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1B0F" w14:textId="52F85945" w:rsidR="00252255" w:rsidRDefault="00252255" w:rsidP="004C232C">
      <w:pPr>
        <w:tabs>
          <w:tab w:val="clear" w:pos="720"/>
          <w:tab w:val="clear" w:pos="1440"/>
          <w:tab w:val="clear" w:pos="2160"/>
          <w:tab w:val="clear" w:pos="2880"/>
          <w:tab w:val="clear" w:pos="4680"/>
          <w:tab w:val="clear" w:pos="5400"/>
          <w:tab w:val="clear" w:pos="9000"/>
        </w:tabs>
        <w:spacing w:line="240" w:lineRule="auto"/>
        <w:jc w:val="left"/>
        <w:rPr>
          <w:rFonts w:eastAsia="Arial" w:cs="Arial"/>
          <w:b/>
          <w:color w:val="000000"/>
          <w:sz w:val="20"/>
          <w:highlight w:val="yellow"/>
        </w:rPr>
      </w:pPr>
      <w:r w:rsidRPr="00252255">
        <w:rPr>
          <w:rFonts w:eastAsia="Arial" w:cs="Arial"/>
          <w:b/>
          <w:noProof/>
          <w:color w:val="000000"/>
          <w:sz w:val="20"/>
        </w:rPr>
        <w:drawing>
          <wp:inline distT="0" distB="0" distL="0" distR="0" wp14:anchorId="0171EBA2" wp14:editId="5EDCAD7C">
            <wp:extent cx="2127885" cy="762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885" cy="762000"/>
                    </a:xfrm>
                    <a:prstGeom prst="rect">
                      <a:avLst/>
                    </a:prstGeom>
                    <a:noFill/>
                  </pic:spPr>
                </pic:pic>
              </a:graphicData>
            </a:graphic>
          </wp:inline>
        </w:drawing>
      </w:r>
    </w:p>
    <w:p w14:paraId="39632D8D" w14:textId="77777777" w:rsidR="00252255" w:rsidRPr="004647A0" w:rsidRDefault="00252255" w:rsidP="004647A0">
      <w:pPr>
        <w:spacing w:after="120"/>
        <w:rPr>
          <w:rFonts w:eastAsia="Arial" w:cs="Arial"/>
          <w:b/>
          <w:color w:val="000000"/>
          <w:sz w:val="20"/>
        </w:rPr>
      </w:pPr>
    </w:p>
    <w:p w14:paraId="0320548D" w14:textId="0434E635" w:rsidR="007567D0" w:rsidRPr="004647A0" w:rsidRDefault="004647A0" w:rsidP="004647A0">
      <w:pPr>
        <w:spacing w:after="120"/>
        <w:rPr>
          <w:rFonts w:eastAsia="Arial" w:cs="Arial"/>
          <w:b/>
          <w:color w:val="000000"/>
          <w:sz w:val="20"/>
        </w:rPr>
      </w:pPr>
      <w:r w:rsidRPr="004647A0">
        <w:rPr>
          <w:rFonts w:eastAsia="Arial" w:cs="Arial"/>
          <w:b/>
          <w:color w:val="000000"/>
          <w:sz w:val="20"/>
        </w:rPr>
        <w:t>WEBSITE AND CONTENT MANAGEMENT SYSTEM</w:t>
      </w:r>
    </w:p>
    <w:p w14:paraId="7C70253D" w14:textId="77777777" w:rsidR="004647A0" w:rsidRPr="000F5674" w:rsidRDefault="004647A0" w:rsidP="004C232C">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highlight w:val="yellow"/>
          <w:lang w:eastAsia="zh-CN"/>
        </w:rPr>
      </w:pPr>
    </w:p>
    <w:p w14:paraId="0A585721" w14:textId="34016656" w:rsidR="007567D0" w:rsidRPr="008B6468" w:rsidRDefault="008B6468" w:rsidP="007567D0">
      <w:pPr>
        <w:spacing w:after="120"/>
        <w:rPr>
          <w:rFonts w:eastAsia="Arial" w:cs="Arial"/>
          <w:b/>
          <w:color w:val="000000"/>
          <w:sz w:val="20"/>
        </w:rPr>
      </w:pPr>
      <w:r>
        <w:rPr>
          <w:rFonts w:eastAsia="Arial" w:cs="Arial"/>
          <w:b/>
          <w:color w:val="000000"/>
          <w:sz w:val="20"/>
        </w:rPr>
        <w:t>LUV01377</w:t>
      </w:r>
    </w:p>
    <w:p w14:paraId="7A133F6A" w14:textId="78C815FD" w:rsidR="007567D0" w:rsidRPr="008B6468" w:rsidRDefault="00C41DA8" w:rsidP="007567D0">
      <w:pPr>
        <w:spacing w:after="120"/>
        <w:rPr>
          <w:rFonts w:eastAsia="Arial" w:cs="Arial"/>
          <w:b/>
          <w:color w:val="000000"/>
          <w:sz w:val="20"/>
        </w:rPr>
      </w:pPr>
      <w:r w:rsidRPr="008B6468">
        <w:rPr>
          <w:rFonts w:eastAsia="Arial" w:cs="Arial"/>
          <w:b/>
          <w:color w:val="000000"/>
          <w:sz w:val="20"/>
        </w:rPr>
        <w:t>COMPETITIVE FLEXIBLE</w:t>
      </w:r>
      <w:r w:rsidR="004C232C" w:rsidRPr="000F5674">
        <w:rPr>
          <w:rFonts w:eastAsia="Arial" w:cs="Arial"/>
          <w:b/>
          <w:color w:val="000000"/>
          <w:sz w:val="20"/>
        </w:rPr>
        <w:t xml:space="preserve"> PROCEDURE</w:t>
      </w:r>
      <w:r>
        <w:rPr>
          <w:rFonts w:eastAsia="Arial" w:cs="Arial"/>
          <w:b/>
          <w:color w:val="000000"/>
          <w:sz w:val="20"/>
        </w:rPr>
        <w:t xml:space="preserve"> </w:t>
      </w:r>
    </w:p>
    <w:p w14:paraId="55D1D295" w14:textId="77777777" w:rsidR="0045035A" w:rsidRPr="000F5674" w:rsidRDefault="0045035A" w:rsidP="007567D0">
      <w:pPr>
        <w:spacing w:after="120"/>
        <w:rPr>
          <w:rFonts w:eastAsia="Arial" w:cs="Arial"/>
          <w:color w:val="000000"/>
          <w:sz w:val="20"/>
        </w:rPr>
      </w:pPr>
    </w:p>
    <w:p w14:paraId="4CEB5733" w14:textId="77777777" w:rsidR="007567D0" w:rsidRPr="007B378C" w:rsidRDefault="00C41DA8" w:rsidP="007567D0">
      <w:pPr>
        <w:spacing w:after="120"/>
        <w:rPr>
          <w:rFonts w:eastAsia="Arial" w:cs="Arial"/>
          <w:sz w:val="20"/>
        </w:rPr>
      </w:pPr>
      <w:r w:rsidRPr="007B378C">
        <w:rPr>
          <w:rFonts w:eastAsia="Arial" w:cs="Arial"/>
          <w:b/>
          <w:sz w:val="20"/>
          <w:u w:val="single"/>
        </w:rPr>
        <w:t>Notes for completion</w:t>
      </w:r>
    </w:p>
    <w:p w14:paraId="7B7D0E33" w14:textId="3A308CBC"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The “</w:t>
      </w:r>
      <w:r w:rsidR="00252255">
        <w:rPr>
          <w:rFonts w:eastAsia="Arial" w:cs="Arial"/>
          <w:sz w:val="20"/>
        </w:rPr>
        <w:t>University</w:t>
      </w:r>
      <w:r w:rsidRPr="007B378C">
        <w:rPr>
          <w:rFonts w:eastAsia="Arial" w:cs="Arial"/>
          <w:sz w:val="20"/>
        </w:rPr>
        <w:t xml:space="preserve">” means the </w:t>
      </w:r>
      <w:r w:rsidR="00252255">
        <w:rPr>
          <w:rFonts w:eastAsia="Arial" w:cs="Arial"/>
          <w:sz w:val="20"/>
        </w:rPr>
        <w:t>University of Leicester</w:t>
      </w:r>
      <w:r w:rsidRPr="007B378C">
        <w:rPr>
          <w:rFonts w:eastAsia="Arial" w:cs="Arial"/>
          <w:sz w:val="20"/>
        </w:rPr>
        <w:t xml:space="preserve">, or anyone acting on behalf of the </w:t>
      </w:r>
      <w:r w:rsidR="00252255" w:rsidRPr="00252255">
        <w:rPr>
          <w:rFonts w:eastAsia="Arial" w:cs="Arial"/>
          <w:sz w:val="20"/>
        </w:rPr>
        <w:t>University of Leicester</w:t>
      </w:r>
      <w:r w:rsidRPr="007B378C">
        <w:rPr>
          <w:rFonts w:eastAsia="Arial" w:cs="Arial"/>
          <w:sz w:val="20"/>
        </w:rPr>
        <w:t>, that is seeking to invite suitable candidates to participate in this procurement process.</w:t>
      </w:r>
    </w:p>
    <w:p w14:paraId="0796B018" w14:textId="4AE342A3"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 “</w:t>
      </w:r>
      <w:proofErr w:type="gramStart"/>
      <w:r w:rsidRPr="007B378C">
        <w:rPr>
          <w:rFonts w:eastAsia="Arial" w:cs="Arial"/>
          <w:sz w:val="20"/>
        </w:rPr>
        <w:t>Your</w:t>
      </w:r>
      <w:proofErr w:type="gramEnd"/>
      <w:r w:rsidRPr="007B378C">
        <w:rPr>
          <w:rFonts w:eastAsia="Arial" w:cs="Arial"/>
          <w:sz w:val="20"/>
        </w:rPr>
        <w:t xml:space="preserve">” refers to the potential supplier completing this standard </w:t>
      </w:r>
      <w:r w:rsidR="008E2D98">
        <w:rPr>
          <w:rFonts w:eastAsia="Arial" w:cs="Arial"/>
          <w:sz w:val="20"/>
        </w:rPr>
        <w:t>Procurement Specific</w:t>
      </w:r>
      <w:r w:rsidRPr="007B378C">
        <w:rPr>
          <w:rFonts w:eastAsia="Arial" w:cs="Arial"/>
          <w:sz w:val="20"/>
        </w:rPr>
        <w:t xml:space="preserve"> Questionnaire i.e. the legal entity responsible for the information provided. The term “potential supplier” is intended to cover any </w:t>
      </w:r>
      <w:r w:rsidR="00CC5C12" w:rsidRPr="007B378C">
        <w:rPr>
          <w:rFonts w:eastAsia="Arial" w:cs="Arial"/>
          <w:sz w:val="20"/>
        </w:rPr>
        <w:t xml:space="preserve">United Kingdom supplier or treaty state supplier </w:t>
      </w:r>
      <w:r w:rsidRPr="007B378C">
        <w:rPr>
          <w:rFonts w:eastAsia="Arial" w:cs="Arial"/>
          <w:sz w:val="20"/>
        </w:rPr>
        <w:t xml:space="preserve">as defined by the </w:t>
      </w:r>
      <w:r w:rsidR="00CC5C12" w:rsidRPr="007B378C">
        <w:rPr>
          <w:rFonts w:eastAsia="Arial" w:cs="Arial"/>
          <w:sz w:val="20"/>
        </w:rPr>
        <w:t xml:space="preserve">Procurement Act </w:t>
      </w:r>
      <w:r w:rsidRPr="007B378C">
        <w:rPr>
          <w:rFonts w:eastAsia="Arial" w:cs="Arial"/>
          <w:sz w:val="20"/>
        </w:rPr>
        <w:t>(referred to as the “</w:t>
      </w:r>
      <w:r w:rsidR="00CC5C12" w:rsidRPr="007B378C">
        <w:rPr>
          <w:rFonts w:eastAsia="Arial" w:cs="Arial"/>
          <w:sz w:val="20"/>
        </w:rPr>
        <w:t>Act</w:t>
      </w:r>
      <w:r w:rsidRPr="007B378C">
        <w:rPr>
          <w:rFonts w:eastAsia="Arial" w:cs="Arial"/>
          <w:sz w:val="20"/>
        </w:rPr>
        <w:t>”) and could be a registered company; the lead contact for a group of economic operators; charitable organisation; Voluntary Community and Social Enterprise (VCSE); Special Purpose Vehicle; or other form of entity.</w:t>
      </w:r>
    </w:p>
    <w:p w14:paraId="037FBF76" w14:textId="77777777"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Public procurement is governed by regulations to ensure that procurement delivers value for money, competition, transparency and integrity.</w:t>
      </w:r>
    </w:p>
    <w:p w14:paraId="56E0B814" w14:textId="594CEDFD"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w:t>
      </w:r>
      <w:r w:rsidR="004E2B29">
        <w:rPr>
          <w:rFonts w:eastAsia="Arial" w:cs="Arial"/>
          <w:sz w:val="20"/>
        </w:rPr>
        <w:t>Procurement Specific</w:t>
      </w:r>
      <w:r w:rsidR="004E2B29" w:rsidRPr="007B378C">
        <w:rPr>
          <w:rFonts w:eastAsia="Arial" w:cs="Arial"/>
          <w:sz w:val="20"/>
        </w:rPr>
        <w:t xml:space="preserve"> </w:t>
      </w:r>
      <w:r w:rsidRPr="007B378C">
        <w:rPr>
          <w:rFonts w:eastAsia="Arial" w:cs="Arial"/>
          <w:sz w:val="20"/>
        </w:rPr>
        <w:t>Questionnaire (</w:t>
      </w:r>
      <w:r w:rsidR="004E2B29">
        <w:rPr>
          <w:rFonts w:eastAsia="Arial" w:cs="Arial"/>
          <w:sz w:val="20"/>
        </w:rPr>
        <w:t>P</w:t>
      </w:r>
      <w:r w:rsidRPr="007B378C">
        <w:rPr>
          <w:rFonts w:eastAsia="Arial" w:cs="Arial"/>
          <w:sz w:val="20"/>
        </w:rPr>
        <w:t xml:space="preserve">SQ) has been designed to help </w:t>
      </w:r>
      <w:r w:rsidR="00701BF6">
        <w:rPr>
          <w:rFonts w:eastAsia="Arial" w:cs="Arial"/>
          <w:sz w:val="20"/>
        </w:rPr>
        <w:t>the University</w:t>
      </w:r>
      <w:r w:rsidRPr="007B378C">
        <w:rPr>
          <w:rFonts w:eastAsia="Arial" w:cs="Arial"/>
          <w:sz w:val="20"/>
        </w:rPr>
        <w:t xml:space="preserve"> ensure that suppliers share the right information when participating in a procurement. This is separate from the formal tender submission (on how the supplier proposes to meet the tender requirements). The </w:t>
      </w:r>
      <w:r w:rsidR="004E2B29">
        <w:rPr>
          <w:rFonts w:eastAsia="Arial" w:cs="Arial"/>
          <w:sz w:val="20"/>
        </w:rPr>
        <w:t>P</w:t>
      </w:r>
      <w:r w:rsidRPr="007B378C">
        <w:rPr>
          <w:rFonts w:eastAsia="Arial" w:cs="Arial"/>
          <w:sz w:val="20"/>
        </w:rPr>
        <w:t>SQ consists of three parts:</w:t>
      </w:r>
    </w:p>
    <w:p w14:paraId="0602C989" w14:textId="6D56E67F"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1 - confirmation of core supplier information</w:t>
      </w:r>
      <w:r w:rsidRPr="007B378C">
        <w:rPr>
          <w:rFonts w:eastAsia="Arial" w:cs="Arial"/>
          <w:b/>
          <w:bCs/>
          <w:sz w:val="20"/>
        </w:rPr>
        <w:t>:</w:t>
      </w:r>
      <w:r w:rsidRPr="007B378C">
        <w:rPr>
          <w:rFonts w:eastAsia="Arial" w:cs="Arial"/>
          <w:sz w:val="20"/>
        </w:rPr>
        <w:t xml:space="preserve"> suppliers participating in procurements are now expected to register on a central digital platform (CDP). Suppliers can submit their core supplier information and, where a procurement opportunity arises, share this information with the </w:t>
      </w:r>
      <w:r w:rsidR="00701BF6">
        <w:rPr>
          <w:rFonts w:eastAsia="Arial" w:cs="Arial"/>
          <w:sz w:val="20"/>
        </w:rPr>
        <w:t>University</w:t>
      </w:r>
      <w:r w:rsidRPr="007B378C">
        <w:rPr>
          <w:rFonts w:eastAsia="Arial" w:cs="Arial"/>
          <w:sz w:val="20"/>
        </w:rPr>
        <w:t xml:space="preserve"> via the CDP. It is free to use and will mean suppliers should no longer have to re-enter this information for each public procurement but simply ensure it is up to date and subsequently shared. The CDP is available at </w:t>
      </w:r>
      <w:hyperlink r:id="rId8" w:history="1">
        <w:r w:rsidR="00701BF6" w:rsidRPr="005F3EE1">
          <w:rPr>
            <w:rStyle w:val="Hyperlink"/>
            <w:rFonts w:eastAsia="Arial" w:cs="Arial"/>
            <w:sz w:val="20"/>
          </w:rPr>
          <w:t>https://www.gov.uk/find-tender</w:t>
        </w:r>
      </w:hyperlink>
      <w:r w:rsidRPr="007B378C">
        <w:rPr>
          <w:rFonts w:eastAsia="Arial" w:cs="Arial"/>
          <w:sz w:val="20"/>
        </w:rPr>
        <w:t>. Part 1 provides confirmation that you have taken these steps.</w:t>
      </w:r>
    </w:p>
    <w:p w14:paraId="33FA4052" w14:textId="1EC88915"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2 - additional exclusions information</w:t>
      </w:r>
      <w:r w:rsidRPr="007B378C">
        <w:rPr>
          <w:rFonts w:eastAsia="Arial" w:cs="Arial"/>
          <w:b/>
          <w:bCs/>
          <w:sz w:val="20"/>
        </w:rPr>
        <w:t xml:space="preserve">: </w:t>
      </w:r>
      <w:r w:rsidRPr="007B378C">
        <w:rPr>
          <w:rFonts w:eastAsia="Arial" w:cs="Arial"/>
          <w:sz w:val="20"/>
        </w:rPr>
        <w:t>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2282626E" w14:textId="12F675E5" w:rsidR="00CC5C12"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bookmarkStart w:id="0" w:name="_Hlk201040660"/>
      <w:r w:rsidRPr="007B378C">
        <w:rPr>
          <w:rFonts w:eastAsia="Arial" w:cs="Arial"/>
          <w:sz w:val="20"/>
        </w:rPr>
        <w:t>You will need to also share additional exclusions information for any suppliers that you are relying on to meet the procurement’s conditions of participation.</w:t>
      </w:r>
      <w:bookmarkEnd w:id="0"/>
      <w:r w:rsidRPr="007B378C">
        <w:rPr>
          <w:rFonts w:eastAsia="Arial" w:cs="Arial"/>
          <w:sz w:val="20"/>
        </w:rPr>
        <w:t xml:space="preserve"> These could either be consortium members or key sub-contractors (but excludes any guarantors). These suppliers are ‘associated persons’ and their exclusions information must be shared with the </w:t>
      </w:r>
      <w:r w:rsidR="00701BF6">
        <w:rPr>
          <w:rFonts w:eastAsia="Arial" w:cs="Arial"/>
          <w:sz w:val="20"/>
        </w:rPr>
        <w:t>University</w:t>
      </w:r>
      <w:r w:rsidRPr="007B378C">
        <w:rPr>
          <w:rFonts w:eastAsia="Arial" w:cs="Arial"/>
          <w:sz w:val="20"/>
        </w:rPr>
        <w:t>. This should be done by ensuring that associated persons register, submit and share their information via the CDP (like the prime/main supplier).</w:t>
      </w:r>
    </w:p>
    <w:p w14:paraId="477B0509" w14:textId="1B8A2235" w:rsidR="00CC5C12" w:rsidRPr="007B378C" w:rsidRDefault="00C41DA8" w:rsidP="00DE08F5">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In addition to the sub-contractors who are being relied on to meet the conditions of participation (who are associated persons), </w:t>
      </w:r>
      <w:r w:rsidR="007B378C" w:rsidRPr="007B378C">
        <w:rPr>
          <w:rFonts w:eastAsia="Arial" w:cs="Arial"/>
          <w:sz w:val="20"/>
        </w:rPr>
        <w:t>you</w:t>
      </w:r>
      <w:r w:rsidRPr="007B378C">
        <w:rPr>
          <w:rFonts w:eastAsia="Arial" w:cs="Arial"/>
          <w:sz w:val="20"/>
        </w:rPr>
        <w:t xml:space="preserve"> will need to share an exhaustive list of all </w:t>
      </w:r>
      <w:r w:rsidR="007B378C" w:rsidRPr="007B378C">
        <w:rPr>
          <w:rFonts w:eastAsia="Arial" w:cs="Arial"/>
          <w:sz w:val="20"/>
        </w:rPr>
        <w:t>your</w:t>
      </w:r>
      <w:r w:rsidRPr="007B378C">
        <w:rPr>
          <w:rFonts w:eastAsia="Arial" w:cs="Arial"/>
          <w:sz w:val="20"/>
        </w:rPr>
        <w:t xml:space="preserve"> intended sub-contractors, which will be checked against the debarment list.</w:t>
      </w:r>
      <w:r w:rsidR="007B378C" w:rsidRPr="007B378C">
        <w:rPr>
          <w:rFonts w:eastAsia="Arial" w:cs="Arial"/>
          <w:sz w:val="20"/>
        </w:rPr>
        <w:t xml:space="preserve"> </w:t>
      </w:r>
      <w:r w:rsidRPr="007B378C">
        <w:rPr>
          <w:rFonts w:eastAsia="Arial" w:cs="Arial"/>
          <w:sz w:val="20"/>
        </w:rPr>
        <w:t xml:space="preserve">If a sub-contractor is unknown at the start of the procurement (or brought in during it), </w:t>
      </w:r>
      <w:r w:rsidR="007B378C" w:rsidRPr="007B378C">
        <w:rPr>
          <w:rFonts w:eastAsia="Arial" w:cs="Arial"/>
          <w:sz w:val="20"/>
        </w:rPr>
        <w:t>you</w:t>
      </w:r>
      <w:r w:rsidRPr="007B378C">
        <w:rPr>
          <w:rFonts w:eastAsia="Arial" w:cs="Arial"/>
          <w:sz w:val="20"/>
        </w:rPr>
        <w:t xml:space="preserve"> should </w:t>
      </w:r>
      <w:r w:rsidR="007B378C" w:rsidRPr="007B378C">
        <w:rPr>
          <w:rFonts w:eastAsia="Arial" w:cs="Arial"/>
          <w:sz w:val="20"/>
        </w:rPr>
        <w:t>state this clearly</w:t>
      </w:r>
      <w:r w:rsidRPr="007B378C">
        <w:rPr>
          <w:rFonts w:eastAsia="Arial" w:cs="Arial"/>
          <w:sz w:val="20"/>
        </w:rPr>
        <w:t xml:space="preserve"> </w:t>
      </w:r>
      <w:r w:rsidR="007B378C" w:rsidRPr="007B378C">
        <w:rPr>
          <w:rFonts w:eastAsia="Arial" w:cs="Arial"/>
          <w:sz w:val="20"/>
        </w:rPr>
        <w:t>and provide</w:t>
      </w:r>
      <w:r w:rsidRPr="007B378C">
        <w:rPr>
          <w:rFonts w:eastAsia="Arial" w:cs="Arial"/>
          <w:sz w:val="20"/>
        </w:rPr>
        <w:t xml:space="preserve"> relevant details of the sub-contractor once their identity and role is confirmed. This information should be shared with the </w:t>
      </w:r>
      <w:r w:rsidR="00701BF6">
        <w:rPr>
          <w:rFonts w:eastAsia="Arial" w:cs="Arial"/>
          <w:sz w:val="20"/>
        </w:rPr>
        <w:t>University</w:t>
      </w:r>
      <w:r w:rsidRPr="007B378C">
        <w:rPr>
          <w:rFonts w:eastAsia="Arial" w:cs="Arial"/>
          <w:sz w:val="20"/>
        </w:rPr>
        <w:t xml:space="preserve"> as soon as possible and at least by final tenders.</w:t>
      </w:r>
    </w:p>
    <w:p w14:paraId="557CF293" w14:textId="37386C7E" w:rsidR="00CC5C12"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3 - conditions of participation</w:t>
      </w:r>
      <w:r w:rsidRPr="007B378C">
        <w:rPr>
          <w:rFonts w:eastAsia="Arial" w:cs="Arial"/>
          <w:b/>
          <w:bCs/>
          <w:sz w:val="20"/>
        </w:rPr>
        <w:t>:</w:t>
      </w:r>
      <w:r w:rsidRPr="007B378C">
        <w:rPr>
          <w:rFonts w:eastAsia="Arial" w:cs="Arial"/>
          <w:sz w:val="20"/>
        </w:rPr>
        <w:t xml:space="preserve"> </w:t>
      </w:r>
      <w:r w:rsidR="00701BF6">
        <w:rPr>
          <w:rFonts w:eastAsia="Arial" w:cs="Arial"/>
          <w:sz w:val="20"/>
        </w:rPr>
        <w:t>The University</w:t>
      </w:r>
      <w:r w:rsidRPr="007B378C">
        <w:rPr>
          <w:rFonts w:eastAsia="Arial" w:cs="Arial"/>
          <w:sz w:val="20"/>
        </w:rPr>
        <w:t xml:space="preserve"> may set conditions of participation which a supplier must satisfy in order to be awarded a public contract. They can relate to </w:t>
      </w:r>
      <w:r w:rsidRPr="007B378C">
        <w:rPr>
          <w:rFonts w:eastAsia="Arial" w:cs="Arial"/>
          <w:sz w:val="20"/>
        </w:rPr>
        <w:lastRenderedPageBreak/>
        <w:t>the supplier’s legal and financial capacity or their technical ability.</w:t>
      </w:r>
    </w:p>
    <w:p w14:paraId="3572D61B" w14:textId="4F8E3507" w:rsidR="00CC5C12" w:rsidRPr="00DC1EEB"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b/>
          <w:bCs/>
          <w:color w:val="FF0000"/>
          <w:sz w:val="20"/>
        </w:rPr>
      </w:pPr>
      <w:r w:rsidRPr="007B378C">
        <w:rPr>
          <w:rFonts w:eastAsia="Arial" w:cs="Arial"/>
          <w:sz w:val="20"/>
        </w:rPr>
        <w:t xml:space="preserve">Some of the information requested in the </w:t>
      </w:r>
      <w:r w:rsidR="004E2B29">
        <w:rPr>
          <w:rFonts w:eastAsia="Arial" w:cs="Arial"/>
          <w:sz w:val="20"/>
        </w:rPr>
        <w:t>P</w:t>
      </w:r>
      <w:r w:rsidRPr="007B378C">
        <w:rPr>
          <w:rFonts w:eastAsia="Arial" w:cs="Arial"/>
          <w:sz w:val="20"/>
        </w:rPr>
        <w:t xml:space="preserve">SQ will be for information purposes only. Other information will be assessed by the </w:t>
      </w:r>
      <w:r w:rsidR="00701BF6">
        <w:rPr>
          <w:rFonts w:eastAsia="Arial" w:cs="Arial"/>
          <w:sz w:val="20"/>
        </w:rPr>
        <w:t>University</w:t>
      </w:r>
      <w:r w:rsidRPr="007B378C">
        <w:rPr>
          <w:rFonts w:eastAsia="Arial" w:cs="Arial"/>
          <w:sz w:val="20"/>
        </w:rPr>
        <w:t xml:space="preserve">. This might include a pass or fail mechanism, or a threshold which </w:t>
      </w:r>
      <w:r w:rsidR="007B378C" w:rsidRPr="007B378C">
        <w:rPr>
          <w:rFonts w:eastAsia="Arial" w:cs="Arial"/>
          <w:sz w:val="20"/>
        </w:rPr>
        <w:t>you</w:t>
      </w:r>
      <w:r w:rsidRPr="007B378C">
        <w:rPr>
          <w:rFonts w:eastAsia="Arial" w:cs="Arial"/>
          <w:sz w:val="20"/>
        </w:rPr>
        <w:t xml:space="preserve"> must meet. Under certain procurement processes, </w:t>
      </w:r>
      <w:r w:rsidR="007B378C" w:rsidRPr="007B378C">
        <w:rPr>
          <w:rFonts w:eastAsia="Arial" w:cs="Arial"/>
          <w:sz w:val="20"/>
        </w:rPr>
        <w:t>the</w:t>
      </w:r>
      <w:r w:rsidRPr="007B378C">
        <w:rPr>
          <w:rFonts w:eastAsia="Arial" w:cs="Arial"/>
          <w:sz w:val="20"/>
        </w:rPr>
        <w:t xml:space="preserve"> </w:t>
      </w:r>
      <w:r w:rsidR="00701BF6">
        <w:rPr>
          <w:rFonts w:eastAsia="Arial" w:cs="Arial"/>
          <w:sz w:val="20"/>
        </w:rPr>
        <w:t>University</w:t>
      </w:r>
      <w:r w:rsidRPr="007B378C">
        <w:rPr>
          <w:rFonts w:eastAsia="Arial" w:cs="Arial"/>
          <w:sz w:val="20"/>
        </w:rPr>
        <w:t xml:space="preserve"> might use the information shared via the </w:t>
      </w:r>
      <w:r w:rsidR="004E2B29">
        <w:rPr>
          <w:rFonts w:eastAsia="Arial" w:cs="Arial"/>
          <w:sz w:val="20"/>
        </w:rPr>
        <w:t>P</w:t>
      </w:r>
      <w:r w:rsidRPr="007B378C">
        <w:rPr>
          <w:rFonts w:eastAsia="Arial" w:cs="Arial"/>
          <w:sz w:val="20"/>
        </w:rPr>
        <w:t xml:space="preserve">SQ as part of a selection process to limit the number of participating suppliers. </w:t>
      </w:r>
      <w:r w:rsidRPr="00DC1EEB">
        <w:rPr>
          <w:rFonts w:eastAsia="Arial" w:cs="Arial"/>
          <w:b/>
          <w:bCs/>
          <w:color w:val="FF0000"/>
          <w:sz w:val="20"/>
        </w:rPr>
        <w:t xml:space="preserve">Where this is the case, the </w:t>
      </w:r>
      <w:r w:rsidR="00701BF6">
        <w:rPr>
          <w:rFonts w:eastAsia="Arial" w:cs="Arial"/>
          <w:b/>
          <w:bCs/>
          <w:color w:val="FF0000"/>
          <w:sz w:val="20"/>
        </w:rPr>
        <w:t>University</w:t>
      </w:r>
      <w:r w:rsidRPr="00DC1EEB">
        <w:rPr>
          <w:rFonts w:eastAsia="Arial" w:cs="Arial"/>
          <w:b/>
          <w:bCs/>
          <w:color w:val="FF0000"/>
          <w:sz w:val="20"/>
        </w:rPr>
        <w:t xml:space="preserve"> will outline the maximum number of suppliers, and the criteria used to select the limited number of suppliers, in the tender notic</w:t>
      </w:r>
      <w:r w:rsidR="007B378C" w:rsidRPr="00DC1EEB">
        <w:rPr>
          <w:rFonts w:eastAsia="Arial" w:cs="Arial"/>
          <w:b/>
          <w:bCs/>
          <w:color w:val="FF0000"/>
          <w:sz w:val="20"/>
        </w:rPr>
        <w:t>e</w:t>
      </w:r>
      <w:r w:rsidRPr="00DC1EEB">
        <w:rPr>
          <w:rFonts w:eastAsia="Arial" w:cs="Arial"/>
          <w:b/>
          <w:bCs/>
          <w:color w:val="FF0000"/>
          <w:sz w:val="20"/>
        </w:rPr>
        <w:t>.</w:t>
      </w:r>
    </w:p>
    <w:p w14:paraId="0AAC2AD3" w14:textId="5C047F33" w:rsidR="00CC5C12" w:rsidRPr="007B378C" w:rsidRDefault="00C41DA8" w:rsidP="00AC2778">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Suppliers should note that </w:t>
      </w:r>
      <w:r w:rsidR="00701BF6">
        <w:rPr>
          <w:rFonts w:eastAsia="Arial" w:cs="Arial"/>
          <w:sz w:val="20"/>
        </w:rPr>
        <w:t>the University has</w:t>
      </w:r>
      <w:r w:rsidRPr="007B378C">
        <w:rPr>
          <w:rFonts w:eastAsia="Arial" w:cs="Arial"/>
          <w:sz w:val="20"/>
        </w:rPr>
        <w:t xml:space="preserve"> legislative duties to publish certain information which relate to the supplier in their contract award notices. This information includes, but is not limited to</w:t>
      </w:r>
      <w:r w:rsidR="007B378C" w:rsidRPr="007B378C">
        <w:rPr>
          <w:rFonts w:eastAsia="Arial" w:cs="Arial"/>
          <w:sz w:val="20"/>
        </w:rPr>
        <w:t xml:space="preserve"> </w:t>
      </w:r>
      <w:r w:rsidRPr="007B378C">
        <w:rPr>
          <w:rFonts w:eastAsia="Arial" w:cs="Arial"/>
          <w:sz w:val="20"/>
        </w:rPr>
        <w:t>details of the winning supplier’s associated persons</w:t>
      </w:r>
      <w:r w:rsidR="007B378C" w:rsidRPr="007B378C">
        <w:rPr>
          <w:rFonts w:eastAsia="Arial" w:cs="Arial"/>
          <w:sz w:val="20"/>
        </w:rPr>
        <w:t xml:space="preserve">, </w:t>
      </w:r>
      <w:r w:rsidRPr="007B378C">
        <w:rPr>
          <w:rFonts w:eastAsia="Arial" w:cs="Arial"/>
          <w:sz w:val="20"/>
        </w:rPr>
        <w:t>details of the winning supplier’s connected person information</w:t>
      </w:r>
      <w:r w:rsidR="007B378C" w:rsidRPr="007B378C">
        <w:rPr>
          <w:rFonts w:eastAsia="Arial" w:cs="Arial"/>
          <w:sz w:val="20"/>
        </w:rPr>
        <w:t xml:space="preserve">, and </w:t>
      </w:r>
      <w:r w:rsidRPr="007B378C">
        <w:rPr>
          <w:rFonts w:eastAsia="Arial" w:cs="Arial"/>
          <w:sz w:val="20"/>
        </w:rPr>
        <w:t>for certain procurements over £5 million, details of unsuccessful bidders</w:t>
      </w:r>
      <w:r w:rsidR="007B378C" w:rsidRPr="007B378C">
        <w:rPr>
          <w:rFonts w:eastAsia="Arial" w:cs="Arial"/>
          <w:sz w:val="20"/>
        </w:rPr>
        <w:t>.</w:t>
      </w:r>
    </w:p>
    <w:p w14:paraId="3AEE3C0C" w14:textId="3B9731AB" w:rsidR="007567D0"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Please ensure that all questions are completed in full, and in the format requested. If the question does not apply to you</w:t>
      </w:r>
      <w:r w:rsidR="00A320C1">
        <w:rPr>
          <w:rFonts w:eastAsia="Arial" w:cs="Arial"/>
          <w:sz w:val="20"/>
        </w:rPr>
        <w:t xml:space="preserve"> (for example because it relates to consortium bids or subcontractors and this is not relevant to you)</w:t>
      </w:r>
      <w:r w:rsidRPr="007B378C">
        <w:rPr>
          <w:rFonts w:eastAsia="Arial" w:cs="Arial"/>
          <w:sz w:val="20"/>
        </w:rPr>
        <w:t>, please state ‘N/A’. Should you need to provide additional information in response to the questions, please submit a clearly identified annex.</w:t>
      </w:r>
    </w:p>
    <w:p w14:paraId="6C643A07" w14:textId="2E288BF3" w:rsidR="007567D0" w:rsidRPr="00A320C1"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iCs/>
          <w:sz w:val="20"/>
        </w:rPr>
      </w:pPr>
      <w:r w:rsidRPr="00A320C1">
        <w:rPr>
          <w:rFonts w:eastAsia="Arial" w:cs="Arial"/>
          <w:sz w:val="20"/>
        </w:rPr>
        <w:t xml:space="preserve">The </w:t>
      </w:r>
      <w:r w:rsidR="00701BF6">
        <w:rPr>
          <w:rFonts w:eastAsia="Arial" w:cs="Arial"/>
          <w:sz w:val="20"/>
        </w:rPr>
        <w:t>University</w:t>
      </w:r>
      <w:r w:rsidRPr="00A320C1">
        <w:rPr>
          <w:rFonts w:eastAsia="Arial" w:cs="Arial"/>
          <w:sz w:val="2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47D14F" w14:textId="3F414F25" w:rsidR="007567D0" w:rsidRDefault="007567D0" w:rsidP="007567D0">
      <w:pPr>
        <w:spacing w:after="120"/>
        <w:ind w:right="-199"/>
        <w:rPr>
          <w:rFonts w:cs="Arial"/>
          <w:sz w:val="20"/>
        </w:rPr>
      </w:pPr>
    </w:p>
    <w:p w14:paraId="15A1DCBB" w14:textId="0F871C49" w:rsidR="004647A0" w:rsidRDefault="00716D99" w:rsidP="00716D99">
      <w:pPr>
        <w:spacing w:after="120"/>
        <w:ind w:right="-199"/>
        <w:rPr>
          <w:rFonts w:cs="Arial"/>
          <w:b/>
          <w:bCs/>
          <w:sz w:val="20"/>
        </w:rPr>
      </w:pPr>
      <w:r w:rsidRPr="00716D99">
        <w:rPr>
          <w:rFonts w:cs="Arial"/>
          <w:b/>
          <w:bCs/>
          <w:sz w:val="20"/>
        </w:rPr>
        <w:t>COMPETITIVE FELXIBLE PROCEDURE:</w:t>
      </w:r>
    </w:p>
    <w:p w14:paraId="48971F81" w14:textId="0F2CE5EE" w:rsidR="00A236A4" w:rsidRDefault="00A236A4" w:rsidP="00A236A4">
      <w:pPr>
        <w:rPr>
          <w:rFonts w:cs="Arial"/>
          <w:b/>
          <w:bCs/>
          <w:sz w:val="20"/>
        </w:rPr>
      </w:pPr>
      <w:r>
        <w:rPr>
          <w:rFonts w:cs="Arial"/>
          <w:b/>
          <w:bCs/>
          <w:sz w:val="20"/>
        </w:rPr>
        <w:t xml:space="preserve">The </w:t>
      </w:r>
      <w:r w:rsidRPr="004647A0">
        <w:rPr>
          <w:rFonts w:cs="Arial"/>
          <w:b/>
          <w:bCs/>
          <w:sz w:val="20"/>
        </w:rPr>
        <w:t>Requirement:</w:t>
      </w:r>
    </w:p>
    <w:p w14:paraId="68A06689" w14:textId="77777777" w:rsidR="00A236A4" w:rsidRDefault="00A236A4" w:rsidP="00A236A4">
      <w:pPr>
        <w:rPr>
          <w:rFonts w:cs="Arial"/>
          <w:b/>
          <w:bCs/>
          <w:sz w:val="20"/>
        </w:rPr>
      </w:pPr>
    </w:p>
    <w:p w14:paraId="6C8A8B54" w14:textId="77777777" w:rsidR="00A236A4" w:rsidRPr="004647A0" w:rsidRDefault="00A236A4" w:rsidP="00A236A4">
      <w:pPr>
        <w:rPr>
          <w:rFonts w:cs="Arial"/>
          <w:sz w:val="20"/>
        </w:rPr>
      </w:pPr>
      <w:r w:rsidRPr="004647A0">
        <w:rPr>
          <w:rFonts w:cs="Arial"/>
          <w:sz w:val="20"/>
        </w:rPr>
        <w:t>The University of Leicester is embarking on a strategic initiative to modernise its digital infrastructure through the implementation of a cloud-managed, headless content management system (CMS). This project is a cornerstone of the University’s broader digital engagement strategy, designed to enhance the efficiency, flexibility, and sustainability of its online presence across le.ac.uk and associated digital platforms.</w:t>
      </w:r>
    </w:p>
    <w:p w14:paraId="1A10157F" w14:textId="77777777" w:rsidR="00A236A4" w:rsidRPr="004647A0" w:rsidRDefault="00A236A4" w:rsidP="00A236A4">
      <w:pPr>
        <w:rPr>
          <w:rFonts w:cs="Arial"/>
          <w:sz w:val="20"/>
        </w:rPr>
      </w:pPr>
      <w:r w:rsidRPr="004647A0">
        <w:rPr>
          <w:rFonts w:cs="Arial"/>
          <w:sz w:val="20"/>
        </w:rPr>
        <w:t xml:space="preserve"> </w:t>
      </w:r>
    </w:p>
    <w:p w14:paraId="761565E7" w14:textId="77777777" w:rsidR="00A236A4" w:rsidRPr="004647A0" w:rsidRDefault="00A236A4" w:rsidP="00A236A4">
      <w:pPr>
        <w:rPr>
          <w:rFonts w:cs="Arial"/>
          <w:sz w:val="20"/>
        </w:rPr>
      </w:pPr>
      <w:r w:rsidRPr="004647A0">
        <w:rPr>
          <w:rFonts w:cs="Arial"/>
          <w:sz w:val="20"/>
        </w:rPr>
        <w:t>The new CMS must deliver a secure, scalable solution that supports modern web architecture and multi-channel content delivery. It should integrate seamlessly with existing systems, enable content publishing across diverse devices and platforms, and accommodate future development needs.</w:t>
      </w:r>
    </w:p>
    <w:p w14:paraId="2DF334AC" w14:textId="77777777" w:rsidR="00A236A4" w:rsidRPr="004647A0" w:rsidRDefault="00A236A4" w:rsidP="00A236A4">
      <w:pPr>
        <w:rPr>
          <w:rFonts w:cs="Arial"/>
          <w:sz w:val="20"/>
        </w:rPr>
      </w:pPr>
      <w:r w:rsidRPr="004647A0">
        <w:rPr>
          <w:rFonts w:cs="Arial"/>
          <w:sz w:val="20"/>
        </w:rPr>
        <w:t xml:space="preserve"> </w:t>
      </w:r>
    </w:p>
    <w:p w14:paraId="663877BC" w14:textId="77777777" w:rsidR="00A236A4" w:rsidRPr="004647A0" w:rsidRDefault="00A236A4" w:rsidP="00A236A4">
      <w:pPr>
        <w:rPr>
          <w:rFonts w:cs="Arial"/>
          <w:sz w:val="20"/>
        </w:rPr>
      </w:pPr>
      <w:r w:rsidRPr="004647A0">
        <w:rPr>
          <w:rFonts w:cs="Arial"/>
          <w:sz w:val="20"/>
        </w:rPr>
        <w:t>Operationally, the University aims to transform how content is created, managed, and maintained. With over 200 trained editors currently using the existing system, the new platform should streamline workflows, reduce reliance on technical support, and empower staff to manage content more effectively. It must support decentralised content creation while ensuring robust governance and quality control. A key objective is to consolidate the University’s digital infrastructure and establish a single source of truth for content and data, thereby reducing maintenance costs and reliance on external development.</w:t>
      </w:r>
    </w:p>
    <w:p w14:paraId="1F564B8E" w14:textId="77777777" w:rsidR="00A236A4" w:rsidRPr="004647A0" w:rsidRDefault="00A236A4" w:rsidP="00A236A4">
      <w:pPr>
        <w:rPr>
          <w:rFonts w:cs="Arial"/>
          <w:sz w:val="20"/>
        </w:rPr>
      </w:pPr>
      <w:r w:rsidRPr="004647A0">
        <w:rPr>
          <w:rFonts w:cs="Arial"/>
          <w:sz w:val="20"/>
        </w:rPr>
        <w:t xml:space="preserve"> </w:t>
      </w:r>
    </w:p>
    <w:p w14:paraId="4C9D3B69" w14:textId="77777777" w:rsidR="00A236A4" w:rsidRPr="004647A0" w:rsidRDefault="00A236A4" w:rsidP="00A236A4">
      <w:pPr>
        <w:rPr>
          <w:rFonts w:cs="Arial"/>
          <w:sz w:val="20"/>
        </w:rPr>
      </w:pPr>
      <w:r w:rsidRPr="004647A0">
        <w:rPr>
          <w:rFonts w:cs="Arial"/>
          <w:sz w:val="20"/>
        </w:rPr>
        <w:t>The project will be delivered in phased stages, including technical discovery, procurement, system implementation, content review and migration, staff training, and decommissioning of the current infrastructure. Completion is anticipated by the end of the 2026/27 financial year. Suppliers should demonstrate experience in delivering similar projects, including dual running of legacy and new CMS platforms, and the ability to collaborate closely with internal teams throughout the transition.</w:t>
      </w:r>
    </w:p>
    <w:p w14:paraId="46FD0728" w14:textId="77777777" w:rsidR="00A236A4" w:rsidRPr="004647A0" w:rsidRDefault="00A236A4" w:rsidP="00A236A4">
      <w:pPr>
        <w:rPr>
          <w:rFonts w:cs="Arial"/>
          <w:sz w:val="20"/>
        </w:rPr>
      </w:pPr>
      <w:r w:rsidRPr="004647A0">
        <w:rPr>
          <w:rFonts w:cs="Arial"/>
          <w:sz w:val="20"/>
        </w:rPr>
        <w:t xml:space="preserve"> </w:t>
      </w:r>
    </w:p>
    <w:p w14:paraId="004258F6" w14:textId="38D59DD4" w:rsidR="00716D99" w:rsidRPr="007B7C59" w:rsidRDefault="00A236A4" w:rsidP="00716D99">
      <w:pPr>
        <w:spacing w:after="120"/>
        <w:ind w:right="-199"/>
        <w:rPr>
          <w:rFonts w:cs="Arial"/>
          <w:b/>
          <w:bCs/>
          <w:sz w:val="20"/>
        </w:rPr>
      </w:pPr>
      <w:r w:rsidRPr="004647A0">
        <w:rPr>
          <w:rFonts w:cs="Arial"/>
          <w:sz w:val="20"/>
        </w:rPr>
        <w:t>The University is committed to ensuring the new CMS supports its wider institutional goals; enhancing the digital experience for users, supporting staff in their roles, and maintaining a secure and efficient digital environment. The selected supplier will be expected to meet the technical and operational requirements outlined in this tender and to work in partnership with the University to deliver a successful implementation.</w:t>
      </w:r>
    </w:p>
    <w:p w14:paraId="4899ED62" w14:textId="75CFAB00" w:rsidR="00716D99" w:rsidRPr="00716D99" w:rsidRDefault="00716D99" w:rsidP="00716D99">
      <w:pPr>
        <w:spacing w:after="120"/>
        <w:ind w:right="-199"/>
        <w:rPr>
          <w:rFonts w:cs="Arial"/>
          <w:sz w:val="20"/>
        </w:rPr>
      </w:pPr>
      <w:r w:rsidRPr="00716D99">
        <w:rPr>
          <w:rFonts w:cs="Arial"/>
          <w:sz w:val="20"/>
        </w:rPr>
        <w:t>The University of Leicester is conducting a Competitive Flexible Procedure under the Procurement Act 2023. This procedure will be run in stages, allowing us to identify the most suitable suppliers and ensure a fair and transparent process.</w:t>
      </w:r>
    </w:p>
    <w:p w14:paraId="5434A7FC" w14:textId="77777777" w:rsidR="00716D99" w:rsidRPr="00716D99" w:rsidRDefault="00716D99" w:rsidP="00716D99">
      <w:pPr>
        <w:spacing w:after="120"/>
        <w:ind w:right="-199"/>
        <w:rPr>
          <w:rFonts w:cs="Arial"/>
          <w:sz w:val="20"/>
        </w:rPr>
      </w:pPr>
    </w:p>
    <w:p w14:paraId="031D5128" w14:textId="77777777" w:rsidR="00716D99" w:rsidRPr="00716D99" w:rsidRDefault="00716D99" w:rsidP="00716D99">
      <w:pPr>
        <w:spacing w:after="120"/>
        <w:ind w:right="-199"/>
        <w:rPr>
          <w:rFonts w:cs="Arial"/>
          <w:b/>
          <w:bCs/>
          <w:sz w:val="20"/>
        </w:rPr>
      </w:pPr>
      <w:r w:rsidRPr="00716D99">
        <w:rPr>
          <w:rFonts w:cs="Arial"/>
          <w:b/>
          <w:bCs/>
          <w:sz w:val="20"/>
        </w:rPr>
        <w:lastRenderedPageBreak/>
        <w:t>Stage 1: Selection (Sifting Stage)</w:t>
      </w:r>
    </w:p>
    <w:p w14:paraId="15C6BC43" w14:textId="26878F11" w:rsidR="00716D99" w:rsidRDefault="00716D99" w:rsidP="00716D99">
      <w:pPr>
        <w:spacing w:after="120"/>
        <w:ind w:right="-199"/>
        <w:rPr>
          <w:rFonts w:cs="Arial"/>
          <w:sz w:val="20"/>
        </w:rPr>
      </w:pPr>
      <w:r w:rsidRPr="00716D99">
        <w:rPr>
          <w:rFonts w:cs="Arial"/>
          <w:sz w:val="20"/>
        </w:rPr>
        <w:t>Suppliers will be asked to complete a set of questions divided into:</w:t>
      </w:r>
    </w:p>
    <w:p w14:paraId="76A04977" w14:textId="5C865B13" w:rsidR="00677C60" w:rsidRDefault="00677C60" w:rsidP="00677C60">
      <w:pPr>
        <w:pStyle w:val="ListParagraph"/>
        <w:numPr>
          <w:ilvl w:val="0"/>
          <w:numId w:val="46"/>
        </w:numPr>
        <w:spacing w:after="120"/>
        <w:ind w:right="-199"/>
        <w:rPr>
          <w:rFonts w:cs="Arial"/>
          <w:sz w:val="20"/>
        </w:rPr>
      </w:pPr>
      <w:r>
        <w:rPr>
          <w:rFonts w:cs="Arial"/>
          <w:sz w:val="20"/>
        </w:rPr>
        <w:t>Appendix 1: PSQ- Procurement Specific Questionnaire (this document)</w:t>
      </w:r>
    </w:p>
    <w:p w14:paraId="54B6649F" w14:textId="5D0B22B7" w:rsidR="00677C60" w:rsidRDefault="00677C60" w:rsidP="00677C60">
      <w:pPr>
        <w:pStyle w:val="ListParagraph"/>
        <w:numPr>
          <w:ilvl w:val="0"/>
          <w:numId w:val="46"/>
        </w:numPr>
        <w:spacing w:after="120"/>
        <w:ind w:right="-199"/>
        <w:rPr>
          <w:rFonts w:cs="Arial"/>
          <w:sz w:val="20"/>
        </w:rPr>
      </w:pPr>
      <w:r>
        <w:rPr>
          <w:rFonts w:cs="Arial"/>
          <w:sz w:val="20"/>
        </w:rPr>
        <w:t xml:space="preserve">Appendix 2:  </w:t>
      </w:r>
    </w:p>
    <w:p w14:paraId="1C25A4BA" w14:textId="77777777" w:rsidR="00677C60" w:rsidRDefault="00716D99" w:rsidP="00677C60">
      <w:pPr>
        <w:pStyle w:val="ListParagraph"/>
        <w:numPr>
          <w:ilvl w:val="0"/>
          <w:numId w:val="47"/>
        </w:numPr>
        <w:spacing w:after="120"/>
        <w:ind w:right="-199"/>
        <w:rPr>
          <w:rFonts w:cs="Arial"/>
          <w:sz w:val="20"/>
        </w:rPr>
      </w:pPr>
      <w:r w:rsidRPr="00677C60">
        <w:rPr>
          <w:rFonts w:cs="Arial"/>
          <w:sz w:val="20"/>
        </w:rPr>
        <w:t>Section 1- Functional Pass/Fail</w:t>
      </w:r>
    </w:p>
    <w:p w14:paraId="66581ADB" w14:textId="3C2A730A" w:rsidR="00677C60" w:rsidRDefault="00716D99" w:rsidP="00677C60">
      <w:pPr>
        <w:pStyle w:val="ListParagraph"/>
        <w:numPr>
          <w:ilvl w:val="0"/>
          <w:numId w:val="47"/>
        </w:numPr>
        <w:spacing w:after="120"/>
        <w:ind w:right="-199"/>
        <w:rPr>
          <w:rFonts w:cs="Arial"/>
          <w:sz w:val="20"/>
        </w:rPr>
      </w:pPr>
      <w:r w:rsidRPr="00677C60">
        <w:rPr>
          <w:rFonts w:cs="Arial"/>
          <w:sz w:val="20"/>
        </w:rPr>
        <w:t xml:space="preserve">Section 2- </w:t>
      </w:r>
      <w:r w:rsidR="004B1FEE">
        <w:rPr>
          <w:rFonts w:cs="Arial"/>
          <w:sz w:val="20"/>
        </w:rPr>
        <w:t>Functional Scored- 100%</w:t>
      </w:r>
    </w:p>
    <w:p w14:paraId="7BBE9863" w14:textId="5870B535" w:rsidR="00716D99" w:rsidRDefault="00716D99" w:rsidP="00677C60">
      <w:pPr>
        <w:pStyle w:val="ListParagraph"/>
        <w:numPr>
          <w:ilvl w:val="0"/>
          <w:numId w:val="47"/>
        </w:numPr>
        <w:spacing w:after="120"/>
        <w:ind w:right="-199"/>
        <w:rPr>
          <w:rFonts w:cs="Arial"/>
          <w:sz w:val="20"/>
        </w:rPr>
      </w:pPr>
      <w:r w:rsidRPr="00677C60">
        <w:rPr>
          <w:rFonts w:cs="Arial"/>
          <w:sz w:val="20"/>
        </w:rPr>
        <w:t xml:space="preserve">Section 3- </w:t>
      </w:r>
      <w:proofErr w:type="gramStart"/>
      <w:r w:rsidR="004B1FEE">
        <w:rPr>
          <w:rFonts w:cs="Arial"/>
          <w:sz w:val="20"/>
        </w:rPr>
        <w:t>Non Functional</w:t>
      </w:r>
      <w:proofErr w:type="gramEnd"/>
      <w:r w:rsidR="004B1FEE">
        <w:rPr>
          <w:rFonts w:cs="Arial"/>
          <w:sz w:val="20"/>
        </w:rPr>
        <w:t xml:space="preserve"> Pass/Fail</w:t>
      </w:r>
    </w:p>
    <w:p w14:paraId="0B5D77EF" w14:textId="31828015" w:rsidR="0069756C" w:rsidRDefault="0069756C" w:rsidP="0069756C">
      <w:pPr>
        <w:pStyle w:val="ListParagraph"/>
        <w:spacing w:after="120"/>
        <w:ind w:left="1080" w:right="-199"/>
        <w:rPr>
          <w:rFonts w:cs="Arial"/>
          <w:sz w:val="20"/>
        </w:rPr>
      </w:pPr>
    </w:p>
    <w:p w14:paraId="1CAFD581" w14:textId="2D7E5489" w:rsidR="0069756C" w:rsidRPr="0069756C" w:rsidRDefault="0069756C" w:rsidP="0069756C">
      <w:pPr>
        <w:spacing w:after="120"/>
        <w:ind w:right="-199"/>
        <w:rPr>
          <w:rFonts w:cs="Arial"/>
          <w:sz w:val="20"/>
        </w:rPr>
      </w:pPr>
      <w:r w:rsidRPr="0069756C">
        <w:rPr>
          <w:rFonts w:cs="Arial"/>
          <w:sz w:val="20"/>
        </w:rPr>
        <w:t>Responses to Sections 1 and 2 will be assessed on a pass/fail basis, unless stated otherwise. Failure to meet any mandatory requirement will result in exclusion from the process.</w:t>
      </w:r>
    </w:p>
    <w:p w14:paraId="7975522D" w14:textId="6C5AB751" w:rsidR="0069756C" w:rsidRPr="0069756C" w:rsidRDefault="0069756C" w:rsidP="0069756C">
      <w:pPr>
        <w:spacing w:after="120"/>
        <w:ind w:right="-199"/>
        <w:rPr>
          <w:rFonts w:cs="Arial"/>
          <w:sz w:val="20"/>
        </w:rPr>
      </w:pPr>
      <w:r w:rsidRPr="0069756C">
        <w:rPr>
          <w:rFonts w:cs="Arial"/>
          <w:sz w:val="20"/>
        </w:rPr>
        <w:t>Responses to Section 3 will be scored.</w:t>
      </w:r>
    </w:p>
    <w:p w14:paraId="24DE9344" w14:textId="77777777" w:rsidR="0069756C" w:rsidRPr="0069756C" w:rsidRDefault="0069756C" w:rsidP="0069756C">
      <w:pPr>
        <w:spacing w:after="120"/>
        <w:ind w:right="-199"/>
        <w:rPr>
          <w:rFonts w:cs="Arial"/>
          <w:sz w:val="20"/>
        </w:rPr>
      </w:pPr>
      <w:r w:rsidRPr="0069756C">
        <w:rPr>
          <w:rFonts w:cs="Arial"/>
          <w:sz w:val="20"/>
        </w:rPr>
        <w:t>All questions across all sections are mandatory. Failure to provide a response to any question may result in disqualification.</w:t>
      </w:r>
    </w:p>
    <w:p w14:paraId="4EEBC2B0" w14:textId="77777777" w:rsidR="0069756C" w:rsidRPr="0069756C" w:rsidRDefault="0069756C" w:rsidP="0069756C">
      <w:pPr>
        <w:spacing w:after="120"/>
        <w:ind w:right="-199"/>
        <w:rPr>
          <w:rFonts w:cs="Arial"/>
          <w:sz w:val="20"/>
        </w:rPr>
      </w:pPr>
      <w:r w:rsidRPr="0069756C">
        <w:rPr>
          <w:rFonts w:cs="Arial"/>
          <w:sz w:val="20"/>
        </w:rPr>
        <w:t>Detailed instructions for completing each section are set out in the relevant Appendix. Please review these carefully, as failure to follow the guidance may render part or all of your response invalid.</w:t>
      </w:r>
    </w:p>
    <w:p w14:paraId="76787A4B" w14:textId="59C045F3" w:rsidR="0069756C" w:rsidRDefault="0069756C" w:rsidP="0069756C">
      <w:pPr>
        <w:spacing w:after="120"/>
        <w:ind w:right="-199"/>
        <w:rPr>
          <w:rFonts w:cs="Arial"/>
          <w:sz w:val="20"/>
        </w:rPr>
      </w:pPr>
      <w:r w:rsidRPr="0069756C">
        <w:rPr>
          <w:rFonts w:cs="Arial"/>
          <w:sz w:val="20"/>
        </w:rPr>
        <w:t>At the end of this stage, the seven highest-scoring suppliers will be shortlisted and invited to proceed to the tender stage.</w:t>
      </w:r>
    </w:p>
    <w:p w14:paraId="6922BD07" w14:textId="74BAAEED" w:rsidR="007B7C59" w:rsidRPr="0069756C" w:rsidRDefault="007B7C59" w:rsidP="0069756C">
      <w:pPr>
        <w:spacing w:after="120"/>
        <w:ind w:right="-199"/>
        <w:rPr>
          <w:rFonts w:cs="Arial"/>
          <w:sz w:val="20"/>
        </w:rPr>
      </w:pPr>
      <w:r>
        <w:rPr>
          <w:rFonts w:cs="Arial"/>
          <w:sz w:val="20"/>
        </w:rPr>
        <w:t>Late Submissions will not be accepted.</w:t>
      </w:r>
    </w:p>
    <w:p w14:paraId="0A19AFB7" w14:textId="77777777" w:rsidR="0069756C" w:rsidRPr="00677C60" w:rsidRDefault="0069756C" w:rsidP="0069756C">
      <w:pPr>
        <w:pStyle w:val="ListParagraph"/>
        <w:spacing w:after="120"/>
        <w:ind w:left="1080" w:right="-199"/>
        <w:rPr>
          <w:rFonts w:cs="Arial"/>
          <w:sz w:val="20"/>
        </w:rPr>
      </w:pPr>
    </w:p>
    <w:p w14:paraId="66272096" w14:textId="77777777" w:rsidR="00716D99" w:rsidRPr="00716D99" w:rsidRDefault="00716D99" w:rsidP="00716D99">
      <w:pPr>
        <w:spacing w:after="120"/>
        <w:ind w:right="-199"/>
        <w:rPr>
          <w:rFonts w:cs="Arial"/>
          <w:b/>
          <w:bCs/>
          <w:sz w:val="20"/>
        </w:rPr>
      </w:pPr>
      <w:r w:rsidRPr="00716D99">
        <w:rPr>
          <w:rFonts w:cs="Arial"/>
          <w:b/>
          <w:bCs/>
          <w:sz w:val="20"/>
        </w:rPr>
        <w:t>Stage 2: Invitation to Tender (ITT)</w:t>
      </w:r>
    </w:p>
    <w:p w14:paraId="580B1424" w14:textId="3F4B1ABB" w:rsidR="00716D99" w:rsidRPr="00716D99" w:rsidRDefault="00716D99" w:rsidP="00716D99">
      <w:pPr>
        <w:spacing w:after="120"/>
        <w:ind w:right="-199"/>
        <w:rPr>
          <w:rFonts w:cs="Arial"/>
          <w:sz w:val="20"/>
        </w:rPr>
      </w:pPr>
      <w:r w:rsidRPr="00716D99">
        <w:rPr>
          <w:rFonts w:cs="Arial"/>
          <w:sz w:val="20"/>
        </w:rPr>
        <w:t>The shortlisted suppliers will then be invited to submit a full tender response.</w:t>
      </w:r>
      <w:r>
        <w:rPr>
          <w:rFonts w:cs="Arial"/>
          <w:sz w:val="20"/>
        </w:rPr>
        <w:t xml:space="preserve"> </w:t>
      </w:r>
      <w:r w:rsidRPr="00716D99">
        <w:rPr>
          <w:rFonts w:cs="Arial"/>
          <w:sz w:val="20"/>
        </w:rPr>
        <w:t>This stage will include detailed technical, quality, and commercial submissions.</w:t>
      </w:r>
      <w:r>
        <w:rPr>
          <w:rFonts w:cs="Arial"/>
          <w:sz w:val="20"/>
        </w:rPr>
        <w:t xml:space="preserve"> </w:t>
      </w:r>
      <w:r w:rsidRPr="00716D99">
        <w:rPr>
          <w:rFonts w:cs="Arial"/>
          <w:sz w:val="20"/>
        </w:rPr>
        <w:t>Evaluation will follow the published scoring methodology</w:t>
      </w:r>
      <w:r>
        <w:rPr>
          <w:rFonts w:cs="Arial"/>
          <w:sz w:val="20"/>
        </w:rPr>
        <w:t xml:space="preserve">. </w:t>
      </w:r>
      <w:r w:rsidRPr="00716D99">
        <w:rPr>
          <w:rFonts w:cs="Arial"/>
          <w:sz w:val="20"/>
        </w:rPr>
        <w:t>The highest scoring tender will be considered for award.</w:t>
      </w:r>
      <w:r>
        <w:rPr>
          <w:rFonts w:cs="Arial"/>
          <w:sz w:val="20"/>
        </w:rPr>
        <w:t xml:space="preserve"> We also reserve the right to conduct interviews for top scoring suppliers.</w:t>
      </w:r>
    </w:p>
    <w:p w14:paraId="639D3EF6" w14:textId="15665B35" w:rsidR="00716D99" w:rsidRPr="00716D99" w:rsidRDefault="00716D99" w:rsidP="00716D99">
      <w:pPr>
        <w:spacing w:after="120"/>
        <w:ind w:right="-199"/>
        <w:rPr>
          <w:rFonts w:cs="Arial"/>
          <w:b/>
          <w:bCs/>
          <w:sz w:val="20"/>
        </w:rPr>
      </w:pPr>
      <w:r w:rsidRPr="00716D99">
        <w:rPr>
          <w:rFonts w:cs="Arial"/>
          <w:b/>
          <w:bCs/>
          <w:sz w:val="20"/>
        </w:rPr>
        <w:t>Clarification Periods</w:t>
      </w:r>
    </w:p>
    <w:p w14:paraId="07B5202F" w14:textId="3F4D5AB0" w:rsidR="004647A0" w:rsidRPr="00A236A4" w:rsidRDefault="00716D99" w:rsidP="00716D99">
      <w:pPr>
        <w:spacing w:after="120"/>
        <w:ind w:right="-199"/>
        <w:rPr>
          <w:rFonts w:cs="Arial"/>
          <w:sz w:val="20"/>
        </w:rPr>
      </w:pPr>
      <w:r w:rsidRPr="00716D99">
        <w:rPr>
          <w:rFonts w:cs="Arial"/>
          <w:sz w:val="20"/>
        </w:rPr>
        <w:t>To ensure fairness and transparency, suppliers will have opportunities to raise clarification questions at both stages</w:t>
      </w:r>
      <w:r w:rsidR="004647A0">
        <w:rPr>
          <w:rFonts w:cs="Arial"/>
          <w:sz w:val="20"/>
        </w:rPr>
        <w:t xml:space="preserve">. </w:t>
      </w:r>
    </w:p>
    <w:p w14:paraId="4786259E" w14:textId="56FFB676" w:rsidR="008B6468" w:rsidRDefault="004647A0" w:rsidP="004647A0">
      <w:pPr>
        <w:spacing w:after="120"/>
        <w:ind w:right="-199"/>
        <w:rPr>
          <w:rFonts w:cs="Arial"/>
          <w:b/>
          <w:bCs/>
          <w:sz w:val="20"/>
        </w:rPr>
      </w:pPr>
      <w:r w:rsidRPr="004647A0">
        <w:rPr>
          <w:rFonts w:cs="Arial"/>
          <w:b/>
          <w:bCs/>
          <w:sz w:val="20"/>
        </w:rPr>
        <w:t>Indicative Timeline:</w:t>
      </w:r>
    </w:p>
    <w:p w14:paraId="2B07A941" w14:textId="34CF5EEA" w:rsidR="00147DE4" w:rsidRPr="004647A0" w:rsidRDefault="00147DE4" w:rsidP="004647A0">
      <w:pPr>
        <w:spacing w:after="120"/>
        <w:ind w:right="-199"/>
        <w:rPr>
          <w:rFonts w:cs="Arial"/>
          <w:b/>
          <w:bCs/>
          <w:sz w:val="20"/>
        </w:rPr>
      </w:pPr>
      <w:r>
        <w:rPr>
          <w:rFonts w:cs="Arial"/>
          <w:b/>
          <w:bCs/>
          <w:sz w:val="20"/>
        </w:rPr>
        <w:t>Please note that the dates for the Invitation to Tender are subject to change.</w:t>
      </w:r>
    </w:p>
    <w:p w14:paraId="7835BC08" w14:textId="77777777" w:rsidR="007567D0" w:rsidRPr="000F5674" w:rsidRDefault="007567D0" w:rsidP="007567D0">
      <w:pPr>
        <w:spacing w:after="120"/>
        <w:ind w:right="-199"/>
        <w:rPr>
          <w:rFonts w:cs="Arial"/>
          <w:sz w:val="20"/>
        </w:rPr>
      </w:pPr>
    </w:p>
    <w:tbl>
      <w:tblPr>
        <w:tblStyle w:val="TableGrid"/>
        <w:tblW w:w="0" w:type="auto"/>
        <w:tblLook w:val="04A0" w:firstRow="1" w:lastRow="0" w:firstColumn="1" w:lastColumn="0" w:noHBand="0" w:noVBand="1"/>
      </w:tblPr>
      <w:tblGrid>
        <w:gridCol w:w="4838"/>
        <w:gridCol w:w="4100"/>
      </w:tblGrid>
      <w:tr w:rsidR="004647A0" w:rsidRPr="004647A0" w14:paraId="4B8DE94C" w14:textId="77777777" w:rsidTr="004647A0">
        <w:tc>
          <w:tcPr>
            <w:tcW w:w="0" w:type="auto"/>
            <w:shd w:val="clear" w:color="auto" w:fill="0070C0"/>
            <w:hideMark/>
          </w:tcPr>
          <w:p w14:paraId="50D6605D"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center"/>
              <w:rPr>
                <w:rFonts w:eastAsia="Arial" w:cs="Arial"/>
                <w:b/>
                <w:bCs/>
                <w:color w:val="FFFFFF" w:themeColor="background1"/>
                <w:szCs w:val="24"/>
              </w:rPr>
            </w:pPr>
            <w:r w:rsidRPr="004647A0">
              <w:rPr>
                <w:rFonts w:eastAsia="Arial" w:cs="Arial"/>
                <w:b/>
                <w:bCs/>
                <w:color w:val="FFFFFF" w:themeColor="background1"/>
                <w:szCs w:val="24"/>
              </w:rPr>
              <w:t>Activity</w:t>
            </w:r>
          </w:p>
        </w:tc>
        <w:tc>
          <w:tcPr>
            <w:tcW w:w="0" w:type="auto"/>
            <w:shd w:val="clear" w:color="auto" w:fill="0070C0"/>
            <w:hideMark/>
          </w:tcPr>
          <w:p w14:paraId="4B3BADF8"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center"/>
              <w:rPr>
                <w:rFonts w:eastAsia="Arial" w:cs="Arial"/>
                <w:b/>
                <w:bCs/>
                <w:color w:val="FFFFFF" w:themeColor="background1"/>
                <w:szCs w:val="24"/>
              </w:rPr>
            </w:pPr>
            <w:r w:rsidRPr="004647A0">
              <w:rPr>
                <w:rFonts w:eastAsia="Arial" w:cs="Arial"/>
                <w:b/>
                <w:bCs/>
                <w:color w:val="FFFFFF" w:themeColor="background1"/>
                <w:szCs w:val="24"/>
              </w:rPr>
              <w:t>Date (to be inserted)</w:t>
            </w:r>
          </w:p>
        </w:tc>
      </w:tr>
      <w:tr w:rsidR="004647A0" w:rsidRPr="004647A0" w14:paraId="11B9F5BA" w14:textId="77777777" w:rsidTr="004647A0">
        <w:tc>
          <w:tcPr>
            <w:tcW w:w="0" w:type="auto"/>
            <w:hideMark/>
          </w:tcPr>
          <w:p w14:paraId="1E3BD929"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Publication of Stage 1 Documents</w:t>
            </w:r>
          </w:p>
        </w:tc>
        <w:tc>
          <w:tcPr>
            <w:tcW w:w="0" w:type="auto"/>
            <w:hideMark/>
          </w:tcPr>
          <w:p w14:paraId="7906B77C" w14:textId="363D96F8" w:rsidR="004647A0" w:rsidRPr="004647A0" w:rsidRDefault="005C5978"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Pr>
                <w:rFonts w:eastAsia="Arial" w:cs="Arial"/>
                <w:sz w:val="22"/>
                <w:szCs w:val="22"/>
              </w:rPr>
              <w:t>Wednesday 3</w:t>
            </w:r>
            <w:r w:rsidRPr="005C5978">
              <w:rPr>
                <w:rFonts w:eastAsia="Arial" w:cs="Arial"/>
                <w:sz w:val="22"/>
                <w:szCs w:val="22"/>
                <w:vertAlign w:val="superscript"/>
              </w:rPr>
              <w:t>rd</w:t>
            </w:r>
            <w:r>
              <w:rPr>
                <w:rFonts w:eastAsia="Arial" w:cs="Arial"/>
                <w:sz w:val="22"/>
                <w:szCs w:val="22"/>
              </w:rPr>
              <w:t xml:space="preserve"> </w:t>
            </w:r>
            <w:r w:rsidR="004647A0" w:rsidRPr="00677C60">
              <w:rPr>
                <w:rFonts w:eastAsia="Arial" w:cs="Arial"/>
                <w:sz w:val="22"/>
                <w:szCs w:val="22"/>
              </w:rPr>
              <w:t>September 2025</w:t>
            </w:r>
            <w:r>
              <w:rPr>
                <w:rFonts w:eastAsia="Arial" w:cs="Arial"/>
                <w:sz w:val="22"/>
                <w:szCs w:val="22"/>
              </w:rPr>
              <w:t xml:space="preserve"> 9:00</w:t>
            </w:r>
          </w:p>
        </w:tc>
      </w:tr>
      <w:tr w:rsidR="004647A0" w:rsidRPr="004647A0" w14:paraId="4F010EF6" w14:textId="77777777" w:rsidTr="004647A0">
        <w:tc>
          <w:tcPr>
            <w:tcW w:w="0" w:type="auto"/>
            <w:hideMark/>
          </w:tcPr>
          <w:p w14:paraId="2614A6C8"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Deadline for Clarification Questions (Stage 1)</w:t>
            </w:r>
          </w:p>
        </w:tc>
        <w:tc>
          <w:tcPr>
            <w:tcW w:w="0" w:type="auto"/>
            <w:hideMark/>
          </w:tcPr>
          <w:p w14:paraId="014F01B4" w14:textId="7C223C72"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Wednesday 10</w:t>
            </w:r>
            <w:r w:rsidRPr="00677C60">
              <w:rPr>
                <w:rFonts w:eastAsia="Arial" w:cs="Arial"/>
                <w:sz w:val="22"/>
                <w:szCs w:val="22"/>
                <w:vertAlign w:val="superscript"/>
              </w:rPr>
              <w:t>th</w:t>
            </w:r>
            <w:r w:rsidRPr="00677C60">
              <w:rPr>
                <w:rFonts w:eastAsia="Arial" w:cs="Arial"/>
                <w:sz w:val="22"/>
                <w:szCs w:val="22"/>
              </w:rPr>
              <w:t xml:space="preserve"> September 2025</w:t>
            </w:r>
          </w:p>
        </w:tc>
      </w:tr>
      <w:tr w:rsidR="004647A0" w:rsidRPr="004647A0" w14:paraId="1CDEF717" w14:textId="77777777" w:rsidTr="004647A0">
        <w:tc>
          <w:tcPr>
            <w:tcW w:w="0" w:type="auto"/>
            <w:hideMark/>
          </w:tcPr>
          <w:p w14:paraId="76A7D286"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Clarification Responses Published (Stage 1)</w:t>
            </w:r>
          </w:p>
        </w:tc>
        <w:tc>
          <w:tcPr>
            <w:tcW w:w="0" w:type="auto"/>
            <w:hideMark/>
          </w:tcPr>
          <w:p w14:paraId="1F445E36" w14:textId="51AA6C6D"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Wednesday 17</w:t>
            </w:r>
            <w:r w:rsidRPr="00677C60">
              <w:rPr>
                <w:rFonts w:eastAsia="Arial" w:cs="Arial"/>
                <w:sz w:val="22"/>
                <w:szCs w:val="22"/>
                <w:vertAlign w:val="superscript"/>
              </w:rPr>
              <w:t>th</w:t>
            </w:r>
            <w:r w:rsidRPr="00677C60">
              <w:rPr>
                <w:rFonts w:eastAsia="Arial" w:cs="Arial"/>
                <w:sz w:val="22"/>
                <w:szCs w:val="22"/>
              </w:rPr>
              <w:t xml:space="preserve"> September 2025</w:t>
            </w:r>
          </w:p>
        </w:tc>
      </w:tr>
      <w:tr w:rsidR="004647A0" w:rsidRPr="004647A0" w14:paraId="7183C14A" w14:textId="77777777" w:rsidTr="004647A0">
        <w:tc>
          <w:tcPr>
            <w:tcW w:w="0" w:type="auto"/>
            <w:hideMark/>
          </w:tcPr>
          <w:p w14:paraId="30B9ED0C"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Deadline for Stage 1 Submissions</w:t>
            </w:r>
          </w:p>
        </w:tc>
        <w:tc>
          <w:tcPr>
            <w:tcW w:w="0" w:type="auto"/>
            <w:hideMark/>
          </w:tcPr>
          <w:p w14:paraId="67C7A7F8" w14:textId="6789E004"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Wednesday 24</w:t>
            </w:r>
            <w:r w:rsidRPr="00677C60">
              <w:rPr>
                <w:rFonts w:eastAsia="Arial" w:cs="Arial"/>
                <w:sz w:val="22"/>
                <w:szCs w:val="22"/>
                <w:vertAlign w:val="superscript"/>
              </w:rPr>
              <w:t>th</w:t>
            </w:r>
            <w:r w:rsidRPr="00677C60">
              <w:rPr>
                <w:rFonts w:eastAsia="Arial" w:cs="Arial"/>
                <w:sz w:val="22"/>
                <w:szCs w:val="22"/>
              </w:rPr>
              <w:t xml:space="preserve"> September 2025</w:t>
            </w:r>
            <w:r w:rsidR="005C5978">
              <w:rPr>
                <w:rFonts w:eastAsia="Arial" w:cs="Arial"/>
                <w:sz w:val="22"/>
                <w:szCs w:val="22"/>
              </w:rPr>
              <w:t xml:space="preserve"> 12:00</w:t>
            </w:r>
          </w:p>
        </w:tc>
      </w:tr>
      <w:tr w:rsidR="004647A0" w:rsidRPr="004647A0" w14:paraId="7972FFD0" w14:textId="77777777" w:rsidTr="004647A0">
        <w:tc>
          <w:tcPr>
            <w:tcW w:w="0" w:type="auto"/>
            <w:hideMark/>
          </w:tcPr>
          <w:p w14:paraId="669B18CF"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Evaluation of Stage 1 Responses</w:t>
            </w:r>
          </w:p>
        </w:tc>
        <w:tc>
          <w:tcPr>
            <w:tcW w:w="0" w:type="auto"/>
            <w:hideMark/>
          </w:tcPr>
          <w:p w14:paraId="6713B0D0" w14:textId="04287CE5"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September/October 2025</w:t>
            </w:r>
          </w:p>
        </w:tc>
      </w:tr>
      <w:tr w:rsidR="004647A0" w:rsidRPr="004647A0" w14:paraId="677BEAAA" w14:textId="77777777" w:rsidTr="004647A0">
        <w:tc>
          <w:tcPr>
            <w:tcW w:w="0" w:type="auto"/>
            <w:hideMark/>
          </w:tcPr>
          <w:p w14:paraId="4BCCD01D"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Notification of Shortlisted Suppliers (Top 7)</w:t>
            </w:r>
          </w:p>
        </w:tc>
        <w:tc>
          <w:tcPr>
            <w:tcW w:w="0" w:type="auto"/>
            <w:hideMark/>
          </w:tcPr>
          <w:p w14:paraId="0B58C4A0" w14:textId="5AF04178"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October 2025- TBC</w:t>
            </w:r>
          </w:p>
        </w:tc>
      </w:tr>
      <w:tr w:rsidR="004647A0" w:rsidRPr="004647A0" w14:paraId="5CD8DC24" w14:textId="77777777" w:rsidTr="004647A0">
        <w:tc>
          <w:tcPr>
            <w:tcW w:w="0" w:type="auto"/>
            <w:hideMark/>
          </w:tcPr>
          <w:p w14:paraId="17E672F9"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Invitation to Tender Issued</w:t>
            </w:r>
          </w:p>
        </w:tc>
        <w:tc>
          <w:tcPr>
            <w:tcW w:w="0" w:type="auto"/>
            <w:hideMark/>
          </w:tcPr>
          <w:p w14:paraId="7ED56D8E" w14:textId="655D5C96"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October 2025- TBC</w:t>
            </w:r>
          </w:p>
        </w:tc>
      </w:tr>
      <w:tr w:rsidR="004647A0" w:rsidRPr="004647A0" w14:paraId="76506CDD" w14:textId="77777777" w:rsidTr="004647A0">
        <w:tc>
          <w:tcPr>
            <w:tcW w:w="0" w:type="auto"/>
            <w:hideMark/>
          </w:tcPr>
          <w:p w14:paraId="06823F27"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Deadline for Clarification Questions (ITT Stage)</w:t>
            </w:r>
          </w:p>
        </w:tc>
        <w:tc>
          <w:tcPr>
            <w:tcW w:w="0" w:type="auto"/>
            <w:hideMark/>
          </w:tcPr>
          <w:p w14:paraId="4DBD6820" w14:textId="0814D51D"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October 2025- TBC</w:t>
            </w:r>
          </w:p>
        </w:tc>
      </w:tr>
      <w:tr w:rsidR="004647A0" w:rsidRPr="004647A0" w14:paraId="2DFC950C" w14:textId="77777777" w:rsidTr="004647A0">
        <w:tc>
          <w:tcPr>
            <w:tcW w:w="0" w:type="auto"/>
            <w:hideMark/>
          </w:tcPr>
          <w:p w14:paraId="066D40F1"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Clarification Responses Published (ITT Stage)</w:t>
            </w:r>
          </w:p>
        </w:tc>
        <w:tc>
          <w:tcPr>
            <w:tcW w:w="0" w:type="auto"/>
            <w:hideMark/>
          </w:tcPr>
          <w:p w14:paraId="28610B55" w14:textId="1E6069B8"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October 2025- TBC</w:t>
            </w:r>
          </w:p>
        </w:tc>
      </w:tr>
      <w:tr w:rsidR="004647A0" w:rsidRPr="004647A0" w14:paraId="7A0D165E" w14:textId="77777777" w:rsidTr="004647A0">
        <w:tc>
          <w:tcPr>
            <w:tcW w:w="0" w:type="auto"/>
            <w:hideMark/>
          </w:tcPr>
          <w:p w14:paraId="4DEEA6AE"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Deadline for Tender Submissions</w:t>
            </w:r>
          </w:p>
        </w:tc>
        <w:tc>
          <w:tcPr>
            <w:tcW w:w="0" w:type="auto"/>
            <w:hideMark/>
          </w:tcPr>
          <w:p w14:paraId="577D3953" w14:textId="028B4239"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November 2025- TBC</w:t>
            </w:r>
          </w:p>
        </w:tc>
      </w:tr>
      <w:tr w:rsidR="004647A0" w:rsidRPr="004647A0" w14:paraId="78062590" w14:textId="77777777" w:rsidTr="004647A0">
        <w:tc>
          <w:tcPr>
            <w:tcW w:w="0" w:type="auto"/>
            <w:hideMark/>
          </w:tcPr>
          <w:p w14:paraId="631FFF98"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Evaluation of Tenders</w:t>
            </w:r>
          </w:p>
        </w:tc>
        <w:tc>
          <w:tcPr>
            <w:tcW w:w="0" w:type="auto"/>
            <w:hideMark/>
          </w:tcPr>
          <w:p w14:paraId="5D9D5657" w14:textId="4AB3B846"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November 2025- TBC</w:t>
            </w:r>
          </w:p>
        </w:tc>
      </w:tr>
      <w:tr w:rsidR="004647A0" w:rsidRPr="004647A0" w14:paraId="16CB0DDA" w14:textId="77777777" w:rsidTr="004647A0">
        <w:tc>
          <w:tcPr>
            <w:tcW w:w="0" w:type="auto"/>
            <w:hideMark/>
          </w:tcPr>
          <w:p w14:paraId="1EDBFCFA"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Notification of Preferred Bidder(s)</w:t>
            </w:r>
          </w:p>
        </w:tc>
        <w:tc>
          <w:tcPr>
            <w:tcW w:w="0" w:type="auto"/>
            <w:hideMark/>
          </w:tcPr>
          <w:p w14:paraId="7884B971" w14:textId="6258E443"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November 2025 TBC</w:t>
            </w:r>
          </w:p>
        </w:tc>
      </w:tr>
      <w:tr w:rsidR="004647A0" w:rsidRPr="004647A0" w14:paraId="0FE90C3F" w14:textId="77777777" w:rsidTr="004647A0">
        <w:tc>
          <w:tcPr>
            <w:tcW w:w="0" w:type="auto"/>
            <w:hideMark/>
          </w:tcPr>
          <w:p w14:paraId="06DF29F5"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Standstill Period</w:t>
            </w:r>
          </w:p>
        </w:tc>
        <w:tc>
          <w:tcPr>
            <w:tcW w:w="0" w:type="auto"/>
            <w:hideMark/>
          </w:tcPr>
          <w:p w14:paraId="3A59539A" w14:textId="0D39FD66"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November/ December 2025- TBC</w:t>
            </w:r>
          </w:p>
        </w:tc>
      </w:tr>
      <w:tr w:rsidR="004647A0" w:rsidRPr="004647A0" w14:paraId="53A6F47C" w14:textId="77777777" w:rsidTr="004647A0">
        <w:tc>
          <w:tcPr>
            <w:tcW w:w="0" w:type="auto"/>
            <w:hideMark/>
          </w:tcPr>
          <w:p w14:paraId="7A87836E" w14:textId="77777777"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4647A0">
              <w:rPr>
                <w:rFonts w:eastAsia="Arial" w:cs="Arial"/>
                <w:sz w:val="22"/>
                <w:szCs w:val="22"/>
              </w:rPr>
              <w:t>Contract Award</w:t>
            </w:r>
          </w:p>
        </w:tc>
        <w:tc>
          <w:tcPr>
            <w:tcW w:w="0" w:type="auto"/>
            <w:hideMark/>
          </w:tcPr>
          <w:p w14:paraId="3BCA1C28" w14:textId="688767BA" w:rsidR="004647A0" w:rsidRPr="004647A0" w:rsidRDefault="004647A0" w:rsidP="004647A0">
            <w:pPr>
              <w:tabs>
                <w:tab w:val="clear" w:pos="720"/>
                <w:tab w:val="clear" w:pos="1440"/>
                <w:tab w:val="clear" w:pos="2160"/>
                <w:tab w:val="clear" w:pos="2880"/>
                <w:tab w:val="clear" w:pos="4680"/>
                <w:tab w:val="clear" w:pos="5400"/>
                <w:tab w:val="clear" w:pos="9000"/>
              </w:tabs>
              <w:spacing w:line="240" w:lineRule="auto"/>
              <w:jc w:val="left"/>
              <w:rPr>
                <w:rFonts w:eastAsia="Arial" w:cs="Arial"/>
                <w:sz w:val="22"/>
                <w:szCs w:val="22"/>
              </w:rPr>
            </w:pPr>
            <w:r w:rsidRPr="00677C60">
              <w:rPr>
                <w:rFonts w:eastAsia="Arial" w:cs="Arial"/>
                <w:sz w:val="22"/>
                <w:szCs w:val="22"/>
              </w:rPr>
              <w:t>November/ December 2025- TBC</w:t>
            </w:r>
          </w:p>
        </w:tc>
      </w:tr>
    </w:tbl>
    <w:p w14:paraId="4C04EEF9" w14:textId="77777777" w:rsidR="004647A0" w:rsidRDefault="004647A0" w:rsidP="007567D0">
      <w:pPr>
        <w:rPr>
          <w:rFonts w:cs="Arial"/>
          <w:sz w:val="20"/>
        </w:rPr>
      </w:pPr>
    </w:p>
    <w:p w14:paraId="407B742B" w14:textId="02D3B9AF" w:rsidR="007567D0" w:rsidRPr="004647A0" w:rsidRDefault="00C41DA8" w:rsidP="004647A0">
      <w:pPr>
        <w:rPr>
          <w:rFonts w:cs="Arial"/>
          <w:b/>
          <w:bCs/>
          <w:color w:val="000000"/>
          <w:sz w:val="20"/>
        </w:rPr>
        <w:sectPr w:rsidR="007567D0" w:rsidRPr="004647A0" w:rsidSect="00036D64">
          <w:headerReference w:type="even" r:id="rId9"/>
          <w:headerReference w:type="default" r:id="rId10"/>
          <w:footerReference w:type="even" r:id="rId11"/>
          <w:footerReference w:type="default" r:id="rId12"/>
          <w:headerReference w:type="first" r:id="rId13"/>
          <w:footerReference w:type="first" r:id="rId14"/>
          <w:pgSz w:w="11900" w:h="16840"/>
          <w:pgMar w:top="1106" w:right="1418" w:bottom="1559" w:left="1418" w:header="0" w:footer="720" w:gutter="0"/>
          <w:cols w:space="720"/>
          <w:docGrid w:linePitch="326"/>
        </w:sectPr>
      </w:pPr>
      <w:r w:rsidRPr="004647A0">
        <w:rPr>
          <w:rFonts w:cs="Arial"/>
          <w:b/>
          <w:bCs/>
          <w:sz w:val="20"/>
        </w:rPr>
        <w:br w:type="page"/>
      </w: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992D43" w14:paraId="34B9436F" w14:textId="77777777" w:rsidTr="00DC1EEB">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16181B2" w14:textId="77777777" w:rsidR="007567D0" w:rsidRPr="000F5674" w:rsidRDefault="00C41DA8">
            <w:pPr>
              <w:spacing w:after="120"/>
              <w:ind w:right="-199"/>
              <w:rPr>
                <w:rFonts w:cs="Arial"/>
                <w:color w:val="000000"/>
                <w:sz w:val="20"/>
              </w:rPr>
            </w:pPr>
            <w:r w:rsidRPr="000F5674">
              <w:rPr>
                <w:rFonts w:eastAsia="Arial" w:cs="Arial"/>
                <w:b/>
                <w:color w:val="000000"/>
                <w:sz w:val="20"/>
              </w:rPr>
              <w:lastRenderedPageBreak/>
              <w:t>Part 1: Your information and the bidding model.</w:t>
            </w:r>
          </w:p>
        </w:tc>
      </w:tr>
    </w:tbl>
    <w:p w14:paraId="29C5F37A" w14:textId="77777777" w:rsidR="007567D0" w:rsidRPr="000F5674" w:rsidRDefault="007567D0" w:rsidP="007567D0">
      <w:pPr>
        <w:ind w:left="705"/>
        <w:rPr>
          <w:rFonts w:eastAsia="Arial"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5AACD2DD"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A1A4DE3" w14:textId="672B44B2" w:rsidR="007567D0" w:rsidRPr="000F5674" w:rsidRDefault="00C41DA8">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1</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D17DC69" w14:textId="77777777" w:rsidR="007567D0" w:rsidRPr="000F5674" w:rsidRDefault="00C41DA8">
            <w:pPr>
              <w:spacing w:after="120"/>
              <w:ind w:right="-199"/>
              <w:rPr>
                <w:rFonts w:eastAsia="Arial" w:cs="Arial"/>
                <w:b/>
                <w:color w:val="000000"/>
                <w:sz w:val="20"/>
              </w:rPr>
            </w:pPr>
            <w:r w:rsidRPr="000F5674">
              <w:rPr>
                <w:rFonts w:eastAsia="Arial" w:cs="Arial"/>
                <w:b/>
                <w:color w:val="000000"/>
                <w:sz w:val="20"/>
              </w:rPr>
              <w:t>Your information</w:t>
            </w:r>
          </w:p>
          <w:p w14:paraId="4E2ACAA4" w14:textId="698CC8F5" w:rsidR="00B943FE" w:rsidRPr="000F5674" w:rsidRDefault="00C41DA8" w:rsidP="00B943FE">
            <w:pPr>
              <w:spacing w:after="120"/>
              <w:ind w:right="126"/>
              <w:rPr>
                <w:rFonts w:eastAsia="Arial" w:cs="Arial"/>
                <w:bCs/>
                <w:color w:val="000000"/>
                <w:sz w:val="20"/>
              </w:rPr>
            </w:pPr>
            <w:r w:rsidRPr="000F5674">
              <w:rPr>
                <w:rFonts w:eastAsia="Arial" w:cs="Arial"/>
                <w:bCs/>
                <w:color w:val="000000"/>
                <w:sz w:val="20"/>
              </w:rPr>
              <w:t>This section seeks background information about the bidder. It is not evaluated but completion is mandatory.</w:t>
            </w:r>
          </w:p>
        </w:tc>
      </w:tr>
      <w:tr w:rsidR="00992D43" w14:paraId="0AA46508"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3224798" w14:textId="3E9BD936" w:rsidR="007567D0" w:rsidRPr="000F5674" w:rsidRDefault="00C41DA8" w:rsidP="00B943FE">
            <w:pPr>
              <w:spacing w:after="120"/>
              <w:ind w:right="-199"/>
              <w:rPr>
                <w:rFonts w:cs="Arial"/>
                <w:b/>
                <w:color w:val="000000"/>
                <w:sz w:val="20"/>
              </w:rPr>
            </w:pPr>
            <w:r w:rsidRPr="000F5674">
              <w:rPr>
                <w:rFonts w:eastAsia="Arial" w:cs="Arial"/>
                <w:b/>
                <w:color w:val="000000"/>
                <w:sz w:val="20"/>
              </w:rPr>
              <w:t xml:space="preserve">Question </w:t>
            </w:r>
            <w:r w:rsidR="00B943FE" w:rsidRPr="000F5674">
              <w:rPr>
                <w:rFonts w:eastAsia="Arial" w:cs="Arial"/>
                <w:b/>
                <w:color w:val="000000"/>
                <w:sz w:val="20"/>
              </w:rPr>
              <w:t>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5216DDB" w14:textId="77777777" w:rsidR="007567D0" w:rsidRPr="000F5674" w:rsidRDefault="00C41DA8">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E804A05" w14:textId="77777777" w:rsidR="007567D0" w:rsidRPr="000F5674" w:rsidRDefault="00C41DA8">
            <w:pPr>
              <w:spacing w:after="120"/>
              <w:ind w:right="-199"/>
              <w:rPr>
                <w:rFonts w:cs="Arial"/>
                <w:b/>
                <w:color w:val="000000"/>
                <w:sz w:val="20"/>
              </w:rPr>
            </w:pPr>
            <w:r w:rsidRPr="000F5674">
              <w:rPr>
                <w:rFonts w:eastAsia="Arial" w:cs="Arial"/>
                <w:b/>
                <w:color w:val="000000"/>
                <w:sz w:val="20"/>
              </w:rPr>
              <w:t>Response</w:t>
            </w:r>
          </w:p>
        </w:tc>
      </w:tr>
      <w:tr w:rsidR="00992D43" w14:paraId="08D6357B"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1F027F" w14:textId="77777777" w:rsidR="004E2B29" w:rsidRPr="000F5674"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2AFBBF8" w14:textId="44008506" w:rsidR="004E2B29" w:rsidRPr="00DC1EEB" w:rsidRDefault="00C41DA8">
            <w:pPr>
              <w:spacing w:after="120"/>
              <w:rPr>
                <w:rFonts w:eastAsia="Arial" w:cs="Arial"/>
                <w:b/>
                <w:bCs/>
                <w:i/>
                <w:iCs/>
                <w:color w:val="000000"/>
                <w:sz w:val="20"/>
              </w:rPr>
            </w:pPr>
            <w:r w:rsidRPr="00DC1EEB">
              <w:rPr>
                <w:rFonts w:eastAsia="Arial" w:cs="Arial"/>
                <w:b/>
                <w:bCs/>
                <w:i/>
                <w:iCs/>
                <w:color w:val="000000"/>
                <w:sz w:val="20"/>
              </w:rPr>
              <w:t>Preliminary questions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CB0045" w14:textId="77777777" w:rsidR="004E2B29" w:rsidRPr="000F5674" w:rsidRDefault="004E2B29">
            <w:pPr>
              <w:spacing w:after="120"/>
              <w:ind w:right="-199"/>
              <w:rPr>
                <w:rFonts w:cs="Arial"/>
                <w:color w:val="000000"/>
                <w:sz w:val="20"/>
              </w:rPr>
            </w:pPr>
          </w:p>
        </w:tc>
      </w:tr>
      <w:tr w:rsidR="00992D43" w14:paraId="359FC96B" w14:textId="77777777" w:rsidTr="00DC1EEB">
        <w:tc>
          <w:tcPr>
            <w:tcW w:w="1136" w:type="dxa"/>
            <w:tcBorders>
              <w:top w:val="single" w:sz="4" w:space="0" w:color="000000"/>
              <w:left w:val="single" w:sz="4" w:space="0" w:color="000000"/>
              <w:bottom w:val="single" w:sz="4" w:space="0" w:color="000000"/>
              <w:right w:val="single" w:sz="4" w:space="0" w:color="000000"/>
            </w:tcBorders>
            <w:hideMark/>
          </w:tcPr>
          <w:p w14:paraId="5FC494C2" w14:textId="04D577E7" w:rsidR="007567D0" w:rsidRPr="000F5674" w:rsidRDefault="00C41DA8">
            <w:pPr>
              <w:spacing w:after="120"/>
              <w:ind w:right="-199"/>
              <w:rPr>
                <w:rFonts w:cs="Arial"/>
                <w:color w:val="000000"/>
                <w:sz w:val="20"/>
              </w:rPr>
            </w:pPr>
            <w:r w:rsidRPr="000F5674">
              <w:rPr>
                <w:rFonts w:eastAsia="Arial" w:cs="Arial"/>
                <w:color w:val="000000"/>
                <w:sz w:val="20"/>
              </w:rPr>
              <w:t>1</w:t>
            </w:r>
          </w:p>
        </w:tc>
        <w:tc>
          <w:tcPr>
            <w:tcW w:w="4820" w:type="dxa"/>
            <w:tcBorders>
              <w:top w:val="single" w:sz="4" w:space="0" w:color="000000"/>
              <w:left w:val="single" w:sz="4" w:space="0" w:color="000000"/>
              <w:bottom w:val="single" w:sz="4" w:space="0" w:color="000000"/>
              <w:right w:val="single" w:sz="4" w:space="0" w:color="000000"/>
            </w:tcBorders>
            <w:hideMark/>
          </w:tcPr>
          <w:p w14:paraId="138BC0CE" w14:textId="77777777" w:rsidR="007567D0" w:rsidRPr="000F5674" w:rsidRDefault="00C41DA8">
            <w:pPr>
              <w:spacing w:after="120"/>
              <w:rPr>
                <w:rFonts w:cs="Arial"/>
                <w:color w:val="000000"/>
                <w:sz w:val="20"/>
              </w:rPr>
            </w:pPr>
            <w:r w:rsidRPr="000F5674">
              <w:rPr>
                <w:rFonts w:eastAsia="Arial" w:cs="Arial"/>
                <w:color w:val="000000"/>
                <w:sz w:val="20"/>
              </w:rPr>
              <w:t>Name (if registered, please give the registered name)</w:t>
            </w:r>
          </w:p>
        </w:tc>
        <w:tc>
          <w:tcPr>
            <w:tcW w:w="3494" w:type="dxa"/>
            <w:tcBorders>
              <w:top w:val="single" w:sz="4" w:space="0" w:color="000000"/>
              <w:left w:val="single" w:sz="4" w:space="0" w:color="000000"/>
              <w:bottom w:val="single" w:sz="4" w:space="0" w:color="000000"/>
              <w:right w:val="single" w:sz="4" w:space="0" w:color="000000"/>
            </w:tcBorders>
          </w:tcPr>
          <w:p w14:paraId="737048A5" w14:textId="77777777" w:rsidR="007567D0" w:rsidRPr="000F5674" w:rsidRDefault="007567D0">
            <w:pPr>
              <w:spacing w:after="120"/>
              <w:ind w:right="-199"/>
              <w:rPr>
                <w:rFonts w:cs="Arial"/>
                <w:color w:val="000000"/>
                <w:sz w:val="20"/>
              </w:rPr>
            </w:pPr>
          </w:p>
        </w:tc>
      </w:tr>
      <w:tr w:rsidR="00992D43" w:rsidRPr="00DC1EEB" w14:paraId="47B15D75"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779BEA91" w14:textId="7A5B244C" w:rsidR="007B378C" w:rsidRPr="000F5674" w:rsidRDefault="00C41DA8">
            <w:pPr>
              <w:spacing w:after="120"/>
              <w:ind w:right="-199"/>
              <w:rPr>
                <w:rFonts w:eastAsia="Arial" w:cs="Arial"/>
                <w:color w:val="000000"/>
                <w:sz w:val="20"/>
              </w:rPr>
            </w:pPr>
            <w:r>
              <w:rPr>
                <w:rFonts w:eastAsia="Arial" w:cs="Arial"/>
                <w:color w:val="000000"/>
                <w:sz w:val="20"/>
              </w:rPr>
              <w:t>2</w:t>
            </w:r>
          </w:p>
        </w:tc>
        <w:tc>
          <w:tcPr>
            <w:tcW w:w="4820" w:type="dxa"/>
            <w:tcBorders>
              <w:top w:val="single" w:sz="4" w:space="0" w:color="000000"/>
              <w:left w:val="single" w:sz="4" w:space="0" w:color="000000"/>
              <w:bottom w:val="single" w:sz="4" w:space="0" w:color="000000"/>
              <w:right w:val="single" w:sz="4" w:space="0" w:color="000000"/>
            </w:tcBorders>
          </w:tcPr>
          <w:p w14:paraId="3382A799" w14:textId="0F8408A2" w:rsidR="006D65C2" w:rsidRPr="00DC1EEB" w:rsidRDefault="00C41DA8">
            <w:pPr>
              <w:spacing w:after="120"/>
              <w:rPr>
                <w:rFonts w:eastAsia="Arial" w:cs="Arial"/>
                <w:color w:val="000000"/>
                <w:sz w:val="20"/>
                <w:lang w:val="fr-FR"/>
              </w:rPr>
            </w:pPr>
            <w:r w:rsidRPr="00DC1EEB">
              <w:rPr>
                <w:rFonts w:eastAsia="Arial" w:cs="Arial"/>
                <w:color w:val="000000"/>
                <w:sz w:val="20"/>
                <w:lang w:val="fr-FR"/>
              </w:rPr>
              <w:t>Central digital platform unique identifier</w:t>
            </w:r>
          </w:p>
        </w:tc>
        <w:tc>
          <w:tcPr>
            <w:tcW w:w="3494" w:type="dxa"/>
            <w:tcBorders>
              <w:top w:val="single" w:sz="4" w:space="0" w:color="000000"/>
              <w:left w:val="single" w:sz="4" w:space="0" w:color="000000"/>
              <w:bottom w:val="single" w:sz="4" w:space="0" w:color="000000"/>
              <w:right w:val="single" w:sz="4" w:space="0" w:color="000000"/>
            </w:tcBorders>
          </w:tcPr>
          <w:p w14:paraId="36647A37" w14:textId="4AAA30CF" w:rsidR="007B378C" w:rsidRPr="00DC1EEB" w:rsidRDefault="007B378C">
            <w:pPr>
              <w:spacing w:after="120"/>
              <w:ind w:right="-199"/>
              <w:rPr>
                <w:rFonts w:cs="Arial"/>
                <w:color w:val="000000"/>
                <w:sz w:val="20"/>
                <w:lang w:val="fr-FR"/>
              </w:rPr>
            </w:pPr>
          </w:p>
        </w:tc>
      </w:tr>
      <w:tr w:rsidR="00992D43" w14:paraId="21020ED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08CABDC8" w14:textId="66FF9276" w:rsidR="007B378C" w:rsidRDefault="00C41DA8">
            <w:pPr>
              <w:spacing w:after="120"/>
              <w:ind w:right="-199"/>
              <w:rPr>
                <w:rFonts w:eastAsia="Arial" w:cs="Arial"/>
                <w:color w:val="000000"/>
                <w:sz w:val="20"/>
              </w:rPr>
            </w:pPr>
            <w:r>
              <w:rPr>
                <w:rFonts w:eastAsia="Arial" w:cs="Arial"/>
                <w:color w:val="000000"/>
                <w:sz w:val="20"/>
              </w:rPr>
              <w:t>3</w:t>
            </w:r>
          </w:p>
        </w:tc>
        <w:tc>
          <w:tcPr>
            <w:tcW w:w="4820" w:type="dxa"/>
            <w:tcBorders>
              <w:top w:val="single" w:sz="4" w:space="0" w:color="000000"/>
              <w:left w:val="single" w:sz="4" w:space="0" w:color="000000"/>
              <w:bottom w:val="single" w:sz="4" w:space="0" w:color="000000"/>
              <w:right w:val="single" w:sz="4" w:space="0" w:color="000000"/>
            </w:tcBorders>
          </w:tcPr>
          <w:p w14:paraId="631FB383" w14:textId="6FE95A42" w:rsidR="007B378C" w:rsidRPr="007B378C" w:rsidRDefault="00C41DA8" w:rsidP="007B378C">
            <w:pPr>
              <w:spacing w:after="120"/>
              <w:rPr>
                <w:rFonts w:eastAsia="Arial" w:cs="Arial"/>
                <w:color w:val="000000"/>
                <w:sz w:val="20"/>
              </w:rPr>
            </w:pPr>
            <w:r w:rsidRPr="007B378C">
              <w:rPr>
                <w:rFonts w:eastAsia="Arial" w:cs="Arial"/>
                <w:color w:val="000000"/>
                <w:sz w:val="20"/>
              </w:rPr>
              <w:t>Please confirm if you are bidding as a single supplier (with or without sub-contractors) or as part of a group or consortium.</w:t>
            </w:r>
            <w:r>
              <w:rPr>
                <w:rFonts w:eastAsia="Arial" w:cs="Arial"/>
                <w:color w:val="000000"/>
                <w:sz w:val="20"/>
              </w:rPr>
              <w:t xml:space="preserve"> </w:t>
            </w:r>
            <w:r w:rsidRPr="007B378C">
              <w:rPr>
                <w:rFonts w:eastAsia="Arial" w:cs="Arial"/>
                <w:color w:val="000000"/>
                <w:sz w:val="20"/>
              </w:rPr>
              <w:t xml:space="preserve">If you are bidding as part of a group or consortium (including where you intend to establish a legal entity to deliver the contract), please provide: </w:t>
            </w:r>
          </w:p>
          <w:p w14:paraId="52369E74"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the name of the group/consortium</w:t>
            </w:r>
          </w:p>
          <w:p w14:paraId="14699745"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the proposed structure of the group/consortium, including the legal structure where applicable</w:t>
            </w:r>
          </w:p>
          <w:p w14:paraId="31DCDE5A"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the name of the lead member in the group/consortium</w:t>
            </w:r>
          </w:p>
          <w:p w14:paraId="64DF5FEB" w14:textId="014AE396" w:rsid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your role in the group/consortium (e.g. lead member, consortium member, sub-contractor)</w:t>
            </w:r>
          </w:p>
        </w:tc>
        <w:tc>
          <w:tcPr>
            <w:tcW w:w="3494" w:type="dxa"/>
            <w:tcBorders>
              <w:top w:val="single" w:sz="4" w:space="0" w:color="000000"/>
              <w:left w:val="single" w:sz="4" w:space="0" w:color="000000"/>
              <w:bottom w:val="single" w:sz="4" w:space="0" w:color="000000"/>
              <w:right w:val="single" w:sz="4" w:space="0" w:color="000000"/>
            </w:tcBorders>
          </w:tcPr>
          <w:p w14:paraId="686FB866" w14:textId="77777777" w:rsidR="007B378C" w:rsidRPr="000F5674" w:rsidRDefault="007B378C">
            <w:pPr>
              <w:spacing w:after="120"/>
              <w:ind w:right="-199"/>
              <w:rPr>
                <w:rFonts w:cs="Arial"/>
                <w:color w:val="000000"/>
                <w:sz w:val="20"/>
              </w:rPr>
            </w:pPr>
          </w:p>
        </w:tc>
      </w:tr>
      <w:tr w:rsidR="00992D43" w14:paraId="694C770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38BACFCF" w14:textId="22E423AA" w:rsidR="007B378C" w:rsidRDefault="00C41DA8">
            <w:pPr>
              <w:spacing w:after="120"/>
              <w:ind w:right="-199"/>
              <w:rPr>
                <w:rFonts w:eastAsia="Arial" w:cs="Arial"/>
                <w:color w:val="000000"/>
                <w:sz w:val="20"/>
              </w:rPr>
            </w:pPr>
            <w:r>
              <w:rPr>
                <w:rFonts w:eastAsia="Arial" w:cs="Arial"/>
                <w:color w:val="000000"/>
                <w:sz w:val="20"/>
              </w:rPr>
              <w:t>4</w:t>
            </w:r>
          </w:p>
        </w:tc>
        <w:tc>
          <w:tcPr>
            <w:tcW w:w="4820" w:type="dxa"/>
            <w:tcBorders>
              <w:top w:val="single" w:sz="4" w:space="0" w:color="000000"/>
              <w:left w:val="single" w:sz="4" w:space="0" w:color="000000"/>
              <w:bottom w:val="single" w:sz="4" w:space="0" w:color="000000"/>
              <w:right w:val="single" w:sz="4" w:space="0" w:color="000000"/>
            </w:tcBorders>
          </w:tcPr>
          <w:p w14:paraId="71C3175B" w14:textId="732B8254" w:rsidR="007B378C" w:rsidRPr="007B378C" w:rsidRDefault="00C41DA8" w:rsidP="007B378C">
            <w:pPr>
              <w:spacing w:after="120"/>
              <w:rPr>
                <w:rFonts w:eastAsia="Arial" w:cs="Arial"/>
                <w:color w:val="000000"/>
                <w:sz w:val="20"/>
              </w:rPr>
            </w:pPr>
            <w:r>
              <w:rPr>
                <w:rFonts w:eastAsia="Arial" w:cs="Arial"/>
                <w:color w:val="000000"/>
                <w:sz w:val="20"/>
              </w:rPr>
              <w:t>Where applicable, please confirm the lot(s) you are bidding for</w:t>
            </w:r>
          </w:p>
        </w:tc>
        <w:tc>
          <w:tcPr>
            <w:tcW w:w="3494" w:type="dxa"/>
            <w:tcBorders>
              <w:top w:val="single" w:sz="4" w:space="0" w:color="000000"/>
              <w:left w:val="single" w:sz="4" w:space="0" w:color="000000"/>
              <w:bottom w:val="single" w:sz="4" w:space="0" w:color="000000"/>
              <w:right w:val="single" w:sz="4" w:space="0" w:color="000000"/>
            </w:tcBorders>
          </w:tcPr>
          <w:p w14:paraId="6463F21F" w14:textId="77777777" w:rsidR="007B378C" w:rsidRPr="000F5674" w:rsidRDefault="007B378C">
            <w:pPr>
              <w:spacing w:after="120"/>
              <w:ind w:right="-199"/>
              <w:rPr>
                <w:rFonts w:cs="Arial"/>
                <w:color w:val="000000"/>
                <w:sz w:val="20"/>
              </w:rPr>
            </w:pPr>
          </w:p>
        </w:tc>
      </w:tr>
      <w:tr w:rsidR="00992D43" w14:paraId="58A016A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471C0DB5" w14:textId="6733BC2F" w:rsidR="007B378C" w:rsidRDefault="00C41DA8">
            <w:pPr>
              <w:spacing w:after="120"/>
              <w:ind w:right="-199"/>
              <w:rPr>
                <w:rFonts w:eastAsia="Arial" w:cs="Arial"/>
                <w:color w:val="000000"/>
                <w:sz w:val="20"/>
              </w:rPr>
            </w:pPr>
            <w:r>
              <w:rPr>
                <w:rFonts w:eastAsia="Arial" w:cs="Arial"/>
                <w:color w:val="000000"/>
                <w:sz w:val="20"/>
              </w:rPr>
              <w:t>5</w:t>
            </w:r>
          </w:p>
        </w:tc>
        <w:tc>
          <w:tcPr>
            <w:tcW w:w="4820" w:type="dxa"/>
            <w:tcBorders>
              <w:top w:val="single" w:sz="4" w:space="0" w:color="000000"/>
              <w:left w:val="single" w:sz="4" w:space="0" w:color="000000"/>
              <w:bottom w:val="single" w:sz="4" w:space="0" w:color="000000"/>
              <w:right w:val="single" w:sz="4" w:space="0" w:color="000000"/>
            </w:tcBorders>
          </w:tcPr>
          <w:p w14:paraId="1A46B66B" w14:textId="67DCF0ED" w:rsidR="007B378C" w:rsidRPr="007B378C" w:rsidRDefault="00C41DA8" w:rsidP="007B378C">
            <w:pPr>
              <w:spacing w:after="120"/>
              <w:rPr>
                <w:rFonts w:eastAsia="Arial" w:cs="Arial"/>
                <w:color w:val="000000"/>
                <w:sz w:val="20"/>
              </w:rPr>
            </w:pPr>
            <w:r>
              <w:rPr>
                <w:rFonts w:eastAsia="Arial" w:cs="Arial"/>
                <w:color w:val="000000"/>
                <w:sz w:val="20"/>
              </w:rPr>
              <w:t>Are you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25D0DC4C" w14:textId="77777777" w:rsidR="007B378C" w:rsidRPr="000F5674" w:rsidRDefault="007B378C">
            <w:pPr>
              <w:spacing w:after="120"/>
              <w:ind w:right="-199"/>
              <w:rPr>
                <w:rFonts w:cs="Arial"/>
                <w:color w:val="000000"/>
                <w:sz w:val="20"/>
              </w:rPr>
            </w:pPr>
          </w:p>
        </w:tc>
      </w:tr>
      <w:tr w:rsidR="00992D43" w14:paraId="0FFDF514"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04CCF1C"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DB241DB" w14:textId="48DA2C73" w:rsidR="004E2B29" w:rsidRPr="00DC1EEB" w:rsidRDefault="00C41DA8" w:rsidP="007B378C">
            <w:pPr>
              <w:spacing w:after="120"/>
              <w:rPr>
                <w:rFonts w:eastAsia="Arial" w:cs="Arial"/>
                <w:b/>
                <w:bCs/>
                <w:i/>
                <w:iCs/>
                <w:color w:val="000000"/>
                <w:sz w:val="20"/>
              </w:rPr>
            </w:pPr>
            <w:r w:rsidRPr="00DC1EEB">
              <w:rPr>
                <w:rFonts w:eastAsia="Arial" w:cs="Arial"/>
                <w:b/>
                <w:bCs/>
                <w:i/>
                <w:iCs/>
                <w:color w:val="000000"/>
                <w:sz w:val="20"/>
              </w:rPr>
              <w:t>Confirmation of core supplier information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A9562D9" w14:textId="77777777" w:rsidR="004E2B29" w:rsidRPr="000F5674" w:rsidRDefault="004E2B29">
            <w:pPr>
              <w:spacing w:after="120"/>
              <w:ind w:right="-199"/>
              <w:rPr>
                <w:rFonts w:cs="Arial"/>
                <w:color w:val="000000"/>
                <w:sz w:val="20"/>
              </w:rPr>
            </w:pPr>
          </w:p>
        </w:tc>
      </w:tr>
      <w:tr w:rsidR="00992D43" w14:paraId="17FF854B"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1BF040F8" w14:textId="22139FEC" w:rsidR="007B378C" w:rsidRDefault="00C41DA8">
            <w:pPr>
              <w:spacing w:after="120"/>
              <w:ind w:right="-199"/>
              <w:rPr>
                <w:rFonts w:eastAsia="Arial" w:cs="Arial"/>
                <w:color w:val="000000"/>
                <w:sz w:val="20"/>
              </w:rPr>
            </w:pPr>
            <w:r>
              <w:rPr>
                <w:rFonts w:eastAsia="Arial" w:cs="Arial"/>
                <w:color w:val="000000"/>
                <w:sz w:val="20"/>
              </w:rPr>
              <w:t>6</w:t>
            </w:r>
          </w:p>
        </w:tc>
        <w:tc>
          <w:tcPr>
            <w:tcW w:w="4820" w:type="dxa"/>
            <w:tcBorders>
              <w:top w:val="single" w:sz="4" w:space="0" w:color="000000"/>
              <w:left w:val="single" w:sz="4" w:space="0" w:color="000000"/>
              <w:bottom w:val="single" w:sz="4" w:space="0" w:color="000000"/>
              <w:right w:val="single" w:sz="4" w:space="0" w:color="000000"/>
            </w:tcBorders>
          </w:tcPr>
          <w:p w14:paraId="2B5BE4B4" w14:textId="66E83727" w:rsidR="007B378C" w:rsidRDefault="00C41DA8" w:rsidP="007B378C">
            <w:pPr>
              <w:spacing w:after="120"/>
              <w:rPr>
                <w:rFonts w:eastAsia="Arial" w:cs="Arial"/>
                <w:color w:val="000000"/>
                <w:sz w:val="20"/>
              </w:rPr>
            </w:pPr>
            <w:r>
              <w:rPr>
                <w:rFonts w:eastAsia="Arial" w:cs="Arial"/>
                <w:color w:val="000000"/>
                <w:sz w:val="20"/>
              </w:rPr>
              <w:t xml:space="preserve">Please confirm that you have submitted </w:t>
            </w:r>
            <w:r w:rsidRPr="007B378C">
              <w:rPr>
                <w:rFonts w:eastAsia="Arial" w:cs="Arial"/>
                <w:color w:val="000000"/>
                <w:sz w:val="20"/>
              </w:rPr>
              <w:t xml:space="preserve">up-to-date core supplier information on the CDP and share this information with us via </w:t>
            </w:r>
            <w:r w:rsidR="006D65C2">
              <w:rPr>
                <w:rFonts w:eastAsia="Arial" w:cs="Arial"/>
                <w:color w:val="000000"/>
                <w:sz w:val="20"/>
              </w:rPr>
              <w:t>a</w:t>
            </w:r>
            <w:r w:rsidR="00BA634E">
              <w:rPr>
                <w:rFonts w:eastAsia="Arial" w:cs="Arial"/>
                <w:color w:val="000000"/>
                <w:sz w:val="20"/>
              </w:rPr>
              <w:t>n appended</w:t>
            </w:r>
            <w:r w:rsidRPr="007B378C">
              <w:rPr>
                <w:rFonts w:eastAsia="Arial" w:cs="Arial"/>
                <w:color w:val="000000"/>
                <w:sz w:val="20"/>
              </w:rPr>
              <w:t xml:space="preserve"> PDF download</w:t>
            </w:r>
            <w:r>
              <w:rPr>
                <w:rFonts w:eastAsia="Arial" w:cs="Arial"/>
                <w:color w:val="000000"/>
                <w:sz w:val="20"/>
              </w:rPr>
              <w:t>. This must include:</w:t>
            </w:r>
          </w:p>
          <w:p w14:paraId="25E97AD9"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basic information</w:t>
            </w:r>
          </w:p>
          <w:p w14:paraId="091AA01E"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economic and financial standing information</w:t>
            </w:r>
          </w:p>
          <w:p w14:paraId="5D7D44BC" w14:textId="711AEEC4"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connected person information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6AF92EF3" w14:textId="29C2D616" w:rsidR="007B378C" w:rsidRP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748B1DB4" w14:textId="77777777" w:rsidR="007B378C" w:rsidRPr="000F5674" w:rsidRDefault="007B378C">
            <w:pPr>
              <w:spacing w:after="120"/>
              <w:ind w:right="-199"/>
              <w:rPr>
                <w:rFonts w:cs="Arial"/>
                <w:color w:val="000000"/>
                <w:sz w:val="20"/>
              </w:rPr>
            </w:pPr>
          </w:p>
        </w:tc>
      </w:tr>
    </w:tbl>
    <w:p w14:paraId="2067A778" w14:textId="42FC0FED" w:rsidR="00A320C1" w:rsidRDefault="00A320C1" w:rsidP="007567D0">
      <w:pPr>
        <w:spacing w:after="120"/>
        <w:ind w:right="-199"/>
        <w:rPr>
          <w:rFonts w:cs="Arial"/>
          <w:sz w:val="20"/>
          <w:lang w:eastAsia="zh-CN"/>
        </w:rPr>
      </w:pPr>
    </w:p>
    <w:p w14:paraId="5AFBD6C8" w14:textId="77777777" w:rsidR="00A320C1" w:rsidRDefault="00C41DA8">
      <w:pPr>
        <w:tabs>
          <w:tab w:val="clear" w:pos="720"/>
          <w:tab w:val="clear" w:pos="1440"/>
          <w:tab w:val="clear" w:pos="2160"/>
          <w:tab w:val="clear" w:pos="2880"/>
          <w:tab w:val="clear" w:pos="4680"/>
          <w:tab w:val="clear" w:pos="5400"/>
          <w:tab w:val="clear" w:pos="9000"/>
        </w:tabs>
        <w:spacing w:line="240" w:lineRule="auto"/>
        <w:jc w:val="left"/>
        <w:rPr>
          <w:rFonts w:cs="Arial"/>
          <w:sz w:val="20"/>
          <w:lang w:eastAsia="zh-CN"/>
        </w:rPr>
      </w:pPr>
      <w:r>
        <w:rPr>
          <w:rFonts w:cs="Arial"/>
          <w:sz w:val="20"/>
          <w:lang w:eastAsia="zh-CN"/>
        </w:rPr>
        <w:br w:type="page"/>
      </w: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992D43" w14:paraId="3BA8AEAE" w14:textId="77777777" w:rsidTr="00DC1EEB">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502133D" w14:textId="6F86CCC6" w:rsidR="007D68B0" w:rsidRPr="00A320C1" w:rsidRDefault="00C41DA8">
            <w:pPr>
              <w:spacing w:after="120"/>
              <w:rPr>
                <w:rFonts w:eastAsia="Arial" w:cs="Arial"/>
                <w:b/>
                <w:color w:val="000000"/>
                <w:sz w:val="20"/>
              </w:rPr>
            </w:pPr>
            <w:r>
              <w:rPr>
                <w:rFonts w:eastAsia="Arial" w:cs="Arial"/>
                <w:b/>
                <w:color w:val="000000"/>
                <w:sz w:val="20"/>
              </w:rPr>
              <w:lastRenderedPageBreak/>
              <w:t>Part 2: additional exclusions information</w:t>
            </w:r>
          </w:p>
        </w:tc>
      </w:tr>
    </w:tbl>
    <w:p w14:paraId="063C826C" w14:textId="77777777" w:rsidR="00A320C1" w:rsidRDefault="00A320C1"/>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1616DD82"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FCFEBC9" w14:textId="53C008B6" w:rsidR="00A320C1" w:rsidRPr="000F5674" w:rsidRDefault="00C41DA8" w:rsidP="00A320C1">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w:t>
            </w:r>
            <w:r>
              <w:rPr>
                <w:rFonts w:eastAsia="Arial" w:cs="Arial"/>
                <w:b/>
                <w:color w:val="000000"/>
                <w:sz w:val="20"/>
              </w:rPr>
              <w:t>2</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ADA63A9" w14:textId="02A0A769" w:rsidR="00A320C1" w:rsidRDefault="00C41DA8" w:rsidP="00A320C1">
            <w:pPr>
              <w:spacing w:after="120"/>
              <w:ind w:right="-199"/>
              <w:rPr>
                <w:rFonts w:eastAsia="Arial" w:cs="Arial"/>
                <w:bCs/>
                <w:color w:val="000000"/>
                <w:sz w:val="20"/>
              </w:rPr>
            </w:pPr>
            <w:r>
              <w:rPr>
                <w:rFonts w:eastAsia="Arial" w:cs="Arial"/>
                <w:b/>
                <w:color w:val="000000"/>
                <w:sz w:val="20"/>
              </w:rPr>
              <w:t>Additional exclusions information</w:t>
            </w:r>
            <w:r w:rsidRPr="007D68B0">
              <w:rPr>
                <w:rFonts w:eastAsia="Arial" w:cs="Arial"/>
                <w:bCs/>
                <w:color w:val="000000"/>
                <w:sz w:val="20"/>
              </w:rPr>
              <w:t xml:space="preserve"> </w:t>
            </w:r>
          </w:p>
          <w:p w14:paraId="59726EF0" w14:textId="2EAA004D" w:rsidR="00A320C1" w:rsidRPr="000F5674" w:rsidRDefault="00C41DA8" w:rsidP="00D7301D">
            <w:pPr>
              <w:spacing w:after="120"/>
              <w:rPr>
                <w:rFonts w:eastAsia="Arial" w:cs="Arial"/>
                <w:b/>
                <w:color w:val="000000"/>
                <w:sz w:val="20"/>
              </w:rPr>
            </w:pPr>
            <w:r w:rsidRPr="007D68B0">
              <w:rPr>
                <w:rFonts w:eastAsia="Arial" w:cs="Arial"/>
                <w:bCs/>
                <w:color w:val="000000"/>
                <w:sz w:val="20"/>
              </w:rPr>
              <w:t>This section seeks background information about the bidder</w:t>
            </w:r>
            <w:r>
              <w:rPr>
                <w:rFonts w:eastAsia="Arial" w:cs="Arial"/>
                <w:bCs/>
                <w:color w:val="000000"/>
                <w:sz w:val="20"/>
              </w:rPr>
              <w:t>, associated persons and subcontractors</w:t>
            </w:r>
            <w:r w:rsidRPr="007D68B0">
              <w:rPr>
                <w:rFonts w:eastAsia="Arial" w:cs="Arial"/>
                <w:bCs/>
                <w:color w:val="000000"/>
                <w:sz w:val="20"/>
              </w:rPr>
              <w:t>. It is not evaluated but completion is mandatory.</w:t>
            </w:r>
          </w:p>
        </w:tc>
      </w:tr>
      <w:tr w:rsidR="00992D43" w14:paraId="76C27D94"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032C6EA" w14:textId="02EB1345" w:rsidR="007D68B0" w:rsidRPr="000F5674" w:rsidRDefault="00C41DA8" w:rsidP="007D68B0">
            <w:pPr>
              <w:spacing w:after="120"/>
              <w:ind w:right="-199"/>
              <w:rPr>
                <w:rFonts w:cs="Arial"/>
                <w:b/>
                <w:color w:val="000000"/>
                <w:sz w:val="20"/>
              </w:rPr>
            </w:pPr>
            <w:r w:rsidRPr="000F5674">
              <w:rPr>
                <w:rFonts w:eastAsia="Arial" w:cs="Arial"/>
                <w:b/>
                <w:color w:val="000000"/>
                <w:sz w:val="20"/>
              </w:rPr>
              <w:t>Question 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70603B4" w14:textId="0B6057CC" w:rsidR="007D68B0" w:rsidRPr="000F5674" w:rsidRDefault="00C41DA8" w:rsidP="007D68B0">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CC9049A" w14:textId="5E26AA18" w:rsidR="007D68B0" w:rsidRPr="000F5674" w:rsidRDefault="00C41DA8" w:rsidP="007D68B0">
            <w:pPr>
              <w:spacing w:after="120"/>
              <w:ind w:right="-199"/>
              <w:rPr>
                <w:rFonts w:cs="Arial"/>
                <w:b/>
                <w:color w:val="000000"/>
                <w:sz w:val="20"/>
              </w:rPr>
            </w:pPr>
            <w:r w:rsidRPr="000F5674">
              <w:rPr>
                <w:rFonts w:eastAsia="Arial" w:cs="Arial"/>
                <w:b/>
                <w:color w:val="000000"/>
                <w:sz w:val="20"/>
              </w:rPr>
              <w:t>Response</w:t>
            </w:r>
          </w:p>
        </w:tc>
      </w:tr>
      <w:tr w:rsidR="00992D43" w14:paraId="3C5A557B"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924C0C9"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204B377" w14:textId="41895B81"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Associated persons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965AAE8" w14:textId="77777777" w:rsidR="004E2B29" w:rsidRPr="000F5674" w:rsidRDefault="004E2B29">
            <w:pPr>
              <w:spacing w:after="120"/>
              <w:ind w:right="-199"/>
              <w:rPr>
                <w:rFonts w:cs="Arial"/>
                <w:color w:val="000000"/>
                <w:sz w:val="20"/>
              </w:rPr>
            </w:pPr>
          </w:p>
        </w:tc>
      </w:tr>
      <w:tr w:rsidR="00992D43" w14:paraId="288DD7D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7068946C" w14:textId="0C583EE7" w:rsidR="007D68B0" w:rsidRPr="000F5674" w:rsidRDefault="00C41DA8">
            <w:pPr>
              <w:spacing w:after="120"/>
              <w:ind w:right="-199"/>
              <w:rPr>
                <w:rFonts w:eastAsia="Arial" w:cs="Arial"/>
                <w:color w:val="000000"/>
                <w:sz w:val="20"/>
              </w:rPr>
            </w:pPr>
            <w:r>
              <w:rPr>
                <w:rFonts w:eastAsia="Arial" w:cs="Arial"/>
                <w:color w:val="000000"/>
                <w:sz w:val="20"/>
              </w:rPr>
              <w:t>7</w:t>
            </w:r>
          </w:p>
        </w:tc>
        <w:tc>
          <w:tcPr>
            <w:tcW w:w="4820" w:type="dxa"/>
            <w:tcBorders>
              <w:top w:val="single" w:sz="4" w:space="0" w:color="000000"/>
              <w:left w:val="single" w:sz="4" w:space="0" w:color="000000"/>
              <w:bottom w:val="single" w:sz="4" w:space="0" w:color="000000"/>
              <w:right w:val="single" w:sz="4" w:space="0" w:color="000000"/>
            </w:tcBorders>
          </w:tcPr>
          <w:p w14:paraId="143C5D25" w14:textId="3AAF561B"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Are you relying on any associated persons to satisfy the conditions of participation? (these are other suppliers who might be </w:t>
            </w:r>
            <w:bookmarkStart w:id="1" w:name="_Hlk201041071"/>
            <w:r w:rsidRPr="007D68B0">
              <w:rPr>
                <w:rFonts w:eastAsia="Arial" w:cs="Arial"/>
                <w:color w:val="000000"/>
                <w:sz w:val="20"/>
              </w:rPr>
              <w:t>sub-contractors or consortium members</w:t>
            </w:r>
            <w:bookmarkEnd w:id="1"/>
            <w:r w:rsidRPr="007D68B0">
              <w:rPr>
                <w:rFonts w:eastAsia="Arial" w:cs="Arial"/>
                <w:color w:val="000000"/>
                <w:sz w:val="20"/>
              </w:rPr>
              <w:t xml:space="preserve"> but not a guarantor).</w:t>
            </w:r>
          </w:p>
          <w:p w14:paraId="6ACE169A" w14:textId="0FFDD167" w:rsidR="007D68B0" w:rsidRPr="007D68B0" w:rsidRDefault="00C41DA8" w:rsidP="007D68B0">
            <w:pPr>
              <w:spacing w:after="120"/>
              <w:rPr>
                <w:rFonts w:eastAsia="Arial" w:cs="Arial"/>
                <w:color w:val="000000"/>
                <w:sz w:val="20"/>
              </w:rPr>
            </w:pPr>
            <w:r>
              <w:rPr>
                <w:rFonts w:eastAsia="Arial" w:cs="Arial"/>
                <w:color w:val="000000"/>
                <w:sz w:val="20"/>
              </w:rPr>
              <w:t>Where applicable, c</w:t>
            </w:r>
            <w:r w:rsidRPr="007D68B0">
              <w:rPr>
                <w:rFonts w:eastAsia="Arial" w:cs="Arial"/>
                <w:color w:val="000000"/>
                <w:sz w:val="20"/>
              </w:rPr>
              <w:t>onditions of participation are outlined in Part 3</w:t>
            </w:r>
          </w:p>
          <w:p w14:paraId="7712D96F" w14:textId="7F45FAB1"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so, please complete Q8, Q9 &amp; Q10 (otherwise Q8, Q9 &amp; Q10 are not applicable).</w:t>
            </w:r>
          </w:p>
        </w:tc>
        <w:tc>
          <w:tcPr>
            <w:tcW w:w="3494" w:type="dxa"/>
            <w:tcBorders>
              <w:top w:val="single" w:sz="4" w:space="0" w:color="000000"/>
              <w:left w:val="single" w:sz="4" w:space="0" w:color="000000"/>
              <w:bottom w:val="single" w:sz="4" w:space="0" w:color="000000"/>
              <w:right w:val="single" w:sz="4" w:space="0" w:color="000000"/>
            </w:tcBorders>
          </w:tcPr>
          <w:p w14:paraId="292C6E3D" w14:textId="77777777" w:rsidR="007D68B0" w:rsidRPr="000F5674" w:rsidRDefault="007D68B0">
            <w:pPr>
              <w:spacing w:after="120"/>
              <w:ind w:right="-199"/>
              <w:rPr>
                <w:rFonts w:cs="Arial"/>
                <w:color w:val="000000"/>
                <w:sz w:val="20"/>
              </w:rPr>
            </w:pPr>
          </w:p>
        </w:tc>
      </w:tr>
      <w:tr w:rsidR="00992D43" w14:paraId="7CA334F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28C2621A" w14:textId="11F7835D" w:rsidR="007D68B0" w:rsidRPr="000F5674" w:rsidRDefault="00C41DA8">
            <w:pPr>
              <w:spacing w:after="120"/>
              <w:ind w:right="-199"/>
              <w:rPr>
                <w:rFonts w:eastAsia="Arial" w:cs="Arial"/>
                <w:color w:val="000000"/>
                <w:sz w:val="20"/>
              </w:rPr>
            </w:pPr>
            <w:r>
              <w:rPr>
                <w:rFonts w:eastAsia="Arial" w:cs="Arial"/>
                <w:color w:val="000000"/>
                <w:sz w:val="20"/>
              </w:rPr>
              <w:t>8</w:t>
            </w:r>
          </w:p>
        </w:tc>
        <w:tc>
          <w:tcPr>
            <w:tcW w:w="4820" w:type="dxa"/>
            <w:tcBorders>
              <w:top w:val="single" w:sz="4" w:space="0" w:color="000000"/>
              <w:left w:val="single" w:sz="4" w:space="0" w:color="000000"/>
              <w:bottom w:val="single" w:sz="4" w:space="0" w:color="000000"/>
              <w:right w:val="single" w:sz="4" w:space="0" w:color="000000"/>
            </w:tcBorders>
          </w:tcPr>
          <w:p w14:paraId="443A46ED" w14:textId="5867676C" w:rsidR="007D68B0" w:rsidRPr="000F5674" w:rsidRDefault="00C41DA8" w:rsidP="007D68B0">
            <w:pPr>
              <w:spacing w:after="120"/>
              <w:rPr>
                <w:rFonts w:eastAsia="Arial" w:cs="Arial"/>
                <w:color w:val="000000"/>
                <w:sz w:val="20"/>
              </w:rPr>
            </w:pPr>
            <w:r w:rsidRPr="007D68B0">
              <w:rPr>
                <w:rFonts w:eastAsia="Arial" w:cs="Arial"/>
                <w:color w:val="000000"/>
                <w:sz w:val="20"/>
              </w:rPr>
              <w:t>For each supplier/associated person, please confirm which condition(s) of participation you are relying on them to satisfy.</w:t>
            </w:r>
          </w:p>
        </w:tc>
        <w:tc>
          <w:tcPr>
            <w:tcW w:w="3494" w:type="dxa"/>
            <w:tcBorders>
              <w:top w:val="single" w:sz="4" w:space="0" w:color="000000"/>
              <w:left w:val="single" w:sz="4" w:space="0" w:color="000000"/>
              <w:bottom w:val="single" w:sz="4" w:space="0" w:color="000000"/>
              <w:right w:val="single" w:sz="4" w:space="0" w:color="000000"/>
            </w:tcBorders>
          </w:tcPr>
          <w:p w14:paraId="0ABFD6E1" w14:textId="77777777" w:rsidR="007D68B0" w:rsidRPr="000F5674" w:rsidRDefault="007D68B0">
            <w:pPr>
              <w:spacing w:after="120"/>
              <w:ind w:right="-199"/>
              <w:rPr>
                <w:rFonts w:cs="Arial"/>
                <w:color w:val="000000"/>
                <w:sz w:val="20"/>
              </w:rPr>
            </w:pPr>
          </w:p>
        </w:tc>
      </w:tr>
      <w:tr w:rsidR="00992D43" w14:paraId="244BEA34"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285D0F20" w14:textId="5D6DDF6A" w:rsidR="007D68B0" w:rsidRPr="000F5674" w:rsidRDefault="00C41DA8">
            <w:pPr>
              <w:spacing w:after="120"/>
              <w:ind w:right="-199"/>
              <w:rPr>
                <w:rFonts w:eastAsia="Arial" w:cs="Arial"/>
                <w:color w:val="000000"/>
                <w:sz w:val="20"/>
              </w:rPr>
            </w:pPr>
            <w:r>
              <w:rPr>
                <w:rFonts w:eastAsia="Arial" w:cs="Arial"/>
                <w:color w:val="000000"/>
                <w:sz w:val="20"/>
              </w:rPr>
              <w:t>9</w:t>
            </w:r>
          </w:p>
        </w:tc>
        <w:tc>
          <w:tcPr>
            <w:tcW w:w="4820" w:type="dxa"/>
            <w:tcBorders>
              <w:top w:val="single" w:sz="4" w:space="0" w:color="000000"/>
              <w:left w:val="single" w:sz="4" w:space="0" w:color="000000"/>
              <w:bottom w:val="single" w:sz="4" w:space="0" w:color="000000"/>
              <w:right w:val="single" w:sz="4" w:space="0" w:color="000000"/>
            </w:tcBorders>
          </w:tcPr>
          <w:p w14:paraId="3FF56D99" w14:textId="2DC4A11C"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For each associated person, you must confirm they are registered on the CDP and share with us their information </w:t>
            </w:r>
            <w:r w:rsidR="00D7301D">
              <w:rPr>
                <w:rFonts w:eastAsia="Arial" w:cs="Arial"/>
                <w:color w:val="000000"/>
                <w:sz w:val="20"/>
              </w:rPr>
              <w:t>via an appended</w:t>
            </w:r>
            <w:r w:rsidRPr="007D68B0">
              <w:rPr>
                <w:rFonts w:eastAsia="Arial" w:cs="Arial"/>
                <w:color w:val="000000"/>
                <w:sz w:val="20"/>
              </w:rPr>
              <w:t xml:space="preserve"> PDF download:</w:t>
            </w:r>
          </w:p>
          <w:p w14:paraId="457A5987"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basic information</w:t>
            </w:r>
          </w:p>
          <w:p w14:paraId="01C96CCF"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b.</w:t>
            </w:r>
            <w:r w:rsidRPr="007D68B0">
              <w:rPr>
                <w:rFonts w:eastAsia="Arial" w:cs="Arial"/>
                <w:color w:val="000000"/>
                <w:sz w:val="20"/>
              </w:rPr>
              <w:tab/>
              <w:t xml:space="preserve">economic and financial standing information </w:t>
            </w:r>
          </w:p>
          <w:p w14:paraId="275FEFBB"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they are being relied upon to meet conditions of participation regarding financial capacity)</w:t>
            </w:r>
          </w:p>
          <w:p w14:paraId="267CAB0F"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t>connected person information</w:t>
            </w:r>
          </w:p>
          <w:p w14:paraId="1519FC72" w14:textId="17BB2BEE" w:rsidR="007D68B0" w:rsidRPr="000F5674" w:rsidRDefault="00C41DA8" w:rsidP="007D68B0">
            <w:pPr>
              <w:spacing w:after="120"/>
              <w:rPr>
                <w:rFonts w:eastAsia="Arial" w:cs="Arial"/>
                <w:color w:val="000000"/>
                <w:sz w:val="20"/>
              </w:rPr>
            </w:pPr>
            <w:r w:rsidRPr="007D68B0">
              <w:rPr>
                <w:rFonts w:eastAsia="Arial" w:cs="Arial"/>
                <w:color w:val="000000"/>
                <w:sz w:val="20"/>
              </w:rPr>
              <w:t>d.</w:t>
            </w:r>
            <w:r w:rsidRPr="007D68B0">
              <w:rPr>
                <w:rFonts w:eastAsia="Arial" w:cs="Arial"/>
                <w:color w:val="000000"/>
                <w:sz w:val="20"/>
              </w:rPr>
              <w:tab/>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20F64F46" w14:textId="77777777" w:rsidR="007D68B0" w:rsidRPr="000F5674" w:rsidRDefault="007D68B0">
            <w:pPr>
              <w:spacing w:after="120"/>
              <w:ind w:right="-199"/>
              <w:rPr>
                <w:rFonts w:cs="Arial"/>
                <w:color w:val="000000"/>
                <w:sz w:val="20"/>
              </w:rPr>
            </w:pPr>
          </w:p>
        </w:tc>
      </w:tr>
      <w:tr w:rsidR="00992D43" w14:paraId="483D9DDF"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69FDFD21" w14:textId="0E362105" w:rsidR="007D68B0" w:rsidRDefault="00C41DA8">
            <w:pPr>
              <w:spacing w:after="120"/>
              <w:ind w:right="-199"/>
              <w:rPr>
                <w:rFonts w:eastAsia="Arial" w:cs="Arial"/>
                <w:color w:val="000000"/>
                <w:sz w:val="20"/>
              </w:rPr>
            </w:pPr>
            <w:r>
              <w:rPr>
                <w:rFonts w:eastAsia="Arial" w:cs="Arial"/>
                <w:color w:val="000000"/>
                <w:sz w:val="20"/>
              </w:rPr>
              <w:t>10</w:t>
            </w:r>
          </w:p>
        </w:tc>
        <w:tc>
          <w:tcPr>
            <w:tcW w:w="4820" w:type="dxa"/>
            <w:tcBorders>
              <w:top w:val="single" w:sz="4" w:space="0" w:color="000000"/>
              <w:left w:val="single" w:sz="4" w:space="0" w:color="000000"/>
              <w:bottom w:val="single" w:sz="4" w:space="0" w:color="000000"/>
              <w:right w:val="single" w:sz="4" w:space="0" w:color="000000"/>
            </w:tcBorders>
          </w:tcPr>
          <w:p w14:paraId="4FE4CBC1" w14:textId="5627670E"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of your associated persons</w:t>
            </w:r>
            <w:r>
              <w:rPr>
                <w:rFonts w:eastAsia="Arial" w:cs="Arial"/>
                <w:color w:val="000000"/>
                <w:sz w:val="20"/>
              </w:rPr>
              <w:t xml:space="preserve"> are</w:t>
            </w:r>
            <w:r w:rsidRPr="007D68B0">
              <w:rPr>
                <w:rFonts w:eastAsia="Arial" w:cs="Arial"/>
                <w:color w:val="000000"/>
                <w:sz w:val="20"/>
              </w:rPr>
              <w:t xml:space="preserve"> on the debarment list</w:t>
            </w:r>
            <w:r>
              <w:rPr>
                <w:rFonts w:eastAsia="Arial" w:cs="Arial"/>
                <w:color w:val="000000"/>
                <w:sz w:val="20"/>
              </w:rPr>
              <w:t>.</w:t>
            </w:r>
          </w:p>
        </w:tc>
        <w:tc>
          <w:tcPr>
            <w:tcW w:w="3494" w:type="dxa"/>
            <w:tcBorders>
              <w:top w:val="single" w:sz="4" w:space="0" w:color="000000"/>
              <w:left w:val="single" w:sz="4" w:space="0" w:color="000000"/>
              <w:bottom w:val="single" w:sz="4" w:space="0" w:color="000000"/>
              <w:right w:val="single" w:sz="4" w:space="0" w:color="000000"/>
            </w:tcBorders>
          </w:tcPr>
          <w:p w14:paraId="1769931E" w14:textId="77777777" w:rsidR="007D68B0" w:rsidRPr="000F5674" w:rsidRDefault="007D68B0">
            <w:pPr>
              <w:spacing w:after="120"/>
              <w:ind w:right="-199"/>
              <w:rPr>
                <w:rFonts w:cs="Arial"/>
                <w:color w:val="000000"/>
                <w:sz w:val="20"/>
              </w:rPr>
            </w:pPr>
          </w:p>
        </w:tc>
      </w:tr>
      <w:tr w:rsidR="00992D43" w14:paraId="1412AA9D" w14:textId="77777777" w:rsidTr="00DC1EEB">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33AEF3C" w14:textId="77777777" w:rsidR="004E2B29" w:rsidRDefault="004E2B29">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6F8B7D2" w14:textId="38957B6A"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Intended subcontractors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EB0EA1F" w14:textId="77777777" w:rsidR="004E2B29" w:rsidRPr="000F5674" w:rsidRDefault="004E2B29">
            <w:pPr>
              <w:spacing w:after="120"/>
              <w:ind w:right="-199"/>
              <w:rPr>
                <w:rFonts w:cs="Arial"/>
                <w:color w:val="000000"/>
                <w:sz w:val="20"/>
              </w:rPr>
            </w:pPr>
          </w:p>
        </w:tc>
      </w:tr>
      <w:tr w:rsidR="00992D43" w14:paraId="779FC109"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4D098015" w14:textId="2C68503B" w:rsidR="007D68B0" w:rsidRDefault="00C41DA8">
            <w:pPr>
              <w:spacing w:after="120"/>
              <w:ind w:right="-199"/>
              <w:rPr>
                <w:rFonts w:eastAsia="Arial" w:cs="Arial"/>
                <w:color w:val="000000"/>
                <w:sz w:val="20"/>
              </w:rPr>
            </w:pPr>
            <w:r>
              <w:rPr>
                <w:rFonts w:eastAsia="Arial" w:cs="Arial"/>
                <w:color w:val="000000"/>
                <w:sz w:val="20"/>
              </w:rPr>
              <w:t>11</w:t>
            </w:r>
          </w:p>
        </w:tc>
        <w:tc>
          <w:tcPr>
            <w:tcW w:w="4820" w:type="dxa"/>
            <w:tcBorders>
              <w:top w:val="single" w:sz="4" w:space="0" w:color="000000"/>
              <w:left w:val="single" w:sz="4" w:space="0" w:color="000000"/>
              <w:bottom w:val="single" w:sz="4" w:space="0" w:color="000000"/>
              <w:right w:val="single" w:sz="4" w:space="0" w:color="000000"/>
            </w:tcBorders>
          </w:tcPr>
          <w:p w14:paraId="3CED94D3"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Please provide: </w:t>
            </w:r>
          </w:p>
          <w:p w14:paraId="01734973"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a list of all suppliers who you intend to sub-contract the performance of all or part of the contract to (either directly or in your wider supply chain)</w:t>
            </w:r>
          </w:p>
          <w:p w14:paraId="3ED56D0F"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b.</w:t>
            </w:r>
            <w:r w:rsidRPr="007D68B0">
              <w:rPr>
                <w:rFonts w:eastAsia="Arial" w:cs="Arial"/>
                <w:color w:val="000000"/>
                <w:sz w:val="20"/>
              </w:rPr>
              <w:tab/>
              <w:t>their unique identifier (if they are registered on the CDP), or otherwise, a Companies House number charity number, VAT registration number, or equivalent</w:t>
            </w:r>
          </w:p>
          <w:p w14:paraId="1CC5BFB4"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t>a brief description of their intended role in the performance of the contract</w:t>
            </w:r>
          </w:p>
          <w:p w14:paraId="695826DE"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you are not intending to sub-contract the performance of all or part of the contract, then this question and Q12 are not applicable.</w:t>
            </w:r>
          </w:p>
          <w:p w14:paraId="00838B29" w14:textId="28982037" w:rsidR="007D68B0" w:rsidRPr="000F5674" w:rsidRDefault="00C41DA8" w:rsidP="007D68B0">
            <w:pPr>
              <w:spacing w:after="120"/>
              <w:rPr>
                <w:rFonts w:eastAsia="Arial" w:cs="Arial"/>
                <w:color w:val="000000"/>
                <w:sz w:val="20"/>
              </w:rPr>
            </w:pPr>
            <w:r w:rsidRPr="007D68B0">
              <w:rPr>
                <w:rFonts w:eastAsia="Arial" w:cs="Arial"/>
                <w:color w:val="000000"/>
                <w:sz w:val="20"/>
              </w:rPr>
              <w:t xml:space="preserve">If a sub-contractor is unknown at the start of the procurement (or brought in during it), </w:t>
            </w:r>
            <w:r>
              <w:rPr>
                <w:rFonts w:eastAsia="Arial" w:cs="Arial"/>
                <w:color w:val="000000"/>
                <w:sz w:val="20"/>
              </w:rPr>
              <w:t xml:space="preserve">state this </w:t>
            </w:r>
            <w:r>
              <w:rPr>
                <w:rFonts w:eastAsia="Arial" w:cs="Arial"/>
                <w:color w:val="000000"/>
                <w:sz w:val="20"/>
              </w:rPr>
              <w:lastRenderedPageBreak/>
              <w:t>clearly. R</w:t>
            </w:r>
            <w:r w:rsidRPr="007D68B0">
              <w:rPr>
                <w:rFonts w:eastAsia="Arial" w:cs="Arial"/>
                <w:color w:val="000000"/>
                <w:sz w:val="20"/>
              </w:rPr>
              <w:t xml:space="preserve">elevant details of the sub-contractor should </w:t>
            </w:r>
            <w:r>
              <w:rPr>
                <w:rFonts w:eastAsia="Arial" w:cs="Arial"/>
                <w:color w:val="000000"/>
                <w:sz w:val="20"/>
              </w:rPr>
              <w:t xml:space="preserve">then </w:t>
            </w:r>
            <w:r w:rsidRPr="007D68B0">
              <w:rPr>
                <w:rFonts w:eastAsia="Arial" w:cs="Arial"/>
                <w:color w:val="000000"/>
                <w:sz w:val="20"/>
              </w:rPr>
              <w:t xml:space="preserve">be provided once their identity and role </w:t>
            </w:r>
            <w:proofErr w:type="gramStart"/>
            <w:r w:rsidRPr="007D68B0">
              <w:rPr>
                <w:rFonts w:eastAsia="Arial" w:cs="Arial"/>
                <w:color w:val="000000"/>
                <w:sz w:val="20"/>
              </w:rPr>
              <w:t>is</w:t>
            </w:r>
            <w:proofErr w:type="gramEnd"/>
            <w:r w:rsidRPr="007D68B0">
              <w:rPr>
                <w:rFonts w:eastAsia="Arial" w:cs="Arial"/>
                <w:color w:val="000000"/>
                <w:sz w:val="20"/>
              </w:rPr>
              <w:t xml:space="preserve"> confirmed. This information should be shared with the </w:t>
            </w:r>
            <w:r w:rsidR="00701BF6">
              <w:rPr>
                <w:rFonts w:eastAsia="Arial" w:cs="Arial"/>
                <w:color w:val="000000"/>
                <w:sz w:val="20"/>
              </w:rPr>
              <w:t>University</w:t>
            </w:r>
            <w:r w:rsidRPr="007D68B0">
              <w:rPr>
                <w:rFonts w:eastAsia="Arial" w:cs="Arial"/>
                <w:color w:val="000000"/>
                <w:sz w:val="20"/>
              </w:rPr>
              <w:t xml:space="preserve"> as soon as possible and at least by final tenders.</w:t>
            </w:r>
          </w:p>
        </w:tc>
        <w:tc>
          <w:tcPr>
            <w:tcW w:w="3494" w:type="dxa"/>
            <w:tcBorders>
              <w:top w:val="single" w:sz="4" w:space="0" w:color="000000"/>
              <w:left w:val="single" w:sz="4" w:space="0" w:color="000000"/>
              <w:bottom w:val="single" w:sz="4" w:space="0" w:color="000000"/>
              <w:right w:val="single" w:sz="4" w:space="0" w:color="000000"/>
            </w:tcBorders>
          </w:tcPr>
          <w:p w14:paraId="517E5C17" w14:textId="77777777" w:rsidR="007D68B0" w:rsidRPr="000F5674" w:rsidRDefault="007D68B0">
            <w:pPr>
              <w:spacing w:after="120"/>
              <w:ind w:right="-199"/>
              <w:rPr>
                <w:rFonts w:cs="Arial"/>
                <w:color w:val="000000"/>
                <w:sz w:val="20"/>
              </w:rPr>
            </w:pPr>
          </w:p>
        </w:tc>
      </w:tr>
      <w:tr w:rsidR="00992D43" w14:paraId="7FE886F8" w14:textId="77777777" w:rsidTr="00DC1EEB">
        <w:tc>
          <w:tcPr>
            <w:tcW w:w="1136" w:type="dxa"/>
            <w:tcBorders>
              <w:top w:val="single" w:sz="4" w:space="0" w:color="000000"/>
              <w:left w:val="single" w:sz="4" w:space="0" w:color="000000"/>
              <w:bottom w:val="single" w:sz="4" w:space="0" w:color="000000"/>
              <w:right w:val="single" w:sz="4" w:space="0" w:color="000000"/>
            </w:tcBorders>
          </w:tcPr>
          <w:p w14:paraId="511B6BF9" w14:textId="111012E0" w:rsidR="007D68B0" w:rsidRDefault="00C41DA8">
            <w:pPr>
              <w:spacing w:after="120"/>
              <w:ind w:right="-199"/>
              <w:rPr>
                <w:rFonts w:eastAsia="Arial" w:cs="Arial"/>
                <w:color w:val="000000"/>
                <w:sz w:val="20"/>
              </w:rPr>
            </w:pPr>
            <w:r>
              <w:rPr>
                <w:rFonts w:eastAsia="Arial" w:cs="Arial"/>
                <w:color w:val="000000"/>
                <w:sz w:val="20"/>
              </w:rPr>
              <w:t>12</w:t>
            </w:r>
          </w:p>
        </w:tc>
        <w:tc>
          <w:tcPr>
            <w:tcW w:w="4820" w:type="dxa"/>
            <w:tcBorders>
              <w:top w:val="single" w:sz="4" w:space="0" w:color="000000"/>
              <w:left w:val="single" w:sz="4" w:space="0" w:color="000000"/>
              <w:bottom w:val="single" w:sz="4" w:space="0" w:color="000000"/>
              <w:right w:val="single" w:sz="4" w:space="0" w:color="000000"/>
            </w:tcBorders>
          </w:tcPr>
          <w:p w14:paraId="240A11EA" w14:textId="619C5DBD"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intended sub-contractor is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315E0B69" w14:textId="77777777" w:rsidR="007D68B0" w:rsidRPr="000F5674" w:rsidRDefault="007D68B0">
            <w:pPr>
              <w:spacing w:after="120"/>
              <w:ind w:right="-199"/>
              <w:rPr>
                <w:rFonts w:cs="Arial"/>
                <w:color w:val="000000"/>
                <w:sz w:val="20"/>
              </w:rPr>
            </w:pPr>
          </w:p>
        </w:tc>
      </w:tr>
    </w:tbl>
    <w:p w14:paraId="403FDE2E" w14:textId="77777777" w:rsidR="007567D0" w:rsidRPr="000F5674" w:rsidRDefault="007567D0" w:rsidP="007567D0">
      <w:pPr>
        <w:spacing w:after="120"/>
        <w:rPr>
          <w:rFonts w:eastAsia="Arial" w:cs="Arial"/>
          <w:sz w:val="20"/>
        </w:rPr>
      </w:pPr>
    </w:p>
    <w:p w14:paraId="4A14DB2E" w14:textId="3D954B60" w:rsidR="007567D0" w:rsidRPr="000F5674" w:rsidRDefault="007567D0">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992D43" w14:paraId="4B0EF6FC" w14:textId="77777777" w:rsidTr="00DC1EEB">
        <w:tc>
          <w:tcPr>
            <w:tcW w:w="939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399B704" w14:textId="78C7062A" w:rsidR="007567D0" w:rsidRPr="004E2B29" w:rsidRDefault="00C41DA8">
            <w:pPr>
              <w:spacing w:before="100" w:after="120"/>
              <w:rPr>
                <w:rFonts w:eastAsia="Arial" w:cs="Arial"/>
                <w:b/>
                <w:color w:val="000000"/>
                <w:sz w:val="20"/>
              </w:rPr>
            </w:pPr>
            <w:r w:rsidRPr="004E2B29">
              <w:rPr>
                <w:rFonts w:eastAsia="Arial" w:cs="Arial"/>
                <w:b/>
                <w:color w:val="000000"/>
                <w:sz w:val="20"/>
              </w:rPr>
              <w:t xml:space="preserve">Part </w:t>
            </w:r>
            <w:r w:rsidR="007D68B0" w:rsidRPr="004E2B29">
              <w:rPr>
                <w:rFonts w:eastAsia="Arial" w:cs="Arial"/>
                <w:b/>
                <w:color w:val="000000"/>
                <w:sz w:val="20"/>
              </w:rPr>
              <w:t>3</w:t>
            </w:r>
            <w:r w:rsidRPr="004E2B29">
              <w:rPr>
                <w:rFonts w:eastAsia="Arial" w:cs="Arial"/>
                <w:b/>
                <w:color w:val="000000"/>
                <w:sz w:val="20"/>
              </w:rPr>
              <w:t xml:space="preserve">: </w:t>
            </w:r>
            <w:r w:rsidR="007D68B0" w:rsidRPr="00DC1EEB">
              <w:rPr>
                <w:b/>
                <w:sz w:val="20"/>
              </w:rPr>
              <w:t>questions relating to conditions of participation</w:t>
            </w:r>
          </w:p>
        </w:tc>
      </w:tr>
    </w:tbl>
    <w:p w14:paraId="024DE3EE" w14:textId="77777777" w:rsidR="00A320C1" w:rsidRDefault="00A320C1"/>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528"/>
        <w:gridCol w:w="3450"/>
      </w:tblGrid>
      <w:tr w:rsidR="00992D43" w14:paraId="217DF596"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207D296" w14:textId="0EF054BA" w:rsidR="007567D0" w:rsidRPr="000F5674" w:rsidRDefault="00C41DA8">
            <w:pPr>
              <w:spacing w:before="100" w:after="120"/>
              <w:rPr>
                <w:rFonts w:eastAsia="Arial" w:cs="Arial"/>
                <w:b/>
                <w:color w:val="000000"/>
                <w:sz w:val="20"/>
              </w:rPr>
            </w:pPr>
            <w:r>
              <w:rPr>
                <w:rFonts w:eastAsia="Arial" w:cs="Arial"/>
                <w:b/>
                <w:color w:val="000000"/>
                <w:sz w:val="20"/>
              </w:rPr>
              <w:t>Part 3A</w:t>
            </w:r>
          </w:p>
        </w:tc>
        <w:tc>
          <w:tcPr>
            <w:tcW w:w="7978"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07C09DFD" w14:textId="77777777" w:rsidR="007567D0" w:rsidRDefault="00C41DA8">
            <w:pPr>
              <w:spacing w:before="100" w:after="120"/>
              <w:rPr>
                <w:rFonts w:eastAsia="Arial" w:cs="Arial"/>
                <w:b/>
                <w:color w:val="000000"/>
                <w:sz w:val="20"/>
              </w:rPr>
            </w:pPr>
            <w:r>
              <w:rPr>
                <w:rFonts w:eastAsia="Arial" w:cs="Arial"/>
                <w:b/>
                <w:color w:val="000000"/>
                <w:sz w:val="20"/>
              </w:rPr>
              <w:t>Standard questions</w:t>
            </w:r>
          </w:p>
          <w:p w14:paraId="61269DBB" w14:textId="740A905D" w:rsidR="003E232B" w:rsidRPr="00772444" w:rsidRDefault="003E232B">
            <w:pPr>
              <w:spacing w:before="100" w:after="120"/>
              <w:rPr>
                <w:rFonts w:eastAsia="Arial" w:cs="Arial"/>
                <w:b/>
                <w:i/>
                <w:iCs/>
                <w:color w:val="000000"/>
                <w:sz w:val="20"/>
              </w:rPr>
            </w:pPr>
          </w:p>
        </w:tc>
      </w:tr>
      <w:tr w:rsidR="00992D43" w14:paraId="19F6DE72"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8434F7C" w14:textId="5BF6E666" w:rsidR="007567D0" w:rsidRPr="000F5674" w:rsidRDefault="00C41DA8">
            <w:pPr>
              <w:spacing w:before="100" w:after="120"/>
              <w:rPr>
                <w:rFonts w:eastAsia="Arial" w:cs="Arial"/>
                <w:b/>
                <w:color w:val="000000"/>
                <w:sz w:val="20"/>
              </w:rPr>
            </w:pPr>
            <w:r w:rsidRPr="000F5674">
              <w:rPr>
                <w:rFonts w:eastAsia="Arial" w:cs="Arial"/>
                <w:b/>
                <w:color w:val="000000"/>
                <w:sz w:val="20"/>
              </w:rPr>
              <w:t>Question n</w:t>
            </w:r>
            <w:r w:rsidR="0091583E" w:rsidRPr="000F5674">
              <w:rPr>
                <w:rFonts w:eastAsia="Arial" w:cs="Arial"/>
                <w:b/>
                <w:color w:val="000000"/>
                <w:sz w:val="20"/>
              </w:rPr>
              <w:t>o.</w:t>
            </w: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94D39A3"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2A90A24"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Declaration</w:t>
            </w:r>
          </w:p>
        </w:tc>
      </w:tr>
      <w:tr w:rsidR="00992D43" w14:paraId="39497FBB"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3DE1BAB" w14:textId="77777777" w:rsidR="004E2B29" w:rsidRDefault="004E2B29">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AD8333B" w14:textId="5B715525" w:rsidR="004E2B29"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B9051B">
              <w:rPr>
                <w:rFonts w:eastAsia="Arial" w:cs="Arial"/>
                <w:b/>
                <w:bCs/>
                <w:i/>
                <w:iCs/>
                <w:color w:val="000000"/>
                <w:sz w:val="20"/>
              </w:rPr>
              <w:t>Financial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3323C8C" w14:textId="77777777" w:rsidR="004E2B29" w:rsidRPr="000F5674" w:rsidRDefault="004E2B29">
            <w:pPr>
              <w:tabs>
                <w:tab w:val="clear" w:pos="720"/>
                <w:tab w:val="left" w:pos="743"/>
              </w:tabs>
              <w:spacing w:before="100" w:after="120"/>
              <w:rPr>
                <w:rFonts w:eastAsia="Arial" w:cs="Arial"/>
                <w:b/>
                <w:color w:val="000000"/>
                <w:sz w:val="20"/>
              </w:rPr>
            </w:pPr>
          </w:p>
        </w:tc>
      </w:tr>
      <w:tr w:rsidR="00992D43" w14:paraId="1613DB39" w14:textId="77777777" w:rsidTr="00A320C1">
        <w:tc>
          <w:tcPr>
            <w:tcW w:w="1418" w:type="dxa"/>
            <w:tcBorders>
              <w:top w:val="single" w:sz="4" w:space="0" w:color="000000"/>
              <w:left w:val="single" w:sz="4" w:space="0" w:color="000000"/>
              <w:bottom w:val="single" w:sz="4" w:space="0" w:color="000000"/>
              <w:right w:val="single" w:sz="4" w:space="0" w:color="000000"/>
            </w:tcBorders>
            <w:hideMark/>
          </w:tcPr>
          <w:p w14:paraId="2EC08D50" w14:textId="7ABE36A7" w:rsidR="007567D0" w:rsidRPr="000F5674" w:rsidRDefault="00C41DA8">
            <w:pPr>
              <w:spacing w:before="100" w:after="120"/>
              <w:rPr>
                <w:rFonts w:eastAsia="Arial" w:cs="Arial"/>
                <w:b/>
                <w:color w:val="000000"/>
                <w:sz w:val="20"/>
              </w:rPr>
            </w:pPr>
            <w:r>
              <w:rPr>
                <w:rFonts w:eastAsia="Arial" w:cs="Arial"/>
                <w:color w:val="000000"/>
                <w:sz w:val="20"/>
              </w:rPr>
              <w:t>13</w:t>
            </w:r>
          </w:p>
        </w:tc>
        <w:tc>
          <w:tcPr>
            <w:tcW w:w="4528" w:type="dxa"/>
            <w:tcBorders>
              <w:top w:val="single" w:sz="4" w:space="0" w:color="000000"/>
              <w:left w:val="single" w:sz="4" w:space="0" w:color="000000"/>
              <w:bottom w:val="single" w:sz="4" w:space="0" w:color="000000"/>
              <w:right w:val="single" w:sz="4" w:space="0" w:color="000000"/>
            </w:tcBorders>
            <w:hideMark/>
          </w:tcPr>
          <w:p w14:paraId="69A222A6" w14:textId="4002169A" w:rsidR="003414FD" w:rsidRPr="003414FD" w:rsidRDefault="003414FD"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3414FD">
              <w:rPr>
                <w:rFonts w:eastAsia="Arial" w:cs="Arial"/>
                <w:color w:val="000000"/>
                <w:sz w:val="20"/>
              </w:rPr>
              <w:t xml:space="preserve">The University will carry out an independent financial check on all suppliers using </w:t>
            </w:r>
            <w:proofErr w:type="spellStart"/>
            <w:r w:rsidRPr="003414FD">
              <w:rPr>
                <w:rFonts w:eastAsia="Arial" w:cs="Arial"/>
                <w:color w:val="000000"/>
                <w:sz w:val="20"/>
              </w:rPr>
              <w:t>CreditSafe</w:t>
            </w:r>
            <w:proofErr w:type="spellEnd"/>
            <w:r w:rsidRPr="003414FD">
              <w:rPr>
                <w:rFonts w:eastAsia="Arial" w:cs="Arial"/>
                <w:color w:val="000000"/>
                <w:sz w:val="20"/>
              </w:rPr>
              <w:t xml:space="preserve"> software. In the event that a supplier’s financial stability equates to a commercial credit rating of less than</w:t>
            </w:r>
            <w:r w:rsidR="00677C60">
              <w:rPr>
                <w:rFonts w:eastAsia="Arial" w:cs="Arial"/>
                <w:color w:val="000000"/>
                <w:sz w:val="20"/>
              </w:rPr>
              <w:t xml:space="preserve"> 40</w:t>
            </w:r>
            <w:r w:rsidRPr="003414FD">
              <w:rPr>
                <w:rFonts w:eastAsia="Arial" w:cs="Arial"/>
                <w:color w:val="000000"/>
                <w:sz w:val="20"/>
              </w:rPr>
              <w:t xml:space="preserve"> out of 100 on the day that the </w:t>
            </w:r>
            <w:r w:rsidR="008E2D98">
              <w:rPr>
                <w:rFonts w:eastAsia="Arial" w:cs="Arial"/>
                <w:color w:val="000000"/>
                <w:sz w:val="20"/>
              </w:rPr>
              <w:t>Procurement Specific</w:t>
            </w:r>
            <w:r w:rsidR="003E232B">
              <w:rPr>
                <w:rFonts w:eastAsia="Arial" w:cs="Arial"/>
                <w:color w:val="000000"/>
                <w:sz w:val="20"/>
              </w:rPr>
              <w:t xml:space="preserve"> </w:t>
            </w:r>
            <w:r w:rsidRPr="003414FD">
              <w:rPr>
                <w:rFonts w:eastAsia="Arial" w:cs="Arial"/>
                <w:color w:val="000000"/>
                <w:sz w:val="20"/>
              </w:rPr>
              <w:t xml:space="preserve">Questionnaire is evaluated, and/or that following evaluation of the documents submitted in support of their </w:t>
            </w:r>
            <w:r w:rsidR="008E2D98">
              <w:rPr>
                <w:rFonts w:eastAsia="Arial" w:cs="Arial"/>
                <w:color w:val="000000"/>
                <w:sz w:val="20"/>
              </w:rPr>
              <w:t>Procurement Specific</w:t>
            </w:r>
            <w:r w:rsidRPr="003414FD">
              <w:rPr>
                <w:rFonts w:eastAsia="Arial" w:cs="Arial"/>
                <w:color w:val="000000"/>
                <w:sz w:val="20"/>
              </w:rPr>
              <w:t xml:space="preserve"> Questionnaire, if there remained any financial concerns which could not reasonably be satisfied, then their application would fail.</w:t>
            </w:r>
          </w:p>
        </w:tc>
        <w:tc>
          <w:tcPr>
            <w:tcW w:w="3450" w:type="dxa"/>
            <w:tcBorders>
              <w:top w:val="single" w:sz="4" w:space="0" w:color="000000"/>
              <w:left w:val="single" w:sz="4" w:space="0" w:color="000000"/>
              <w:bottom w:val="single" w:sz="4" w:space="0" w:color="000000"/>
              <w:right w:val="single" w:sz="4" w:space="0" w:color="000000"/>
            </w:tcBorders>
          </w:tcPr>
          <w:p w14:paraId="0C182A1A" w14:textId="2F05C4B2" w:rsidR="007567D0" w:rsidRPr="000F5674" w:rsidRDefault="007567D0">
            <w:pPr>
              <w:tabs>
                <w:tab w:val="clear" w:pos="720"/>
                <w:tab w:val="left" w:pos="743"/>
              </w:tabs>
              <w:spacing w:before="100" w:after="120"/>
              <w:rPr>
                <w:rFonts w:eastAsia="Arial" w:cs="Arial"/>
                <w:b/>
                <w:color w:val="000000"/>
                <w:sz w:val="20"/>
              </w:rPr>
            </w:pPr>
          </w:p>
        </w:tc>
      </w:tr>
      <w:tr w:rsidR="00992D43" w14:paraId="22EE2D0E"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2536A443" w14:textId="4D48531D" w:rsidR="005223A7" w:rsidRDefault="00C41DA8" w:rsidP="005223A7">
            <w:pPr>
              <w:spacing w:before="100" w:after="120"/>
              <w:rPr>
                <w:rFonts w:eastAsia="Arial" w:cs="Arial"/>
                <w:color w:val="000000"/>
                <w:sz w:val="20"/>
              </w:rPr>
            </w:pPr>
            <w:r>
              <w:rPr>
                <w:rFonts w:eastAsia="Arial" w:cs="Arial"/>
                <w:color w:val="000000"/>
                <w:sz w:val="20"/>
              </w:rPr>
              <w:t>14</w:t>
            </w:r>
          </w:p>
        </w:tc>
        <w:tc>
          <w:tcPr>
            <w:tcW w:w="4528" w:type="dxa"/>
            <w:tcBorders>
              <w:top w:val="single" w:sz="4" w:space="0" w:color="000000"/>
              <w:left w:val="single" w:sz="4" w:space="0" w:color="000000"/>
              <w:bottom w:val="single" w:sz="4" w:space="0" w:color="000000"/>
              <w:right w:val="single" w:sz="4" w:space="0" w:color="000000"/>
            </w:tcBorders>
          </w:tcPr>
          <w:p w14:paraId="62554EF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Are you relying on another supplier to act as a guarantor?</w:t>
            </w:r>
          </w:p>
          <w:p w14:paraId="3C4859FC" w14:textId="7DC3A3BC"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If so, please provide their name and evidence of their economic and financial standing.</w:t>
            </w:r>
          </w:p>
        </w:tc>
        <w:tc>
          <w:tcPr>
            <w:tcW w:w="3450" w:type="dxa"/>
            <w:tcBorders>
              <w:top w:val="single" w:sz="4" w:space="0" w:color="000000"/>
              <w:left w:val="single" w:sz="4" w:space="0" w:color="000000"/>
              <w:bottom w:val="single" w:sz="4" w:space="0" w:color="000000"/>
              <w:right w:val="single" w:sz="4" w:space="0" w:color="000000"/>
            </w:tcBorders>
          </w:tcPr>
          <w:p w14:paraId="3EB0E280"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7152A51F"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5A728212" w14:textId="00436D9E" w:rsidR="005223A7" w:rsidRDefault="00C41DA8" w:rsidP="005223A7">
            <w:pPr>
              <w:spacing w:before="100" w:after="120"/>
              <w:rPr>
                <w:rFonts w:eastAsia="Arial" w:cs="Arial"/>
                <w:color w:val="000000"/>
                <w:sz w:val="20"/>
              </w:rPr>
            </w:pPr>
            <w:r>
              <w:rPr>
                <w:rFonts w:eastAsia="Arial" w:cs="Arial"/>
                <w:color w:val="000000"/>
                <w:sz w:val="20"/>
              </w:rPr>
              <w:t>15</w:t>
            </w:r>
          </w:p>
        </w:tc>
        <w:tc>
          <w:tcPr>
            <w:tcW w:w="4528" w:type="dxa"/>
            <w:tcBorders>
              <w:top w:val="single" w:sz="4" w:space="0" w:color="000000"/>
              <w:left w:val="single" w:sz="4" w:space="0" w:color="000000"/>
              <w:bottom w:val="single" w:sz="4" w:space="0" w:color="000000"/>
              <w:right w:val="single" w:sz="4" w:space="0" w:color="000000"/>
            </w:tcBorders>
          </w:tcPr>
          <w:p w14:paraId="3BF74736"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whether you already have, or can commit to obtain, prior to the award of the contract, the levels of insurance cover indicated below:</w:t>
            </w:r>
          </w:p>
          <w:p w14:paraId="1873AFCC" w14:textId="301CB1E5" w:rsidR="005223A7" w:rsidRDefault="00C41DA8" w:rsidP="00AA7DFB">
            <w:pPr>
              <w:widowControl w:val="0"/>
              <w:tabs>
                <w:tab w:val="clear" w:pos="720"/>
                <w:tab w:val="clear" w:pos="1440"/>
                <w:tab w:val="clear" w:pos="2160"/>
                <w:tab w:val="clear" w:pos="2880"/>
                <w:tab w:val="clear" w:pos="4680"/>
                <w:tab w:val="clear" w:pos="5400"/>
                <w:tab w:val="clear" w:pos="9000"/>
                <w:tab w:val="left" w:pos="600"/>
              </w:tabs>
              <w:spacing w:before="100" w:after="120" w:line="240" w:lineRule="auto"/>
              <w:jc w:val="left"/>
              <w:rPr>
                <w:rFonts w:eastAsia="Arial" w:cs="Arial"/>
                <w:color w:val="000000"/>
                <w:sz w:val="20"/>
              </w:rPr>
            </w:pPr>
            <w:r w:rsidRPr="005223A7">
              <w:rPr>
                <w:rFonts w:eastAsia="Arial" w:cs="Arial"/>
                <w:color w:val="000000"/>
                <w:sz w:val="20"/>
              </w:rPr>
              <w:t>a.</w:t>
            </w:r>
            <w:r w:rsidRPr="005223A7">
              <w:rPr>
                <w:rFonts w:eastAsia="Arial" w:cs="Arial"/>
                <w:color w:val="000000"/>
                <w:sz w:val="20"/>
              </w:rPr>
              <w:tab/>
              <w:t xml:space="preserve">Employer’s (Compulsory) Liability Insurance* = </w:t>
            </w:r>
            <w:r w:rsidRPr="00A236A4">
              <w:rPr>
                <w:rFonts w:eastAsia="Arial" w:cs="Arial"/>
                <w:color w:val="000000"/>
                <w:sz w:val="20"/>
              </w:rPr>
              <w:t>£</w:t>
            </w:r>
            <w:r w:rsidR="00AA7DFB" w:rsidRPr="00A236A4">
              <w:rPr>
                <w:rFonts w:eastAsia="Arial" w:cs="Arial"/>
                <w:color w:val="000000"/>
                <w:sz w:val="20"/>
              </w:rPr>
              <w:t>10M</w:t>
            </w:r>
          </w:p>
          <w:p w14:paraId="57E15C88" w14:textId="77777777" w:rsidR="006C00D6" w:rsidRDefault="006C00D6" w:rsidP="00AA7DFB">
            <w:pPr>
              <w:widowControl w:val="0"/>
              <w:tabs>
                <w:tab w:val="clear" w:pos="720"/>
                <w:tab w:val="clear" w:pos="1440"/>
                <w:tab w:val="clear" w:pos="2160"/>
                <w:tab w:val="clear" w:pos="2880"/>
                <w:tab w:val="clear" w:pos="4680"/>
                <w:tab w:val="clear" w:pos="5400"/>
                <w:tab w:val="clear" w:pos="9000"/>
                <w:tab w:val="left" w:pos="600"/>
              </w:tabs>
              <w:spacing w:before="100" w:after="120" w:line="240" w:lineRule="auto"/>
              <w:jc w:val="left"/>
              <w:rPr>
                <w:rFonts w:eastAsia="Arial" w:cs="Arial"/>
                <w:color w:val="000000"/>
                <w:sz w:val="20"/>
              </w:rPr>
            </w:pPr>
          </w:p>
          <w:p w14:paraId="292BDC09" w14:textId="37887F7C" w:rsidR="005223A7" w:rsidRDefault="00C41DA8" w:rsidP="00AA7DFB">
            <w:pPr>
              <w:widowControl w:val="0"/>
              <w:tabs>
                <w:tab w:val="clear" w:pos="720"/>
                <w:tab w:val="clear" w:pos="1440"/>
                <w:tab w:val="clear" w:pos="2160"/>
                <w:tab w:val="clear" w:pos="2880"/>
                <w:tab w:val="clear" w:pos="4680"/>
                <w:tab w:val="clear" w:pos="5400"/>
                <w:tab w:val="clear" w:pos="9000"/>
                <w:tab w:val="left" w:pos="600"/>
              </w:tabs>
              <w:spacing w:before="100" w:after="120" w:line="240" w:lineRule="auto"/>
              <w:jc w:val="left"/>
              <w:rPr>
                <w:rFonts w:eastAsia="Arial" w:cs="Arial"/>
                <w:color w:val="000000"/>
                <w:sz w:val="20"/>
              </w:rPr>
            </w:pPr>
            <w:r w:rsidRPr="005223A7">
              <w:rPr>
                <w:rFonts w:eastAsia="Arial" w:cs="Arial"/>
                <w:color w:val="000000"/>
                <w:sz w:val="20"/>
              </w:rPr>
              <w:t>b.</w:t>
            </w:r>
            <w:r w:rsidRPr="005223A7">
              <w:rPr>
                <w:rFonts w:eastAsia="Arial" w:cs="Arial"/>
                <w:color w:val="000000"/>
                <w:sz w:val="20"/>
              </w:rPr>
              <w:tab/>
              <w:t xml:space="preserve">Public Liability Insurance = </w:t>
            </w:r>
            <w:r w:rsidRPr="00A236A4">
              <w:rPr>
                <w:rFonts w:eastAsia="Arial" w:cs="Arial"/>
                <w:color w:val="000000"/>
                <w:sz w:val="20"/>
              </w:rPr>
              <w:t>£</w:t>
            </w:r>
            <w:r w:rsidR="00AA7DFB" w:rsidRPr="00A236A4">
              <w:rPr>
                <w:rFonts w:eastAsia="Arial" w:cs="Arial"/>
                <w:color w:val="000000"/>
                <w:sz w:val="20"/>
              </w:rPr>
              <w:t>10M</w:t>
            </w:r>
          </w:p>
          <w:p w14:paraId="0C7BC1BB" w14:textId="0C4E8D96" w:rsidR="002200FB" w:rsidRPr="00A236A4" w:rsidRDefault="002200FB" w:rsidP="006C00D6">
            <w:pPr>
              <w:widowControl w:val="0"/>
              <w:tabs>
                <w:tab w:val="clear" w:pos="720"/>
                <w:tab w:val="clear" w:pos="1440"/>
                <w:tab w:val="clear" w:pos="2160"/>
                <w:tab w:val="clear" w:pos="2880"/>
                <w:tab w:val="clear" w:pos="4680"/>
                <w:tab w:val="clear" w:pos="5400"/>
                <w:tab w:val="clear" w:pos="9000"/>
                <w:tab w:val="left" w:pos="600"/>
              </w:tabs>
              <w:spacing w:before="100" w:after="120" w:line="240" w:lineRule="auto"/>
              <w:jc w:val="left"/>
              <w:rPr>
                <w:rFonts w:eastAsia="Arial" w:cs="Arial"/>
                <w:color w:val="000000"/>
                <w:sz w:val="20"/>
              </w:rPr>
            </w:pPr>
          </w:p>
          <w:p w14:paraId="2800A141" w14:textId="2B19CE05" w:rsidR="002200FB" w:rsidRPr="00A236A4" w:rsidRDefault="002200FB" w:rsidP="00AA7DFB">
            <w:pPr>
              <w:widowControl w:val="0"/>
              <w:tabs>
                <w:tab w:val="clear" w:pos="720"/>
                <w:tab w:val="clear" w:pos="1440"/>
                <w:tab w:val="clear" w:pos="2160"/>
                <w:tab w:val="clear" w:pos="2880"/>
                <w:tab w:val="clear" w:pos="4680"/>
                <w:tab w:val="clear" w:pos="5400"/>
                <w:tab w:val="clear" w:pos="9000"/>
                <w:tab w:val="left" w:pos="600"/>
              </w:tabs>
              <w:spacing w:before="100" w:after="120" w:line="240" w:lineRule="auto"/>
              <w:jc w:val="left"/>
              <w:rPr>
                <w:rFonts w:eastAsia="Arial" w:cs="Arial"/>
                <w:color w:val="000000"/>
                <w:sz w:val="20"/>
              </w:rPr>
            </w:pPr>
          </w:p>
          <w:p w14:paraId="12A4FE38" w14:textId="79F65C60" w:rsidR="006C00D6" w:rsidRPr="00A236A4" w:rsidRDefault="00C41DA8" w:rsidP="006C00D6">
            <w:pPr>
              <w:widowControl w:val="0"/>
              <w:tabs>
                <w:tab w:val="clear" w:pos="720"/>
                <w:tab w:val="clear" w:pos="1440"/>
                <w:tab w:val="clear" w:pos="2160"/>
                <w:tab w:val="clear" w:pos="2880"/>
                <w:tab w:val="clear" w:pos="4680"/>
                <w:tab w:val="clear" w:pos="5400"/>
                <w:tab w:val="clear" w:pos="9000"/>
                <w:tab w:val="left" w:pos="600"/>
              </w:tabs>
              <w:spacing w:before="100" w:after="120" w:line="240" w:lineRule="auto"/>
              <w:jc w:val="left"/>
              <w:rPr>
                <w:rFonts w:eastAsia="Arial" w:cs="Arial"/>
                <w:color w:val="000000"/>
                <w:sz w:val="20"/>
              </w:rPr>
            </w:pPr>
            <w:r w:rsidRPr="00A236A4">
              <w:rPr>
                <w:rFonts w:eastAsia="Arial" w:cs="Arial"/>
                <w:color w:val="000000"/>
                <w:sz w:val="20"/>
              </w:rPr>
              <w:t>c.</w:t>
            </w:r>
            <w:r w:rsidRPr="00A236A4">
              <w:rPr>
                <w:rFonts w:eastAsia="Arial" w:cs="Arial"/>
                <w:color w:val="000000"/>
                <w:sz w:val="20"/>
              </w:rPr>
              <w:tab/>
              <w:t xml:space="preserve">Professional Indemnity Insurance = </w:t>
            </w:r>
            <w:r w:rsidR="00AA7DFB" w:rsidRPr="00A236A4">
              <w:rPr>
                <w:rFonts w:eastAsia="Arial" w:cs="Arial"/>
                <w:color w:val="000000"/>
                <w:sz w:val="20"/>
              </w:rPr>
              <w:t xml:space="preserve">£2M </w:t>
            </w:r>
          </w:p>
          <w:p w14:paraId="75F4C70D" w14:textId="3C9A5A61" w:rsidR="005223A7" w:rsidRPr="00A236A4" w:rsidRDefault="005223A7"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450" w:type="dxa"/>
            <w:tcBorders>
              <w:top w:val="single" w:sz="4" w:space="0" w:color="000000"/>
              <w:left w:val="single" w:sz="4" w:space="0" w:color="000000"/>
              <w:bottom w:val="single" w:sz="4" w:space="0" w:color="000000"/>
              <w:right w:val="single" w:sz="4" w:space="0" w:color="000000"/>
            </w:tcBorders>
          </w:tcPr>
          <w:p w14:paraId="2827FD1E" w14:textId="77777777" w:rsidR="005223A7" w:rsidRPr="00A236A4" w:rsidRDefault="005223A7" w:rsidP="005223A7">
            <w:pPr>
              <w:tabs>
                <w:tab w:val="clear" w:pos="720"/>
                <w:tab w:val="left" w:pos="743"/>
              </w:tabs>
              <w:spacing w:before="100" w:after="120"/>
              <w:rPr>
                <w:rFonts w:eastAsia="Arial" w:cs="Arial"/>
                <w:color w:val="000000"/>
                <w:sz w:val="20"/>
              </w:rPr>
            </w:pPr>
          </w:p>
          <w:p w14:paraId="52675055" w14:textId="77777777" w:rsidR="002200FB" w:rsidRPr="00A236A4" w:rsidRDefault="002200FB" w:rsidP="005223A7">
            <w:pPr>
              <w:tabs>
                <w:tab w:val="clear" w:pos="720"/>
                <w:tab w:val="left" w:pos="743"/>
              </w:tabs>
              <w:spacing w:before="100" w:after="120"/>
              <w:rPr>
                <w:rFonts w:eastAsia="Arial" w:cs="Arial"/>
                <w:color w:val="000000"/>
                <w:sz w:val="20"/>
              </w:rPr>
            </w:pPr>
          </w:p>
          <w:p w14:paraId="6B7AD4C5" w14:textId="77777777" w:rsidR="002200FB" w:rsidRPr="00A236A4" w:rsidRDefault="002200FB" w:rsidP="005223A7">
            <w:pPr>
              <w:tabs>
                <w:tab w:val="clear" w:pos="720"/>
                <w:tab w:val="left" w:pos="743"/>
              </w:tabs>
              <w:spacing w:before="100" w:after="120"/>
              <w:rPr>
                <w:rFonts w:eastAsia="Arial" w:cs="Arial"/>
                <w:color w:val="000000"/>
                <w:sz w:val="20"/>
              </w:rPr>
            </w:pPr>
          </w:p>
          <w:p w14:paraId="0E0A9FCF" w14:textId="77777777" w:rsidR="006C00D6" w:rsidRPr="00A236A4" w:rsidRDefault="006C00D6" w:rsidP="006C00D6">
            <w:pPr>
              <w:tabs>
                <w:tab w:val="clear" w:pos="720"/>
                <w:tab w:val="left" w:pos="743"/>
              </w:tabs>
              <w:spacing w:before="100" w:after="120"/>
              <w:rPr>
                <w:rFonts w:eastAsia="Arial" w:cs="Arial"/>
                <w:color w:val="000000"/>
                <w:sz w:val="20"/>
              </w:rPr>
            </w:pPr>
            <w:r w:rsidRPr="00A236A4">
              <w:rPr>
                <w:rFonts w:eastAsia="Arial" w:cs="Arial"/>
                <w:color w:val="000000"/>
                <w:sz w:val="20"/>
              </w:rPr>
              <w:t xml:space="preserve">Yes </w:t>
            </w:r>
            <w:sdt>
              <w:sdtPr>
                <w:rPr>
                  <w:rFonts w:eastAsia="Arial" w:cs="Arial"/>
                  <w:color w:val="000000"/>
                  <w:sz w:val="20"/>
                </w:rPr>
                <w:id w:val="1238906193"/>
                <w14:checkbox>
                  <w14:checked w14:val="0"/>
                  <w14:checkedState w14:val="2612" w14:font="MS Gothic"/>
                  <w14:uncheckedState w14:val="2610" w14:font="MS Gothic"/>
                </w14:checkbox>
              </w:sdtPr>
              <w:sdtContent>
                <w:r w:rsidRPr="00A236A4">
                  <w:rPr>
                    <w:rFonts w:ascii="Segoe UI Symbol" w:eastAsia="Arial" w:hAnsi="Segoe UI Symbol" w:cs="Segoe UI Symbol"/>
                    <w:color w:val="000000"/>
                    <w:sz w:val="20"/>
                  </w:rPr>
                  <w:t>☐</w:t>
                </w:r>
              </w:sdtContent>
            </w:sdt>
          </w:p>
          <w:p w14:paraId="48A18291" w14:textId="77777777" w:rsidR="006C00D6" w:rsidRPr="00A236A4" w:rsidRDefault="006C00D6" w:rsidP="006C00D6">
            <w:pPr>
              <w:tabs>
                <w:tab w:val="clear" w:pos="720"/>
                <w:tab w:val="left" w:pos="743"/>
              </w:tabs>
              <w:spacing w:before="100" w:after="120"/>
              <w:rPr>
                <w:rFonts w:eastAsia="Arial" w:cs="Arial"/>
                <w:color w:val="000000"/>
                <w:sz w:val="20"/>
              </w:rPr>
            </w:pPr>
            <w:r w:rsidRPr="00A236A4">
              <w:rPr>
                <w:rFonts w:eastAsia="Arial" w:cs="Arial"/>
                <w:color w:val="000000"/>
                <w:sz w:val="20"/>
              </w:rPr>
              <w:t xml:space="preserve">No </w:t>
            </w:r>
            <w:sdt>
              <w:sdtPr>
                <w:rPr>
                  <w:rFonts w:eastAsia="Arial" w:cs="Arial"/>
                  <w:color w:val="000000"/>
                  <w:sz w:val="20"/>
                </w:rPr>
                <w:id w:val="-1032413293"/>
                <w14:checkbox>
                  <w14:checked w14:val="0"/>
                  <w14:checkedState w14:val="2612" w14:font="MS Gothic"/>
                  <w14:uncheckedState w14:val="2610" w14:font="MS Gothic"/>
                </w14:checkbox>
              </w:sdtPr>
              <w:sdtContent>
                <w:r w:rsidRPr="00A236A4">
                  <w:rPr>
                    <w:rFonts w:ascii="Segoe UI Symbol" w:eastAsia="Arial" w:hAnsi="Segoe UI Symbol" w:cs="Segoe UI Symbol"/>
                    <w:color w:val="000000"/>
                    <w:sz w:val="20"/>
                  </w:rPr>
                  <w:t>☐</w:t>
                </w:r>
              </w:sdtContent>
            </w:sdt>
            <w:r w:rsidRPr="00A236A4">
              <w:rPr>
                <w:rFonts w:eastAsia="Arial" w:cs="Arial"/>
                <w:color w:val="000000"/>
                <w:sz w:val="20"/>
              </w:rPr>
              <w:t xml:space="preserve"> </w:t>
            </w:r>
          </w:p>
          <w:p w14:paraId="214AF573" w14:textId="77777777" w:rsidR="006C00D6" w:rsidRPr="00A236A4" w:rsidRDefault="006C00D6" w:rsidP="006C00D6">
            <w:pPr>
              <w:tabs>
                <w:tab w:val="clear" w:pos="720"/>
                <w:tab w:val="left" w:pos="743"/>
              </w:tabs>
              <w:spacing w:before="100" w:after="120"/>
              <w:rPr>
                <w:rFonts w:eastAsia="Arial" w:cs="Arial"/>
                <w:color w:val="000000"/>
                <w:sz w:val="20"/>
              </w:rPr>
            </w:pPr>
            <w:r w:rsidRPr="00A236A4">
              <w:rPr>
                <w:rFonts w:eastAsia="Arial" w:cs="Arial"/>
                <w:color w:val="000000"/>
                <w:sz w:val="20"/>
              </w:rPr>
              <w:t xml:space="preserve">Yes </w:t>
            </w:r>
            <w:sdt>
              <w:sdtPr>
                <w:rPr>
                  <w:rFonts w:eastAsia="Arial" w:cs="Arial"/>
                  <w:color w:val="000000"/>
                  <w:sz w:val="20"/>
                </w:rPr>
                <w:id w:val="-298534244"/>
                <w14:checkbox>
                  <w14:checked w14:val="0"/>
                  <w14:checkedState w14:val="2612" w14:font="MS Gothic"/>
                  <w14:uncheckedState w14:val="2610" w14:font="MS Gothic"/>
                </w14:checkbox>
              </w:sdtPr>
              <w:sdtContent>
                <w:r w:rsidRPr="00A236A4">
                  <w:rPr>
                    <w:rFonts w:ascii="Segoe UI Symbol" w:eastAsia="Arial" w:hAnsi="Segoe UI Symbol" w:cs="Segoe UI Symbol"/>
                    <w:color w:val="000000"/>
                    <w:sz w:val="20"/>
                  </w:rPr>
                  <w:t>☐</w:t>
                </w:r>
              </w:sdtContent>
            </w:sdt>
          </w:p>
          <w:p w14:paraId="53B70A8D" w14:textId="77777777" w:rsidR="006C00D6" w:rsidRPr="00A236A4" w:rsidRDefault="006C00D6" w:rsidP="006C00D6">
            <w:pPr>
              <w:tabs>
                <w:tab w:val="clear" w:pos="720"/>
                <w:tab w:val="left" w:pos="743"/>
              </w:tabs>
              <w:spacing w:before="100" w:after="120"/>
              <w:rPr>
                <w:rFonts w:eastAsia="Arial" w:cs="Arial"/>
                <w:color w:val="000000"/>
                <w:sz w:val="20"/>
              </w:rPr>
            </w:pPr>
            <w:r w:rsidRPr="00A236A4">
              <w:rPr>
                <w:rFonts w:eastAsia="Arial" w:cs="Arial"/>
                <w:color w:val="000000"/>
                <w:sz w:val="20"/>
              </w:rPr>
              <w:t xml:space="preserve">No </w:t>
            </w:r>
            <w:sdt>
              <w:sdtPr>
                <w:rPr>
                  <w:rFonts w:eastAsia="Arial" w:cs="Arial"/>
                  <w:color w:val="000000"/>
                  <w:sz w:val="20"/>
                </w:rPr>
                <w:id w:val="1240372665"/>
                <w14:checkbox>
                  <w14:checked w14:val="0"/>
                  <w14:checkedState w14:val="2612" w14:font="MS Gothic"/>
                  <w14:uncheckedState w14:val="2610" w14:font="MS Gothic"/>
                </w14:checkbox>
              </w:sdtPr>
              <w:sdtContent>
                <w:r w:rsidRPr="00A236A4">
                  <w:rPr>
                    <w:rFonts w:ascii="Segoe UI Symbol" w:eastAsia="Arial" w:hAnsi="Segoe UI Symbol" w:cs="Segoe UI Symbol"/>
                    <w:color w:val="000000"/>
                    <w:sz w:val="20"/>
                  </w:rPr>
                  <w:t>☐</w:t>
                </w:r>
              </w:sdtContent>
            </w:sdt>
            <w:r w:rsidRPr="00A236A4">
              <w:rPr>
                <w:rFonts w:eastAsia="Arial" w:cs="Arial"/>
                <w:color w:val="000000"/>
                <w:sz w:val="20"/>
              </w:rPr>
              <w:t xml:space="preserve"> </w:t>
            </w:r>
          </w:p>
          <w:p w14:paraId="032D4BE9" w14:textId="77777777" w:rsidR="002200FB" w:rsidRPr="00A236A4" w:rsidRDefault="002200FB" w:rsidP="005223A7">
            <w:pPr>
              <w:tabs>
                <w:tab w:val="clear" w:pos="720"/>
                <w:tab w:val="left" w:pos="743"/>
              </w:tabs>
              <w:spacing w:before="100" w:after="120"/>
              <w:rPr>
                <w:rFonts w:eastAsia="Arial" w:cs="Arial"/>
                <w:color w:val="000000"/>
                <w:sz w:val="20"/>
              </w:rPr>
            </w:pPr>
          </w:p>
          <w:p w14:paraId="6F08F3B8" w14:textId="77777777" w:rsidR="002200FB" w:rsidRPr="00A236A4" w:rsidRDefault="002200FB" w:rsidP="005223A7">
            <w:pPr>
              <w:tabs>
                <w:tab w:val="clear" w:pos="720"/>
                <w:tab w:val="left" w:pos="743"/>
              </w:tabs>
              <w:spacing w:before="100" w:after="120"/>
              <w:rPr>
                <w:rFonts w:eastAsia="Arial" w:cs="Arial"/>
                <w:color w:val="000000"/>
                <w:sz w:val="20"/>
              </w:rPr>
            </w:pPr>
          </w:p>
          <w:p w14:paraId="152E4E8F" w14:textId="77777777" w:rsidR="002200FB" w:rsidRPr="00A236A4" w:rsidRDefault="002200FB" w:rsidP="005223A7">
            <w:pPr>
              <w:tabs>
                <w:tab w:val="clear" w:pos="720"/>
                <w:tab w:val="left" w:pos="743"/>
              </w:tabs>
              <w:spacing w:before="100" w:after="120"/>
              <w:rPr>
                <w:rFonts w:eastAsia="Arial" w:cs="Arial"/>
                <w:color w:val="000000"/>
                <w:sz w:val="20"/>
              </w:rPr>
            </w:pPr>
          </w:p>
          <w:p w14:paraId="6D9632C1" w14:textId="2CFF916E" w:rsidR="002200FB" w:rsidRPr="00A236A4" w:rsidRDefault="002200FB" w:rsidP="00A27650">
            <w:pPr>
              <w:spacing w:before="100" w:after="120"/>
              <w:rPr>
                <w:rFonts w:eastAsia="Arial" w:cs="Arial"/>
                <w:color w:val="000000"/>
                <w:sz w:val="20"/>
              </w:rPr>
            </w:pPr>
          </w:p>
          <w:p w14:paraId="2E689FA6" w14:textId="7B42D12C" w:rsidR="002200FB" w:rsidRPr="00A236A4" w:rsidRDefault="002200FB" w:rsidP="002200FB">
            <w:pPr>
              <w:tabs>
                <w:tab w:val="clear" w:pos="720"/>
                <w:tab w:val="left" w:pos="743"/>
              </w:tabs>
              <w:spacing w:before="100" w:after="120"/>
              <w:rPr>
                <w:rFonts w:eastAsia="Arial" w:cs="Arial"/>
                <w:color w:val="000000"/>
                <w:sz w:val="20"/>
              </w:rPr>
            </w:pPr>
            <w:r w:rsidRPr="00A236A4">
              <w:rPr>
                <w:rFonts w:eastAsia="Arial" w:cs="Arial"/>
                <w:color w:val="000000"/>
                <w:sz w:val="20"/>
              </w:rPr>
              <w:lastRenderedPageBreak/>
              <w:t xml:space="preserve">Yes </w:t>
            </w:r>
            <w:sdt>
              <w:sdtPr>
                <w:rPr>
                  <w:rFonts w:eastAsia="Arial" w:cs="Arial"/>
                  <w:color w:val="000000"/>
                  <w:sz w:val="20"/>
                </w:rPr>
                <w:id w:val="-1946062264"/>
                <w14:checkbox>
                  <w14:checked w14:val="0"/>
                  <w14:checkedState w14:val="2612" w14:font="MS Gothic"/>
                  <w14:uncheckedState w14:val="2610" w14:font="MS Gothic"/>
                </w14:checkbox>
              </w:sdtPr>
              <w:sdtEndPr/>
              <w:sdtContent>
                <w:r w:rsidRPr="00A236A4">
                  <w:rPr>
                    <w:rFonts w:ascii="Segoe UI Symbol" w:eastAsia="Arial" w:hAnsi="Segoe UI Symbol" w:cs="Segoe UI Symbol"/>
                    <w:color w:val="000000"/>
                    <w:sz w:val="20"/>
                  </w:rPr>
                  <w:t>☐</w:t>
                </w:r>
              </w:sdtContent>
            </w:sdt>
          </w:p>
          <w:p w14:paraId="272BF5D4" w14:textId="4D5F8064" w:rsidR="002200FB" w:rsidRPr="00A236A4" w:rsidRDefault="002200FB" w:rsidP="002200FB">
            <w:pPr>
              <w:tabs>
                <w:tab w:val="clear" w:pos="720"/>
                <w:tab w:val="left" w:pos="743"/>
              </w:tabs>
              <w:spacing w:before="100" w:after="120"/>
              <w:rPr>
                <w:rFonts w:eastAsia="Arial" w:cs="Arial"/>
                <w:color w:val="000000"/>
                <w:sz w:val="20"/>
              </w:rPr>
            </w:pPr>
            <w:r w:rsidRPr="00A236A4">
              <w:rPr>
                <w:rFonts w:eastAsia="Arial" w:cs="Arial"/>
                <w:color w:val="000000"/>
                <w:sz w:val="20"/>
              </w:rPr>
              <w:t xml:space="preserve">No </w:t>
            </w:r>
            <w:sdt>
              <w:sdtPr>
                <w:rPr>
                  <w:rFonts w:eastAsia="Arial" w:cs="Arial"/>
                  <w:color w:val="000000"/>
                  <w:sz w:val="20"/>
                </w:rPr>
                <w:id w:val="-2077965534"/>
                <w14:checkbox>
                  <w14:checked w14:val="0"/>
                  <w14:checkedState w14:val="2612" w14:font="MS Gothic"/>
                  <w14:uncheckedState w14:val="2610" w14:font="MS Gothic"/>
                </w14:checkbox>
              </w:sdtPr>
              <w:sdtEndPr/>
              <w:sdtContent>
                <w:r w:rsidRPr="00A236A4">
                  <w:rPr>
                    <w:rFonts w:ascii="Segoe UI Symbol" w:eastAsia="Arial" w:hAnsi="Segoe UI Symbol" w:cs="Segoe UI Symbol"/>
                    <w:color w:val="000000"/>
                    <w:sz w:val="20"/>
                  </w:rPr>
                  <w:t>☐</w:t>
                </w:r>
              </w:sdtContent>
            </w:sdt>
            <w:r w:rsidRPr="00A236A4">
              <w:rPr>
                <w:rFonts w:eastAsia="Arial" w:cs="Arial"/>
                <w:color w:val="000000"/>
                <w:sz w:val="20"/>
              </w:rPr>
              <w:t xml:space="preserve"> </w:t>
            </w:r>
          </w:p>
          <w:p w14:paraId="0317A45C" w14:textId="77777777" w:rsidR="002200FB" w:rsidRPr="00A236A4" w:rsidRDefault="002200FB" w:rsidP="002200FB">
            <w:pPr>
              <w:tabs>
                <w:tab w:val="clear" w:pos="720"/>
                <w:tab w:val="left" w:pos="743"/>
              </w:tabs>
              <w:spacing w:before="100" w:after="120"/>
              <w:rPr>
                <w:rFonts w:eastAsia="Arial" w:cs="Arial"/>
                <w:color w:val="000000"/>
                <w:sz w:val="20"/>
              </w:rPr>
            </w:pPr>
          </w:p>
          <w:p w14:paraId="6847974F" w14:textId="77777777" w:rsidR="002200FB" w:rsidRPr="00A236A4" w:rsidRDefault="002200FB" w:rsidP="002200FB">
            <w:pPr>
              <w:tabs>
                <w:tab w:val="clear" w:pos="720"/>
                <w:tab w:val="left" w:pos="743"/>
              </w:tabs>
              <w:spacing w:before="100" w:after="120"/>
              <w:rPr>
                <w:rFonts w:eastAsia="Arial" w:cs="Arial"/>
                <w:color w:val="000000"/>
                <w:sz w:val="20"/>
              </w:rPr>
            </w:pPr>
          </w:p>
          <w:p w14:paraId="01F272E9" w14:textId="700E4B47" w:rsidR="00B946B7" w:rsidRPr="00A236A4" w:rsidRDefault="00B946B7" w:rsidP="002200FB">
            <w:pPr>
              <w:tabs>
                <w:tab w:val="clear" w:pos="720"/>
                <w:tab w:val="left" w:pos="743"/>
              </w:tabs>
              <w:spacing w:before="100" w:after="120"/>
              <w:rPr>
                <w:rFonts w:eastAsia="Arial" w:cs="Arial"/>
                <w:color w:val="000000"/>
                <w:sz w:val="20"/>
              </w:rPr>
            </w:pPr>
          </w:p>
          <w:p w14:paraId="6F6AE8D6" w14:textId="77777777" w:rsidR="00B946B7" w:rsidRPr="00A236A4" w:rsidRDefault="00B946B7" w:rsidP="00B946B7">
            <w:pPr>
              <w:tabs>
                <w:tab w:val="clear" w:pos="720"/>
                <w:tab w:val="left" w:pos="743"/>
              </w:tabs>
              <w:spacing w:before="100"/>
              <w:rPr>
                <w:rFonts w:eastAsia="Arial" w:cs="Arial"/>
                <w:color w:val="000000"/>
                <w:sz w:val="20"/>
              </w:rPr>
            </w:pPr>
          </w:p>
          <w:p w14:paraId="67EC23EE" w14:textId="77777777" w:rsidR="00B946B7" w:rsidRPr="00A236A4" w:rsidRDefault="00B946B7" w:rsidP="00B946B7">
            <w:pPr>
              <w:tabs>
                <w:tab w:val="clear" w:pos="720"/>
                <w:tab w:val="left" w:pos="743"/>
              </w:tabs>
              <w:spacing w:after="120"/>
              <w:rPr>
                <w:rFonts w:eastAsia="Arial" w:cs="Arial"/>
                <w:color w:val="000000"/>
                <w:sz w:val="20"/>
              </w:rPr>
            </w:pPr>
          </w:p>
          <w:p w14:paraId="16416AE0" w14:textId="77777777" w:rsidR="00B946B7" w:rsidRPr="00A236A4" w:rsidRDefault="00B946B7" w:rsidP="00B946B7">
            <w:pPr>
              <w:tabs>
                <w:tab w:val="clear" w:pos="720"/>
                <w:tab w:val="left" w:pos="743"/>
              </w:tabs>
              <w:spacing w:after="120"/>
              <w:rPr>
                <w:rFonts w:eastAsia="Arial" w:cs="Arial"/>
                <w:color w:val="000000"/>
                <w:sz w:val="20"/>
              </w:rPr>
            </w:pPr>
          </w:p>
          <w:p w14:paraId="33ACAB20" w14:textId="77777777" w:rsidR="00B946B7" w:rsidRPr="00A236A4" w:rsidRDefault="00B946B7" w:rsidP="00B946B7">
            <w:pPr>
              <w:tabs>
                <w:tab w:val="clear" w:pos="720"/>
                <w:tab w:val="left" w:pos="743"/>
              </w:tabs>
              <w:spacing w:after="100"/>
              <w:rPr>
                <w:rFonts w:eastAsia="Arial" w:cs="Arial"/>
                <w:color w:val="000000"/>
                <w:sz w:val="20"/>
              </w:rPr>
            </w:pPr>
          </w:p>
          <w:p w14:paraId="20F297F4" w14:textId="77777777" w:rsidR="00B946B7" w:rsidRPr="00A236A4" w:rsidRDefault="00B946B7" w:rsidP="002200FB">
            <w:pPr>
              <w:tabs>
                <w:tab w:val="clear" w:pos="720"/>
                <w:tab w:val="left" w:pos="743"/>
              </w:tabs>
              <w:spacing w:before="100" w:after="120"/>
              <w:rPr>
                <w:rFonts w:eastAsia="Arial" w:cs="Arial"/>
                <w:color w:val="000000"/>
                <w:sz w:val="20"/>
              </w:rPr>
            </w:pPr>
          </w:p>
          <w:p w14:paraId="4A8527BF" w14:textId="4D2F0C2A" w:rsidR="00B946B7" w:rsidRPr="00A236A4" w:rsidRDefault="00B946B7" w:rsidP="002200FB">
            <w:pPr>
              <w:tabs>
                <w:tab w:val="clear" w:pos="720"/>
                <w:tab w:val="left" w:pos="743"/>
              </w:tabs>
              <w:spacing w:before="100" w:after="120"/>
              <w:rPr>
                <w:rFonts w:eastAsia="Arial" w:cs="Arial"/>
                <w:color w:val="000000"/>
                <w:sz w:val="20"/>
              </w:rPr>
            </w:pPr>
          </w:p>
        </w:tc>
      </w:tr>
      <w:tr w:rsidR="00992D43" w14:paraId="77D567DA" w14:textId="77777777" w:rsidTr="00DC1EEB">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DCB160E" w14:textId="77777777" w:rsidR="004E2B29" w:rsidRDefault="004E2B29" w:rsidP="005223A7">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319E34B" w14:textId="25508129" w:rsidR="004E2B29" w:rsidRPr="00DC1EEB"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DC1EEB">
              <w:rPr>
                <w:rFonts w:eastAsia="Arial" w:cs="Arial"/>
                <w:b/>
                <w:bCs/>
                <w:i/>
                <w:iCs/>
                <w:color w:val="000000"/>
                <w:sz w:val="20"/>
              </w:rPr>
              <w:t>Legal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3315D4E"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799C208"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126D6FAB" w14:textId="4B41AC29" w:rsidR="005223A7" w:rsidRDefault="00C41DA8" w:rsidP="005223A7">
            <w:pPr>
              <w:spacing w:before="100" w:after="120"/>
              <w:rPr>
                <w:rFonts w:eastAsia="Arial" w:cs="Arial"/>
                <w:color w:val="000000"/>
                <w:sz w:val="20"/>
              </w:rPr>
            </w:pPr>
            <w:r>
              <w:rPr>
                <w:rFonts w:eastAsia="Arial" w:cs="Arial"/>
                <w:color w:val="000000"/>
                <w:sz w:val="20"/>
              </w:rPr>
              <w:t>16</w:t>
            </w:r>
          </w:p>
        </w:tc>
        <w:tc>
          <w:tcPr>
            <w:tcW w:w="4528" w:type="dxa"/>
            <w:tcBorders>
              <w:top w:val="single" w:sz="4" w:space="0" w:color="000000"/>
              <w:left w:val="single" w:sz="4" w:space="0" w:color="000000"/>
              <w:bottom w:val="single" w:sz="4" w:space="0" w:color="000000"/>
              <w:right w:val="single" w:sz="4" w:space="0" w:color="000000"/>
            </w:tcBorders>
          </w:tcPr>
          <w:p w14:paraId="69F1138E" w14:textId="4C6E0EF5"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 xml:space="preserve">Please confirm that you satisfy the following minimum requirements which the </w:t>
            </w:r>
            <w:r w:rsidR="00701BF6">
              <w:rPr>
                <w:rFonts w:eastAsia="Arial" w:cs="Arial"/>
                <w:color w:val="000000"/>
                <w:sz w:val="20"/>
              </w:rPr>
              <w:t>University</w:t>
            </w:r>
            <w:r>
              <w:rPr>
                <w:rFonts w:eastAsia="Arial" w:cs="Arial"/>
                <w:color w:val="000000"/>
                <w:sz w:val="20"/>
              </w:rPr>
              <w:t xml:space="preserve"> has set as conditions of participation:</w:t>
            </w:r>
          </w:p>
          <w:p w14:paraId="3540A80B" w14:textId="7DFC5186" w:rsidR="00A236A4" w:rsidRDefault="00A236A4"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Not Used</w:t>
            </w:r>
          </w:p>
          <w:p w14:paraId="0B61A7F3" w14:textId="41BB6066" w:rsidR="005223A7" w:rsidRDefault="005223A7"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450" w:type="dxa"/>
            <w:tcBorders>
              <w:top w:val="single" w:sz="4" w:space="0" w:color="000000"/>
              <w:left w:val="single" w:sz="4" w:space="0" w:color="000000"/>
              <w:bottom w:val="single" w:sz="4" w:space="0" w:color="000000"/>
              <w:right w:val="single" w:sz="4" w:space="0" w:color="000000"/>
            </w:tcBorders>
          </w:tcPr>
          <w:p w14:paraId="3C74CAED" w14:textId="61D7A014" w:rsidR="005223A7" w:rsidRPr="000F5674" w:rsidRDefault="00A236A4" w:rsidP="005223A7">
            <w:pPr>
              <w:tabs>
                <w:tab w:val="clear" w:pos="720"/>
                <w:tab w:val="left" w:pos="743"/>
              </w:tabs>
              <w:spacing w:before="100" w:after="120"/>
              <w:rPr>
                <w:rFonts w:eastAsia="Arial" w:cs="Arial"/>
                <w:b/>
                <w:color w:val="000000"/>
                <w:sz w:val="20"/>
              </w:rPr>
            </w:pPr>
            <w:r>
              <w:rPr>
                <w:rFonts w:eastAsia="Arial" w:cs="Arial"/>
                <w:b/>
                <w:color w:val="000000"/>
                <w:sz w:val="20"/>
              </w:rPr>
              <w:t>Not used</w:t>
            </w:r>
          </w:p>
        </w:tc>
      </w:tr>
      <w:tr w:rsidR="00992D43" w14:paraId="697EE603" w14:textId="77777777" w:rsidTr="00A320C1">
        <w:tc>
          <w:tcPr>
            <w:tcW w:w="1418" w:type="dxa"/>
            <w:tcBorders>
              <w:top w:val="single" w:sz="4" w:space="0" w:color="000000"/>
              <w:left w:val="single" w:sz="4" w:space="0" w:color="000000"/>
              <w:bottom w:val="single" w:sz="4" w:space="0" w:color="000000"/>
              <w:right w:val="single" w:sz="4" w:space="0" w:color="000000"/>
            </w:tcBorders>
          </w:tcPr>
          <w:p w14:paraId="40AB1FF8" w14:textId="1558F03F" w:rsidR="005223A7" w:rsidRDefault="00C41DA8" w:rsidP="005223A7">
            <w:pPr>
              <w:spacing w:before="100" w:after="120"/>
              <w:rPr>
                <w:rFonts w:eastAsia="Arial" w:cs="Arial"/>
                <w:color w:val="000000"/>
                <w:sz w:val="20"/>
              </w:rPr>
            </w:pPr>
            <w:r>
              <w:rPr>
                <w:rFonts w:eastAsia="Arial" w:cs="Arial"/>
                <w:color w:val="000000"/>
                <w:sz w:val="20"/>
              </w:rPr>
              <w:t>17</w:t>
            </w:r>
          </w:p>
        </w:tc>
        <w:tc>
          <w:tcPr>
            <w:tcW w:w="4528" w:type="dxa"/>
            <w:tcBorders>
              <w:top w:val="single" w:sz="4" w:space="0" w:color="000000"/>
              <w:left w:val="single" w:sz="4" w:space="0" w:color="000000"/>
              <w:bottom w:val="single" w:sz="4" w:space="0" w:color="000000"/>
              <w:right w:val="single" w:sz="4" w:space="0" w:color="000000"/>
            </w:tcBorders>
          </w:tcPr>
          <w:p w14:paraId="30A8046D"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8BE8E1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15D963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ongoing confidentiality, integrity, availability and resilience of processing systems and services</w:t>
            </w:r>
          </w:p>
          <w:p w14:paraId="7E58ACF8"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comply with the rights of data subjects in respect of receiving privacy information, and access, rectification, deletion and portability of personal data</w:t>
            </w:r>
          </w:p>
          <w:p w14:paraId="2AF0A30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ensure that any </w:t>
            </w:r>
            <w:proofErr w:type="gramStart"/>
            <w:r w:rsidRPr="005223A7">
              <w:rPr>
                <w:rFonts w:eastAsia="Arial" w:cs="Arial"/>
                <w:color w:val="000000"/>
                <w:sz w:val="20"/>
              </w:rPr>
              <w:t>consent based</w:t>
            </w:r>
            <w:proofErr w:type="gramEnd"/>
            <w:r w:rsidRPr="005223A7">
              <w:rPr>
                <w:rFonts w:eastAsia="Arial" w:cs="Arial"/>
                <w:color w:val="000000"/>
                <w:sz w:val="20"/>
              </w:rPr>
              <w:t xml:space="preserve"> processing meets standards of active, informed consent, and that such consents are recorded and auditable</w:t>
            </w:r>
          </w:p>
          <w:p w14:paraId="6CAA149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legal safeguards are in place to legitimise transfers of personal data outside the UK (if such transfers will take place)</w:t>
            </w:r>
          </w:p>
          <w:p w14:paraId="53E4934F"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maintain records of personal data </w:t>
            </w:r>
            <w:r w:rsidRPr="005223A7">
              <w:rPr>
                <w:rFonts w:eastAsia="Arial" w:cs="Arial"/>
                <w:color w:val="000000"/>
                <w:sz w:val="20"/>
              </w:rPr>
              <w:lastRenderedPageBreak/>
              <w:t xml:space="preserve">processing activities </w:t>
            </w:r>
          </w:p>
          <w:p w14:paraId="7FF63792" w14:textId="02F42F3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regularly test, assess and evaluate the effectiveness of the above measures</w:t>
            </w:r>
          </w:p>
        </w:tc>
        <w:tc>
          <w:tcPr>
            <w:tcW w:w="3450" w:type="dxa"/>
            <w:tcBorders>
              <w:top w:val="single" w:sz="4" w:space="0" w:color="000000"/>
              <w:left w:val="single" w:sz="4" w:space="0" w:color="000000"/>
              <w:bottom w:val="single" w:sz="4" w:space="0" w:color="000000"/>
              <w:right w:val="single" w:sz="4" w:space="0" w:color="000000"/>
            </w:tcBorders>
          </w:tcPr>
          <w:p w14:paraId="23BECB03" w14:textId="77777777" w:rsidR="005223A7" w:rsidRPr="000F5674" w:rsidRDefault="005223A7" w:rsidP="005223A7">
            <w:pPr>
              <w:tabs>
                <w:tab w:val="clear" w:pos="720"/>
                <w:tab w:val="left" w:pos="743"/>
              </w:tabs>
              <w:spacing w:before="100" w:after="120"/>
              <w:rPr>
                <w:rFonts w:eastAsia="Arial" w:cs="Arial"/>
                <w:b/>
                <w:color w:val="000000"/>
                <w:sz w:val="20"/>
              </w:rPr>
            </w:pPr>
          </w:p>
        </w:tc>
      </w:tr>
    </w:tbl>
    <w:p w14:paraId="69FF57CA" w14:textId="77777777" w:rsidR="00A7019B" w:rsidRDefault="00A7019B"/>
    <w:p w14:paraId="09AD84BD" w14:textId="77777777" w:rsidR="00A7019B" w:rsidRDefault="00A7019B"/>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2"/>
        <w:gridCol w:w="4528"/>
        <w:gridCol w:w="3450"/>
      </w:tblGrid>
      <w:tr w:rsidR="00992D43" w14:paraId="1CC06A12" w14:textId="77777777" w:rsidTr="00A320C1">
        <w:tc>
          <w:tcPr>
            <w:tcW w:w="1562" w:type="dxa"/>
            <w:tcBorders>
              <w:top w:val="single" w:sz="4" w:space="0" w:color="000000"/>
              <w:left w:val="single" w:sz="4" w:space="0" w:color="000000"/>
              <w:bottom w:val="single" w:sz="4" w:space="0" w:color="000000"/>
              <w:right w:val="single" w:sz="4" w:space="0" w:color="000000"/>
            </w:tcBorders>
          </w:tcPr>
          <w:p w14:paraId="3BCC861A" w14:textId="7D03F7AF" w:rsidR="005223A7" w:rsidRDefault="00C41DA8" w:rsidP="005223A7">
            <w:pPr>
              <w:spacing w:before="100" w:after="120"/>
              <w:rPr>
                <w:rFonts w:eastAsia="Arial" w:cs="Arial"/>
                <w:color w:val="000000"/>
                <w:sz w:val="20"/>
              </w:rPr>
            </w:pPr>
            <w:r>
              <w:rPr>
                <w:rFonts w:eastAsia="Arial" w:cs="Arial"/>
                <w:color w:val="000000"/>
                <w:sz w:val="20"/>
              </w:rPr>
              <w:t>19</w:t>
            </w:r>
          </w:p>
        </w:tc>
        <w:tc>
          <w:tcPr>
            <w:tcW w:w="4528" w:type="dxa"/>
            <w:tcBorders>
              <w:top w:val="single" w:sz="4" w:space="0" w:color="000000"/>
              <w:left w:val="single" w:sz="4" w:space="0" w:color="000000"/>
              <w:bottom w:val="single" w:sz="4" w:space="0" w:color="000000"/>
              <w:right w:val="single" w:sz="4" w:space="0" w:color="000000"/>
            </w:tcBorders>
          </w:tcPr>
          <w:p w14:paraId="54AA8FF2"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Experience of sub-contractor management</w:t>
            </w:r>
          </w:p>
          <w:p w14:paraId="2E61222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3041717B" w14:textId="5F676FC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The description should include the procedures you use to ensure performance of the contract.</w:t>
            </w:r>
          </w:p>
        </w:tc>
        <w:tc>
          <w:tcPr>
            <w:tcW w:w="3450" w:type="dxa"/>
            <w:tcBorders>
              <w:top w:val="single" w:sz="4" w:space="0" w:color="000000"/>
              <w:left w:val="single" w:sz="4" w:space="0" w:color="000000"/>
              <w:bottom w:val="single" w:sz="4" w:space="0" w:color="000000"/>
              <w:right w:val="single" w:sz="4" w:space="0" w:color="000000"/>
            </w:tcBorders>
          </w:tcPr>
          <w:p w14:paraId="59AB53F3"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48CEB71A" w14:textId="77777777" w:rsidTr="00A320C1">
        <w:tc>
          <w:tcPr>
            <w:tcW w:w="1562" w:type="dxa"/>
            <w:tcBorders>
              <w:top w:val="single" w:sz="4" w:space="0" w:color="000000"/>
              <w:left w:val="single" w:sz="4" w:space="0" w:color="000000"/>
              <w:bottom w:val="single" w:sz="4" w:space="0" w:color="000000"/>
              <w:right w:val="single" w:sz="4" w:space="0" w:color="000000"/>
            </w:tcBorders>
          </w:tcPr>
          <w:p w14:paraId="1660D60D" w14:textId="4229D4A8" w:rsidR="005223A7" w:rsidRDefault="00C41DA8" w:rsidP="005223A7">
            <w:pPr>
              <w:spacing w:before="100" w:after="120"/>
              <w:rPr>
                <w:rFonts w:eastAsia="Arial" w:cs="Arial"/>
                <w:color w:val="000000"/>
                <w:sz w:val="20"/>
              </w:rPr>
            </w:pPr>
            <w:r>
              <w:rPr>
                <w:rFonts w:eastAsia="Arial" w:cs="Arial"/>
                <w:color w:val="000000"/>
                <w:sz w:val="20"/>
              </w:rPr>
              <w:t>20</w:t>
            </w:r>
          </w:p>
        </w:tc>
        <w:tc>
          <w:tcPr>
            <w:tcW w:w="4528" w:type="dxa"/>
            <w:tcBorders>
              <w:top w:val="single" w:sz="4" w:space="0" w:color="000000"/>
              <w:left w:val="single" w:sz="4" w:space="0" w:color="000000"/>
              <w:bottom w:val="single" w:sz="4" w:space="0" w:color="000000"/>
              <w:right w:val="single" w:sz="4" w:space="0" w:color="000000"/>
            </w:tcBorders>
          </w:tcPr>
          <w:p w14:paraId="02F5CD9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Organisational standards</w:t>
            </w:r>
          </w:p>
          <w:p w14:paraId="1C007ECD" w14:textId="2ADBF8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conditions of participation have specified organisational qualifications or standards, please provide details of how these are met, or other equivalent standards that equal or exceed what has been requested.</w:t>
            </w:r>
          </w:p>
        </w:tc>
        <w:tc>
          <w:tcPr>
            <w:tcW w:w="3450" w:type="dxa"/>
            <w:tcBorders>
              <w:top w:val="single" w:sz="4" w:space="0" w:color="000000"/>
              <w:left w:val="single" w:sz="4" w:space="0" w:color="000000"/>
              <w:bottom w:val="single" w:sz="4" w:space="0" w:color="000000"/>
              <w:right w:val="single" w:sz="4" w:space="0" w:color="000000"/>
            </w:tcBorders>
          </w:tcPr>
          <w:p w14:paraId="5A0D3C4A" w14:textId="77777777" w:rsidR="005223A7" w:rsidRPr="000F5674" w:rsidRDefault="005223A7" w:rsidP="005223A7">
            <w:pPr>
              <w:tabs>
                <w:tab w:val="clear" w:pos="720"/>
                <w:tab w:val="left" w:pos="743"/>
              </w:tabs>
              <w:spacing w:before="100" w:after="120"/>
              <w:rPr>
                <w:rFonts w:eastAsia="Arial" w:cs="Arial"/>
                <w:b/>
                <w:color w:val="000000"/>
                <w:sz w:val="20"/>
              </w:rPr>
            </w:pPr>
          </w:p>
        </w:tc>
      </w:tr>
      <w:tr w:rsidR="00992D43" w14:paraId="1F0B165A" w14:textId="77777777" w:rsidTr="00A320C1">
        <w:tc>
          <w:tcPr>
            <w:tcW w:w="1562" w:type="dxa"/>
            <w:tcBorders>
              <w:top w:val="single" w:sz="4" w:space="0" w:color="000000"/>
              <w:left w:val="single" w:sz="4" w:space="0" w:color="000000"/>
              <w:bottom w:val="single" w:sz="4" w:space="0" w:color="000000"/>
              <w:right w:val="single" w:sz="4" w:space="0" w:color="000000"/>
            </w:tcBorders>
          </w:tcPr>
          <w:p w14:paraId="198BB810" w14:textId="7B20FDE5" w:rsidR="005223A7" w:rsidRDefault="00C41DA8" w:rsidP="005223A7">
            <w:pPr>
              <w:spacing w:before="100" w:after="120"/>
              <w:rPr>
                <w:rFonts w:eastAsia="Arial" w:cs="Arial"/>
                <w:color w:val="000000"/>
                <w:sz w:val="20"/>
              </w:rPr>
            </w:pPr>
            <w:r>
              <w:rPr>
                <w:rFonts w:eastAsia="Arial" w:cs="Arial"/>
                <w:color w:val="000000"/>
                <w:sz w:val="20"/>
              </w:rPr>
              <w:t>21</w:t>
            </w:r>
          </w:p>
        </w:tc>
        <w:tc>
          <w:tcPr>
            <w:tcW w:w="4528" w:type="dxa"/>
            <w:tcBorders>
              <w:top w:val="single" w:sz="4" w:space="0" w:color="000000"/>
              <w:left w:val="single" w:sz="4" w:space="0" w:color="000000"/>
              <w:bottom w:val="single" w:sz="4" w:space="0" w:color="000000"/>
              <w:right w:val="single" w:sz="4" w:space="0" w:color="000000"/>
            </w:tcBorders>
          </w:tcPr>
          <w:p w14:paraId="27DBFF67" w14:textId="77777777" w:rsidR="005223A7" w:rsidRPr="00352082"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sz w:val="20"/>
              </w:rPr>
            </w:pPr>
            <w:r w:rsidRPr="00352082">
              <w:rPr>
                <w:rFonts w:eastAsia="Arial" w:cs="Arial"/>
                <w:b/>
                <w:bCs/>
                <w:sz w:val="20"/>
              </w:rPr>
              <w:t>Health and safety</w:t>
            </w:r>
          </w:p>
          <w:p w14:paraId="49E0AF1E" w14:textId="5745416B" w:rsidR="00A236A4" w:rsidRPr="00352082" w:rsidRDefault="00C41DA8" w:rsidP="00A236A4">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sz w:val="20"/>
              </w:rPr>
            </w:pPr>
            <w:r w:rsidRPr="00352082">
              <w:rPr>
                <w:rFonts w:eastAsia="Arial" w:cs="Arial"/>
                <w:sz w:val="20"/>
              </w:rPr>
              <w:t>Please describe the arrangements you have in place to manage health and safety effectively and control significant risks relevant to the contract (including risks from the use of contractors, where relevant).</w:t>
            </w:r>
          </w:p>
          <w:p w14:paraId="2020EE4B" w14:textId="250F2ADD" w:rsidR="000D2C66" w:rsidRPr="00352082" w:rsidRDefault="000D2C66"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sz w:val="20"/>
              </w:rPr>
            </w:pPr>
          </w:p>
        </w:tc>
        <w:tc>
          <w:tcPr>
            <w:tcW w:w="3450" w:type="dxa"/>
            <w:tcBorders>
              <w:top w:val="single" w:sz="4" w:space="0" w:color="000000"/>
              <w:left w:val="single" w:sz="4" w:space="0" w:color="000000"/>
              <w:bottom w:val="single" w:sz="4" w:space="0" w:color="000000"/>
              <w:right w:val="single" w:sz="4" w:space="0" w:color="000000"/>
            </w:tcBorders>
          </w:tcPr>
          <w:p w14:paraId="643115BD" w14:textId="0F1ACD13" w:rsidR="005223A7" w:rsidRPr="00352082" w:rsidRDefault="005223A7" w:rsidP="005223A7">
            <w:pPr>
              <w:tabs>
                <w:tab w:val="clear" w:pos="720"/>
                <w:tab w:val="left" w:pos="743"/>
              </w:tabs>
              <w:spacing w:before="100" w:after="120"/>
              <w:rPr>
                <w:rFonts w:eastAsia="Arial" w:cs="Arial"/>
                <w:b/>
                <w:sz w:val="20"/>
              </w:rPr>
            </w:pPr>
          </w:p>
          <w:p w14:paraId="123A1198" w14:textId="58C1B6D4" w:rsidR="001671D9" w:rsidRPr="00352082" w:rsidRDefault="001671D9" w:rsidP="005223A7">
            <w:pPr>
              <w:tabs>
                <w:tab w:val="clear" w:pos="720"/>
                <w:tab w:val="left" w:pos="743"/>
              </w:tabs>
              <w:spacing w:before="100" w:after="120"/>
              <w:rPr>
                <w:rFonts w:eastAsia="Arial" w:cs="Arial"/>
                <w:b/>
                <w:sz w:val="20"/>
              </w:rPr>
            </w:pPr>
          </w:p>
          <w:p w14:paraId="1A8FCF37" w14:textId="1A0D2F8C" w:rsidR="001671D9" w:rsidRPr="00352082" w:rsidRDefault="001671D9" w:rsidP="005223A7">
            <w:pPr>
              <w:tabs>
                <w:tab w:val="clear" w:pos="720"/>
                <w:tab w:val="left" w:pos="743"/>
              </w:tabs>
              <w:spacing w:before="100" w:after="120"/>
              <w:rPr>
                <w:rFonts w:eastAsia="Arial" w:cs="Arial"/>
                <w:b/>
                <w:sz w:val="20"/>
              </w:rPr>
            </w:pPr>
          </w:p>
          <w:p w14:paraId="06E5DB0A" w14:textId="3B10C58E" w:rsidR="001671D9" w:rsidRPr="00352082" w:rsidRDefault="001671D9" w:rsidP="00352082">
            <w:pPr>
              <w:tabs>
                <w:tab w:val="clear" w:pos="720"/>
                <w:tab w:val="left" w:pos="743"/>
              </w:tabs>
              <w:spacing w:before="100" w:after="240"/>
              <w:rPr>
                <w:rFonts w:eastAsia="Arial" w:cs="Arial"/>
                <w:b/>
                <w:sz w:val="20"/>
              </w:rPr>
            </w:pPr>
          </w:p>
          <w:p w14:paraId="3BF2444F" w14:textId="77777777" w:rsidR="00352082" w:rsidRPr="00352082" w:rsidRDefault="00352082" w:rsidP="005223A7">
            <w:pPr>
              <w:tabs>
                <w:tab w:val="clear" w:pos="720"/>
                <w:tab w:val="left" w:pos="743"/>
              </w:tabs>
              <w:spacing w:before="100" w:after="120"/>
              <w:rPr>
                <w:rFonts w:eastAsia="Arial" w:cs="Arial"/>
                <w:bCs/>
                <w:sz w:val="20"/>
                <w:highlight w:val="yellow"/>
              </w:rPr>
            </w:pPr>
          </w:p>
          <w:p w14:paraId="459C5FB4" w14:textId="77777777" w:rsidR="00352082" w:rsidRPr="00352082" w:rsidRDefault="00352082" w:rsidP="005223A7">
            <w:pPr>
              <w:tabs>
                <w:tab w:val="clear" w:pos="720"/>
                <w:tab w:val="left" w:pos="743"/>
              </w:tabs>
              <w:spacing w:before="100" w:after="120"/>
              <w:rPr>
                <w:rFonts w:eastAsia="Arial" w:cs="Arial"/>
                <w:bCs/>
                <w:sz w:val="20"/>
                <w:highlight w:val="yellow"/>
              </w:rPr>
            </w:pPr>
          </w:p>
          <w:p w14:paraId="5C0B2FA4" w14:textId="77777777" w:rsidR="00352082" w:rsidRPr="00352082" w:rsidRDefault="00352082" w:rsidP="005223A7">
            <w:pPr>
              <w:tabs>
                <w:tab w:val="clear" w:pos="720"/>
                <w:tab w:val="left" w:pos="743"/>
              </w:tabs>
              <w:spacing w:before="100" w:after="120"/>
              <w:rPr>
                <w:rFonts w:eastAsia="Arial" w:cs="Arial"/>
                <w:bCs/>
                <w:sz w:val="20"/>
                <w:highlight w:val="yellow"/>
              </w:rPr>
            </w:pPr>
          </w:p>
          <w:p w14:paraId="6A2D5705" w14:textId="723AAC56" w:rsidR="00A236A4" w:rsidRPr="00352082" w:rsidRDefault="00A236A4" w:rsidP="00A236A4">
            <w:pPr>
              <w:spacing w:before="100" w:after="120"/>
              <w:rPr>
                <w:rFonts w:eastAsia="Arial" w:cs="Arial"/>
                <w:bCs/>
                <w:sz w:val="20"/>
              </w:rPr>
            </w:pPr>
          </w:p>
          <w:p w14:paraId="2A627ABB" w14:textId="7E1B0A6F" w:rsidR="001671D9" w:rsidRPr="00352082" w:rsidRDefault="001671D9" w:rsidP="005223A7">
            <w:pPr>
              <w:tabs>
                <w:tab w:val="clear" w:pos="720"/>
                <w:tab w:val="left" w:pos="743"/>
              </w:tabs>
              <w:spacing w:before="100" w:after="120"/>
              <w:rPr>
                <w:rFonts w:eastAsia="Arial" w:cs="Arial"/>
                <w:bCs/>
                <w:sz w:val="20"/>
              </w:rPr>
            </w:pPr>
          </w:p>
        </w:tc>
      </w:tr>
    </w:tbl>
    <w:p w14:paraId="58D601CF" w14:textId="77777777" w:rsidR="007567D0" w:rsidRPr="000F5674" w:rsidRDefault="007567D0" w:rsidP="007567D0">
      <w:pPr>
        <w:spacing w:before="100" w:after="120"/>
        <w:rPr>
          <w:rFonts w:eastAsia="Arial" w:cs="Arial"/>
          <w:color w:val="000000"/>
          <w:sz w:val="20"/>
          <w:lang w:eastAsia="zh-CN"/>
        </w:rPr>
      </w:pPr>
    </w:p>
    <w:p w14:paraId="650E3439" w14:textId="77777777" w:rsidR="00A7019B" w:rsidRDefault="00A7019B"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lang w:eastAsia="zh-CN"/>
        </w:rPr>
      </w:pPr>
      <w:bookmarkStart w:id="2" w:name="_heading=h.1ci93xb"/>
      <w:bookmarkEnd w:id="2"/>
    </w:p>
    <w:p w14:paraId="00291CD5" w14:textId="75FC246C" w:rsidR="007567D0" w:rsidRPr="000F5674" w:rsidRDefault="00C41DA8"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b/>
          <w:sz w:val="20"/>
          <w:lang w:eastAsia="zh-CN"/>
        </w:rPr>
      </w:pPr>
      <w:r w:rsidRPr="000F5674">
        <w:rPr>
          <w:rFonts w:eastAsia="Arial" w:cs="Arial"/>
          <w:b/>
          <w:sz w:val="20"/>
        </w:rPr>
        <w:t>Contact details and declaration</w:t>
      </w:r>
    </w:p>
    <w:p w14:paraId="4443D2CC" w14:textId="257C276B"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to the best of my knowledge </w:t>
      </w:r>
      <w:r w:rsidR="00A7019B" w:rsidRPr="00A7019B">
        <w:rPr>
          <w:rFonts w:eastAsia="Arial" w:cs="Arial"/>
          <w:color w:val="000000"/>
          <w:sz w:val="20"/>
        </w:rPr>
        <w:t>the answers submitted and information contained in this document are complete, accurate and not misleading</w:t>
      </w:r>
      <w:r w:rsidRPr="000F5674">
        <w:rPr>
          <w:rFonts w:eastAsia="Arial" w:cs="Arial"/>
          <w:color w:val="000000"/>
          <w:sz w:val="20"/>
        </w:rPr>
        <w:t xml:space="preserve">. </w:t>
      </w:r>
    </w:p>
    <w:p w14:paraId="78FAB785" w14:textId="4A9EF4EE"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upon request and without delay I will provide </w:t>
      </w:r>
      <w:r w:rsidR="00A7019B" w:rsidRPr="00A7019B">
        <w:rPr>
          <w:rFonts w:eastAsia="Arial" w:cs="Arial"/>
          <w:color w:val="000000"/>
          <w:sz w:val="20"/>
        </w:rPr>
        <w:t>any additional information requested of us</w:t>
      </w:r>
      <w:r w:rsidRPr="000F5674">
        <w:rPr>
          <w:rFonts w:eastAsia="Arial" w:cs="Arial"/>
          <w:color w:val="000000"/>
          <w:sz w:val="20"/>
        </w:rPr>
        <w:t xml:space="preserve">. </w:t>
      </w:r>
    </w:p>
    <w:p w14:paraId="455F689F" w14:textId="372F860A"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the response to this questionnaire will be used to assess whether our organisation is entitled to participate in, or continue to participate in, this procurement</w:t>
      </w:r>
      <w:r w:rsidRPr="000F5674">
        <w:rPr>
          <w:rFonts w:eastAsia="Arial" w:cs="Arial"/>
          <w:color w:val="000000"/>
          <w:sz w:val="20"/>
        </w:rPr>
        <w:t xml:space="preserve">. </w:t>
      </w:r>
    </w:p>
    <w:p w14:paraId="783D669D" w14:textId="7AA9AB00"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sidRPr="000F5674">
        <w:rPr>
          <w:rFonts w:eastAsia="Arial" w:cs="Arial"/>
          <w:color w:val="000000"/>
          <w:sz w:val="20"/>
        </w:rPr>
        <w:t>.</w:t>
      </w:r>
    </w:p>
    <w:p w14:paraId="6696807B" w14:textId="77777777"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I am aware of the consequences of serious misrepresentation.</w:t>
      </w:r>
    </w:p>
    <w:p w14:paraId="36CBDACE" w14:textId="77777777" w:rsidR="007567D0" w:rsidRPr="000F5674" w:rsidRDefault="007567D0" w:rsidP="007567D0">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992D43" w14:paraId="4FFF47B1" w14:textId="77777777" w:rsidTr="007567D0">
        <w:tc>
          <w:tcPr>
            <w:tcW w:w="3750" w:type="dxa"/>
            <w:hideMark/>
          </w:tcPr>
          <w:p w14:paraId="4595EECC"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lastRenderedPageBreak/>
              <w:t>Signature (electronic is acceptable)</w:t>
            </w:r>
          </w:p>
        </w:tc>
        <w:tc>
          <w:tcPr>
            <w:tcW w:w="4755" w:type="dxa"/>
          </w:tcPr>
          <w:p w14:paraId="23F6D969" w14:textId="77777777" w:rsidR="007567D0" w:rsidRPr="000F5674" w:rsidRDefault="007567D0">
            <w:pPr>
              <w:spacing w:after="120"/>
              <w:ind w:right="-372"/>
              <w:rPr>
                <w:rFonts w:eastAsia="Arial" w:cs="Arial"/>
                <w:color w:val="000000"/>
                <w:sz w:val="20"/>
              </w:rPr>
            </w:pPr>
          </w:p>
        </w:tc>
      </w:tr>
      <w:tr w:rsidR="00992D43" w14:paraId="5E0BA304" w14:textId="77777777" w:rsidTr="007567D0">
        <w:tc>
          <w:tcPr>
            <w:tcW w:w="3750" w:type="dxa"/>
            <w:hideMark/>
          </w:tcPr>
          <w:p w14:paraId="0F6E3422"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 xml:space="preserve">Date </w:t>
            </w:r>
          </w:p>
        </w:tc>
        <w:tc>
          <w:tcPr>
            <w:tcW w:w="4755" w:type="dxa"/>
          </w:tcPr>
          <w:p w14:paraId="11D2C63C" w14:textId="77777777" w:rsidR="007567D0" w:rsidRPr="000F5674" w:rsidRDefault="007567D0">
            <w:pPr>
              <w:spacing w:after="120"/>
              <w:ind w:right="-372"/>
              <w:rPr>
                <w:rFonts w:eastAsia="Arial" w:cs="Arial"/>
                <w:color w:val="000000"/>
                <w:sz w:val="20"/>
              </w:rPr>
            </w:pPr>
          </w:p>
        </w:tc>
      </w:tr>
    </w:tbl>
    <w:p w14:paraId="7F79CBA2" w14:textId="77777777" w:rsidR="007567D0" w:rsidRPr="000F5674" w:rsidRDefault="007567D0" w:rsidP="007567D0">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1965"/>
        <w:gridCol w:w="7035"/>
      </w:tblGrid>
      <w:tr w:rsidR="00992D43" w14:paraId="746FB22D" w14:textId="77777777" w:rsidTr="007567D0">
        <w:trPr>
          <w:trHeight w:val="1020"/>
        </w:trPr>
        <w:tc>
          <w:tcPr>
            <w:tcW w:w="9000" w:type="dxa"/>
            <w:gridSpan w:val="2"/>
            <w:tcBorders>
              <w:top w:val="nil"/>
              <w:left w:val="nil"/>
              <w:bottom w:val="single" w:sz="4" w:space="0" w:color="000000"/>
              <w:right w:val="nil"/>
            </w:tcBorders>
            <w:hideMark/>
          </w:tcPr>
          <w:p w14:paraId="7E85F75D"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Contact details of those making the declaration</w:t>
            </w:r>
          </w:p>
        </w:tc>
      </w:tr>
      <w:tr w:rsidR="00992D43" w14:paraId="4F5F97D8" w14:textId="77777777" w:rsidTr="007567D0">
        <w:trPr>
          <w:trHeight w:val="540"/>
        </w:trPr>
        <w:tc>
          <w:tcPr>
            <w:tcW w:w="1965" w:type="dxa"/>
            <w:tcBorders>
              <w:top w:val="single" w:sz="4" w:space="0" w:color="000000"/>
              <w:left w:val="single" w:sz="4" w:space="0" w:color="000000"/>
              <w:bottom w:val="single" w:sz="4" w:space="0" w:color="000000"/>
              <w:right w:val="single" w:sz="4" w:space="0" w:color="000000"/>
            </w:tcBorders>
          </w:tcPr>
          <w:p w14:paraId="7C13713D" w14:textId="77777777" w:rsidR="007567D0" w:rsidRPr="000F5674" w:rsidRDefault="007567D0">
            <w:pPr>
              <w:spacing w:before="100" w:after="120"/>
              <w:rPr>
                <w:rFonts w:eastAsia="Arial" w:cs="Arial"/>
                <w:color w:val="000000"/>
                <w:sz w:val="20"/>
              </w:rPr>
            </w:pPr>
          </w:p>
        </w:tc>
        <w:tc>
          <w:tcPr>
            <w:tcW w:w="7035" w:type="dxa"/>
            <w:tcBorders>
              <w:top w:val="single" w:sz="4" w:space="0" w:color="000000"/>
              <w:left w:val="single" w:sz="4" w:space="0" w:color="000000"/>
              <w:bottom w:val="single" w:sz="4" w:space="0" w:color="000000"/>
              <w:right w:val="single" w:sz="4" w:space="0" w:color="000000"/>
            </w:tcBorders>
            <w:hideMark/>
          </w:tcPr>
          <w:p w14:paraId="10EC2BF9" w14:textId="77777777" w:rsidR="007567D0" w:rsidRPr="000F5674" w:rsidRDefault="00C41DA8">
            <w:pPr>
              <w:spacing w:before="100" w:after="120"/>
              <w:rPr>
                <w:rFonts w:eastAsia="Arial" w:cs="Arial"/>
                <w:color w:val="000000"/>
                <w:sz w:val="20"/>
              </w:rPr>
            </w:pPr>
            <w:r w:rsidRPr="000F5674">
              <w:rPr>
                <w:rFonts w:eastAsia="Arial" w:cs="Arial"/>
                <w:color w:val="000000"/>
                <w:sz w:val="20"/>
              </w:rPr>
              <w:t>Response</w:t>
            </w:r>
          </w:p>
        </w:tc>
      </w:tr>
      <w:tr w:rsidR="00992D43" w14:paraId="3134C443"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21510FA3" w14:textId="77777777" w:rsidR="007567D0" w:rsidRPr="000F5674" w:rsidRDefault="00C41DA8">
            <w:pPr>
              <w:spacing w:before="100" w:after="120"/>
              <w:rPr>
                <w:rFonts w:eastAsia="Arial" w:cs="Arial"/>
                <w:color w:val="000000"/>
                <w:sz w:val="20"/>
              </w:rPr>
            </w:pPr>
            <w:r w:rsidRPr="000F5674">
              <w:rPr>
                <w:rFonts w:eastAsia="Arial" w:cs="Arial"/>
                <w:color w:val="000000"/>
                <w:sz w:val="20"/>
              </w:rPr>
              <w:t>Contact name</w:t>
            </w:r>
          </w:p>
        </w:tc>
        <w:tc>
          <w:tcPr>
            <w:tcW w:w="7035" w:type="dxa"/>
            <w:tcBorders>
              <w:top w:val="single" w:sz="4" w:space="0" w:color="000000"/>
              <w:left w:val="single" w:sz="4" w:space="0" w:color="000000"/>
              <w:bottom w:val="single" w:sz="4" w:space="0" w:color="000000"/>
              <w:right w:val="single" w:sz="4" w:space="0" w:color="000000"/>
            </w:tcBorders>
          </w:tcPr>
          <w:p w14:paraId="3DD1B5B5" w14:textId="77777777" w:rsidR="007567D0" w:rsidRPr="000F5674" w:rsidRDefault="007567D0">
            <w:pPr>
              <w:spacing w:before="100" w:after="120"/>
              <w:rPr>
                <w:rFonts w:eastAsia="Arial" w:cs="Arial"/>
                <w:color w:val="000000"/>
                <w:sz w:val="20"/>
              </w:rPr>
            </w:pPr>
          </w:p>
        </w:tc>
      </w:tr>
      <w:tr w:rsidR="00992D43" w14:paraId="12B80ABB"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5059FA35" w14:textId="77777777" w:rsidR="007567D0" w:rsidRPr="000F5674" w:rsidRDefault="00C41DA8">
            <w:pPr>
              <w:spacing w:before="100" w:after="120"/>
              <w:rPr>
                <w:rFonts w:eastAsia="Arial" w:cs="Arial"/>
                <w:color w:val="000000"/>
                <w:sz w:val="20"/>
              </w:rPr>
            </w:pPr>
            <w:r w:rsidRPr="000F5674">
              <w:rPr>
                <w:rFonts w:eastAsia="Arial" w:cs="Arial"/>
                <w:color w:val="000000"/>
                <w:sz w:val="20"/>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26E0A21D" w14:textId="77777777" w:rsidR="007567D0" w:rsidRPr="000F5674" w:rsidRDefault="007567D0">
            <w:pPr>
              <w:spacing w:before="100" w:after="120"/>
              <w:rPr>
                <w:rFonts w:eastAsia="Arial" w:cs="Arial"/>
                <w:color w:val="000000"/>
                <w:sz w:val="20"/>
              </w:rPr>
            </w:pPr>
          </w:p>
        </w:tc>
      </w:tr>
      <w:tr w:rsidR="00992D43" w14:paraId="68019503"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39805365" w14:textId="77777777" w:rsidR="007567D0" w:rsidRPr="000F5674" w:rsidRDefault="00C41DA8">
            <w:pPr>
              <w:spacing w:before="100" w:after="120"/>
              <w:rPr>
                <w:rFonts w:eastAsia="Arial" w:cs="Arial"/>
                <w:color w:val="000000"/>
                <w:sz w:val="20"/>
              </w:rPr>
            </w:pPr>
            <w:r w:rsidRPr="000F5674">
              <w:rPr>
                <w:rFonts w:eastAsia="Arial" w:cs="Arial"/>
                <w:color w:val="000000"/>
                <w:sz w:val="20"/>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0B0C0AA8" w14:textId="77777777" w:rsidR="007567D0" w:rsidRPr="000F5674" w:rsidRDefault="007567D0">
            <w:pPr>
              <w:spacing w:before="100" w:after="120"/>
              <w:rPr>
                <w:rFonts w:eastAsia="Arial" w:cs="Arial"/>
                <w:color w:val="000000"/>
                <w:sz w:val="20"/>
              </w:rPr>
            </w:pPr>
          </w:p>
        </w:tc>
      </w:tr>
      <w:tr w:rsidR="00992D43" w14:paraId="63F1BA38" w14:textId="77777777" w:rsidTr="007567D0">
        <w:trPr>
          <w:trHeight w:val="320"/>
        </w:trPr>
        <w:tc>
          <w:tcPr>
            <w:tcW w:w="1965" w:type="dxa"/>
            <w:tcBorders>
              <w:top w:val="single" w:sz="4" w:space="0" w:color="000000"/>
              <w:left w:val="single" w:sz="4" w:space="0" w:color="000000"/>
              <w:bottom w:val="single" w:sz="4" w:space="0" w:color="000000"/>
              <w:right w:val="single" w:sz="4" w:space="0" w:color="000000"/>
            </w:tcBorders>
            <w:hideMark/>
          </w:tcPr>
          <w:p w14:paraId="1FBE86F5" w14:textId="77777777" w:rsidR="007567D0" w:rsidRPr="000F5674" w:rsidRDefault="00C41DA8">
            <w:pPr>
              <w:spacing w:before="100" w:after="120"/>
              <w:rPr>
                <w:rFonts w:eastAsia="Arial" w:cs="Arial"/>
                <w:color w:val="000000"/>
                <w:sz w:val="20"/>
              </w:rPr>
            </w:pPr>
            <w:r w:rsidRPr="000F5674">
              <w:rPr>
                <w:rFonts w:eastAsia="Arial" w:cs="Arial"/>
                <w:color w:val="000000"/>
                <w:sz w:val="20"/>
              </w:rPr>
              <w:t>Phone number</w:t>
            </w:r>
          </w:p>
        </w:tc>
        <w:tc>
          <w:tcPr>
            <w:tcW w:w="7035" w:type="dxa"/>
            <w:tcBorders>
              <w:top w:val="single" w:sz="4" w:space="0" w:color="000000"/>
              <w:left w:val="single" w:sz="4" w:space="0" w:color="000000"/>
              <w:bottom w:val="single" w:sz="4" w:space="0" w:color="000000"/>
              <w:right w:val="single" w:sz="4" w:space="0" w:color="000000"/>
            </w:tcBorders>
          </w:tcPr>
          <w:p w14:paraId="6B4C29F0" w14:textId="77777777" w:rsidR="007567D0" w:rsidRPr="000F5674" w:rsidRDefault="007567D0">
            <w:pPr>
              <w:spacing w:before="100" w:after="120"/>
              <w:rPr>
                <w:rFonts w:eastAsia="Arial" w:cs="Arial"/>
                <w:color w:val="000000"/>
                <w:sz w:val="20"/>
              </w:rPr>
            </w:pPr>
          </w:p>
        </w:tc>
      </w:tr>
      <w:tr w:rsidR="00992D43" w14:paraId="22D836FC"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4B81F50C" w14:textId="77777777" w:rsidR="007567D0" w:rsidRPr="000F5674" w:rsidRDefault="00C41DA8">
            <w:pPr>
              <w:spacing w:before="100" w:after="120"/>
              <w:rPr>
                <w:rFonts w:eastAsia="Arial" w:cs="Arial"/>
                <w:color w:val="000000"/>
                <w:sz w:val="20"/>
              </w:rPr>
            </w:pPr>
            <w:r w:rsidRPr="000F5674">
              <w:rPr>
                <w:rFonts w:eastAsia="Arial" w:cs="Arial"/>
                <w:color w:val="000000"/>
                <w:sz w:val="20"/>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53A2AD1E" w14:textId="77777777" w:rsidR="007567D0" w:rsidRPr="000F5674" w:rsidRDefault="007567D0">
            <w:pPr>
              <w:spacing w:before="100" w:after="120"/>
              <w:rPr>
                <w:rFonts w:eastAsia="Arial" w:cs="Arial"/>
                <w:color w:val="000000"/>
                <w:sz w:val="20"/>
              </w:rPr>
            </w:pPr>
          </w:p>
        </w:tc>
      </w:tr>
      <w:tr w:rsidR="00992D43" w14:paraId="2CE6CA7D" w14:textId="77777777" w:rsidTr="007567D0">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5BC22847" w14:textId="77777777" w:rsidR="007567D0" w:rsidRPr="000F5674" w:rsidRDefault="00C41DA8">
            <w:pPr>
              <w:spacing w:before="100" w:after="120"/>
              <w:rPr>
                <w:rFonts w:eastAsia="Arial" w:cs="Arial"/>
                <w:color w:val="000000"/>
                <w:sz w:val="20"/>
              </w:rPr>
            </w:pPr>
            <w:r w:rsidRPr="000F5674">
              <w:rPr>
                <w:rFonts w:eastAsia="Arial" w:cs="Arial"/>
                <w:color w:val="000000"/>
                <w:sz w:val="20"/>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4290179D" w14:textId="77777777" w:rsidR="007567D0" w:rsidRPr="000F5674" w:rsidRDefault="007567D0">
            <w:pPr>
              <w:spacing w:before="100" w:after="120"/>
              <w:rPr>
                <w:rFonts w:eastAsia="Arial" w:cs="Arial"/>
                <w:color w:val="000000"/>
                <w:sz w:val="20"/>
              </w:rPr>
            </w:pPr>
          </w:p>
        </w:tc>
      </w:tr>
    </w:tbl>
    <w:p w14:paraId="62671C20" w14:textId="73F6FA7A" w:rsidR="00E3599D" w:rsidRPr="000F5674" w:rsidRDefault="00E3599D" w:rsidP="004C232C">
      <w:pPr>
        <w:spacing w:after="120"/>
        <w:ind w:right="-655"/>
        <w:rPr>
          <w:rFonts w:eastAsia="Arial" w:cs="Arial"/>
          <w:b/>
          <w:sz w:val="20"/>
          <w:u w:val="single"/>
        </w:rPr>
      </w:pPr>
    </w:p>
    <w:sectPr w:rsidR="00E3599D" w:rsidRPr="000F5674" w:rsidSect="007545EC">
      <w:headerReference w:type="default" r:id="rId15"/>
      <w:footerReference w:type="default" r:id="rId16"/>
      <w:pgSz w:w="11906" w:h="16838" w:code="9"/>
      <w:pgMar w:top="1440" w:right="1440" w:bottom="1440" w:left="1440"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5A0C" w14:textId="77777777" w:rsidR="001F2D85" w:rsidRDefault="00C41DA8">
      <w:pPr>
        <w:spacing w:line="240" w:lineRule="auto"/>
      </w:pPr>
      <w:r>
        <w:separator/>
      </w:r>
    </w:p>
  </w:endnote>
  <w:endnote w:type="continuationSeparator" w:id="0">
    <w:p w14:paraId="3259EDB9" w14:textId="77777777" w:rsidR="001F2D85" w:rsidRDefault="00C4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7CEB" w14:textId="77777777" w:rsidR="004E2B29" w:rsidRDefault="004E2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542C" w14:textId="77777777" w:rsidR="004E2B29" w:rsidRDefault="004E2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EE54" w14:textId="77777777" w:rsidR="004E2B29" w:rsidRDefault="004E2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EDBA" w14:textId="658FFBD8" w:rsidR="007963D9" w:rsidRPr="007E6F51" w:rsidRDefault="007963D9" w:rsidP="00225F36">
    <w:pPr>
      <w:jc w:val="left"/>
      <w:rPr>
        <w:rFonts w:ascii="Calibri" w:hAnsi="Calibri"/>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4248" w14:textId="77777777" w:rsidR="001F2D85" w:rsidRDefault="00C41DA8">
      <w:pPr>
        <w:spacing w:line="240" w:lineRule="auto"/>
      </w:pPr>
      <w:r>
        <w:separator/>
      </w:r>
    </w:p>
  </w:footnote>
  <w:footnote w:type="continuationSeparator" w:id="0">
    <w:p w14:paraId="6C866367" w14:textId="77777777" w:rsidR="001F2D85" w:rsidRDefault="00C41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0F59" w14:textId="77777777" w:rsidR="004E2B29" w:rsidRDefault="004E2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EB51" w14:textId="77777777" w:rsidR="004E2B29" w:rsidRDefault="004E2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E887" w14:textId="77777777" w:rsidR="004E2B29" w:rsidRDefault="004E2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83D2" w14:textId="0C80D029" w:rsidR="00F92FCE" w:rsidRPr="0067486A" w:rsidRDefault="00F92FC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2413B7"/>
    <w:multiLevelType w:val="hybridMultilevel"/>
    <w:tmpl w:val="AC0CB732"/>
    <w:lvl w:ilvl="0" w:tplc="4C2818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61852"/>
    <w:multiLevelType w:val="hybridMultilevel"/>
    <w:tmpl w:val="6882BE22"/>
    <w:lvl w:ilvl="0" w:tplc="5328BF56">
      <w:start w:val="1"/>
      <w:numFmt w:val="decimal"/>
      <w:lvlText w:val="%1."/>
      <w:lvlJc w:val="left"/>
      <w:pPr>
        <w:ind w:left="720" w:hanging="360"/>
      </w:pPr>
    </w:lvl>
    <w:lvl w:ilvl="1" w:tplc="CA548B28" w:tentative="1">
      <w:start w:val="1"/>
      <w:numFmt w:val="lowerLetter"/>
      <w:lvlText w:val="%2."/>
      <w:lvlJc w:val="left"/>
      <w:pPr>
        <w:ind w:left="1440" w:hanging="360"/>
      </w:pPr>
    </w:lvl>
    <w:lvl w:ilvl="2" w:tplc="EEC46114" w:tentative="1">
      <w:start w:val="1"/>
      <w:numFmt w:val="lowerRoman"/>
      <w:lvlText w:val="%3."/>
      <w:lvlJc w:val="right"/>
      <w:pPr>
        <w:ind w:left="2160" w:hanging="180"/>
      </w:pPr>
    </w:lvl>
    <w:lvl w:ilvl="3" w:tplc="98B4B7E6" w:tentative="1">
      <w:start w:val="1"/>
      <w:numFmt w:val="decimal"/>
      <w:lvlText w:val="%4."/>
      <w:lvlJc w:val="left"/>
      <w:pPr>
        <w:ind w:left="2880" w:hanging="360"/>
      </w:pPr>
    </w:lvl>
    <w:lvl w:ilvl="4" w:tplc="697A09E6" w:tentative="1">
      <w:start w:val="1"/>
      <w:numFmt w:val="lowerLetter"/>
      <w:lvlText w:val="%5."/>
      <w:lvlJc w:val="left"/>
      <w:pPr>
        <w:ind w:left="3600" w:hanging="360"/>
      </w:pPr>
    </w:lvl>
    <w:lvl w:ilvl="5" w:tplc="3D683BE6" w:tentative="1">
      <w:start w:val="1"/>
      <w:numFmt w:val="lowerRoman"/>
      <w:lvlText w:val="%6."/>
      <w:lvlJc w:val="right"/>
      <w:pPr>
        <w:ind w:left="4320" w:hanging="180"/>
      </w:pPr>
    </w:lvl>
    <w:lvl w:ilvl="6" w:tplc="51C0A214" w:tentative="1">
      <w:start w:val="1"/>
      <w:numFmt w:val="decimal"/>
      <w:lvlText w:val="%7."/>
      <w:lvlJc w:val="left"/>
      <w:pPr>
        <w:ind w:left="5040" w:hanging="360"/>
      </w:pPr>
    </w:lvl>
    <w:lvl w:ilvl="7" w:tplc="6C4AD44C" w:tentative="1">
      <w:start w:val="1"/>
      <w:numFmt w:val="lowerLetter"/>
      <w:lvlText w:val="%8."/>
      <w:lvlJc w:val="left"/>
      <w:pPr>
        <w:ind w:left="5760" w:hanging="360"/>
      </w:pPr>
    </w:lvl>
    <w:lvl w:ilvl="8" w:tplc="0B70318A" w:tentative="1">
      <w:start w:val="1"/>
      <w:numFmt w:val="lowerRoman"/>
      <w:lvlText w:val="%9."/>
      <w:lvlJc w:val="right"/>
      <w:pPr>
        <w:ind w:left="6480" w:hanging="180"/>
      </w:pPr>
    </w:lvl>
  </w:abstractNum>
  <w:abstractNum w:abstractNumId="5"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6C7115"/>
    <w:multiLevelType w:val="hybridMultilevel"/>
    <w:tmpl w:val="E862BD30"/>
    <w:lvl w:ilvl="0" w:tplc="D4288628">
      <w:start w:val="1"/>
      <w:numFmt w:val="bullet"/>
      <w:lvlText w:val=""/>
      <w:lvlJc w:val="left"/>
      <w:pPr>
        <w:ind w:left="720" w:hanging="360"/>
      </w:pPr>
      <w:rPr>
        <w:rFonts w:ascii="Symbol" w:hAnsi="Symbol" w:hint="default"/>
      </w:rPr>
    </w:lvl>
    <w:lvl w:ilvl="1" w:tplc="2F540C92">
      <w:start w:val="1"/>
      <w:numFmt w:val="bullet"/>
      <w:lvlText w:val="o"/>
      <w:lvlJc w:val="left"/>
      <w:pPr>
        <w:ind w:left="1440" w:hanging="360"/>
      </w:pPr>
      <w:rPr>
        <w:rFonts w:ascii="Courier New" w:hAnsi="Courier New" w:cs="Courier New" w:hint="default"/>
      </w:rPr>
    </w:lvl>
    <w:lvl w:ilvl="2" w:tplc="B6B01158" w:tentative="1">
      <w:start w:val="1"/>
      <w:numFmt w:val="bullet"/>
      <w:lvlText w:val=""/>
      <w:lvlJc w:val="left"/>
      <w:pPr>
        <w:ind w:left="2160" w:hanging="360"/>
      </w:pPr>
      <w:rPr>
        <w:rFonts w:ascii="Wingdings" w:hAnsi="Wingdings" w:hint="default"/>
      </w:rPr>
    </w:lvl>
    <w:lvl w:ilvl="3" w:tplc="C77EB8E8" w:tentative="1">
      <w:start w:val="1"/>
      <w:numFmt w:val="bullet"/>
      <w:lvlText w:val=""/>
      <w:lvlJc w:val="left"/>
      <w:pPr>
        <w:ind w:left="2880" w:hanging="360"/>
      </w:pPr>
      <w:rPr>
        <w:rFonts w:ascii="Symbol" w:hAnsi="Symbol" w:hint="default"/>
      </w:rPr>
    </w:lvl>
    <w:lvl w:ilvl="4" w:tplc="289A1FC0" w:tentative="1">
      <w:start w:val="1"/>
      <w:numFmt w:val="bullet"/>
      <w:lvlText w:val="o"/>
      <w:lvlJc w:val="left"/>
      <w:pPr>
        <w:ind w:left="3600" w:hanging="360"/>
      </w:pPr>
      <w:rPr>
        <w:rFonts w:ascii="Courier New" w:hAnsi="Courier New" w:cs="Courier New" w:hint="default"/>
      </w:rPr>
    </w:lvl>
    <w:lvl w:ilvl="5" w:tplc="5DF6228E" w:tentative="1">
      <w:start w:val="1"/>
      <w:numFmt w:val="bullet"/>
      <w:lvlText w:val=""/>
      <w:lvlJc w:val="left"/>
      <w:pPr>
        <w:ind w:left="4320" w:hanging="360"/>
      </w:pPr>
      <w:rPr>
        <w:rFonts w:ascii="Wingdings" w:hAnsi="Wingdings" w:hint="default"/>
      </w:rPr>
    </w:lvl>
    <w:lvl w:ilvl="6" w:tplc="FDE01806" w:tentative="1">
      <w:start w:val="1"/>
      <w:numFmt w:val="bullet"/>
      <w:lvlText w:val=""/>
      <w:lvlJc w:val="left"/>
      <w:pPr>
        <w:ind w:left="5040" w:hanging="360"/>
      </w:pPr>
      <w:rPr>
        <w:rFonts w:ascii="Symbol" w:hAnsi="Symbol" w:hint="default"/>
      </w:rPr>
    </w:lvl>
    <w:lvl w:ilvl="7" w:tplc="0D50FE70" w:tentative="1">
      <w:start w:val="1"/>
      <w:numFmt w:val="bullet"/>
      <w:lvlText w:val="o"/>
      <w:lvlJc w:val="left"/>
      <w:pPr>
        <w:ind w:left="5760" w:hanging="360"/>
      </w:pPr>
      <w:rPr>
        <w:rFonts w:ascii="Courier New" w:hAnsi="Courier New" w:cs="Courier New" w:hint="default"/>
      </w:rPr>
    </w:lvl>
    <w:lvl w:ilvl="8" w:tplc="9FC4989A" w:tentative="1">
      <w:start w:val="1"/>
      <w:numFmt w:val="bullet"/>
      <w:lvlText w:val=""/>
      <w:lvlJc w:val="left"/>
      <w:pPr>
        <w:ind w:left="6480" w:hanging="360"/>
      </w:pPr>
      <w:rPr>
        <w:rFonts w:ascii="Wingdings" w:hAnsi="Wingdings" w:hint="default"/>
      </w:rPr>
    </w:lvl>
  </w:abstractNum>
  <w:abstractNum w:abstractNumId="7" w15:restartNumberingAfterBreak="0">
    <w:nsid w:val="1EE02A13"/>
    <w:multiLevelType w:val="hybridMultilevel"/>
    <w:tmpl w:val="9CA85934"/>
    <w:lvl w:ilvl="0" w:tplc="C4428CDA">
      <w:start w:val="1"/>
      <w:numFmt w:val="bullet"/>
      <w:lvlText w:val=""/>
      <w:lvlJc w:val="left"/>
      <w:pPr>
        <w:ind w:left="720" w:hanging="360"/>
      </w:pPr>
      <w:rPr>
        <w:rFonts w:ascii="Symbol" w:hAnsi="Symbol" w:hint="default"/>
      </w:rPr>
    </w:lvl>
    <w:lvl w:ilvl="1" w:tplc="FC6EC01C" w:tentative="1">
      <w:start w:val="1"/>
      <w:numFmt w:val="bullet"/>
      <w:lvlText w:val="o"/>
      <w:lvlJc w:val="left"/>
      <w:pPr>
        <w:ind w:left="1440" w:hanging="360"/>
      </w:pPr>
      <w:rPr>
        <w:rFonts w:ascii="Courier New" w:hAnsi="Courier New" w:cs="Courier New" w:hint="default"/>
      </w:rPr>
    </w:lvl>
    <w:lvl w:ilvl="2" w:tplc="6ECAA9CC" w:tentative="1">
      <w:start w:val="1"/>
      <w:numFmt w:val="bullet"/>
      <w:lvlText w:val=""/>
      <w:lvlJc w:val="left"/>
      <w:pPr>
        <w:ind w:left="2160" w:hanging="360"/>
      </w:pPr>
      <w:rPr>
        <w:rFonts w:ascii="Wingdings" w:hAnsi="Wingdings" w:hint="default"/>
      </w:rPr>
    </w:lvl>
    <w:lvl w:ilvl="3" w:tplc="7ADE1ABE" w:tentative="1">
      <w:start w:val="1"/>
      <w:numFmt w:val="bullet"/>
      <w:lvlText w:val=""/>
      <w:lvlJc w:val="left"/>
      <w:pPr>
        <w:ind w:left="2880" w:hanging="360"/>
      </w:pPr>
      <w:rPr>
        <w:rFonts w:ascii="Symbol" w:hAnsi="Symbol" w:hint="default"/>
      </w:rPr>
    </w:lvl>
    <w:lvl w:ilvl="4" w:tplc="57F82C82" w:tentative="1">
      <w:start w:val="1"/>
      <w:numFmt w:val="bullet"/>
      <w:lvlText w:val="o"/>
      <w:lvlJc w:val="left"/>
      <w:pPr>
        <w:ind w:left="3600" w:hanging="360"/>
      </w:pPr>
      <w:rPr>
        <w:rFonts w:ascii="Courier New" w:hAnsi="Courier New" w:cs="Courier New" w:hint="default"/>
      </w:rPr>
    </w:lvl>
    <w:lvl w:ilvl="5" w:tplc="FB4C158A" w:tentative="1">
      <w:start w:val="1"/>
      <w:numFmt w:val="bullet"/>
      <w:lvlText w:val=""/>
      <w:lvlJc w:val="left"/>
      <w:pPr>
        <w:ind w:left="4320" w:hanging="360"/>
      </w:pPr>
      <w:rPr>
        <w:rFonts w:ascii="Wingdings" w:hAnsi="Wingdings" w:hint="default"/>
      </w:rPr>
    </w:lvl>
    <w:lvl w:ilvl="6" w:tplc="94AC1CD8" w:tentative="1">
      <w:start w:val="1"/>
      <w:numFmt w:val="bullet"/>
      <w:lvlText w:val=""/>
      <w:lvlJc w:val="left"/>
      <w:pPr>
        <w:ind w:left="5040" w:hanging="360"/>
      </w:pPr>
      <w:rPr>
        <w:rFonts w:ascii="Symbol" w:hAnsi="Symbol" w:hint="default"/>
      </w:rPr>
    </w:lvl>
    <w:lvl w:ilvl="7" w:tplc="E4AC4EEE" w:tentative="1">
      <w:start w:val="1"/>
      <w:numFmt w:val="bullet"/>
      <w:lvlText w:val="o"/>
      <w:lvlJc w:val="left"/>
      <w:pPr>
        <w:ind w:left="5760" w:hanging="360"/>
      </w:pPr>
      <w:rPr>
        <w:rFonts w:ascii="Courier New" w:hAnsi="Courier New" w:cs="Courier New" w:hint="default"/>
      </w:rPr>
    </w:lvl>
    <w:lvl w:ilvl="8" w:tplc="92565372" w:tentative="1">
      <w:start w:val="1"/>
      <w:numFmt w:val="bullet"/>
      <w:lvlText w:val=""/>
      <w:lvlJc w:val="left"/>
      <w:pPr>
        <w:ind w:left="648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3D6A8D"/>
    <w:multiLevelType w:val="hybridMultilevel"/>
    <w:tmpl w:val="C908DC4A"/>
    <w:lvl w:ilvl="0" w:tplc="EEF00B2E">
      <w:start w:val="1"/>
      <w:numFmt w:val="bullet"/>
      <w:lvlText w:val=""/>
      <w:lvlJc w:val="left"/>
      <w:pPr>
        <w:ind w:left="720" w:hanging="360"/>
      </w:pPr>
      <w:rPr>
        <w:rFonts w:ascii="Symbol" w:hAnsi="Symbol" w:hint="default"/>
      </w:rPr>
    </w:lvl>
    <w:lvl w:ilvl="1" w:tplc="1DF80E52" w:tentative="1">
      <w:start w:val="1"/>
      <w:numFmt w:val="bullet"/>
      <w:lvlText w:val="o"/>
      <w:lvlJc w:val="left"/>
      <w:pPr>
        <w:ind w:left="1440" w:hanging="360"/>
      </w:pPr>
      <w:rPr>
        <w:rFonts w:ascii="Courier New" w:hAnsi="Courier New" w:cs="Courier New" w:hint="default"/>
      </w:rPr>
    </w:lvl>
    <w:lvl w:ilvl="2" w:tplc="ACC23B00" w:tentative="1">
      <w:start w:val="1"/>
      <w:numFmt w:val="bullet"/>
      <w:lvlText w:val=""/>
      <w:lvlJc w:val="left"/>
      <w:pPr>
        <w:ind w:left="2160" w:hanging="360"/>
      </w:pPr>
      <w:rPr>
        <w:rFonts w:ascii="Wingdings" w:hAnsi="Wingdings" w:hint="default"/>
      </w:rPr>
    </w:lvl>
    <w:lvl w:ilvl="3" w:tplc="C86EBE40" w:tentative="1">
      <w:start w:val="1"/>
      <w:numFmt w:val="bullet"/>
      <w:lvlText w:val=""/>
      <w:lvlJc w:val="left"/>
      <w:pPr>
        <w:ind w:left="2880" w:hanging="360"/>
      </w:pPr>
      <w:rPr>
        <w:rFonts w:ascii="Symbol" w:hAnsi="Symbol" w:hint="default"/>
      </w:rPr>
    </w:lvl>
    <w:lvl w:ilvl="4" w:tplc="5290B7DE" w:tentative="1">
      <w:start w:val="1"/>
      <w:numFmt w:val="bullet"/>
      <w:lvlText w:val="o"/>
      <w:lvlJc w:val="left"/>
      <w:pPr>
        <w:ind w:left="3600" w:hanging="360"/>
      </w:pPr>
      <w:rPr>
        <w:rFonts w:ascii="Courier New" w:hAnsi="Courier New" w:cs="Courier New" w:hint="default"/>
      </w:rPr>
    </w:lvl>
    <w:lvl w:ilvl="5" w:tplc="63B81BCC" w:tentative="1">
      <w:start w:val="1"/>
      <w:numFmt w:val="bullet"/>
      <w:lvlText w:val=""/>
      <w:lvlJc w:val="left"/>
      <w:pPr>
        <w:ind w:left="4320" w:hanging="360"/>
      </w:pPr>
      <w:rPr>
        <w:rFonts w:ascii="Wingdings" w:hAnsi="Wingdings" w:hint="default"/>
      </w:rPr>
    </w:lvl>
    <w:lvl w:ilvl="6" w:tplc="A5844670" w:tentative="1">
      <w:start w:val="1"/>
      <w:numFmt w:val="bullet"/>
      <w:lvlText w:val=""/>
      <w:lvlJc w:val="left"/>
      <w:pPr>
        <w:ind w:left="5040" w:hanging="360"/>
      </w:pPr>
      <w:rPr>
        <w:rFonts w:ascii="Symbol" w:hAnsi="Symbol" w:hint="default"/>
      </w:rPr>
    </w:lvl>
    <w:lvl w:ilvl="7" w:tplc="ADF886FA" w:tentative="1">
      <w:start w:val="1"/>
      <w:numFmt w:val="bullet"/>
      <w:lvlText w:val="o"/>
      <w:lvlJc w:val="left"/>
      <w:pPr>
        <w:ind w:left="5760" w:hanging="360"/>
      </w:pPr>
      <w:rPr>
        <w:rFonts w:ascii="Courier New" w:hAnsi="Courier New" w:cs="Courier New" w:hint="default"/>
      </w:rPr>
    </w:lvl>
    <w:lvl w:ilvl="8" w:tplc="B1EC558A" w:tentative="1">
      <w:start w:val="1"/>
      <w:numFmt w:val="bullet"/>
      <w:lvlText w:val=""/>
      <w:lvlJc w:val="left"/>
      <w:pPr>
        <w:ind w:left="6480" w:hanging="360"/>
      </w:pPr>
      <w:rPr>
        <w:rFonts w:ascii="Wingdings" w:hAnsi="Wingdings" w:hint="default"/>
      </w:rPr>
    </w:lvl>
  </w:abstractNum>
  <w:abstractNum w:abstractNumId="12"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3312578"/>
    <w:multiLevelType w:val="hybridMultilevel"/>
    <w:tmpl w:val="7D7ED86C"/>
    <w:lvl w:ilvl="0" w:tplc="8ACC3508">
      <w:start w:val="1"/>
      <w:numFmt w:val="decimal"/>
      <w:lvlText w:val="%1."/>
      <w:lvlJc w:val="left"/>
      <w:pPr>
        <w:ind w:left="502" w:hanging="360"/>
      </w:pPr>
      <w:rPr>
        <w:b/>
      </w:rPr>
    </w:lvl>
    <w:lvl w:ilvl="1" w:tplc="CA96743C">
      <w:start w:val="1"/>
      <w:numFmt w:val="lowerLetter"/>
      <w:lvlText w:val="%2."/>
      <w:lvlJc w:val="left"/>
      <w:pPr>
        <w:ind w:left="1440" w:hanging="360"/>
      </w:pPr>
    </w:lvl>
    <w:lvl w:ilvl="2" w:tplc="9C3C5992" w:tentative="1">
      <w:start w:val="1"/>
      <w:numFmt w:val="lowerRoman"/>
      <w:lvlText w:val="%3."/>
      <w:lvlJc w:val="right"/>
      <w:pPr>
        <w:ind w:left="2160" w:hanging="180"/>
      </w:pPr>
    </w:lvl>
    <w:lvl w:ilvl="3" w:tplc="C9B4AFC6" w:tentative="1">
      <w:start w:val="1"/>
      <w:numFmt w:val="decimal"/>
      <w:lvlText w:val="%4."/>
      <w:lvlJc w:val="left"/>
      <w:pPr>
        <w:ind w:left="2880" w:hanging="360"/>
      </w:pPr>
    </w:lvl>
    <w:lvl w:ilvl="4" w:tplc="AA527834" w:tentative="1">
      <w:start w:val="1"/>
      <w:numFmt w:val="lowerLetter"/>
      <w:lvlText w:val="%5."/>
      <w:lvlJc w:val="left"/>
      <w:pPr>
        <w:ind w:left="3600" w:hanging="360"/>
      </w:pPr>
    </w:lvl>
    <w:lvl w:ilvl="5" w:tplc="BF800AE4" w:tentative="1">
      <w:start w:val="1"/>
      <w:numFmt w:val="lowerRoman"/>
      <w:lvlText w:val="%6."/>
      <w:lvlJc w:val="right"/>
      <w:pPr>
        <w:ind w:left="4320" w:hanging="180"/>
      </w:pPr>
    </w:lvl>
    <w:lvl w:ilvl="6" w:tplc="2C9A7A0A" w:tentative="1">
      <w:start w:val="1"/>
      <w:numFmt w:val="decimal"/>
      <w:lvlText w:val="%7."/>
      <w:lvlJc w:val="left"/>
      <w:pPr>
        <w:ind w:left="5040" w:hanging="360"/>
      </w:pPr>
    </w:lvl>
    <w:lvl w:ilvl="7" w:tplc="36780E0A" w:tentative="1">
      <w:start w:val="1"/>
      <w:numFmt w:val="lowerLetter"/>
      <w:lvlText w:val="%8."/>
      <w:lvlJc w:val="left"/>
      <w:pPr>
        <w:ind w:left="5760" w:hanging="360"/>
      </w:pPr>
    </w:lvl>
    <w:lvl w:ilvl="8" w:tplc="0002A8BE" w:tentative="1">
      <w:start w:val="1"/>
      <w:numFmt w:val="lowerRoman"/>
      <w:lvlText w:val="%9."/>
      <w:lvlJc w:val="right"/>
      <w:pPr>
        <w:ind w:left="6480" w:hanging="180"/>
      </w:pPr>
    </w:lvl>
  </w:abstractNum>
  <w:abstractNum w:abstractNumId="15" w15:restartNumberingAfterBreak="0">
    <w:nsid w:val="361457B3"/>
    <w:multiLevelType w:val="hybridMultilevel"/>
    <w:tmpl w:val="5FEE9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463A32"/>
    <w:multiLevelType w:val="hybridMultilevel"/>
    <w:tmpl w:val="E70C6396"/>
    <w:lvl w:ilvl="0" w:tplc="67BAE832">
      <w:start w:val="1"/>
      <w:numFmt w:val="bullet"/>
      <w:lvlText w:val=""/>
      <w:lvlJc w:val="left"/>
      <w:pPr>
        <w:ind w:left="720" w:hanging="360"/>
      </w:pPr>
      <w:rPr>
        <w:rFonts w:ascii="Symbol" w:hAnsi="Symbol" w:hint="default"/>
      </w:rPr>
    </w:lvl>
    <w:lvl w:ilvl="1" w:tplc="47D082EC">
      <w:start w:val="1"/>
      <w:numFmt w:val="bullet"/>
      <w:lvlText w:val="o"/>
      <w:lvlJc w:val="left"/>
      <w:pPr>
        <w:ind w:left="1440" w:hanging="360"/>
      </w:pPr>
      <w:rPr>
        <w:rFonts w:ascii="Courier New" w:hAnsi="Courier New" w:cs="Times New Roman" w:hint="default"/>
      </w:rPr>
    </w:lvl>
    <w:lvl w:ilvl="2" w:tplc="0B0E762E">
      <w:start w:val="1"/>
      <w:numFmt w:val="bullet"/>
      <w:lvlText w:val=""/>
      <w:lvlJc w:val="left"/>
      <w:pPr>
        <w:ind w:left="2160" w:hanging="360"/>
      </w:pPr>
      <w:rPr>
        <w:rFonts w:ascii="Wingdings" w:hAnsi="Wingdings" w:hint="default"/>
      </w:rPr>
    </w:lvl>
    <w:lvl w:ilvl="3" w:tplc="6732465E">
      <w:start w:val="1"/>
      <w:numFmt w:val="bullet"/>
      <w:lvlText w:val=""/>
      <w:lvlJc w:val="left"/>
      <w:pPr>
        <w:ind w:left="2880" w:hanging="360"/>
      </w:pPr>
      <w:rPr>
        <w:rFonts w:ascii="Symbol" w:hAnsi="Symbol" w:hint="default"/>
      </w:rPr>
    </w:lvl>
    <w:lvl w:ilvl="4" w:tplc="E22A16BE">
      <w:start w:val="1"/>
      <w:numFmt w:val="bullet"/>
      <w:lvlText w:val="o"/>
      <w:lvlJc w:val="left"/>
      <w:pPr>
        <w:ind w:left="3600" w:hanging="360"/>
      </w:pPr>
      <w:rPr>
        <w:rFonts w:ascii="Courier New" w:hAnsi="Courier New" w:cs="Times New Roman" w:hint="default"/>
      </w:rPr>
    </w:lvl>
    <w:lvl w:ilvl="5" w:tplc="EE7E1404">
      <w:start w:val="1"/>
      <w:numFmt w:val="bullet"/>
      <w:lvlText w:val=""/>
      <w:lvlJc w:val="left"/>
      <w:pPr>
        <w:ind w:left="4320" w:hanging="360"/>
      </w:pPr>
      <w:rPr>
        <w:rFonts w:ascii="Wingdings" w:hAnsi="Wingdings" w:hint="default"/>
      </w:rPr>
    </w:lvl>
    <w:lvl w:ilvl="6" w:tplc="5BDA3EB0">
      <w:start w:val="1"/>
      <w:numFmt w:val="bullet"/>
      <w:lvlText w:val=""/>
      <w:lvlJc w:val="left"/>
      <w:pPr>
        <w:ind w:left="5040" w:hanging="360"/>
      </w:pPr>
      <w:rPr>
        <w:rFonts w:ascii="Symbol" w:hAnsi="Symbol" w:hint="default"/>
      </w:rPr>
    </w:lvl>
    <w:lvl w:ilvl="7" w:tplc="67E2EA30">
      <w:start w:val="1"/>
      <w:numFmt w:val="bullet"/>
      <w:lvlText w:val="o"/>
      <w:lvlJc w:val="left"/>
      <w:pPr>
        <w:ind w:left="5760" w:hanging="360"/>
      </w:pPr>
      <w:rPr>
        <w:rFonts w:ascii="Courier New" w:hAnsi="Courier New" w:cs="Times New Roman" w:hint="default"/>
      </w:rPr>
    </w:lvl>
    <w:lvl w:ilvl="8" w:tplc="DC1EF7B8">
      <w:start w:val="1"/>
      <w:numFmt w:val="bullet"/>
      <w:lvlText w:val=""/>
      <w:lvlJc w:val="left"/>
      <w:pPr>
        <w:ind w:left="6480" w:hanging="360"/>
      </w:pPr>
      <w:rPr>
        <w:rFonts w:ascii="Wingdings" w:hAnsi="Wingdings" w:hint="default"/>
      </w:rPr>
    </w:lvl>
  </w:abstractNum>
  <w:abstractNum w:abstractNumId="18" w15:restartNumberingAfterBreak="0">
    <w:nsid w:val="3F1A0DEB"/>
    <w:multiLevelType w:val="hybridMultilevel"/>
    <w:tmpl w:val="2E6436FC"/>
    <w:lvl w:ilvl="0" w:tplc="67F0FEFE">
      <w:start w:val="1"/>
      <w:numFmt w:val="bullet"/>
      <w:lvlText w:val=""/>
      <w:lvlJc w:val="left"/>
      <w:pPr>
        <w:ind w:left="1440" w:hanging="360"/>
      </w:pPr>
      <w:rPr>
        <w:rFonts w:ascii="Symbol" w:hAnsi="Symbol" w:hint="default"/>
      </w:rPr>
    </w:lvl>
    <w:lvl w:ilvl="1" w:tplc="F57EAD9A" w:tentative="1">
      <w:start w:val="1"/>
      <w:numFmt w:val="bullet"/>
      <w:lvlText w:val="o"/>
      <w:lvlJc w:val="left"/>
      <w:pPr>
        <w:ind w:left="2160" w:hanging="360"/>
      </w:pPr>
      <w:rPr>
        <w:rFonts w:ascii="Courier New" w:hAnsi="Courier New" w:cs="Courier New" w:hint="default"/>
      </w:rPr>
    </w:lvl>
    <w:lvl w:ilvl="2" w:tplc="5C9E8C80" w:tentative="1">
      <w:start w:val="1"/>
      <w:numFmt w:val="bullet"/>
      <w:lvlText w:val=""/>
      <w:lvlJc w:val="left"/>
      <w:pPr>
        <w:ind w:left="2880" w:hanging="360"/>
      </w:pPr>
      <w:rPr>
        <w:rFonts w:ascii="Wingdings" w:hAnsi="Wingdings" w:hint="default"/>
      </w:rPr>
    </w:lvl>
    <w:lvl w:ilvl="3" w:tplc="975E979A" w:tentative="1">
      <w:start w:val="1"/>
      <w:numFmt w:val="bullet"/>
      <w:lvlText w:val=""/>
      <w:lvlJc w:val="left"/>
      <w:pPr>
        <w:ind w:left="3600" w:hanging="360"/>
      </w:pPr>
      <w:rPr>
        <w:rFonts w:ascii="Symbol" w:hAnsi="Symbol" w:hint="default"/>
      </w:rPr>
    </w:lvl>
    <w:lvl w:ilvl="4" w:tplc="59522364" w:tentative="1">
      <w:start w:val="1"/>
      <w:numFmt w:val="bullet"/>
      <w:lvlText w:val="o"/>
      <w:lvlJc w:val="left"/>
      <w:pPr>
        <w:ind w:left="4320" w:hanging="360"/>
      </w:pPr>
      <w:rPr>
        <w:rFonts w:ascii="Courier New" w:hAnsi="Courier New" w:cs="Courier New" w:hint="default"/>
      </w:rPr>
    </w:lvl>
    <w:lvl w:ilvl="5" w:tplc="0CE40124" w:tentative="1">
      <w:start w:val="1"/>
      <w:numFmt w:val="bullet"/>
      <w:lvlText w:val=""/>
      <w:lvlJc w:val="left"/>
      <w:pPr>
        <w:ind w:left="5040" w:hanging="360"/>
      </w:pPr>
      <w:rPr>
        <w:rFonts w:ascii="Wingdings" w:hAnsi="Wingdings" w:hint="default"/>
      </w:rPr>
    </w:lvl>
    <w:lvl w:ilvl="6" w:tplc="34748CE0" w:tentative="1">
      <w:start w:val="1"/>
      <w:numFmt w:val="bullet"/>
      <w:lvlText w:val=""/>
      <w:lvlJc w:val="left"/>
      <w:pPr>
        <w:ind w:left="5760" w:hanging="360"/>
      </w:pPr>
      <w:rPr>
        <w:rFonts w:ascii="Symbol" w:hAnsi="Symbol" w:hint="default"/>
      </w:rPr>
    </w:lvl>
    <w:lvl w:ilvl="7" w:tplc="EB2E020A" w:tentative="1">
      <w:start w:val="1"/>
      <w:numFmt w:val="bullet"/>
      <w:lvlText w:val="o"/>
      <w:lvlJc w:val="left"/>
      <w:pPr>
        <w:ind w:left="6480" w:hanging="360"/>
      </w:pPr>
      <w:rPr>
        <w:rFonts w:ascii="Courier New" w:hAnsi="Courier New" w:cs="Courier New" w:hint="default"/>
      </w:rPr>
    </w:lvl>
    <w:lvl w:ilvl="8" w:tplc="7D3CD6C4" w:tentative="1">
      <w:start w:val="1"/>
      <w:numFmt w:val="bullet"/>
      <w:lvlText w:val=""/>
      <w:lvlJc w:val="left"/>
      <w:pPr>
        <w:ind w:left="7200" w:hanging="360"/>
      </w:pPr>
      <w:rPr>
        <w:rFonts w:ascii="Wingdings" w:hAnsi="Wingdings" w:hint="default"/>
      </w:rPr>
    </w:lvl>
  </w:abstractNum>
  <w:abstractNum w:abstractNumId="19" w15:restartNumberingAfterBreak="0">
    <w:nsid w:val="41C733F5"/>
    <w:multiLevelType w:val="hybridMultilevel"/>
    <w:tmpl w:val="15584876"/>
    <w:lvl w:ilvl="0" w:tplc="05F60752">
      <w:start w:val="1"/>
      <w:numFmt w:val="bullet"/>
      <w:lvlText w:val=""/>
      <w:lvlJc w:val="left"/>
      <w:pPr>
        <w:ind w:left="360" w:hanging="360"/>
      </w:pPr>
      <w:rPr>
        <w:rFonts w:ascii="Symbol" w:hAnsi="Symbol" w:hint="default"/>
      </w:rPr>
    </w:lvl>
    <w:lvl w:ilvl="1" w:tplc="49324FFC" w:tentative="1">
      <w:start w:val="1"/>
      <w:numFmt w:val="bullet"/>
      <w:lvlText w:val="o"/>
      <w:lvlJc w:val="left"/>
      <w:pPr>
        <w:ind w:left="1080" w:hanging="360"/>
      </w:pPr>
      <w:rPr>
        <w:rFonts w:ascii="Courier New" w:hAnsi="Courier New" w:cs="Courier New" w:hint="default"/>
      </w:rPr>
    </w:lvl>
    <w:lvl w:ilvl="2" w:tplc="E67A9CE4" w:tentative="1">
      <w:start w:val="1"/>
      <w:numFmt w:val="bullet"/>
      <w:lvlText w:val=""/>
      <w:lvlJc w:val="left"/>
      <w:pPr>
        <w:ind w:left="1800" w:hanging="360"/>
      </w:pPr>
      <w:rPr>
        <w:rFonts w:ascii="Wingdings" w:hAnsi="Wingdings" w:hint="default"/>
      </w:rPr>
    </w:lvl>
    <w:lvl w:ilvl="3" w:tplc="452CF67E" w:tentative="1">
      <w:start w:val="1"/>
      <w:numFmt w:val="bullet"/>
      <w:lvlText w:val=""/>
      <w:lvlJc w:val="left"/>
      <w:pPr>
        <w:ind w:left="2520" w:hanging="360"/>
      </w:pPr>
      <w:rPr>
        <w:rFonts w:ascii="Symbol" w:hAnsi="Symbol" w:hint="default"/>
      </w:rPr>
    </w:lvl>
    <w:lvl w:ilvl="4" w:tplc="E0F6E64C" w:tentative="1">
      <w:start w:val="1"/>
      <w:numFmt w:val="bullet"/>
      <w:lvlText w:val="o"/>
      <w:lvlJc w:val="left"/>
      <w:pPr>
        <w:ind w:left="3240" w:hanging="360"/>
      </w:pPr>
      <w:rPr>
        <w:rFonts w:ascii="Courier New" w:hAnsi="Courier New" w:cs="Courier New" w:hint="default"/>
      </w:rPr>
    </w:lvl>
    <w:lvl w:ilvl="5" w:tplc="8C60A854" w:tentative="1">
      <w:start w:val="1"/>
      <w:numFmt w:val="bullet"/>
      <w:lvlText w:val=""/>
      <w:lvlJc w:val="left"/>
      <w:pPr>
        <w:ind w:left="3960" w:hanging="360"/>
      </w:pPr>
      <w:rPr>
        <w:rFonts w:ascii="Wingdings" w:hAnsi="Wingdings" w:hint="default"/>
      </w:rPr>
    </w:lvl>
    <w:lvl w:ilvl="6" w:tplc="4852F7E2" w:tentative="1">
      <w:start w:val="1"/>
      <w:numFmt w:val="bullet"/>
      <w:lvlText w:val=""/>
      <w:lvlJc w:val="left"/>
      <w:pPr>
        <w:ind w:left="4680" w:hanging="360"/>
      </w:pPr>
      <w:rPr>
        <w:rFonts w:ascii="Symbol" w:hAnsi="Symbol" w:hint="default"/>
      </w:rPr>
    </w:lvl>
    <w:lvl w:ilvl="7" w:tplc="3E440B5E" w:tentative="1">
      <w:start w:val="1"/>
      <w:numFmt w:val="bullet"/>
      <w:lvlText w:val="o"/>
      <w:lvlJc w:val="left"/>
      <w:pPr>
        <w:ind w:left="5400" w:hanging="360"/>
      </w:pPr>
      <w:rPr>
        <w:rFonts w:ascii="Courier New" w:hAnsi="Courier New" w:cs="Courier New" w:hint="default"/>
      </w:rPr>
    </w:lvl>
    <w:lvl w:ilvl="8" w:tplc="7582844C" w:tentative="1">
      <w:start w:val="1"/>
      <w:numFmt w:val="bullet"/>
      <w:lvlText w:val=""/>
      <w:lvlJc w:val="left"/>
      <w:pPr>
        <w:ind w:left="612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3" w15:restartNumberingAfterBreak="0">
    <w:nsid w:val="48DC5FE7"/>
    <w:multiLevelType w:val="hybridMultilevel"/>
    <w:tmpl w:val="B936D5EE"/>
    <w:lvl w:ilvl="0" w:tplc="226AA1F8">
      <w:start w:val="1"/>
      <w:numFmt w:val="bullet"/>
      <w:lvlText w:val=""/>
      <w:lvlJc w:val="left"/>
      <w:pPr>
        <w:ind w:left="3960" w:hanging="360"/>
      </w:pPr>
      <w:rPr>
        <w:rFonts w:ascii="Symbol" w:hAnsi="Symbol" w:hint="default"/>
      </w:rPr>
    </w:lvl>
    <w:lvl w:ilvl="1" w:tplc="370662BA">
      <w:start w:val="1"/>
      <w:numFmt w:val="bullet"/>
      <w:lvlText w:val="o"/>
      <w:lvlJc w:val="left"/>
      <w:pPr>
        <w:ind w:left="4680" w:hanging="360"/>
      </w:pPr>
      <w:rPr>
        <w:rFonts w:ascii="Courier New" w:hAnsi="Courier New" w:cs="Courier New" w:hint="default"/>
      </w:rPr>
    </w:lvl>
    <w:lvl w:ilvl="2" w:tplc="F65CBA6A" w:tentative="1">
      <w:start w:val="1"/>
      <w:numFmt w:val="bullet"/>
      <w:lvlText w:val=""/>
      <w:lvlJc w:val="left"/>
      <w:pPr>
        <w:ind w:left="5400" w:hanging="360"/>
      </w:pPr>
      <w:rPr>
        <w:rFonts w:ascii="Wingdings" w:hAnsi="Wingdings" w:hint="default"/>
      </w:rPr>
    </w:lvl>
    <w:lvl w:ilvl="3" w:tplc="F4D42422" w:tentative="1">
      <w:start w:val="1"/>
      <w:numFmt w:val="bullet"/>
      <w:lvlText w:val=""/>
      <w:lvlJc w:val="left"/>
      <w:pPr>
        <w:ind w:left="6120" w:hanging="360"/>
      </w:pPr>
      <w:rPr>
        <w:rFonts w:ascii="Symbol" w:hAnsi="Symbol" w:hint="default"/>
      </w:rPr>
    </w:lvl>
    <w:lvl w:ilvl="4" w:tplc="9578B600" w:tentative="1">
      <w:start w:val="1"/>
      <w:numFmt w:val="bullet"/>
      <w:lvlText w:val="o"/>
      <w:lvlJc w:val="left"/>
      <w:pPr>
        <w:ind w:left="6840" w:hanging="360"/>
      </w:pPr>
      <w:rPr>
        <w:rFonts w:ascii="Courier New" w:hAnsi="Courier New" w:cs="Courier New" w:hint="default"/>
      </w:rPr>
    </w:lvl>
    <w:lvl w:ilvl="5" w:tplc="AABEF0A4" w:tentative="1">
      <w:start w:val="1"/>
      <w:numFmt w:val="bullet"/>
      <w:lvlText w:val=""/>
      <w:lvlJc w:val="left"/>
      <w:pPr>
        <w:ind w:left="7560" w:hanging="360"/>
      </w:pPr>
      <w:rPr>
        <w:rFonts w:ascii="Wingdings" w:hAnsi="Wingdings" w:hint="default"/>
      </w:rPr>
    </w:lvl>
    <w:lvl w:ilvl="6" w:tplc="7C92642E" w:tentative="1">
      <w:start w:val="1"/>
      <w:numFmt w:val="bullet"/>
      <w:lvlText w:val=""/>
      <w:lvlJc w:val="left"/>
      <w:pPr>
        <w:ind w:left="8280" w:hanging="360"/>
      </w:pPr>
      <w:rPr>
        <w:rFonts w:ascii="Symbol" w:hAnsi="Symbol" w:hint="default"/>
      </w:rPr>
    </w:lvl>
    <w:lvl w:ilvl="7" w:tplc="AE100DAC" w:tentative="1">
      <w:start w:val="1"/>
      <w:numFmt w:val="bullet"/>
      <w:lvlText w:val="o"/>
      <w:lvlJc w:val="left"/>
      <w:pPr>
        <w:ind w:left="9000" w:hanging="360"/>
      </w:pPr>
      <w:rPr>
        <w:rFonts w:ascii="Courier New" w:hAnsi="Courier New" w:cs="Courier New" w:hint="default"/>
      </w:rPr>
    </w:lvl>
    <w:lvl w:ilvl="8" w:tplc="EE001BC4" w:tentative="1">
      <w:start w:val="1"/>
      <w:numFmt w:val="bullet"/>
      <w:lvlText w:val=""/>
      <w:lvlJc w:val="left"/>
      <w:pPr>
        <w:ind w:left="9720" w:hanging="360"/>
      </w:pPr>
      <w:rPr>
        <w:rFonts w:ascii="Wingdings" w:hAnsi="Wingdings" w:hint="default"/>
      </w:rPr>
    </w:lvl>
  </w:abstractNum>
  <w:abstractNum w:abstractNumId="24" w15:restartNumberingAfterBreak="0">
    <w:nsid w:val="4CA94411"/>
    <w:multiLevelType w:val="multilevel"/>
    <w:tmpl w:val="060EC364"/>
    <w:lvl w:ilvl="0">
      <w:start w:val="1"/>
      <w:numFmt w:val="lowerLetter"/>
      <w:lvlText w:val="%1)"/>
      <w:lvlJc w:val="left"/>
      <w:pPr>
        <w:ind w:left="720" w:firstLine="360"/>
      </w:pPr>
      <w:rPr>
        <w:strike w:val="0"/>
        <w:dstrike w:val="0"/>
        <w:u w:val="none"/>
        <w:effect w:val="none"/>
      </w:rPr>
    </w:lvl>
    <w:lvl w:ilvl="1">
      <w:start w:val="1"/>
      <w:numFmt w:val="lowerRoman"/>
      <w:lvlText w:val="%2)"/>
      <w:lvlJc w:val="righ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right"/>
      <w:pPr>
        <w:ind w:left="3600" w:firstLine="3240"/>
      </w:pPr>
      <w:rPr>
        <w:strike w:val="0"/>
        <w:dstrike w:val="0"/>
        <w:u w:val="none"/>
        <w:effect w:val="none"/>
      </w:rPr>
    </w:lvl>
    <w:lvl w:ilvl="5">
      <w:start w:val="1"/>
      <w:numFmt w:val="decimal"/>
      <w:lvlText w:val="(%6)"/>
      <w:lvlJc w:val="lef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right"/>
      <w:pPr>
        <w:ind w:left="5760" w:firstLine="5400"/>
      </w:pPr>
      <w:rPr>
        <w:strike w:val="0"/>
        <w:dstrike w:val="0"/>
        <w:u w:val="none"/>
        <w:effect w:val="none"/>
      </w:rPr>
    </w:lvl>
    <w:lvl w:ilvl="8">
      <w:start w:val="1"/>
      <w:numFmt w:val="decimal"/>
      <w:lvlText w:val="%9."/>
      <w:lvlJc w:val="left"/>
      <w:pPr>
        <w:ind w:left="6480" w:firstLine="6120"/>
      </w:pPr>
      <w:rPr>
        <w:strike w:val="0"/>
        <w:dstrike w:val="0"/>
        <w:u w:val="none"/>
        <w:effect w:val="none"/>
      </w:rPr>
    </w:lvl>
  </w:abstractNum>
  <w:abstractNum w:abstractNumId="25" w15:restartNumberingAfterBreak="0">
    <w:nsid w:val="4D4A628C"/>
    <w:multiLevelType w:val="hybridMultilevel"/>
    <w:tmpl w:val="3314EEEE"/>
    <w:lvl w:ilvl="0" w:tplc="DB3AD668">
      <w:start w:val="1"/>
      <w:numFmt w:val="decimal"/>
      <w:lvlText w:val="%1."/>
      <w:lvlJc w:val="left"/>
      <w:pPr>
        <w:ind w:left="720" w:hanging="360"/>
      </w:pPr>
      <w:rPr>
        <w:b w:val="0"/>
        <w:bCs/>
      </w:rPr>
    </w:lvl>
    <w:lvl w:ilvl="1" w:tplc="EDA43D82">
      <w:start w:val="1"/>
      <w:numFmt w:val="lowerLetter"/>
      <w:lvlText w:val="%2."/>
      <w:lvlJc w:val="left"/>
      <w:pPr>
        <w:ind w:left="1440" w:hanging="360"/>
      </w:pPr>
    </w:lvl>
    <w:lvl w:ilvl="2" w:tplc="1A70AA46" w:tentative="1">
      <w:start w:val="1"/>
      <w:numFmt w:val="lowerRoman"/>
      <w:lvlText w:val="%3."/>
      <w:lvlJc w:val="right"/>
      <w:pPr>
        <w:ind w:left="2160" w:hanging="180"/>
      </w:pPr>
    </w:lvl>
    <w:lvl w:ilvl="3" w:tplc="D96A69AE" w:tentative="1">
      <w:start w:val="1"/>
      <w:numFmt w:val="decimal"/>
      <w:lvlText w:val="%4."/>
      <w:lvlJc w:val="left"/>
      <w:pPr>
        <w:ind w:left="2880" w:hanging="360"/>
      </w:pPr>
    </w:lvl>
    <w:lvl w:ilvl="4" w:tplc="CC08C60E" w:tentative="1">
      <w:start w:val="1"/>
      <w:numFmt w:val="lowerLetter"/>
      <w:lvlText w:val="%5."/>
      <w:lvlJc w:val="left"/>
      <w:pPr>
        <w:ind w:left="3600" w:hanging="360"/>
      </w:pPr>
    </w:lvl>
    <w:lvl w:ilvl="5" w:tplc="9252BE7E" w:tentative="1">
      <w:start w:val="1"/>
      <w:numFmt w:val="lowerRoman"/>
      <w:lvlText w:val="%6."/>
      <w:lvlJc w:val="right"/>
      <w:pPr>
        <w:ind w:left="4320" w:hanging="180"/>
      </w:pPr>
    </w:lvl>
    <w:lvl w:ilvl="6" w:tplc="6B3EB59C" w:tentative="1">
      <w:start w:val="1"/>
      <w:numFmt w:val="decimal"/>
      <w:lvlText w:val="%7."/>
      <w:lvlJc w:val="left"/>
      <w:pPr>
        <w:ind w:left="5040" w:hanging="360"/>
      </w:pPr>
    </w:lvl>
    <w:lvl w:ilvl="7" w:tplc="D61CA05A" w:tentative="1">
      <w:start w:val="1"/>
      <w:numFmt w:val="lowerLetter"/>
      <w:lvlText w:val="%8."/>
      <w:lvlJc w:val="left"/>
      <w:pPr>
        <w:ind w:left="5760" w:hanging="360"/>
      </w:pPr>
    </w:lvl>
    <w:lvl w:ilvl="8" w:tplc="2312B50E" w:tentative="1">
      <w:start w:val="1"/>
      <w:numFmt w:val="lowerRoman"/>
      <w:lvlText w:val="%9."/>
      <w:lvlJc w:val="right"/>
      <w:pPr>
        <w:ind w:left="6480" w:hanging="180"/>
      </w:pPr>
    </w:lvl>
  </w:abstractNum>
  <w:abstractNum w:abstractNumId="26" w15:restartNumberingAfterBreak="0">
    <w:nsid w:val="4EF71017"/>
    <w:multiLevelType w:val="hybridMultilevel"/>
    <w:tmpl w:val="D842F348"/>
    <w:lvl w:ilvl="0" w:tplc="6F6035F8">
      <w:start w:val="1"/>
      <w:numFmt w:val="bullet"/>
      <w:lvlText w:val=""/>
      <w:lvlJc w:val="left"/>
      <w:pPr>
        <w:ind w:left="720" w:hanging="360"/>
      </w:pPr>
      <w:rPr>
        <w:rFonts w:ascii="Symbol" w:hAnsi="Symbol" w:hint="default"/>
      </w:rPr>
    </w:lvl>
    <w:lvl w:ilvl="1" w:tplc="D1706886">
      <w:start w:val="1"/>
      <w:numFmt w:val="bullet"/>
      <w:lvlText w:val="o"/>
      <w:lvlJc w:val="left"/>
      <w:pPr>
        <w:ind w:left="1440" w:hanging="360"/>
      </w:pPr>
      <w:rPr>
        <w:rFonts w:ascii="Courier New" w:hAnsi="Courier New" w:cs="Courier New" w:hint="default"/>
      </w:rPr>
    </w:lvl>
    <w:lvl w:ilvl="2" w:tplc="324CE35C" w:tentative="1">
      <w:start w:val="1"/>
      <w:numFmt w:val="bullet"/>
      <w:lvlText w:val=""/>
      <w:lvlJc w:val="left"/>
      <w:pPr>
        <w:ind w:left="2160" w:hanging="360"/>
      </w:pPr>
      <w:rPr>
        <w:rFonts w:ascii="Wingdings" w:hAnsi="Wingdings" w:hint="default"/>
      </w:rPr>
    </w:lvl>
    <w:lvl w:ilvl="3" w:tplc="F216D1D4" w:tentative="1">
      <w:start w:val="1"/>
      <w:numFmt w:val="bullet"/>
      <w:lvlText w:val=""/>
      <w:lvlJc w:val="left"/>
      <w:pPr>
        <w:ind w:left="2880" w:hanging="360"/>
      </w:pPr>
      <w:rPr>
        <w:rFonts w:ascii="Symbol" w:hAnsi="Symbol" w:hint="default"/>
      </w:rPr>
    </w:lvl>
    <w:lvl w:ilvl="4" w:tplc="3D1CCDE2" w:tentative="1">
      <w:start w:val="1"/>
      <w:numFmt w:val="bullet"/>
      <w:lvlText w:val="o"/>
      <w:lvlJc w:val="left"/>
      <w:pPr>
        <w:ind w:left="3600" w:hanging="360"/>
      </w:pPr>
      <w:rPr>
        <w:rFonts w:ascii="Courier New" w:hAnsi="Courier New" w:cs="Courier New" w:hint="default"/>
      </w:rPr>
    </w:lvl>
    <w:lvl w:ilvl="5" w:tplc="0B80938C" w:tentative="1">
      <w:start w:val="1"/>
      <w:numFmt w:val="bullet"/>
      <w:lvlText w:val=""/>
      <w:lvlJc w:val="left"/>
      <w:pPr>
        <w:ind w:left="4320" w:hanging="360"/>
      </w:pPr>
      <w:rPr>
        <w:rFonts w:ascii="Wingdings" w:hAnsi="Wingdings" w:hint="default"/>
      </w:rPr>
    </w:lvl>
    <w:lvl w:ilvl="6" w:tplc="FF0E7750" w:tentative="1">
      <w:start w:val="1"/>
      <w:numFmt w:val="bullet"/>
      <w:lvlText w:val=""/>
      <w:lvlJc w:val="left"/>
      <w:pPr>
        <w:ind w:left="5040" w:hanging="360"/>
      </w:pPr>
      <w:rPr>
        <w:rFonts w:ascii="Symbol" w:hAnsi="Symbol" w:hint="default"/>
      </w:rPr>
    </w:lvl>
    <w:lvl w:ilvl="7" w:tplc="D85488E4" w:tentative="1">
      <w:start w:val="1"/>
      <w:numFmt w:val="bullet"/>
      <w:lvlText w:val="o"/>
      <w:lvlJc w:val="left"/>
      <w:pPr>
        <w:ind w:left="5760" w:hanging="360"/>
      </w:pPr>
      <w:rPr>
        <w:rFonts w:ascii="Courier New" w:hAnsi="Courier New" w:cs="Courier New" w:hint="default"/>
      </w:rPr>
    </w:lvl>
    <w:lvl w:ilvl="8" w:tplc="17B016E8" w:tentative="1">
      <w:start w:val="1"/>
      <w:numFmt w:val="bullet"/>
      <w:lvlText w:val=""/>
      <w:lvlJc w:val="left"/>
      <w:pPr>
        <w:ind w:left="6480" w:hanging="360"/>
      </w:pPr>
      <w:rPr>
        <w:rFonts w:ascii="Wingdings" w:hAnsi="Wingdings" w:hint="default"/>
      </w:rPr>
    </w:lvl>
  </w:abstractNum>
  <w:abstractNum w:abstractNumId="27" w15:restartNumberingAfterBreak="0">
    <w:nsid w:val="536D3DB5"/>
    <w:multiLevelType w:val="hybridMultilevel"/>
    <w:tmpl w:val="91085D98"/>
    <w:lvl w:ilvl="0" w:tplc="0F1CFD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596B168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1" w15:restartNumberingAfterBreak="0">
    <w:nsid w:val="5B131EE5"/>
    <w:multiLevelType w:val="hybridMultilevel"/>
    <w:tmpl w:val="ECB45DAE"/>
    <w:lvl w:ilvl="0" w:tplc="D94A773A">
      <w:start w:val="1"/>
      <w:numFmt w:val="bullet"/>
      <w:lvlText w:val=""/>
      <w:lvlJc w:val="left"/>
      <w:pPr>
        <w:ind w:left="788" w:hanging="360"/>
      </w:pPr>
      <w:rPr>
        <w:rFonts w:ascii="Symbol" w:hAnsi="Symbol" w:hint="default"/>
      </w:rPr>
    </w:lvl>
    <w:lvl w:ilvl="1" w:tplc="4D8EDA96" w:tentative="1">
      <w:start w:val="1"/>
      <w:numFmt w:val="bullet"/>
      <w:lvlText w:val="o"/>
      <w:lvlJc w:val="left"/>
      <w:pPr>
        <w:ind w:left="1508" w:hanging="360"/>
      </w:pPr>
      <w:rPr>
        <w:rFonts w:ascii="Courier New" w:hAnsi="Courier New" w:cs="Courier New" w:hint="default"/>
      </w:rPr>
    </w:lvl>
    <w:lvl w:ilvl="2" w:tplc="4F086870" w:tentative="1">
      <w:start w:val="1"/>
      <w:numFmt w:val="bullet"/>
      <w:lvlText w:val=""/>
      <w:lvlJc w:val="left"/>
      <w:pPr>
        <w:ind w:left="2228" w:hanging="360"/>
      </w:pPr>
      <w:rPr>
        <w:rFonts w:ascii="Wingdings" w:hAnsi="Wingdings" w:hint="default"/>
      </w:rPr>
    </w:lvl>
    <w:lvl w:ilvl="3" w:tplc="2CBA441C" w:tentative="1">
      <w:start w:val="1"/>
      <w:numFmt w:val="bullet"/>
      <w:lvlText w:val=""/>
      <w:lvlJc w:val="left"/>
      <w:pPr>
        <w:ind w:left="2948" w:hanging="360"/>
      </w:pPr>
      <w:rPr>
        <w:rFonts w:ascii="Symbol" w:hAnsi="Symbol" w:hint="default"/>
      </w:rPr>
    </w:lvl>
    <w:lvl w:ilvl="4" w:tplc="6E123E4E" w:tentative="1">
      <w:start w:val="1"/>
      <w:numFmt w:val="bullet"/>
      <w:lvlText w:val="o"/>
      <w:lvlJc w:val="left"/>
      <w:pPr>
        <w:ind w:left="3668" w:hanging="360"/>
      </w:pPr>
      <w:rPr>
        <w:rFonts w:ascii="Courier New" w:hAnsi="Courier New" w:cs="Courier New" w:hint="default"/>
      </w:rPr>
    </w:lvl>
    <w:lvl w:ilvl="5" w:tplc="8C425C70" w:tentative="1">
      <w:start w:val="1"/>
      <w:numFmt w:val="bullet"/>
      <w:lvlText w:val=""/>
      <w:lvlJc w:val="left"/>
      <w:pPr>
        <w:ind w:left="4388" w:hanging="360"/>
      </w:pPr>
      <w:rPr>
        <w:rFonts w:ascii="Wingdings" w:hAnsi="Wingdings" w:hint="default"/>
      </w:rPr>
    </w:lvl>
    <w:lvl w:ilvl="6" w:tplc="C7524114" w:tentative="1">
      <w:start w:val="1"/>
      <w:numFmt w:val="bullet"/>
      <w:lvlText w:val=""/>
      <w:lvlJc w:val="left"/>
      <w:pPr>
        <w:ind w:left="5108" w:hanging="360"/>
      </w:pPr>
      <w:rPr>
        <w:rFonts w:ascii="Symbol" w:hAnsi="Symbol" w:hint="default"/>
      </w:rPr>
    </w:lvl>
    <w:lvl w:ilvl="7" w:tplc="16B0DE5A" w:tentative="1">
      <w:start w:val="1"/>
      <w:numFmt w:val="bullet"/>
      <w:lvlText w:val="o"/>
      <w:lvlJc w:val="left"/>
      <w:pPr>
        <w:ind w:left="5828" w:hanging="360"/>
      </w:pPr>
      <w:rPr>
        <w:rFonts w:ascii="Courier New" w:hAnsi="Courier New" w:cs="Courier New" w:hint="default"/>
      </w:rPr>
    </w:lvl>
    <w:lvl w:ilvl="8" w:tplc="CAE06CEA" w:tentative="1">
      <w:start w:val="1"/>
      <w:numFmt w:val="bullet"/>
      <w:lvlText w:val=""/>
      <w:lvlJc w:val="left"/>
      <w:pPr>
        <w:ind w:left="6548" w:hanging="360"/>
      </w:pPr>
      <w:rPr>
        <w:rFonts w:ascii="Wingdings" w:hAnsi="Wingdings" w:hint="default"/>
      </w:rPr>
    </w:lvl>
  </w:abstractNum>
  <w:abstractNum w:abstractNumId="3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3" w15:restartNumberingAfterBreak="0">
    <w:nsid w:val="5E150AD4"/>
    <w:multiLevelType w:val="hybridMultilevel"/>
    <w:tmpl w:val="2F204AC2"/>
    <w:lvl w:ilvl="0" w:tplc="76784720">
      <w:start w:val="1"/>
      <w:numFmt w:val="bullet"/>
      <w:lvlText w:val=""/>
      <w:lvlJc w:val="left"/>
      <w:pPr>
        <w:ind w:left="720" w:hanging="360"/>
      </w:pPr>
      <w:rPr>
        <w:rFonts w:ascii="Symbol" w:hAnsi="Symbol" w:hint="default"/>
      </w:rPr>
    </w:lvl>
    <w:lvl w:ilvl="1" w:tplc="EF36A8E8">
      <w:start w:val="1"/>
      <w:numFmt w:val="bullet"/>
      <w:lvlText w:val="o"/>
      <w:lvlJc w:val="left"/>
      <w:pPr>
        <w:ind w:left="1440" w:hanging="360"/>
      </w:pPr>
      <w:rPr>
        <w:rFonts w:ascii="Courier New" w:hAnsi="Courier New" w:cs="Times New Roman" w:hint="default"/>
      </w:rPr>
    </w:lvl>
    <w:lvl w:ilvl="2" w:tplc="4F8C2D02">
      <w:start w:val="1"/>
      <w:numFmt w:val="bullet"/>
      <w:lvlText w:val=""/>
      <w:lvlJc w:val="left"/>
      <w:pPr>
        <w:ind w:left="2160" w:hanging="360"/>
      </w:pPr>
      <w:rPr>
        <w:rFonts w:ascii="Wingdings" w:hAnsi="Wingdings" w:hint="default"/>
      </w:rPr>
    </w:lvl>
    <w:lvl w:ilvl="3" w:tplc="1A44EE0E">
      <w:start w:val="1"/>
      <w:numFmt w:val="bullet"/>
      <w:lvlText w:val=""/>
      <w:lvlJc w:val="left"/>
      <w:pPr>
        <w:ind w:left="2880" w:hanging="360"/>
      </w:pPr>
      <w:rPr>
        <w:rFonts w:ascii="Symbol" w:hAnsi="Symbol" w:hint="default"/>
      </w:rPr>
    </w:lvl>
    <w:lvl w:ilvl="4" w:tplc="2390B3DA">
      <w:start w:val="1"/>
      <w:numFmt w:val="bullet"/>
      <w:lvlText w:val="o"/>
      <w:lvlJc w:val="left"/>
      <w:pPr>
        <w:ind w:left="3600" w:hanging="360"/>
      </w:pPr>
      <w:rPr>
        <w:rFonts w:ascii="Courier New" w:hAnsi="Courier New" w:cs="Times New Roman" w:hint="default"/>
      </w:rPr>
    </w:lvl>
    <w:lvl w:ilvl="5" w:tplc="57EC5B06">
      <w:start w:val="1"/>
      <w:numFmt w:val="bullet"/>
      <w:lvlText w:val=""/>
      <w:lvlJc w:val="left"/>
      <w:pPr>
        <w:ind w:left="4320" w:hanging="360"/>
      </w:pPr>
      <w:rPr>
        <w:rFonts w:ascii="Wingdings" w:hAnsi="Wingdings" w:hint="default"/>
      </w:rPr>
    </w:lvl>
    <w:lvl w:ilvl="6" w:tplc="62BACD48">
      <w:start w:val="1"/>
      <w:numFmt w:val="bullet"/>
      <w:lvlText w:val=""/>
      <w:lvlJc w:val="left"/>
      <w:pPr>
        <w:ind w:left="5040" w:hanging="360"/>
      </w:pPr>
      <w:rPr>
        <w:rFonts w:ascii="Symbol" w:hAnsi="Symbol" w:hint="default"/>
      </w:rPr>
    </w:lvl>
    <w:lvl w:ilvl="7" w:tplc="E72E81EC">
      <w:start w:val="1"/>
      <w:numFmt w:val="bullet"/>
      <w:lvlText w:val="o"/>
      <w:lvlJc w:val="left"/>
      <w:pPr>
        <w:ind w:left="5760" w:hanging="360"/>
      </w:pPr>
      <w:rPr>
        <w:rFonts w:ascii="Courier New" w:hAnsi="Courier New" w:cs="Times New Roman" w:hint="default"/>
      </w:rPr>
    </w:lvl>
    <w:lvl w:ilvl="8" w:tplc="A5E838B0">
      <w:start w:val="1"/>
      <w:numFmt w:val="bullet"/>
      <w:lvlText w:val=""/>
      <w:lvlJc w:val="left"/>
      <w:pPr>
        <w:ind w:left="6480" w:hanging="360"/>
      </w:pPr>
      <w:rPr>
        <w:rFonts w:ascii="Wingdings" w:hAnsi="Wingdings" w:hint="default"/>
      </w:rPr>
    </w:lvl>
  </w:abstractNum>
  <w:abstractNum w:abstractNumId="34"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6"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8"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7A661F"/>
    <w:multiLevelType w:val="hybridMultilevel"/>
    <w:tmpl w:val="F3BCFE4A"/>
    <w:lvl w:ilvl="0" w:tplc="6B34403E">
      <w:start w:val="1"/>
      <w:numFmt w:val="bullet"/>
      <w:lvlText w:val=""/>
      <w:lvlJc w:val="left"/>
      <w:pPr>
        <w:ind w:left="1080" w:hanging="360"/>
      </w:pPr>
      <w:rPr>
        <w:rFonts w:ascii="Symbol" w:hAnsi="Symbol" w:hint="default"/>
      </w:rPr>
    </w:lvl>
    <w:lvl w:ilvl="1" w:tplc="DC1A57B8" w:tentative="1">
      <w:start w:val="1"/>
      <w:numFmt w:val="bullet"/>
      <w:lvlText w:val="o"/>
      <w:lvlJc w:val="left"/>
      <w:pPr>
        <w:ind w:left="1800" w:hanging="360"/>
      </w:pPr>
      <w:rPr>
        <w:rFonts w:ascii="Courier New" w:hAnsi="Courier New" w:cs="Courier New" w:hint="default"/>
      </w:rPr>
    </w:lvl>
    <w:lvl w:ilvl="2" w:tplc="92A65228" w:tentative="1">
      <w:start w:val="1"/>
      <w:numFmt w:val="bullet"/>
      <w:lvlText w:val=""/>
      <w:lvlJc w:val="left"/>
      <w:pPr>
        <w:ind w:left="2520" w:hanging="360"/>
      </w:pPr>
      <w:rPr>
        <w:rFonts w:ascii="Wingdings" w:hAnsi="Wingdings" w:hint="default"/>
      </w:rPr>
    </w:lvl>
    <w:lvl w:ilvl="3" w:tplc="5E0A11B2" w:tentative="1">
      <w:start w:val="1"/>
      <w:numFmt w:val="bullet"/>
      <w:lvlText w:val=""/>
      <w:lvlJc w:val="left"/>
      <w:pPr>
        <w:ind w:left="3240" w:hanging="360"/>
      </w:pPr>
      <w:rPr>
        <w:rFonts w:ascii="Symbol" w:hAnsi="Symbol" w:hint="default"/>
      </w:rPr>
    </w:lvl>
    <w:lvl w:ilvl="4" w:tplc="5FDE230E" w:tentative="1">
      <w:start w:val="1"/>
      <w:numFmt w:val="bullet"/>
      <w:lvlText w:val="o"/>
      <w:lvlJc w:val="left"/>
      <w:pPr>
        <w:ind w:left="3960" w:hanging="360"/>
      </w:pPr>
      <w:rPr>
        <w:rFonts w:ascii="Courier New" w:hAnsi="Courier New" w:cs="Courier New" w:hint="default"/>
      </w:rPr>
    </w:lvl>
    <w:lvl w:ilvl="5" w:tplc="2464544C" w:tentative="1">
      <w:start w:val="1"/>
      <w:numFmt w:val="bullet"/>
      <w:lvlText w:val=""/>
      <w:lvlJc w:val="left"/>
      <w:pPr>
        <w:ind w:left="4680" w:hanging="360"/>
      </w:pPr>
      <w:rPr>
        <w:rFonts w:ascii="Wingdings" w:hAnsi="Wingdings" w:hint="default"/>
      </w:rPr>
    </w:lvl>
    <w:lvl w:ilvl="6" w:tplc="4BF8C9CE" w:tentative="1">
      <w:start w:val="1"/>
      <w:numFmt w:val="bullet"/>
      <w:lvlText w:val=""/>
      <w:lvlJc w:val="left"/>
      <w:pPr>
        <w:ind w:left="5400" w:hanging="360"/>
      </w:pPr>
      <w:rPr>
        <w:rFonts w:ascii="Symbol" w:hAnsi="Symbol" w:hint="default"/>
      </w:rPr>
    </w:lvl>
    <w:lvl w:ilvl="7" w:tplc="A2F2B9D6" w:tentative="1">
      <w:start w:val="1"/>
      <w:numFmt w:val="bullet"/>
      <w:lvlText w:val="o"/>
      <w:lvlJc w:val="left"/>
      <w:pPr>
        <w:ind w:left="6120" w:hanging="360"/>
      </w:pPr>
      <w:rPr>
        <w:rFonts w:ascii="Courier New" w:hAnsi="Courier New" w:cs="Courier New" w:hint="default"/>
      </w:rPr>
    </w:lvl>
    <w:lvl w:ilvl="8" w:tplc="CCD0CD96" w:tentative="1">
      <w:start w:val="1"/>
      <w:numFmt w:val="bullet"/>
      <w:lvlText w:val=""/>
      <w:lvlJc w:val="left"/>
      <w:pPr>
        <w:ind w:left="6840" w:hanging="360"/>
      </w:pPr>
      <w:rPr>
        <w:rFonts w:ascii="Wingdings" w:hAnsi="Wingdings" w:hint="default"/>
      </w:rPr>
    </w:lvl>
  </w:abstractNum>
  <w:abstractNum w:abstractNumId="41" w15:restartNumberingAfterBreak="0">
    <w:nsid w:val="7DD53B09"/>
    <w:multiLevelType w:val="hybridMultilevel"/>
    <w:tmpl w:val="40A0B830"/>
    <w:lvl w:ilvl="0" w:tplc="FE049EFC">
      <w:start w:val="1"/>
      <w:numFmt w:val="bullet"/>
      <w:lvlText w:val=""/>
      <w:lvlJc w:val="left"/>
      <w:pPr>
        <w:ind w:left="720" w:hanging="360"/>
      </w:pPr>
      <w:rPr>
        <w:rFonts w:ascii="Symbol" w:hAnsi="Symbol" w:hint="default"/>
      </w:rPr>
    </w:lvl>
    <w:lvl w:ilvl="1" w:tplc="A5AEA7EC">
      <w:start w:val="1"/>
      <w:numFmt w:val="bullet"/>
      <w:lvlText w:val="o"/>
      <w:lvlJc w:val="left"/>
      <w:pPr>
        <w:ind w:left="1440" w:hanging="360"/>
      </w:pPr>
      <w:rPr>
        <w:rFonts w:ascii="Courier New" w:hAnsi="Courier New" w:cs="Courier New" w:hint="default"/>
      </w:rPr>
    </w:lvl>
    <w:lvl w:ilvl="2" w:tplc="7E224274" w:tentative="1">
      <w:start w:val="1"/>
      <w:numFmt w:val="bullet"/>
      <w:lvlText w:val=""/>
      <w:lvlJc w:val="left"/>
      <w:pPr>
        <w:ind w:left="2160" w:hanging="360"/>
      </w:pPr>
      <w:rPr>
        <w:rFonts w:ascii="Wingdings" w:hAnsi="Wingdings" w:hint="default"/>
      </w:rPr>
    </w:lvl>
    <w:lvl w:ilvl="3" w:tplc="D0AE4676" w:tentative="1">
      <w:start w:val="1"/>
      <w:numFmt w:val="bullet"/>
      <w:lvlText w:val=""/>
      <w:lvlJc w:val="left"/>
      <w:pPr>
        <w:ind w:left="2880" w:hanging="360"/>
      </w:pPr>
      <w:rPr>
        <w:rFonts w:ascii="Symbol" w:hAnsi="Symbol" w:hint="default"/>
      </w:rPr>
    </w:lvl>
    <w:lvl w:ilvl="4" w:tplc="9FE8ED70" w:tentative="1">
      <w:start w:val="1"/>
      <w:numFmt w:val="bullet"/>
      <w:lvlText w:val="o"/>
      <w:lvlJc w:val="left"/>
      <w:pPr>
        <w:ind w:left="3600" w:hanging="360"/>
      </w:pPr>
      <w:rPr>
        <w:rFonts w:ascii="Courier New" w:hAnsi="Courier New" w:cs="Courier New" w:hint="default"/>
      </w:rPr>
    </w:lvl>
    <w:lvl w:ilvl="5" w:tplc="98A80D92" w:tentative="1">
      <w:start w:val="1"/>
      <w:numFmt w:val="bullet"/>
      <w:lvlText w:val=""/>
      <w:lvlJc w:val="left"/>
      <w:pPr>
        <w:ind w:left="4320" w:hanging="360"/>
      </w:pPr>
      <w:rPr>
        <w:rFonts w:ascii="Wingdings" w:hAnsi="Wingdings" w:hint="default"/>
      </w:rPr>
    </w:lvl>
    <w:lvl w:ilvl="6" w:tplc="E302849A" w:tentative="1">
      <w:start w:val="1"/>
      <w:numFmt w:val="bullet"/>
      <w:lvlText w:val=""/>
      <w:lvlJc w:val="left"/>
      <w:pPr>
        <w:ind w:left="5040" w:hanging="360"/>
      </w:pPr>
      <w:rPr>
        <w:rFonts w:ascii="Symbol" w:hAnsi="Symbol" w:hint="default"/>
      </w:rPr>
    </w:lvl>
    <w:lvl w:ilvl="7" w:tplc="7E4817D4" w:tentative="1">
      <w:start w:val="1"/>
      <w:numFmt w:val="bullet"/>
      <w:lvlText w:val="o"/>
      <w:lvlJc w:val="left"/>
      <w:pPr>
        <w:ind w:left="5760" w:hanging="360"/>
      </w:pPr>
      <w:rPr>
        <w:rFonts w:ascii="Courier New" w:hAnsi="Courier New" w:cs="Courier New" w:hint="default"/>
      </w:rPr>
    </w:lvl>
    <w:lvl w:ilvl="8" w:tplc="9ABA4724" w:tentative="1">
      <w:start w:val="1"/>
      <w:numFmt w:val="bullet"/>
      <w:lvlText w:val=""/>
      <w:lvlJc w:val="left"/>
      <w:pPr>
        <w:ind w:left="6480" w:hanging="360"/>
      </w:pPr>
      <w:rPr>
        <w:rFonts w:ascii="Wingdings" w:hAnsi="Wingdings" w:hint="default"/>
      </w:rPr>
    </w:lvl>
  </w:abstractNum>
  <w:abstractNum w:abstractNumId="42"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1"/>
  </w:num>
  <w:num w:numId="3">
    <w:abstractNumId w:val="1"/>
  </w:num>
  <w:num w:numId="4">
    <w:abstractNumId w:val="1"/>
  </w:num>
  <w:num w:numId="5">
    <w:abstractNumId w:val="14"/>
  </w:num>
  <w:num w:numId="6">
    <w:abstractNumId w:val="32"/>
    <w:lvlOverride w:ilvl="0">
      <w:startOverride w:val="1"/>
    </w:lvlOverride>
  </w:num>
  <w:num w:numId="7">
    <w:abstractNumId w:val="8"/>
  </w:num>
  <w:num w:numId="8">
    <w:abstractNumId w:val="20"/>
    <w:lvlOverride w:ilvl="0">
      <w:startOverride w:val="1"/>
    </w:lvlOverride>
  </w:num>
  <w:num w:numId="9">
    <w:abstractNumId w:val="20"/>
  </w:num>
  <w:num w:numId="10">
    <w:abstractNumId w:val="32"/>
  </w:num>
  <w:num w:numId="11">
    <w:abstractNumId w:val="0"/>
  </w:num>
  <w:num w:numId="12">
    <w:abstractNumId w:val="6"/>
  </w:num>
  <w:num w:numId="13">
    <w:abstractNumId w:val="18"/>
  </w:num>
  <w:num w:numId="14">
    <w:abstractNumId w:val="19"/>
  </w:num>
  <w:num w:numId="15">
    <w:abstractNumId w:val="4"/>
  </w:num>
  <w:num w:numId="16">
    <w:abstractNumId w:val="41"/>
  </w:num>
  <w:num w:numId="17">
    <w:abstractNumId w:val="17"/>
  </w:num>
  <w:num w:numId="18">
    <w:abstractNumId w:val="33"/>
  </w:num>
  <w:num w:numId="19">
    <w:abstractNumId w:val="3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9"/>
  </w:num>
  <w:num w:numId="26">
    <w:abstractNumId w:val="38"/>
  </w:num>
  <w:num w:numId="27">
    <w:abstractNumId w:val="42"/>
  </w:num>
  <w:num w:numId="28">
    <w:abstractNumId w:val="36"/>
  </w:num>
  <w:num w:numId="29">
    <w:abstractNumId w:val="39"/>
  </w:num>
  <w:num w:numId="30">
    <w:abstractNumId w:val="5"/>
  </w:num>
  <w:num w:numId="31">
    <w:abstractNumId w:val="21"/>
  </w:num>
  <w:num w:numId="32">
    <w:abstractNumId w:val="34"/>
  </w:num>
  <w:num w:numId="33">
    <w:abstractNumId w:val="2"/>
  </w:num>
  <w:num w:numId="34">
    <w:abstractNumId w:val="16"/>
  </w:num>
  <w:num w:numId="35">
    <w:abstractNumId w:val="10"/>
  </w:num>
  <w:num w:numId="36">
    <w:abstractNumId w:val="30"/>
  </w:num>
  <w:num w:numId="37">
    <w:abstractNumId w:val="37"/>
  </w:num>
  <w:num w:numId="38">
    <w:abstractNumId w:val="26"/>
  </w:num>
  <w:num w:numId="39">
    <w:abstractNumId w:val="23"/>
  </w:num>
  <w:num w:numId="40">
    <w:abstractNumId w:val="11"/>
  </w:num>
  <w:num w:numId="41">
    <w:abstractNumId w:val="7"/>
  </w:num>
  <w:num w:numId="42">
    <w:abstractNumId w:val="25"/>
  </w:num>
  <w:num w:numId="43">
    <w:abstractNumId w:val="40"/>
  </w:num>
  <w:num w:numId="44">
    <w:abstractNumId w:val="3"/>
  </w:num>
  <w:num w:numId="45">
    <w:abstractNumId w:val="27"/>
  </w:num>
  <w:num w:numId="46">
    <w:abstractNumId w:val="2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1"/>
    <w:rsid w:val="00001A2D"/>
    <w:rsid w:val="00012A27"/>
    <w:rsid w:val="000229D0"/>
    <w:rsid w:val="00036D64"/>
    <w:rsid w:val="00036E41"/>
    <w:rsid w:val="00046381"/>
    <w:rsid w:val="00050C61"/>
    <w:rsid w:val="00050D11"/>
    <w:rsid w:val="000C14D3"/>
    <w:rsid w:val="000D2C66"/>
    <w:rsid w:val="000D656C"/>
    <w:rsid w:val="000E57CB"/>
    <w:rsid w:val="000E642A"/>
    <w:rsid w:val="000F5674"/>
    <w:rsid w:val="00100021"/>
    <w:rsid w:val="0010356B"/>
    <w:rsid w:val="00110DD4"/>
    <w:rsid w:val="00120486"/>
    <w:rsid w:val="00121FFC"/>
    <w:rsid w:val="00124EDC"/>
    <w:rsid w:val="001267F7"/>
    <w:rsid w:val="001308DC"/>
    <w:rsid w:val="00137BDA"/>
    <w:rsid w:val="00147DE4"/>
    <w:rsid w:val="00152493"/>
    <w:rsid w:val="00157346"/>
    <w:rsid w:val="001671D9"/>
    <w:rsid w:val="0017068E"/>
    <w:rsid w:val="00174D85"/>
    <w:rsid w:val="0018762B"/>
    <w:rsid w:val="00187C34"/>
    <w:rsid w:val="00192DC7"/>
    <w:rsid w:val="001950F5"/>
    <w:rsid w:val="001A5D72"/>
    <w:rsid w:val="001C120B"/>
    <w:rsid w:val="001C3BC8"/>
    <w:rsid w:val="001C7E6A"/>
    <w:rsid w:val="001D5CA3"/>
    <w:rsid w:val="001D6D58"/>
    <w:rsid w:val="001E34D0"/>
    <w:rsid w:val="001E7B6A"/>
    <w:rsid w:val="001F2D85"/>
    <w:rsid w:val="001F5040"/>
    <w:rsid w:val="002037B3"/>
    <w:rsid w:val="002138D3"/>
    <w:rsid w:val="00216C85"/>
    <w:rsid w:val="002200FB"/>
    <w:rsid w:val="002227FF"/>
    <w:rsid w:val="00225F36"/>
    <w:rsid w:val="00227F8D"/>
    <w:rsid w:val="00231324"/>
    <w:rsid w:val="0023659C"/>
    <w:rsid w:val="00252255"/>
    <w:rsid w:val="002600E8"/>
    <w:rsid w:val="00264ADE"/>
    <w:rsid w:val="00284A6B"/>
    <w:rsid w:val="002B3226"/>
    <w:rsid w:val="002B3F66"/>
    <w:rsid w:val="002C026D"/>
    <w:rsid w:val="002C622F"/>
    <w:rsid w:val="002D406F"/>
    <w:rsid w:val="002F3688"/>
    <w:rsid w:val="002F4028"/>
    <w:rsid w:val="003002EF"/>
    <w:rsid w:val="00325E2A"/>
    <w:rsid w:val="0032788D"/>
    <w:rsid w:val="003414FD"/>
    <w:rsid w:val="0034553F"/>
    <w:rsid w:val="0034586C"/>
    <w:rsid w:val="00352082"/>
    <w:rsid w:val="00372C37"/>
    <w:rsid w:val="003749AA"/>
    <w:rsid w:val="00387440"/>
    <w:rsid w:val="00391714"/>
    <w:rsid w:val="00394D80"/>
    <w:rsid w:val="003A7214"/>
    <w:rsid w:val="003C09F4"/>
    <w:rsid w:val="003C6104"/>
    <w:rsid w:val="003C7765"/>
    <w:rsid w:val="003D2BFA"/>
    <w:rsid w:val="003D5312"/>
    <w:rsid w:val="003E083C"/>
    <w:rsid w:val="003E232B"/>
    <w:rsid w:val="003F2479"/>
    <w:rsid w:val="00401734"/>
    <w:rsid w:val="00411FC4"/>
    <w:rsid w:val="004164A6"/>
    <w:rsid w:val="004263AA"/>
    <w:rsid w:val="0043654B"/>
    <w:rsid w:val="0045035A"/>
    <w:rsid w:val="004647A0"/>
    <w:rsid w:val="004655D3"/>
    <w:rsid w:val="0046563E"/>
    <w:rsid w:val="00483C7D"/>
    <w:rsid w:val="004A24B1"/>
    <w:rsid w:val="004A375B"/>
    <w:rsid w:val="004A45A8"/>
    <w:rsid w:val="004A56AA"/>
    <w:rsid w:val="004B1FEE"/>
    <w:rsid w:val="004C232C"/>
    <w:rsid w:val="004D0DD0"/>
    <w:rsid w:val="004D2749"/>
    <w:rsid w:val="004E2B29"/>
    <w:rsid w:val="004E430C"/>
    <w:rsid w:val="004F6F9A"/>
    <w:rsid w:val="00501A1F"/>
    <w:rsid w:val="005128F5"/>
    <w:rsid w:val="00515209"/>
    <w:rsid w:val="0052131F"/>
    <w:rsid w:val="005223A7"/>
    <w:rsid w:val="00525DE1"/>
    <w:rsid w:val="0053006A"/>
    <w:rsid w:val="00533E27"/>
    <w:rsid w:val="00550DC3"/>
    <w:rsid w:val="00554DE5"/>
    <w:rsid w:val="00595605"/>
    <w:rsid w:val="005A4550"/>
    <w:rsid w:val="005A7182"/>
    <w:rsid w:val="005A79D7"/>
    <w:rsid w:val="005C4845"/>
    <w:rsid w:val="005C5978"/>
    <w:rsid w:val="005C62E2"/>
    <w:rsid w:val="005E6F63"/>
    <w:rsid w:val="005F2E7E"/>
    <w:rsid w:val="005F350D"/>
    <w:rsid w:val="005F7CE1"/>
    <w:rsid w:val="00617CE8"/>
    <w:rsid w:val="00625C29"/>
    <w:rsid w:val="00642DAA"/>
    <w:rsid w:val="006709A7"/>
    <w:rsid w:val="00670DB9"/>
    <w:rsid w:val="0067486A"/>
    <w:rsid w:val="00677C60"/>
    <w:rsid w:val="00680D41"/>
    <w:rsid w:val="0069756C"/>
    <w:rsid w:val="006A30E5"/>
    <w:rsid w:val="006C00D6"/>
    <w:rsid w:val="006D1E7D"/>
    <w:rsid w:val="006D26F7"/>
    <w:rsid w:val="006D65C2"/>
    <w:rsid w:val="006E59E4"/>
    <w:rsid w:val="006E7625"/>
    <w:rsid w:val="006F48DE"/>
    <w:rsid w:val="00701BF6"/>
    <w:rsid w:val="00703BDF"/>
    <w:rsid w:val="00716D99"/>
    <w:rsid w:val="00731392"/>
    <w:rsid w:val="00734390"/>
    <w:rsid w:val="00740401"/>
    <w:rsid w:val="007545EC"/>
    <w:rsid w:val="007567D0"/>
    <w:rsid w:val="00772444"/>
    <w:rsid w:val="0078366D"/>
    <w:rsid w:val="00792104"/>
    <w:rsid w:val="007963D9"/>
    <w:rsid w:val="007A282D"/>
    <w:rsid w:val="007A39DF"/>
    <w:rsid w:val="007A7C0E"/>
    <w:rsid w:val="007B181C"/>
    <w:rsid w:val="007B378C"/>
    <w:rsid w:val="007B7C59"/>
    <w:rsid w:val="007C3035"/>
    <w:rsid w:val="007C7C5B"/>
    <w:rsid w:val="007D68B0"/>
    <w:rsid w:val="007E5879"/>
    <w:rsid w:val="007E6F51"/>
    <w:rsid w:val="007F7751"/>
    <w:rsid w:val="008051B5"/>
    <w:rsid w:val="00807387"/>
    <w:rsid w:val="00807E24"/>
    <w:rsid w:val="00813574"/>
    <w:rsid w:val="008239DC"/>
    <w:rsid w:val="00850069"/>
    <w:rsid w:val="00850523"/>
    <w:rsid w:val="00864E87"/>
    <w:rsid w:val="00871D12"/>
    <w:rsid w:val="00884554"/>
    <w:rsid w:val="00886211"/>
    <w:rsid w:val="00897D2D"/>
    <w:rsid w:val="008B3900"/>
    <w:rsid w:val="008B6468"/>
    <w:rsid w:val="008C18CD"/>
    <w:rsid w:val="008C7B6A"/>
    <w:rsid w:val="008D78E9"/>
    <w:rsid w:val="008E2D98"/>
    <w:rsid w:val="0091583E"/>
    <w:rsid w:val="009166EC"/>
    <w:rsid w:val="00952710"/>
    <w:rsid w:val="00955E28"/>
    <w:rsid w:val="00991E6C"/>
    <w:rsid w:val="00992D43"/>
    <w:rsid w:val="009A7223"/>
    <w:rsid w:val="009C06E8"/>
    <w:rsid w:val="009C2264"/>
    <w:rsid w:val="009D3B0E"/>
    <w:rsid w:val="009D3D8E"/>
    <w:rsid w:val="009F0BC2"/>
    <w:rsid w:val="009F477F"/>
    <w:rsid w:val="009F71B8"/>
    <w:rsid w:val="00A16CB3"/>
    <w:rsid w:val="00A211AC"/>
    <w:rsid w:val="00A236A4"/>
    <w:rsid w:val="00A27650"/>
    <w:rsid w:val="00A320C1"/>
    <w:rsid w:val="00A33F62"/>
    <w:rsid w:val="00A40253"/>
    <w:rsid w:val="00A43E1A"/>
    <w:rsid w:val="00A56EBA"/>
    <w:rsid w:val="00A6207F"/>
    <w:rsid w:val="00A7019B"/>
    <w:rsid w:val="00A77EE2"/>
    <w:rsid w:val="00A90A53"/>
    <w:rsid w:val="00AA0F7B"/>
    <w:rsid w:val="00AA7DFB"/>
    <w:rsid w:val="00AB54FF"/>
    <w:rsid w:val="00AC2778"/>
    <w:rsid w:val="00AC310B"/>
    <w:rsid w:val="00AC6793"/>
    <w:rsid w:val="00AD3C51"/>
    <w:rsid w:val="00AD5A9A"/>
    <w:rsid w:val="00AE01CB"/>
    <w:rsid w:val="00AF3323"/>
    <w:rsid w:val="00B0002A"/>
    <w:rsid w:val="00B00BDA"/>
    <w:rsid w:val="00B161F0"/>
    <w:rsid w:val="00B2319A"/>
    <w:rsid w:val="00B26636"/>
    <w:rsid w:val="00B31561"/>
    <w:rsid w:val="00B43A34"/>
    <w:rsid w:val="00B511D4"/>
    <w:rsid w:val="00B53D97"/>
    <w:rsid w:val="00B6187F"/>
    <w:rsid w:val="00B8505A"/>
    <w:rsid w:val="00B858EC"/>
    <w:rsid w:val="00B9051B"/>
    <w:rsid w:val="00B943FE"/>
    <w:rsid w:val="00B946B7"/>
    <w:rsid w:val="00BA049A"/>
    <w:rsid w:val="00BA4272"/>
    <w:rsid w:val="00BA634E"/>
    <w:rsid w:val="00BB3073"/>
    <w:rsid w:val="00BB5688"/>
    <w:rsid w:val="00BC7C33"/>
    <w:rsid w:val="00BD48AF"/>
    <w:rsid w:val="00BF124A"/>
    <w:rsid w:val="00C24C54"/>
    <w:rsid w:val="00C41DA8"/>
    <w:rsid w:val="00C45F1B"/>
    <w:rsid w:val="00C61642"/>
    <w:rsid w:val="00C70A5F"/>
    <w:rsid w:val="00C74643"/>
    <w:rsid w:val="00C85C86"/>
    <w:rsid w:val="00C86FBA"/>
    <w:rsid w:val="00C953BF"/>
    <w:rsid w:val="00CC0C37"/>
    <w:rsid w:val="00CC5C12"/>
    <w:rsid w:val="00CC64D3"/>
    <w:rsid w:val="00CE6E21"/>
    <w:rsid w:val="00CF07B2"/>
    <w:rsid w:val="00D060BD"/>
    <w:rsid w:val="00D2142A"/>
    <w:rsid w:val="00D34F1B"/>
    <w:rsid w:val="00D35955"/>
    <w:rsid w:val="00D44500"/>
    <w:rsid w:val="00D4509E"/>
    <w:rsid w:val="00D47012"/>
    <w:rsid w:val="00D719FA"/>
    <w:rsid w:val="00D7301D"/>
    <w:rsid w:val="00D741E0"/>
    <w:rsid w:val="00D74F1C"/>
    <w:rsid w:val="00D86FFE"/>
    <w:rsid w:val="00D936AE"/>
    <w:rsid w:val="00DA336C"/>
    <w:rsid w:val="00DA446A"/>
    <w:rsid w:val="00DA7AE0"/>
    <w:rsid w:val="00DB4478"/>
    <w:rsid w:val="00DB6B4A"/>
    <w:rsid w:val="00DB6CC4"/>
    <w:rsid w:val="00DC1EEB"/>
    <w:rsid w:val="00DE08F5"/>
    <w:rsid w:val="00DF12D6"/>
    <w:rsid w:val="00DF7CE0"/>
    <w:rsid w:val="00E0348C"/>
    <w:rsid w:val="00E13CD5"/>
    <w:rsid w:val="00E22E17"/>
    <w:rsid w:val="00E3599D"/>
    <w:rsid w:val="00E36759"/>
    <w:rsid w:val="00E403AA"/>
    <w:rsid w:val="00E515E4"/>
    <w:rsid w:val="00E53EA8"/>
    <w:rsid w:val="00E71FF9"/>
    <w:rsid w:val="00E874A5"/>
    <w:rsid w:val="00E90B4A"/>
    <w:rsid w:val="00E9340F"/>
    <w:rsid w:val="00E93BB2"/>
    <w:rsid w:val="00E970DE"/>
    <w:rsid w:val="00EB12A5"/>
    <w:rsid w:val="00EC0D79"/>
    <w:rsid w:val="00ED6D1B"/>
    <w:rsid w:val="00EF2356"/>
    <w:rsid w:val="00F202C9"/>
    <w:rsid w:val="00F26A1D"/>
    <w:rsid w:val="00F34C68"/>
    <w:rsid w:val="00F707B3"/>
    <w:rsid w:val="00F92FCE"/>
    <w:rsid w:val="00F94F49"/>
    <w:rsid w:val="00FB2CCD"/>
    <w:rsid w:val="00FB4ED4"/>
    <w:rsid w:val="00FD0778"/>
    <w:rsid w:val="00FF0727"/>
    <w:rsid w:val="00FF0B5A"/>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5184C"/>
  <w15:docId w15:val="{9371E21A-76E4-4C33-AA99-531E38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40" w:after="40" w:line="240" w:lineRule="auto"/>
      <w:jc w:val="left"/>
      <w:outlineLvl w:val="3"/>
    </w:pPr>
    <w:rPr>
      <w:rFonts w:ascii="Times New Roman" w:hAnsi="Times New Roman"/>
      <w:b/>
      <w:color w:val="000000"/>
      <w:szCs w:val="24"/>
      <w:lang w:eastAsia="zh-CN"/>
    </w:rPr>
  </w:style>
  <w:style w:type="paragraph" w:styleId="Heading5">
    <w:name w:val="heading 5"/>
    <w:basedOn w:val="Normal"/>
    <w:next w:val="Normal"/>
    <w:link w:val="Heading5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20" w:after="40" w:line="240" w:lineRule="auto"/>
      <w:jc w:val="left"/>
      <w:outlineLvl w:val="4"/>
    </w:pPr>
    <w:rPr>
      <w:rFonts w:ascii="Times New Roman" w:hAnsi="Times New Roman"/>
      <w:b/>
      <w:color w:val="000000"/>
      <w:sz w:val="22"/>
      <w:szCs w:val="22"/>
      <w:lang w:eastAsia="zh-CN"/>
    </w:rPr>
  </w:style>
  <w:style w:type="paragraph" w:styleId="Heading6">
    <w:name w:val="heading 6"/>
    <w:basedOn w:val="Normal"/>
    <w:next w:val="Normal"/>
    <w:link w:val="Heading6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00" w:after="40" w:line="240" w:lineRule="auto"/>
      <w:jc w:val="left"/>
      <w:outlineLvl w:val="5"/>
    </w:pPr>
    <w:rPr>
      <w:rFonts w:ascii="Times New Roman" w:hAnsi="Times New Roman"/>
      <w:b/>
      <w:color w:val="00000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styleId="UnresolvedMention">
    <w:name w:val="Unresolved Mention"/>
    <w:basedOn w:val="DefaultParagraphFont"/>
    <w:uiPriority w:val="99"/>
    <w:semiHidden/>
    <w:unhideWhenUsed/>
    <w:rsid w:val="002F4028"/>
    <w:rPr>
      <w:color w:val="605E5C"/>
      <w:shd w:val="clear" w:color="auto" w:fill="E1DFDD"/>
    </w:rPr>
  </w:style>
  <w:style w:type="character" w:customStyle="1" w:styleId="Heading4Char">
    <w:name w:val="Heading 4 Char"/>
    <w:basedOn w:val="DefaultParagraphFont"/>
    <w:link w:val="Heading4"/>
    <w:uiPriority w:val="9"/>
    <w:semiHidden/>
    <w:rsid w:val="007567D0"/>
    <w:rPr>
      <w:rFonts w:ascii="Times New Roman" w:hAnsi="Times New Roman"/>
      <w:b/>
      <w:color w:val="000000"/>
      <w:szCs w:val="24"/>
      <w:lang w:eastAsia="zh-CN"/>
    </w:rPr>
  </w:style>
  <w:style w:type="character" w:customStyle="1" w:styleId="Heading5Char">
    <w:name w:val="Heading 5 Char"/>
    <w:basedOn w:val="DefaultParagraphFont"/>
    <w:link w:val="Heading5"/>
    <w:uiPriority w:val="9"/>
    <w:semiHidden/>
    <w:rsid w:val="007567D0"/>
    <w:rPr>
      <w:rFonts w:ascii="Times New Roman" w:hAnsi="Times New Roman"/>
      <w:b/>
      <w:color w:val="000000"/>
      <w:sz w:val="22"/>
      <w:szCs w:val="22"/>
      <w:lang w:eastAsia="zh-CN"/>
    </w:rPr>
  </w:style>
  <w:style w:type="character" w:customStyle="1" w:styleId="Heading6Char">
    <w:name w:val="Heading 6 Char"/>
    <w:basedOn w:val="DefaultParagraphFont"/>
    <w:link w:val="Heading6"/>
    <w:uiPriority w:val="9"/>
    <w:semiHidden/>
    <w:rsid w:val="007567D0"/>
    <w:rPr>
      <w:rFonts w:ascii="Times New Roman" w:hAnsi="Times New Roman"/>
      <w:b/>
      <w:color w:val="000000"/>
      <w:sz w:val="20"/>
      <w:lang w:eastAsia="zh-CN"/>
    </w:rPr>
  </w:style>
  <w:style w:type="character" w:customStyle="1" w:styleId="Heading1Char">
    <w:name w:val="Heading 1 Char"/>
    <w:aliases w:val="Outline1 Char"/>
    <w:basedOn w:val="DefaultParagraphFont"/>
    <w:link w:val="Heading1"/>
    <w:uiPriority w:val="9"/>
    <w:rsid w:val="007567D0"/>
    <w:rPr>
      <w:kern w:val="24"/>
      <w:lang w:eastAsia="en-US"/>
    </w:rPr>
  </w:style>
  <w:style w:type="character" w:customStyle="1" w:styleId="Heading2Char">
    <w:name w:val="Heading 2 Char"/>
    <w:aliases w:val="Outline2 Char"/>
    <w:basedOn w:val="DefaultParagraphFont"/>
    <w:link w:val="Heading2"/>
    <w:uiPriority w:val="9"/>
    <w:rsid w:val="007567D0"/>
    <w:rPr>
      <w:kern w:val="24"/>
      <w:lang w:eastAsia="en-US"/>
    </w:rPr>
  </w:style>
  <w:style w:type="character" w:customStyle="1" w:styleId="Heading3Char">
    <w:name w:val="Heading 3 Char"/>
    <w:aliases w:val="Outline3 Char"/>
    <w:basedOn w:val="DefaultParagraphFont"/>
    <w:link w:val="Heading3"/>
    <w:uiPriority w:val="9"/>
    <w:rsid w:val="007567D0"/>
    <w:rPr>
      <w:kern w:val="24"/>
      <w:lang w:eastAsia="en-US"/>
    </w:rPr>
  </w:style>
  <w:style w:type="paragraph" w:customStyle="1" w:styleId="msonormal0">
    <w:name w:val="msonormal"/>
    <w:basedOn w:val="Normal"/>
    <w:uiPriority w:val="99"/>
    <w:semiHidden/>
    <w:rsid w:val="007567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zh-CN"/>
    </w:rPr>
  </w:style>
  <w:style w:type="paragraph" w:styleId="Title">
    <w:name w:val="Title"/>
    <w:basedOn w:val="Normal"/>
    <w:next w:val="Normal"/>
    <w:link w:val="TitleChar"/>
    <w:uiPriority w:val="10"/>
    <w:qFormat/>
    <w:rsid w:val="007567D0"/>
    <w:pPr>
      <w:keepNext/>
      <w:keepLines/>
      <w:widowControl w:val="0"/>
      <w:tabs>
        <w:tab w:val="clear" w:pos="720"/>
        <w:tab w:val="clear" w:pos="1440"/>
        <w:tab w:val="clear" w:pos="2160"/>
        <w:tab w:val="clear" w:pos="2880"/>
        <w:tab w:val="clear" w:pos="4680"/>
        <w:tab w:val="clear" w:pos="5400"/>
        <w:tab w:val="clear" w:pos="9000"/>
      </w:tabs>
      <w:spacing w:before="480" w:after="120" w:line="240" w:lineRule="auto"/>
      <w:jc w:val="left"/>
    </w:pPr>
    <w:rPr>
      <w:rFonts w:ascii="Times New Roman" w:hAnsi="Times New Roman"/>
      <w:b/>
      <w:color w:val="000000"/>
      <w:sz w:val="72"/>
      <w:szCs w:val="72"/>
      <w:lang w:eastAsia="zh-CN"/>
    </w:rPr>
  </w:style>
  <w:style w:type="character" w:customStyle="1" w:styleId="TitleChar">
    <w:name w:val="Title Char"/>
    <w:basedOn w:val="DefaultParagraphFont"/>
    <w:link w:val="Title"/>
    <w:uiPriority w:val="10"/>
    <w:rsid w:val="007567D0"/>
    <w:rPr>
      <w:rFonts w:ascii="Times New Roman" w:hAnsi="Times New Roman"/>
      <w:b/>
      <w:color w:val="000000"/>
      <w:sz w:val="72"/>
      <w:szCs w:val="72"/>
      <w:lang w:eastAsia="zh-CN"/>
    </w:rPr>
  </w:style>
  <w:style w:type="paragraph" w:styleId="Subtitle">
    <w:name w:val="Subtitle"/>
    <w:basedOn w:val="Normal"/>
    <w:next w:val="Normal"/>
    <w:link w:val="SubtitleChar"/>
    <w:uiPriority w:val="11"/>
    <w:qFormat/>
    <w:rsid w:val="007567D0"/>
    <w:pPr>
      <w:keepNext/>
      <w:keepLines/>
      <w:widowControl w:val="0"/>
      <w:tabs>
        <w:tab w:val="clear" w:pos="720"/>
        <w:tab w:val="clear" w:pos="1440"/>
        <w:tab w:val="clear" w:pos="2160"/>
        <w:tab w:val="clear" w:pos="2880"/>
        <w:tab w:val="clear" w:pos="4680"/>
        <w:tab w:val="clear" w:pos="5400"/>
        <w:tab w:val="clear" w:pos="9000"/>
      </w:tabs>
      <w:spacing w:before="360" w:after="80" w:line="240"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7567D0"/>
    <w:rPr>
      <w:rFonts w:ascii="Georgia" w:eastAsia="Georgia" w:hAnsi="Georgia" w:cs="Georgia"/>
      <w:i/>
      <w:color w:val="666666"/>
      <w:sz w:val="48"/>
      <w:szCs w:val="48"/>
      <w:lang w:eastAsia="zh-CN"/>
    </w:rPr>
  </w:style>
  <w:style w:type="character" w:customStyle="1" w:styleId="CommentTextChar73">
    <w:name w:val="Comment Text Char73"/>
    <w:basedOn w:val="DefaultParagraphFont"/>
    <w:uiPriority w:val="99"/>
    <w:semiHidden/>
    <w:rsid w:val="007567D0"/>
    <w:rPr>
      <w:sz w:val="20"/>
      <w:szCs w:val="20"/>
    </w:rPr>
  </w:style>
  <w:style w:type="character" w:customStyle="1" w:styleId="CommentTextChar72">
    <w:name w:val="Comment Text Char72"/>
    <w:basedOn w:val="DefaultParagraphFont"/>
    <w:uiPriority w:val="99"/>
    <w:semiHidden/>
    <w:rsid w:val="007567D0"/>
    <w:rPr>
      <w:sz w:val="20"/>
      <w:szCs w:val="20"/>
    </w:rPr>
  </w:style>
  <w:style w:type="character" w:customStyle="1" w:styleId="CommentTextChar71">
    <w:name w:val="Comment Text Char71"/>
    <w:basedOn w:val="DefaultParagraphFont"/>
    <w:uiPriority w:val="99"/>
    <w:semiHidden/>
    <w:rsid w:val="007567D0"/>
    <w:rPr>
      <w:sz w:val="20"/>
      <w:szCs w:val="20"/>
    </w:rPr>
  </w:style>
  <w:style w:type="character" w:customStyle="1" w:styleId="CommentTextChar70">
    <w:name w:val="Comment Text Char70"/>
    <w:basedOn w:val="DefaultParagraphFont"/>
    <w:uiPriority w:val="99"/>
    <w:semiHidden/>
    <w:rsid w:val="007567D0"/>
    <w:rPr>
      <w:sz w:val="20"/>
      <w:szCs w:val="20"/>
    </w:rPr>
  </w:style>
  <w:style w:type="character" w:customStyle="1" w:styleId="BalloonTextChar70">
    <w:name w:val="Balloon Text Char70"/>
    <w:basedOn w:val="DefaultParagraphFont"/>
    <w:uiPriority w:val="99"/>
    <w:semiHidden/>
    <w:rsid w:val="007567D0"/>
    <w:rPr>
      <w:rFonts w:ascii="Segoe UI" w:hAnsi="Segoe UI" w:cs="Segoe UI" w:hint="default"/>
      <w:sz w:val="18"/>
      <w:szCs w:val="18"/>
    </w:rPr>
  </w:style>
  <w:style w:type="character" w:customStyle="1" w:styleId="CommentTextChar69">
    <w:name w:val="Comment Text Char69"/>
    <w:basedOn w:val="DefaultParagraphFont"/>
    <w:uiPriority w:val="99"/>
    <w:semiHidden/>
    <w:rsid w:val="007567D0"/>
    <w:rPr>
      <w:sz w:val="20"/>
      <w:szCs w:val="20"/>
    </w:rPr>
  </w:style>
  <w:style w:type="character" w:customStyle="1" w:styleId="BalloonTextChar69">
    <w:name w:val="Balloon Text Char69"/>
    <w:basedOn w:val="DefaultParagraphFont"/>
    <w:uiPriority w:val="99"/>
    <w:semiHidden/>
    <w:rsid w:val="007567D0"/>
    <w:rPr>
      <w:rFonts w:ascii="Segoe UI" w:hAnsi="Segoe UI" w:cs="Segoe UI" w:hint="default"/>
      <w:sz w:val="18"/>
      <w:szCs w:val="18"/>
    </w:rPr>
  </w:style>
  <w:style w:type="character" w:customStyle="1" w:styleId="CommentTextChar68">
    <w:name w:val="Comment Text Char68"/>
    <w:basedOn w:val="DefaultParagraphFont"/>
    <w:uiPriority w:val="99"/>
    <w:semiHidden/>
    <w:rsid w:val="007567D0"/>
    <w:rPr>
      <w:sz w:val="20"/>
      <w:szCs w:val="20"/>
    </w:rPr>
  </w:style>
  <w:style w:type="character" w:customStyle="1" w:styleId="BalloonTextChar68">
    <w:name w:val="Balloon Text Char68"/>
    <w:basedOn w:val="DefaultParagraphFont"/>
    <w:uiPriority w:val="99"/>
    <w:semiHidden/>
    <w:rsid w:val="007567D0"/>
    <w:rPr>
      <w:rFonts w:ascii="Segoe UI" w:hAnsi="Segoe UI" w:cs="Segoe UI" w:hint="default"/>
      <w:sz w:val="18"/>
      <w:szCs w:val="18"/>
    </w:rPr>
  </w:style>
  <w:style w:type="character" w:customStyle="1" w:styleId="FooterChar68">
    <w:name w:val="Footer Char68"/>
    <w:basedOn w:val="DefaultParagraphFont"/>
    <w:uiPriority w:val="99"/>
    <w:rsid w:val="007567D0"/>
  </w:style>
  <w:style w:type="character" w:customStyle="1" w:styleId="CommentTextChar67">
    <w:name w:val="Comment Text Char67"/>
    <w:basedOn w:val="DefaultParagraphFont"/>
    <w:uiPriority w:val="99"/>
    <w:semiHidden/>
    <w:rsid w:val="007567D0"/>
    <w:rPr>
      <w:sz w:val="20"/>
      <w:szCs w:val="20"/>
    </w:rPr>
  </w:style>
  <w:style w:type="character" w:customStyle="1" w:styleId="BalloonTextChar67">
    <w:name w:val="Balloon Text Char67"/>
    <w:basedOn w:val="DefaultParagraphFont"/>
    <w:uiPriority w:val="99"/>
    <w:semiHidden/>
    <w:rsid w:val="007567D0"/>
    <w:rPr>
      <w:rFonts w:ascii="Segoe UI" w:hAnsi="Segoe UI" w:cs="Segoe UI" w:hint="default"/>
      <w:sz w:val="18"/>
      <w:szCs w:val="18"/>
    </w:rPr>
  </w:style>
  <w:style w:type="character" w:customStyle="1" w:styleId="FooterChar67">
    <w:name w:val="Footer Char67"/>
    <w:basedOn w:val="DefaultParagraphFont"/>
    <w:uiPriority w:val="99"/>
    <w:rsid w:val="007567D0"/>
  </w:style>
  <w:style w:type="character" w:customStyle="1" w:styleId="CommentTextChar66">
    <w:name w:val="Comment Text Char66"/>
    <w:basedOn w:val="DefaultParagraphFont"/>
    <w:uiPriority w:val="99"/>
    <w:semiHidden/>
    <w:rsid w:val="007567D0"/>
    <w:rPr>
      <w:sz w:val="20"/>
      <w:szCs w:val="20"/>
    </w:rPr>
  </w:style>
  <w:style w:type="character" w:customStyle="1" w:styleId="BalloonTextChar66">
    <w:name w:val="Balloon Text Char66"/>
    <w:basedOn w:val="DefaultParagraphFont"/>
    <w:uiPriority w:val="99"/>
    <w:semiHidden/>
    <w:rsid w:val="007567D0"/>
    <w:rPr>
      <w:rFonts w:ascii="Segoe UI" w:hAnsi="Segoe UI" w:cs="Segoe UI" w:hint="default"/>
      <w:sz w:val="18"/>
      <w:szCs w:val="18"/>
    </w:rPr>
  </w:style>
  <w:style w:type="character" w:customStyle="1" w:styleId="FooterChar66">
    <w:name w:val="Footer Char66"/>
    <w:basedOn w:val="DefaultParagraphFont"/>
    <w:uiPriority w:val="99"/>
    <w:rsid w:val="007567D0"/>
  </w:style>
  <w:style w:type="character" w:customStyle="1" w:styleId="CommentSubjectChar66">
    <w:name w:val="Comment Subject Char66"/>
    <w:basedOn w:val="CommentTextChar66"/>
    <w:uiPriority w:val="99"/>
    <w:semiHidden/>
    <w:rsid w:val="007567D0"/>
    <w:rPr>
      <w:b/>
      <w:bCs/>
      <w:sz w:val="20"/>
      <w:szCs w:val="20"/>
    </w:rPr>
  </w:style>
  <w:style w:type="character" w:customStyle="1" w:styleId="CommentTextChar65">
    <w:name w:val="Comment Text Char65"/>
    <w:basedOn w:val="DefaultParagraphFont"/>
    <w:uiPriority w:val="99"/>
    <w:semiHidden/>
    <w:rsid w:val="007567D0"/>
    <w:rPr>
      <w:sz w:val="20"/>
      <w:szCs w:val="20"/>
    </w:rPr>
  </w:style>
  <w:style w:type="character" w:customStyle="1" w:styleId="BalloonTextChar65">
    <w:name w:val="Balloon Text Char65"/>
    <w:basedOn w:val="DefaultParagraphFont"/>
    <w:uiPriority w:val="99"/>
    <w:semiHidden/>
    <w:rsid w:val="007567D0"/>
    <w:rPr>
      <w:rFonts w:ascii="Segoe UI" w:hAnsi="Segoe UI" w:cs="Segoe UI" w:hint="default"/>
      <w:sz w:val="18"/>
      <w:szCs w:val="18"/>
    </w:rPr>
  </w:style>
  <w:style w:type="character" w:customStyle="1" w:styleId="FooterChar65">
    <w:name w:val="Footer Char65"/>
    <w:basedOn w:val="DefaultParagraphFont"/>
    <w:uiPriority w:val="99"/>
    <w:rsid w:val="007567D0"/>
  </w:style>
  <w:style w:type="character" w:customStyle="1" w:styleId="CommentSubjectChar65">
    <w:name w:val="Comment Subject Char65"/>
    <w:basedOn w:val="CommentTextChar65"/>
    <w:uiPriority w:val="99"/>
    <w:semiHidden/>
    <w:rsid w:val="007567D0"/>
    <w:rPr>
      <w:b/>
      <w:bCs/>
      <w:sz w:val="20"/>
      <w:szCs w:val="20"/>
    </w:rPr>
  </w:style>
  <w:style w:type="character" w:customStyle="1" w:styleId="CommentTextChar64">
    <w:name w:val="Comment Text Char64"/>
    <w:basedOn w:val="DefaultParagraphFont"/>
    <w:uiPriority w:val="99"/>
    <w:semiHidden/>
    <w:rsid w:val="007567D0"/>
    <w:rPr>
      <w:sz w:val="20"/>
      <w:szCs w:val="20"/>
    </w:rPr>
  </w:style>
  <w:style w:type="character" w:customStyle="1" w:styleId="BalloonTextChar64">
    <w:name w:val="Balloon Text Char64"/>
    <w:basedOn w:val="DefaultParagraphFont"/>
    <w:uiPriority w:val="99"/>
    <w:semiHidden/>
    <w:rsid w:val="007567D0"/>
    <w:rPr>
      <w:rFonts w:ascii="Segoe UI" w:hAnsi="Segoe UI" w:cs="Segoe UI" w:hint="default"/>
      <w:sz w:val="18"/>
      <w:szCs w:val="18"/>
    </w:rPr>
  </w:style>
  <w:style w:type="character" w:customStyle="1" w:styleId="FooterChar64">
    <w:name w:val="Footer Char64"/>
    <w:basedOn w:val="DefaultParagraphFont"/>
    <w:uiPriority w:val="99"/>
    <w:rsid w:val="007567D0"/>
  </w:style>
  <w:style w:type="character" w:customStyle="1" w:styleId="CommentSubjectChar64">
    <w:name w:val="Comment Subject Char64"/>
    <w:basedOn w:val="CommentTextChar64"/>
    <w:uiPriority w:val="99"/>
    <w:semiHidden/>
    <w:rsid w:val="007567D0"/>
    <w:rPr>
      <w:b/>
      <w:bCs/>
      <w:sz w:val="20"/>
      <w:szCs w:val="20"/>
    </w:rPr>
  </w:style>
  <w:style w:type="character" w:customStyle="1" w:styleId="CommentTextChar63">
    <w:name w:val="Comment Text Char63"/>
    <w:basedOn w:val="DefaultParagraphFont"/>
    <w:uiPriority w:val="99"/>
    <w:semiHidden/>
    <w:rsid w:val="007567D0"/>
    <w:rPr>
      <w:sz w:val="20"/>
      <w:szCs w:val="20"/>
    </w:rPr>
  </w:style>
  <w:style w:type="character" w:customStyle="1" w:styleId="BalloonTextChar63">
    <w:name w:val="Balloon Text Char63"/>
    <w:basedOn w:val="DefaultParagraphFont"/>
    <w:uiPriority w:val="99"/>
    <w:semiHidden/>
    <w:rsid w:val="007567D0"/>
    <w:rPr>
      <w:rFonts w:ascii="Segoe UI" w:hAnsi="Segoe UI" w:cs="Segoe UI" w:hint="default"/>
      <w:sz w:val="18"/>
      <w:szCs w:val="18"/>
    </w:rPr>
  </w:style>
  <w:style w:type="character" w:customStyle="1" w:styleId="FooterChar63">
    <w:name w:val="Footer Char63"/>
    <w:basedOn w:val="DefaultParagraphFont"/>
    <w:uiPriority w:val="99"/>
    <w:rsid w:val="007567D0"/>
  </w:style>
  <w:style w:type="character" w:customStyle="1" w:styleId="CommentSubjectChar63">
    <w:name w:val="Comment Subject Char63"/>
    <w:basedOn w:val="CommentTextChar63"/>
    <w:uiPriority w:val="99"/>
    <w:semiHidden/>
    <w:rsid w:val="007567D0"/>
    <w:rPr>
      <w:b/>
      <w:bCs/>
      <w:sz w:val="20"/>
      <w:szCs w:val="20"/>
    </w:rPr>
  </w:style>
  <w:style w:type="character" w:customStyle="1" w:styleId="CommentTextChar62">
    <w:name w:val="Comment Text Char62"/>
    <w:basedOn w:val="DefaultParagraphFont"/>
    <w:uiPriority w:val="99"/>
    <w:semiHidden/>
    <w:rsid w:val="007567D0"/>
    <w:rPr>
      <w:sz w:val="20"/>
      <w:szCs w:val="20"/>
    </w:rPr>
  </w:style>
  <w:style w:type="character" w:customStyle="1" w:styleId="BalloonTextChar62">
    <w:name w:val="Balloon Text Char62"/>
    <w:basedOn w:val="DefaultParagraphFont"/>
    <w:uiPriority w:val="99"/>
    <w:semiHidden/>
    <w:rsid w:val="007567D0"/>
    <w:rPr>
      <w:rFonts w:ascii="Segoe UI" w:hAnsi="Segoe UI" w:cs="Segoe UI" w:hint="default"/>
      <w:sz w:val="18"/>
      <w:szCs w:val="18"/>
    </w:rPr>
  </w:style>
  <w:style w:type="character" w:customStyle="1" w:styleId="FooterChar62">
    <w:name w:val="Footer Char62"/>
    <w:basedOn w:val="DefaultParagraphFont"/>
    <w:uiPriority w:val="99"/>
    <w:rsid w:val="007567D0"/>
  </w:style>
  <w:style w:type="character" w:customStyle="1" w:styleId="CommentSubjectChar62">
    <w:name w:val="Comment Subject Char62"/>
    <w:basedOn w:val="CommentTextChar62"/>
    <w:uiPriority w:val="99"/>
    <w:semiHidden/>
    <w:rsid w:val="007567D0"/>
    <w:rPr>
      <w:b/>
      <w:bCs/>
      <w:sz w:val="20"/>
      <w:szCs w:val="20"/>
    </w:rPr>
  </w:style>
  <w:style w:type="character" w:customStyle="1" w:styleId="FootnoteTextChar62">
    <w:name w:val="Footnote Text Char62"/>
    <w:basedOn w:val="DefaultParagraphFont"/>
    <w:uiPriority w:val="99"/>
    <w:semiHidden/>
    <w:rsid w:val="007567D0"/>
    <w:rPr>
      <w:sz w:val="20"/>
      <w:szCs w:val="20"/>
    </w:rPr>
  </w:style>
  <w:style w:type="character" w:customStyle="1" w:styleId="CommentTextChar61">
    <w:name w:val="Comment Text Char61"/>
    <w:basedOn w:val="DefaultParagraphFont"/>
    <w:uiPriority w:val="99"/>
    <w:semiHidden/>
    <w:rsid w:val="007567D0"/>
    <w:rPr>
      <w:sz w:val="20"/>
      <w:szCs w:val="20"/>
    </w:rPr>
  </w:style>
  <w:style w:type="character" w:customStyle="1" w:styleId="BalloonTextChar61">
    <w:name w:val="Balloon Text Char61"/>
    <w:basedOn w:val="DefaultParagraphFont"/>
    <w:uiPriority w:val="99"/>
    <w:semiHidden/>
    <w:rsid w:val="007567D0"/>
    <w:rPr>
      <w:rFonts w:ascii="Segoe UI" w:hAnsi="Segoe UI" w:cs="Segoe UI" w:hint="default"/>
      <w:sz w:val="18"/>
      <w:szCs w:val="18"/>
    </w:rPr>
  </w:style>
  <w:style w:type="character" w:customStyle="1" w:styleId="FooterChar61">
    <w:name w:val="Footer Char61"/>
    <w:basedOn w:val="DefaultParagraphFont"/>
    <w:uiPriority w:val="99"/>
    <w:rsid w:val="007567D0"/>
  </w:style>
  <w:style w:type="character" w:customStyle="1" w:styleId="CommentSubjectChar61">
    <w:name w:val="Comment Subject Char61"/>
    <w:basedOn w:val="CommentTextChar61"/>
    <w:uiPriority w:val="99"/>
    <w:semiHidden/>
    <w:rsid w:val="007567D0"/>
    <w:rPr>
      <w:b/>
      <w:bCs/>
      <w:sz w:val="20"/>
      <w:szCs w:val="20"/>
    </w:rPr>
  </w:style>
  <w:style w:type="character" w:customStyle="1" w:styleId="FootnoteTextChar61">
    <w:name w:val="Footnote Text Char61"/>
    <w:basedOn w:val="DefaultParagraphFont"/>
    <w:uiPriority w:val="99"/>
    <w:semiHidden/>
    <w:rsid w:val="007567D0"/>
    <w:rPr>
      <w:sz w:val="20"/>
      <w:szCs w:val="20"/>
    </w:rPr>
  </w:style>
  <w:style w:type="character" w:customStyle="1" w:styleId="CommentTextChar60">
    <w:name w:val="Comment Text Char60"/>
    <w:basedOn w:val="DefaultParagraphFont"/>
    <w:uiPriority w:val="99"/>
    <w:semiHidden/>
    <w:rsid w:val="007567D0"/>
    <w:rPr>
      <w:sz w:val="20"/>
      <w:szCs w:val="20"/>
    </w:rPr>
  </w:style>
  <w:style w:type="character" w:customStyle="1" w:styleId="BalloonTextChar60">
    <w:name w:val="Balloon Text Char60"/>
    <w:basedOn w:val="DefaultParagraphFont"/>
    <w:uiPriority w:val="99"/>
    <w:semiHidden/>
    <w:rsid w:val="007567D0"/>
    <w:rPr>
      <w:rFonts w:ascii="Segoe UI" w:hAnsi="Segoe UI" w:cs="Segoe UI" w:hint="default"/>
      <w:sz w:val="18"/>
      <w:szCs w:val="18"/>
    </w:rPr>
  </w:style>
  <w:style w:type="character" w:customStyle="1" w:styleId="FooterChar60">
    <w:name w:val="Footer Char60"/>
    <w:basedOn w:val="DefaultParagraphFont"/>
    <w:uiPriority w:val="99"/>
    <w:rsid w:val="007567D0"/>
  </w:style>
  <w:style w:type="character" w:customStyle="1" w:styleId="CommentSubjectChar60">
    <w:name w:val="Comment Subject Char60"/>
    <w:basedOn w:val="CommentTextChar60"/>
    <w:uiPriority w:val="99"/>
    <w:semiHidden/>
    <w:rsid w:val="007567D0"/>
    <w:rPr>
      <w:b/>
      <w:bCs/>
      <w:sz w:val="20"/>
      <w:szCs w:val="20"/>
    </w:rPr>
  </w:style>
  <w:style w:type="character" w:customStyle="1" w:styleId="FootnoteTextChar60">
    <w:name w:val="Footnote Text Char60"/>
    <w:basedOn w:val="DefaultParagraphFont"/>
    <w:uiPriority w:val="99"/>
    <w:semiHidden/>
    <w:rsid w:val="007567D0"/>
    <w:rPr>
      <w:sz w:val="20"/>
      <w:szCs w:val="20"/>
    </w:rPr>
  </w:style>
  <w:style w:type="character" w:customStyle="1" w:styleId="CommentTextChar59">
    <w:name w:val="Comment Text Char59"/>
    <w:basedOn w:val="DefaultParagraphFont"/>
    <w:uiPriority w:val="99"/>
    <w:semiHidden/>
    <w:rsid w:val="007567D0"/>
    <w:rPr>
      <w:sz w:val="20"/>
      <w:szCs w:val="20"/>
    </w:rPr>
  </w:style>
  <w:style w:type="character" w:customStyle="1" w:styleId="BalloonTextChar59">
    <w:name w:val="Balloon Text Char59"/>
    <w:basedOn w:val="DefaultParagraphFont"/>
    <w:uiPriority w:val="99"/>
    <w:semiHidden/>
    <w:rsid w:val="007567D0"/>
    <w:rPr>
      <w:rFonts w:ascii="Segoe UI" w:hAnsi="Segoe UI" w:cs="Segoe UI" w:hint="default"/>
      <w:sz w:val="18"/>
      <w:szCs w:val="18"/>
    </w:rPr>
  </w:style>
  <w:style w:type="character" w:customStyle="1" w:styleId="FooterChar59">
    <w:name w:val="Footer Char59"/>
    <w:basedOn w:val="DefaultParagraphFont"/>
    <w:uiPriority w:val="99"/>
    <w:rsid w:val="007567D0"/>
  </w:style>
  <w:style w:type="character" w:customStyle="1" w:styleId="CommentSubjectChar59">
    <w:name w:val="Comment Subject Char59"/>
    <w:basedOn w:val="CommentTextChar59"/>
    <w:uiPriority w:val="99"/>
    <w:semiHidden/>
    <w:rsid w:val="007567D0"/>
    <w:rPr>
      <w:b/>
      <w:bCs/>
      <w:sz w:val="20"/>
      <w:szCs w:val="20"/>
    </w:rPr>
  </w:style>
  <w:style w:type="character" w:customStyle="1" w:styleId="FootnoteTextChar59">
    <w:name w:val="Footnote Text Char59"/>
    <w:basedOn w:val="DefaultParagraphFont"/>
    <w:uiPriority w:val="99"/>
    <w:semiHidden/>
    <w:rsid w:val="007567D0"/>
    <w:rPr>
      <w:sz w:val="20"/>
      <w:szCs w:val="20"/>
    </w:rPr>
  </w:style>
  <w:style w:type="character" w:customStyle="1" w:styleId="CommentTextChar58">
    <w:name w:val="Comment Text Char58"/>
    <w:basedOn w:val="DefaultParagraphFont"/>
    <w:uiPriority w:val="99"/>
    <w:semiHidden/>
    <w:rsid w:val="007567D0"/>
    <w:rPr>
      <w:sz w:val="20"/>
      <w:szCs w:val="20"/>
    </w:rPr>
  </w:style>
  <w:style w:type="character" w:customStyle="1" w:styleId="BalloonTextChar58">
    <w:name w:val="Balloon Text Char58"/>
    <w:basedOn w:val="DefaultParagraphFont"/>
    <w:uiPriority w:val="99"/>
    <w:semiHidden/>
    <w:rsid w:val="007567D0"/>
    <w:rPr>
      <w:rFonts w:ascii="Segoe UI" w:hAnsi="Segoe UI" w:cs="Segoe UI" w:hint="default"/>
      <w:sz w:val="18"/>
      <w:szCs w:val="18"/>
    </w:rPr>
  </w:style>
  <w:style w:type="character" w:customStyle="1" w:styleId="FooterChar58">
    <w:name w:val="Footer Char58"/>
    <w:basedOn w:val="DefaultParagraphFont"/>
    <w:uiPriority w:val="99"/>
    <w:rsid w:val="007567D0"/>
  </w:style>
  <w:style w:type="character" w:customStyle="1" w:styleId="CommentSubjectChar58">
    <w:name w:val="Comment Subject Char58"/>
    <w:basedOn w:val="CommentTextChar58"/>
    <w:uiPriority w:val="99"/>
    <w:semiHidden/>
    <w:rsid w:val="007567D0"/>
    <w:rPr>
      <w:b/>
      <w:bCs/>
      <w:sz w:val="20"/>
      <w:szCs w:val="20"/>
    </w:rPr>
  </w:style>
  <w:style w:type="character" w:customStyle="1" w:styleId="FootnoteTextChar58">
    <w:name w:val="Footnote Text Char58"/>
    <w:basedOn w:val="DefaultParagraphFont"/>
    <w:uiPriority w:val="99"/>
    <w:semiHidden/>
    <w:rsid w:val="007567D0"/>
    <w:rPr>
      <w:sz w:val="20"/>
      <w:szCs w:val="20"/>
    </w:rPr>
  </w:style>
  <w:style w:type="character" w:customStyle="1" w:styleId="CommentTextChar57">
    <w:name w:val="Comment Text Char57"/>
    <w:basedOn w:val="DefaultParagraphFont"/>
    <w:uiPriority w:val="99"/>
    <w:semiHidden/>
    <w:rsid w:val="007567D0"/>
    <w:rPr>
      <w:sz w:val="20"/>
      <w:szCs w:val="20"/>
    </w:rPr>
  </w:style>
  <w:style w:type="character" w:customStyle="1" w:styleId="BalloonTextChar57">
    <w:name w:val="Balloon Text Char57"/>
    <w:basedOn w:val="DefaultParagraphFont"/>
    <w:uiPriority w:val="99"/>
    <w:semiHidden/>
    <w:rsid w:val="007567D0"/>
    <w:rPr>
      <w:rFonts w:ascii="Segoe UI" w:hAnsi="Segoe UI" w:cs="Segoe UI" w:hint="default"/>
      <w:sz w:val="18"/>
      <w:szCs w:val="18"/>
    </w:rPr>
  </w:style>
  <w:style w:type="character" w:customStyle="1" w:styleId="FooterChar57">
    <w:name w:val="Footer Char57"/>
    <w:basedOn w:val="DefaultParagraphFont"/>
    <w:uiPriority w:val="99"/>
    <w:rsid w:val="007567D0"/>
  </w:style>
  <w:style w:type="character" w:customStyle="1" w:styleId="CommentSubjectChar57">
    <w:name w:val="Comment Subject Char57"/>
    <w:basedOn w:val="CommentTextChar57"/>
    <w:uiPriority w:val="99"/>
    <w:semiHidden/>
    <w:rsid w:val="007567D0"/>
    <w:rPr>
      <w:b/>
      <w:bCs/>
      <w:sz w:val="20"/>
      <w:szCs w:val="20"/>
    </w:rPr>
  </w:style>
  <w:style w:type="character" w:customStyle="1" w:styleId="FootnoteTextChar57">
    <w:name w:val="Footnote Text Char57"/>
    <w:basedOn w:val="DefaultParagraphFont"/>
    <w:uiPriority w:val="99"/>
    <w:semiHidden/>
    <w:rsid w:val="007567D0"/>
    <w:rPr>
      <w:sz w:val="20"/>
      <w:szCs w:val="20"/>
    </w:rPr>
  </w:style>
  <w:style w:type="character" w:customStyle="1" w:styleId="CommentTextChar56">
    <w:name w:val="Comment Text Char56"/>
    <w:basedOn w:val="DefaultParagraphFont"/>
    <w:uiPriority w:val="99"/>
    <w:semiHidden/>
    <w:rsid w:val="007567D0"/>
    <w:rPr>
      <w:sz w:val="20"/>
      <w:szCs w:val="20"/>
    </w:rPr>
  </w:style>
  <w:style w:type="character" w:customStyle="1" w:styleId="BalloonTextChar56">
    <w:name w:val="Balloon Text Char56"/>
    <w:basedOn w:val="DefaultParagraphFont"/>
    <w:uiPriority w:val="99"/>
    <w:semiHidden/>
    <w:rsid w:val="007567D0"/>
    <w:rPr>
      <w:rFonts w:ascii="Segoe UI" w:hAnsi="Segoe UI" w:cs="Segoe UI" w:hint="default"/>
      <w:sz w:val="18"/>
      <w:szCs w:val="18"/>
    </w:rPr>
  </w:style>
  <w:style w:type="character" w:customStyle="1" w:styleId="FooterChar56">
    <w:name w:val="Footer Char56"/>
    <w:basedOn w:val="DefaultParagraphFont"/>
    <w:uiPriority w:val="99"/>
    <w:rsid w:val="007567D0"/>
  </w:style>
  <w:style w:type="character" w:customStyle="1" w:styleId="CommentSubjectChar56">
    <w:name w:val="Comment Subject Char56"/>
    <w:basedOn w:val="CommentTextChar56"/>
    <w:uiPriority w:val="99"/>
    <w:semiHidden/>
    <w:rsid w:val="007567D0"/>
    <w:rPr>
      <w:b/>
      <w:bCs/>
      <w:sz w:val="20"/>
      <w:szCs w:val="20"/>
    </w:rPr>
  </w:style>
  <w:style w:type="character" w:customStyle="1" w:styleId="FootnoteTextChar56">
    <w:name w:val="Footnote Text Char56"/>
    <w:basedOn w:val="DefaultParagraphFont"/>
    <w:uiPriority w:val="99"/>
    <w:semiHidden/>
    <w:rsid w:val="007567D0"/>
    <w:rPr>
      <w:sz w:val="20"/>
      <w:szCs w:val="20"/>
    </w:rPr>
  </w:style>
  <w:style w:type="character" w:customStyle="1" w:styleId="CommentTextChar55">
    <w:name w:val="Comment Text Char55"/>
    <w:basedOn w:val="DefaultParagraphFont"/>
    <w:uiPriority w:val="99"/>
    <w:semiHidden/>
    <w:rsid w:val="007567D0"/>
    <w:rPr>
      <w:sz w:val="20"/>
      <w:szCs w:val="20"/>
    </w:rPr>
  </w:style>
  <w:style w:type="character" w:customStyle="1" w:styleId="BalloonTextChar55">
    <w:name w:val="Balloon Text Char55"/>
    <w:basedOn w:val="DefaultParagraphFont"/>
    <w:uiPriority w:val="99"/>
    <w:semiHidden/>
    <w:rsid w:val="007567D0"/>
    <w:rPr>
      <w:rFonts w:ascii="Segoe UI" w:hAnsi="Segoe UI" w:cs="Segoe UI" w:hint="default"/>
      <w:sz w:val="18"/>
      <w:szCs w:val="18"/>
    </w:rPr>
  </w:style>
  <w:style w:type="character" w:customStyle="1" w:styleId="FooterChar55">
    <w:name w:val="Footer Char55"/>
    <w:basedOn w:val="DefaultParagraphFont"/>
    <w:uiPriority w:val="99"/>
    <w:rsid w:val="007567D0"/>
  </w:style>
  <w:style w:type="character" w:customStyle="1" w:styleId="CommentSubjectChar55">
    <w:name w:val="Comment Subject Char55"/>
    <w:basedOn w:val="CommentTextChar55"/>
    <w:uiPriority w:val="99"/>
    <w:semiHidden/>
    <w:rsid w:val="007567D0"/>
    <w:rPr>
      <w:b/>
      <w:bCs/>
      <w:sz w:val="20"/>
      <w:szCs w:val="20"/>
    </w:rPr>
  </w:style>
  <w:style w:type="character" w:customStyle="1" w:styleId="FootnoteTextChar55">
    <w:name w:val="Footnote Text Char55"/>
    <w:basedOn w:val="DefaultParagraphFont"/>
    <w:uiPriority w:val="99"/>
    <w:semiHidden/>
    <w:rsid w:val="007567D0"/>
    <w:rPr>
      <w:sz w:val="20"/>
      <w:szCs w:val="20"/>
    </w:rPr>
  </w:style>
  <w:style w:type="character" w:customStyle="1" w:styleId="CommentTextChar54">
    <w:name w:val="Comment Text Char54"/>
    <w:basedOn w:val="DefaultParagraphFont"/>
    <w:uiPriority w:val="99"/>
    <w:semiHidden/>
    <w:rsid w:val="007567D0"/>
    <w:rPr>
      <w:sz w:val="20"/>
      <w:szCs w:val="20"/>
    </w:rPr>
  </w:style>
  <w:style w:type="character" w:customStyle="1" w:styleId="BalloonTextChar54">
    <w:name w:val="Balloon Text Char54"/>
    <w:basedOn w:val="DefaultParagraphFont"/>
    <w:uiPriority w:val="99"/>
    <w:semiHidden/>
    <w:rsid w:val="007567D0"/>
    <w:rPr>
      <w:rFonts w:ascii="Segoe UI" w:hAnsi="Segoe UI" w:cs="Segoe UI" w:hint="default"/>
      <w:sz w:val="18"/>
      <w:szCs w:val="18"/>
    </w:rPr>
  </w:style>
  <w:style w:type="character" w:customStyle="1" w:styleId="FooterChar54">
    <w:name w:val="Footer Char54"/>
    <w:basedOn w:val="DefaultParagraphFont"/>
    <w:uiPriority w:val="99"/>
    <w:rsid w:val="007567D0"/>
  </w:style>
  <w:style w:type="character" w:customStyle="1" w:styleId="CommentSubjectChar54">
    <w:name w:val="Comment Subject Char54"/>
    <w:basedOn w:val="CommentTextChar54"/>
    <w:uiPriority w:val="99"/>
    <w:semiHidden/>
    <w:rsid w:val="007567D0"/>
    <w:rPr>
      <w:b/>
      <w:bCs/>
      <w:sz w:val="20"/>
      <w:szCs w:val="20"/>
    </w:rPr>
  </w:style>
  <w:style w:type="character" w:customStyle="1" w:styleId="FootnoteTextChar54">
    <w:name w:val="Footnote Text Char54"/>
    <w:basedOn w:val="DefaultParagraphFont"/>
    <w:uiPriority w:val="99"/>
    <w:semiHidden/>
    <w:rsid w:val="007567D0"/>
    <w:rPr>
      <w:sz w:val="20"/>
      <w:szCs w:val="20"/>
    </w:rPr>
  </w:style>
  <w:style w:type="character" w:customStyle="1" w:styleId="CommentTextChar53">
    <w:name w:val="Comment Text Char53"/>
    <w:basedOn w:val="DefaultParagraphFont"/>
    <w:uiPriority w:val="99"/>
    <w:semiHidden/>
    <w:rsid w:val="007567D0"/>
    <w:rPr>
      <w:sz w:val="20"/>
      <w:szCs w:val="20"/>
    </w:rPr>
  </w:style>
  <w:style w:type="character" w:customStyle="1" w:styleId="BalloonTextChar53">
    <w:name w:val="Balloon Text Char53"/>
    <w:basedOn w:val="DefaultParagraphFont"/>
    <w:uiPriority w:val="99"/>
    <w:semiHidden/>
    <w:rsid w:val="007567D0"/>
    <w:rPr>
      <w:rFonts w:ascii="Segoe UI" w:hAnsi="Segoe UI" w:cs="Segoe UI" w:hint="default"/>
      <w:sz w:val="18"/>
      <w:szCs w:val="18"/>
    </w:rPr>
  </w:style>
  <w:style w:type="character" w:customStyle="1" w:styleId="FooterChar53">
    <w:name w:val="Footer Char53"/>
    <w:basedOn w:val="DefaultParagraphFont"/>
    <w:uiPriority w:val="99"/>
    <w:rsid w:val="007567D0"/>
  </w:style>
  <w:style w:type="character" w:customStyle="1" w:styleId="CommentSubjectChar53">
    <w:name w:val="Comment Subject Char53"/>
    <w:basedOn w:val="CommentTextChar53"/>
    <w:uiPriority w:val="99"/>
    <w:semiHidden/>
    <w:rsid w:val="007567D0"/>
    <w:rPr>
      <w:b/>
      <w:bCs/>
      <w:sz w:val="20"/>
      <w:szCs w:val="20"/>
    </w:rPr>
  </w:style>
  <w:style w:type="character" w:customStyle="1" w:styleId="FootnoteTextChar53">
    <w:name w:val="Footnote Text Char53"/>
    <w:basedOn w:val="DefaultParagraphFont"/>
    <w:uiPriority w:val="99"/>
    <w:semiHidden/>
    <w:rsid w:val="007567D0"/>
    <w:rPr>
      <w:sz w:val="20"/>
      <w:szCs w:val="20"/>
    </w:rPr>
  </w:style>
  <w:style w:type="character" w:customStyle="1" w:styleId="CommentTextChar52">
    <w:name w:val="Comment Text Char52"/>
    <w:basedOn w:val="DefaultParagraphFont"/>
    <w:uiPriority w:val="99"/>
    <w:semiHidden/>
    <w:rsid w:val="007567D0"/>
    <w:rPr>
      <w:sz w:val="20"/>
      <w:szCs w:val="20"/>
    </w:rPr>
  </w:style>
  <w:style w:type="character" w:customStyle="1" w:styleId="BalloonTextChar52">
    <w:name w:val="Balloon Text Char52"/>
    <w:basedOn w:val="DefaultParagraphFont"/>
    <w:uiPriority w:val="99"/>
    <w:semiHidden/>
    <w:rsid w:val="007567D0"/>
    <w:rPr>
      <w:rFonts w:ascii="Segoe UI" w:hAnsi="Segoe UI" w:cs="Segoe UI" w:hint="default"/>
      <w:sz w:val="18"/>
      <w:szCs w:val="18"/>
    </w:rPr>
  </w:style>
  <w:style w:type="character" w:customStyle="1" w:styleId="FooterChar52">
    <w:name w:val="Footer Char52"/>
    <w:basedOn w:val="DefaultParagraphFont"/>
    <w:uiPriority w:val="99"/>
    <w:rsid w:val="007567D0"/>
  </w:style>
  <w:style w:type="character" w:customStyle="1" w:styleId="CommentSubjectChar52">
    <w:name w:val="Comment Subject Char52"/>
    <w:basedOn w:val="CommentTextChar52"/>
    <w:uiPriority w:val="99"/>
    <w:semiHidden/>
    <w:rsid w:val="007567D0"/>
    <w:rPr>
      <w:b/>
      <w:bCs/>
      <w:sz w:val="20"/>
      <w:szCs w:val="20"/>
    </w:rPr>
  </w:style>
  <w:style w:type="character" w:customStyle="1" w:styleId="FootnoteTextChar52">
    <w:name w:val="Footnote Text Char52"/>
    <w:basedOn w:val="DefaultParagraphFont"/>
    <w:uiPriority w:val="99"/>
    <w:semiHidden/>
    <w:rsid w:val="007567D0"/>
    <w:rPr>
      <w:sz w:val="20"/>
      <w:szCs w:val="20"/>
    </w:rPr>
  </w:style>
  <w:style w:type="character" w:customStyle="1" w:styleId="CommentTextChar51">
    <w:name w:val="Comment Text Char51"/>
    <w:basedOn w:val="DefaultParagraphFont"/>
    <w:uiPriority w:val="99"/>
    <w:semiHidden/>
    <w:rsid w:val="007567D0"/>
    <w:rPr>
      <w:sz w:val="20"/>
      <w:szCs w:val="20"/>
    </w:rPr>
  </w:style>
  <w:style w:type="character" w:customStyle="1" w:styleId="BalloonTextChar51">
    <w:name w:val="Balloon Text Char51"/>
    <w:basedOn w:val="DefaultParagraphFont"/>
    <w:uiPriority w:val="99"/>
    <w:semiHidden/>
    <w:rsid w:val="007567D0"/>
    <w:rPr>
      <w:rFonts w:ascii="Segoe UI" w:hAnsi="Segoe UI" w:cs="Segoe UI" w:hint="default"/>
      <w:sz w:val="18"/>
      <w:szCs w:val="18"/>
    </w:rPr>
  </w:style>
  <w:style w:type="character" w:customStyle="1" w:styleId="FooterChar51">
    <w:name w:val="Footer Char51"/>
    <w:basedOn w:val="DefaultParagraphFont"/>
    <w:uiPriority w:val="99"/>
    <w:rsid w:val="007567D0"/>
  </w:style>
  <w:style w:type="character" w:customStyle="1" w:styleId="CommentSubjectChar51">
    <w:name w:val="Comment Subject Char51"/>
    <w:basedOn w:val="CommentTextChar51"/>
    <w:uiPriority w:val="99"/>
    <w:semiHidden/>
    <w:rsid w:val="007567D0"/>
    <w:rPr>
      <w:b/>
      <w:bCs/>
      <w:sz w:val="20"/>
      <w:szCs w:val="20"/>
    </w:rPr>
  </w:style>
  <w:style w:type="character" w:customStyle="1" w:styleId="FootnoteTextChar51">
    <w:name w:val="Footnote Text Char51"/>
    <w:basedOn w:val="DefaultParagraphFont"/>
    <w:uiPriority w:val="99"/>
    <w:semiHidden/>
    <w:rsid w:val="007567D0"/>
    <w:rPr>
      <w:sz w:val="20"/>
      <w:szCs w:val="20"/>
    </w:rPr>
  </w:style>
  <w:style w:type="character" w:customStyle="1" w:styleId="CommentTextChar50">
    <w:name w:val="Comment Text Char50"/>
    <w:basedOn w:val="DefaultParagraphFont"/>
    <w:uiPriority w:val="99"/>
    <w:semiHidden/>
    <w:rsid w:val="007567D0"/>
    <w:rPr>
      <w:sz w:val="20"/>
      <w:szCs w:val="20"/>
    </w:rPr>
  </w:style>
  <w:style w:type="character" w:customStyle="1" w:styleId="BalloonTextChar50">
    <w:name w:val="Balloon Text Char50"/>
    <w:basedOn w:val="DefaultParagraphFont"/>
    <w:uiPriority w:val="99"/>
    <w:semiHidden/>
    <w:rsid w:val="007567D0"/>
    <w:rPr>
      <w:rFonts w:ascii="Segoe UI" w:hAnsi="Segoe UI" w:cs="Segoe UI" w:hint="default"/>
      <w:sz w:val="18"/>
      <w:szCs w:val="18"/>
    </w:rPr>
  </w:style>
  <w:style w:type="character" w:customStyle="1" w:styleId="FooterChar50">
    <w:name w:val="Footer Char50"/>
    <w:basedOn w:val="DefaultParagraphFont"/>
    <w:uiPriority w:val="99"/>
    <w:rsid w:val="007567D0"/>
  </w:style>
  <w:style w:type="character" w:customStyle="1" w:styleId="CommentSubjectChar50">
    <w:name w:val="Comment Subject Char50"/>
    <w:basedOn w:val="CommentTextChar50"/>
    <w:uiPriority w:val="99"/>
    <w:semiHidden/>
    <w:rsid w:val="007567D0"/>
    <w:rPr>
      <w:b/>
      <w:bCs/>
      <w:sz w:val="20"/>
      <w:szCs w:val="20"/>
    </w:rPr>
  </w:style>
  <w:style w:type="character" w:customStyle="1" w:styleId="FootnoteTextChar50">
    <w:name w:val="Footnote Text Char50"/>
    <w:basedOn w:val="DefaultParagraphFont"/>
    <w:uiPriority w:val="99"/>
    <w:semiHidden/>
    <w:rsid w:val="007567D0"/>
    <w:rPr>
      <w:sz w:val="20"/>
      <w:szCs w:val="20"/>
    </w:rPr>
  </w:style>
  <w:style w:type="character" w:customStyle="1" w:styleId="CommentTextChar49">
    <w:name w:val="Comment Text Char49"/>
    <w:basedOn w:val="DefaultParagraphFont"/>
    <w:uiPriority w:val="99"/>
    <w:semiHidden/>
    <w:rsid w:val="007567D0"/>
    <w:rPr>
      <w:sz w:val="20"/>
      <w:szCs w:val="20"/>
    </w:rPr>
  </w:style>
  <w:style w:type="character" w:customStyle="1" w:styleId="BalloonTextChar49">
    <w:name w:val="Balloon Text Char49"/>
    <w:basedOn w:val="DefaultParagraphFont"/>
    <w:uiPriority w:val="99"/>
    <w:semiHidden/>
    <w:rsid w:val="007567D0"/>
    <w:rPr>
      <w:rFonts w:ascii="Segoe UI" w:hAnsi="Segoe UI" w:cs="Segoe UI" w:hint="default"/>
      <w:sz w:val="18"/>
      <w:szCs w:val="18"/>
    </w:rPr>
  </w:style>
  <w:style w:type="character" w:customStyle="1" w:styleId="FooterChar49">
    <w:name w:val="Footer Char49"/>
    <w:basedOn w:val="DefaultParagraphFont"/>
    <w:uiPriority w:val="99"/>
    <w:rsid w:val="007567D0"/>
  </w:style>
  <w:style w:type="character" w:customStyle="1" w:styleId="CommentSubjectChar49">
    <w:name w:val="Comment Subject Char49"/>
    <w:basedOn w:val="CommentTextChar49"/>
    <w:uiPriority w:val="99"/>
    <w:semiHidden/>
    <w:rsid w:val="007567D0"/>
    <w:rPr>
      <w:b/>
      <w:bCs/>
      <w:sz w:val="20"/>
      <w:szCs w:val="20"/>
    </w:rPr>
  </w:style>
  <w:style w:type="character" w:customStyle="1" w:styleId="FootnoteTextChar49">
    <w:name w:val="Footnote Text Char49"/>
    <w:basedOn w:val="DefaultParagraphFont"/>
    <w:uiPriority w:val="99"/>
    <w:semiHidden/>
    <w:rsid w:val="007567D0"/>
    <w:rPr>
      <w:sz w:val="20"/>
      <w:szCs w:val="20"/>
    </w:rPr>
  </w:style>
  <w:style w:type="character" w:customStyle="1" w:styleId="CommentTextChar48">
    <w:name w:val="Comment Text Char48"/>
    <w:basedOn w:val="DefaultParagraphFont"/>
    <w:uiPriority w:val="99"/>
    <w:semiHidden/>
    <w:rsid w:val="007567D0"/>
    <w:rPr>
      <w:sz w:val="20"/>
      <w:szCs w:val="20"/>
    </w:rPr>
  </w:style>
  <w:style w:type="character" w:customStyle="1" w:styleId="BalloonTextChar48">
    <w:name w:val="Balloon Text Char48"/>
    <w:basedOn w:val="DefaultParagraphFont"/>
    <w:uiPriority w:val="99"/>
    <w:semiHidden/>
    <w:rsid w:val="007567D0"/>
    <w:rPr>
      <w:rFonts w:ascii="Segoe UI" w:hAnsi="Segoe UI" w:cs="Segoe UI" w:hint="default"/>
      <w:sz w:val="18"/>
      <w:szCs w:val="18"/>
    </w:rPr>
  </w:style>
  <w:style w:type="character" w:customStyle="1" w:styleId="FooterChar48">
    <w:name w:val="Footer Char48"/>
    <w:basedOn w:val="DefaultParagraphFont"/>
    <w:uiPriority w:val="99"/>
    <w:rsid w:val="007567D0"/>
  </w:style>
  <w:style w:type="character" w:customStyle="1" w:styleId="CommentSubjectChar48">
    <w:name w:val="Comment Subject Char48"/>
    <w:basedOn w:val="CommentTextChar48"/>
    <w:uiPriority w:val="99"/>
    <w:semiHidden/>
    <w:rsid w:val="007567D0"/>
    <w:rPr>
      <w:b/>
      <w:bCs/>
      <w:sz w:val="20"/>
      <w:szCs w:val="20"/>
    </w:rPr>
  </w:style>
  <w:style w:type="character" w:customStyle="1" w:styleId="FootnoteTextChar48">
    <w:name w:val="Footnote Text Char48"/>
    <w:basedOn w:val="DefaultParagraphFont"/>
    <w:uiPriority w:val="99"/>
    <w:semiHidden/>
    <w:rsid w:val="007567D0"/>
    <w:rPr>
      <w:sz w:val="20"/>
      <w:szCs w:val="20"/>
    </w:rPr>
  </w:style>
  <w:style w:type="character" w:customStyle="1" w:styleId="CommentTextChar47">
    <w:name w:val="Comment Text Char47"/>
    <w:basedOn w:val="DefaultParagraphFont"/>
    <w:uiPriority w:val="99"/>
    <w:semiHidden/>
    <w:rsid w:val="007567D0"/>
    <w:rPr>
      <w:sz w:val="20"/>
      <w:szCs w:val="20"/>
    </w:rPr>
  </w:style>
  <w:style w:type="character" w:customStyle="1" w:styleId="BalloonTextChar47">
    <w:name w:val="Balloon Text Char47"/>
    <w:basedOn w:val="DefaultParagraphFont"/>
    <w:uiPriority w:val="99"/>
    <w:semiHidden/>
    <w:rsid w:val="007567D0"/>
    <w:rPr>
      <w:rFonts w:ascii="Segoe UI" w:hAnsi="Segoe UI" w:cs="Segoe UI" w:hint="default"/>
      <w:sz w:val="18"/>
      <w:szCs w:val="18"/>
    </w:rPr>
  </w:style>
  <w:style w:type="character" w:customStyle="1" w:styleId="FooterChar47">
    <w:name w:val="Footer Char47"/>
    <w:basedOn w:val="DefaultParagraphFont"/>
    <w:uiPriority w:val="99"/>
    <w:rsid w:val="007567D0"/>
  </w:style>
  <w:style w:type="character" w:customStyle="1" w:styleId="CommentSubjectChar47">
    <w:name w:val="Comment Subject Char47"/>
    <w:basedOn w:val="CommentTextChar47"/>
    <w:uiPriority w:val="99"/>
    <w:semiHidden/>
    <w:rsid w:val="007567D0"/>
    <w:rPr>
      <w:b/>
      <w:bCs/>
      <w:sz w:val="20"/>
      <w:szCs w:val="20"/>
    </w:rPr>
  </w:style>
  <w:style w:type="character" w:customStyle="1" w:styleId="FootnoteTextChar47">
    <w:name w:val="Footnote Text Char47"/>
    <w:basedOn w:val="DefaultParagraphFont"/>
    <w:uiPriority w:val="99"/>
    <w:semiHidden/>
    <w:rsid w:val="007567D0"/>
    <w:rPr>
      <w:sz w:val="20"/>
      <w:szCs w:val="20"/>
    </w:rPr>
  </w:style>
  <w:style w:type="character" w:customStyle="1" w:styleId="CommentTextChar46">
    <w:name w:val="Comment Text Char46"/>
    <w:basedOn w:val="DefaultParagraphFont"/>
    <w:uiPriority w:val="99"/>
    <w:semiHidden/>
    <w:rsid w:val="007567D0"/>
    <w:rPr>
      <w:sz w:val="20"/>
      <w:szCs w:val="20"/>
    </w:rPr>
  </w:style>
  <w:style w:type="character" w:customStyle="1" w:styleId="BalloonTextChar46">
    <w:name w:val="Balloon Text Char46"/>
    <w:basedOn w:val="DefaultParagraphFont"/>
    <w:uiPriority w:val="99"/>
    <w:semiHidden/>
    <w:rsid w:val="007567D0"/>
    <w:rPr>
      <w:rFonts w:ascii="Segoe UI" w:hAnsi="Segoe UI" w:cs="Segoe UI" w:hint="default"/>
      <w:sz w:val="18"/>
      <w:szCs w:val="18"/>
    </w:rPr>
  </w:style>
  <w:style w:type="character" w:customStyle="1" w:styleId="FooterChar46">
    <w:name w:val="Footer Char46"/>
    <w:basedOn w:val="DefaultParagraphFont"/>
    <w:uiPriority w:val="99"/>
    <w:rsid w:val="007567D0"/>
  </w:style>
  <w:style w:type="character" w:customStyle="1" w:styleId="CommentSubjectChar46">
    <w:name w:val="Comment Subject Char46"/>
    <w:basedOn w:val="CommentTextChar46"/>
    <w:uiPriority w:val="99"/>
    <w:semiHidden/>
    <w:rsid w:val="007567D0"/>
    <w:rPr>
      <w:b/>
      <w:bCs/>
      <w:sz w:val="20"/>
      <w:szCs w:val="20"/>
    </w:rPr>
  </w:style>
  <w:style w:type="character" w:customStyle="1" w:styleId="FootnoteTextChar46">
    <w:name w:val="Footnote Text Char46"/>
    <w:basedOn w:val="DefaultParagraphFont"/>
    <w:uiPriority w:val="99"/>
    <w:semiHidden/>
    <w:rsid w:val="007567D0"/>
    <w:rPr>
      <w:sz w:val="20"/>
      <w:szCs w:val="20"/>
    </w:rPr>
  </w:style>
  <w:style w:type="character" w:customStyle="1" w:styleId="CommentTextChar45">
    <w:name w:val="Comment Text Char45"/>
    <w:basedOn w:val="DefaultParagraphFont"/>
    <w:uiPriority w:val="99"/>
    <w:semiHidden/>
    <w:rsid w:val="007567D0"/>
    <w:rPr>
      <w:sz w:val="20"/>
      <w:szCs w:val="20"/>
    </w:rPr>
  </w:style>
  <w:style w:type="character" w:customStyle="1" w:styleId="BalloonTextChar45">
    <w:name w:val="Balloon Text Char45"/>
    <w:basedOn w:val="DefaultParagraphFont"/>
    <w:uiPriority w:val="99"/>
    <w:semiHidden/>
    <w:rsid w:val="007567D0"/>
    <w:rPr>
      <w:rFonts w:ascii="Segoe UI" w:hAnsi="Segoe UI" w:cs="Segoe UI" w:hint="default"/>
      <w:sz w:val="18"/>
      <w:szCs w:val="18"/>
    </w:rPr>
  </w:style>
  <w:style w:type="character" w:customStyle="1" w:styleId="FooterChar45">
    <w:name w:val="Footer Char45"/>
    <w:basedOn w:val="DefaultParagraphFont"/>
    <w:uiPriority w:val="99"/>
    <w:rsid w:val="007567D0"/>
  </w:style>
  <w:style w:type="character" w:customStyle="1" w:styleId="CommentSubjectChar45">
    <w:name w:val="Comment Subject Char45"/>
    <w:basedOn w:val="CommentTextChar45"/>
    <w:uiPriority w:val="99"/>
    <w:semiHidden/>
    <w:rsid w:val="007567D0"/>
    <w:rPr>
      <w:b/>
      <w:bCs/>
      <w:sz w:val="20"/>
      <w:szCs w:val="20"/>
    </w:rPr>
  </w:style>
  <w:style w:type="character" w:customStyle="1" w:styleId="FootnoteTextChar45">
    <w:name w:val="Footnote Text Char45"/>
    <w:basedOn w:val="DefaultParagraphFont"/>
    <w:uiPriority w:val="99"/>
    <w:semiHidden/>
    <w:rsid w:val="007567D0"/>
    <w:rPr>
      <w:sz w:val="20"/>
      <w:szCs w:val="20"/>
    </w:rPr>
  </w:style>
  <w:style w:type="character" w:customStyle="1" w:styleId="CommentTextChar44">
    <w:name w:val="Comment Text Char44"/>
    <w:basedOn w:val="DefaultParagraphFont"/>
    <w:uiPriority w:val="99"/>
    <w:semiHidden/>
    <w:rsid w:val="007567D0"/>
    <w:rPr>
      <w:sz w:val="20"/>
      <w:szCs w:val="20"/>
    </w:rPr>
  </w:style>
  <w:style w:type="character" w:customStyle="1" w:styleId="BalloonTextChar44">
    <w:name w:val="Balloon Text Char44"/>
    <w:basedOn w:val="DefaultParagraphFont"/>
    <w:uiPriority w:val="99"/>
    <w:semiHidden/>
    <w:rsid w:val="007567D0"/>
    <w:rPr>
      <w:rFonts w:ascii="Segoe UI" w:hAnsi="Segoe UI" w:cs="Segoe UI" w:hint="default"/>
      <w:sz w:val="18"/>
      <w:szCs w:val="18"/>
    </w:rPr>
  </w:style>
  <w:style w:type="character" w:customStyle="1" w:styleId="FooterChar44">
    <w:name w:val="Footer Char44"/>
    <w:basedOn w:val="DefaultParagraphFont"/>
    <w:uiPriority w:val="99"/>
    <w:rsid w:val="007567D0"/>
  </w:style>
  <w:style w:type="character" w:customStyle="1" w:styleId="CommentSubjectChar44">
    <w:name w:val="Comment Subject Char44"/>
    <w:basedOn w:val="CommentTextChar44"/>
    <w:uiPriority w:val="99"/>
    <w:semiHidden/>
    <w:rsid w:val="007567D0"/>
    <w:rPr>
      <w:b/>
      <w:bCs/>
      <w:sz w:val="20"/>
      <w:szCs w:val="20"/>
    </w:rPr>
  </w:style>
  <w:style w:type="character" w:customStyle="1" w:styleId="FootnoteTextChar44">
    <w:name w:val="Footnote Text Char44"/>
    <w:basedOn w:val="DefaultParagraphFont"/>
    <w:uiPriority w:val="99"/>
    <w:semiHidden/>
    <w:rsid w:val="007567D0"/>
    <w:rPr>
      <w:sz w:val="20"/>
      <w:szCs w:val="20"/>
    </w:rPr>
  </w:style>
  <w:style w:type="character" w:customStyle="1" w:styleId="CommentTextChar43">
    <w:name w:val="Comment Text Char43"/>
    <w:basedOn w:val="DefaultParagraphFont"/>
    <w:uiPriority w:val="99"/>
    <w:semiHidden/>
    <w:rsid w:val="007567D0"/>
    <w:rPr>
      <w:sz w:val="20"/>
      <w:szCs w:val="20"/>
    </w:rPr>
  </w:style>
  <w:style w:type="character" w:customStyle="1" w:styleId="BalloonTextChar43">
    <w:name w:val="Balloon Text Char43"/>
    <w:basedOn w:val="DefaultParagraphFont"/>
    <w:uiPriority w:val="99"/>
    <w:semiHidden/>
    <w:rsid w:val="007567D0"/>
    <w:rPr>
      <w:rFonts w:ascii="Segoe UI" w:hAnsi="Segoe UI" w:cs="Segoe UI" w:hint="default"/>
      <w:sz w:val="18"/>
      <w:szCs w:val="18"/>
    </w:rPr>
  </w:style>
  <w:style w:type="character" w:customStyle="1" w:styleId="FooterChar43">
    <w:name w:val="Footer Char43"/>
    <w:basedOn w:val="DefaultParagraphFont"/>
    <w:uiPriority w:val="99"/>
    <w:rsid w:val="007567D0"/>
  </w:style>
  <w:style w:type="character" w:customStyle="1" w:styleId="CommentSubjectChar43">
    <w:name w:val="Comment Subject Char43"/>
    <w:basedOn w:val="CommentTextChar43"/>
    <w:uiPriority w:val="99"/>
    <w:semiHidden/>
    <w:rsid w:val="007567D0"/>
    <w:rPr>
      <w:b/>
      <w:bCs/>
      <w:sz w:val="20"/>
      <w:szCs w:val="20"/>
    </w:rPr>
  </w:style>
  <w:style w:type="character" w:customStyle="1" w:styleId="FootnoteTextChar43">
    <w:name w:val="Footnote Text Char43"/>
    <w:basedOn w:val="DefaultParagraphFont"/>
    <w:uiPriority w:val="99"/>
    <w:semiHidden/>
    <w:rsid w:val="007567D0"/>
    <w:rPr>
      <w:sz w:val="20"/>
      <w:szCs w:val="20"/>
    </w:rPr>
  </w:style>
  <w:style w:type="character" w:customStyle="1" w:styleId="CommentTextChar42">
    <w:name w:val="Comment Text Char42"/>
    <w:basedOn w:val="DefaultParagraphFont"/>
    <w:uiPriority w:val="99"/>
    <w:semiHidden/>
    <w:rsid w:val="007567D0"/>
    <w:rPr>
      <w:sz w:val="20"/>
      <w:szCs w:val="20"/>
    </w:rPr>
  </w:style>
  <w:style w:type="character" w:customStyle="1" w:styleId="BalloonTextChar42">
    <w:name w:val="Balloon Text Char42"/>
    <w:basedOn w:val="DefaultParagraphFont"/>
    <w:uiPriority w:val="99"/>
    <w:semiHidden/>
    <w:rsid w:val="007567D0"/>
    <w:rPr>
      <w:rFonts w:ascii="Segoe UI" w:hAnsi="Segoe UI" w:cs="Segoe UI" w:hint="default"/>
      <w:sz w:val="18"/>
      <w:szCs w:val="18"/>
    </w:rPr>
  </w:style>
  <w:style w:type="character" w:customStyle="1" w:styleId="FooterChar42">
    <w:name w:val="Footer Char42"/>
    <w:basedOn w:val="DefaultParagraphFont"/>
    <w:uiPriority w:val="99"/>
    <w:rsid w:val="007567D0"/>
  </w:style>
  <w:style w:type="character" w:customStyle="1" w:styleId="CommentSubjectChar42">
    <w:name w:val="Comment Subject Char42"/>
    <w:basedOn w:val="CommentTextChar42"/>
    <w:uiPriority w:val="99"/>
    <w:semiHidden/>
    <w:rsid w:val="007567D0"/>
    <w:rPr>
      <w:b/>
      <w:bCs/>
      <w:sz w:val="20"/>
      <w:szCs w:val="20"/>
    </w:rPr>
  </w:style>
  <w:style w:type="character" w:customStyle="1" w:styleId="FootnoteTextChar42">
    <w:name w:val="Footnote Text Char42"/>
    <w:basedOn w:val="DefaultParagraphFont"/>
    <w:uiPriority w:val="99"/>
    <w:semiHidden/>
    <w:rsid w:val="007567D0"/>
    <w:rPr>
      <w:sz w:val="20"/>
      <w:szCs w:val="20"/>
    </w:rPr>
  </w:style>
  <w:style w:type="character" w:customStyle="1" w:styleId="CommentTextChar41">
    <w:name w:val="Comment Text Char41"/>
    <w:basedOn w:val="DefaultParagraphFont"/>
    <w:uiPriority w:val="99"/>
    <w:semiHidden/>
    <w:rsid w:val="007567D0"/>
    <w:rPr>
      <w:sz w:val="20"/>
      <w:szCs w:val="20"/>
    </w:rPr>
  </w:style>
  <w:style w:type="character" w:customStyle="1" w:styleId="BalloonTextChar41">
    <w:name w:val="Balloon Text Char41"/>
    <w:basedOn w:val="DefaultParagraphFont"/>
    <w:uiPriority w:val="99"/>
    <w:semiHidden/>
    <w:rsid w:val="007567D0"/>
    <w:rPr>
      <w:rFonts w:ascii="Segoe UI" w:hAnsi="Segoe UI" w:cs="Segoe UI" w:hint="default"/>
      <w:sz w:val="18"/>
      <w:szCs w:val="18"/>
    </w:rPr>
  </w:style>
  <w:style w:type="character" w:customStyle="1" w:styleId="FooterChar41">
    <w:name w:val="Footer Char41"/>
    <w:basedOn w:val="DefaultParagraphFont"/>
    <w:uiPriority w:val="99"/>
    <w:rsid w:val="007567D0"/>
  </w:style>
  <w:style w:type="character" w:customStyle="1" w:styleId="CommentSubjectChar41">
    <w:name w:val="Comment Subject Char41"/>
    <w:basedOn w:val="CommentTextChar41"/>
    <w:uiPriority w:val="99"/>
    <w:semiHidden/>
    <w:rsid w:val="007567D0"/>
    <w:rPr>
      <w:b/>
      <w:bCs/>
      <w:sz w:val="20"/>
      <w:szCs w:val="20"/>
    </w:rPr>
  </w:style>
  <w:style w:type="character" w:customStyle="1" w:styleId="FootnoteTextChar41">
    <w:name w:val="Footnote Text Char41"/>
    <w:basedOn w:val="DefaultParagraphFont"/>
    <w:uiPriority w:val="99"/>
    <w:semiHidden/>
    <w:rsid w:val="007567D0"/>
    <w:rPr>
      <w:sz w:val="20"/>
      <w:szCs w:val="20"/>
    </w:rPr>
  </w:style>
  <w:style w:type="character" w:customStyle="1" w:styleId="CommentTextChar40">
    <w:name w:val="Comment Text Char40"/>
    <w:basedOn w:val="DefaultParagraphFont"/>
    <w:uiPriority w:val="99"/>
    <w:semiHidden/>
    <w:rsid w:val="007567D0"/>
    <w:rPr>
      <w:sz w:val="20"/>
      <w:szCs w:val="20"/>
    </w:rPr>
  </w:style>
  <w:style w:type="character" w:customStyle="1" w:styleId="BalloonTextChar40">
    <w:name w:val="Balloon Text Char40"/>
    <w:basedOn w:val="DefaultParagraphFont"/>
    <w:uiPriority w:val="99"/>
    <w:semiHidden/>
    <w:rsid w:val="007567D0"/>
    <w:rPr>
      <w:rFonts w:ascii="Segoe UI" w:hAnsi="Segoe UI" w:cs="Segoe UI" w:hint="default"/>
      <w:sz w:val="18"/>
      <w:szCs w:val="18"/>
    </w:rPr>
  </w:style>
  <w:style w:type="character" w:customStyle="1" w:styleId="FooterChar40">
    <w:name w:val="Footer Char40"/>
    <w:basedOn w:val="DefaultParagraphFont"/>
    <w:uiPriority w:val="99"/>
    <w:rsid w:val="007567D0"/>
  </w:style>
  <w:style w:type="character" w:customStyle="1" w:styleId="CommentSubjectChar40">
    <w:name w:val="Comment Subject Char40"/>
    <w:basedOn w:val="CommentTextChar40"/>
    <w:uiPriority w:val="99"/>
    <w:semiHidden/>
    <w:rsid w:val="007567D0"/>
    <w:rPr>
      <w:b/>
      <w:bCs/>
      <w:sz w:val="20"/>
      <w:szCs w:val="20"/>
    </w:rPr>
  </w:style>
  <w:style w:type="character" w:customStyle="1" w:styleId="FootnoteTextChar40">
    <w:name w:val="Footnote Text Char40"/>
    <w:basedOn w:val="DefaultParagraphFont"/>
    <w:uiPriority w:val="99"/>
    <w:semiHidden/>
    <w:rsid w:val="007567D0"/>
    <w:rPr>
      <w:sz w:val="20"/>
      <w:szCs w:val="20"/>
    </w:rPr>
  </w:style>
  <w:style w:type="character" w:customStyle="1" w:styleId="CommentTextChar39">
    <w:name w:val="Comment Text Char39"/>
    <w:basedOn w:val="DefaultParagraphFont"/>
    <w:uiPriority w:val="99"/>
    <w:semiHidden/>
    <w:rsid w:val="007567D0"/>
    <w:rPr>
      <w:sz w:val="20"/>
      <w:szCs w:val="20"/>
    </w:rPr>
  </w:style>
  <w:style w:type="character" w:customStyle="1" w:styleId="BalloonTextChar39">
    <w:name w:val="Balloon Text Char39"/>
    <w:basedOn w:val="DefaultParagraphFont"/>
    <w:uiPriority w:val="99"/>
    <w:semiHidden/>
    <w:rsid w:val="007567D0"/>
    <w:rPr>
      <w:rFonts w:ascii="Segoe UI" w:hAnsi="Segoe UI" w:cs="Segoe UI" w:hint="default"/>
      <w:sz w:val="18"/>
      <w:szCs w:val="18"/>
    </w:rPr>
  </w:style>
  <w:style w:type="character" w:customStyle="1" w:styleId="FooterChar39">
    <w:name w:val="Footer Char39"/>
    <w:basedOn w:val="DefaultParagraphFont"/>
    <w:uiPriority w:val="99"/>
    <w:rsid w:val="007567D0"/>
  </w:style>
  <w:style w:type="character" w:customStyle="1" w:styleId="CommentSubjectChar39">
    <w:name w:val="Comment Subject Char39"/>
    <w:basedOn w:val="CommentTextChar39"/>
    <w:uiPriority w:val="99"/>
    <w:semiHidden/>
    <w:rsid w:val="007567D0"/>
    <w:rPr>
      <w:b/>
      <w:bCs/>
      <w:sz w:val="20"/>
      <w:szCs w:val="20"/>
    </w:rPr>
  </w:style>
  <w:style w:type="character" w:customStyle="1" w:styleId="FootnoteTextChar39">
    <w:name w:val="Footnote Text Char39"/>
    <w:basedOn w:val="DefaultParagraphFont"/>
    <w:uiPriority w:val="99"/>
    <w:semiHidden/>
    <w:rsid w:val="007567D0"/>
    <w:rPr>
      <w:sz w:val="20"/>
      <w:szCs w:val="20"/>
    </w:rPr>
  </w:style>
  <w:style w:type="character" w:customStyle="1" w:styleId="CommentTextChar38">
    <w:name w:val="Comment Text Char38"/>
    <w:basedOn w:val="DefaultParagraphFont"/>
    <w:uiPriority w:val="99"/>
    <w:semiHidden/>
    <w:rsid w:val="007567D0"/>
    <w:rPr>
      <w:sz w:val="20"/>
      <w:szCs w:val="20"/>
    </w:rPr>
  </w:style>
  <w:style w:type="character" w:customStyle="1" w:styleId="BalloonTextChar38">
    <w:name w:val="Balloon Text Char38"/>
    <w:basedOn w:val="DefaultParagraphFont"/>
    <w:uiPriority w:val="99"/>
    <w:semiHidden/>
    <w:rsid w:val="007567D0"/>
    <w:rPr>
      <w:rFonts w:ascii="Segoe UI" w:hAnsi="Segoe UI" w:cs="Segoe UI" w:hint="default"/>
      <w:sz w:val="18"/>
      <w:szCs w:val="18"/>
    </w:rPr>
  </w:style>
  <w:style w:type="character" w:customStyle="1" w:styleId="FooterChar38">
    <w:name w:val="Footer Char38"/>
    <w:basedOn w:val="DefaultParagraphFont"/>
    <w:uiPriority w:val="99"/>
    <w:rsid w:val="007567D0"/>
  </w:style>
  <w:style w:type="character" w:customStyle="1" w:styleId="CommentSubjectChar38">
    <w:name w:val="Comment Subject Char38"/>
    <w:basedOn w:val="CommentTextChar38"/>
    <w:uiPriority w:val="99"/>
    <w:semiHidden/>
    <w:rsid w:val="007567D0"/>
    <w:rPr>
      <w:b/>
      <w:bCs/>
      <w:sz w:val="20"/>
      <w:szCs w:val="20"/>
    </w:rPr>
  </w:style>
  <w:style w:type="character" w:customStyle="1" w:styleId="FootnoteTextChar38">
    <w:name w:val="Footnote Text Char38"/>
    <w:basedOn w:val="DefaultParagraphFont"/>
    <w:uiPriority w:val="99"/>
    <w:semiHidden/>
    <w:rsid w:val="007567D0"/>
    <w:rPr>
      <w:sz w:val="20"/>
      <w:szCs w:val="20"/>
    </w:rPr>
  </w:style>
  <w:style w:type="character" w:customStyle="1" w:styleId="CommentTextChar37">
    <w:name w:val="Comment Text Char37"/>
    <w:basedOn w:val="DefaultParagraphFont"/>
    <w:uiPriority w:val="99"/>
    <w:semiHidden/>
    <w:rsid w:val="007567D0"/>
    <w:rPr>
      <w:sz w:val="20"/>
      <w:szCs w:val="20"/>
    </w:rPr>
  </w:style>
  <w:style w:type="character" w:customStyle="1" w:styleId="BalloonTextChar37">
    <w:name w:val="Balloon Text Char37"/>
    <w:basedOn w:val="DefaultParagraphFont"/>
    <w:uiPriority w:val="99"/>
    <w:semiHidden/>
    <w:rsid w:val="007567D0"/>
    <w:rPr>
      <w:rFonts w:ascii="Segoe UI" w:hAnsi="Segoe UI" w:cs="Segoe UI" w:hint="default"/>
      <w:sz w:val="18"/>
      <w:szCs w:val="18"/>
    </w:rPr>
  </w:style>
  <w:style w:type="character" w:customStyle="1" w:styleId="FooterChar37">
    <w:name w:val="Footer Char37"/>
    <w:basedOn w:val="DefaultParagraphFont"/>
    <w:uiPriority w:val="99"/>
    <w:rsid w:val="007567D0"/>
  </w:style>
  <w:style w:type="character" w:customStyle="1" w:styleId="CommentSubjectChar37">
    <w:name w:val="Comment Subject Char37"/>
    <w:basedOn w:val="CommentTextChar37"/>
    <w:uiPriority w:val="99"/>
    <w:semiHidden/>
    <w:rsid w:val="007567D0"/>
    <w:rPr>
      <w:b/>
      <w:bCs/>
      <w:sz w:val="20"/>
      <w:szCs w:val="20"/>
    </w:rPr>
  </w:style>
  <w:style w:type="character" w:customStyle="1" w:styleId="FootnoteTextChar37">
    <w:name w:val="Footnote Text Char37"/>
    <w:basedOn w:val="DefaultParagraphFont"/>
    <w:uiPriority w:val="99"/>
    <w:semiHidden/>
    <w:rsid w:val="007567D0"/>
    <w:rPr>
      <w:sz w:val="20"/>
      <w:szCs w:val="20"/>
    </w:rPr>
  </w:style>
  <w:style w:type="character" w:customStyle="1" w:styleId="CommentTextChar36">
    <w:name w:val="Comment Text Char36"/>
    <w:basedOn w:val="DefaultParagraphFont"/>
    <w:uiPriority w:val="99"/>
    <w:semiHidden/>
    <w:rsid w:val="007567D0"/>
    <w:rPr>
      <w:sz w:val="20"/>
      <w:szCs w:val="20"/>
    </w:rPr>
  </w:style>
  <w:style w:type="character" w:customStyle="1" w:styleId="BalloonTextChar36">
    <w:name w:val="Balloon Text Char36"/>
    <w:basedOn w:val="DefaultParagraphFont"/>
    <w:uiPriority w:val="99"/>
    <w:semiHidden/>
    <w:rsid w:val="007567D0"/>
    <w:rPr>
      <w:rFonts w:ascii="Segoe UI" w:hAnsi="Segoe UI" w:cs="Segoe UI" w:hint="default"/>
      <w:sz w:val="18"/>
      <w:szCs w:val="18"/>
    </w:rPr>
  </w:style>
  <w:style w:type="character" w:customStyle="1" w:styleId="FooterChar36">
    <w:name w:val="Footer Char36"/>
    <w:basedOn w:val="DefaultParagraphFont"/>
    <w:uiPriority w:val="99"/>
    <w:rsid w:val="007567D0"/>
  </w:style>
  <w:style w:type="character" w:customStyle="1" w:styleId="CommentSubjectChar36">
    <w:name w:val="Comment Subject Char36"/>
    <w:basedOn w:val="CommentTextChar36"/>
    <w:uiPriority w:val="99"/>
    <w:semiHidden/>
    <w:rsid w:val="007567D0"/>
    <w:rPr>
      <w:b/>
      <w:bCs/>
      <w:sz w:val="20"/>
      <w:szCs w:val="20"/>
    </w:rPr>
  </w:style>
  <w:style w:type="character" w:customStyle="1" w:styleId="FootnoteTextChar36">
    <w:name w:val="Footnote Text Char36"/>
    <w:basedOn w:val="DefaultParagraphFont"/>
    <w:uiPriority w:val="99"/>
    <w:semiHidden/>
    <w:rsid w:val="007567D0"/>
    <w:rPr>
      <w:sz w:val="20"/>
      <w:szCs w:val="20"/>
    </w:rPr>
  </w:style>
  <w:style w:type="character" w:customStyle="1" w:styleId="CommentTextChar35">
    <w:name w:val="Comment Text Char35"/>
    <w:basedOn w:val="DefaultParagraphFont"/>
    <w:uiPriority w:val="99"/>
    <w:semiHidden/>
    <w:rsid w:val="007567D0"/>
    <w:rPr>
      <w:sz w:val="20"/>
      <w:szCs w:val="20"/>
    </w:rPr>
  </w:style>
  <w:style w:type="character" w:customStyle="1" w:styleId="BalloonTextChar35">
    <w:name w:val="Balloon Text Char35"/>
    <w:basedOn w:val="DefaultParagraphFont"/>
    <w:uiPriority w:val="99"/>
    <w:semiHidden/>
    <w:rsid w:val="007567D0"/>
    <w:rPr>
      <w:rFonts w:ascii="Segoe UI" w:hAnsi="Segoe UI" w:cs="Segoe UI" w:hint="default"/>
      <w:sz w:val="18"/>
      <w:szCs w:val="18"/>
    </w:rPr>
  </w:style>
  <w:style w:type="character" w:customStyle="1" w:styleId="FooterChar35">
    <w:name w:val="Footer Char35"/>
    <w:basedOn w:val="DefaultParagraphFont"/>
    <w:uiPriority w:val="99"/>
    <w:rsid w:val="007567D0"/>
  </w:style>
  <w:style w:type="character" w:customStyle="1" w:styleId="CommentSubjectChar35">
    <w:name w:val="Comment Subject Char35"/>
    <w:basedOn w:val="CommentTextChar35"/>
    <w:uiPriority w:val="99"/>
    <w:semiHidden/>
    <w:rsid w:val="007567D0"/>
    <w:rPr>
      <w:b/>
      <w:bCs/>
      <w:sz w:val="20"/>
      <w:szCs w:val="20"/>
    </w:rPr>
  </w:style>
  <w:style w:type="character" w:customStyle="1" w:styleId="FootnoteTextChar35">
    <w:name w:val="Footnote Text Char35"/>
    <w:basedOn w:val="DefaultParagraphFont"/>
    <w:uiPriority w:val="99"/>
    <w:semiHidden/>
    <w:rsid w:val="007567D0"/>
    <w:rPr>
      <w:sz w:val="20"/>
      <w:szCs w:val="20"/>
    </w:rPr>
  </w:style>
  <w:style w:type="character" w:customStyle="1" w:styleId="CommentTextChar34">
    <w:name w:val="Comment Text Char34"/>
    <w:basedOn w:val="DefaultParagraphFont"/>
    <w:uiPriority w:val="99"/>
    <w:semiHidden/>
    <w:rsid w:val="007567D0"/>
    <w:rPr>
      <w:sz w:val="20"/>
      <w:szCs w:val="20"/>
    </w:rPr>
  </w:style>
  <w:style w:type="character" w:customStyle="1" w:styleId="BalloonTextChar34">
    <w:name w:val="Balloon Text Char34"/>
    <w:basedOn w:val="DefaultParagraphFont"/>
    <w:uiPriority w:val="99"/>
    <w:semiHidden/>
    <w:rsid w:val="007567D0"/>
    <w:rPr>
      <w:rFonts w:ascii="Segoe UI" w:hAnsi="Segoe UI" w:cs="Segoe UI" w:hint="default"/>
      <w:sz w:val="18"/>
      <w:szCs w:val="18"/>
    </w:rPr>
  </w:style>
  <w:style w:type="character" w:customStyle="1" w:styleId="FooterChar34">
    <w:name w:val="Footer Char34"/>
    <w:basedOn w:val="DefaultParagraphFont"/>
    <w:uiPriority w:val="99"/>
    <w:rsid w:val="007567D0"/>
  </w:style>
  <w:style w:type="character" w:customStyle="1" w:styleId="CommentSubjectChar34">
    <w:name w:val="Comment Subject Char34"/>
    <w:basedOn w:val="CommentTextChar34"/>
    <w:uiPriority w:val="99"/>
    <w:semiHidden/>
    <w:rsid w:val="007567D0"/>
    <w:rPr>
      <w:b/>
      <w:bCs/>
      <w:sz w:val="20"/>
      <w:szCs w:val="20"/>
    </w:rPr>
  </w:style>
  <w:style w:type="character" w:customStyle="1" w:styleId="FootnoteTextChar34">
    <w:name w:val="Footnote Text Char34"/>
    <w:basedOn w:val="DefaultParagraphFont"/>
    <w:uiPriority w:val="99"/>
    <w:semiHidden/>
    <w:rsid w:val="007567D0"/>
    <w:rPr>
      <w:sz w:val="20"/>
      <w:szCs w:val="20"/>
    </w:rPr>
  </w:style>
  <w:style w:type="character" w:customStyle="1" w:styleId="CommentTextChar33">
    <w:name w:val="Comment Text Char33"/>
    <w:basedOn w:val="DefaultParagraphFont"/>
    <w:uiPriority w:val="99"/>
    <w:semiHidden/>
    <w:rsid w:val="007567D0"/>
    <w:rPr>
      <w:sz w:val="20"/>
      <w:szCs w:val="20"/>
    </w:rPr>
  </w:style>
  <w:style w:type="character" w:customStyle="1" w:styleId="BalloonTextChar33">
    <w:name w:val="Balloon Text Char33"/>
    <w:basedOn w:val="DefaultParagraphFont"/>
    <w:uiPriority w:val="99"/>
    <w:semiHidden/>
    <w:rsid w:val="007567D0"/>
    <w:rPr>
      <w:rFonts w:ascii="Segoe UI" w:hAnsi="Segoe UI" w:cs="Segoe UI" w:hint="default"/>
      <w:sz w:val="18"/>
      <w:szCs w:val="18"/>
    </w:rPr>
  </w:style>
  <w:style w:type="character" w:customStyle="1" w:styleId="FooterChar33">
    <w:name w:val="Footer Char33"/>
    <w:basedOn w:val="DefaultParagraphFont"/>
    <w:uiPriority w:val="99"/>
    <w:rsid w:val="007567D0"/>
  </w:style>
  <w:style w:type="character" w:customStyle="1" w:styleId="CommentSubjectChar33">
    <w:name w:val="Comment Subject Char33"/>
    <w:basedOn w:val="CommentTextChar33"/>
    <w:uiPriority w:val="99"/>
    <w:semiHidden/>
    <w:rsid w:val="007567D0"/>
    <w:rPr>
      <w:b/>
      <w:bCs/>
      <w:sz w:val="20"/>
      <w:szCs w:val="20"/>
    </w:rPr>
  </w:style>
  <w:style w:type="character" w:customStyle="1" w:styleId="FootnoteTextChar33">
    <w:name w:val="Footnote Text Char33"/>
    <w:basedOn w:val="DefaultParagraphFont"/>
    <w:uiPriority w:val="99"/>
    <w:semiHidden/>
    <w:rsid w:val="007567D0"/>
    <w:rPr>
      <w:sz w:val="20"/>
      <w:szCs w:val="20"/>
    </w:rPr>
  </w:style>
  <w:style w:type="character" w:customStyle="1" w:styleId="CommentTextChar32">
    <w:name w:val="Comment Text Char32"/>
    <w:basedOn w:val="DefaultParagraphFont"/>
    <w:uiPriority w:val="99"/>
    <w:semiHidden/>
    <w:rsid w:val="007567D0"/>
    <w:rPr>
      <w:sz w:val="20"/>
      <w:szCs w:val="20"/>
    </w:rPr>
  </w:style>
  <w:style w:type="character" w:customStyle="1" w:styleId="BalloonTextChar32">
    <w:name w:val="Balloon Text Char32"/>
    <w:basedOn w:val="DefaultParagraphFont"/>
    <w:uiPriority w:val="99"/>
    <w:semiHidden/>
    <w:rsid w:val="007567D0"/>
    <w:rPr>
      <w:rFonts w:ascii="Segoe UI" w:hAnsi="Segoe UI" w:cs="Segoe UI" w:hint="default"/>
      <w:sz w:val="18"/>
      <w:szCs w:val="18"/>
    </w:rPr>
  </w:style>
  <w:style w:type="character" w:customStyle="1" w:styleId="FooterChar32">
    <w:name w:val="Footer Char32"/>
    <w:basedOn w:val="DefaultParagraphFont"/>
    <w:uiPriority w:val="99"/>
    <w:rsid w:val="007567D0"/>
  </w:style>
  <w:style w:type="character" w:customStyle="1" w:styleId="CommentSubjectChar32">
    <w:name w:val="Comment Subject Char32"/>
    <w:basedOn w:val="CommentTextChar32"/>
    <w:uiPriority w:val="99"/>
    <w:semiHidden/>
    <w:rsid w:val="007567D0"/>
    <w:rPr>
      <w:b/>
      <w:bCs/>
      <w:sz w:val="20"/>
      <w:szCs w:val="20"/>
    </w:rPr>
  </w:style>
  <w:style w:type="character" w:customStyle="1" w:styleId="FootnoteTextChar32">
    <w:name w:val="Footnote Text Char32"/>
    <w:basedOn w:val="DefaultParagraphFont"/>
    <w:uiPriority w:val="99"/>
    <w:semiHidden/>
    <w:rsid w:val="007567D0"/>
    <w:rPr>
      <w:sz w:val="20"/>
      <w:szCs w:val="20"/>
    </w:rPr>
  </w:style>
  <w:style w:type="character" w:customStyle="1" w:styleId="CommentTextChar31">
    <w:name w:val="Comment Text Char31"/>
    <w:basedOn w:val="DefaultParagraphFont"/>
    <w:uiPriority w:val="99"/>
    <w:semiHidden/>
    <w:rsid w:val="007567D0"/>
    <w:rPr>
      <w:sz w:val="20"/>
      <w:szCs w:val="20"/>
    </w:rPr>
  </w:style>
  <w:style w:type="character" w:customStyle="1" w:styleId="BalloonTextChar31">
    <w:name w:val="Balloon Text Char31"/>
    <w:basedOn w:val="DefaultParagraphFont"/>
    <w:uiPriority w:val="99"/>
    <w:semiHidden/>
    <w:rsid w:val="007567D0"/>
    <w:rPr>
      <w:rFonts w:ascii="Segoe UI" w:hAnsi="Segoe UI" w:cs="Segoe UI" w:hint="default"/>
      <w:sz w:val="18"/>
      <w:szCs w:val="18"/>
    </w:rPr>
  </w:style>
  <w:style w:type="character" w:customStyle="1" w:styleId="FooterChar31">
    <w:name w:val="Footer Char31"/>
    <w:basedOn w:val="DefaultParagraphFont"/>
    <w:uiPriority w:val="99"/>
    <w:rsid w:val="007567D0"/>
  </w:style>
  <w:style w:type="character" w:customStyle="1" w:styleId="CommentSubjectChar31">
    <w:name w:val="Comment Subject Char31"/>
    <w:basedOn w:val="CommentTextChar31"/>
    <w:uiPriority w:val="99"/>
    <w:semiHidden/>
    <w:rsid w:val="007567D0"/>
    <w:rPr>
      <w:b/>
      <w:bCs/>
      <w:sz w:val="20"/>
      <w:szCs w:val="20"/>
    </w:rPr>
  </w:style>
  <w:style w:type="character" w:customStyle="1" w:styleId="FootnoteTextChar31">
    <w:name w:val="Footnote Text Char31"/>
    <w:basedOn w:val="DefaultParagraphFont"/>
    <w:uiPriority w:val="99"/>
    <w:semiHidden/>
    <w:rsid w:val="007567D0"/>
    <w:rPr>
      <w:sz w:val="20"/>
      <w:szCs w:val="20"/>
    </w:rPr>
  </w:style>
  <w:style w:type="character" w:customStyle="1" w:styleId="CommentTextChar30">
    <w:name w:val="Comment Text Char30"/>
    <w:basedOn w:val="DefaultParagraphFont"/>
    <w:uiPriority w:val="99"/>
    <w:semiHidden/>
    <w:rsid w:val="007567D0"/>
    <w:rPr>
      <w:sz w:val="20"/>
      <w:szCs w:val="20"/>
    </w:rPr>
  </w:style>
  <w:style w:type="character" w:customStyle="1" w:styleId="BalloonTextChar30">
    <w:name w:val="Balloon Text Char30"/>
    <w:basedOn w:val="DefaultParagraphFont"/>
    <w:uiPriority w:val="99"/>
    <w:semiHidden/>
    <w:rsid w:val="007567D0"/>
    <w:rPr>
      <w:rFonts w:ascii="Segoe UI" w:hAnsi="Segoe UI" w:cs="Segoe UI" w:hint="default"/>
      <w:sz w:val="18"/>
      <w:szCs w:val="18"/>
    </w:rPr>
  </w:style>
  <w:style w:type="character" w:customStyle="1" w:styleId="FooterChar30">
    <w:name w:val="Footer Char30"/>
    <w:basedOn w:val="DefaultParagraphFont"/>
    <w:uiPriority w:val="99"/>
    <w:rsid w:val="007567D0"/>
  </w:style>
  <w:style w:type="character" w:customStyle="1" w:styleId="CommentSubjectChar30">
    <w:name w:val="Comment Subject Char30"/>
    <w:basedOn w:val="CommentTextChar30"/>
    <w:uiPriority w:val="99"/>
    <w:semiHidden/>
    <w:rsid w:val="007567D0"/>
    <w:rPr>
      <w:b/>
      <w:bCs/>
      <w:sz w:val="20"/>
      <w:szCs w:val="20"/>
    </w:rPr>
  </w:style>
  <w:style w:type="character" w:customStyle="1" w:styleId="FootnoteTextChar30">
    <w:name w:val="Footnote Text Char30"/>
    <w:basedOn w:val="DefaultParagraphFont"/>
    <w:uiPriority w:val="99"/>
    <w:semiHidden/>
    <w:rsid w:val="007567D0"/>
    <w:rPr>
      <w:sz w:val="20"/>
      <w:szCs w:val="20"/>
    </w:rPr>
  </w:style>
  <w:style w:type="character" w:customStyle="1" w:styleId="CommentTextChar29">
    <w:name w:val="Comment Text Char29"/>
    <w:basedOn w:val="DefaultParagraphFont"/>
    <w:uiPriority w:val="99"/>
    <w:semiHidden/>
    <w:rsid w:val="007567D0"/>
    <w:rPr>
      <w:sz w:val="20"/>
      <w:szCs w:val="20"/>
    </w:rPr>
  </w:style>
  <w:style w:type="character" w:customStyle="1" w:styleId="BalloonTextChar29">
    <w:name w:val="Balloon Text Char29"/>
    <w:basedOn w:val="DefaultParagraphFont"/>
    <w:uiPriority w:val="99"/>
    <w:semiHidden/>
    <w:rsid w:val="007567D0"/>
    <w:rPr>
      <w:rFonts w:ascii="Segoe UI" w:hAnsi="Segoe UI" w:cs="Segoe UI" w:hint="default"/>
      <w:sz w:val="18"/>
      <w:szCs w:val="18"/>
    </w:rPr>
  </w:style>
  <w:style w:type="character" w:customStyle="1" w:styleId="FooterChar29">
    <w:name w:val="Footer Char29"/>
    <w:basedOn w:val="DefaultParagraphFont"/>
    <w:uiPriority w:val="99"/>
    <w:rsid w:val="007567D0"/>
  </w:style>
  <w:style w:type="character" w:customStyle="1" w:styleId="CommentSubjectChar29">
    <w:name w:val="Comment Subject Char29"/>
    <w:basedOn w:val="CommentTextChar29"/>
    <w:uiPriority w:val="99"/>
    <w:semiHidden/>
    <w:rsid w:val="007567D0"/>
    <w:rPr>
      <w:b/>
      <w:bCs/>
      <w:sz w:val="20"/>
      <w:szCs w:val="20"/>
    </w:rPr>
  </w:style>
  <w:style w:type="character" w:customStyle="1" w:styleId="FootnoteTextChar29">
    <w:name w:val="Footnote Text Char29"/>
    <w:basedOn w:val="DefaultParagraphFont"/>
    <w:uiPriority w:val="99"/>
    <w:semiHidden/>
    <w:rsid w:val="007567D0"/>
    <w:rPr>
      <w:sz w:val="20"/>
      <w:szCs w:val="20"/>
    </w:rPr>
  </w:style>
  <w:style w:type="character" w:customStyle="1" w:styleId="CommentTextChar28">
    <w:name w:val="Comment Text Char28"/>
    <w:basedOn w:val="DefaultParagraphFont"/>
    <w:uiPriority w:val="99"/>
    <w:semiHidden/>
    <w:rsid w:val="007567D0"/>
    <w:rPr>
      <w:sz w:val="20"/>
      <w:szCs w:val="20"/>
    </w:rPr>
  </w:style>
  <w:style w:type="character" w:customStyle="1" w:styleId="BalloonTextChar28">
    <w:name w:val="Balloon Text Char28"/>
    <w:basedOn w:val="DefaultParagraphFont"/>
    <w:uiPriority w:val="99"/>
    <w:semiHidden/>
    <w:rsid w:val="007567D0"/>
    <w:rPr>
      <w:rFonts w:ascii="Segoe UI" w:hAnsi="Segoe UI" w:cs="Segoe UI" w:hint="default"/>
      <w:sz w:val="18"/>
      <w:szCs w:val="18"/>
    </w:rPr>
  </w:style>
  <w:style w:type="character" w:customStyle="1" w:styleId="FooterChar28">
    <w:name w:val="Footer Char28"/>
    <w:basedOn w:val="DefaultParagraphFont"/>
    <w:uiPriority w:val="99"/>
    <w:rsid w:val="007567D0"/>
  </w:style>
  <w:style w:type="character" w:customStyle="1" w:styleId="CommentSubjectChar28">
    <w:name w:val="Comment Subject Char28"/>
    <w:basedOn w:val="CommentTextChar28"/>
    <w:uiPriority w:val="99"/>
    <w:semiHidden/>
    <w:rsid w:val="007567D0"/>
    <w:rPr>
      <w:b/>
      <w:bCs/>
      <w:sz w:val="20"/>
      <w:szCs w:val="20"/>
    </w:rPr>
  </w:style>
  <w:style w:type="character" w:customStyle="1" w:styleId="FootnoteTextChar28">
    <w:name w:val="Footnote Text Char28"/>
    <w:basedOn w:val="DefaultParagraphFont"/>
    <w:uiPriority w:val="99"/>
    <w:semiHidden/>
    <w:rsid w:val="007567D0"/>
    <w:rPr>
      <w:sz w:val="20"/>
      <w:szCs w:val="20"/>
    </w:rPr>
  </w:style>
  <w:style w:type="character" w:customStyle="1" w:styleId="CommentTextChar27">
    <w:name w:val="Comment Text Char27"/>
    <w:basedOn w:val="DefaultParagraphFont"/>
    <w:uiPriority w:val="99"/>
    <w:semiHidden/>
    <w:rsid w:val="007567D0"/>
    <w:rPr>
      <w:sz w:val="20"/>
      <w:szCs w:val="20"/>
    </w:rPr>
  </w:style>
  <w:style w:type="character" w:customStyle="1" w:styleId="BalloonTextChar27">
    <w:name w:val="Balloon Text Char27"/>
    <w:basedOn w:val="DefaultParagraphFont"/>
    <w:uiPriority w:val="99"/>
    <w:semiHidden/>
    <w:rsid w:val="007567D0"/>
    <w:rPr>
      <w:rFonts w:ascii="Segoe UI" w:hAnsi="Segoe UI" w:cs="Segoe UI" w:hint="default"/>
      <w:sz w:val="18"/>
      <w:szCs w:val="18"/>
    </w:rPr>
  </w:style>
  <w:style w:type="character" w:customStyle="1" w:styleId="FooterChar27">
    <w:name w:val="Footer Char27"/>
    <w:basedOn w:val="DefaultParagraphFont"/>
    <w:uiPriority w:val="99"/>
    <w:rsid w:val="007567D0"/>
  </w:style>
  <w:style w:type="character" w:customStyle="1" w:styleId="CommentSubjectChar27">
    <w:name w:val="Comment Subject Char27"/>
    <w:basedOn w:val="CommentTextChar27"/>
    <w:uiPriority w:val="99"/>
    <w:semiHidden/>
    <w:rsid w:val="007567D0"/>
    <w:rPr>
      <w:b/>
      <w:bCs/>
      <w:sz w:val="20"/>
      <w:szCs w:val="20"/>
    </w:rPr>
  </w:style>
  <w:style w:type="character" w:customStyle="1" w:styleId="FootnoteTextChar27">
    <w:name w:val="Footnote Text Char27"/>
    <w:basedOn w:val="DefaultParagraphFont"/>
    <w:uiPriority w:val="99"/>
    <w:semiHidden/>
    <w:rsid w:val="007567D0"/>
    <w:rPr>
      <w:sz w:val="20"/>
      <w:szCs w:val="20"/>
    </w:rPr>
  </w:style>
  <w:style w:type="character" w:customStyle="1" w:styleId="CommentTextChar26">
    <w:name w:val="Comment Text Char26"/>
    <w:basedOn w:val="DefaultParagraphFont"/>
    <w:uiPriority w:val="99"/>
    <w:semiHidden/>
    <w:rsid w:val="007567D0"/>
    <w:rPr>
      <w:sz w:val="20"/>
      <w:szCs w:val="20"/>
    </w:rPr>
  </w:style>
  <w:style w:type="character" w:customStyle="1" w:styleId="BalloonTextChar26">
    <w:name w:val="Balloon Text Char26"/>
    <w:basedOn w:val="DefaultParagraphFont"/>
    <w:uiPriority w:val="99"/>
    <w:semiHidden/>
    <w:rsid w:val="007567D0"/>
    <w:rPr>
      <w:rFonts w:ascii="Segoe UI" w:hAnsi="Segoe UI" w:cs="Segoe UI" w:hint="default"/>
      <w:sz w:val="18"/>
      <w:szCs w:val="18"/>
    </w:rPr>
  </w:style>
  <w:style w:type="character" w:customStyle="1" w:styleId="FooterChar26">
    <w:name w:val="Footer Char26"/>
    <w:basedOn w:val="DefaultParagraphFont"/>
    <w:uiPriority w:val="99"/>
    <w:rsid w:val="007567D0"/>
  </w:style>
  <w:style w:type="character" w:customStyle="1" w:styleId="CommentSubjectChar26">
    <w:name w:val="Comment Subject Char26"/>
    <w:basedOn w:val="CommentTextChar26"/>
    <w:uiPriority w:val="99"/>
    <w:semiHidden/>
    <w:rsid w:val="007567D0"/>
    <w:rPr>
      <w:b/>
      <w:bCs/>
      <w:sz w:val="20"/>
      <w:szCs w:val="20"/>
    </w:rPr>
  </w:style>
  <w:style w:type="character" w:customStyle="1" w:styleId="FootnoteTextChar26">
    <w:name w:val="Footnote Text Char26"/>
    <w:basedOn w:val="DefaultParagraphFont"/>
    <w:uiPriority w:val="99"/>
    <w:semiHidden/>
    <w:rsid w:val="007567D0"/>
    <w:rPr>
      <w:sz w:val="20"/>
      <w:szCs w:val="20"/>
    </w:rPr>
  </w:style>
  <w:style w:type="character" w:customStyle="1" w:styleId="CommentTextChar25">
    <w:name w:val="Comment Text Char25"/>
    <w:basedOn w:val="DefaultParagraphFont"/>
    <w:uiPriority w:val="99"/>
    <w:semiHidden/>
    <w:rsid w:val="007567D0"/>
    <w:rPr>
      <w:sz w:val="20"/>
      <w:szCs w:val="20"/>
    </w:rPr>
  </w:style>
  <w:style w:type="character" w:customStyle="1" w:styleId="BalloonTextChar25">
    <w:name w:val="Balloon Text Char25"/>
    <w:basedOn w:val="DefaultParagraphFont"/>
    <w:uiPriority w:val="99"/>
    <w:semiHidden/>
    <w:rsid w:val="007567D0"/>
    <w:rPr>
      <w:rFonts w:ascii="Segoe UI" w:hAnsi="Segoe UI" w:cs="Segoe UI" w:hint="default"/>
      <w:sz w:val="18"/>
      <w:szCs w:val="18"/>
    </w:rPr>
  </w:style>
  <w:style w:type="character" w:customStyle="1" w:styleId="FooterChar25">
    <w:name w:val="Footer Char25"/>
    <w:basedOn w:val="DefaultParagraphFont"/>
    <w:uiPriority w:val="99"/>
    <w:rsid w:val="007567D0"/>
  </w:style>
  <w:style w:type="character" w:customStyle="1" w:styleId="CommentSubjectChar25">
    <w:name w:val="Comment Subject Char25"/>
    <w:basedOn w:val="CommentTextChar25"/>
    <w:uiPriority w:val="99"/>
    <w:semiHidden/>
    <w:rsid w:val="007567D0"/>
    <w:rPr>
      <w:b/>
      <w:bCs/>
      <w:sz w:val="20"/>
      <w:szCs w:val="20"/>
    </w:rPr>
  </w:style>
  <w:style w:type="character" w:customStyle="1" w:styleId="FootnoteTextChar25">
    <w:name w:val="Footnote Text Char25"/>
    <w:basedOn w:val="DefaultParagraphFont"/>
    <w:uiPriority w:val="99"/>
    <w:semiHidden/>
    <w:rsid w:val="007567D0"/>
    <w:rPr>
      <w:sz w:val="20"/>
      <w:szCs w:val="20"/>
    </w:rPr>
  </w:style>
  <w:style w:type="character" w:customStyle="1" w:styleId="CommentTextChar24">
    <w:name w:val="Comment Text Char24"/>
    <w:basedOn w:val="DefaultParagraphFont"/>
    <w:uiPriority w:val="99"/>
    <w:semiHidden/>
    <w:rsid w:val="007567D0"/>
    <w:rPr>
      <w:sz w:val="20"/>
      <w:szCs w:val="20"/>
    </w:rPr>
  </w:style>
  <w:style w:type="character" w:customStyle="1" w:styleId="BalloonTextChar24">
    <w:name w:val="Balloon Text Char24"/>
    <w:basedOn w:val="DefaultParagraphFont"/>
    <w:uiPriority w:val="99"/>
    <w:semiHidden/>
    <w:rsid w:val="007567D0"/>
    <w:rPr>
      <w:rFonts w:ascii="Segoe UI" w:hAnsi="Segoe UI" w:cs="Segoe UI" w:hint="default"/>
      <w:sz w:val="18"/>
      <w:szCs w:val="18"/>
    </w:rPr>
  </w:style>
  <w:style w:type="character" w:customStyle="1" w:styleId="FooterChar24">
    <w:name w:val="Footer Char24"/>
    <w:basedOn w:val="DefaultParagraphFont"/>
    <w:uiPriority w:val="99"/>
    <w:rsid w:val="007567D0"/>
  </w:style>
  <w:style w:type="character" w:customStyle="1" w:styleId="CommentSubjectChar24">
    <w:name w:val="Comment Subject Char24"/>
    <w:basedOn w:val="CommentTextChar24"/>
    <w:uiPriority w:val="99"/>
    <w:semiHidden/>
    <w:rsid w:val="007567D0"/>
    <w:rPr>
      <w:b/>
      <w:bCs/>
      <w:sz w:val="20"/>
      <w:szCs w:val="20"/>
    </w:rPr>
  </w:style>
  <w:style w:type="character" w:customStyle="1" w:styleId="FootnoteTextChar24">
    <w:name w:val="Footnote Text Char24"/>
    <w:basedOn w:val="DefaultParagraphFont"/>
    <w:uiPriority w:val="99"/>
    <w:semiHidden/>
    <w:rsid w:val="007567D0"/>
    <w:rPr>
      <w:sz w:val="20"/>
      <w:szCs w:val="20"/>
    </w:rPr>
  </w:style>
  <w:style w:type="character" w:customStyle="1" w:styleId="CommentTextChar23">
    <w:name w:val="Comment Text Char23"/>
    <w:basedOn w:val="DefaultParagraphFont"/>
    <w:uiPriority w:val="99"/>
    <w:semiHidden/>
    <w:rsid w:val="007567D0"/>
    <w:rPr>
      <w:sz w:val="20"/>
      <w:szCs w:val="20"/>
    </w:rPr>
  </w:style>
  <w:style w:type="character" w:customStyle="1" w:styleId="BalloonTextChar23">
    <w:name w:val="Balloon Text Char23"/>
    <w:basedOn w:val="DefaultParagraphFont"/>
    <w:uiPriority w:val="99"/>
    <w:semiHidden/>
    <w:rsid w:val="007567D0"/>
    <w:rPr>
      <w:rFonts w:ascii="Segoe UI" w:hAnsi="Segoe UI" w:cs="Segoe UI" w:hint="default"/>
      <w:sz w:val="18"/>
      <w:szCs w:val="18"/>
    </w:rPr>
  </w:style>
  <w:style w:type="character" w:customStyle="1" w:styleId="FooterChar23">
    <w:name w:val="Footer Char23"/>
    <w:basedOn w:val="DefaultParagraphFont"/>
    <w:uiPriority w:val="99"/>
    <w:rsid w:val="007567D0"/>
  </w:style>
  <w:style w:type="character" w:customStyle="1" w:styleId="CommentSubjectChar23">
    <w:name w:val="Comment Subject Char23"/>
    <w:basedOn w:val="CommentTextChar23"/>
    <w:uiPriority w:val="99"/>
    <w:semiHidden/>
    <w:rsid w:val="007567D0"/>
    <w:rPr>
      <w:b/>
      <w:bCs/>
      <w:sz w:val="20"/>
      <w:szCs w:val="20"/>
    </w:rPr>
  </w:style>
  <w:style w:type="character" w:customStyle="1" w:styleId="FootnoteTextChar23">
    <w:name w:val="Footnote Text Char23"/>
    <w:basedOn w:val="DefaultParagraphFont"/>
    <w:uiPriority w:val="99"/>
    <w:semiHidden/>
    <w:rsid w:val="007567D0"/>
    <w:rPr>
      <w:sz w:val="20"/>
      <w:szCs w:val="20"/>
    </w:rPr>
  </w:style>
  <w:style w:type="character" w:customStyle="1" w:styleId="CommentTextChar22">
    <w:name w:val="Comment Text Char22"/>
    <w:basedOn w:val="DefaultParagraphFont"/>
    <w:uiPriority w:val="99"/>
    <w:semiHidden/>
    <w:rsid w:val="007567D0"/>
    <w:rPr>
      <w:sz w:val="20"/>
      <w:szCs w:val="20"/>
    </w:rPr>
  </w:style>
  <w:style w:type="character" w:customStyle="1" w:styleId="BalloonTextChar22">
    <w:name w:val="Balloon Text Char22"/>
    <w:basedOn w:val="DefaultParagraphFont"/>
    <w:uiPriority w:val="99"/>
    <w:semiHidden/>
    <w:rsid w:val="007567D0"/>
    <w:rPr>
      <w:rFonts w:ascii="Segoe UI" w:hAnsi="Segoe UI" w:cs="Segoe UI" w:hint="default"/>
      <w:sz w:val="18"/>
      <w:szCs w:val="18"/>
    </w:rPr>
  </w:style>
  <w:style w:type="character" w:customStyle="1" w:styleId="FooterChar22">
    <w:name w:val="Footer Char22"/>
    <w:basedOn w:val="DefaultParagraphFont"/>
    <w:uiPriority w:val="99"/>
    <w:rsid w:val="007567D0"/>
  </w:style>
  <w:style w:type="character" w:customStyle="1" w:styleId="CommentSubjectChar22">
    <w:name w:val="Comment Subject Char22"/>
    <w:basedOn w:val="CommentTextChar22"/>
    <w:uiPriority w:val="99"/>
    <w:semiHidden/>
    <w:rsid w:val="007567D0"/>
    <w:rPr>
      <w:b/>
      <w:bCs/>
      <w:sz w:val="20"/>
      <w:szCs w:val="20"/>
    </w:rPr>
  </w:style>
  <w:style w:type="character" w:customStyle="1" w:styleId="FootnoteTextChar22">
    <w:name w:val="Footnote Text Char22"/>
    <w:basedOn w:val="DefaultParagraphFont"/>
    <w:uiPriority w:val="99"/>
    <w:semiHidden/>
    <w:rsid w:val="007567D0"/>
    <w:rPr>
      <w:sz w:val="20"/>
      <w:szCs w:val="20"/>
    </w:rPr>
  </w:style>
  <w:style w:type="character" w:customStyle="1" w:styleId="CommentTextChar21">
    <w:name w:val="Comment Text Char21"/>
    <w:basedOn w:val="DefaultParagraphFont"/>
    <w:uiPriority w:val="99"/>
    <w:semiHidden/>
    <w:rsid w:val="007567D0"/>
    <w:rPr>
      <w:sz w:val="20"/>
      <w:szCs w:val="20"/>
    </w:rPr>
  </w:style>
  <w:style w:type="character" w:customStyle="1" w:styleId="BalloonTextChar21">
    <w:name w:val="Balloon Text Char21"/>
    <w:basedOn w:val="DefaultParagraphFont"/>
    <w:uiPriority w:val="99"/>
    <w:semiHidden/>
    <w:rsid w:val="007567D0"/>
    <w:rPr>
      <w:rFonts w:ascii="Segoe UI" w:hAnsi="Segoe UI" w:cs="Segoe UI" w:hint="default"/>
      <w:sz w:val="18"/>
      <w:szCs w:val="18"/>
    </w:rPr>
  </w:style>
  <w:style w:type="character" w:customStyle="1" w:styleId="FooterChar21">
    <w:name w:val="Footer Char21"/>
    <w:basedOn w:val="DefaultParagraphFont"/>
    <w:uiPriority w:val="99"/>
    <w:rsid w:val="007567D0"/>
  </w:style>
  <w:style w:type="character" w:customStyle="1" w:styleId="CommentSubjectChar21">
    <w:name w:val="Comment Subject Char21"/>
    <w:basedOn w:val="CommentTextChar21"/>
    <w:uiPriority w:val="99"/>
    <w:semiHidden/>
    <w:rsid w:val="007567D0"/>
    <w:rPr>
      <w:b/>
      <w:bCs/>
      <w:sz w:val="20"/>
      <w:szCs w:val="20"/>
    </w:rPr>
  </w:style>
  <w:style w:type="character" w:customStyle="1" w:styleId="FootnoteTextChar21">
    <w:name w:val="Footnote Text Char21"/>
    <w:basedOn w:val="DefaultParagraphFont"/>
    <w:uiPriority w:val="99"/>
    <w:semiHidden/>
    <w:rsid w:val="007567D0"/>
    <w:rPr>
      <w:sz w:val="20"/>
      <w:szCs w:val="20"/>
    </w:rPr>
  </w:style>
  <w:style w:type="character" w:customStyle="1" w:styleId="CommentTextChar20">
    <w:name w:val="Comment Text Char20"/>
    <w:basedOn w:val="DefaultParagraphFont"/>
    <w:uiPriority w:val="99"/>
    <w:semiHidden/>
    <w:rsid w:val="007567D0"/>
    <w:rPr>
      <w:sz w:val="20"/>
      <w:szCs w:val="20"/>
    </w:rPr>
  </w:style>
  <w:style w:type="character" w:customStyle="1" w:styleId="BalloonTextChar20">
    <w:name w:val="Balloon Text Char20"/>
    <w:basedOn w:val="DefaultParagraphFont"/>
    <w:uiPriority w:val="99"/>
    <w:semiHidden/>
    <w:rsid w:val="007567D0"/>
    <w:rPr>
      <w:rFonts w:ascii="Segoe UI" w:hAnsi="Segoe UI" w:cs="Segoe UI" w:hint="default"/>
      <w:sz w:val="18"/>
      <w:szCs w:val="18"/>
    </w:rPr>
  </w:style>
  <w:style w:type="character" w:customStyle="1" w:styleId="FooterChar20">
    <w:name w:val="Footer Char20"/>
    <w:basedOn w:val="DefaultParagraphFont"/>
    <w:uiPriority w:val="99"/>
    <w:rsid w:val="007567D0"/>
  </w:style>
  <w:style w:type="character" w:customStyle="1" w:styleId="CommentSubjectChar20">
    <w:name w:val="Comment Subject Char20"/>
    <w:basedOn w:val="CommentTextChar20"/>
    <w:uiPriority w:val="99"/>
    <w:semiHidden/>
    <w:rsid w:val="007567D0"/>
    <w:rPr>
      <w:b/>
      <w:bCs/>
      <w:sz w:val="20"/>
      <w:szCs w:val="20"/>
    </w:rPr>
  </w:style>
  <w:style w:type="character" w:customStyle="1" w:styleId="FootnoteTextChar20">
    <w:name w:val="Footnote Text Char20"/>
    <w:basedOn w:val="DefaultParagraphFont"/>
    <w:uiPriority w:val="99"/>
    <w:semiHidden/>
    <w:rsid w:val="007567D0"/>
    <w:rPr>
      <w:sz w:val="20"/>
      <w:szCs w:val="20"/>
    </w:rPr>
  </w:style>
  <w:style w:type="character" w:customStyle="1" w:styleId="CommentTextChar19">
    <w:name w:val="Comment Text Char19"/>
    <w:basedOn w:val="DefaultParagraphFont"/>
    <w:uiPriority w:val="99"/>
    <w:semiHidden/>
    <w:rsid w:val="007567D0"/>
    <w:rPr>
      <w:sz w:val="20"/>
      <w:szCs w:val="20"/>
    </w:rPr>
  </w:style>
  <w:style w:type="character" w:customStyle="1" w:styleId="BalloonTextChar19">
    <w:name w:val="Balloon Text Char19"/>
    <w:basedOn w:val="DefaultParagraphFont"/>
    <w:uiPriority w:val="99"/>
    <w:semiHidden/>
    <w:rsid w:val="007567D0"/>
    <w:rPr>
      <w:rFonts w:ascii="Segoe UI" w:hAnsi="Segoe UI" w:cs="Segoe UI" w:hint="default"/>
      <w:sz w:val="18"/>
      <w:szCs w:val="18"/>
    </w:rPr>
  </w:style>
  <w:style w:type="character" w:customStyle="1" w:styleId="FooterChar19">
    <w:name w:val="Footer Char19"/>
    <w:basedOn w:val="DefaultParagraphFont"/>
    <w:uiPriority w:val="99"/>
    <w:rsid w:val="007567D0"/>
  </w:style>
  <w:style w:type="character" w:customStyle="1" w:styleId="CommentSubjectChar19">
    <w:name w:val="Comment Subject Char19"/>
    <w:basedOn w:val="CommentTextChar19"/>
    <w:uiPriority w:val="99"/>
    <w:semiHidden/>
    <w:rsid w:val="007567D0"/>
    <w:rPr>
      <w:b/>
      <w:bCs/>
      <w:sz w:val="20"/>
      <w:szCs w:val="20"/>
    </w:rPr>
  </w:style>
  <w:style w:type="character" w:customStyle="1" w:styleId="FootnoteTextChar19">
    <w:name w:val="Footnote Text Char19"/>
    <w:basedOn w:val="DefaultParagraphFont"/>
    <w:uiPriority w:val="99"/>
    <w:semiHidden/>
    <w:rsid w:val="007567D0"/>
    <w:rPr>
      <w:sz w:val="20"/>
      <w:szCs w:val="20"/>
    </w:rPr>
  </w:style>
  <w:style w:type="character" w:customStyle="1" w:styleId="CommentTextChar18">
    <w:name w:val="Comment Text Char18"/>
    <w:basedOn w:val="DefaultParagraphFont"/>
    <w:uiPriority w:val="99"/>
    <w:semiHidden/>
    <w:rsid w:val="007567D0"/>
    <w:rPr>
      <w:sz w:val="20"/>
      <w:szCs w:val="20"/>
    </w:rPr>
  </w:style>
  <w:style w:type="character" w:customStyle="1" w:styleId="BalloonTextChar18">
    <w:name w:val="Balloon Text Char18"/>
    <w:basedOn w:val="DefaultParagraphFont"/>
    <w:uiPriority w:val="99"/>
    <w:semiHidden/>
    <w:rsid w:val="007567D0"/>
    <w:rPr>
      <w:rFonts w:ascii="Segoe UI" w:hAnsi="Segoe UI" w:cs="Segoe UI" w:hint="default"/>
      <w:sz w:val="18"/>
      <w:szCs w:val="18"/>
    </w:rPr>
  </w:style>
  <w:style w:type="character" w:customStyle="1" w:styleId="FooterChar18">
    <w:name w:val="Footer Char18"/>
    <w:basedOn w:val="DefaultParagraphFont"/>
    <w:uiPriority w:val="99"/>
    <w:rsid w:val="007567D0"/>
  </w:style>
  <w:style w:type="character" w:customStyle="1" w:styleId="CommentSubjectChar18">
    <w:name w:val="Comment Subject Char18"/>
    <w:basedOn w:val="CommentTextChar18"/>
    <w:uiPriority w:val="99"/>
    <w:semiHidden/>
    <w:rsid w:val="007567D0"/>
    <w:rPr>
      <w:b/>
      <w:bCs/>
      <w:sz w:val="20"/>
      <w:szCs w:val="20"/>
    </w:rPr>
  </w:style>
  <w:style w:type="character" w:customStyle="1" w:styleId="FootnoteTextChar18">
    <w:name w:val="Footnote Text Char18"/>
    <w:basedOn w:val="DefaultParagraphFont"/>
    <w:uiPriority w:val="99"/>
    <w:semiHidden/>
    <w:rsid w:val="007567D0"/>
    <w:rPr>
      <w:sz w:val="20"/>
      <w:szCs w:val="20"/>
    </w:rPr>
  </w:style>
  <w:style w:type="character" w:customStyle="1" w:styleId="CommentTextChar17">
    <w:name w:val="Comment Text Char17"/>
    <w:basedOn w:val="DefaultParagraphFont"/>
    <w:uiPriority w:val="99"/>
    <w:semiHidden/>
    <w:rsid w:val="007567D0"/>
    <w:rPr>
      <w:sz w:val="20"/>
      <w:szCs w:val="20"/>
    </w:rPr>
  </w:style>
  <w:style w:type="character" w:customStyle="1" w:styleId="BalloonTextChar17">
    <w:name w:val="Balloon Text Char17"/>
    <w:basedOn w:val="DefaultParagraphFont"/>
    <w:uiPriority w:val="99"/>
    <w:semiHidden/>
    <w:rsid w:val="007567D0"/>
    <w:rPr>
      <w:rFonts w:ascii="Segoe UI" w:hAnsi="Segoe UI" w:cs="Segoe UI" w:hint="default"/>
      <w:sz w:val="18"/>
      <w:szCs w:val="18"/>
    </w:rPr>
  </w:style>
  <w:style w:type="character" w:customStyle="1" w:styleId="FooterChar17">
    <w:name w:val="Footer Char17"/>
    <w:basedOn w:val="DefaultParagraphFont"/>
    <w:uiPriority w:val="99"/>
    <w:rsid w:val="007567D0"/>
  </w:style>
  <w:style w:type="character" w:customStyle="1" w:styleId="CommentSubjectChar17">
    <w:name w:val="Comment Subject Char17"/>
    <w:basedOn w:val="CommentTextChar17"/>
    <w:uiPriority w:val="99"/>
    <w:semiHidden/>
    <w:rsid w:val="007567D0"/>
    <w:rPr>
      <w:b/>
      <w:bCs/>
      <w:sz w:val="20"/>
      <w:szCs w:val="20"/>
    </w:rPr>
  </w:style>
  <w:style w:type="character" w:customStyle="1" w:styleId="FootnoteTextChar17">
    <w:name w:val="Footnote Text Char17"/>
    <w:basedOn w:val="DefaultParagraphFont"/>
    <w:uiPriority w:val="99"/>
    <w:semiHidden/>
    <w:rsid w:val="007567D0"/>
    <w:rPr>
      <w:sz w:val="20"/>
      <w:szCs w:val="20"/>
    </w:rPr>
  </w:style>
  <w:style w:type="character" w:customStyle="1" w:styleId="CommentTextChar16">
    <w:name w:val="Comment Text Char16"/>
    <w:basedOn w:val="DefaultParagraphFont"/>
    <w:uiPriority w:val="99"/>
    <w:semiHidden/>
    <w:rsid w:val="007567D0"/>
    <w:rPr>
      <w:sz w:val="20"/>
      <w:szCs w:val="20"/>
    </w:rPr>
  </w:style>
  <w:style w:type="character" w:customStyle="1" w:styleId="BalloonTextChar16">
    <w:name w:val="Balloon Text Char16"/>
    <w:basedOn w:val="DefaultParagraphFont"/>
    <w:uiPriority w:val="99"/>
    <w:semiHidden/>
    <w:rsid w:val="007567D0"/>
    <w:rPr>
      <w:rFonts w:ascii="Segoe UI" w:hAnsi="Segoe UI" w:cs="Segoe UI" w:hint="default"/>
      <w:sz w:val="18"/>
      <w:szCs w:val="18"/>
    </w:rPr>
  </w:style>
  <w:style w:type="character" w:customStyle="1" w:styleId="FooterChar16">
    <w:name w:val="Footer Char16"/>
    <w:basedOn w:val="DefaultParagraphFont"/>
    <w:uiPriority w:val="99"/>
    <w:rsid w:val="007567D0"/>
  </w:style>
  <w:style w:type="character" w:customStyle="1" w:styleId="CommentSubjectChar16">
    <w:name w:val="Comment Subject Char16"/>
    <w:basedOn w:val="CommentTextChar16"/>
    <w:uiPriority w:val="99"/>
    <w:semiHidden/>
    <w:rsid w:val="007567D0"/>
    <w:rPr>
      <w:b/>
      <w:bCs/>
      <w:sz w:val="20"/>
      <w:szCs w:val="20"/>
    </w:rPr>
  </w:style>
  <w:style w:type="character" w:customStyle="1" w:styleId="FootnoteTextChar16">
    <w:name w:val="Footnote Text Char16"/>
    <w:basedOn w:val="DefaultParagraphFont"/>
    <w:uiPriority w:val="99"/>
    <w:semiHidden/>
    <w:rsid w:val="007567D0"/>
    <w:rPr>
      <w:sz w:val="20"/>
      <w:szCs w:val="20"/>
    </w:rPr>
  </w:style>
  <w:style w:type="character" w:customStyle="1" w:styleId="CommentTextChar15">
    <w:name w:val="Comment Text Char15"/>
    <w:basedOn w:val="DefaultParagraphFont"/>
    <w:uiPriority w:val="99"/>
    <w:semiHidden/>
    <w:rsid w:val="007567D0"/>
    <w:rPr>
      <w:sz w:val="20"/>
      <w:szCs w:val="20"/>
    </w:rPr>
  </w:style>
  <w:style w:type="character" w:customStyle="1" w:styleId="BalloonTextChar15">
    <w:name w:val="Balloon Text Char15"/>
    <w:basedOn w:val="DefaultParagraphFont"/>
    <w:uiPriority w:val="99"/>
    <w:semiHidden/>
    <w:rsid w:val="007567D0"/>
    <w:rPr>
      <w:rFonts w:ascii="Segoe UI" w:hAnsi="Segoe UI" w:cs="Segoe UI" w:hint="default"/>
      <w:sz w:val="18"/>
      <w:szCs w:val="18"/>
    </w:rPr>
  </w:style>
  <w:style w:type="character" w:customStyle="1" w:styleId="FooterChar15">
    <w:name w:val="Footer Char15"/>
    <w:basedOn w:val="DefaultParagraphFont"/>
    <w:uiPriority w:val="99"/>
    <w:rsid w:val="007567D0"/>
  </w:style>
  <w:style w:type="character" w:customStyle="1" w:styleId="CommentSubjectChar15">
    <w:name w:val="Comment Subject Char15"/>
    <w:basedOn w:val="CommentTextChar15"/>
    <w:uiPriority w:val="99"/>
    <w:semiHidden/>
    <w:rsid w:val="007567D0"/>
    <w:rPr>
      <w:b/>
      <w:bCs/>
      <w:sz w:val="20"/>
      <w:szCs w:val="20"/>
    </w:rPr>
  </w:style>
  <w:style w:type="character" w:customStyle="1" w:styleId="FootnoteTextChar15">
    <w:name w:val="Footnote Text Char15"/>
    <w:basedOn w:val="DefaultParagraphFont"/>
    <w:uiPriority w:val="99"/>
    <w:semiHidden/>
    <w:rsid w:val="007567D0"/>
    <w:rPr>
      <w:sz w:val="20"/>
      <w:szCs w:val="20"/>
    </w:rPr>
  </w:style>
  <w:style w:type="character" w:customStyle="1" w:styleId="CommentTextChar14">
    <w:name w:val="Comment Text Char14"/>
    <w:basedOn w:val="DefaultParagraphFont"/>
    <w:uiPriority w:val="99"/>
    <w:semiHidden/>
    <w:rsid w:val="007567D0"/>
    <w:rPr>
      <w:sz w:val="20"/>
      <w:szCs w:val="20"/>
    </w:rPr>
  </w:style>
  <w:style w:type="character" w:customStyle="1" w:styleId="BalloonTextChar14">
    <w:name w:val="Balloon Text Char14"/>
    <w:basedOn w:val="DefaultParagraphFont"/>
    <w:uiPriority w:val="99"/>
    <w:semiHidden/>
    <w:rsid w:val="007567D0"/>
    <w:rPr>
      <w:rFonts w:ascii="Segoe UI" w:hAnsi="Segoe UI" w:cs="Segoe UI" w:hint="default"/>
      <w:sz w:val="18"/>
      <w:szCs w:val="18"/>
    </w:rPr>
  </w:style>
  <w:style w:type="character" w:customStyle="1" w:styleId="FooterChar14">
    <w:name w:val="Footer Char14"/>
    <w:basedOn w:val="DefaultParagraphFont"/>
    <w:uiPriority w:val="99"/>
    <w:rsid w:val="007567D0"/>
  </w:style>
  <w:style w:type="character" w:customStyle="1" w:styleId="CommentSubjectChar14">
    <w:name w:val="Comment Subject Char14"/>
    <w:basedOn w:val="CommentTextChar14"/>
    <w:uiPriority w:val="99"/>
    <w:semiHidden/>
    <w:rsid w:val="007567D0"/>
    <w:rPr>
      <w:b/>
      <w:bCs/>
      <w:sz w:val="20"/>
      <w:szCs w:val="20"/>
    </w:rPr>
  </w:style>
  <w:style w:type="character" w:customStyle="1" w:styleId="FootnoteTextChar14">
    <w:name w:val="Footnote Text Char14"/>
    <w:basedOn w:val="DefaultParagraphFont"/>
    <w:uiPriority w:val="99"/>
    <w:semiHidden/>
    <w:rsid w:val="007567D0"/>
    <w:rPr>
      <w:sz w:val="20"/>
      <w:szCs w:val="20"/>
    </w:rPr>
  </w:style>
  <w:style w:type="character" w:customStyle="1" w:styleId="CommentTextChar13">
    <w:name w:val="Comment Text Char13"/>
    <w:basedOn w:val="DefaultParagraphFont"/>
    <w:uiPriority w:val="99"/>
    <w:semiHidden/>
    <w:rsid w:val="007567D0"/>
    <w:rPr>
      <w:sz w:val="20"/>
      <w:szCs w:val="20"/>
    </w:rPr>
  </w:style>
  <w:style w:type="character" w:customStyle="1" w:styleId="BalloonTextChar13">
    <w:name w:val="Balloon Text Char13"/>
    <w:basedOn w:val="DefaultParagraphFont"/>
    <w:uiPriority w:val="99"/>
    <w:semiHidden/>
    <w:rsid w:val="007567D0"/>
    <w:rPr>
      <w:rFonts w:ascii="Segoe UI" w:hAnsi="Segoe UI" w:cs="Segoe UI" w:hint="default"/>
      <w:sz w:val="18"/>
      <w:szCs w:val="18"/>
    </w:rPr>
  </w:style>
  <w:style w:type="character" w:customStyle="1" w:styleId="FooterChar13">
    <w:name w:val="Footer Char13"/>
    <w:basedOn w:val="DefaultParagraphFont"/>
    <w:uiPriority w:val="99"/>
    <w:rsid w:val="007567D0"/>
  </w:style>
  <w:style w:type="character" w:customStyle="1" w:styleId="CommentSubjectChar13">
    <w:name w:val="Comment Subject Char13"/>
    <w:basedOn w:val="CommentTextChar13"/>
    <w:uiPriority w:val="99"/>
    <w:semiHidden/>
    <w:rsid w:val="007567D0"/>
    <w:rPr>
      <w:b/>
      <w:bCs/>
      <w:sz w:val="20"/>
      <w:szCs w:val="20"/>
    </w:rPr>
  </w:style>
  <w:style w:type="character" w:customStyle="1" w:styleId="FootnoteTextChar13">
    <w:name w:val="Footnote Text Char13"/>
    <w:basedOn w:val="DefaultParagraphFont"/>
    <w:uiPriority w:val="99"/>
    <w:semiHidden/>
    <w:rsid w:val="007567D0"/>
    <w:rPr>
      <w:sz w:val="20"/>
      <w:szCs w:val="20"/>
    </w:rPr>
  </w:style>
  <w:style w:type="character" w:customStyle="1" w:styleId="CommentTextChar12">
    <w:name w:val="Comment Text Char12"/>
    <w:basedOn w:val="DefaultParagraphFont"/>
    <w:uiPriority w:val="99"/>
    <w:semiHidden/>
    <w:rsid w:val="007567D0"/>
    <w:rPr>
      <w:sz w:val="20"/>
      <w:szCs w:val="20"/>
    </w:rPr>
  </w:style>
  <w:style w:type="character" w:customStyle="1" w:styleId="BalloonTextChar12">
    <w:name w:val="Balloon Text Char12"/>
    <w:basedOn w:val="DefaultParagraphFont"/>
    <w:uiPriority w:val="99"/>
    <w:semiHidden/>
    <w:rsid w:val="007567D0"/>
    <w:rPr>
      <w:rFonts w:ascii="Segoe UI" w:hAnsi="Segoe UI" w:cs="Segoe UI" w:hint="default"/>
      <w:sz w:val="18"/>
      <w:szCs w:val="18"/>
    </w:rPr>
  </w:style>
  <w:style w:type="character" w:customStyle="1" w:styleId="FooterChar12">
    <w:name w:val="Footer Char12"/>
    <w:basedOn w:val="DefaultParagraphFont"/>
    <w:uiPriority w:val="99"/>
    <w:rsid w:val="007567D0"/>
  </w:style>
  <w:style w:type="character" w:customStyle="1" w:styleId="CommentSubjectChar12">
    <w:name w:val="Comment Subject Char12"/>
    <w:basedOn w:val="CommentTextChar12"/>
    <w:uiPriority w:val="99"/>
    <w:semiHidden/>
    <w:rsid w:val="007567D0"/>
    <w:rPr>
      <w:b/>
      <w:bCs/>
      <w:sz w:val="20"/>
      <w:szCs w:val="20"/>
    </w:rPr>
  </w:style>
  <w:style w:type="character" w:customStyle="1" w:styleId="FootnoteTextChar12">
    <w:name w:val="Footnote Text Char12"/>
    <w:basedOn w:val="DefaultParagraphFont"/>
    <w:uiPriority w:val="99"/>
    <w:semiHidden/>
    <w:rsid w:val="007567D0"/>
    <w:rPr>
      <w:sz w:val="20"/>
      <w:szCs w:val="20"/>
    </w:rPr>
  </w:style>
  <w:style w:type="character" w:customStyle="1" w:styleId="CommentTextChar11">
    <w:name w:val="Comment Text Char11"/>
    <w:basedOn w:val="DefaultParagraphFont"/>
    <w:uiPriority w:val="99"/>
    <w:semiHidden/>
    <w:rsid w:val="007567D0"/>
    <w:rPr>
      <w:sz w:val="20"/>
      <w:szCs w:val="20"/>
    </w:rPr>
  </w:style>
  <w:style w:type="character" w:customStyle="1" w:styleId="BalloonTextChar11">
    <w:name w:val="Balloon Text Char11"/>
    <w:basedOn w:val="DefaultParagraphFont"/>
    <w:uiPriority w:val="99"/>
    <w:semiHidden/>
    <w:rsid w:val="007567D0"/>
    <w:rPr>
      <w:rFonts w:ascii="Segoe UI" w:hAnsi="Segoe UI" w:cs="Segoe UI" w:hint="default"/>
      <w:sz w:val="18"/>
      <w:szCs w:val="18"/>
    </w:rPr>
  </w:style>
  <w:style w:type="character" w:customStyle="1" w:styleId="FooterChar11">
    <w:name w:val="Footer Char11"/>
    <w:basedOn w:val="DefaultParagraphFont"/>
    <w:uiPriority w:val="99"/>
    <w:rsid w:val="007567D0"/>
  </w:style>
  <w:style w:type="character" w:customStyle="1" w:styleId="CommentSubjectChar11">
    <w:name w:val="Comment Subject Char11"/>
    <w:basedOn w:val="CommentTextChar11"/>
    <w:uiPriority w:val="99"/>
    <w:semiHidden/>
    <w:rsid w:val="007567D0"/>
    <w:rPr>
      <w:b/>
      <w:bCs/>
      <w:sz w:val="20"/>
      <w:szCs w:val="20"/>
    </w:rPr>
  </w:style>
  <w:style w:type="character" w:customStyle="1" w:styleId="FootnoteTextChar11">
    <w:name w:val="Footnote Text Char11"/>
    <w:basedOn w:val="DefaultParagraphFont"/>
    <w:uiPriority w:val="99"/>
    <w:semiHidden/>
    <w:rsid w:val="007567D0"/>
    <w:rPr>
      <w:sz w:val="20"/>
      <w:szCs w:val="20"/>
    </w:rPr>
  </w:style>
  <w:style w:type="character" w:customStyle="1" w:styleId="CommentTextChar10">
    <w:name w:val="Comment Text Char10"/>
    <w:basedOn w:val="DefaultParagraphFont"/>
    <w:uiPriority w:val="99"/>
    <w:semiHidden/>
    <w:rsid w:val="007567D0"/>
    <w:rPr>
      <w:sz w:val="20"/>
      <w:szCs w:val="20"/>
    </w:rPr>
  </w:style>
  <w:style w:type="character" w:customStyle="1" w:styleId="BalloonTextChar10">
    <w:name w:val="Balloon Text Char10"/>
    <w:basedOn w:val="DefaultParagraphFont"/>
    <w:uiPriority w:val="99"/>
    <w:semiHidden/>
    <w:rsid w:val="007567D0"/>
    <w:rPr>
      <w:rFonts w:ascii="Segoe UI" w:hAnsi="Segoe UI" w:cs="Segoe UI" w:hint="default"/>
      <w:sz w:val="18"/>
      <w:szCs w:val="18"/>
    </w:rPr>
  </w:style>
  <w:style w:type="character" w:customStyle="1" w:styleId="FooterChar10">
    <w:name w:val="Footer Char10"/>
    <w:basedOn w:val="DefaultParagraphFont"/>
    <w:uiPriority w:val="99"/>
    <w:rsid w:val="007567D0"/>
  </w:style>
  <w:style w:type="character" w:customStyle="1" w:styleId="CommentSubjectChar10">
    <w:name w:val="Comment Subject Char10"/>
    <w:basedOn w:val="CommentTextChar10"/>
    <w:uiPriority w:val="99"/>
    <w:semiHidden/>
    <w:rsid w:val="007567D0"/>
    <w:rPr>
      <w:b/>
      <w:bCs/>
      <w:sz w:val="20"/>
      <w:szCs w:val="20"/>
    </w:rPr>
  </w:style>
  <w:style w:type="character" w:customStyle="1" w:styleId="FootnoteTextChar10">
    <w:name w:val="Footnote Text Char10"/>
    <w:basedOn w:val="DefaultParagraphFont"/>
    <w:uiPriority w:val="99"/>
    <w:semiHidden/>
    <w:rsid w:val="007567D0"/>
    <w:rPr>
      <w:sz w:val="20"/>
      <w:szCs w:val="20"/>
    </w:rPr>
  </w:style>
  <w:style w:type="character" w:customStyle="1" w:styleId="CommentTextChar9">
    <w:name w:val="Comment Text Char9"/>
    <w:basedOn w:val="DefaultParagraphFont"/>
    <w:uiPriority w:val="99"/>
    <w:semiHidden/>
    <w:rsid w:val="007567D0"/>
    <w:rPr>
      <w:sz w:val="20"/>
      <w:szCs w:val="20"/>
    </w:rPr>
  </w:style>
  <w:style w:type="character" w:customStyle="1" w:styleId="BalloonTextChar9">
    <w:name w:val="Balloon Text Char9"/>
    <w:basedOn w:val="DefaultParagraphFont"/>
    <w:uiPriority w:val="99"/>
    <w:semiHidden/>
    <w:rsid w:val="007567D0"/>
    <w:rPr>
      <w:rFonts w:ascii="Segoe UI" w:hAnsi="Segoe UI" w:cs="Segoe UI" w:hint="default"/>
      <w:sz w:val="18"/>
      <w:szCs w:val="18"/>
    </w:rPr>
  </w:style>
  <w:style w:type="character" w:customStyle="1" w:styleId="FooterChar9">
    <w:name w:val="Footer Char9"/>
    <w:basedOn w:val="DefaultParagraphFont"/>
    <w:uiPriority w:val="99"/>
    <w:rsid w:val="007567D0"/>
  </w:style>
  <w:style w:type="character" w:customStyle="1" w:styleId="CommentSubjectChar9">
    <w:name w:val="Comment Subject Char9"/>
    <w:basedOn w:val="CommentTextChar9"/>
    <w:uiPriority w:val="99"/>
    <w:semiHidden/>
    <w:rsid w:val="007567D0"/>
    <w:rPr>
      <w:b/>
      <w:bCs/>
      <w:sz w:val="20"/>
      <w:szCs w:val="20"/>
    </w:rPr>
  </w:style>
  <w:style w:type="character" w:customStyle="1" w:styleId="FootnoteTextChar9">
    <w:name w:val="Footnote Text Char9"/>
    <w:basedOn w:val="DefaultParagraphFont"/>
    <w:uiPriority w:val="99"/>
    <w:semiHidden/>
    <w:rsid w:val="007567D0"/>
    <w:rPr>
      <w:sz w:val="20"/>
      <w:szCs w:val="20"/>
    </w:rPr>
  </w:style>
  <w:style w:type="character" w:customStyle="1" w:styleId="CommentTextChar8">
    <w:name w:val="Comment Text Char8"/>
    <w:basedOn w:val="DefaultParagraphFont"/>
    <w:uiPriority w:val="99"/>
    <w:semiHidden/>
    <w:rsid w:val="007567D0"/>
    <w:rPr>
      <w:sz w:val="20"/>
      <w:szCs w:val="20"/>
    </w:rPr>
  </w:style>
  <w:style w:type="character" w:customStyle="1" w:styleId="BalloonTextChar8">
    <w:name w:val="Balloon Text Char8"/>
    <w:basedOn w:val="DefaultParagraphFont"/>
    <w:uiPriority w:val="99"/>
    <w:semiHidden/>
    <w:rsid w:val="007567D0"/>
    <w:rPr>
      <w:rFonts w:ascii="Segoe UI" w:hAnsi="Segoe UI" w:cs="Segoe UI" w:hint="default"/>
      <w:sz w:val="18"/>
      <w:szCs w:val="18"/>
    </w:rPr>
  </w:style>
  <w:style w:type="character" w:customStyle="1" w:styleId="FooterChar8">
    <w:name w:val="Footer Char8"/>
    <w:basedOn w:val="DefaultParagraphFont"/>
    <w:uiPriority w:val="99"/>
    <w:rsid w:val="007567D0"/>
  </w:style>
  <w:style w:type="character" w:customStyle="1" w:styleId="CommentSubjectChar8">
    <w:name w:val="Comment Subject Char8"/>
    <w:basedOn w:val="CommentTextChar8"/>
    <w:uiPriority w:val="99"/>
    <w:semiHidden/>
    <w:rsid w:val="007567D0"/>
    <w:rPr>
      <w:b/>
      <w:bCs/>
      <w:sz w:val="20"/>
      <w:szCs w:val="20"/>
    </w:rPr>
  </w:style>
  <w:style w:type="character" w:customStyle="1" w:styleId="FootnoteTextChar8">
    <w:name w:val="Footnote Text Char8"/>
    <w:basedOn w:val="DefaultParagraphFont"/>
    <w:uiPriority w:val="99"/>
    <w:semiHidden/>
    <w:rsid w:val="007567D0"/>
    <w:rPr>
      <w:sz w:val="20"/>
      <w:szCs w:val="20"/>
    </w:rPr>
  </w:style>
  <w:style w:type="character" w:customStyle="1" w:styleId="CommentTextChar7">
    <w:name w:val="Comment Text Char7"/>
    <w:basedOn w:val="DefaultParagraphFont"/>
    <w:uiPriority w:val="99"/>
    <w:semiHidden/>
    <w:rsid w:val="007567D0"/>
    <w:rPr>
      <w:sz w:val="20"/>
      <w:szCs w:val="20"/>
    </w:rPr>
  </w:style>
  <w:style w:type="character" w:customStyle="1" w:styleId="BalloonTextChar7">
    <w:name w:val="Balloon Text Char7"/>
    <w:basedOn w:val="DefaultParagraphFont"/>
    <w:uiPriority w:val="99"/>
    <w:semiHidden/>
    <w:rsid w:val="007567D0"/>
    <w:rPr>
      <w:rFonts w:ascii="Segoe UI" w:hAnsi="Segoe UI" w:cs="Segoe UI" w:hint="default"/>
      <w:sz w:val="18"/>
      <w:szCs w:val="18"/>
    </w:rPr>
  </w:style>
  <w:style w:type="character" w:customStyle="1" w:styleId="FooterChar7">
    <w:name w:val="Footer Char7"/>
    <w:basedOn w:val="DefaultParagraphFont"/>
    <w:uiPriority w:val="99"/>
    <w:rsid w:val="007567D0"/>
  </w:style>
  <w:style w:type="character" w:customStyle="1" w:styleId="CommentSubjectChar7">
    <w:name w:val="Comment Subject Char7"/>
    <w:basedOn w:val="CommentTextChar7"/>
    <w:uiPriority w:val="99"/>
    <w:semiHidden/>
    <w:rsid w:val="007567D0"/>
    <w:rPr>
      <w:b/>
      <w:bCs/>
      <w:sz w:val="20"/>
      <w:szCs w:val="20"/>
    </w:rPr>
  </w:style>
  <w:style w:type="character" w:customStyle="1" w:styleId="FootnoteTextChar7">
    <w:name w:val="Footnote Text Char7"/>
    <w:basedOn w:val="DefaultParagraphFont"/>
    <w:uiPriority w:val="99"/>
    <w:semiHidden/>
    <w:rsid w:val="007567D0"/>
    <w:rPr>
      <w:sz w:val="20"/>
      <w:szCs w:val="20"/>
    </w:rPr>
  </w:style>
  <w:style w:type="character" w:customStyle="1" w:styleId="CommentTextChar6">
    <w:name w:val="Comment Text Char6"/>
    <w:basedOn w:val="DefaultParagraphFont"/>
    <w:uiPriority w:val="99"/>
    <w:semiHidden/>
    <w:rsid w:val="007567D0"/>
    <w:rPr>
      <w:sz w:val="20"/>
      <w:szCs w:val="20"/>
    </w:rPr>
  </w:style>
  <w:style w:type="character" w:customStyle="1" w:styleId="BalloonTextChar6">
    <w:name w:val="Balloon Text Char6"/>
    <w:basedOn w:val="DefaultParagraphFont"/>
    <w:uiPriority w:val="99"/>
    <w:semiHidden/>
    <w:rsid w:val="007567D0"/>
    <w:rPr>
      <w:rFonts w:ascii="Segoe UI" w:hAnsi="Segoe UI" w:cs="Segoe UI" w:hint="default"/>
      <w:sz w:val="18"/>
      <w:szCs w:val="18"/>
    </w:rPr>
  </w:style>
  <w:style w:type="character" w:customStyle="1" w:styleId="FooterChar6">
    <w:name w:val="Footer Char6"/>
    <w:basedOn w:val="DefaultParagraphFont"/>
    <w:uiPriority w:val="99"/>
    <w:rsid w:val="007567D0"/>
  </w:style>
  <w:style w:type="character" w:customStyle="1" w:styleId="CommentSubjectChar6">
    <w:name w:val="Comment Subject Char6"/>
    <w:basedOn w:val="CommentTextChar6"/>
    <w:uiPriority w:val="99"/>
    <w:semiHidden/>
    <w:rsid w:val="007567D0"/>
    <w:rPr>
      <w:b/>
      <w:bCs/>
      <w:sz w:val="20"/>
      <w:szCs w:val="20"/>
    </w:rPr>
  </w:style>
  <w:style w:type="character" w:customStyle="1" w:styleId="FootnoteTextChar6">
    <w:name w:val="Footnote Text Char6"/>
    <w:basedOn w:val="DefaultParagraphFont"/>
    <w:uiPriority w:val="99"/>
    <w:semiHidden/>
    <w:rsid w:val="007567D0"/>
    <w:rPr>
      <w:sz w:val="20"/>
      <w:szCs w:val="20"/>
    </w:rPr>
  </w:style>
  <w:style w:type="character" w:customStyle="1" w:styleId="CommentTextChar5">
    <w:name w:val="Comment Text Char5"/>
    <w:basedOn w:val="DefaultParagraphFont"/>
    <w:uiPriority w:val="99"/>
    <w:semiHidden/>
    <w:rsid w:val="007567D0"/>
    <w:rPr>
      <w:sz w:val="20"/>
      <w:szCs w:val="20"/>
    </w:rPr>
  </w:style>
  <w:style w:type="character" w:customStyle="1" w:styleId="BalloonTextChar5">
    <w:name w:val="Balloon Text Char5"/>
    <w:basedOn w:val="DefaultParagraphFont"/>
    <w:uiPriority w:val="99"/>
    <w:semiHidden/>
    <w:rsid w:val="007567D0"/>
    <w:rPr>
      <w:rFonts w:ascii="Segoe UI" w:hAnsi="Segoe UI" w:cs="Segoe UI" w:hint="default"/>
      <w:sz w:val="18"/>
      <w:szCs w:val="18"/>
    </w:rPr>
  </w:style>
  <w:style w:type="character" w:customStyle="1" w:styleId="FooterChar5">
    <w:name w:val="Footer Char5"/>
    <w:basedOn w:val="DefaultParagraphFont"/>
    <w:uiPriority w:val="99"/>
    <w:rsid w:val="007567D0"/>
  </w:style>
  <w:style w:type="character" w:customStyle="1" w:styleId="CommentSubjectChar5">
    <w:name w:val="Comment Subject Char5"/>
    <w:basedOn w:val="CommentTextChar5"/>
    <w:uiPriority w:val="99"/>
    <w:semiHidden/>
    <w:rsid w:val="007567D0"/>
    <w:rPr>
      <w:b/>
      <w:bCs/>
      <w:sz w:val="20"/>
      <w:szCs w:val="20"/>
    </w:rPr>
  </w:style>
  <w:style w:type="character" w:customStyle="1" w:styleId="FootnoteTextChar5">
    <w:name w:val="Footnote Text Char5"/>
    <w:basedOn w:val="DefaultParagraphFont"/>
    <w:uiPriority w:val="99"/>
    <w:semiHidden/>
    <w:rsid w:val="007567D0"/>
    <w:rPr>
      <w:sz w:val="20"/>
      <w:szCs w:val="20"/>
    </w:rPr>
  </w:style>
  <w:style w:type="character" w:customStyle="1" w:styleId="CommentTextChar4">
    <w:name w:val="Comment Text Char4"/>
    <w:basedOn w:val="DefaultParagraphFont"/>
    <w:uiPriority w:val="99"/>
    <w:semiHidden/>
    <w:rsid w:val="007567D0"/>
    <w:rPr>
      <w:sz w:val="20"/>
      <w:szCs w:val="20"/>
    </w:rPr>
  </w:style>
  <w:style w:type="character" w:customStyle="1" w:styleId="BalloonTextChar4">
    <w:name w:val="Balloon Text Char4"/>
    <w:basedOn w:val="DefaultParagraphFont"/>
    <w:uiPriority w:val="99"/>
    <w:semiHidden/>
    <w:rsid w:val="007567D0"/>
    <w:rPr>
      <w:rFonts w:ascii="Segoe UI" w:hAnsi="Segoe UI" w:cs="Segoe UI" w:hint="default"/>
      <w:sz w:val="18"/>
      <w:szCs w:val="18"/>
    </w:rPr>
  </w:style>
  <w:style w:type="character" w:customStyle="1" w:styleId="FooterChar4">
    <w:name w:val="Footer Char4"/>
    <w:basedOn w:val="DefaultParagraphFont"/>
    <w:uiPriority w:val="99"/>
    <w:rsid w:val="007567D0"/>
  </w:style>
  <w:style w:type="character" w:customStyle="1" w:styleId="CommentSubjectChar4">
    <w:name w:val="Comment Subject Char4"/>
    <w:basedOn w:val="CommentTextChar4"/>
    <w:uiPriority w:val="99"/>
    <w:semiHidden/>
    <w:rsid w:val="007567D0"/>
    <w:rPr>
      <w:b/>
      <w:bCs/>
      <w:sz w:val="20"/>
      <w:szCs w:val="20"/>
    </w:rPr>
  </w:style>
  <w:style w:type="character" w:customStyle="1" w:styleId="FootnoteTextChar4">
    <w:name w:val="Footnote Text Char4"/>
    <w:basedOn w:val="DefaultParagraphFont"/>
    <w:uiPriority w:val="99"/>
    <w:semiHidden/>
    <w:rsid w:val="007567D0"/>
    <w:rPr>
      <w:sz w:val="20"/>
      <w:szCs w:val="20"/>
    </w:rPr>
  </w:style>
  <w:style w:type="character" w:customStyle="1" w:styleId="CommentTextChar3">
    <w:name w:val="Comment Text Char3"/>
    <w:basedOn w:val="DefaultParagraphFont"/>
    <w:uiPriority w:val="99"/>
    <w:semiHidden/>
    <w:rsid w:val="007567D0"/>
    <w:rPr>
      <w:sz w:val="20"/>
      <w:szCs w:val="20"/>
    </w:rPr>
  </w:style>
  <w:style w:type="character" w:customStyle="1" w:styleId="BalloonTextChar3">
    <w:name w:val="Balloon Text Char3"/>
    <w:basedOn w:val="DefaultParagraphFont"/>
    <w:uiPriority w:val="99"/>
    <w:semiHidden/>
    <w:rsid w:val="007567D0"/>
    <w:rPr>
      <w:rFonts w:ascii="Segoe UI" w:hAnsi="Segoe UI" w:cs="Segoe UI" w:hint="default"/>
      <w:sz w:val="18"/>
      <w:szCs w:val="18"/>
    </w:rPr>
  </w:style>
  <w:style w:type="character" w:customStyle="1" w:styleId="FooterChar3">
    <w:name w:val="Footer Char3"/>
    <w:basedOn w:val="DefaultParagraphFont"/>
    <w:uiPriority w:val="99"/>
    <w:rsid w:val="007567D0"/>
  </w:style>
  <w:style w:type="character" w:customStyle="1" w:styleId="CommentSubjectChar3">
    <w:name w:val="Comment Subject Char3"/>
    <w:basedOn w:val="CommentTextChar3"/>
    <w:uiPriority w:val="99"/>
    <w:semiHidden/>
    <w:rsid w:val="007567D0"/>
    <w:rPr>
      <w:b/>
      <w:bCs/>
      <w:sz w:val="20"/>
      <w:szCs w:val="20"/>
    </w:rPr>
  </w:style>
  <w:style w:type="character" w:customStyle="1" w:styleId="FootnoteTextChar3">
    <w:name w:val="Footnote Text Char3"/>
    <w:basedOn w:val="DefaultParagraphFont"/>
    <w:uiPriority w:val="99"/>
    <w:semiHidden/>
    <w:rsid w:val="007567D0"/>
    <w:rPr>
      <w:sz w:val="20"/>
      <w:szCs w:val="20"/>
    </w:rPr>
  </w:style>
  <w:style w:type="character" w:customStyle="1" w:styleId="CommentTextChar2">
    <w:name w:val="Comment Text Char2"/>
    <w:basedOn w:val="DefaultParagraphFont"/>
    <w:uiPriority w:val="99"/>
    <w:semiHidden/>
    <w:rsid w:val="007567D0"/>
    <w:rPr>
      <w:sz w:val="20"/>
      <w:szCs w:val="20"/>
    </w:rPr>
  </w:style>
  <w:style w:type="character" w:customStyle="1" w:styleId="BalloonTextChar2">
    <w:name w:val="Balloon Text Char2"/>
    <w:basedOn w:val="DefaultParagraphFont"/>
    <w:uiPriority w:val="99"/>
    <w:semiHidden/>
    <w:rsid w:val="007567D0"/>
    <w:rPr>
      <w:rFonts w:ascii="Segoe UI" w:hAnsi="Segoe UI" w:cs="Segoe UI" w:hint="default"/>
      <w:sz w:val="18"/>
      <w:szCs w:val="18"/>
    </w:rPr>
  </w:style>
  <w:style w:type="character" w:customStyle="1" w:styleId="FooterChar2">
    <w:name w:val="Footer Char2"/>
    <w:basedOn w:val="DefaultParagraphFont"/>
    <w:uiPriority w:val="99"/>
    <w:rsid w:val="007567D0"/>
  </w:style>
  <w:style w:type="character" w:customStyle="1" w:styleId="CommentSubjectChar2">
    <w:name w:val="Comment Subject Char2"/>
    <w:basedOn w:val="CommentTextChar2"/>
    <w:uiPriority w:val="99"/>
    <w:semiHidden/>
    <w:rsid w:val="007567D0"/>
    <w:rPr>
      <w:b/>
      <w:bCs/>
      <w:sz w:val="20"/>
      <w:szCs w:val="20"/>
    </w:rPr>
  </w:style>
  <w:style w:type="character" w:customStyle="1" w:styleId="FootnoteTextChar2">
    <w:name w:val="Footnote Text Char2"/>
    <w:basedOn w:val="DefaultParagraphFont"/>
    <w:uiPriority w:val="99"/>
    <w:semiHidden/>
    <w:rsid w:val="007567D0"/>
    <w:rPr>
      <w:sz w:val="20"/>
      <w:szCs w:val="20"/>
    </w:rPr>
  </w:style>
  <w:style w:type="character" w:customStyle="1" w:styleId="CommentTextChar1">
    <w:name w:val="Comment Text Char1"/>
    <w:basedOn w:val="DefaultParagraphFont"/>
    <w:uiPriority w:val="99"/>
    <w:semiHidden/>
    <w:locked/>
    <w:rsid w:val="007567D0"/>
    <w:rPr>
      <w:rFonts w:ascii="Times New Roman" w:hAnsi="Times New Roman"/>
      <w:sz w:val="20"/>
      <w:lang w:eastAsia="zh-CN"/>
    </w:rPr>
  </w:style>
  <w:style w:type="character" w:customStyle="1" w:styleId="BalloonTextChar1">
    <w:name w:val="Balloon Text Char1"/>
    <w:basedOn w:val="DefaultParagraphFont"/>
    <w:uiPriority w:val="99"/>
    <w:semiHidden/>
    <w:locked/>
    <w:rsid w:val="007567D0"/>
    <w:rPr>
      <w:rFonts w:ascii="Segoe UI" w:hAnsi="Segoe UI" w:cs="Segoe UI"/>
      <w:sz w:val="18"/>
      <w:szCs w:val="18"/>
      <w:lang w:eastAsia="zh-CN"/>
    </w:rPr>
  </w:style>
  <w:style w:type="character" w:customStyle="1" w:styleId="FooterChar1">
    <w:name w:val="Footer Char1"/>
    <w:basedOn w:val="DefaultParagraphFont"/>
    <w:uiPriority w:val="99"/>
    <w:semiHidden/>
    <w:locked/>
    <w:rsid w:val="007567D0"/>
    <w:rPr>
      <w:rFonts w:ascii="Times New Roman" w:hAnsi="Times New Roman"/>
      <w:szCs w:val="24"/>
      <w:lang w:eastAsia="zh-CN"/>
    </w:rPr>
  </w:style>
  <w:style w:type="character" w:customStyle="1" w:styleId="CommentSubjectChar1">
    <w:name w:val="Comment Subject Char1"/>
    <w:basedOn w:val="CommentTextChar1"/>
    <w:uiPriority w:val="99"/>
    <w:semiHidden/>
    <w:locked/>
    <w:rsid w:val="007567D0"/>
    <w:rPr>
      <w:rFonts w:ascii="Times New Roman" w:hAnsi="Times New Roman"/>
      <w:b/>
      <w:bCs/>
      <w:sz w:val="20"/>
      <w:lang w:eastAsia="zh-CN"/>
    </w:rPr>
  </w:style>
  <w:style w:type="character" w:customStyle="1" w:styleId="FootnoteTextChar1">
    <w:name w:val="Footnote Text Char1"/>
    <w:basedOn w:val="DefaultParagraphFont"/>
    <w:uiPriority w:val="99"/>
    <w:semiHidden/>
    <w:locked/>
    <w:rsid w:val="007567D0"/>
    <w:rPr>
      <w:rFonts w:ascii="Times New Roman" w:hAnsi="Times New Roman"/>
      <w:sz w:val="20"/>
      <w:lang w:eastAsia="zh-CN"/>
    </w:rPr>
  </w:style>
  <w:style w:type="table" w:customStyle="1" w:styleId="3714">
    <w:name w:val="3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3">
    <w:name w:val="3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2">
    <w:name w:val="3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1">
    <w:name w:val="3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0">
    <w:name w:val="3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9">
    <w:name w:val="3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8">
    <w:name w:val="3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7">
    <w:name w:val="3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6">
    <w:name w:val="3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5">
    <w:name w:val="3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4">
    <w:name w:val="3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3">
    <w:name w:val="3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2">
    <w:name w:val="3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1">
    <w:name w:val="3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0">
    <w:name w:val="3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9">
    <w:name w:val="3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8">
    <w:name w:val="3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7">
    <w:name w:val="3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6">
    <w:name w:val="3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5">
    <w:name w:val="3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4">
    <w:name w:val="3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3">
    <w:name w:val="3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2">
    <w:name w:val="3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1">
    <w:name w:val="3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0">
    <w:name w:val="3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9">
    <w:name w:val="3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8">
    <w:name w:val="3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7">
    <w:name w:val="3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6">
    <w:name w:val="3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5">
    <w:name w:val="3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4">
    <w:name w:val="3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3">
    <w:name w:val="3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2">
    <w:name w:val="3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1">
    <w:name w:val="3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0">
    <w:name w:val="3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9">
    <w:name w:val="3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8">
    <w:name w:val="3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7">
    <w:name w:val="3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6">
    <w:name w:val="3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5">
    <w:name w:val="3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4">
    <w:name w:val="3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3">
    <w:name w:val="3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2">
    <w:name w:val="3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1">
    <w:name w:val="3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0">
    <w:name w:val="3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9">
    <w:name w:val="3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8">
    <w:name w:val="3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7">
    <w:name w:val="3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6">
    <w:name w:val="3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5">
    <w:name w:val="3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4">
    <w:name w:val="3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3">
    <w:name w:val="3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2">
    <w:name w:val="3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1">
    <w:name w:val="3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0">
    <w:name w:val="3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9">
    <w:name w:val="3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8">
    <w:name w:val="3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7">
    <w:name w:val="3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6">
    <w:name w:val="3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5">
    <w:name w:val="3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4">
    <w:name w:val="3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3">
    <w:name w:val="3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2">
    <w:name w:val="3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1">
    <w:name w:val="3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0">
    <w:name w:val="3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9">
    <w:name w:val="3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8">
    <w:name w:val="3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7">
    <w:name w:val="3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6">
    <w:name w:val="3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5">
    <w:name w:val="3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4">
    <w:name w:val="3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3">
    <w:name w:val="3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2">
    <w:name w:val="3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1">
    <w:name w:val="3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0">
    <w:name w:val="3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9">
    <w:name w:val="3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8">
    <w:name w:val="3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7">
    <w:name w:val="3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6">
    <w:name w:val="3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5">
    <w:name w:val="3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4">
    <w:name w:val="3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3">
    <w:name w:val="3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2">
    <w:name w:val="3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1">
    <w:name w:val="3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0">
    <w:name w:val="3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9">
    <w:name w:val="3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8">
    <w:name w:val="3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7">
    <w:name w:val="3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6">
    <w:name w:val="3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5">
    <w:name w:val="3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4">
    <w:name w:val="3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3">
    <w:name w:val="3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2">
    <w:name w:val="3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1">
    <w:name w:val="3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0">
    <w:name w:val="3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9">
    <w:name w:val="3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8">
    <w:name w:val="3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7">
    <w:name w:val="3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6">
    <w:name w:val="3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5">
    <w:name w:val="3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4">
    <w:name w:val="3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3">
    <w:name w:val="3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2">
    <w:name w:val="3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1">
    <w:name w:val="3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0">
    <w:name w:val="3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9">
    <w:name w:val="3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8">
    <w:name w:val="3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7">
    <w:name w:val="3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6">
    <w:name w:val="3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5">
    <w:name w:val="3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4">
    <w:name w:val="3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3">
    <w:name w:val="3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2">
    <w:name w:val="3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1">
    <w:name w:val="3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0">
    <w:name w:val="3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9">
    <w:name w:val="3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8">
    <w:name w:val="3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7">
    <w:name w:val="3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6">
    <w:name w:val="3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5">
    <w:name w:val="3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4">
    <w:name w:val="3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3">
    <w:name w:val="3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2">
    <w:name w:val="3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1">
    <w:name w:val="3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0">
    <w:name w:val="3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9">
    <w:name w:val="3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8">
    <w:name w:val="3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7">
    <w:name w:val="3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6">
    <w:name w:val="3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5">
    <w:name w:val="3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4">
    <w:name w:val="3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3">
    <w:name w:val="3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2">
    <w:name w:val="3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1">
    <w:name w:val="3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0">
    <w:name w:val="3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9">
    <w:name w:val="3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8">
    <w:name w:val="3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7">
    <w:name w:val="3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6">
    <w:name w:val="3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5">
    <w:name w:val="3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4">
    <w:name w:val="3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3">
    <w:name w:val="3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2">
    <w:name w:val="3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1">
    <w:name w:val="3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0">
    <w:name w:val="3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9">
    <w:name w:val="3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8">
    <w:name w:val="3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7">
    <w:name w:val="3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6">
    <w:name w:val="3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5">
    <w:name w:val="3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4">
    <w:name w:val="3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3">
    <w:name w:val="3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2">
    <w:name w:val="3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1">
    <w:name w:val="3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0">
    <w:name w:val="3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9">
    <w:name w:val="3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8">
    <w:name w:val="3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7">
    <w:name w:val="3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6">
    <w:name w:val="3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5">
    <w:name w:val="3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4">
    <w:name w:val="3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3">
    <w:name w:val="3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2">
    <w:name w:val="3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1">
    <w:name w:val="3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0">
    <w:name w:val="3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9">
    <w:name w:val="3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8">
    <w:name w:val="3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7">
    <w:name w:val="3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6">
    <w:name w:val="3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5">
    <w:name w:val="3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4">
    <w:name w:val="3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3">
    <w:name w:val="3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2">
    <w:name w:val="3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1">
    <w:name w:val="3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0">
    <w:name w:val="3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9">
    <w:name w:val="3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8">
    <w:name w:val="3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7">
    <w:name w:val="3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6">
    <w:name w:val="3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5">
    <w:name w:val="3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4">
    <w:name w:val="3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3">
    <w:name w:val="3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2">
    <w:name w:val="3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1">
    <w:name w:val="3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0">
    <w:name w:val="3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9">
    <w:name w:val="3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8">
    <w:name w:val="3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7">
    <w:name w:val="3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6">
    <w:name w:val="3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5">
    <w:name w:val="3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4">
    <w:name w:val="3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3">
    <w:name w:val="3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2">
    <w:name w:val="3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1">
    <w:name w:val="3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0">
    <w:name w:val="3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9">
    <w:name w:val="3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8">
    <w:name w:val="3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7">
    <w:name w:val="3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6">
    <w:name w:val="3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5">
    <w:name w:val="3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4">
    <w:name w:val="3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3">
    <w:name w:val="3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2">
    <w:name w:val="3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1">
    <w:name w:val="3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0">
    <w:name w:val="3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9">
    <w:name w:val="3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8">
    <w:name w:val="3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7">
    <w:name w:val="3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6">
    <w:name w:val="3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5">
    <w:name w:val="3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4">
    <w:name w:val="3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3">
    <w:name w:val="3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2">
    <w:name w:val="3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1">
    <w:name w:val="3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0">
    <w:name w:val="3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9">
    <w:name w:val="3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8">
    <w:name w:val="3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7">
    <w:name w:val="3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6">
    <w:name w:val="3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5">
    <w:name w:val="3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4">
    <w:name w:val="3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3">
    <w:name w:val="3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2">
    <w:name w:val="3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1">
    <w:name w:val="3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0">
    <w:name w:val="3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9">
    <w:name w:val="3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8">
    <w:name w:val="3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7">
    <w:name w:val="3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6">
    <w:name w:val="3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5">
    <w:name w:val="3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4">
    <w:name w:val="3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3">
    <w:name w:val="3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2">
    <w:name w:val="3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1">
    <w:name w:val="3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0">
    <w:name w:val="3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9">
    <w:name w:val="3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8">
    <w:name w:val="3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7">
    <w:name w:val="3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6">
    <w:name w:val="3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5">
    <w:name w:val="3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4">
    <w:name w:val="3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3">
    <w:name w:val="3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2">
    <w:name w:val="3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1">
    <w:name w:val="3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0">
    <w:name w:val="3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9">
    <w:name w:val="3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8">
    <w:name w:val="3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7">
    <w:name w:val="3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6">
    <w:name w:val="3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5">
    <w:name w:val="3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4">
    <w:name w:val="3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3">
    <w:name w:val="3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2">
    <w:name w:val="3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1">
    <w:name w:val="3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0">
    <w:name w:val="3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9">
    <w:name w:val="3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8">
    <w:name w:val="3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7">
    <w:name w:val="3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6">
    <w:name w:val="3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5">
    <w:name w:val="3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4">
    <w:name w:val="3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3">
    <w:name w:val="3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2">
    <w:name w:val="3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1">
    <w:name w:val="3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0">
    <w:name w:val="3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9">
    <w:name w:val="3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8">
    <w:name w:val="3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7">
    <w:name w:val="3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6">
    <w:name w:val="3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5">
    <w:name w:val="3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4">
    <w:name w:val="3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3">
    <w:name w:val="3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2">
    <w:name w:val="3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1">
    <w:name w:val="3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0">
    <w:name w:val="3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9">
    <w:name w:val="3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8">
    <w:name w:val="3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7">
    <w:name w:val="3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6">
    <w:name w:val="3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5">
    <w:name w:val="3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4">
    <w:name w:val="3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3">
    <w:name w:val="3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2">
    <w:name w:val="3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1">
    <w:name w:val="3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0">
    <w:name w:val="3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9">
    <w:name w:val="3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8">
    <w:name w:val="3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7">
    <w:name w:val="3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6">
    <w:name w:val="3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5">
    <w:name w:val="3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4">
    <w:name w:val="3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3">
    <w:name w:val="3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2">
    <w:name w:val="3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1">
    <w:name w:val="3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0">
    <w:name w:val="3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9">
    <w:name w:val="3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8">
    <w:name w:val="3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7">
    <w:name w:val="3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6">
    <w:name w:val="3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5">
    <w:name w:val="3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4">
    <w:name w:val="3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3">
    <w:name w:val="3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2">
    <w:name w:val="3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1">
    <w:name w:val="3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0">
    <w:name w:val="3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9">
    <w:name w:val="3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8">
    <w:name w:val="3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7">
    <w:name w:val="3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6">
    <w:name w:val="3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5">
    <w:name w:val="3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4">
    <w:name w:val="3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3">
    <w:name w:val="3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2">
    <w:name w:val="3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1">
    <w:name w:val="3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0">
    <w:name w:val="3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9">
    <w:name w:val="3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8">
    <w:name w:val="3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7">
    <w:name w:val="3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6">
    <w:name w:val="3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5">
    <w:name w:val="3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4">
    <w:name w:val="3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3">
    <w:name w:val="3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2">
    <w:name w:val="3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1">
    <w:name w:val="3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0">
    <w:name w:val="3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9">
    <w:name w:val="3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8">
    <w:name w:val="3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7">
    <w:name w:val="3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6">
    <w:name w:val="3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5">
    <w:name w:val="3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4">
    <w:name w:val="3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3">
    <w:name w:val="3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2">
    <w:name w:val="3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1">
    <w:name w:val="3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0">
    <w:name w:val="3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9">
    <w:name w:val="3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8">
    <w:name w:val="3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7">
    <w:name w:val="3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6">
    <w:name w:val="3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5">
    <w:name w:val="3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4">
    <w:name w:val="3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3">
    <w:name w:val="3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2">
    <w:name w:val="3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1">
    <w:name w:val="3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0">
    <w:name w:val="3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9">
    <w:name w:val="3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8">
    <w:name w:val="3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7">
    <w:name w:val="3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6">
    <w:name w:val="3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5">
    <w:name w:val="3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4">
    <w:name w:val="3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3">
    <w:name w:val="3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2">
    <w:name w:val="3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1">
    <w:name w:val="3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0">
    <w:name w:val="3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9">
    <w:name w:val="3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8">
    <w:name w:val="3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7">
    <w:name w:val="3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6">
    <w:name w:val="3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5">
    <w:name w:val="3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4">
    <w:name w:val="3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3">
    <w:name w:val="3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2">
    <w:name w:val="3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1">
    <w:name w:val="3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0">
    <w:name w:val="3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9">
    <w:name w:val="3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8">
    <w:name w:val="3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7">
    <w:name w:val="3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6">
    <w:name w:val="3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5">
    <w:name w:val="3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4">
    <w:name w:val="3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3">
    <w:name w:val="3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2">
    <w:name w:val="3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1">
    <w:name w:val="3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0">
    <w:name w:val="3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9">
    <w:name w:val="3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8">
    <w:name w:val="3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7">
    <w:name w:val="3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6">
    <w:name w:val="3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5">
    <w:name w:val="3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4">
    <w:name w:val="3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3">
    <w:name w:val="3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2">
    <w:name w:val="3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1">
    <w:name w:val="3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0">
    <w:name w:val="3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9">
    <w:name w:val="3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8">
    <w:name w:val="3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7">
    <w:name w:val="3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6">
    <w:name w:val="3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5">
    <w:name w:val="3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4">
    <w:name w:val="3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3">
    <w:name w:val="3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2">
    <w:name w:val="3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1">
    <w:name w:val="3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0">
    <w:name w:val="3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9">
    <w:name w:val="3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8">
    <w:name w:val="3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7">
    <w:name w:val="3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6">
    <w:name w:val="3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5">
    <w:name w:val="3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4">
    <w:name w:val="3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3">
    <w:name w:val="3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2">
    <w:name w:val="3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1">
    <w:name w:val="3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0">
    <w:name w:val="3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9">
    <w:name w:val="3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8">
    <w:name w:val="3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7">
    <w:name w:val="3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6">
    <w:name w:val="3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5">
    <w:name w:val="3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4">
    <w:name w:val="3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3">
    <w:name w:val="3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2">
    <w:name w:val="3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1">
    <w:name w:val="3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0">
    <w:name w:val="3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9">
    <w:name w:val="3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8">
    <w:name w:val="3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7">
    <w:name w:val="3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6">
    <w:name w:val="3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5">
    <w:name w:val="3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4">
    <w:name w:val="3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3">
    <w:name w:val="3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2">
    <w:name w:val="3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1">
    <w:name w:val="3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0">
    <w:name w:val="3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9">
    <w:name w:val="3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8">
    <w:name w:val="3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7">
    <w:name w:val="3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6">
    <w:name w:val="3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5">
    <w:name w:val="3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4">
    <w:name w:val="3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3">
    <w:name w:val="3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2">
    <w:name w:val="3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1">
    <w:name w:val="3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0">
    <w:name w:val="3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9">
    <w:name w:val="3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8">
    <w:name w:val="3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7">
    <w:name w:val="3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6">
    <w:name w:val="3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5">
    <w:name w:val="3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4">
    <w:name w:val="3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3">
    <w:name w:val="3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2">
    <w:name w:val="3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1">
    <w:name w:val="3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0">
    <w:name w:val="3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9">
    <w:name w:val="3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8">
    <w:name w:val="3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7">
    <w:name w:val="3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6">
    <w:name w:val="3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5">
    <w:name w:val="3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4">
    <w:name w:val="3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3">
    <w:name w:val="3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2">
    <w:name w:val="3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1">
    <w:name w:val="3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0">
    <w:name w:val="3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9">
    <w:name w:val="3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8">
    <w:name w:val="3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7">
    <w:name w:val="3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6">
    <w:name w:val="3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5">
    <w:name w:val="3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4">
    <w:name w:val="3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3">
    <w:name w:val="3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2">
    <w:name w:val="3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1">
    <w:name w:val="3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0">
    <w:name w:val="3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9">
    <w:name w:val="3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8">
    <w:name w:val="3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7">
    <w:name w:val="3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6">
    <w:name w:val="3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5">
    <w:name w:val="3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4">
    <w:name w:val="3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3">
    <w:name w:val="3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2">
    <w:name w:val="3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1">
    <w:name w:val="3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0">
    <w:name w:val="3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9">
    <w:name w:val="3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8">
    <w:name w:val="3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7">
    <w:name w:val="3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6">
    <w:name w:val="3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5">
    <w:name w:val="3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4">
    <w:name w:val="3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3">
    <w:name w:val="3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2">
    <w:name w:val="3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1">
    <w:name w:val="3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0">
    <w:name w:val="3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9">
    <w:name w:val="3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8">
    <w:name w:val="3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7">
    <w:name w:val="3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6">
    <w:name w:val="3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5">
    <w:name w:val="3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4">
    <w:name w:val="3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3">
    <w:name w:val="3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2">
    <w:name w:val="3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1">
    <w:name w:val="3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0">
    <w:name w:val="3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9">
    <w:name w:val="3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8">
    <w:name w:val="3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7">
    <w:name w:val="3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6">
    <w:name w:val="3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5">
    <w:name w:val="3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4">
    <w:name w:val="3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3">
    <w:name w:val="3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2">
    <w:name w:val="3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1">
    <w:name w:val="3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0">
    <w:name w:val="3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9">
    <w:name w:val="3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8">
    <w:name w:val="3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7">
    <w:name w:val="3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6">
    <w:name w:val="3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5">
    <w:name w:val="3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4">
    <w:name w:val="3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3">
    <w:name w:val="3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2">
    <w:name w:val="3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1">
    <w:name w:val="3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0">
    <w:name w:val="3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9">
    <w:name w:val="3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8">
    <w:name w:val="3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7">
    <w:name w:val="3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6">
    <w:name w:val="3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5">
    <w:name w:val="3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4">
    <w:name w:val="3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3">
    <w:name w:val="3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2">
    <w:name w:val="3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1">
    <w:name w:val="3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0">
    <w:name w:val="3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9">
    <w:name w:val="3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8">
    <w:name w:val="3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7">
    <w:name w:val="3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6">
    <w:name w:val="3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5">
    <w:name w:val="3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4">
    <w:name w:val="3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3">
    <w:name w:val="3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2">
    <w:name w:val="3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1">
    <w:name w:val="3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0">
    <w:name w:val="3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9">
    <w:name w:val="3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8">
    <w:name w:val="3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7">
    <w:name w:val="3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6">
    <w:name w:val="3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5">
    <w:name w:val="3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4">
    <w:name w:val="3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3">
    <w:name w:val="3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2">
    <w:name w:val="3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1">
    <w:name w:val="3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0">
    <w:name w:val="3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9">
    <w:name w:val="3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8">
    <w:name w:val="3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7">
    <w:name w:val="3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6">
    <w:name w:val="3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5">
    <w:name w:val="3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4">
    <w:name w:val="3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3">
    <w:name w:val="3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2">
    <w:name w:val="3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1">
    <w:name w:val="3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0">
    <w:name w:val="3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9">
    <w:name w:val="3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8">
    <w:name w:val="3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7">
    <w:name w:val="3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6">
    <w:name w:val="3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5">
    <w:name w:val="3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4">
    <w:name w:val="3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3">
    <w:name w:val="3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2">
    <w:name w:val="3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1">
    <w:name w:val="3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0">
    <w:name w:val="3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9">
    <w:name w:val="3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8">
    <w:name w:val="3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7">
    <w:name w:val="3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6">
    <w:name w:val="3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5">
    <w:name w:val="3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4">
    <w:name w:val="3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3">
    <w:name w:val="3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2">
    <w:name w:val="3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1">
    <w:name w:val="3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0">
    <w:name w:val="3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9">
    <w:name w:val="3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8">
    <w:name w:val="3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7">
    <w:name w:val="3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6">
    <w:name w:val="3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5">
    <w:name w:val="3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4">
    <w:name w:val="3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3">
    <w:name w:val="3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2">
    <w:name w:val="3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1">
    <w:name w:val="3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0">
    <w:name w:val="3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9">
    <w:name w:val="3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8">
    <w:name w:val="3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7">
    <w:name w:val="3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6">
    <w:name w:val="3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5">
    <w:name w:val="3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4">
    <w:name w:val="3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3">
    <w:name w:val="3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2">
    <w:name w:val="3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1">
    <w:name w:val="3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0">
    <w:name w:val="3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9">
    <w:name w:val="3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8">
    <w:name w:val="3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7">
    <w:name w:val="3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6">
    <w:name w:val="3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5">
    <w:name w:val="3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4">
    <w:name w:val="3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3">
    <w:name w:val="3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2">
    <w:name w:val="3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1">
    <w:name w:val="3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0">
    <w:name w:val="3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9">
    <w:name w:val="3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8">
    <w:name w:val="3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7">
    <w:name w:val="3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6">
    <w:name w:val="3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5">
    <w:name w:val="3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4">
    <w:name w:val="3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3">
    <w:name w:val="3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2">
    <w:name w:val="3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1">
    <w:name w:val="3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0">
    <w:name w:val="3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9">
    <w:name w:val="3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8">
    <w:name w:val="3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7">
    <w:name w:val="3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6">
    <w:name w:val="3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5">
    <w:name w:val="3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4">
    <w:name w:val="3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3">
    <w:name w:val="3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2">
    <w:name w:val="3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1">
    <w:name w:val="3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0">
    <w:name w:val="3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9">
    <w:name w:val="3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8">
    <w:name w:val="3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7">
    <w:name w:val="3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6">
    <w:name w:val="3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5">
    <w:name w:val="3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4">
    <w:name w:val="3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3">
    <w:name w:val="3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2">
    <w:name w:val="3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1">
    <w:name w:val="3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0">
    <w:name w:val="3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9">
    <w:name w:val="3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8">
    <w:name w:val="3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7">
    <w:name w:val="3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6">
    <w:name w:val="3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5">
    <w:name w:val="3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4">
    <w:name w:val="3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3">
    <w:name w:val="3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2">
    <w:name w:val="3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1">
    <w:name w:val="3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0">
    <w:name w:val="3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9">
    <w:name w:val="3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8">
    <w:name w:val="3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7">
    <w:name w:val="3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6">
    <w:name w:val="3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5">
    <w:name w:val="3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4">
    <w:name w:val="3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3">
    <w:name w:val="3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2">
    <w:name w:val="3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1">
    <w:name w:val="3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0">
    <w:name w:val="3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9">
    <w:name w:val="3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8">
    <w:name w:val="3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7">
    <w:name w:val="3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6">
    <w:name w:val="3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5">
    <w:name w:val="3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4">
    <w:name w:val="3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3">
    <w:name w:val="3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2">
    <w:name w:val="3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1">
    <w:name w:val="3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0">
    <w:name w:val="3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9">
    <w:name w:val="3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8">
    <w:name w:val="3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7">
    <w:name w:val="3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6">
    <w:name w:val="3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5">
    <w:name w:val="3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4">
    <w:name w:val="3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3">
    <w:name w:val="3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2">
    <w:name w:val="3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1">
    <w:name w:val="3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0">
    <w:name w:val="3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9">
    <w:name w:val="3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8">
    <w:name w:val="3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7">
    <w:name w:val="3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6">
    <w:name w:val="3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5">
    <w:name w:val="3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4">
    <w:name w:val="3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3">
    <w:name w:val="3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2">
    <w:name w:val="3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1">
    <w:name w:val="3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0">
    <w:name w:val="3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9">
    <w:name w:val="3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8">
    <w:name w:val="3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7">
    <w:name w:val="3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6">
    <w:name w:val="3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5">
    <w:name w:val="3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4">
    <w:name w:val="3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3">
    <w:name w:val="3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2">
    <w:name w:val="3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1">
    <w:name w:val="3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0">
    <w:name w:val="3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9">
    <w:name w:val="3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8">
    <w:name w:val="3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7">
    <w:name w:val="3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6">
    <w:name w:val="3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5">
    <w:name w:val="3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4">
    <w:name w:val="3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3">
    <w:name w:val="3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2">
    <w:name w:val="3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1">
    <w:name w:val="3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0">
    <w:name w:val="3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9">
    <w:name w:val="3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8">
    <w:name w:val="3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7">
    <w:name w:val="3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6">
    <w:name w:val="3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5">
    <w:name w:val="3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4">
    <w:name w:val="3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3">
    <w:name w:val="3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2">
    <w:name w:val="3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1">
    <w:name w:val="3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0">
    <w:name w:val="3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9">
    <w:name w:val="2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8">
    <w:name w:val="2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7">
    <w:name w:val="2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6">
    <w:name w:val="2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5">
    <w:name w:val="2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4">
    <w:name w:val="2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3">
    <w:name w:val="2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2">
    <w:name w:val="2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1">
    <w:name w:val="2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0">
    <w:name w:val="2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9">
    <w:name w:val="2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8">
    <w:name w:val="2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7">
    <w:name w:val="2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6">
    <w:name w:val="2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5">
    <w:name w:val="2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4">
    <w:name w:val="2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3">
    <w:name w:val="2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2">
    <w:name w:val="2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1">
    <w:name w:val="2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0">
    <w:name w:val="2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9">
    <w:name w:val="2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8">
    <w:name w:val="2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7">
    <w:name w:val="2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6">
    <w:name w:val="2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5">
    <w:name w:val="2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4">
    <w:name w:val="2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3">
    <w:name w:val="2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2">
    <w:name w:val="2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1">
    <w:name w:val="2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0">
    <w:name w:val="2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9">
    <w:name w:val="2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8">
    <w:name w:val="2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7">
    <w:name w:val="2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6">
    <w:name w:val="2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5">
    <w:name w:val="2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4">
    <w:name w:val="2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3">
    <w:name w:val="2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2">
    <w:name w:val="2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1">
    <w:name w:val="2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0">
    <w:name w:val="2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9">
    <w:name w:val="2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8">
    <w:name w:val="2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7">
    <w:name w:val="2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6">
    <w:name w:val="2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5">
    <w:name w:val="2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4">
    <w:name w:val="2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3">
    <w:name w:val="2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2">
    <w:name w:val="2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1">
    <w:name w:val="2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0">
    <w:name w:val="2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9">
    <w:name w:val="2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8">
    <w:name w:val="2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7">
    <w:name w:val="2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6">
    <w:name w:val="2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5">
    <w:name w:val="2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4">
    <w:name w:val="2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3">
    <w:name w:val="2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2">
    <w:name w:val="2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1">
    <w:name w:val="2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0">
    <w:name w:val="2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9">
    <w:name w:val="2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8">
    <w:name w:val="2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7">
    <w:name w:val="2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6">
    <w:name w:val="2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5">
    <w:name w:val="2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4">
    <w:name w:val="2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3">
    <w:name w:val="2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2">
    <w:name w:val="2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1">
    <w:name w:val="2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0">
    <w:name w:val="2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9">
    <w:name w:val="2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8">
    <w:name w:val="2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7">
    <w:name w:val="2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6">
    <w:name w:val="2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5">
    <w:name w:val="2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4">
    <w:name w:val="2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3">
    <w:name w:val="2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2">
    <w:name w:val="2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1">
    <w:name w:val="2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0">
    <w:name w:val="2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9">
    <w:name w:val="2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8">
    <w:name w:val="2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7">
    <w:name w:val="2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6">
    <w:name w:val="2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5">
    <w:name w:val="2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4">
    <w:name w:val="2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3">
    <w:name w:val="2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2">
    <w:name w:val="2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1">
    <w:name w:val="2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0">
    <w:name w:val="2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9">
    <w:name w:val="2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8">
    <w:name w:val="2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7">
    <w:name w:val="2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6">
    <w:name w:val="2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5">
    <w:name w:val="2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4">
    <w:name w:val="2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3">
    <w:name w:val="2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2">
    <w:name w:val="2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1">
    <w:name w:val="2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0">
    <w:name w:val="2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9">
    <w:name w:val="2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8">
    <w:name w:val="2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7">
    <w:name w:val="2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6">
    <w:name w:val="2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5">
    <w:name w:val="2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4">
    <w:name w:val="2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3">
    <w:name w:val="2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2">
    <w:name w:val="2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1">
    <w:name w:val="2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0">
    <w:name w:val="2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9">
    <w:name w:val="2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8">
    <w:name w:val="2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7">
    <w:name w:val="2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6">
    <w:name w:val="2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5">
    <w:name w:val="2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4">
    <w:name w:val="2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3">
    <w:name w:val="2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2">
    <w:name w:val="2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1">
    <w:name w:val="2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0">
    <w:name w:val="2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9">
    <w:name w:val="2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8">
    <w:name w:val="2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7">
    <w:name w:val="2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6">
    <w:name w:val="2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5">
    <w:name w:val="2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4">
    <w:name w:val="2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3">
    <w:name w:val="2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2">
    <w:name w:val="2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1">
    <w:name w:val="2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0">
    <w:name w:val="2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9">
    <w:name w:val="2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8">
    <w:name w:val="2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7">
    <w:name w:val="2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6">
    <w:name w:val="2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5">
    <w:name w:val="2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4">
    <w:name w:val="2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3">
    <w:name w:val="2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2">
    <w:name w:val="2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1">
    <w:name w:val="2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0">
    <w:name w:val="2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9">
    <w:name w:val="2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8">
    <w:name w:val="2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7">
    <w:name w:val="2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6">
    <w:name w:val="2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5">
    <w:name w:val="2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4">
    <w:name w:val="2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3">
    <w:name w:val="2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2">
    <w:name w:val="2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1">
    <w:name w:val="2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0">
    <w:name w:val="2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9">
    <w:name w:val="2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8">
    <w:name w:val="2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7">
    <w:name w:val="2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6">
    <w:name w:val="2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5">
    <w:name w:val="2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4">
    <w:name w:val="2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3">
    <w:name w:val="2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2">
    <w:name w:val="2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1">
    <w:name w:val="2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0">
    <w:name w:val="2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9">
    <w:name w:val="2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8">
    <w:name w:val="2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7">
    <w:name w:val="2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6">
    <w:name w:val="2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5">
    <w:name w:val="2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4">
    <w:name w:val="2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3">
    <w:name w:val="2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2">
    <w:name w:val="2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1">
    <w:name w:val="2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0">
    <w:name w:val="2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9">
    <w:name w:val="2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8">
    <w:name w:val="2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7">
    <w:name w:val="2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6">
    <w:name w:val="2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5">
    <w:name w:val="2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4">
    <w:name w:val="2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3">
    <w:name w:val="2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2">
    <w:name w:val="2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1">
    <w:name w:val="2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0">
    <w:name w:val="2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9">
    <w:name w:val="2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8">
    <w:name w:val="2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7">
    <w:name w:val="2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6">
    <w:name w:val="2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5">
    <w:name w:val="2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4">
    <w:name w:val="2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3">
    <w:name w:val="2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2">
    <w:name w:val="2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1">
    <w:name w:val="2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0">
    <w:name w:val="2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9">
    <w:name w:val="2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8">
    <w:name w:val="2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7">
    <w:name w:val="2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6">
    <w:name w:val="2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5">
    <w:name w:val="2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4">
    <w:name w:val="2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3">
    <w:name w:val="2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2">
    <w:name w:val="2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1">
    <w:name w:val="2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0">
    <w:name w:val="2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9">
    <w:name w:val="2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8">
    <w:name w:val="2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7">
    <w:name w:val="2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6">
    <w:name w:val="2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5">
    <w:name w:val="2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4">
    <w:name w:val="2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3">
    <w:name w:val="2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2">
    <w:name w:val="2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1">
    <w:name w:val="2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0">
    <w:name w:val="2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9">
    <w:name w:val="2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8">
    <w:name w:val="2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7">
    <w:name w:val="2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6">
    <w:name w:val="2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5">
    <w:name w:val="2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4">
    <w:name w:val="2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3">
    <w:name w:val="2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2">
    <w:name w:val="2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1">
    <w:name w:val="2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0">
    <w:name w:val="2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9">
    <w:name w:val="2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8">
    <w:name w:val="2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7">
    <w:name w:val="2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6">
    <w:name w:val="2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5">
    <w:name w:val="2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4">
    <w:name w:val="2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3">
    <w:name w:val="2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2">
    <w:name w:val="2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1">
    <w:name w:val="2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0">
    <w:name w:val="2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9">
    <w:name w:val="2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8">
    <w:name w:val="2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7">
    <w:name w:val="2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6">
    <w:name w:val="2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5">
    <w:name w:val="2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4">
    <w:name w:val="2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3">
    <w:name w:val="2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2">
    <w:name w:val="2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1">
    <w:name w:val="2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0">
    <w:name w:val="2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9">
    <w:name w:val="2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8">
    <w:name w:val="2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7">
    <w:name w:val="2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6">
    <w:name w:val="2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5">
    <w:name w:val="2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4">
    <w:name w:val="2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3">
    <w:name w:val="2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2">
    <w:name w:val="2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1">
    <w:name w:val="2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0">
    <w:name w:val="2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9">
    <w:name w:val="2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8">
    <w:name w:val="2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7">
    <w:name w:val="2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6">
    <w:name w:val="2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5">
    <w:name w:val="2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4">
    <w:name w:val="2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3">
    <w:name w:val="2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2">
    <w:name w:val="2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1">
    <w:name w:val="2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0">
    <w:name w:val="2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9">
    <w:name w:val="2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8">
    <w:name w:val="2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7">
    <w:name w:val="2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6">
    <w:name w:val="2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5">
    <w:name w:val="2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4">
    <w:name w:val="2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3">
    <w:name w:val="2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2">
    <w:name w:val="2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1">
    <w:name w:val="2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0">
    <w:name w:val="2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9">
    <w:name w:val="2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8">
    <w:name w:val="2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7">
    <w:name w:val="2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6">
    <w:name w:val="2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5">
    <w:name w:val="2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4">
    <w:name w:val="2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3">
    <w:name w:val="2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2">
    <w:name w:val="2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1">
    <w:name w:val="2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0">
    <w:name w:val="2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9">
    <w:name w:val="2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8">
    <w:name w:val="2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7">
    <w:name w:val="2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6">
    <w:name w:val="2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5">
    <w:name w:val="2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4">
    <w:name w:val="2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3">
    <w:name w:val="2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2">
    <w:name w:val="2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1">
    <w:name w:val="2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0">
    <w:name w:val="2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9">
    <w:name w:val="2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8">
    <w:name w:val="2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7">
    <w:name w:val="2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6">
    <w:name w:val="2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5">
    <w:name w:val="2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4">
    <w:name w:val="2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3">
    <w:name w:val="2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2">
    <w:name w:val="2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1">
    <w:name w:val="2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0">
    <w:name w:val="2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9">
    <w:name w:val="2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8">
    <w:name w:val="2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7">
    <w:name w:val="2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6">
    <w:name w:val="2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5">
    <w:name w:val="2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4">
    <w:name w:val="2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3">
    <w:name w:val="2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2">
    <w:name w:val="2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1">
    <w:name w:val="2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0">
    <w:name w:val="2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9">
    <w:name w:val="2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8">
    <w:name w:val="2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7">
    <w:name w:val="2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6">
    <w:name w:val="2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5">
    <w:name w:val="2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4">
    <w:name w:val="2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3">
    <w:name w:val="2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2">
    <w:name w:val="2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1">
    <w:name w:val="2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0">
    <w:name w:val="2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9">
    <w:name w:val="2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8">
    <w:name w:val="2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7">
    <w:name w:val="2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6">
    <w:name w:val="2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5">
    <w:name w:val="2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4">
    <w:name w:val="2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3">
    <w:name w:val="2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2">
    <w:name w:val="2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1">
    <w:name w:val="2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0">
    <w:name w:val="2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9">
    <w:name w:val="2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8">
    <w:name w:val="2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7">
    <w:name w:val="2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6">
    <w:name w:val="2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5">
    <w:name w:val="2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4">
    <w:name w:val="2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3">
    <w:name w:val="2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2">
    <w:name w:val="2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1">
    <w:name w:val="2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0">
    <w:name w:val="2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9">
    <w:name w:val="2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8">
    <w:name w:val="2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7">
    <w:name w:val="2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6">
    <w:name w:val="2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5">
    <w:name w:val="2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4">
    <w:name w:val="2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3">
    <w:name w:val="2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2">
    <w:name w:val="2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1">
    <w:name w:val="2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0">
    <w:name w:val="2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9">
    <w:name w:val="2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8">
    <w:name w:val="2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7">
    <w:name w:val="2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6">
    <w:name w:val="2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5">
    <w:name w:val="2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4">
    <w:name w:val="2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3">
    <w:name w:val="2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2">
    <w:name w:val="2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1">
    <w:name w:val="2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0">
    <w:name w:val="2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9">
    <w:name w:val="2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8">
    <w:name w:val="2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7">
    <w:name w:val="2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6">
    <w:name w:val="2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5">
    <w:name w:val="2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4">
    <w:name w:val="2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3">
    <w:name w:val="2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2">
    <w:name w:val="2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1">
    <w:name w:val="2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0">
    <w:name w:val="2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9">
    <w:name w:val="2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8">
    <w:name w:val="2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7">
    <w:name w:val="2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6">
    <w:name w:val="2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5">
    <w:name w:val="2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4">
    <w:name w:val="2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3">
    <w:name w:val="2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2">
    <w:name w:val="2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1">
    <w:name w:val="2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0">
    <w:name w:val="2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9">
    <w:name w:val="2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8">
    <w:name w:val="2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7">
    <w:name w:val="2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6">
    <w:name w:val="2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5">
    <w:name w:val="2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4">
    <w:name w:val="2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3">
    <w:name w:val="2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2">
    <w:name w:val="2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1">
    <w:name w:val="2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0">
    <w:name w:val="2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9">
    <w:name w:val="2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8">
    <w:name w:val="2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7">
    <w:name w:val="2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6">
    <w:name w:val="2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5">
    <w:name w:val="2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4">
    <w:name w:val="2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3">
    <w:name w:val="2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2">
    <w:name w:val="2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1">
    <w:name w:val="2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0">
    <w:name w:val="2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9">
    <w:name w:val="2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8">
    <w:name w:val="2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7">
    <w:name w:val="2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6">
    <w:name w:val="2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5">
    <w:name w:val="2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4">
    <w:name w:val="2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3">
    <w:name w:val="2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2">
    <w:name w:val="2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1">
    <w:name w:val="2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0">
    <w:name w:val="2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9">
    <w:name w:val="2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8">
    <w:name w:val="2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7">
    <w:name w:val="2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6">
    <w:name w:val="2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5">
    <w:name w:val="2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4">
    <w:name w:val="2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3">
    <w:name w:val="2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2">
    <w:name w:val="2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1">
    <w:name w:val="2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0">
    <w:name w:val="2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9">
    <w:name w:val="2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8">
    <w:name w:val="2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7">
    <w:name w:val="2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6">
    <w:name w:val="2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5">
    <w:name w:val="2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4">
    <w:name w:val="2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3">
    <w:name w:val="2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2">
    <w:name w:val="2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1">
    <w:name w:val="2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0">
    <w:name w:val="2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9">
    <w:name w:val="2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8">
    <w:name w:val="2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7">
    <w:name w:val="2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6">
    <w:name w:val="2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5">
    <w:name w:val="2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4">
    <w:name w:val="2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3">
    <w:name w:val="2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2">
    <w:name w:val="2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1">
    <w:name w:val="2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0">
    <w:name w:val="2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9">
    <w:name w:val="2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8">
    <w:name w:val="2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7">
    <w:name w:val="2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6">
    <w:name w:val="2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5">
    <w:name w:val="2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4">
    <w:name w:val="2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3">
    <w:name w:val="2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2">
    <w:name w:val="2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1">
    <w:name w:val="2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0">
    <w:name w:val="2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9">
    <w:name w:val="2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8">
    <w:name w:val="2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7">
    <w:name w:val="2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6">
    <w:name w:val="2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5">
    <w:name w:val="2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4">
    <w:name w:val="2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3">
    <w:name w:val="2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2">
    <w:name w:val="2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1">
    <w:name w:val="2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0">
    <w:name w:val="2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9">
    <w:name w:val="2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8">
    <w:name w:val="2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7">
    <w:name w:val="2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6">
    <w:name w:val="2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5">
    <w:name w:val="2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4">
    <w:name w:val="2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3">
    <w:name w:val="2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2">
    <w:name w:val="2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1">
    <w:name w:val="2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0">
    <w:name w:val="2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9">
    <w:name w:val="2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8">
    <w:name w:val="2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7">
    <w:name w:val="2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6">
    <w:name w:val="2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5">
    <w:name w:val="2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4">
    <w:name w:val="2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3">
    <w:name w:val="2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2">
    <w:name w:val="2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1">
    <w:name w:val="2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0">
    <w:name w:val="2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9">
    <w:name w:val="2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8">
    <w:name w:val="2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7">
    <w:name w:val="2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6">
    <w:name w:val="2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5">
    <w:name w:val="2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4">
    <w:name w:val="2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3">
    <w:name w:val="2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2">
    <w:name w:val="2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1">
    <w:name w:val="2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0">
    <w:name w:val="2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9">
    <w:name w:val="2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8">
    <w:name w:val="2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7">
    <w:name w:val="2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6">
    <w:name w:val="2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5">
    <w:name w:val="2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4">
    <w:name w:val="2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3">
    <w:name w:val="2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2">
    <w:name w:val="2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1">
    <w:name w:val="2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0">
    <w:name w:val="2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9">
    <w:name w:val="2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8">
    <w:name w:val="2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7">
    <w:name w:val="2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6">
    <w:name w:val="2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5">
    <w:name w:val="2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4">
    <w:name w:val="2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3">
    <w:name w:val="2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2">
    <w:name w:val="2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1">
    <w:name w:val="2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0">
    <w:name w:val="2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9">
    <w:name w:val="2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8">
    <w:name w:val="2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7">
    <w:name w:val="2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6">
    <w:name w:val="2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5">
    <w:name w:val="2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4">
    <w:name w:val="2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3">
    <w:name w:val="2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2">
    <w:name w:val="2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1">
    <w:name w:val="2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0">
    <w:name w:val="2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9">
    <w:name w:val="2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8">
    <w:name w:val="2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7">
    <w:name w:val="2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6">
    <w:name w:val="2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5">
    <w:name w:val="2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4">
    <w:name w:val="2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3">
    <w:name w:val="2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2">
    <w:name w:val="2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1">
    <w:name w:val="2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0">
    <w:name w:val="2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9">
    <w:name w:val="2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8">
    <w:name w:val="2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7">
    <w:name w:val="2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6">
    <w:name w:val="2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5">
    <w:name w:val="2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4">
    <w:name w:val="2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3">
    <w:name w:val="2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2">
    <w:name w:val="2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1">
    <w:name w:val="2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0">
    <w:name w:val="2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9">
    <w:name w:val="2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8">
    <w:name w:val="2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7">
    <w:name w:val="2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6">
    <w:name w:val="2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5">
    <w:name w:val="2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4">
    <w:name w:val="2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3">
    <w:name w:val="2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2">
    <w:name w:val="2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1">
    <w:name w:val="2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0">
    <w:name w:val="2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9">
    <w:name w:val="2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8">
    <w:name w:val="2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7">
    <w:name w:val="2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6">
    <w:name w:val="2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5">
    <w:name w:val="2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4">
    <w:name w:val="2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3">
    <w:name w:val="2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2">
    <w:name w:val="2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1">
    <w:name w:val="2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0">
    <w:name w:val="2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9">
    <w:name w:val="2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8">
    <w:name w:val="2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7">
    <w:name w:val="2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6">
    <w:name w:val="2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5">
    <w:name w:val="2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4">
    <w:name w:val="2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3">
    <w:name w:val="2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2">
    <w:name w:val="2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1">
    <w:name w:val="2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0">
    <w:name w:val="2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9">
    <w:name w:val="2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8">
    <w:name w:val="2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7">
    <w:name w:val="2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6">
    <w:name w:val="2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5">
    <w:name w:val="2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4">
    <w:name w:val="2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3">
    <w:name w:val="2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2">
    <w:name w:val="2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1">
    <w:name w:val="2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0">
    <w:name w:val="2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9">
    <w:name w:val="2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8">
    <w:name w:val="2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7">
    <w:name w:val="2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6">
    <w:name w:val="2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5">
    <w:name w:val="2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4">
    <w:name w:val="2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3">
    <w:name w:val="2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2">
    <w:name w:val="2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1">
    <w:name w:val="2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0">
    <w:name w:val="2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9">
    <w:name w:val="2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8">
    <w:name w:val="2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7">
    <w:name w:val="2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6">
    <w:name w:val="2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5">
    <w:name w:val="2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4">
    <w:name w:val="2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3">
    <w:name w:val="2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2">
    <w:name w:val="2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1">
    <w:name w:val="2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0">
    <w:name w:val="2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9">
    <w:name w:val="2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8">
    <w:name w:val="2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7">
    <w:name w:val="2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6">
    <w:name w:val="2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5">
    <w:name w:val="2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4">
    <w:name w:val="2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3">
    <w:name w:val="2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2">
    <w:name w:val="2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1">
    <w:name w:val="2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0">
    <w:name w:val="2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9">
    <w:name w:val="2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8">
    <w:name w:val="2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7">
    <w:name w:val="2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6">
    <w:name w:val="2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5">
    <w:name w:val="2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4">
    <w:name w:val="2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3">
    <w:name w:val="2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2">
    <w:name w:val="2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1">
    <w:name w:val="2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0">
    <w:name w:val="2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9">
    <w:name w:val="2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8">
    <w:name w:val="2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7">
    <w:name w:val="2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6">
    <w:name w:val="2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5">
    <w:name w:val="2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4">
    <w:name w:val="2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3">
    <w:name w:val="2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2">
    <w:name w:val="2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1">
    <w:name w:val="2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0">
    <w:name w:val="2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9">
    <w:name w:val="2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8">
    <w:name w:val="2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7">
    <w:name w:val="2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6">
    <w:name w:val="2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5">
    <w:name w:val="2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4">
    <w:name w:val="2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3">
    <w:name w:val="2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2">
    <w:name w:val="2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1">
    <w:name w:val="2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0">
    <w:name w:val="2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9">
    <w:name w:val="2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8">
    <w:name w:val="2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7">
    <w:name w:val="2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6">
    <w:name w:val="2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5">
    <w:name w:val="2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4">
    <w:name w:val="2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3">
    <w:name w:val="2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2">
    <w:name w:val="2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1">
    <w:name w:val="2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0">
    <w:name w:val="2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9">
    <w:name w:val="2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8">
    <w:name w:val="2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7">
    <w:name w:val="2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6">
    <w:name w:val="2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5">
    <w:name w:val="2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4">
    <w:name w:val="2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3">
    <w:name w:val="2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2">
    <w:name w:val="2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1">
    <w:name w:val="2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0">
    <w:name w:val="2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9">
    <w:name w:val="2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8">
    <w:name w:val="2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7">
    <w:name w:val="2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6">
    <w:name w:val="2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5">
    <w:name w:val="2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4">
    <w:name w:val="2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3">
    <w:name w:val="2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2">
    <w:name w:val="2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1">
    <w:name w:val="2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0">
    <w:name w:val="2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9">
    <w:name w:val="2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8">
    <w:name w:val="2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7">
    <w:name w:val="2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6">
    <w:name w:val="2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5">
    <w:name w:val="2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4">
    <w:name w:val="2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3">
    <w:name w:val="2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2">
    <w:name w:val="2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1">
    <w:name w:val="2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0">
    <w:name w:val="2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9">
    <w:name w:val="2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8">
    <w:name w:val="2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7">
    <w:name w:val="2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6">
    <w:name w:val="2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5">
    <w:name w:val="2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4">
    <w:name w:val="2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3">
    <w:name w:val="2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2">
    <w:name w:val="2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1">
    <w:name w:val="2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0">
    <w:name w:val="2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9">
    <w:name w:val="2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8">
    <w:name w:val="2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7">
    <w:name w:val="2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6">
    <w:name w:val="2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5">
    <w:name w:val="2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4">
    <w:name w:val="2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3">
    <w:name w:val="2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2">
    <w:name w:val="2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1">
    <w:name w:val="2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0">
    <w:name w:val="2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9">
    <w:name w:val="2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8">
    <w:name w:val="2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7">
    <w:name w:val="2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6">
    <w:name w:val="2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5">
    <w:name w:val="2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4">
    <w:name w:val="2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3">
    <w:name w:val="2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2">
    <w:name w:val="2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1">
    <w:name w:val="2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0">
    <w:name w:val="2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9">
    <w:name w:val="2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8">
    <w:name w:val="2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7">
    <w:name w:val="2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6">
    <w:name w:val="2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5">
    <w:name w:val="2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4">
    <w:name w:val="2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3">
    <w:name w:val="2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2">
    <w:name w:val="2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1">
    <w:name w:val="2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0">
    <w:name w:val="2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9">
    <w:name w:val="2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8">
    <w:name w:val="2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7">
    <w:name w:val="2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6">
    <w:name w:val="2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5">
    <w:name w:val="2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4">
    <w:name w:val="2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3">
    <w:name w:val="2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2">
    <w:name w:val="2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1">
    <w:name w:val="2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0">
    <w:name w:val="2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9">
    <w:name w:val="2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8">
    <w:name w:val="2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7">
    <w:name w:val="2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6">
    <w:name w:val="2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5">
    <w:name w:val="2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4">
    <w:name w:val="2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3">
    <w:name w:val="2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2">
    <w:name w:val="2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1">
    <w:name w:val="2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0">
    <w:name w:val="2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9">
    <w:name w:val="2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8">
    <w:name w:val="2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7">
    <w:name w:val="2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6">
    <w:name w:val="2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5">
    <w:name w:val="2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4">
    <w:name w:val="2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3">
    <w:name w:val="2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2">
    <w:name w:val="2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1">
    <w:name w:val="2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0">
    <w:name w:val="2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9">
    <w:name w:val="2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8">
    <w:name w:val="2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7">
    <w:name w:val="2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6">
    <w:name w:val="2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5">
    <w:name w:val="2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4">
    <w:name w:val="2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3">
    <w:name w:val="2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2">
    <w:name w:val="2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1">
    <w:name w:val="2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0">
    <w:name w:val="2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9">
    <w:name w:val="2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8">
    <w:name w:val="2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7">
    <w:name w:val="2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6">
    <w:name w:val="2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5">
    <w:name w:val="2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4">
    <w:name w:val="2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3">
    <w:name w:val="2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2">
    <w:name w:val="2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1">
    <w:name w:val="2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0">
    <w:name w:val="2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9">
    <w:name w:val="2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8">
    <w:name w:val="2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7">
    <w:name w:val="2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6">
    <w:name w:val="2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5">
    <w:name w:val="2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4">
    <w:name w:val="2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3">
    <w:name w:val="2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2">
    <w:name w:val="2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1">
    <w:name w:val="2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0">
    <w:name w:val="2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9">
    <w:name w:val="2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8">
    <w:name w:val="2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7">
    <w:name w:val="2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6">
    <w:name w:val="2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5">
    <w:name w:val="2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4">
    <w:name w:val="2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3">
    <w:name w:val="2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2">
    <w:name w:val="2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1">
    <w:name w:val="2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0">
    <w:name w:val="2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9">
    <w:name w:val="2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8">
    <w:name w:val="2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7">
    <w:name w:val="2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6">
    <w:name w:val="2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5">
    <w:name w:val="2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4">
    <w:name w:val="2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3">
    <w:name w:val="2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2">
    <w:name w:val="2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1">
    <w:name w:val="2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0">
    <w:name w:val="2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9">
    <w:name w:val="2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8">
    <w:name w:val="2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7">
    <w:name w:val="2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6">
    <w:name w:val="2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5">
    <w:name w:val="2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4">
    <w:name w:val="2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3">
    <w:name w:val="2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2">
    <w:name w:val="2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1">
    <w:name w:val="2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0">
    <w:name w:val="2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9">
    <w:name w:val="2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8">
    <w:name w:val="2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7">
    <w:name w:val="2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6">
    <w:name w:val="2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5">
    <w:name w:val="2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4">
    <w:name w:val="2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3">
    <w:name w:val="2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2">
    <w:name w:val="2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1">
    <w:name w:val="2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0">
    <w:name w:val="2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9">
    <w:name w:val="2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8">
    <w:name w:val="2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7">
    <w:name w:val="2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6">
    <w:name w:val="2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5">
    <w:name w:val="2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4">
    <w:name w:val="2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3">
    <w:name w:val="2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2">
    <w:name w:val="2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1">
    <w:name w:val="2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0">
    <w:name w:val="2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9">
    <w:name w:val="2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8">
    <w:name w:val="2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7">
    <w:name w:val="2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6">
    <w:name w:val="2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5">
    <w:name w:val="2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4">
    <w:name w:val="2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3">
    <w:name w:val="2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2">
    <w:name w:val="2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1">
    <w:name w:val="2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0">
    <w:name w:val="2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9">
    <w:name w:val="2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8">
    <w:name w:val="2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7">
    <w:name w:val="2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6">
    <w:name w:val="2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5">
    <w:name w:val="2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4">
    <w:name w:val="2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3">
    <w:name w:val="2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2">
    <w:name w:val="2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1">
    <w:name w:val="2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0">
    <w:name w:val="2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9">
    <w:name w:val="2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8">
    <w:name w:val="2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7">
    <w:name w:val="2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6">
    <w:name w:val="2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5">
    <w:name w:val="2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4">
    <w:name w:val="2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3">
    <w:name w:val="2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2">
    <w:name w:val="2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1">
    <w:name w:val="2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0">
    <w:name w:val="2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9">
    <w:name w:val="2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8">
    <w:name w:val="2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7">
    <w:name w:val="2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6">
    <w:name w:val="2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5">
    <w:name w:val="2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4">
    <w:name w:val="2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3">
    <w:name w:val="2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2">
    <w:name w:val="2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1">
    <w:name w:val="2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0">
    <w:name w:val="2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9">
    <w:name w:val="2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8">
    <w:name w:val="2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7">
    <w:name w:val="2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6">
    <w:name w:val="2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5">
    <w:name w:val="2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4">
    <w:name w:val="2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3">
    <w:name w:val="2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2">
    <w:name w:val="2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1">
    <w:name w:val="2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0">
    <w:name w:val="2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9">
    <w:name w:val="2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8">
    <w:name w:val="2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7">
    <w:name w:val="2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6">
    <w:name w:val="2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5">
    <w:name w:val="2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4">
    <w:name w:val="2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3">
    <w:name w:val="2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2">
    <w:name w:val="2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1">
    <w:name w:val="2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0">
    <w:name w:val="2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9">
    <w:name w:val="2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8">
    <w:name w:val="2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7">
    <w:name w:val="2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6">
    <w:name w:val="2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5">
    <w:name w:val="2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4">
    <w:name w:val="2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3">
    <w:name w:val="2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2">
    <w:name w:val="2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1">
    <w:name w:val="2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0">
    <w:name w:val="2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9">
    <w:name w:val="2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8">
    <w:name w:val="2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7">
    <w:name w:val="2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6">
    <w:name w:val="2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5">
    <w:name w:val="2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4">
    <w:name w:val="2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3">
    <w:name w:val="2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2">
    <w:name w:val="2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1">
    <w:name w:val="2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0">
    <w:name w:val="2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9">
    <w:name w:val="2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8">
    <w:name w:val="2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7">
    <w:name w:val="2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6">
    <w:name w:val="2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5">
    <w:name w:val="2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4">
    <w:name w:val="2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3">
    <w:name w:val="2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2">
    <w:name w:val="2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1">
    <w:name w:val="2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0">
    <w:name w:val="2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9">
    <w:name w:val="2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8">
    <w:name w:val="2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7">
    <w:name w:val="2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6">
    <w:name w:val="2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5">
    <w:name w:val="2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4">
    <w:name w:val="2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3">
    <w:name w:val="2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2">
    <w:name w:val="2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1">
    <w:name w:val="2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0">
    <w:name w:val="2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9">
    <w:name w:val="2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8">
    <w:name w:val="2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7">
    <w:name w:val="2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6">
    <w:name w:val="2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5">
    <w:name w:val="2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4">
    <w:name w:val="2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3">
    <w:name w:val="2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2">
    <w:name w:val="2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1">
    <w:name w:val="2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0">
    <w:name w:val="2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9">
    <w:name w:val="2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8">
    <w:name w:val="2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7">
    <w:name w:val="2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6">
    <w:name w:val="2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5">
    <w:name w:val="2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4">
    <w:name w:val="2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3">
    <w:name w:val="2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2">
    <w:name w:val="2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1">
    <w:name w:val="2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0">
    <w:name w:val="2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9">
    <w:name w:val="2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8">
    <w:name w:val="2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7">
    <w:name w:val="2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6">
    <w:name w:val="2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5">
    <w:name w:val="2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4">
    <w:name w:val="2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3">
    <w:name w:val="2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2">
    <w:name w:val="2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1">
    <w:name w:val="2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0">
    <w:name w:val="2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9">
    <w:name w:val="2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8">
    <w:name w:val="2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7">
    <w:name w:val="2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6">
    <w:name w:val="2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5">
    <w:name w:val="2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4">
    <w:name w:val="2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3">
    <w:name w:val="2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2">
    <w:name w:val="2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1">
    <w:name w:val="2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0">
    <w:name w:val="2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9">
    <w:name w:val="2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8">
    <w:name w:val="2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7">
    <w:name w:val="2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6">
    <w:name w:val="2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5">
    <w:name w:val="2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4">
    <w:name w:val="2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3">
    <w:name w:val="2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2">
    <w:name w:val="2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1">
    <w:name w:val="2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0">
    <w:name w:val="2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9">
    <w:name w:val="2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8">
    <w:name w:val="2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7">
    <w:name w:val="2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6">
    <w:name w:val="2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5">
    <w:name w:val="2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4">
    <w:name w:val="2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3">
    <w:name w:val="2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2">
    <w:name w:val="2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1">
    <w:name w:val="2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0">
    <w:name w:val="2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9">
    <w:name w:val="2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8">
    <w:name w:val="2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7">
    <w:name w:val="2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6">
    <w:name w:val="2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5">
    <w:name w:val="2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4">
    <w:name w:val="2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3">
    <w:name w:val="2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2">
    <w:name w:val="2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1">
    <w:name w:val="2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0">
    <w:name w:val="2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9">
    <w:name w:val="1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8">
    <w:name w:val="1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7">
    <w:name w:val="1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6">
    <w:name w:val="1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5">
    <w:name w:val="1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4">
    <w:name w:val="1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3">
    <w:name w:val="1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2">
    <w:name w:val="1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1">
    <w:name w:val="1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0">
    <w:name w:val="1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9">
    <w:name w:val="1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8">
    <w:name w:val="1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7">
    <w:name w:val="1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6">
    <w:name w:val="1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5">
    <w:name w:val="1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4">
    <w:name w:val="1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3">
    <w:name w:val="1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2">
    <w:name w:val="1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1">
    <w:name w:val="1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0">
    <w:name w:val="1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9">
    <w:name w:val="1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8">
    <w:name w:val="1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7">
    <w:name w:val="1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6">
    <w:name w:val="1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5">
    <w:name w:val="1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4">
    <w:name w:val="1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3">
    <w:name w:val="1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2">
    <w:name w:val="1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1">
    <w:name w:val="1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0">
    <w:name w:val="1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9">
    <w:name w:val="1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8">
    <w:name w:val="1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7">
    <w:name w:val="1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6">
    <w:name w:val="1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5">
    <w:name w:val="1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4">
    <w:name w:val="1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3">
    <w:name w:val="1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2">
    <w:name w:val="1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1">
    <w:name w:val="1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0">
    <w:name w:val="1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9">
    <w:name w:val="1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8">
    <w:name w:val="1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7">
    <w:name w:val="1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6">
    <w:name w:val="1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5">
    <w:name w:val="1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4">
    <w:name w:val="1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3">
    <w:name w:val="1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2">
    <w:name w:val="1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1">
    <w:name w:val="1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0">
    <w:name w:val="1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9">
    <w:name w:val="1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8">
    <w:name w:val="1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7">
    <w:name w:val="1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6">
    <w:name w:val="1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5">
    <w:name w:val="1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4">
    <w:name w:val="1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3">
    <w:name w:val="1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2">
    <w:name w:val="1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1">
    <w:name w:val="1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0">
    <w:name w:val="1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9">
    <w:name w:val="1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8">
    <w:name w:val="1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7">
    <w:name w:val="1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6">
    <w:name w:val="1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5">
    <w:name w:val="1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4">
    <w:name w:val="1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3">
    <w:name w:val="1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2">
    <w:name w:val="1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1">
    <w:name w:val="1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0">
    <w:name w:val="1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9">
    <w:name w:val="1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8">
    <w:name w:val="1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7">
    <w:name w:val="1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6">
    <w:name w:val="1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5">
    <w:name w:val="1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4">
    <w:name w:val="1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3">
    <w:name w:val="1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2">
    <w:name w:val="1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1">
    <w:name w:val="1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0">
    <w:name w:val="1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9">
    <w:name w:val="1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8">
    <w:name w:val="1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7">
    <w:name w:val="1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6">
    <w:name w:val="1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5">
    <w:name w:val="1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4">
    <w:name w:val="1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3">
    <w:name w:val="1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2">
    <w:name w:val="1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1">
    <w:name w:val="1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0">
    <w:name w:val="1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9">
    <w:name w:val="1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8">
    <w:name w:val="1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7">
    <w:name w:val="1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6">
    <w:name w:val="1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5">
    <w:name w:val="1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4">
    <w:name w:val="1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3">
    <w:name w:val="1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2">
    <w:name w:val="1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1">
    <w:name w:val="1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0">
    <w:name w:val="1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9">
    <w:name w:val="1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8">
    <w:name w:val="1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7">
    <w:name w:val="1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6">
    <w:name w:val="1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5">
    <w:name w:val="1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4">
    <w:name w:val="1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3">
    <w:name w:val="1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2">
    <w:name w:val="1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1">
    <w:name w:val="1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0">
    <w:name w:val="1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9">
    <w:name w:val="1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8">
    <w:name w:val="1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7">
    <w:name w:val="1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6">
    <w:name w:val="1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5">
    <w:name w:val="1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4">
    <w:name w:val="1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3">
    <w:name w:val="1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2">
    <w:name w:val="1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1">
    <w:name w:val="1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0">
    <w:name w:val="1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9">
    <w:name w:val="1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8">
    <w:name w:val="1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7">
    <w:name w:val="1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6">
    <w:name w:val="1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5">
    <w:name w:val="1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4">
    <w:name w:val="1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3">
    <w:name w:val="1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2">
    <w:name w:val="1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1">
    <w:name w:val="1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0">
    <w:name w:val="1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9">
    <w:name w:val="1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8">
    <w:name w:val="1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7">
    <w:name w:val="1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6">
    <w:name w:val="1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5">
    <w:name w:val="1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4">
    <w:name w:val="1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3">
    <w:name w:val="1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2">
    <w:name w:val="1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1">
    <w:name w:val="1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0">
    <w:name w:val="1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9">
    <w:name w:val="1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8">
    <w:name w:val="1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7">
    <w:name w:val="1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6">
    <w:name w:val="1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5">
    <w:name w:val="1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4">
    <w:name w:val="1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3">
    <w:name w:val="1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2">
    <w:name w:val="1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1">
    <w:name w:val="1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0">
    <w:name w:val="1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9">
    <w:name w:val="1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8">
    <w:name w:val="1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7">
    <w:name w:val="1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6">
    <w:name w:val="1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5">
    <w:name w:val="1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4">
    <w:name w:val="1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3">
    <w:name w:val="1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2">
    <w:name w:val="1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1">
    <w:name w:val="1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0">
    <w:name w:val="1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9">
    <w:name w:val="1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8">
    <w:name w:val="1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7">
    <w:name w:val="1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6">
    <w:name w:val="1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5">
    <w:name w:val="1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4">
    <w:name w:val="1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3">
    <w:name w:val="1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2">
    <w:name w:val="1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1">
    <w:name w:val="1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0">
    <w:name w:val="1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9">
    <w:name w:val="1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8">
    <w:name w:val="1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7">
    <w:name w:val="1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6">
    <w:name w:val="1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5">
    <w:name w:val="1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4">
    <w:name w:val="1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3">
    <w:name w:val="1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2">
    <w:name w:val="1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1">
    <w:name w:val="1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0">
    <w:name w:val="1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9">
    <w:name w:val="1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8">
    <w:name w:val="1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7">
    <w:name w:val="1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6">
    <w:name w:val="1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5">
    <w:name w:val="1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4">
    <w:name w:val="1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3">
    <w:name w:val="1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2">
    <w:name w:val="1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1">
    <w:name w:val="1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0">
    <w:name w:val="1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9">
    <w:name w:val="1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8">
    <w:name w:val="1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7">
    <w:name w:val="1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6">
    <w:name w:val="1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5">
    <w:name w:val="1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4">
    <w:name w:val="1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3">
    <w:name w:val="1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2">
    <w:name w:val="1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1">
    <w:name w:val="1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0">
    <w:name w:val="1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9">
    <w:name w:val="1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8">
    <w:name w:val="1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7">
    <w:name w:val="1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6">
    <w:name w:val="1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5">
    <w:name w:val="1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4">
    <w:name w:val="1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3">
    <w:name w:val="1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2">
    <w:name w:val="1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1">
    <w:name w:val="1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0">
    <w:name w:val="1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9">
    <w:name w:val="1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8">
    <w:name w:val="1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7">
    <w:name w:val="1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6">
    <w:name w:val="1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5">
    <w:name w:val="1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4">
    <w:name w:val="1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3">
    <w:name w:val="1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2">
    <w:name w:val="1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1">
    <w:name w:val="1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0">
    <w:name w:val="1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9">
    <w:name w:val="1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8">
    <w:name w:val="1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7">
    <w:name w:val="1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6">
    <w:name w:val="1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5">
    <w:name w:val="1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4">
    <w:name w:val="1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3">
    <w:name w:val="1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2">
    <w:name w:val="1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1">
    <w:name w:val="1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0">
    <w:name w:val="1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9">
    <w:name w:val="1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8">
    <w:name w:val="1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7">
    <w:name w:val="1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6">
    <w:name w:val="1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5">
    <w:name w:val="1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4">
    <w:name w:val="1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3">
    <w:name w:val="1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2">
    <w:name w:val="1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1">
    <w:name w:val="1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0">
    <w:name w:val="1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9">
    <w:name w:val="1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8">
    <w:name w:val="1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7">
    <w:name w:val="1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6">
    <w:name w:val="1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5">
    <w:name w:val="1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4">
    <w:name w:val="1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3">
    <w:name w:val="1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2">
    <w:name w:val="1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1">
    <w:name w:val="1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0">
    <w:name w:val="1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9">
    <w:name w:val="1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8">
    <w:name w:val="1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7">
    <w:name w:val="1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6">
    <w:name w:val="1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5">
    <w:name w:val="1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4">
    <w:name w:val="1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3">
    <w:name w:val="1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2">
    <w:name w:val="1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1">
    <w:name w:val="1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0">
    <w:name w:val="1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9">
    <w:name w:val="1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8">
    <w:name w:val="1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7">
    <w:name w:val="1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6">
    <w:name w:val="1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5">
    <w:name w:val="1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4">
    <w:name w:val="1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3">
    <w:name w:val="1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2">
    <w:name w:val="1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1">
    <w:name w:val="1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0">
    <w:name w:val="1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9">
    <w:name w:val="1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8">
    <w:name w:val="1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7">
    <w:name w:val="1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6">
    <w:name w:val="1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5">
    <w:name w:val="1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4">
    <w:name w:val="1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3">
    <w:name w:val="1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2">
    <w:name w:val="1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1">
    <w:name w:val="1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0">
    <w:name w:val="1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9">
    <w:name w:val="1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8">
    <w:name w:val="1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7">
    <w:name w:val="1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6">
    <w:name w:val="1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5">
    <w:name w:val="1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4">
    <w:name w:val="1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3">
    <w:name w:val="1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2">
    <w:name w:val="1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1">
    <w:name w:val="1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0">
    <w:name w:val="1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9">
    <w:name w:val="1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8">
    <w:name w:val="1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7">
    <w:name w:val="1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6">
    <w:name w:val="1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5">
    <w:name w:val="1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4">
    <w:name w:val="1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3">
    <w:name w:val="1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2">
    <w:name w:val="1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1">
    <w:name w:val="1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0">
    <w:name w:val="1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9">
    <w:name w:val="1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8">
    <w:name w:val="1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7">
    <w:name w:val="1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6">
    <w:name w:val="1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5">
    <w:name w:val="1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4">
    <w:name w:val="1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3">
    <w:name w:val="1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2">
    <w:name w:val="1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1">
    <w:name w:val="1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0">
    <w:name w:val="1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9">
    <w:name w:val="1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8">
    <w:name w:val="1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7">
    <w:name w:val="1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6">
    <w:name w:val="1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5">
    <w:name w:val="1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4">
    <w:name w:val="1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3">
    <w:name w:val="1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2">
    <w:name w:val="1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1">
    <w:name w:val="1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0">
    <w:name w:val="1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9">
    <w:name w:val="1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8">
    <w:name w:val="1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7">
    <w:name w:val="1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6">
    <w:name w:val="1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5">
    <w:name w:val="1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4">
    <w:name w:val="1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3">
    <w:name w:val="1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2">
    <w:name w:val="1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1">
    <w:name w:val="1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0">
    <w:name w:val="1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9">
    <w:name w:val="1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8">
    <w:name w:val="1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7">
    <w:name w:val="1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6">
    <w:name w:val="1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5">
    <w:name w:val="1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4">
    <w:name w:val="1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3">
    <w:name w:val="1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2">
    <w:name w:val="1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1">
    <w:name w:val="1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0">
    <w:name w:val="1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9">
    <w:name w:val="1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8">
    <w:name w:val="1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7">
    <w:name w:val="1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6">
    <w:name w:val="1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5">
    <w:name w:val="1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4">
    <w:name w:val="1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3">
    <w:name w:val="1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2">
    <w:name w:val="1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1">
    <w:name w:val="1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0">
    <w:name w:val="1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9">
    <w:name w:val="1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8">
    <w:name w:val="1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7">
    <w:name w:val="1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6">
    <w:name w:val="1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5">
    <w:name w:val="1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4">
    <w:name w:val="1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3">
    <w:name w:val="1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2">
    <w:name w:val="1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1">
    <w:name w:val="1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0">
    <w:name w:val="1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9">
    <w:name w:val="1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8">
    <w:name w:val="1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7">
    <w:name w:val="1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6">
    <w:name w:val="1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5">
    <w:name w:val="1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4">
    <w:name w:val="1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3">
    <w:name w:val="1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2">
    <w:name w:val="1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1">
    <w:name w:val="1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0">
    <w:name w:val="1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9">
    <w:name w:val="1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8">
    <w:name w:val="1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7">
    <w:name w:val="1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6">
    <w:name w:val="1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5">
    <w:name w:val="1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4">
    <w:name w:val="1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3">
    <w:name w:val="1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2">
    <w:name w:val="1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1">
    <w:name w:val="1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0">
    <w:name w:val="1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9">
    <w:name w:val="1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8">
    <w:name w:val="1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7">
    <w:name w:val="1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6">
    <w:name w:val="1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5">
    <w:name w:val="1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4">
    <w:name w:val="1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3">
    <w:name w:val="1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2">
    <w:name w:val="1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1">
    <w:name w:val="1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0">
    <w:name w:val="1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9">
    <w:name w:val="1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8">
    <w:name w:val="1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7">
    <w:name w:val="1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6">
    <w:name w:val="1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5">
    <w:name w:val="1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4">
    <w:name w:val="1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3">
    <w:name w:val="1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2">
    <w:name w:val="1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1">
    <w:name w:val="1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0">
    <w:name w:val="1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9">
    <w:name w:val="1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8">
    <w:name w:val="1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7">
    <w:name w:val="1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6">
    <w:name w:val="1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5">
    <w:name w:val="1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4">
    <w:name w:val="1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3">
    <w:name w:val="1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2">
    <w:name w:val="1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1">
    <w:name w:val="1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0">
    <w:name w:val="1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9">
    <w:name w:val="1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8">
    <w:name w:val="1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7">
    <w:name w:val="1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6">
    <w:name w:val="1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5">
    <w:name w:val="1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4">
    <w:name w:val="1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3">
    <w:name w:val="1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2">
    <w:name w:val="1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1">
    <w:name w:val="1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0">
    <w:name w:val="1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9">
    <w:name w:val="1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8">
    <w:name w:val="1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7">
    <w:name w:val="1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6">
    <w:name w:val="1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5">
    <w:name w:val="1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4">
    <w:name w:val="1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3">
    <w:name w:val="1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2">
    <w:name w:val="1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1">
    <w:name w:val="1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0">
    <w:name w:val="1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9">
    <w:name w:val="1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8">
    <w:name w:val="1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7">
    <w:name w:val="1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6">
    <w:name w:val="1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5">
    <w:name w:val="1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4">
    <w:name w:val="1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3">
    <w:name w:val="1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2">
    <w:name w:val="1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1">
    <w:name w:val="1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0">
    <w:name w:val="1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9">
    <w:name w:val="1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8">
    <w:name w:val="1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7">
    <w:name w:val="1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6">
    <w:name w:val="1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5">
    <w:name w:val="1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4">
    <w:name w:val="1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3">
    <w:name w:val="1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2">
    <w:name w:val="1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1">
    <w:name w:val="1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0">
    <w:name w:val="1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9">
    <w:name w:val="1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8">
    <w:name w:val="1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7">
    <w:name w:val="1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6">
    <w:name w:val="1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5">
    <w:name w:val="1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4">
    <w:name w:val="1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3">
    <w:name w:val="1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2">
    <w:name w:val="1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1">
    <w:name w:val="1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0">
    <w:name w:val="1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9">
    <w:name w:val="1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8">
    <w:name w:val="1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7">
    <w:name w:val="1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6">
    <w:name w:val="1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5">
    <w:name w:val="1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4">
    <w:name w:val="1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3">
    <w:name w:val="1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2">
    <w:name w:val="1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1">
    <w:name w:val="1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0">
    <w:name w:val="1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9">
    <w:name w:val="1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8">
    <w:name w:val="1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7">
    <w:name w:val="1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6">
    <w:name w:val="1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5">
    <w:name w:val="1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4">
    <w:name w:val="1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3">
    <w:name w:val="1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2">
    <w:name w:val="1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1">
    <w:name w:val="1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0">
    <w:name w:val="1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9">
    <w:name w:val="1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8">
    <w:name w:val="1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7">
    <w:name w:val="1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6">
    <w:name w:val="1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5">
    <w:name w:val="1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4">
    <w:name w:val="1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3">
    <w:name w:val="1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2">
    <w:name w:val="1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1">
    <w:name w:val="1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0">
    <w:name w:val="1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9">
    <w:name w:val="1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8">
    <w:name w:val="1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7">
    <w:name w:val="1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6">
    <w:name w:val="1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5">
    <w:name w:val="1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4">
    <w:name w:val="1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3">
    <w:name w:val="1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2">
    <w:name w:val="1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1">
    <w:name w:val="1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0">
    <w:name w:val="1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9">
    <w:name w:val="1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8">
    <w:name w:val="1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7">
    <w:name w:val="1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6">
    <w:name w:val="1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5">
    <w:name w:val="1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4">
    <w:name w:val="1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3">
    <w:name w:val="1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2">
    <w:name w:val="1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1">
    <w:name w:val="1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0">
    <w:name w:val="1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9">
    <w:name w:val="1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8">
    <w:name w:val="1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7">
    <w:name w:val="1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6">
    <w:name w:val="1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5">
    <w:name w:val="1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4">
    <w:name w:val="1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3">
    <w:name w:val="1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2">
    <w:name w:val="1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1">
    <w:name w:val="1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0">
    <w:name w:val="1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9">
    <w:name w:val="1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8">
    <w:name w:val="1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7">
    <w:name w:val="1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6">
    <w:name w:val="1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5">
    <w:name w:val="1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4">
    <w:name w:val="1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3">
    <w:name w:val="1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2">
    <w:name w:val="1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1">
    <w:name w:val="1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0">
    <w:name w:val="1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9">
    <w:name w:val="1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8">
    <w:name w:val="1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7">
    <w:name w:val="1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6">
    <w:name w:val="1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5">
    <w:name w:val="1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4">
    <w:name w:val="1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3">
    <w:name w:val="1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2">
    <w:name w:val="1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1">
    <w:name w:val="1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0">
    <w:name w:val="1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9">
    <w:name w:val="1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8">
    <w:name w:val="1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7">
    <w:name w:val="1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6">
    <w:name w:val="1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5">
    <w:name w:val="1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4">
    <w:name w:val="1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3">
    <w:name w:val="1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2">
    <w:name w:val="1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1">
    <w:name w:val="1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0">
    <w:name w:val="1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9">
    <w:name w:val="1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8">
    <w:name w:val="1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7">
    <w:name w:val="1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6">
    <w:name w:val="1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5">
    <w:name w:val="1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4">
    <w:name w:val="1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3">
    <w:name w:val="1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2">
    <w:name w:val="1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1">
    <w:name w:val="1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0">
    <w:name w:val="1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9">
    <w:name w:val="1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8">
    <w:name w:val="1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7">
    <w:name w:val="1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6">
    <w:name w:val="1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5">
    <w:name w:val="1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4">
    <w:name w:val="1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3">
    <w:name w:val="1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2">
    <w:name w:val="1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1">
    <w:name w:val="1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0">
    <w:name w:val="1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9">
    <w:name w:val="1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8">
    <w:name w:val="1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7">
    <w:name w:val="1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6">
    <w:name w:val="1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5">
    <w:name w:val="1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4">
    <w:name w:val="1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3">
    <w:name w:val="1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2">
    <w:name w:val="1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1">
    <w:name w:val="1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0">
    <w:name w:val="1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9">
    <w:name w:val="1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8">
    <w:name w:val="1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7">
    <w:name w:val="1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6">
    <w:name w:val="1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5">
    <w:name w:val="1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4">
    <w:name w:val="1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3">
    <w:name w:val="1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2">
    <w:name w:val="1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1">
    <w:name w:val="1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0">
    <w:name w:val="1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9">
    <w:name w:val="1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8">
    <w:name w:val="1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7">
    <w:name w:val="1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6">
    <w:name w:val="1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5">
    <w:name w:val="1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4">
    <w:name w:val="1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3">
    <w:name w:val="1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2">
    <w:name w:val="1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1">
    <w:name w:val="1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0">
    <w:name w:val="1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9">
    <w:name w:val="1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8">
    <w:name w:val="1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7">
    <w:name w:val="1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6">
    <w:name w:val="1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5">
    <w:name w:val="1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4">
    <w:name w:val="1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3">
    <w:name w:val="1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2">
    <w:name w:val="1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1">
    <w:name w:val="1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0">
    <w:name w:val="1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9">
    <w:name w:val="1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8">
    <w:name w:val="1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7">
    <w:name w:val="1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6">
    <w:name w:val="1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5">
    <w:name w:val="1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4">
    <w:name w:val="1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3">
    <w:name w:val="1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2">
    <w:name w:val="1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1">
    <w:name w:val="1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0">
    <w:name w:val="1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9">
    <w:name w:val="1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8">
    <w:name w:val="1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7">
    <w:name w:val="1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6">
    <w:name w:val="1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5">
    <w:name w:val="1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4">
    <w:name w:val="1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3">
    <w:name w:val="1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2">
    <w:name w:val="1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1">
    <w:name w:val="1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0">
    <w:name w:val="1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9">
    <w:name w:val="1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8">
    <w:name w:val="1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7">
    <w:name w:val="1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6">
    <w:name w:val="1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5">
    <w:name w:val="1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4">
    <w:name w:val="1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3">
    <w:name w:val="1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2">
    <w:name w:val="1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1">
    <w:name w:val="1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0">
    <w:name w:val="1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9">
    <w:name w:val="1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8">
    <w:name w:val="1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7">
    <w:name w:val="1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6">
    <w:name w:val="1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5">
    <w:name w:val="1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4">
    <w:name w:val="1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3">
    <w:name w:val="1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2">
    <w:name w:val="1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1">
    <w:name w:val="1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0">
    <w:name w:val="1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9">
    <w:name w:val="1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8">
    <w:name w:val="1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7">
    <w:name w:val="1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6">
    <w:name w:val="1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5">
    <w:name w:val="1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4">
    <w:name w:val="1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3">
    <w:name w:val="1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2">
    <w:name w:val="1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1">
    <w:name w:val="1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0">
    <w:name w:val="1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9">
    <w:name w:val="1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8">
    <w:name w:val="1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7">
    <w:name w:val="1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6">
    <w:name w:val="1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5">
    <w:name w:val="1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4">
    <w:name w:val="1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3">
    <w:name w:val="1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2">
    <w:name w:val="1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1">
    <w:name w:val="1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0">
    <w:name w:val="1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9">
    <w:name w:val="1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8">
    <w:name w:val="1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7">
    <w:name w:val="1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6">
    <w:name w:val="1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5">
    <w:name w:val="1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4">
    <w:name w:val="1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3">
    <w:name w:val="1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2">
    <w:name w:val="1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1">
    <w:name w:val="1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0">
    <w:name w:val="1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9">
    <w:name w:val="1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8">
    <w:name w:val="1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7">
    <w:name w:val="1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6">
    <w:name w:val="1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5">
    <w:name w:val="1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4">
    <w:name w:val="1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3">
    <w:name w:val="1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2">
    <w:name w:val="1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1">
    <w:name w:val="1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0">
    <w:name w:val="1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9">
    <w:name w:val="1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8">
    <w:name w:val="1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7">
    <w:name w:val="1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6">
    <w:name w:val="1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5">
    <w:name w:val="1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4">
    <w:name w:val="1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3">
    <w:name w:val="1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2">
    <w:name w:val="1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1">
    <w:name w:val="1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0">
    <w:name w:val="1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9">
    <w:name w:val="1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8">
    <w:name w:val="1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7">
    <w:name w:val="1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6">
    <w:name w:val="1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5">
    <w:name w:val="1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4">
    <w:name w:val="1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3">
    <w:name w:val="1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2">
    <w:name w:val="1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1">
    <w:name w:val="1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0">
    <w:name w:val="1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9">
    <w:name w:val="1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8">
    <w:name w:val="1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7">
    <w:name w:val="1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6">
    <w:name w:val="1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5">
    <w:name w:val="1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4">
    <w:name w:val="1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3">
    <w:name w:val="1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2">
    <w:name w:val="1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1">
    <w:name w:val="1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0">
    <w:name w:val="1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9">
    <w:name w:val="1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8">
    <w:name w:val="1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7">
    <w:name w:val="1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6">
    <w:name w:val="1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5">
    <w:name w:val="1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4">
    <w:name w:val="1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3">
    <w:name w:val="1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2">
    <w:name w:val="1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1">
    <w:name w:val="1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0">
    <w:name w:val="1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9">
    <w:name w:val="1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8">
    <w:name w:val="1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7">
    <w:name w:val="1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6">
    <w:name w:val="1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5">
    <w:name w:val="1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4">
    <w:name w:val="1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3">
    <w:name w:val="1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2">
    <w:name w:val="1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1">
    <w:name w:val="1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0">
    <w:name w:val="1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9">
    <w:name w:val="1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8">
    <w:name w:val="1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7">
    <w:name w:val="1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6">
    <w:name w:val="1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5">
    <w:name w:val="1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4">
    <w:name w:val="1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3">
    <w:name w:val="1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2">
    <w:name w:val="1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1">
    <w:name w:val="1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0">
    <w:name w:val="1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9">
    <w:name w:val="1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8">
    <w:name w:val="1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7">
    <w:name w:val="1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6">
    <w:name w:val="1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5">
    <w:name w:val="1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4">
    <w:name w:val="1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3">
    <w:name w:val="1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2">
    <w:name w:val="1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1">
    <w:name w:val="1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0">
    <w:name w:val="1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9">
    <w:name w:val="1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8">
    <w:name w:val="1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7">
    <w:name w:val="1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6">
    <w:name w:val="1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5">
    <w:name w:val="1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4">
    <w:name w:val="1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3">
    <w:name w:val="1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2">
    <w:name w:val="1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1">
    <w:name w:val="1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0">
    <w:name w:val="1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9">
    <w:name w:val="1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8">
    <w:name w:val="1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7">
    <w:name w:val="1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6">
    <w:name w:val="1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5">
    <w:name w:val="1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4">
    <w:name w:val="1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3">
    <w:name w:val="1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2">
    <w:name w:val="1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1">
    <w:name w:val="1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0">
    <w:name w:val="1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9">
    <w:name w:val="1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8">
    <w:name w:val="1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7">
    <w:name w:val="1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6">
    <w:name w:val="1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5">
    <w:name w:val="1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4">
    <w:name w:val="1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3">
    <w:name w:val="1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2">
    <w:name w:val="1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1">
    <w:name w:val="1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0">
    <w:name w:val="1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9">
    <w:name w:val="1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8">
    <w:name w:val="1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7">
    <w:name w:val="1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6">
    <w:name w:val="1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5">
    <w:name w:val="1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4">
    <w:name w:val="1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3">
    <w:name w:val="1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2">
    <w:name w:val="1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1">
    <w:name w:val="1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0">
    <w:name w:val="1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9">
    <w:name w:val="1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8">
    <w:name w:val="1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7">
    <w:name w:val="1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6">
    <w:name w:val="1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5">
    <w:name w:val="1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4">
    <w:name w:val="1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3">
    <w:name w:val="1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2">
    <w:name w:val="1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1">
    <w:name w:val="1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0">
    <w:name w:val="1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9">
    <w:name w:val="1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8">
    <w:name w:val="1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7">
    <w:name w:val="1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6">
    <w:name w:val="1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5">
    <w:name w:val="1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4">
    <w:name w:val="1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3">
    <w:name w:val="1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2">
    <w:name w:val="1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1">
    <w:name w:val="1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0">
    <w:name w:val="1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9">
    <w:name w:val="1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8">
    <w:name w:val="1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7">
    <w:name w:val="1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6">
    <w:name w:val="1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5">
    <w:name w:val="1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4">
    <w:name w:val="1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3">
    <w:name w:val="1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2">
    <w:name w:val="1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1">
    <w:name w:val="1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0">
    <w:name w:val="1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9">
    <w:name w:val="1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8">
    <w:name w:val="1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7">
    <w:name w:val="1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6">
    <w:name w:val="1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5">
    <w:name w:val="1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4">
    <w:name w:val="1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3">
    <w:name w:val="1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2">
    <w:name w:val="1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1">
    <w:name w:val="1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0">
    <w:name w:val="1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9">
    <w:name w:val="1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8">
    <w:name w:val="1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7">
    <w:name w:val="1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6">
    <w:name w:val="1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5">
    <w:name w:val="1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4">
    <w:name w:val="1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3">
    <w:name w:val="1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2">
    <w:name w:val="1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1">
    <w:name w:val="1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0">
    <w:name w:val="1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9">
    <w:name w:val="1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8">
    <w:name w:val="1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7">
    <w:name w:val="1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6">
    <w:name w:val="1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5">
    <w:name w:val="1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4">
    <w:name w:val="1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3">
    <w:name w:val="1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2">
    <w:name w:val="1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1">
    <w:name w:val="1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0">
    <w:name w:val="1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9">
    <w:name w:val="1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8">
    <w:name w:val="1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7">
    <w:name w:val="1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6">
    <w:name w:val="1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5">
    <w:name w:val="1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4">
    <w:name w:val="1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3">
    <w:name w:val="1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2">
    <w:name w:val="1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1">
    <w:name w:val="1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0">
    <w:name w:val="1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9">
    <w:name w:val="1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8">
    <w:name w:val="1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7">
    <w:name w:val="1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6">
    <w:name w:val="1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5">
    <w:name w:val="1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4">
    <w:name w:val="1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3">
    <w:name w:val="1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2">
    <w:name w:val="1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1">
    <w:name w:val="1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0">
    <w:name w:val="1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9">
    <w:name w:val="1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8">
    <w:name w:val="1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7">
    <w:name w:val="1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6">
    <w:name w:val="1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5">
    <w:name w:val="1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4">
    <w:name w:val="1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3">
    <w:name w:val="1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2">
    <w:name w:val="1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1">
    <w:name w:val="1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0">
    <w:name w:val="1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9">
    <w:name w:val="1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8">
    <w:name w:val="1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7">
    <w:name w:val="1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6">
    <w:name w:val="1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5">
    <w:name w:val="1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4">
    <w:name w:val="1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3">
    <w:name w:val="1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2">
    <w:name w:val="1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1">
    <w:name w:val="1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0">
    <w:name w:val="1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9">
    <w:name w:val="1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8">
    <w:name w:val="1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7">
    <w:name w:val="1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6">
    <w:name w:val="1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5">
    <w:name w:val="1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4">
    <w:name w:val="1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3">
    <w:name w:val="1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2">
    <w:name w:val="1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1">
    <w:name w:val="1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0">
    <w:name w:val="1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9">
    <w:name w:val="1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8">
    <w:name w:val="1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7">
    <w:name w:val="1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6">
    <w:name w:val="1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5">
    <w:name w:val="1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4">
    <w:name w:val="1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3">
    <w:name w:val="1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2">
    <w:name w:val="1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1">
    <w:name w:val="1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0">
    <w:name w:val="1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9">
    <w:name w:val="1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8">
    <w:name w:val="1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7">
    <w:name w:val="1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6">
    <w:name w:val="1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5">
    <w:name w:val="1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4">
    <w:name w:val="1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3">
    <w:name w:val="1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2">
    <w:name w:val="1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1">
    <w:name w:val="1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0">
    <w:name w:val="1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9">
    <w:name w:val="1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8">
    <w:name w:val="1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7">
    <w:name w:val="1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6">
    <w:name w:val="1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5">
    <w:name w:val="1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4">
    <w:name w:val="1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3">
    <w:name w:val="1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2">
    <w:name w:val="1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1">
    <w:name w:val="1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0">
    <w:name w:val="1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9">
    <w:name w:val="1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8">
    <w:name w:val="1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7">
    <w:name w:val="1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6">
    <w:name w:val="1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5">
    <w:name w:val="1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4">
    <w:name w:val="1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3">
    <w:name w:val="1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2">
    <w:name w:val="1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1">
    <w:name w:val="1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0">
    <w:name w:val="1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9">
    <w:name w:val="1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8">
    <w:name w:val="1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7">
    <w:name w:val="1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6">
    <w:name w:val="1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5">
    <w:name w:val="1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4">
    <w:name w:val="1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3">
    <w:name w:val="1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2">
    <w:name w:val="1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1">
    <w:name w:val="1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0">
    <w:name w:val="1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9">
    <w:name w:val="1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8">
    <w:name w:val="1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7">
    <w:name w:val="1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6">
    <w:name w:val="1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5">
    <w:name w:val="1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4">
    <w:name w:val="1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3">
    <w:name w:val="1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2">
    <w:name w:val="1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1">
    <w:name w:val="1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0">
    <w:name w:val="1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9">
    <w:name w:val="1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8">
    <w:name w:val="1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7">
    <w:name w:val="1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6">
    <w:name w:val="1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5">
    <w:name w:val="1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4">
    <w:name w:val="1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3">
    <w:name w:val="1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2">
    <w:name w:val="1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1">
    <w:name w:val="1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0">
    <w:name w:val="1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9">
    <w:name w:val="1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8">
    <w:name w:val="1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7">
    <w:name w:val="1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6">
    <w:name w:val="1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5">
    <w:name w:val="1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4">
    <w:name w:val="1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3">
    <w:name w:val="1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2">
    <w:name w:val="1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1">
    <w:name w:val="1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0">
    <w:name w:val="1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9">
    <w:name w:val="1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8">
    <w:name w:val="1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7">
    <w:name w:val="1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6">
    <w:name w:val="1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5">
    <w:name w:val="1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4">
    <w:name w:val="1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3">
    <w:name w:val="1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2">
    <w:name w:val="1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1">
    <w:name w:val="1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0">
    <w:name w:val="1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9">
    <w:name w:val="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8">
    <w:name w:val="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7">
    <w:name w:val="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6">
    <w:name w:val="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5">
    <w:name w:val="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4">
    <w:name w:val="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3">
    <w:name w:val="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2">
    <w:name w:val="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1">
    <w:name w:val="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0">
    <w:name w:val="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9">
    <w:name w:val="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8">
    <w:name w:val="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7">
    <w:name w:val="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6">
    <w:name w:val="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5">
    <w:name w:val="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4">
    <w:name w:val="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3">
    <w:name w:val="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2">
    <w:name w:val="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1">
    <w:name w:val="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0">
    <w:name w:val="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9">
    <w:name w:val="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8">
    <w:name w:val="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7">
    <w:name w:val="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6">
    <w:name w:val="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5">
    <w:name w:val="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4">
    <w:name w:val="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3">
    <w:name w:val="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2">
    <w:name w:val="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1">
    <w:name w:val="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0">
    <w:name w:val="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9">
    <w:name w:val="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8">
    <w:name w:val="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7">
    <w:name w:val="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6">
    <w:name w:val="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5">
    <w:name w:val="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4">
    <w:name w:val="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3">
    <w:name w:val="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2">
    <w:name w:val="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1">
    <w:name w:val="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0">
    <w:name w:val="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9">
    <w:name w:val="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8">
    <w:name w:val="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7">
    <w:name w:val="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6">
    <w:name w:val="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5">
    <w:name w:val="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4">
    <w:name w:val="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3">
    <w:name w:val="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2">
    <w:name w:val="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1">
    <w:name w:val="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0">
    <w:name w:val="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9">
    <w:name w:val="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8">
    <w:name w:val="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7">
    <w:name w:val="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6">
    <w:name w:val="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5">
    <w:name w:val="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4">
    <w:name w:val="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3">
    <w:name w:val="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2">
    <w:name w:val="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1">
    <w:name w:val="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0">
    <w:name w:val="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9">
    <w:name w:val="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8">
    <w:name w:val="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7">
    <w:name w:val="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6">
    <w:name w:val="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5">
    <w:name w:val="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4">
    <w:name w:val="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3">
    <w:name w:val="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2">
    <w:name w:val="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1">
    <w:name w:val="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0">
    <w:name w:val="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9">
    <w:name w:val="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8">
    <w:name w:val="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7">
    <w:name w:val="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6">
    <w:name w:val="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5">
    <w:name w:val="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4">
    <w:name w:val="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3">
    <w:name w:val="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2">
    <w:name w:val="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1">
    <w:name w:val="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0">
    <w:name w:val="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9">
    <w:name w:val="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8">
    <w:name w:val="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7">
    <w:name w:val="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6">
    <w:name w:val="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5">
    <w:name w:val="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4">
    <w:name w:val="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3">
    <w:name w:val="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2">
    <w:name w:val="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1">
    <w:name w:val="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0">
    <w:name w:val="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9">
    <w:name w:val="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8">
    <w:name w:val="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7">
    <w:name w:val="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6">
    <w:name w:val="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5">
    <w:name w:val="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4">
    <w:name w:val="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3">
    <w:name w:val="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2">
    <w:name w:val="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1">
    <w:name w:val="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0">
    <w:name w:val="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9">
    <w:name w:val="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8">
    <w:name w:val="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7">
    <w:name w:val="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6">
    <w:name w:val="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5">
    <w:name w:val="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4">
    <w:name w:val="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3">
    <w:name w:val="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2">
    <w:name w:val="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1">
    <w:name w:val="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0">
    <w:name w:val="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9">
    <w:name w:val="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8">
    <w:name w:val="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7">
    <w:name w:val="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6">
    <w:name w:val="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5">
    <w:name w:val="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4">
    <w:name w:val="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3">
    <w:name w:val="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2">
    <w:name w:val="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1">
    <w:name w:val="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0">
    <w:name w:val="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9">
    <w:name w:val="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8">
    <w:name w:val="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7">
    <w:name w:val="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6">
    <w:name w:val="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5">
    <w:name w:val="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4">
    <w:name w:val="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3">
    <w:name w:val="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2">
    <w:name w:val="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1">
    <w:name w:val="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0">
    <w:name w:val="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9">
    <w:name w:val="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8">
    <w:name w:val="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7">
    <w:name w:val="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6">
    <w:name w:val="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5">
    <w:name w:val="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4">
    <w:name w:val="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3">
    <w:name w:val="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2">
    <w:name w:val="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1">
    <w:name w:val="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0">
    <w:name w:val="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9">
    <w:name w:val="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8">
    <w:name w:val="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7">
    <w:name w:val="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6">
    <w:name w:val="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5">
    <w:name w:val="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4">
    <w:name w:val="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3">
    <w:name w:val="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2">
    <w:name w:val="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1">
    <w:name w:val="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0">
    <w:name w:val="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9">
    <w:name w:val="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8">
    <w:name w:val="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7">
    <w:name w:val="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6">
    <w:name w:val="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5">
    <w:name w:val="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4">
    <w:name w:val="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3">
    <w:name w:val="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2">
    <w:name w:val="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1">
    <w:name w:val="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0">
    <w:name w:val="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9">
    <w:name w:val="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8">
    <w:name w:val="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7">
    <w:name w:val="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6">
    <w:name w:val="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5">
    <w:name w:val="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4">
    <w:name w:val="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3">
    <w:name w:val="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2">
    <w:name w:val="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1">
    <w:name w:val="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0">
    <w:name w:val="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9">
    <w:name w:val="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8">
    <w:name w:val="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7">
    <w:name w:val="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6">
    <w:name w:val="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5">
    <w:name w:val="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4">
    <w:name w:val="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3">
    <w:name w:val="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2">
    <w:name w:val="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1">
    <w:name w:val="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0">
    <w:name w:val="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9">
    <w:name w:val="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8">
    <w:name w:val="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7">
    <w:name w:val="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6">
    <w:name w:val="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5">
    <w:name w:val="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4">
    <w:name w:val="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3">
    <w:name w:val="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2">
    <w:name w:val="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1">
    <w:name w:val="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0">
    <w:name w:val="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9">
    <w:name w:val="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8">
    <w:name w:val="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7">
    <w:name w:val="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6">
    <w:name w:val="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5">
    <w:name w:val="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4">
    <w:name w:val="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3">
    <w:name w:val="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2">
    <w:name w:val="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1">
    <w:name w:val="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0">
    <w:name w:val="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9">
    <w:name w:val="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8">
    <w:name w:val="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7">
    <w:name w:val="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6">
    <w:name w:val="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5">
    <w:name w:val="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4">
    <w:name w:val="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3">
    <w:name w:val="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2">
    <w:name w:val="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1">
    <w:name w:val="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0">
    <w:name w:val="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9">
    <w:name w:val="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8">
    <w:name w:val="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7">
    <w:name w:val="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6">
    <w:name w:val="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5">
    <w:name w:val="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4">
    <w:name w:val="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3">
    <w:name w:val="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2">
    <w:name w:val="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1">
    <w:name w:val="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0">
    <w:name w:val="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9">
    <w:name w:val="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8">
    <w:name w:val="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7">
    <w:name w:val="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6">
    <w:name w:val="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5">
    <w:name w:val="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4">
    <w:name w:val="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3">
    <w:name w:val="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2">
    <w:name w:val="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1">
    <w:name w:val="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0">
    <w:name w:val="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9">
    <w:name w:val="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8">
    <w:name w:val="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7">
    <w:name w:val="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6">
    <w:name w:val="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5">
    <w:name w:val="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4">
    <w:name w:val="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3">
    <w:name w:val="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2">
    <w:name w:val="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1">
    <w:name w:val="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0">
    <w:name w:val="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9">
    <w:name w:val="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8">
    <w:name w:val="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7">
    <w:name w:val="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6">
    <w:name w:val="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5">
    <w:name w:val="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4">
    <w:name w:val="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3">
    <w:name w:val="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2">
    <w:name w:val="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1">
    <w:name w:val="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0">
    <w:name w:val="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9">
    <w:name w:val="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8">
    <w:name w:val="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7">
    <w:name w:val="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6">
    <w:name w:val="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5">
    <w:name w:val="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4">
    <w:name w:val="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3">
    <w:name w:val="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2">
    <w:name w:val="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1">
    <w:name w:val="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0">
    <w:name w:val="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9">
    <w:name w:val="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8">
    <w:name w:val="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7">
    <w:name w:val="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6">
    <w:name w:val="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5">
    <w:name w:val="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4">
    <w:name w:val="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3">
    <w:name w:val="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2">
    <w:name w:val="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1">
    <w:name w:val="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0">
    <w:name w:val="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9">
    <w:name w:val="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8">
    <w:name w:val="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7">
    <w:name w:val="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6">
    <w:name w:val="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5">
    <w:name w:val="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4">
    <w:name w:val="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3">
    <w:name w:val="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2">
    <w:name w:val="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1">
    <w:name w:val="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0">
    <w:name w:val="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9">
    <w:name w:val="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8">
    <w:name w:val="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7">
    <w:name w:val="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6">
    <w:name w:val="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5">
    <w:name w:val="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4">
    <w:name w:val="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3">
    <w:name w:val="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2">
    <w:name w:val="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1">
    <w:name w:val="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0">
    <w:name w:val="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9">
    <w:name w:val="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8">
    <w:name w:val="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7">
    <w:name w:val="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6">
    <w:name w:val="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5">
    <w:name w:val="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4">
    <w:name w:val="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3">
    <w:name w:val="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2">
    <w:name w:val="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1">
    <w:name w:val="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0">
    <w:name w:val="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9">
    <w:name w:val="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8">
    <w:name w:val="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7">
    <w:name w:val="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6">
    <w:name w:val="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5">
    <w:name w:val="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4">
    <w:name w:val="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3">
    <w:name w:val="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2">
    <w:name w:val="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1">
    <w:name w:val="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0">
    <w:name w:val="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9">
    <w:name w:val="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8">
    <w:name w:val="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7">
    <w:name w:val="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6">
    <w:name w:val="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5">
    <w:name w:val="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4">
    <w:name w:val="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3">
    <w:name w:val="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2">
    <w:name w:val="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1">
    <w:name w:val="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0">
    <w:name w:val="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9">
    <w:name w:val="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8">
    <w:name w:val="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7">
    <w:name w:val="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6">
    <w:name w:val="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5">
    <w:name w:val="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4">
    <w:name w:val="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3">
    <w:name w:val="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2">
    <w:name w:val="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1">
    <w:name w:val="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0">
    <w:name w:val="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9">
    <w:name w:val="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8">
    <w:name w:val="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7">
    <w:name w:val="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6">
    <w:name w:val="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5">
    <w:name w:val="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4">
    <w:name w:val="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3">
    <w:name w:val="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2">
    <w:name w:val="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1">
    <w:name w:val="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0">
    <w:name w:val="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9">
    <w:name w:val="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8">
    <w:name w:val="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7">
    <w:name w:val="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6">
    <w:name w:val="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5">
    <w:name w:val="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4">
    <w:name w:val="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3">
    <w:name w:val="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2">
    <w:name w:val="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1">
    <w:name w:val="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0">
    <w:name w:val="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9">
    <w:name w:val="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8">
    <w:name w:val="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7">
    <w:name w:val="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6">
    <w:name w:val="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5">
    <w:name w:val="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4">
    <w:name w:val="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3">
    <w:name w:val="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2">
    <w:name w:val="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1">
    <w:name w:val="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0">
    <w:name w:val="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9">
    <w:name w:val="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8">
    <w:name w:val="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7">
    <w:name w:val="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6">
    <w:name w:val="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5">
    <w:name w:val="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4">
    <w:name w:val="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3">
    <w:name w:val="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2">
    <w:name w:val="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1">
    <w:name w:val="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0">
    <w:name w:val="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9">
    <w:name w:val="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8">
    <w:name w:val="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7">
    <w:name w:val="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6">
    <w:name w:val="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5">
    <w:name w:val="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4">
    <w:name w:val="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3">
    <w:name w:val="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2">
    <w:name w:val="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1">
    <w:name w:val="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0">
    <w:name w:val="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9">
    <w:name w:val="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8">
    <w:name w:val="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7">
    <w:name w:val="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6">
    <w:name w:val="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5">
    <w:name w:val="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4">
    <w:name w:val="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3">
    <w:name w:val="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2">
    <w:name w:val="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1">
    <w:name w:val="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0">
    <w:name w:val="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9">
    <w:name w:val="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8">
    <w:name w:val="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7">
    <w:name w:val="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6">
    <w:name w:val="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5">
    <w:name w:val="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4">
    <w:name w:val="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3">
    <w:name w:val="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2">
    <w:name w:val="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1">
    <w:name w:val="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0">
    <w:name w:val="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9">
    <w:name w:val="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8">
    <w:name w:val="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7">
    <w:name w:val="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6">
    <w:name w:val="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5">
    <w:name w:val="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4">
    <w:name w:val="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3">
    <w:name w:val="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2">
    <w:name w:val="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1">
    <w:name w:val="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0">
    <w:name w:val="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9">
    <w:name w:val="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8">
    <w:name w:val="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7">
    <w:name w:val="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6">
    <w:name w:val="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5">
    <w:name w:val="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4">
    <w:name w:val="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3">
    <w:name w:val="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2">
    <w:name w:val="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1">
    <w:name w:val="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0">
    <w:name w:val="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9">
    <w:name w:val="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8">
    <w:name w:val="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7">
    <w:name w:val="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6">
    <w:name w:val="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5">
    <w:name w:val="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4">
    <w:name w:val="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3">
    <w:name w:val="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2">
    <w:name w:val="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1">
    <w:name w:val="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0">
    <w:name w:val="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9">
    <w:name w:val="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8">
    <w:name w:val="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7">
    <w:name w:val="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6">
    <w:name w:val="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5">
    <w:name w:val="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4">
    <w:name w:val="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3">
    <w:name w:val="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2">
    <w:name w:val="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1">
    <w:name w:val="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0">
    <w:name w:val="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9">
    <w:name w:val="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8">
    <w:name w:val="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7">
    <w:name w:val="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6">
    <w:name w:val="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5">
    <w:name w:val="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4">
    <w:name w:val="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3">
    <w:name w:val="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2">
    <w:name w:val="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1">
    <w:name w:val="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0">
    <w:name w:val="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9">
    <w:name w:val="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8">
    <w:name w:val="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7">
    <w:name w:val="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6">
    <w:name w:val="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5">
    <w:name w:val="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4">
    <w:name w:val="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3">
    <w:name w:val="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2">
    <w:name w:val="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1">
    <w:name w:val="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0">
    <w:name w:val="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9">
    <w:name w:val="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8">
    <w:name w:val="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7">
    <w:name w:val="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6">
    <w:name w:val="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5">
    <w:name w:val="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4">
    <w:name w:val="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3">
    <w:name w:val="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2">
    <w:name w:val="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1">
    <w:name w:val="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0">
    <w:name w:val="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9">
    <w:name w:val="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8">
    <w:name w:val="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7">
    <w:name w:val="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6">
    <w:name w:val="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5">
    <w:name w:val="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4">
    <w:name w:val="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3">
    <w:name w:val="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2">
    <w:name w:val="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1">
    <w:name w:val="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0">
    <w:name w:val="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9">
    <w:name w:val="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8">
    <w:name w:val="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7">
    <w:name w:val="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6">
    <w:name w:val="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5">
    <w:name w:val="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4">
    <w:name w:val="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3">
    <w:name w:val="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2">
    <w:name w:val="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1">
    <w:name w:val="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0">
    <w:name w:val="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9">
    <w:name w:val="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8">
    <w:name w:val="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7">
    <w:name w:val="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6">
    <w:name w:val="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5">
    <w:name w:val="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4">
    <w:name w:val="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3">
    <w:name w:val="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2">
    <w:name w:val="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1">
    <w:name w:val="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0">
    <w:name w:val="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9">
    <w:name w:val="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8">
    <w:name w:val="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7">
    <w:name w:val="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6">
    <w:name w:val="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5">
    <w:name w:val="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4">
    <w:name w:val="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3">
    <w:name w:val="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2">
    <w:name w:val="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1">
    <w:name w:val="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0">
    <w:name w:val="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9">
    <w:name w:val="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8">
    <w:name w:val="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7">
    <w:name w:val="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6">
    <w:name w:val="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5">
    <w:name w:val="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4">
    <w:name w:val="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3">
    <w:name w:val="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2">
    <w:name w:val="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1">
    <w:name w:val="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0">
    <w:name w:val="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9">
    <w:name w:val="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8">
    <w:name w:val="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7">
    <w:name w:val="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6">
    <w:name w:val="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5">
    <w:name w:val="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4">
    <w:name w:val="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3">
    <w:name w:val="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2">
    <w:name w:val="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1">
    <w:name w:val="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0">
    <w:name w:val="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9">
    <w:name w:val="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8">
    <w:name w:val="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7">
    <w:name w:val="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6">
    <w:name w:val="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5">
    <w:name w:val="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4">
    <w:name w:val="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3">
    <w:name w:val="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2">
    <w:name w:val="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1">
    <w:name w:val="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0">
    <w:name w:val="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9">
    <w:name w:val="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8">
    <w:name w:val="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7">
    <w:name w:val="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6">
    <w:name w:val="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5">
    <w:name w:val="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4">
    <w:name w:val="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3">
    <w:name w:val="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2">
    <w:name w:val="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1">
    <w:name w:val="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0">
    <w:name w:val="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9">
    <w:name w:val="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8">
    <w:name w:val="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7">
    <w:name w:val="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6">
    <w:name w:val="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5">
    <w:name w:val="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4">
    <w:name w:val="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3">
    <w:name w:val="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2">
    <w:name w:val="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1">
    <w:name w:val="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0">
    <w:name w:val="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9">
    <w:name w:val="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8">
    <w:name w:val="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7">
    <w:name w:val="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6">
    <w:name w:val="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5">
    <w:name w:val="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4">
    <w:name w:val="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3">
    <w:name w:val="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2">
    <w:name w:val="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1">
    <w:name w:val="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0">
    <w:name w:val="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9">
    <w:name w:val="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8">
    <w:name w:val="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7">
    <w:name w:val="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6">
    <w:name w:val="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5">
    <w:name w:val="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4">
    <w:name w:val="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3">
    <w:name w:val="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2">
    <w:name w:val="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1">
    <w:name w:val="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0">
    <w:name w:val="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9">
    <w:name w:val="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8">
    <w:name w:val="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7">
    <w:name w:val="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6">
    <w:name w:val="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5">
    <w:name w:val="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4">
    <w:name w:val="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3">
    <w:name w:val="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2">
    <w:name w:val="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1">
    <w:name w:val="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0">
    <w:name w:val="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9">
    <w:name w:val="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8">
    <w:name w:val="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7">
    <w:name w:val="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6">
    <w:name w:val="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5">
    <w:name w:val="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4">
    <w:name w:val="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3">
    <w:name w:val="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2">
    <w:name w:val="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1">
    <w:name w:val="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0">
    <w:name w:val="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9">
    <w:name w:val="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8">
    <w:name w:val="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7">
    <w:name w:val="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6">
    <w:name w:val="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5">
    <w:name w:val="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4">
    <w:name w:val="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3">
    <w:name w:val="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2">
    <w:name w:val="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1">
    <w:name w:val="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0">
    <w:name w:val="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9">
    <w:name w:val="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8">
    <w:name w:val="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7">
    <w:name w:val="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6">
    <w:name w:val="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5">
    <w:name w:val="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4">
    <w:name w:val="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3">
    <w:name w:val="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2">
    <w:name w:val="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1">
    <w:name w:val="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0">
    <w:name w:val="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9">
    <w:name w:val="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8">
    <w:name w:val="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7">
    <w:name w:val="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6">
    <w:name w:val="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5">
    <w:name w:val="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4">
    <w:name w:val="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3">
    <w:name w:val="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2">
    <w:name w:val="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
    <w:name w:val="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
    <w:name w:val="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
    <w:name w:val="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
    <w:name w:val="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
    <w:name w:val="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
    <w:name w:val="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
    <w:name w:val="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
    <w:name w:val="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
    <w:name w:val="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
    <w:name w:val="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
    <w:name w:val="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
    <w:name w:val="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
    <w:name w:val="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
    <w:name w:val="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
    <w:name w:val="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
    <w:name w:val="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
    <w:name w:val="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
    <w:name w:val="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
    <w:name w:val="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
    <w:name w:val="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
    <w:name w:val="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
    <w:name w:val="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
    <w:name w:val="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
    <w:name w:val="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
    <w:name w:val="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
    <w:name w:val="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
    <w:name w:val="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
    <w:name w:val="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
    <w:name w:val="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
    <w:name w:val="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
    <w:name w:val="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
    <w:name w:val="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
    <w:name w:val="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
    <w:name w:val="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
    <w:name w:val="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
    <w:name w:val="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
    <w:name w:val="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
    <w:name w:val="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
    <w:name w:val="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
    <w:name w:val="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
    <w:name w:val="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
    <w:name w:val="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
    <w:name w:val="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
    <w:name w:val="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
    <w:name w:val="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
    <w:name w:val="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
    <w:name w:val="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
    <w:name w:val="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
    <w:name w:val="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
    <w:name w:val="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
    <w:name w:val="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
    <w:name w:val="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
    <w:name w:val="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
    <w:name w:val="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
    <w:name w:val="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
    <w:name w:val="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
    <w:name w:val="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
    <w:name w:val="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
    <w:name w:val="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
    <w:name w:val="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
    <w:name w:val="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
    <w:name w:val="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
    <w:name w:val="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
    <w:name w:val="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
    <w:name w:val="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
    <w:name w:val="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
    <w:name w:val="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
    <w:name w:val="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
    <w:name w:val="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
    <w:name w:val="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
    <w:name w:val="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
    <w:name w:val="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
    <w:name w:val="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
    <w:name w:val="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
    <w:name w:val="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
    <w:name w:val="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
    <w:name w:val="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
    <w:name w:val="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
    <w:name w:val="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
    <w:name w:val="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
    <w:name w:val="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
    <w:name w:val="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
    <w:name w:val="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
    <w:name w:val="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
    <w:name w:val="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
    <w:name w:val="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
    <w:name w:val="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
    <w:name w:val="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
    <w:name w:val="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
    <w:name w:val="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
    <w:name w:val="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
    <w:name w:val="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
    <w:name w:val="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
    <w:name w:val="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
    <w:name w:val="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
    <w:name w:val="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
    <w:name w:val="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
    <w:name w:val="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
    <w:name w:val="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
    <w:name w:val="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
    <w:name w:val="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
    <w:name w:val="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
    <w:name w:val="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
    <w:name w:val="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
    <w:name w:val="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
    <w:name w:val="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
    <w:name w:val="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
    <w:name w:val="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
    <w:name w:val="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
    <w:name w:val="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
    <w:name w:val="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
    <w:name w:val="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
    <w:name w:val="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
    <w:name w:val="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
    <w:name w:val="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
    <w:name w:val="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
    <w:name w:val="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
    <w:name w:val="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
    <w:name w:val="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
    <w:name w:val="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
    <w:name w:val="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
    <w:name w:val="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
    <w:name w:val="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
    <w:name w:val="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
    <w:name w:val="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
    <w:name w:val="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
    <w:name w:val="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
    <w:name w:val="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
    <w:name w:val="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
    <w:name w:val="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
    <w:name w:val="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
    <w:name w:val="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
    <w:name w:val="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
    <w:name w:val="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
    <w:name w:val="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
    <w:name w:val="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
    <w:name w:val="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
    <w:name w:val="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
    <w:name w:val="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
    <w:name w:val="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
    <w:name w:val="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
    <w:name w:val="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
    <w:name w:val="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
    <w:name w:val="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
    <w:name w:val="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
    <w:name w:val="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
    <w:name w:val="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
    <w:name w:val="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
    <w:name w:val="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
    <w:name w:val="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
    <w:name w:val="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
    <w:name w:val="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
    <w:name w:val="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
    <w:name w:val="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
    <w:name w:val="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
    <w:name w:val="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
    <w:name w:val="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
    <w:name w:val="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
    <w:name w:val="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
    <w:name w:val="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
    <w:name w:val="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
    <w:name w:val="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
    <w:name w:val="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
    <w:name w:val="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
    <w:name w:val="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
    <w:name w:val="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
    <w:name w:val="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
    <w:name w:val="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
    <w:name w:val="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
    <w:name w:val="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
    <w:name w:val="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
    <w:name w:val="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
    <w:name w:val="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
    <w:name w:val="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
    <w:name w:val="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
    <w:name w:val="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
    <w:name w:val="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
    <w:name w:val="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
    <w:name w:val="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
    <w:name w:val="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
    <w:name w:val="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
    <w:name w:val="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
    <w:name w:val="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
    <w:name w:val="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
    <w:name w:val="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
    <w:name w:val="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
    <w:name w:val="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
    <w:name w:val="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
    <w:name w:val="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
    <w:name w:val="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
    <w:name w:val="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
    <w:name w:val="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
    <w:name w:val="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
    <w:name w:val="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
    <w:name w:val="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
    <w:name w:val="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
    <w:name w:val="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
    <w:name w:val="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
    <w:name w:val="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
    <w:name w:val="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
    <w:name w:val="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
    <w:name w:val="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
    <w:name w:val="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
    <w:name w:val="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
    <w:name w:val="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
    <w:name w:val="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
    <w:name w:val="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
    <w:name w:val="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
    <w:name w:val="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
    <w:name w:val="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
    <w:name w:val="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
    <w:name w:val="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
    <w:name w:val="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
    <w:name w:val="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
    <w:name w:val="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
    <w:name w:val="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
    <w:name w:val="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
    <w:name w:val="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
    <w:name w:val="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
    <w:name w:val="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
    <w:name w:val="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
    <w:name w:val="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
    <w:name w:val="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
    <w:name w:val="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
    <w:name w:val="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
    <w:name w:val="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
    <w:name w:val="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
    <w:name w:val="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
    <w:name w:val="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
    <w:name w:val="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
    <w:name w:val="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
    <w:name w:val="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
    <w:name w:val="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
    <w:name w:val="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
    <w:name w:val="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
    <w:name w:val="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
    <w:name w:val="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
    <w:name w:val="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
    <w:name w:val="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
    <w:name w:val="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
    <w:name w:val="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
    <w:name w:val="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
    <w:name w:val="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
    <w:name w:val="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
    <w:name w:val="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
    <w:name w:val="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
    <w:name w:val="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
    <w:name w:val="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
    <w:name w:val="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
    <w:name w:val="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
    <w:name w:val="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
    <w:name w:val="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
    <w:name w:val="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
    <w:name w:val="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
    <w:name w:val="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
    <w:name w:val="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
    <w:name w:val="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
    <w:name w:val="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
    <w:name w:val="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
    <w:name w:val="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
    <w:name w:val="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
    <w:name w:val="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
    <w:name w:val="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
    <w:name w:val="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
    <w:name w:val="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
    <w:name w:val="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
    <w:name w:val="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
    <w:name w:val="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
    <w:name w:val="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
    <w:name w:val="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
    <w:name w:val="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
    <w:name w:val="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
    <w:name w:val="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
    <w:name w:val="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
    <w:name w:val="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
    <w:name w:val="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
    <w:name w:val="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
    <w:name w:val="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
    <w:name w:val="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
    <w:name w:val="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
    <w:name w:val="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
    <w:name w:val="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
    <w:name w:val="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
    <w:name w:val="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
    <w:name w:val="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
    <w:name w:val="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
    <w:name w:val="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
    <w:name w:val="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
    <w:name w:val="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
    <w:name w:val="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
    <w:name w:val="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
    <w:name w:val="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
    <w:name w:val="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
    <w:name w:val="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
    <w:name w:val="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
    <w:name w:val="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
    <w:name w:val="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
    <w:name w:val="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
    <w:name w:val="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
    <w:name w:val="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
    <w:name w:val="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
    <w:name w:val="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
    <w:name w:val="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
    <w:name w:val="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
    <w:name w:val="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
    <w:name w:val="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
    <w:name w:val="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
    <w:name w:val="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
    <w:name w:val="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
    <w:name w:val="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
    <w:name w:val="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
    <w:name w:val="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
    <w:name w:val="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
    <w:name w:val="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
    <w:name w:val="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
    <w:name w:val="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
    <w:name w:val="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
    <w:name w:val="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
    <w:name w:val="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
    <w:name w:val="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
    <w:name w:val="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
    <w:name w:val="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
    <w:name w:val="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
    <w:name w:val="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
    <w:name w:val="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
    <w:name w:val="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
    <w:name w:val="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
    <w:name w:val="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
    <w:name w:val="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
    <w:name w:val="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8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ind-tender"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2884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Trotter, James</dc:creator>
  <cp:lastModifiedBy>Makda, Sumaya M.A.</cp:lastModifiedBy>
  <cp:revision>4</cp:revision>
  <dcterms:created xsi:type="dcterms:W3CDTF">2025-09-02T13:22:00Z</dcterms:created>
  <dcterms:modified xsi:type="dcterms:W3CDTF">2025-09-02T15:19:00Z</dcterms:modified>
</cp:coreProperties>
</file>