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BAB5" w14:textId="11F00223" w:rsidR="00633520" w:rsidRPr="002E66EC" w:rsidRDefault="00633520" w:rsidP="002E66EC">
      <w:pPr>
        <w:rPr>
          <w:b/>
          <w:bCs/>
          <w:sz w:val="32"/>
          <w:szCs w:val="32"/>
        </w:rPr>
      </w:pPr>
      <w:r w:rsidRPr="002E66EC">
        <w:rPr>
          <w:b/>
          <w:bCs/>
          <w:sz w:val="32"/>
          <w:szCs w:val="32"/>
        </w:rPr>
        <w:t>Invitation to Tender: The Views Skate Park – Design, Supply and Installation</w:t>
      </w:r>
    </w:p>
    <w:p w14:paraId="59562201" w14:textId="77777777" w:rsidR="002E66EC" w:rsidRDefault="002E66EC" w:rsidP="00633520"/>
    <w:p w14:paraId="6B598C91" w14:textId="24EAA8B0" w:rsidR="00633520" w:rsidRPr="00633520" w:rsidRDefault="00633520" w:rsidP="00633520">
      <w:r w:rsidRPr="00633520">
        <w:t>Fleet Town Council invites organisation</w:t>
      </w:r>
      <w:r>
        <w:t>s</w:t>
      </w:r>
      <w:r w:rsidRPr="00633520">
        <w:t xml:space="preserve"> to submit a tender for the design, supply, and </w:t>
      </w:r>
      <w:r w:rsidRPr="00633520">
        <w:rPr>
          <w:b/>
          <w:bCs/>
        </w:rPr>
        <w:t>installation of a new skate park at The Views, Harlington Way, Fleet, Hampshire GU51 4DH.</w:t>
      </w:r>
    </w:p>
    <w:p w14:paraId="65727635" w14:textId="01825689" w:rsidR="00633520" w:rsidRDefault="00633520" w:rsidP="00633520">
      <w:pPr>
        <w:rPr>
          <w:b/>
          <w:bCs/>
        </w:rPr>
      </w:pPr>
      <w:r w:rsidRPr="00633520">
        <w:t xml:space="preserve">This project involves the removal of the existing facility and delivery of a modern, inclusive skate park suitable for scooters, skateboards, inline skates, and BMX bikes. </w:t>
      </w:r>
      <w:r w:rsidRPr="00633520">
        <w:rPr>
          <w:b/>
          <w:bCs/>
        </w:rPr>
        <w:t>The project budget is £250,000</w:t>
      </w:r>
      <w:r w:rsidRPr="00FB2180">
        <w:rPr>
          <w:b/>
          <w:bCs/>
        </w:rPr>
        <w:t>+Vat</w:t>
      </w:r>
      <w:r w:rsidRPr="00633520">
        <w:rPr>
          <w:b/>
          <w:bCs/>
        </w:rPr>
        <w:t xml:space="preserve"> (inclusive of all works</w:t>
      </w:r>
      <w:r w:rsidRPr="00FB2180">
        <w:rPr>
          <w:b/>
          <w:bCs/>
        </w:rPr>
        <w:t xml:space="preserve"> </w:t>
      </w:r>
      <w:r w:rsidRPr="00633520">
        <w:rPr>
          <w:b/>
          <w:bCs/>
        </w:rPr>
        <w:t>and associated costs).</w:t>
      </w:r>
    </w:p>
    <w:p w14:paraId="76B41C5B" w14:textId="77777777" w:rsidR="002E66EC" w:rsidRPr="00633520" w:rsidRDefault="002E66EC" w:rsidP="00633520"/>
    <w:p w14:paraId="732DBFDE" w14:textId="77777777" w:rsidR="00633520" w:rsidRPr="002E66EC" w:rsidRDefault="00633520" w:rsidP="00633520">
      <w:pPr>
        <w:rPr>
          <w:b/>
          <w:bCs/>
          <w:u w:val="single"/>
        </w:rPr>
      </w:pPr>
      <w:r w:rsidRPr="002E66EC">
        <w:rPr>
          <w:b/>
          <w:bCs/>
          <w:u w:val="single"/>
        </w:rPr>
        <w:t>Important Notice – Funding Contingency</w:t>
      </w:r>
    </w:p>
    <w:p w14:paraId="3D26A813" w14:textId="5E08A32B" w:rsidR="00633520" w:rsidRDefault="00633520" w:rsidP="00633520">
      <w:r w:rsidRPr="00633520">
        <w:t xml:space="preserve">Please be aware that this contract is </w:t>
      </w:r>
      <w:r w:rsidRPr="00633520">
        <w:rPr>
          <w:b/>
          <w:bCs/>
        </w:rPr>
        <w:t>entirely contingent upon the Council securing a Public Works Loan Board (PWLB) loan</w:t>
      </w:r>
      <w:r w:rsidRPr="00633520">
        <w:t xml:space="preserve">. No works will </w:t>
      </w:r>
      <w:proofErr w:type="gramStart"/>
      <w:r w:rsidRPr="00633520">
        <w:t>commence</w:t>
      </w:r>
      <w:proofErr w:type="gramEnd"/>
      <w:r>
        <w:t xml:space="preserve"> or Contract awarded</w:t>
      </w:r>
      <w:r w:rsidRPr="00633520">
        <w:t xml:space="preserve"> until the loan is secured. If funding is not secured, the Council will not be liable for any costs or compensation</w:t>
      </w:r>
      <w:r w:rsidR="00100897">
        <w:t>.</w:t>
      </w:r>
    </w:p>
    <w:p w14:paraId="751AF0F8" w14:textId="77777777" w:rsidR="002E66EC" w:rsidRPr="00633520" w:rsidRDefault="002E66EC" w:rsidP="00633520"/>
    <w:p w14:paraId="0F0AC7A2" w14:textId="77777777" w:rsidR="00633520" w:rsidRPr="002E66EC" w:rsidRDefault="00633520" w:rsidP="00633520">
      <w:pPr>
        <w:rPr>
          <w:b/>
          <w:bCs/>
          <w:u w:val="single"/>
        </w:rPr>
      </w:pPr>
      <w:r w:rsidRPr="002E66EC">
        <w:rPr>
          <w:b/>
          <w:bCs/>
          <w:u w:val="single"/>
        </w:rPr>
        <w:t>Tender Submission Deadline</w:t>
      </w:r>
    </w:p>
    <w:p w14:paraId="590C183D" w14:textId="30F7E63C" w:rsidR="00100897" w:rsidRPr="00633520" w:rsidRDefault="00633520" w:rsidP="00100897">
      <w:r w:rsidRPr="00633520">
        <w:t>All completed tender submissions, including the Pre-Qualification Standard Selection Questionnaire (SQ) and full tender proposals, must be received no later than:</w:t>
      </w:r>
    </w:p>
    <w:p w14:paraId="400AC5A9" w14:textId="77777777" w:rsidR="00100897" w:rsidRDefault="00100897" w:rsidP="00100897">
      <w:pPr>
        <w:rPr>
          <w:b/>
          <w:bCs/>
        </w:rPr>
      </w:pPr>
      <w:r w:rsidRPr="00633520">
        <w:rPr>
          <w:b/>
          <w:bCs/>
        </w:rPr>
        <w:t xml:space="preserve">12:00 noon on Monday, </w:t>
      </w:r>
      <w:r>
        <w:rPr>
          <w:b/>
          <w:bCs/>
        </w:rPr>
        <w:t>15</w:t>
      </w:r>
      <w:r w:rsidRPr="00633520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633520">
        <w:rPr>
          <w:b/>
          <w:bCs/>
        </w:rPr>
        <w:t>September 2025</w:t>
      </w:r>
    </w:p>
    <w:p w14:paraId="190F77AD" w14:textId="6EC97020" w:rsidR="00100897" w:rsidRDefault="00100897" w:rsidP="00100897">
      <w:pPr>
        <w:rPr>
          <w:rFonts w:eastAsia="Times New Roman" w:cs="Calibri"/>
          <w:lang w:eastAsia="en-GB"/>
        </w:rPr>
      </w:pPr>
      <w:r w:rsidRPr="580EEC44">
        <w:rPr>
          <w:rFonts w:eastAsia="Times New Roman" w:cs="Calibri"/>
          <w:lang w:eastAsia="en-GB"/>
        </w:rPr>
        <w:t xml:space="preserve">Electronic submissions should be emailed to </w:t>
      </w:r>
      <w:hyperlink r:id="rId8">
        <w:r w:rsidRPr="580EEC44">
          <w:rPr>
            <w:rStyle w:val="Hyperlink"/>
            <w:rFonts w:eastAsia="Times New Roman" w:cs="Calibri"/>
            <w:lang w:eastAsia="en-GB"/>
          </w:rPr>
          <w:t>procurement@fleet-tc.gov.uk</w:t>
        </w:r>
      </w:hyperlink>
      <w:r w:rsidRPr="580EEC44">
        <w:rPr>
          <w:rFonts w:eastAsia="Times New Roman" w:cs="Calibri"/>
          <w:lang w:eastAsia="en-GB"/>
        </w:rPr>
        <w:t>. Late submissions will not be considered.</w:t>
      </w:r>
    </w:p>
    <w:p w14:paraId="547C755A" w14:textId="0639DD02" w:rsidR="00100897" w:rsidRPr="004E3E0C" w:rsidRDefault="00100897" w:rsidP="00100897">
      <w:pPr>
        <w:rPr>
          <w:rFonts w:eastAsia="Times New Roman" w:cs="Calibri"/>
          <w:lang w:eastAsia="en-GB"/>
        </w:rPr>
      </w:pPr>
      <w:r>
        <w:rPr>
          <w:rFonts w:eastAsia="Times New Roman" w:cs="Calibri"/>
          <w:lang w:eastAsia="en-GB"/>
        </w:rPr>
        <w:t>A hard copy should also be posted or hand delivered to Fleet Town Council, The Harlington, 236 Fleet Road, Fleet, GU51 4BY.</w:t>
      </w:r>
    </w:p>
    <w:p w14:paraId="5751198D" w14:textId="49519BD1" w:rsidR="004D4409" w:rsidRDefault="00633520" w:rsidP="00633520">
      <w:r w:rsidRPr="00633520">
        <w:t>Submissions must be clearly marked:</w:t>
      </w:r>
      <w:r w:rsidRPr="00633520">
        <w:br/>
      </w:r>
      <w:r w:rsidRPr="00633520">
        <w:rPr>
          <w:b/>
          <w:bCs/>
        </w:rPr>
        <w:t>“The Views Skate Park – Confidential Tender Submission”</w:t>
      </w:r>
    </w:p>
    <w:p w14:paraId="7D5BCB68" w14:textId="77777777" w:rsidR="00100897" w:rsidRPr="00100897" w:rsidRDefault="00100897" w:rsidP="00633520"/>
    <w:p w14:paraId="7B4752CF" w14:textId="6C1406AD" w:rsidR="00633520" w:rsidRPr="002E66EC" w:rsidRDefault="00633520" w:rsidP="00633520">
      <w:pPr>
        <w:rPr>
          <w:b/>
          <w:bCs/>
          <w:u w:val="single"/>
        </w:rPr>
      </w:pPr>
      <w:r w:rsidRPr="002E66EC">
        <w:rPr>
          <w:b/>
          <w:bCs/>
          <w:u w:val="single"/>
        </w:rPr>
        <w:t>Tender Documentation</w:t>
      </w:r>
    </w:p>
    <w:p w14:paraId="7A40BF5D" w14:textId="77777777" w:rsidR="00633520" w:rsidRPr="00633520" w:rsidRDefault="00633520" w:rsidP="00633520">
      <w:r w:rsidRPr="00633520">
        <w:t>Enclosed you will find the following documents:</w:t>
      </w:r>
    </w:p>
    <w:p w14:paraId="42441184" w14:textId="59160700" w:rsidR="00CB3F2A" w:rsidRDefault="00633520" w:rsidP="00613559">
      <w:pPr>
        <w:numPr>
          <w:ilvl w:val="0"/>
          <w:numId w:val="1"/>
        </w:numPr>
      </w:pPr>
      <w:r w:rsidRPr="00633520">
        <w:t>Tender Brief</w:t>
      </w:r>
      <w:r w:rsidR="00CB3F2A">
        <w:t xml:space="preserve"> </w:t>
      </w:r>
      <w:r w:rsidR="00CB3F2A" w:rsidRPr="00633520">
        <w:t>including</w:t>
      </w:r>
      <w:r w:rsidR="00CB3F2A">
        <w:t>:</w:t>
      </w:r>
    </w:p>
    <w:p w14:paraId="7054DE92" w14:textId="2EA2CE97" w:rsidR="00613559" w:rsidRDefault="00633520" w:rsidP="00CB3F2A">
      <w:pPr>
        <w:numPr>
          <w:ilvl w:val="1"/>
          <w:numId w:val="1"/>
        </w:numPr>
      </w:pPr>
      <w:r w:rsidRPr="00633520">
        <w:t>Scope of Works</w:t>
      </w:r>
    </w:p>
    <w:p w14:paraId="0C04513E" w14:textId="77777777" w:rsidR="00613559" w:rsidRDefault="00633520" w:rsidP="00CB3F2A">
      <w:pPr>
        <w:numPr>
          <w:ilvl w:val="1"/>
          <w:numId w:val="1"/>
        </w:numPr>
      </w:pPr>
      <w:r w:rsidRPr="00633520">
        <w:lastRenderedPageBreak/>
        <w:t xml:space="preserve">Design Requirements </w:t>
      </w:r>
    </w:p>
    <w:p w14:paraId="20FA4FD8" w14:textId="26BF3B19" w:rsidR="00633520" w:rsidRDefault="00633520" w:rsidP="00CB3F2A">
      <w:pPr>
        <w:numPr>
          <w:ilvl w:val="1"/>
          <w:numId w:val="1"/>
        </w:numPr>
      </w:pPr>
      <w:r w:rsidRPr="00633520">
        <w:t>Evaluation Criteria</w:t>
      </w:r>
    </w:p>
    <w:p w14:paraId="45C61B76" w14:textId="687C645E" w:rsidR="00613559" w:rsidRPr="005D28C5" w:rsidRDefault="00613559" w:rsidP="00CB3F2A">
      <w:pPr>
        <w:numPr>
          <w:ilvl w:val="1"/>
          <w:numId w:val="1"/>
        </w:numPr>
      </w:pPr>
      <w:r w:rsidRPr="005D28C5">
        <w:t>Contract Draft and Funding Terms</w:t>
      </w:r>
    </w:p>
    <w:p w14:paraId="3DD5CB17" w14:textId="77777777" w:rsidR="00633520" w:rsidRPr="00633520" w:rsidRDefault="00633520" w:rsidP="00633520">
      <w:pPr>
        <w:numPr>
          <w:ilvl w:val="0"/>
          <w:numId w:val="1"/>
        </w:numPr>
      </w:pPr>
      <w:r w:rsidRPr="00633520">
        <w:t>Pre-Qualification Standard Selection Questionnaire (SQ)</w:t>
      </w:r>
    </w:p>
    <w:p w14:paraId="322EC3EB" w14:textId="77777777" w:rsidR="00633520" w:rsidRPr="00633520" w:rsidRDefault="00633520" w:rsidP="00633520">
      <w:r w:rsidRPr="00633520">
        <w:t>Please ensure that you complete all sections and provide any supporting documents requested. A site visit is strongly recommended prior to submission.</w:t>
      </w:r>
    </w:p>
    <w:p w14:paraId="4FF5D49F" w14:textId="77777777" w:rsidR="002E66EC" w:rsidRDefault="002E66EC" w:rsidP="00633520">
      <w:pPr>
        <w:rPr>
          <w:b/>
          <w:bCs/>
          <w:u w:val="single"/>
        </w:rPr>
      </w:pPr>
    </w:p>
    <w:p w14:paraId="471ED4F4" w14:textId="259B4013" w:rsidR="00633520" w:rsidRPr="002E66EC" w:rsidRDefault="00633520" w:rsidP="00633520">
      <w:pPr>
        <w:rPr>
          <w:b/>
          <w:bCs/>
          <w:u w:val="single"/>
        </w:rPr>
      </w:pPr>
      <w:r w:rsidRPr="002E66EC">
        <w:rPr>
          <w:b/>
          <w:bCs/>
          <w:u w:val="single"/>
        </w:rPr>
        <w:t>Evaluation and Award</w:t>
      </w:r>
    </w:p>
    <w:p w14:paraId="04DC7288" w14:textId="77777777" w:rsidR="00633520" w:rsidRPr="00633520" w:rsidRDefault="00633520" w:rsidP="00633520">
      <w:r w:rsidRPr="00633520">
        <w:t>Submissions will be evaluated on criteria including: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688"/>
        <w:gridCol w:w="644"/>
        <w:gridCol w:w="1003"/>
      </w:tblGrid>
      <w:tr w:rsidR="00CA14B2" w:rsidRPr="00CA14B2" w14:paraId="38377308" w14:textId="77777777" w:rsidTr="00CA14B2">
        <w:trPr>
          <w:trHeight w:val="330"/>
        </w:trPr>
        <w:tc>
          <w:tcPr>
            <w:tcW w:w="3681" w:type="dxa"/>
            <w:hideMark/>
          </w:tcPr>
          <w:p w14:paraId="22B41EA4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 xml:space="preserve">Method Evaluation </w:t>
            </w:r>
          </w:p>
        </w:tc>
        <w:tc>
          <w:tcPr>
            <w:tcW w:w="3688" w:type="dxa"/>
            <w:hideMark/>
          </w:tcPr>
          <w:p w14:paraId="730846FA" w14:textId="77777777" w:rsidR="00CA14B2" w:rsidRPr="00CA14B2" w:rsidRDefault="00CA14B2">
            <w:r w:rsidRPr="00CA14B2">
              <w:t> </w:t>
            </w:r>
          </w:p>
        </w:tc>
        <w:tc>
          <w:tcPr>
            <w:tcW w:w="644" w:type="dxa"/>
            <w:hideMark/>
          </w:tcPr>
          <w:p w14:paraId="1F97D703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 </w:t>
            </w:r>
          </w:p>
        </w:tc>
        <w:tc>
          <w:tcPr>
            <w:tcW w:w="1003" w:type="dxa"/>
            <w:hideMark/>
          </w:tcPr>
          <w:p w14:paraId="1F20610A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 </w:t>
            </w:r>
          </w:p>
        </w:tc>
      </w:tr>
      <w:tr w:rsidR="00CA14B2" w:rsidRPr="00CA14B2" w14:paraId="759F806D" w14:textId="77777777" w:rsidTr="00CA14B2">
        <w:trPr>
          <w:trHeight w:val="600"/>
        </w:trPr>
        <w:tc>
          <w:tcPr>
            <w:tcW w:w="3681" w:type="dxa"/>
            <w:noWrap/>
            <w:hideMark/>
          </w:tcPr>
          <w:p w14:paraId="4244CECD" w14:textId="77777777" w:rsidR="00CA14B2" w:rsidRPr="00CA14B2" w:rsidRDefault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Section 1. Experience and References</w:t>
            </w:r>
          </w:p>
        </w:tc>
        <w:tc>
          <w:tcPr>
            <w:tcW w:w="3688" w:type="dxa"/>
            <w:hideMark/>
          </w:tcPr>
          <w:p w14:paraId="64BE6098" w14:textId="77777777" w:rsidR="00CA14B2" w:rsidRPr="00CA14B2" w:rsidRDefault="00CA14B2">
            <w:r w:rsidRPr="00CA14B2">
              <w:t>Experience of projects similar in size and scope with references</w:t>
            </w:r>
          </w:p>
        </w:tc>
        <w:tc>
          <w:tcPr>
            <w:tcW w:w="644" w:type="dxa"/>
            <w:hideMark/>
          </w:tcPr>
          <w:p w14:paraId="768C840D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5</w:t>
            </w:r>
          </w:p>
        </w:tc>
        <w:tc>
          <w:tcPr>
            <w:tcW w:w="1003" w:type="dxa"/>
            <w:hideMark/>
          </w:tcPr>
          <w:p w14:paraId="07B2E8F4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20.00%</w:t>
            </w:r>
          </w:p>
        </w:tc>
      </w:tr>
      <w:tr w:rsidR="00CA14B2" w:rsidRPr="00CA14B2" w14:paraId="33150814" w14:textId="77777777" w:rsidTr="00CA14B2">
        <w:trPr>
          <w:trHeight w:val="600"/>
        </w:trPr>
        <w:tc>
          <w:tcPr>
            <w:tcW w:w="3681" w:type="dxa"/>
            <w:noWrap/>
            <w:hideMark/>
          </w:tcPr>
          <w:p w14:paraId="030EC0C0" w14:textId="77777777" w:rsidR="00CA14B2" w:rsidRPr="00CA14B2" w:rsidRDefault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Section 2. Methodology and Programme</w:t>
            </w:r>
          </w:p>
        </w:tc>
        <w:tc>
          <w:tcPr>
            <w:tcW w:w="3688" w:type="dxa"/>
            <w:hideMark/>
          </w:tcPr>
          <w:p w14:paraId="68052FA2" w14:textId="5BE40EC0" w:rsidR="00CA14B2" w:rsidRPr="00CA14B2" w:rsidRDefault="00CA14B2">
            <w:r w:rsidRPr="00CA14B2">
              <w:t>Timeline</w:t>
            </w:r>
            <w:r w:rsidRPr="00CA14B2">
              <w:t xml:space="preserve"> programme and schedule of resources</w:t>
            </w:r>
          </w:p>
        </w:tc>
        <w:tc>
          <w:tcPr>
            <w:tcW w:w="644" w:type="dxa"/>
            <w:hideMark/>
          </w:tcPr>
          <w:p w14:paraId="2A01484D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5</w:t>
            </w:r>
          </w:p>
        </w:tc>
        <w:tc>
          <w:tcPr>
            <w:tcW w:w="1003" w:type="dxa"/>
            <w:hideMark/>
          </w:tcPr>
          <w:p w14:paraId="0E3F726A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20.00%</w:t>
            </w:r>
          </w:p>
        </w:tc>
      </w:tr>
      <w:tr w:rsidR="00CA14B2" w:rsidRPr="00CA14B2" w14:paraId="18363B46" w14:textId="77777777" w:rsidTr="00CA14B2">
        <w:trPr>
          <w:trHeight w:val="600"/>
        </w:trPr>
        <w:tc>
          <w:tcPr>
            <w:tcW w:w="3681" w:type="dxa"/>
            <w:noWrap/>
            <w:hideMark/>
          </w:tcPr>
          <w:p w14:paraId="48E3AA40" w14:textId="77777777" w:rsidR="00CA14B2" w:rsidRPr="00CA14B2" w:rsidRDefault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 xml:space="preserve"> Section 3. Accessibility &amp; Inclusivity</w:t>
            </w:r>
          </w:p>
        </w:tc>
        <w:tc>
          <w:tcPr>
            <w:tcW w:w="3688" w:type="dxa"/>
            <w:hideMark/>
          </w:tcPr>
          <w:p w14:paraId="610741EC" w14:textId="77777777" w:rsidR="00CA14B2" w:rsidRPr="00CA14B2" w:rsidRDefault="00CA14B2">
            <w:r w:rsidRPr="00CA14B2">
              <w:t>Suitability for range of ages/skills and social space</w:t>
            </w:r>
          </w:p>
        </w:tc>
        <w:tc>
          <w:tcPr>
            <w:tcW w:w="644" w:type="dxa"/>
            <w:hideMark/>
          </w:tcPr>
          <w:p w14:paraId="6E78F16B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5</w:t>
            </w:r>
          </w:p>
        </w:tc>
        <w:tc>
          <w:tcPr>
            <w:tcW w:w="1003" w:type="dxa"/>
            <w:hideMark/>
          </w:tcPr>
          <w:p w14:paraId="30D28B49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20.00%</w:t>
            </w:r>
          </w:p>
        </w:tc>
      </w:tr>
      <w:tr w:rsidR="00CA14B2" w:rsidRPr="00CA14B2" w14:paraId="21359687" w14:textId="77777777" w:rsidTr="00CA14B2">
        <w:trPr>
          <w:trHeight w:val="600"/>
        </w:trPr>
        <w:tc>
          <w:tcPr>
            <w:tcW w:w="3681" w:type="dxa"/>
            <w:noWrap/>
            <w:hideMark/>
          </w:tcPr>
          <w:p w14:paraId="738CB867" w14:textId="77777777" w:rsidR="00CA14B2" w:rsidRPr="00CA14B2" w:rsidRDefault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Section 4. Quality &amp; Compliance</w:t>
            </w:r>
          </w:p>
        </w:tc>
        <w:tc>
          <w:tcPr>
            <w:tcW w:w="3688" w:type="dxa"/>
            <w:hideMark/>
          </w:tcPr>
          <w:p w14:paraId="788B4EA9" w14:textId="77777777" w:rsidR="00CA14B2" w:rsidRPr="00CA14B2" w:rsidRDefault="00CA14B2">
            <w:r w:rsidRPr="00CA14B2">
              <w:t>Quality of equipment, adherence to design brief, standards compliance</w:t>
            </w:r>
          </w:p>
        </w:tc>
        <w:tc>
          <w:tcPr>
            <w:tcW w:w="644" w:type="dxa"/>
            <w:hideMark/>
          </w:tcPr>
          <w:p w14:paraId="1355A45B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5</w:t>
            </w:r>
          </w:p>
        </w:tc>
        <w:tc>
          <w:tcPr>
            <w:tcW w:w="1003" w:type="dxa"/>
            <w:hideMark/>
          </w:tcPr>
          <w:p w14:paraId="578EED61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25.00%</w:t>
            </w:r>
          </w:p>
        </w:tc>
      </w:tr>
      <w:tr w:rsidR="00CA14B2" w:rsidRPr="00CA14B2" w14:paraId="219BA55E" w14:textId="77777777" w:rsidTr="00CA14B2">
        <w:trPr>
          <w:trHeight w:val="600"/>
        </w:trPr>
        <w:tc>
          <w:tcPr>
            <w:tcW w:w="3681" w:type="dxa"/>
            <w:noWrap/>
            <w:hideMark/>
          </w:tcPr>
          <w:p w14:paraId="1FDC8F4A" w14:textId="77777777" w:rsidR="00CA14B2" w:rsidRPr="00CA14B2" w:rsidRDefault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Section 5. Maintenance &amp; Longevity</w:t>
            </w:r>
          </w:p>
        </w:tc>
        <w:tc>
          <w:tcPr>
            <w:tcW w:w="3688" w:type="dxa"/>
            <w:hideMark/>
          </w:tcPr>
          <w:p w14:paraId="6B71BFFB" w14:textId="77777777" w:rsidR="00CA14B2" w:rsidRPr="00CA14B2" w:rsidRDefault="00CA14B2">
            <w:r w:rsidRPr="00CA14B2">
              <w:t>Ease of maintenance, spares availability</w:t>
            </w:r>
          </w:p>
        </w:tc>
        <w:tc>
          <w:tcPr>
            <w:tcW w:w="644" w:type="dxa"/>
            <w:hideMark/>
          </w:tcPr>
          <w:p w14:paraId="05DEDF92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5</w:t>
            </w:r>
          </w:p>
        </w:tc>
        <w:tc>
          <w:tcPr>
            <w:tcW w:w="1003" w:type="dxa"/>
            <w:hideMark/>
          </w:tcPr>
          <w:p w14:paraId="5233A05B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10.00%</w:t>
            </w:r>
          </w:p>
        </w:tc>
      </w:tr>
      <w:tr w:rsidR="00CA14B2" w:rsidRPr="00CA14B2" w14:paraId="1DA97A25" w14:textId="77777777" w:rsidTr="00CA14B2">
        <w:trPr>
          <w:trHeight w:val="600"/>
        </w:trPr>
        <w:tc>
          <w:tcPr>
            <w:tcW w:w="3681" w:type="dxa"/>
            <w:hideMark/>
          </w:tcPr>
          <w:p w14:paraId="6B23C69C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Method Score TOTAL</w:t>
            </w:r>
          </w:p>
        </w:tc>
        <w:tc>
          <w:tcPr>
            <w:tcW w:w="3688" w:type="dxa"/>
            <w:hideMark/>
          </w:tcPr>
          <w:p w14:paraId="5687491B" w14:textId="77777777" w:rsidR="00CA14B2" w:rsidRPr="00CA14B2" w:rsidRDefault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Total points</w:t>
            </w:r>
          </w:p>
        </w:tc>
        <w:tc>
          <w:tcPr>
            <w:tcW w:w="644" w:type="dxa"/>
            <w:hideMark/>
          </w:tcPr>
          <w:p w14:paraId="1F0C6328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25</w:t>
            </w:r>
          </w:p>
        </w:tc>
        <w:tc>
          <w:tcPr>
            <w:tcW w:w="1003" w:type="dxa"/>
            <w:hideMark/>
          </w:tcPr>
          <w:p w14:paraId="3944C0E9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95.00%</w:t>
            </w:r>
          </w:p>
        </w:tc>
      </w:tr>
      <w:tr w:rsidR="00CA14B2" w:rsidRPr="00CA14B2" w14:paraId="51BE9AB6" w14:textId="77777777" w:rsidTr="00CA14B2">
        <w:trPr>
          <w:trHeight w:val="255"/>
        </w:trPr>
        <w:tc>
          <w:tcPr>
            <w:tcW w:w="3681" w:type="dxa"/>
            <w:hideMark/>
          </w:tcPr>
          <w:p w14:paraId="09BFAC92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Price Score</w:t>
            </w:r>
          </w:p>
        </w:tc>
        <w:tc>
          <w:tcPr>
            <w:tcW w:w="3688" w:type="dxa"/>
            <w:hideMark/>
          </w:tcPr>
          <w:p w14:paraId="194C0953" w14:textId="77777777" w:rsidR="00CA14B2" w:rsidRPr="00CA14B2" w:rsidRDefault="00CA14B2">
            <w:r w:rsidRPr="00CA14B2">
              <w:t>Total points from the Price Scoring Formula (maximum 5 points).</w:t>
            </w:r>
          </w:p>
        </w:tc>
        <w:tc>
          <w:tcPr>
            <w:tcW w:w="644" w:type="dxa"/>
            <w:hideMark/>
          </w:tcPr>
          <w:p w14:paraId="150E760B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5</w:t>
            </w:r>
          </w:p>
        </w:tc>
        <w:tc>
          <w:tcPr>
            <w:tcW w:w="1003" w:type="dxa"/>
            <w:hideMark/>
          </w:tcPr>
          <w:p w14:paraId="66D34302" w14:textId="77777777" w:rsidR="00CA14B2" w:rsidRPr="00CA14B2" w:rsidRDefault="00CA14B2" w:rsidP="00CA14B2">
            <w:pPr>
              <w:rPr>
                <w:b/>
                <w:bCs/>
              </w:rPr>
            </w:pPr>
            <w:r w:rsidRPr="00CA14B2">
              <w:rPr>
                <w:b/>
                <w:bCs/>
              </w:rPr>
              <w:t>5.00%</w:t>
            </w:r>
          </w:p>
        </w:tc>
      </w:tr>
    </w:tbl>
    <w:p w14:paraId="3FC81F09" w14:textId="77777777" w:rsidR="00CB3F2A" w:rsidRDefault="00CB3F2A" w:rsidP="00633520"/>
    <w:p w14:paraId="7BF21E60" w14:textId="25805FD8" w:rsidR="00633520" w:rsidRPr="00633520" w:rsidRDefault="00633520" w:rsidP="00633520">
      <w:r w:rsidRPr="00633520">
        <w:t xml:space="preserve">The successful contractor will be notified subject to funding approval, and the price must remain valid for a minimum of </w:t>
      </w:r>
      <w:r w:rsidRPr="005556B8">
        <w:t>6</w:t>
      </w:r>
      <w:r w:rsidRPr="00633520">
        <w:t xml:space="preserve"> months from</w:t>
      </w:r>
      <w:r w:rsidR="00613559">
        <w:t xml:space="preserve"> </w:t>
      </w:r>
      <w:r w:rsidR="00613559" w:rsidRPr="00C4745D">
        <w:t>Tender</w:t>
      </w:r>
      <w:r w:rsidRPr="00C4745D">
        <w:t xml:space="preserve"> submission</w:t>
      </w:r>
      <w:r w:rsidRPr="00633520">
        <w:t>.</w:t>
      </w:r>
    </w:p>
    <w:p w14:paraId="12844CC0" w14:textId="77777777" w:rsidR="00633520" w:rsidRDefault="00633520" w:rsidP="00633520">
      <w:r w:rsidRPr="00633520">
        <w:t>Should you have any queries, please contact:</w:t>
      </w:r>
    </w:p>
    <w:p w14:paraId="2B9DE044" w14:textId="3AF861F9" w:rsidR="00EC125A" w:rsidRPr="00633520" w:rsidRDefault="00C617C1" w:rsidP="00633520">
      <w:pPr>
        <w:rPr>
          <w:b/>
          <w:bCs/>
        </w:rPr>
      </w:pPr>
      <w:hyperlink r:id="rId9" w:history="1">
        <w:r w:rsidRPr="006A6F45">
          <w:rPr>
            <w:rStyle w:val="Hyperlink"/>
            <w:b/>
            <w:bCs/>
          </w:rPr>
          <w:t>info@fleet-tc.gov.uk</w:t>
        </w:r>
      </w:hyperlink>
      <w:r>
        <w:rPr>
          <w:b/>
          <w:bCs/>
        </w:rPr>
        <w:t xml:space="preserve"> </w:t>
      </w:r>
    </w:p>
    <w:p w14:paraId="0F0BF639" w14:textId="77777777" w:rsidR="00633520" w:rsidRPr="00633520" w:rsidRDefault="00633520" w:rsidP="00633520">
      <w:r w:rsidRPr="00633520">
        <w:t>We thank you for your interest and look forward to receiving your tender.</w:t>
      </w:r>
    </w:p>
    <w:p w14:paraId="4909FCD9" w14:textId="7532CA71" w:rsidR="00633520" w:rsidRPr="005556B8" w:rsidRDefault="00633520" w:rsidP="005556B8">
      <w:pPr>
        <w:spacing w:after="0"/>
        <w:rPr>
          <w:b/>
          <w:bCs/>
        </w:rPr>
      </w:pPr>
      <w:r w:rsidRPr="00633520">
        <w:br/>
      </w:r>
      <w:r w:rsidRPr="00633520">
        <w:rPr>
          <w:b/>
          <w:bCs/>
        </w:rPr>
        <w:t>Fleet Town Council</w:t>
      </w:r>
    </w:p>
    <w:p w14:paraId="18FB473D" w14:textId="4630E679" w:rsidR="005556B8" w:rsidRPr="00633520" w:rsidRDefault="005556B8" w:rsidP="005556B8">
      <w:pPr>
        <w:spacing w:after="0"/>
        <w:rPr>
          <w:b/>
          <w:bCs/>
        </w:rPr>
      </w:pPr>
      <w:r w:rsidRPr="005556B8">
        <w:rPr>
          <w:b/>
          <w:bCs/>
        </w:rPr>
        <w:t>The Harlington</w:t>
      </w:r>
    </w:p>
    <w:p w14:paraId="44459498" w14:textId="545A0CAE" w:rsidR="00CA780B" w:rsidRPr="005556B8" w:rsidRDefault="005556B8" w:rsidP="005556B8">
      <w:pPr>
        <w:spacing w:after="0"/>
        <w:rPr>
          <w:b/>
          <w:bCs/>
        </w:rPr>
      </w:pPr>
      <w:r w:rsidRPr="005556B8">
        <w:rPr>
          <w:b/>
          <w:bCs/>
        </w:rPr>
        <w:t>236 Fleet Road</w:t>
      </w:r>
    </w:p>
    <w:p w14:paraId="694C4541" w14:textId="477FCC03" w:rsidR="005556B8" w:rsidRPr="005556B8" w:rsidRDefault="005556B8" w:rsidP="005556B8">
      <w:pPr>
        <w:spacing w:after="0"/>
        <w:rPr>
          <w:b/>
          <w:bCs/>
        </w:rPr>
      </w:pPr>
      <w:r w:rsidRPr="005556B8">
        <w:rPr>
          <w:b/>
          <w:bCs/>
        </w:rPr>
        <w:lastRenderedPageBreak/>
        <w:t>Fleet Road</w:t>
      </w:r>
    </w:p>
    <w:p w14:paraId="60E9715F" w14:textId="4FA9BE5E" w:rsidR="005556B8" w:rsidRPr="005556B8" w:rsidRDefault="005556B8" w:rsidP="005556B8">
      <w:pPr>
        <w:spacing w:after="0"/>
        <w:rPr>
          <w:b/>
          <w:bCs/>
        </w:rPr>
      </w:pPr>
      <w:r w:rsidRPr="005556B8">
        <w:rPr>
          <w:b/>
          <w:bCs/>
        </w:rPr>
        <w:t>GU514BY</w:t>
      </w:r>
    </w:p>
    <w:sectPr w:rsidR="005556B8" w:rsidRPr="00555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4DF4"/>
    <w:multiLevelType w:val="multilevel"/>
    <w:tmpl w:val="7946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57E5C"/>
    <w:multiLevelType w:val="multilevel"/>
    <w:tmpl w:val="D7B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807886">
    <w:abstractNumId w:val="0"/>
  </w:num>
  <w:num w:numId="2" w16cid:durableId="159948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20"/>
    <w:rsid w:val="000856FA"/>
    <w:rsid w:val="000C4390"/>
    <w:rsid w:val="00100897"/>
    <w:rsid w:val="001772B1"/>
    <w:rsid w:val="001C2D5E"/>
    <w:rsid w:val="002A289B"/>
    <w:rsid w:val="002C5798"/>
    <w:rsid w:val="002E66EC"/>
    <w:rsid w:val="004D4409"/>
    <w:rsid w:val="005556B8"/>
    <w:rsid w:val="005860C9"/>
    <w:rsid w:val="005D28C5"/>
    <w:rsid w:val="00613559"/>
    <w:rsid w:val="00633520"/>
    <w:rsid w:val="006A483D"/>
    <w:rsid w:val="006C0D6B"/>
    <w:rsid w:val="007A5BC0"/>
    <w:rsid w:val="009341E4"/>
    <w:rsid w:val="009D1F0A"/>
    <w:rsid w:val="00C1023C"/>
    <w:rsid w:val="00C4745D"/>
    <w:rsid w:val="00C617C1"/>
    <w:rsid w:val="00CA14B2"/>
    <w:rsid w:val="00CA780B"/>
    <w:rsid w:val="00CB3F2A"/>
    <w:rsid w:val="00CD1A09"/>
    <w:rsid w:val="00CE75E8"/>
    <w:rsid w:val="00D9021C"/>
    <w:rsid w:val="00DB3AF8"/>
    <w:rsid w:val="00EC125A"/>
    <w:rsid w:val="00F331A0"/>
    <w:rsid w:val="00F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736B"/>
  <w15:chartTrackingRefBased/>
  <w15:docId w15:val="{84E5BA7F-1478-44A7-8A2E-84119105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5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08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fleet-tc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fleet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98edb-de50-4441-8a5b-a5098e19f3aa">
      <Terms xmlns="http://schemas.microsoft.com/office/infopath/2007/PartnerControls"/>
    </lcf76f155ced4ddcb4097134ff3c332f>
    <TaxCatchAll xmlns="198d05e9-e755-4208-9d6e-b4ce28ae1a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5EEE3C91D414998A252A01B0B9DBD" ma:contentTypeVersion="16" ma:contentTypeDescription="Create a new document." ma:contentTypeScope="" ma:versionID="33de788f534cb17a69f4265c8543385d">
  <xsd:schema xmlns:xsd="http://www.w3.org/2001/XMLSchema" xmlns:xs="http://www.w3.org/2001/XMLSchema" xmlns:p="http://schemas.microsoft.com/office/2006/metadata/properties" xmlns:ns2="ae698edb-de50-4441-8a5b-a5098e19f3aa" xmlns:ns3="198d05e9-e755-4208-9d6e-b4ce28ae1a61" targetNamespace="http://schemas.microsoft.com/office/2006/metadata/properties" ma:root="true" ma:fieldsID="039360833e3d9b6216e385a0e3291f14" ns2:_="" ns3:_="">
    <xsd:import namespace="ae698edb-de50-4441-8a5b-a5098e19f3aa"/>
    <xsd:import namespace="198d05e9-e755-4208-9d6e-b4ce28ae1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98edb-de50-4441-8a5b-a5098e19f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7b747f-1795-4af7-a355-a7de8ea0a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05e9-e755-4208-9d6e-b4ce28ae1a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a80fc0-a3fd-4954-b922-881b594955e1}" ma:internalName="TaxCatchAll" ma:showField="CatchAllData" ma:web="198d05e9-e755-4208-9d6e-b4ce28ae1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A88D5-7097-46AB-9A6C-CD74A9E055AC}">
  <ds:schemaRefs>
    <ds:schemaRef ds:uri="http://schemas.microsoft.com/office/2006/metadata/properties"/>
    <ds:schemaRef ds:uri="http://schemas.microsoft.com/office/infopath/2007/PartnerControls"/>
    <ds:schemaRef ds:uri="ae698edb-de50-4441-8a5b-a5098e19f3aa"/>
    <ds:schemaRef ds:uri="198d05e9-e755-4208-9d6e-b4ce28ae1a61"/>
  </ds:schemaRefs>
</ds:datastoreItem>
</file>

<file path=customXml/itemProps2.xml><?xml version="1.0" encoding="utf-8"?>
<ds:datastoreItem xmlns:ds="http://schemas.openxmlformats.org/officeDocument/2006/customXml" ds:itemID="{0FE65B2B-781D-4AC5-9ECD-4708A83AF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98edb-de50-4441-8a5b-a5098e19f3aa"/>
    <ds:schemaRef ds:uri="198d05e9-e755-4208-9d6e-b4ce28ae1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A8059-C175-4AA1-97FB-3A1FEDF2B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Crane</dc:creator>
  <cp:keywords/>
  <dc:description/>
  <cp:lastModifiedBy>Ben Crane</cp:lastModifiedBy>
  <cp:revision>31</cp:revision>
  <dcterms:created xsi:type="dcterms:W3CDTF">2025-07-28T10:08:00Z</dcterms:created>
  <dcterms:modified xsi:type="dcterms:W3CDTF">2025-09-02T11:45:00Z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0x0101000875EEE3C91D414998A252A01B0B9DBD</vt:lpwstr>
  </property>
  <property fmtid="{D5CDD505-2E9C-101B-9397-08002B2CF9AE}" pid="3" name="MediaServiceImageTags">
    <vt:lpwstr/>
  </property>
</Properties>
</file>