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0224D" w14:textId="798DC9BD" w:rsidR="004227AB" w:rsidRPr="00A274D5" w:rsidRDefault="00D77036" w:rsidP="00CE328A">
      <w:pPr>
        <w:pStyle w:val="Heading1"/>
        <w:rPr>
          <w:rFonts w:ascii="Proxima Nova Rg" w:hAnsi="Proxima Nova Rg"/>
        </w:rPr>
      </w:pPr>
      <w:r w:rsidRPr="00A274D5">
        <w:rPr>
          <w:rFonts w:ascii="Proxima Nova Rg" w:hAnsi="Proxima Nova Rg"/>
        </w:rPr>
        <w:t>ITT Clarifications</w:t>
      </w:r>
    </w:p>
    <w:p w14:paraId="37A2B9F9" w14:textId="4B8FECE1" w:rsidR="000210CB" w:rsidRPr="001F05D1" w:rsidRDefault="00D77036" w:rsidP="000210CB">
      <w:pPr>
        <w:pStyle w:val="Heading2"/>
        <w:rPr>
          <w:rFonts w:ascii="Proxima Nova Rg" w:hAnsi="Proxima Nova Rg"/>
        </w:rPr>
      </w:pPr>
      <w:r w:rsidRPr="001F05D1">
        <w:rPr>
          <w:rFonts w:ascii="Proxima Nova Rg" w:hAnsi="Proxima Nova Rg"/>
        </w:rPr>
        <w:t>Tender Reference:</w:t>
      </w:r>
      <w:r w:rsidR="00EC28E7" w:rsidRPr="001F05D1">
        <w:rPr>
          <w:rFonts w:ascii="Proxima Nova Rg" w:hAnsi="Proxima Nova Rg"/>
        </w:rPr>
        <w:t xml:space="preserve"> </w:t>
      </w:r>
      <w:r w:rsidR="00B108FF">
        <w:rPr>
          <w:rFonts w:ascii="Proxima Nova Rg" w:hAnsi="Proxima Nova Rg"/>
        </w:rPr>
        <w:t xml:space="preserve">No Two Paths </w:t>
      </w:r>
    </w:p>
    <w:p w14:paraId="708D1826" w14:textId="2A20AA62" w:rsidR="004C5C1B" w:rsidRDefault="004C5C1B" w:rsidP="000210CB">
      <w:pPr>
        <w:pStyle w:val="Heading2"/>
      </w:pPr>
      <w:r w:rsidRPr="00A274D5">
        <w:rPr>
          <w:rFonts w:ascii="Proxima Nova Rg" w:hAnsi="Proxima Nova Rg"/>
        </w:rPr>
        <w:t>Issued</w:t>
      </w:r>
      <w:r w:rsidR="00D32766">
        <w:rPr>
          <w:rFonts w:ascii="Proxima Nova Rg" w:hAnsi="Proxima Nova Rg"/>
        </w:rPr>
        <w:t>:</w:t>
      </w:r>
      <w:r w:rsidRPr="00A274D5">
        <w:rPr>
          <w:rFonts w:ascii="Proxima Nova Rg" w:hAnsi="Proxima Nova Rg"/>
        </w:rPr>
        <w:t xml:space="preserve"> </w:t>
      </w:r>
      <w:r w:rsidR="00256AD0">
        <w:rPr>
          <w:rFonts w:ascii="Proxima Nova Rg" w:hAnsi="Proxima Nova Rg"/>
        </w:rPr>
        <w:t>26/08/2025</w:t>
      </w:r>
    </w:p>
    <w:p w14:paraId="6CFC5028" w14:textId="77777777" w:rsidR="00FE18E6" w:rsidRPr="00FE18E6" w:rsidRDefault="00FE18E6" w:rsidP="00FE18E6"/>
    <w:tbl>
      <w:tblPr>
        <w:tblStyle w:val="TableGrid"/>
        <w:tblW w:w="0" w:type="auto"/>
        <w:tblInd w:w="-5" w:type="dxa"/>
        <w:tblLook w:val="04A0" w:firstRow="1" w:lastRow="0" w:firstColumn="1" w:lastColumn="0" w:noHBand="0" w:noVBand="1"/>
      </w:tblPr>
      <w:tblGrid>
        <w:gridCol w:w="593"/>
        <w:gridCol w:w="8428"/>
      </w:tblGrid>
      <w:tr w:rsidR="00EC28E7" w14:paraId="1E9FF4F3" w14:textId="77777777" w:rsidTr="507C4A9C">
        <w:tc>
          <w:tcPr>
            <w:tcW w:w="593" w:type="dxa"/>
          </w:tcPr>
          <w:p w14:paraId="4C4BE87A" w14:textId="03D4CAE4" w:rsidR="00EC28E7" w:rsidRPr="00920AC0" w:rsidRDefault="00EC28E7" w:rsidP="00FE18E6">
            <w:pPr>
              <w:spacing w:after="120"/>
              <w:rPr>
                <w:rFonts w:cstheme="minorHAnsi"/>
                <w:color w:val="000000" w:themeColor="text1"/>
              </w:rPr>
            </w:pPr>
            <w:r>
              <w:rPr>
                <w:rFonts w:cstheme="minorHAnsi"/>
                <w:color w:val="000000" w:themeColor="text1"/>
              </w:rPr>
              <w:t>Q1</w:t>
            </w:r>
          </w:p>
        </w:tc>
        <w:tc>
          <w:tcPr>
            <w:tcW w:w="8428" w:type="dxa"/>
          </w:tcPr>
          <w:p w14:paraId="17226C43" w14:textId="02412281" w:rsidR="00EC28E7" w:rsidRPr="00920AC0" w:rsidRDefault="0090265C" w:rsidP="00FE18E6">
            <w:pPr>
              <w:spacing w:after="120" w:line="276" w:lineRule="auto"/>
              <w:rPr>
                <w:rFonts w:cstheme="minorHAnsi"/>
                <w:color w:val="000000" w:themeColor="text1"/>
              </w:rPr>
            </w:pPr>
            <w:r w:rsidRPr="0090265C">
              <w:rPr>
                <w:rFonts w:cstheme="minorHAnsi"/>
                <w:b/>
                <w:bCs/>
                <w:color w:val="000000" w:themeColor="text1"/>
              </w:rPr>
              <w:t>Target Audience Compliance</w:t>
            </w:r>
            <w:r w:rsidRPr="0090265C">
              <w:rPr>
                <w:rFonts w:cstheme="minorHAnsi"/>
                <w:color w:val="000000" w:themeColor="text1"/>
              </w:rPr>
              <w:br/>
              <w:t>As both TikTok and Instagram restrict detailed targeting for under-18 audiences, are you open to a blended approach where paid ads focus more precisely on 18–19 year olds, while the 14–17 audience is primarily reached through paid ad targeting without interest selected and through schools, youth organisations, and local influencer partnerships?</w:t>
            </w:r>
          </w:p>
        </w:tc>
      </w:tr>
      <w:tr w:rsidR="00EC28E7" w14:paraId="475B0781" w14:textId="77777777" w:rsidTr="507C4A9C">
        <w:tc>
          <w:tcPr>
            <w:tcW w:w="593" w:type="dxa"/>
            <w:shd w:val="clear" w:color="auto" w:fill="EAF1DD" w:themeFill="accent3" w:themeFillTint="33"/>
          </w:tcPr>
          <w:p w14:paraId="7984C100" w14:textId="5E345331" w:rsidR="00EC28E7" w:rsidRPr="00920AC0" w:rsidRDefault="00EC28E7" w:rsidP="00FE18E6">
            <w:pPr>
              <w:spacing w:after="120"/>
              <w:rPr>
                <w:rFonts w:cstheme="minorHAnsi"/>
                <w:color w:val="000000" w:themeColor="text1"/>
              </w:rPr>
            </w:pPr>
            <w:r>
              <w:rPr>
                <w:rFonts w:cstheme="minorHAnsi"/>
                <w:color w:val="000000" w:themeColor="text1"/>
              </w:rPr>
              <w:t>A1</w:t>
            </w:r>
          </w:p>
        </w:tc>
        <w:tc>
          <w:tcPr>
            <w:tcW w:w="8428" w:type="dxa"/>
            <w:shd w:val="clear" w:color="auto" w:fill="EAF1DD" w:themeFill="accent3" w:themeFillTint="33"/>
          </w:tcPr>
          <w:p w14:paraId="74ED1C13" w14:textId="10FC1C66" w:rsidR="00EC28E7" w:rsidRPr="00920AC0" w:rsidRDefault="25E99CEB" w:rsidP="00FE18E6">
            <w:pPr>
              <w:spacing w:after="120"/>
              <w:rPr>
                <w:rFonts w:cstheme="minorHAnsi"/>
                <w:color w:val="000000" w:themeColor="text1"/>
              </w:rPr>
            </w:pPr>
            <w:r w:rsidRPr="01131135">
              <w:rPr>
                <w:color w:val="000000" w:themeColor="text1"/>
              </w:rPr>
              <w:t xml:space="preserve">We are open to suggestions driven by the </w:t>
            </w:r>
            <w:r w:rsidR="62899B59" w:rsidRPr="01131135">
              <w:rPr>
                <w:color w:val="000000" w:themeColor="text1"/>
              </w:rPr>
              <w:t>consultants</w:t>
            </w:r>
            <w:r w:rsidRPr="01131135">
              <w:rPr>
                <w:color w:val="000000" w:themeColor="text1"/>
              </w:rPr>
              <w:t xml:space="preserve"> specialist expertise. In this instance, it seems like a sensible approach</w:t>
            </w:r>
            <w:r w:rsidR="4ADC4579" w:rsidRPr="01131135">
              <w:rPr>
                <w:color w:val="000000" w:themeColor="text1"/>
              </w:rPr>
              <w:t>.</w:t>
            </w:r>
          </w:p>
        </w:tc>
      </w:tr>
      <w:tr w:rsidR="00EC28E7" w14:paraId="2802DD82" w14:textId="77777777" w:rsidTr="507C4A9C">
        <w:tc>
          <w:tcPr>
            <w:tcW w:w="593" w:type="dxa"/>
          </w:tcPr>
          <w:p w14:paraId="0A3BAA6C" w14:textId="492AA56B" w:rsidR="00EC28E7" w:rsidRPr="00920AC0" w:rsidRDefault="00EC28E7" w:rsidP="00FE18E6">
            <w:pPr>
              <w:spacing w:after="120"/>
              <w:rPr>
                <w:rFonts w:cstheme="minorHAnsi"/>
                <w:color w:val="000000" w:themeColor="text1"/>
              </w:rPr>
            </w:pPr>
            <w:r>
              <w:rPr>
                <w:rFonts w:cstheme="minorHAnsi"/>
                <w:color w:val="000000" w:themeColor="text1"/>
              </w:rPr>
              <w:t>Q2</w:t>
            </w:r>
          </w:p>
        </w:tc>
        <w:tc>
          <w:tcPr>
            <w:tcW w:w="8428" w:type="dxa"/>
          </w:tcPr>
          <w:p w14:paraId="2E059A72" w14:textId="4243C232" w:rsidR="00EC28E7" w:rsidRPr="00920AC0" w:rsidRDefault="00D46FD2" w:rsidP="00FE18E6">
            <w:pPr>
              <w:spacing w:after="120"/>
              <w:rPr>
                <w:rFonts w:cstheme="minorHAnsi"/>
                <w:color w:val="000000" w:themeColor="text1"/>
              </w:rPr>
            </w:pPr>
            <w:r w:rsidRPr="00D46FD2">
              <w:rPr>
                <w:rFonts w:cstheme="minorHAnsi"/>
                <w:b/>
                <w:bCs/>
                <w:color w:val="000000" w:themeColor="text1"/>
              </w:rPr>
              <w:t>Travel &amp; Meetings</w:t>
            </w:r>
            <w:r w:rsidRPr="00D46FD2">
              <w:rPr>
                <w:rFonts w:cstheme="minorHAnsi"/>
                <w:color w:val="000000" w:themeColor="text1"/>
              </w:rPr>
              <w:br/>
              <w:t>The RFQ specifies weekly in-person review meetings in Hayle. Would CSP consider replacing some of these with MS Teams meetings, in order to optimise the budget allocation for campaign delivery (ad spend and creative)?</w:t>
            </w:r>
          </w:p>
        </w:tc>
      </w:tr>
      <w:tr w:rsidR="00EC28E7" w14:paraId="6DE1BFBB" w14:textId="77777777" w:rsidTr="507C4A9C">
        <w:tc>
          <w:tcPr>
            <w:tcW w:w="593" w:type="dxa"/>
            <w:shd w:val="clear" w:color="auto" w:fill="EAF1DD" w:themeFill="accent3" w:themeFillTint="33"/>
          </w:tcPr>
          <w:p w14:paraId="10F892C1" w14:textId="24653909" w:rsidR="00EC28E7" w:rsidRPr="00920AC0" w:rsidRDefault="00EC28E7" w:rsidP="00FE18E6">
            <w:pPr>
              <w:spacing w:after="120"/>
              <w:rPr>
                <w:rFonts w:cstheme="minorHAnsi"/>
                <w:color w:val="000000" w:themeColor="text1"/>
              </w:rPr>
            </w:pPr>
            <w:bookmarkStart w:id="0" w:name="_Hlk131686300"/>
            <w:r>
              <w:rPr>
                <w:rFonts w:cstheme="minorHAnsi"/>
                <w:color w:val="000000" w:themeColor="text1"/>
              </w:rPr>
              <w:t>A3</w:t>
            </w:r>
          </w:p>
        </w:tc>
        <w:tc>
          <w:tcPr>
            <w:tcW w:w="8428" w:type="dxa"/>
            <w:shd w:val="clear" w:color="auto" w:fill="EAF1DD" w:themeFill="accent3" w:themeFillTint="33"/>
          </w:tcPr>
          <w:p w14:paraId="2B22B761" w14:textId="2D2A837A" w:rsidR="007914BF" w:rsidRPr="00EF1DC5" w:rsidRDefault="09E54830" w:rsidP="00FE18E6">
            <w:pPr>
              <w:spacing w:after="120"/>
              <w:rPr>
                <w:rFonts w:cstheme="minorHAnsi"/>
                <w:color w:val="000000" w:themeColor="text1"/>
              </w:rPr>
            </w:pPr>
            <w:r w:rsidRPr="19D1EC43">
              <w:rPr>
                <w:color w:val="000000" w:themeColor="text1"/>
              </w:rPr>
              <w:t xml:space="preserve">The Kick-Off meeting will require an in-person meeting at </w:t>
            </w:r>
            <w:r w:rsidRPr="1663EEFC">
              <w:rPr>
                <w:color w:val="000000" w:themeColor="text1"/>
              </w:rPr>
              <w:t xml:space="preserve">CSP’s Halye Office, the </w:t>
            </w:r>
            <w:r w:rsidRPr="775A8ECE">
              <w:rPr>
                <w:color w:val="000000" w:themeColor="text1"/>
              </w:rPr>
              <w:t xml:space="preserve">following </w:t>
            </w:r>
            <w:r w:rsidRPr="5241EDE7">
              <w:rPr>
                <w:color w:val="000000" w:themeColor="text1"/>
              </w:rPr>
              <w:t>weekly</w:t>
            </w:r>
            <w:r w:rsidRPr="1663EEFC">
              <w:rPr>
                <w:color w:val="000000" w:themeColor="text1"/>
              </w:rPr>
              <w:t xml:space="preserve"> </w:t>
            </w:r>
            <w:r w:rsidR="72FE052F" w:rsidRPr="77940525">
              <w:rPr>
                <w:color w:val="000000" w:themeColor="text1"/>
              </w:rPr>
              <w:t>review</w:t>
            </w:r>
            <w:r w:rsidRPr="1663EEFC">
              <w:rPr>
                <w:color w:val="000000" w:themeColor="text1"/>
              </w:rPr>
              <w:t xml:space="preserve"> meetings </w:t>
            </w:r>
            <w:r w:rsidR="49D7CB3D" w:rsidRPr="045BA33D">
              <w:rPr>
                <w:color w:val="000000" w:themeColor="text1"/>
              </w:rPr>
              <w:t xml:space="preserve">can be </w:t>
            </w:r>
            <w:r w:rsidR="49D7CB3D" w:rsidRPr="5BD4B963">
              <w:rPr>
                <w:color w:val="000000" w:themeColor="text1"/>
              </w:rPr>
              <w:t xml:space="preserve">held </w:t>
            </w:r>
            <w:r w:rsidR="49D7CB3D" w:rsidRPr="3C76FD90">
              <w:rPr>
                <w:color w:val="000000" w:themeColor="text1"/>
              </w:rPr>
              <w:t xml:space="preserve">via </w:t>
            </w:r>
            <w:r w:rsidR="49D7CB3D" w:rsidRPr="49D3CE6D">
              <w:rPr>
                <w:color w:val="000000" w:themeColor="text1"/>
              </w:rPr>
              <w:t>Teams</w:t>
            </w:r>
            <w:r w:rsidR="68AFB8A6" w:rsidRPr="0BC92580">
              <w:rPr>
                <w:color w:val="000000" w:themeColor="text1"/>
              </w:rPr>
              <w:t>.</w:t>
            </w:r>
            <w:r w:rsidRPr="045BA33D">
              <w:rPr>
                <w:color w:val="000000" w:themeColor="text1"/>
              </w:rPr>
              <w:t xml:space="preserve"> </w:t>
            </w:r>
          </w:p>
        </w:tc>
      </w:tr>
      <w:bookmarkEnd w:id="0"/>
      <w:tr w:rsidR="00EC28E7" w14:paraId="49A207F0" w14:textId="77777777" w:rsidTr="507C4A9C">
        <w:tc>
          <w:tcPr>
            <w:tcW w:w="593" w:type="dxa"/>
          </w:tcPr>
          <w:p w14:paraId="213F67A5" w14:textId="26507127" w:rsidR="00EC28E7" w:rsidRDefault="00EC28E7" w:rsidP="00FE18E6">
            <w:pPr>
              <w:spacing w:after="120"/>
              <w:rPr>
                <w:rFonts w:cstheme="minorHAnsi"/>
                <w:color w:val="000000" w:themeColor="text1"/>
              </w:rPr>
            </w:pPr>
            <w:r>
              <w:rPr>
                <w:rFonts w:cstheme="minorHAnsi"/>
                <w:color w:val="000000" w:themeColor="text1"/>
              </w:rPr>
              <w:t>Q3</w:t>
            </w:r>
          </w:p>
        </w:tc>
        <w:tc>
          <w:tcPr>
            <w:tcW w:w="8428" w:type="dxa"/>
          </w:tcPr>
          <w:p w14:paraId="1877DE90" w14:textId="2E17DB8F" w:rsidR="00EC28E7" w:rsidRPr="00D46FD2" w:rsidRDefault="00D46FD2" w:rsidP="00D46FD2">
            <w:pPr>
              <w:spacing w:after="120"/>
              <w:rPr>
                <w:rFonts w:cstheme="minorHAnsi"/>
                <w:color w:val="000000" w:themeColor="text1"/>
              </w:rPr>
            </w:pPr>
            <w:r w:rsidRPr="00D46FD2">
              <w:rPr>
                <w:rFonts w:cstheme="minorHAnsi"/>
                <w:b/>
                <w:bCs/>
                <w:color w:val="000000" w:themeColor="text1"/>
              </w:rPr>
              <w:t>Definition of “Users”</w:t>
            </w:r>
            <w:r w:rsidRPr="00D46FD2">
              <w:rPr>
                <w:rFonts w:cstheme="minorHAnsi"/>
                <w:color w:val="000000" w:themeColor="text1"/>
              </w:rPr>
              <w:br/>
              <w:t>For the 700-user target, could you confirm whether success is defined as:</w:t>
            </w:r>
            <w:r w:rsidRPr="00D46FD2">
              <w:rPr>
                <w:rFonts w:cstheme="minorHAnsi"/>
                <w:color w:val="000000" w:themeColor="text1"/>
              </w:rPr>
              <w:br/>
              <w:t>a) Click-throughs to the app,</w:t>
            </w:r>
            <w:r w:rsidRPr="00D46FD2">
              <w:rPr>
                <w:rFonts w:cstheme="minorHAnsi"/>
                <w:color w:val="000000" w:themeColor="text1"/>
              </w:rPr>
              <w:br/>
              <w:t>b) Completed sign-ups/registrations, or</w:t>
            </w:r>
            <w:r w:rsidRPr="00D46FD2">
              <w:rPr>
                <w:rFonts w:cstheme="minorHAnsi"/>
                <w:color w:val="000000" w:themeColor="text1"/>
              </w:rPr>
              <w:br/>
              <w:t>c) Sustained active usage?</w:t>
            </w:r>
          </w:p>
        </w:tc>
      </w:tr>
      <w:tr w:rsidR="00EC28E7" w14:paraId="0266791E" w14:textId="77777777" w:rsidTr="507C4A9C">
        <w:tc>
          <w:tcPr>
            <w:tcW w:w="593" w:type="dxa"/>
            <w:shd w:val="clear" w:color="auto" w:fill="EAF1DD" w:themeFill="accent3" w:themeFillTint="33"/>
          </w:tcPr>
          <w:p w14:paraId="2D556E40" w14:textId="7DF0ABDF" w:rsidR="00EC28E7" w:rsidRDefault="00EC28E7" w:rsidP="00FE18E6">
            <w:pPr>
              <w:spacing w:after="120"/>
              <w:rPr>
                <w:rFonts w:cstheme="minorHAnsi"/>
                <w:color w:val="000000" w:themeColor="text1"/>
              </w:rPr>
            </w:pPr>
            <w:r>
              <w:rPr>
                <w:rFonts w:cstheme="minorHAnsi"/>
                <w:color w:val="000000" w:themeColor="text1"/>
              </w:rPr>
              <w:t>A3</w:t>
            </w:r>
          </w:p>
        </w:tc>
        <w:tc>
          <w:tcPr>
            <w:tcW w:w="8428" w:type="dxa"/>
            <w:shd w:val="clear" w:color="auto" w:fill="EAF1DD" w:themeFill="accent3" w:themeFillTint="33"/>
          </w:tcPr>
          <w:p w14:paraId="4173613F" w14:textId="19043C50" w:rsidR="00EC28E7" w:rsidRPr="00920AC0" w:rsidRDefault="7AE36081" w:rsidP="00FE18E6">
            <w:pPr>
              <w:spacing w:after="120"/>
              <w:rPr>
                <w:rFonts w:ascii="Calibri" w:eastAsia="Calibri" w:hAnsi="Calibri" w:cs="Calibri"/>
                <w:color w:val="000000" w:themeColor="text1"/>
              </w:rPr>
            </w:pPr>
            <w:r w:rsidRPr="619889C2">
              <w:rPr>
                <w:rFonts w:ascii="Calibri" w:eastAsia="Calibri" w:hAnsi="Calibri" w:cs="Calibri"/>
                <w:color w:val="000000" w:themeColor="text1"/>
              </w:rPr>
              <w:t xml:space="preserve">To provide evidence of the projected take up/ usage of the app, we have targeted a minimum of 700 individual users (10% of the target demographic) accessing the site by December 2025. </w:t>
            </w:r>
            <w:r w:rsidR="3927E693" w:rsidRPr="619889C2">
              <w:rPr>
                <w:rFonts w:ascii="Calibri" w:eastAsia="Calibri" w:hAnsi="Calibri" w:cs="Calibri"/>
                <w:color w:val="000000" w:themeColor="text1"/>
              </w:rPr>
              <w:t xml:space="preserve">This would be measured by sustained active usage (individual site visits, time on site). Moving forward, we </w:t>
            </w:r>
            <w:r w:rsidR="6B948BD9" w:rsidRPr="619889C2">
              <w:rPr>
                <w:rFonts w:ascii="Calibri" w:eastAsia="Calibri" w:hAnsi="Calibri" w:cs="Calibri"/>
                <w:color w:val="000000" w:themeColor="text1"/>
              </w:rPr>
              <w:t>need to convert this initial “proof of success” into completed sign-ups/ registrations and/ or site return statistics.</w:t>
            </w:r>
          </w:p>
        </w:tc>
      </w:tr>
      <w:tr w:rsidR="00EC28E7" w14:paraId="74EC39E0" w14:textId="77777777" w:rsidTr="507C4A9C">
        <w:tc>
          <w:tcPr>
            <w:tcW w:w="593" w:type="dxa"/>
          </w:tcPr>
          <w:p w14:paraId="0F6431B3" w14:textId="7FA2D087" w:rsidR="00EC28E7" w:rsidRDefault="00EC28E7" w:rsidP="00FE18E6">
            <w:pPr>
              <w:spacing w:after="120"/>
              <w:rPr>
                <w:rFonts w:cstheme="minorHAnsi"/>
                <w:color w:val="000000" w:themeColor="text1"/>
              </w:rPr>
            </w:pPr>
            <w:r>
              <w:rPr>
                <w:rFonts w:cstheme="minorHAnsi"/>
                <w:color w:val="000000" w:themeColor="text1"/>
              </w:rPr>
              <w:t>Q4</w:t>
            </w:r>
          </w:p>
        </w:tc>
        <w:tc>
          <w:tcPr>
            <w:tcW w:w="8428" w:type="dxa"/>
          </w:tcPr>
          <w:p w14:paraId="11D35EE5" w14:textId="709C3777" w:rsidR="00EC28E7" w:rsidRPr="00285E4A" w:rsidRDefault="00857EE9" w:rsidP="00FE18E6">
            <w:pPr>
              <w:spacing w:after="120"/>
              <w:rPr>
                <w:rFonts w:cstheme="minorHAnsi"/>
                <w:color w:val="000000" w:themeColor="text1"/>
              </w:rPr>
            </w:pPr>
            <w:r w:rsidRPr="00857EE9">
              <w:rPr>
                <w:rFonts w:cstheme="minorHAnsi"/>
                <w:b/>
                <w:bCs/>
                <w:color w:val="000000" w:themeColor="text1"/>
              </w:rPr>
              <w:t>Content Assets</w:t>
            </w:r>
            <w:r w:rsidRPr="00857EE9">
              <w:rPr>
                <w:rFonts w:cstheme="minorHAnsi"/>
                <w:color w:val="000000" w:themeColor="text1"/>
              </w:rPr>
              <w:br/>
              <w:t>Does CSP already have brand guidelines, logos, or existing content (e.g. photos, videos) that should be used in campaign materials, or should we assume all creative assets need to be produced from scratch?</w:t>
            </w:r>
          </w:p>
        </w:tc>
      </w:tr>
      <w:tr w:rsidR="00EC28E7" w14:paraId="62F26799" w14:textId="77777777" w:rsidTr="507C4A9C">
        <w:tc>
          <w:tcPr>
            <w:tcW w:w="593" w:type="dxa"/>
            <w:shd w:val="clear" w:color="auto" w:fill="EAF1DD" w:themeFill="accent3" w:themeFillTint="33"/>
          </w:tcPr>
          <w:p w14:paraId="6C9721F8" w14:textId="7DDA5271" w:rsidR="00EC28E7" w:rsidRDefault="00EC28E7" w:rsidP="00FE18E6">
            <w:pPr>
              <w:spacing w:after="120"/>
              <w:rPr>
                <w:rFonts w:cstheme="minorHAnsi"/>
                <w:color w:val="000000" w:themeColor="text1"/>
              </w:rPr>
            </w:pPr>
            <w:r>
              <w:rPr>
                <w:rFonts w:cstheme="minorHAnsi"/>
                <w:color w:val="000000" w:themeColor="text1"/>
              </w:rPr>
              <w:t>A4</w:t>
            </w:r>
          </w:p>
        </w:tc>
        <w:tc>
          <w:tcPr>
            <w:tcW w:w="8428" w:type="dxa"/>
            <w:shd w:val="clear" w:color="auto" w:fill="EAF1DD" w:themeFill="accent3" w:themeFillTint="33"/>
          </w:tcPr>
          <w:p w14:paraId="7CFF2319" w14:textId="48C17309" w:rsidR="00EC28E7" w:rsidRPr="00920AC0" w:rsidRDefault="4805D1DF" w:rsidP="473EBF14">
            <w:pPr>
              <w:spacing w:after="60"/>
              <w:jc w:val="both"/>
              <w:rPr>
                <w:rFonts w:cstheme="minorHAnsi"/>
                <w:color w:val="000000" w:themeColor="text1"/>
              </w:rPr>
            </w:pPr>
            <w:r w:rsidRPr="473EBF14">
              <w:rPr>
                <w:color w:val="000000" w:themeColor="text1"/>
              </w:rPr>
              <w:t xml:space="preserve">Logo’s that are used on the currently live app </w:t>
            </w:r>
            <w:hyperlink r:id="rId10">
              <w:r w:rsidRPr="473EBF14">
                <w:rPr>
                  <w:rStyle w:val="Hyperlink"/>
                  <w:rFonts w:ascii="Segoe UI" w:eastAsia="Segoe UI" w:hAnsi="Segoe UI" w:cs="Segoe UI"/>
                </w:rPr>
                <w:t>https://app.notwopaths.com</w:t>
              </w:r>
            </w:hyperlink>
            <w:r w:rsidRPr="473EBF14">
              <w:rPr>
                <w:rFonts w:ascii="Calibri" w:eastAsia="Calibri" w:hAnsi="Calibri" w:cs="Calibri"/>
                <w:color w:val="000000" w:themeColor="text1"/>
              </w:rPr>
              <w:t xml:space="preserve"> </w:t>
            </w:r>
            <w:r w:rsidR="71B9B97B" w:rsidRPr="318CDA32">
              <w:rPr>
                <w:rFonts w:ascii="Calibri" w:eastAsia="Calibri" w:hAnsi="Calibri" w:cs="Calibri"/>
                <w:color w:val="000000" w:themeColor="text1"/>
              </w:rPr>
              <w:t>will</w:t>
            </w:r>
            <w:r w:rsidRPr="473EBF14">
              <w:rPr>
                <w:rFonts w:ascii="Calibri" w:eastAsia="Calibri" w:hAnsi="Calibri" w:cs="Calibri"/>
              </w:rPr>
              <w:t xml:space="preserve"> be provided to the successful bidder.</w:t>
            </w:r>
          </w:p>
        </w:tc>
      </w:tr>
      <w:tr w:rsidR="00EC28E7" w14:paraId="0DA4B04C" w14:textId="77777777" w:rsidTr="507C4A9C">
        <w:tc>
          <w:tcPr>
            <w:tcW w:w="593" w:type="dxa"/>
          </w:tcPr>
          <w:p w14:paraId="0356952E" w14:textId="142B1B5D" w:rsidR="00EC28E7" w:rsidRPr="00285E4A" w:rsidRDefault="00EC28E7" w:rsidP="00FE18E6">
            <w:pPr>
              <w:spacing w:after="120"/>
              <w:rPr>
                <w:rFonts w:cstheme="minorHAnsi"/>
                <w:color w:val="000000" w:themeColor="text1"/>
              </w:rPr>
            </w:pPr>
            <w:r w:rsidRPr="00285E4A">
              <w:rPr>
                <w:rFonts w:cstheme="minorHAnsi"/>
                <w:color w:val="000000" w:themeColor="text1"/>
              </w:rPr>
              <w:t>Q</w:t>
            </w:r>
            <w:r>
              <w:rPr>
                <w:rFonts w:cstheme="minorHAnsi"/>
                <w:color w:val="000000" w:themeColor="text1"/>
              </w:rPr>
              <w:t>5</w:t>
            </w:r>
          </w:p>
        </w:tc>
        <w:tc>
          <w:tcPr>
            <w:tcW w:w="8428" w:type="dxa"/>
          </w:tcPr>
          <w:p w14:paraId="2BA5AB2D" w14:textId="7B6A01B4" w:rsidR="00EC28E7" w:rsidRPr="00857EE9" w:rsidRDefault="00857EE9" w:rsidP="00857EE9">
            <w:pPr>
              <w:spacing w:after="120"/>
              <w:rPr>
                <w:rFonts w:cstheme="minorHAnsi"/>
                <w:color w:val="000000" w:themeColor="text1"/>
              </w:rPr>
            </w:pPr>
            <w:r w:rsidRPr="00857EE9">
              <w:rPr>
                <w:rFonts w:cstheme="minorHAnsi"/>
                <w:b/>
                <w:bCs/>
                <w:color w:val="000000" w:themeColor="text1"/>
              </w:rPr>
              <w:t>Expense Budget Handling</w:t>
            </w:r>
            <w:r w:rsidRPr="00857EE9">
              <w:rPr>
                <w:rFonts w:cstheme="minorHAnsi"/>
                <w:color w:val="000000" w:themeColor="text1"/>
              </w:rPr>
              <w:br/>
              <w:t>The RFQ notes CSP reserves the right to directly procure third-party services. Should we include recommended ad spend, influencer fees, and content costs in our expense budget, or would CSP prefer to handle procurement of these directly once agreed?</w:t>
            </w:r>
          </w:p>
        </w:tc>
      </w:tr>
      <w:tr w:rsidR="00EC28E7" w14:paraId="26B33959" w14:textId="77777777" w:rsidTr="507C4A9C">
        <w:tc>
          <w:tcPr>
            <w:tcW w:w="593" w:type="dxa"/>
            <w:shd w:val="clear" w:color="auto" w:fill="EAF1DD" w:themeFill="accent3" w:themeFillTint="33"/>
          </w:tcPr>
          <w:p w14:paraId="56A57CE2" w14:textId="390D3FDC" w:rsidR="00EC28E7" w:rsidRDefault="00EC28E7" w:rsidP="00FE18E6">
            <w:pPr>
              <w:spacing w:after="120"/>
              <w:rPr>
                <w:rFonts w:cstheme="minorHAnsi"/>
                <w:color w:val="000000" w:themeColor="text1"/>
              </w:rPr>
            </w:pPr>
            <w:r>
              <w:rPr>
                <w:rFonts w:cstheme="minorHAnsi"/>
                <w:color w:val="000000" w:themeColor="text1"/>
              </w:rPr>
              <w:t>A5</w:t>
            </w:r>
          </w:p>
        </w:tc>
        <w:tc>
          <w:tcPr>
            <w:tcW w:w="8428" w:type="dxa"/>
            <w:shd w:val="clear" w:color="auto" w:fill="EAF1DD" w:themeFill="accent3" w:themeFillTint="33"/>
          </w:tcPr>
          <w:p w14:paraId="25B4DDF1" w14:textId="659BD429" w:rsidR="00EC28E7" w:rsidRPr="00920AC0" w:rsidRDefault="1CA9737C" w:rsidP="00FE18E6">
            <w:pPr>
              <w:spacing w:after="120"/>
              <w:rPr>
                <w:color w:val="000000" w:themeColor="text1"/>
              </w:rPr>
            </w:pPr>
            <w:r w:rsidRPr="120C601C">
              <w:rPr>
                <w:color w:val="000000" w:themeColor="text1"/>
              </w:rPr>
              <w:t>Yes. If it is effective to do so, we would also agree passing through the consultant (</w:t>
            </w:r>
            <w:proofErr w:type="spellStart"/>
            <w:r w:rsidRPr="120C601C">
              <w:rPr>
                <w:color w:val="000000" w:themeColor="text1"/>
              </w:rPr>
              <w:t>eg</w:t>
            </w:r>
            <w:proofErr w:type="spellEnd"/>
            <w:r w:rsidRPr="120C601C">
              <w:rPr>
                <w:color w:val="000000" w:themeColor="text1"/>
              </w:rPr>
              <w:t xml:space="preserve"> if consultant/ supplier relationships </w:t>
            </w:r>
            <w:r w:rsidR="63483016" w:rsidRPr="120C601C">
              <w:rPr>
                <w:color w:val="000000" w:themeColor="text1"/>
              </w:rPr>
              <w:t>result in preferential terms and/or pricing)</w:t>
            </w:r>
          </w:p>
        </w:tc>
      </w:tr>
      <w:tr w:rsidR="00EC28E7" w14:paraId="61BE0815" w14:textId="77777777" w:rsidTr="507C4A9C">
        <w:tc>
          <w:tcPr>
            <w:tcW w:w="593" w:type="dxa"/>
          </w:tcPr>
          <w:p w14:paraId="11C2EBD9" w14:textId="51CD3A7B" w:rsidR="00EC28E7" w:rsidRDefault="00EC28E7" w:rsidP="000B3952">
            <w:pPr>
              <w:spacing w:after="120"/>
              <w:rPr>
                <w:rFonts w:cstheme="minorHAnsi"/>
                <w:color w:val="000000" w:themeColor="text1"/>
              </w:rPr>
            </w:pPr>
            <w:r>
              <w:rPr>
                <w:rFonts w:cstheme="minorHAnsi"/>
                <w:color w:val="000000" w:themeColor="text1"/>
              </w:rPr>
              <w:lastRenderedPageBreak/>
              <w:t>Q6</w:t>
            </w:r>
          </w:p>
        </w:tc>
        <w:tc>
          <w:tcPr>
            <w:tcW w:w="8428" w:type="dxa"/>
          </w:tcPr>
          <w:p w14:paraId="1C7569B3" w14:textId="77777777" w:rsidR="006A23BC" w:rsidRPr="006A23BC" w:rsidRDefault="006A23BC" w:rsidP="006A23BC">
            <w:pPr>
              <w:spacing w:after="120"/>
              <w:rPr>
                <w:rFonts w:cstheme="minorHAnsi"/>
                <w:color w:val="000000" w:themeColor="text1"/>
              </w:rPr>
            </w:pPr>
            <w:r w:rsidRPr="006A23BC">
              <w:rPr>
                <w:rFonts w:cstheme="minorHAnsi"/>
                <w:b/>
                <w:bCs/>
                <w:color w:val="000000" w:themeColor="text1"/>
              </w:rPr>
              <w:t>Post-Campaign Continuity</w:t>
            </w:r>
            <w:r w:rsidRPr="006A23BC">
              <w:rPr>
                <w:rFonts w:cstheme="minorHAnsi"/>
                <w:color w:val="000000" w:themeColor="text1"/>
              </w:rPr>
              <w:br/>
              <w:t>Is CSP considering follow-on marketing after October 2025 if the launch is successful? Should our recommendations section include a roadmap for scaling beyond this initial pilot?</w:t>
            </w:r>
          </w:p>
          <w:p w14:paraId="7DDEA71D" w14:textId="37DC60AC" w:rsidR="00EC28E7" w:rsidRPr="00920AC0" w:rsidRDefault="00EC28E7" w:rsidP="00EB5D1A">
            <w:pPr>
              <w:spacing w:after="120"/>
              <w:rPr>
                <w:rFonts w:cstheme="minorHAnsi"/>
                <w:color w:val="000000" w:themeColor="text1"/>
              </w:rPr>
            </w:pPr>
          </w:p>
        </w:tc>
      </w:tr>
      <w:tr w:rsidR="00EC28E7" w14:paraId="5A4636EB" w14:textId="77777777" w:rsidTr="507C4A9C">
        <w:tc>
          <w:tcPr>
            <w:tcW w:w="593" w:type="dxa"/>
            <w:shd w:val="clear" w:color="auto" w:fill="EAF1DD" w:themeFill="accent3" w:themeFillTint="33"/>
          </w:tcPr>
          <w:p w14:paraId="50268BF1" w14:textId="2C323666" w:rsidR="00EC28E7" w:rsidRDefault="00EC28E7" w:rsidP="000B3952">
            <w:pPr>
              <w:spacing w:after="120"/>
              <w:rPr>
                <w:rFonts w:cstheme="minorHAnsi"/>
                <w:color w:val="000000" w:themeColor="text1"/>
              </w:rPr>
            </w:pPr>
            <w:r>
              <w:rPr>
                <w:rFonts w:cstheme="minorHAnsi"/>
                <w:color w:val="000000" w:themeColor="text1"/>
              </w:rPr>
              <w:t>A6</w:t>
            </w:r>
          </w:p>
        </w:tc>
        <w:tc>
          <w:tcPr>
            <w:tcW w:w="8428" w:type="dxa"/>
            <w:shd w:val="clear" w:color="auto" w:fill="EAF1DD" w:themeFill="accent3" w:themeFillTint="33"/>
          </w:tcPr>
          <w:p w14:paraId="71D3829A" w14:textId="710ABEA1" w:rsidR="00EC28E7" w:rsidRPr="00920AC0" w:rsidRDefault="7D709F93" w:rsidP="3E0BB920">
            <w:pPr>
              <w:spacing w:after="60"/>
              <w:jc w:val="both"/>
              <w:rPr>
                <w:rFonts w:ascii="Calibri" w:eastAsia="Calibri" w:hAnsi="Calibri" w:cs="Calibri"/>
              </w:rPr>
            </w:pPr>
            <w:r w:rsidRPr="5A26FA9E">
              <w:rPr>
                <w:rFonts w:ascii="Calibri" w:eastAsia="Calibri" w:hAnsi="Calibri" w:cs="Calibri"/>
                <w:color w:val="000000" w:themeColor="text1"/>
              </w:rPr>
              <w:t>The RFQ requires bidders to include a post-campaign report highlighting reach, engagement and effectiveness of selected approach plus recommendations for follow-on marketing activities.</w:t>
            </w:r>
          </w:p>
        </w:tc>
      </w:tr>
      <w:tr w:rsidR="00EC28E7" w14:paraId="3076088F" w14:textId="77777777" w:rsidTr="507C4A9C">
        <w:tc>
          <w:tcPr>
            <w:tcW w:w="593" w:type="dxa"/>
          </w:tcPr>
          <w:p w14:paraId="27C9BD61" w14:textId="2F0336C8" w:rsidR="00EC28E7" w:rsidRDefault="00EC28E7" w:rsidP="000B3952">
            <w:pPr>
              <w:spacing w:after="120"/>
              <w:rPr>
                <w:rFonts w:cstheme="minorHAnsi"/>
                <w:color w:val="000000" w:themeColor="text1"/>
              </w:rPr>
            </w:pPr>
            <w:r>
              <w:rPr>
                <w:rFonts w:cstheme="minorHAnsi"/>
                <w:color w:val="000000" w:themeColor="text1"/>
              </w:rPr>
              <w:t>Q7</w:t>
            </w:r>
          </w:p>
        </w:tc>
        <w:tc>
          <w:tcPr>
            <w:tcW w:w="8428" w:type="dxa"/>
          </w:tcPr>
          <w:p w14:paraId="37876898" w14:textId="77777777" w:rsidR="00841892" w:rsidRPr="00841892" w:rsidRDefault="00841892" w:rsidP="00841892">
            <w:pPr>
              <w:spacing w:after="120"/>
              <w:rPr>
                <w:rFonts w:cstheme="minorHAnsi"/>
                <w:color w:val="000000" w:themeColor="text1"/>
              </w:rPr>
            </w:pPr>
            <w:r w:rsidRPr="00841892">
              <w:rPr>
                <w:rFonts w:cstheme="minorHAnsi"/>
                <w:color w:val="000000" w:themeColor="text1"/>
              </w:rPr>
              <w:t>To ensure I allocate resources appropriately within the £5,000 budget, could you confirm whether any existing assets will be provided, such as:</w:t>
            </w:r>
          </w:p>
          <w:p w14:paraId="60C45546" w14:textId="77777777" w:rsidR="00841892" w:rsidRPr="00841892" w:rsidRDefault="00841892" w:rsidP="00841892">
            <w:pPr>
              <w:numPr>
                <w:ilvl w:val="0"/>
                <w:numId w:val="10"/>
              </w:numPr>
              <w:spacing w:after="120"/>
              <w:rPr>
                <w:rFonts w:cstheme="minorHAnsi"/>
                <w:color w:val="000000" w:themeColor="text1"/>
              </w:rPr>
            </w:pPr>
            <w:r w:rsidRPr="00841892">
              <w:rPr>
                <w:rFonts w:cstheme="minorHAnsi"/>
                <w:color w:val="000000" w:themeColor="text1"/>
              </w:rPr>
              <w:t>Supporting photography, video or brand collateral</w:t>
            </w:r>
          </w:p>
          <w:p w14:paraId="67085843" w14:textId="77777777" w:rsidR="00841892" w:rsidRPr="00841892" w:rsidRDefault="00841892" w:rsidP="00841892">
            <w:pPr>
              <w:numPr>
                <w:ilvl w:val="0"/>
                <w:numId w:val="10"/>
              </w:numPr>
              <w:spacing w:after="120"/>
              <w:rPr>
                <w:rFonts w:cstheme="minorHAnsi"/>
                <w:color w:val="000000" w:themeColor="text1"/>
              </w:rPr>
            </w:pPr>
            <w:r w:rsidRPr="00841892">
              <w:rPr>
                <w:rFonts w:cstheme="minorHAnsi"/>
                <w:color w:val="000000" w:themeColor="text1"/>
              </w:rPr>
              <w:t>Access to a content management system or digital platform</w:t>
            </w:r>
          </w:p>
          <w:p w14:paraId="462EE984" w14:textId="77777777" w:rsidR="00841892" w:rsidRPr="00841892" w:rsidRDefault="00841892" w:rsidP="00841892">
            <w:pPr>
              <w:numPr>
                <w:ilvl w:val="0"/>
                <w:numId w:val="10"/>
              </w:numPr>
              <w:spacing w:after="120"/>
              <w:rPr>
                <w:rFonts w:cstheme="minorHAnsi"/>
                <w:color w:val="000000" w:themeColor="text1"/>
              </w:rPr>
            </w:pPr>
            <w:r w:rsidRPr="00841892">
              <w:rPr>
                <w:rFonts w:cstheme="minorHAnsi"/>
                <w:color w:val="000000" w:themeColor="text1"/>
              </w:rPr>
              <w:t>Existing design templates or brand guidelines</w:t>
            </w:r>
          </w:p>
          <w:p w14:paraId="10C14B5E" w14:textId="77777777" w:rsidR="00841892" w:rsidRPr="00841892" w:rsidRDefault="00841892" w:rsidP="00841892">
            <w:pPr>
              <w:numPr>
                <w:ilvl w:val="0"/>
                <w:numId w:val="10"/>
              </w:numPr>
              <w:spacing w:after="120"/>
              <w:rPr>
                <w:rFonts w:cstheme="minorHAnsi"/>
                <w:color w:val="000000" w:themeColor="text1"/>
              </w:rPr>
            </w:pPr>
            <w:r w:rsidRPr="00841892">
              <w:rPr>
                <w:rFonts w:cstheme="minorHAnsi"/>
                <w:color w:val="000000" w:themeColor="text1"/>
              </w:rPr>
              <w:t>Access to a social media management system (i.e. Hootsuite)</w:t>
            </w:r>
          </w:p>
          <w:p w14:paraId="0172E98A" w14:textId="3823BC53" w:rsidR="00EC28E7" w:rsidRPr="00841892" w:rsidRDefault="00841892" w:rsidP="000B3952">
            <w:pPr>
              <w:spacing w:after="120"/>
              <w:rPr>
                <w:rFonts w:cstheme="minorHAnsi"/>
                <w:color w:val="000000" w:themeColor="text1"/>
              </w:rPr>
            </w:pPr>
            <w:r w:rsidRPr="00841892">
              <w:rPr>
                <w:rFonts w:cstheme="minorHAnsi"/>
                <w:color w:val="000000" w:themeColor="text1"/>
              </w:rPr>
              <w:t>Alternatively, should I assume that the creation and/or procurement of such materials/software should be costed within the proposal?</w:t>
            </w:r>
          </w:p>
        </w:tc>
      </w:tr>
      <w:tr w:rsidR="00EC28E7" w14:paraId="4D4ABB10" w14:textId="77777777" w:rsidTr="507C4A9C">
        <w:tc>
          <w:tcPr>
            <w:tcW w:w="593" w:type="dxa"/>
            <w:shd w:val="clear" w:color="auto" w:fill="EAF1DD" w:themeFill="accent3" w:themeFillTint="33"/>
          </w:tcPr>
          <w:p w14:paraId="17B29E1C" w14:textId="648BA8D8" w:rsidR="00EC28E7" w:rsidRDefault="00EC28E7" w:rsidP="000B3952">
            <w:pPr>
              <w:spacing w:after="120"/>
              <w:rPr>
                <w:rFonts w:cstheme="minorHAnsi"/>
                <w:color w:val="000000" w:themeColor="text1"/>
              </w:rPr>
            </w:pPr>
            <w:r>
              <w:rPr>
                <w:rFonts w:cstheme="minorHAnsi"/>
                <w:color w:val="000000" w:themeColor="text1"/>
              </w:rPr>
              <w:t>A7</w:t>
            </w:r>
          </w:p>
        </w:tc>
        <w:tc>
          <w:tcPr>
            <w:tcW w:w="8428" w:type="dxa"/>
            <w:shd w:val="clear" w:color="auto" w:fill="EAF1DD" w:themeFill="accent3" w:themeFillTint="33"/>
          </w:tcPr>
          <w:p w14:paraId="5545ABED" w14:textId="77777777" w:rsidR="00EC28E7" w:rsidRDefault="00BB18BB" w:rsidP="000B3952">
            <w:pPr>
              <w:spacing w:after="120"/>
              <w:rPr>
                <w:rFonts w:cstheme="minorHAnsi"/>
                <w:color w:val="000000" w:themeColor="text1"/>
              </w:rPr>
            </w:pPr>
            <w:r>
              <w:rPr>
                <w:rFonts w:cstheme="minorHAnsi"/>
                <w:color w:val="000000" w:themeColor="text1"/>
              </w:rPr>
              <w:t>We have a limited number of images</w:t>
            </w:r>
            <w:r w:rsidR="00F822CE">
              <w:rPr>
                <w:rFonts w:cstheme="minorHAnsi"/>
                <w:color w:val="000000" w:themeColor="text1"/>
              </w:rPr>
              <w:t xml:space="preserve"> and video clips which can be reused by the successful bidder. </w:t>
            </w:r>
          </w:p>
          <w:p w14:paraId="3ABC8314" w14:textId="77777777" w:rsidR="00F822CE" w:rsidRDefault="00F15277" w:rsidP="000B3952">
            <w:pPr>
              <w:spacing w:after="120"/>
              <w:rPr>
                <w:rFonts w:cstheme="minorHAnsi"/>
                <w:color w:val="000000" w:themeColor="text1"/>
              </w:rPr>
            </w:pPr>
            <w:r>
              <w:rPr>
                <w:rFonts w:cstheme="minorHAnsi"/>
                <w:color w:val="000000" w:themeColor="text1"/>
              </w:rPr>
              <w:t xml:space="preserve">We do not have a specific content management system or digital platform. </w:t>
            </w:r>
          </w:p>
          <w:p w14:paraId="7CC9B489" w14:textId="77777777" w:rsidR="00F15277" w:rsidRDefault="003079C3" w:rsidP="000B3952">
            <w:pPr>
              <w:spacing w:after="120"/>
              <w:rPr>
                <w:rFonts w:ascii="Calibri" w:eastAsia="Calibri" w:hAnsi="Calibri" w:cs="Calibri"/>
              </w:rPr>
            </w:pPr>
            <w:r>
              <w:rPr>
                <w:rFonts w:cstheme="minorHAnsi"/>
                <w:color w:val="000000" w:themeColor="text1"/>
              </w:rPr>
              <w:t>At present there are CSP brand</w:t>
            </w:r>
            <w:r w:rsidR="00AD5000">
              <w:rPr>
                <w:rFonts w:cstheme="minorHAnsi"/>
                <w:color w:val="000000" w:themeColor="text1"/>
              </w:rPr>
              <w:t>ing</w:t>
            </w:r>
            <w:r>
              <w:rPr>
                <w:rFonts w:cstheme="minorHAnsi"/>
                <w:color w:val="000000" w:themeColor="text1"/>
              </w:rPr>
              <w:t xml:space="preserve"> guidelines, </w:t>
            </w:r>
            <w:r w:rsidR="00CD62FA">
              <w:rPr>
                <w:rFonts w:cstheme="minorHAnsi"/>
                <w:color w:val="000000" w:themeColor="text1"/>
              </w:rPr>
              <w:t xml:space="preserve">we are in talks to </w:t>
            </w:r>
            <w:r w:rsidR="008A2121">
              <w:rPr>
                <w:rFonts w:cstheme="minorHAnsi"/>
                <w:color w:val="000000" w:themeColor="text1"/>
              </w:rPr>
              <w:t xml:space="preserve">generate branding guidelines </w:t>
            </w:r>
            <w:r w:rsidR="0005213F">
              <w:rPr>
                <w:rFonts w:cstheme="minorHAnsi"/>
                <w:color w:val="000000" w:themeColor="text1"/>
              </w:rPr>
              <w:t>for the No Two Paths app</w:t>
            </w:r>
            <w:r w:rsidR="00AD5000">
              <w:rPr>
                <w:rFonts w:cstheme="minorHAnsi"/>
                <w:color w:val="000000" w:themeColor="text1"/>
              </w:rPr>
              <w:t xml:space="preserve">. </w:t>
            </w:r>
            <w:r w:rsidR="00AD5000" w:rsidRPr="473EBF14">
              <w:rPr>
                <w:color w:val="000000" w:themeColor="text1"/>
              </w:rPr>
              <w:t xml:space="preserve">Logo’s that are used on the currently live app </w:t>
            </w:r>
            <w:hyperlink r:id="rId11">
              <w:r w:rsidR="00AD5000" w:rsidRPr="473EBF14">
                <w:rPr>
                  <w:rStyle w:val="Hyperlink"/>
                  <w:rFonts w:ascii="Segoe UI" w:eastAsia="Segoe UI" w:hAnsi="Segoe UI" w:cs="Segoe UI"/>
                </w:rPr>
                <w:t>https://app.notwopaths.com</w:t>
              </w:r>
            </w:hyperlink>
            <w:r w:rsidR="00AD5000" w:rsidRPr="473EBF14">
              <w:rPr>
                <w:rFonts w:ascii="Calibri" w:eastAsia="Calibri" w:hAnsi="Calibri" w:cs="Calibri"/>
                <w:color w:val="000000" w:themeColor="text1"/>
              </w:rPr>
              <w:t xml:space="preserve"> </w:t>
            </w:r>
            <w:r w:rsidR="00AD5000" w:rsidRPr="318CDA32">
              <w:rPr>
                <w:rFonts w:ascii="Calibri" w:eastAsia="Calibri" w:hAnsi="Calibri" w:cs="Calibri"/>
                <w:color w:val="000000" w:themeColor="text1"/>
              </w:rPr>
              <w:t>will</w:t>
            </w:r>
            <w:r w:rsidR="00AD5000" w:rsidRPr="473EBF14">
              <w:rPr>
                <w:rFonts w:ascii="Calibri" w:eastAsia="Calibri" w:hAnsi="Calibri" w:cs="Calibri"/>
              </w:rPr>
              <w:t xml:space="preserve"> be provided to the successful bidder.</w:t>
            </w:r>
          </w:p>
          <w:p w14:paraId="372E0BA8" w14:textId="77777777" w:rsidR="00AD5000" w:rsidRDefault="00AD5000" w:rsidP="000B3952">
            <w:pPr>
              <w:spacing w:after="120"/>
              <w:rPr>
                <w:rFonts w:ascii="Calibri" w:eastAsia="Calibri" w:hAnsi="Calibri" w:cs="Calibri"/>
              </w:rPr>
            </w:pPr>
            <w:r>
              <w:rPr>
                <w:rFonts w:ascii="Calibri" w:eastAsia="Calibri" w:hAnsi="Calibri" w:cs="Calibri"/>
              </w:rPr>
              <w:t xml:space="preserve">We do not have access </w:t>
            </w:r>
            <w:r w:rsidR="00131551">
              <w:rPr>
                <w:rFonts w:ascii="Calibri" w:eastAsia="Calibri" w:hAnsi="Calibri" w:cs="Calibri"/>
              </w:rPr>
              <w:t xml:space="preserve">to a social media management system. </w:t>
            </w:r>
          </w:p>
          <w:p w14:paraId="3A6845CE" w14:textId="2311A8AB" w:rsidR="00131551" w:rsidRPr="00920AC0" w:rsidRDefault="00131551" w:rsidP="000B3952">
            <w:pPr>
              <w:spacing w:after="120"/>
              <w:rPr>
                <w:rFonts w:cstheme="minorHAnsi"/>
                <w:color w:val="000000" w:themeColor="text1"/>
              </w:rPr>
            </w:pPr>
            <w:r>
              <w:rPr>
                <w:rFonts w:cstheme="minorHAnsi"/>
                <w:color w:val="000000" w:themeColor="text1"/>
              </w:rPr>
              <w:t xml:space="preserve">Any creation and/or procurement of such materials/software not listed above should be costed within the proposal. </w:t>
            </w:r>
          </w:p>
        </w:tc>
      </w:tr>
      <w:tr w:rsidR="00EC28E7" w14:paraId="3264BF69" w14:textId="77777777" w:rsidTr="507C4A9C">
        <w:tc>
          <w:tcPr>
            <w:tcW w:w="593" w:type="dxa"/>
          </w:tcPr>
          <w:p w14:paraId="18A83C71" w14:textId="19F1756B" w:rsidR="00EC28E7" w:rsidRDefault="00EC28E7" w:rsidP="000B3952">
            <w:pPr>
              <w:spacing w:after="120"/>
              <w:rPr>
                <w:rFonts w:cstheme="minorHAnsi"/>
                <w:color w:val="000000" w:themeColor="text1"/>
              </w:rPr>
            </w:pPr>
            <w:r>
              <w:rPr>
                <w:rFonts w:cstheme="minorHAnsi"/>
                <w:color w:val="000000" w:themeColor="text1"/>
              </w:rPr>
              <w:t>Q8</w:t>
            </w:r>
          </w:p>
        </w:tc>
        <w:tc>
          <w:tcPr>
            <w:tcW w:w="8428" w:type="dxa"/>
          </w:tcPr>
          <w:p w14:paraId="41B52055" w14:textId="77777777" w:rsidR="00C409C5" w:rsidRDefault="00C409C5" w:rsidP="00C409C5">
            <w:pPr>
              <w:spacing w:after="120"/>
              <w:rPr>
                <w:rFonts w:cstheme="minorHAnsi"/>
                <w:color w:val="000000" w:themeColor="text1"/>
              </w:rPr>
            </w:pPr>
            <w:r w:rsidRPr="00C409C5">
              <w:rPr>
                <w:rFonts w:cstheme="minorHAnsi"/>
                <w:color w:val="000000" w:themeColor="text1"/>
              </w:rPr>
              <w:t>Is on-site attendance required, or can meetings be held remotely?</w:t>
            </w:r>
          </w:p>
          <w:p w14:paraId="092382FC" w14:textId="2A1D8E89" w:rsidR="00EC28E7" w:rsidRPr="00920AC0" w:rsidRDefault="00C409C5" w:rsidP="000B3952">
            <w:pPr>
              <w:spacing w:after="120"/>
              <w:rPr>
                <w:rFonts w:cstheme="minorHAnsi"/>
                <w:color w:val="000000" w:themeColor="text1"/>
              </w:rPr>
            </w:pPr>
            <w:r w:rsidRPr="00C409C5">
              <w:rPr>
                <w:rFonts w:cstheme="minorHAnsi"/>
                <w:color w:val="000000" w:themeColor="text1"/>
              </w:rPr>
              <w:t>Appreciate the kick off meeting would likely be best in person, but for weekly review meetings/close out meeting.</w:t>
            </w:r>
          </w:p>
        </w:tc>
      </w:tr>
      <w:tr w:rsidR="00EC28E7" w14:paraId="1B5A6D99" w14:textId="77777777" w:rsidTr="507C4A9C">
        <w:tc>
          <w:tcPr>
            <w:tcW w:w="593" w:type="dxa"/>
            <w:shd w:val="clear" w:color="auto" w:fill="EAF1DD" w:themeFill="accent3" w:themeFillTint="33"/>
          </w:tcPr>
          <w:p w14:paraId="259F87A7" w14:textId="2939A509" w:rsidR="00EC28E7" w:rsidRDefault="00EC28E7" w:rsidP="000B3952">
            <w:pPr>
              <w:spacing w:after="120"/>
              <w:rPr>
                <w:rFonts w:cstheme="minorHAnsi"/>
                <w:color w:val="000000" w:themeColor="text1"/>
              </w:rPr>
            </w:pPr>
            <w:r>
              <w:rPr>
                <w:rFonts w:cstheme="minorHAnsi"/>
                <w:color w:val="000000" w:themeColor="text1"/>
              </w:rPr>
              <w:t>A8</w:t>
            </w:r>
          </w:p>
        </w:tc>
        <w:tc>
          <w:tcPr>
            <w:tcW w:w="8428" w:type="dxa"/>
            <w:shd w:val="clear" w:color="auto" w:fill="EAF1DD" w:themeFill="accent3" w:themeFillTint="33"/>
          </w:tcPr>
          <w:p w14:paraId="7423C571" w14:textId="7399FE8E" w:rsidR="00EC28E7" w:rsidRPr="00920AC0" w:rsidRDefault="4F1D95B4" w:rsidP="000B3952">
            <w:pPr>
              <w:spacing w:after="120"/>
              <w:rPr>
                <w:rFonts w:cstheme="minorHAnsi"/>
                <w:color w:val="000000" w:themeColor="text1"/>
              </w:rPr>
            </w:pPr>
            <w:r w:rsidRPr="5DF7AD6C">
              <w:rPr>
                <w:color w:val="000000" w:themeColor="text1"/>
              </w:rPr>
              <w:t xml:space="preserve">As </w:t>
            </w:r>
            <w:r w:rsidRPr="356C6321">
              <w:rPr>
                <w:color w:val="000000" w:themeColor="text1"/>
              </w:rPr>
              <w:t xml:space="preserve">stated in the </w:t>
            </w:r>
            <w:r w:rsidRPr="1CCBFA64">
              <w:rPr>
                <w:color w:val="000000" w:themeColor="text1"/>
              </w:rPr>
              <w:t xml:space="preserve">RFQ </w:t>
            </w:r>
            <w:r w:rsidRPr="6CEF2F5E">
              <w:rPr>
                <w:color w:val="000000" w:themeColor="text1"/>
              </w:rPr>
              <w:t>the</w:t>
            </w:r>
            <w:r w:rsidRPr="5662D698">
              <w:rPr>
                <w:color w:val="000000" w:themeColor="text1"/>
              </w:rPr>
              <w:t xml:space="preserve"> Kick-Off meeting will require an in-person meeting at CSP’s Halye Office, the following weekly review meetings can be held via Teams.</w:t>
            </w:r>
          </w:p>
        </w:tc>
      </w:tr>
      <w:tr w:rsidR="00EC28E7" w14:paraId="62E27097" w14:textId="77777777" w:rsidTr="507C4A9C">
        <w:tc>
          <w:tcPr>
            <w:tcW w:w="593" w:type="dxa"/>
          </w:tcPr>
          <w:p w14:paraId="1A20C4E4" w14:textId="0FCB7B48" w:rsidR="00EC28E7" w:rsidRDefault="00EC28E7" w:rsidP="000B3952">
            <w:pPr>
              <w:spacing w:after="120"/>
              <w:rPr>
                <w:rFonts w:cstheme="minorHAnsi"/>
                <w:color w:val="000000" w:themeColor="text1"/>
              </w:rPr>
            </w:pPr>
            <w:bookmarkStart w:id="1" w:name="_Hlk164416232"/>
            <w:r>
              <w:rPr>
                <w:rFonts w:cstheme="minorHAnsi"/>
                <w:color w:val="000000" w:themeColor="text1"/>
              </w:rPr>
              <w:t>Q9</w:t>
            </w:r>
          </w:p>
        </w:tc>
        <w:tc>
          <w:tcPr>
            <w:tcW w:w="8428" w:type="dxa"/>
          </w:tcPr>
          <w:p w14:paraId="762E2230" w14:textId="1F6586B5" w:rsidR="00EC28E7" w:rsidRPr="00920AC0" w:rsidRDefault="001C473D" w:rsidP="000B3952">
            <w:pPr>
              <w:spacing w:after="120"/>
              <w:rPr>
                <w:rFonts w:cstheme="minorHAnsi"/>
                <w:color w:val="000000" w:themeColor="text1"/>
              </w:rPr>
            </w:pPr>
            <w:r w:rsidRPr="001C473D">
              <w:rPr>
                <w:rFonts w:cstheme="minorHAnsi"/>
                <w:color w:val="000000" w:themeColor="text1"/>
              </w:rPr>
              <w:t>What is the media budget?</w:t>
            </w:r>
          </w:p>
        </w:tc>
      </w:tr>
      <w:tr w:rsidR="00EC28E7" w14:paraId="4A290158" w14:textId="77777777" w:rsidTr="507C4A9C">
        <w:tc>
          <w:tcPr>
            <w:tcW w:w="593" w:type="dxa"/>
            <w:shd w:val="clear" w:color="auto" w:fill="EAF1DD" w:themeFill="accent3" w:themeFillTint="33"/>
          </w:tcPr>
          <w:p w14:paraId="3FCDD063" w14:textId="573AF897" w:rsidR="00EC28E7" w:rsidRDefault="00EC28E7" w:rsidP="000B3952">
            <w:pPr>
              <w:spacing w:after="120"/>
              <w:rPr>
                <w:rFonts w:cstheme="minorHAnsi"/>
                <w:color w:val="000000" w:themeColor="text1"/>
              </w:rPr>
            </w:pPr>
            <w:r>
              <w:rPr>
                <w:rFonts w:cstheme="minorHAnsi"/>
                <w:color w:val="000000" w:themeColor="text1"/>
              </w:rPr>
              <w:t>A9</w:t>
            </w:r>
          </w:p>
        </w:tc>
        <w:tc>
          <w:tcPr>
            <w:tcW w:w="8428" w:type="dxa"/>
            <w:shd w:val="clear" w:color="auto" w:fill="EAF1DD" w:themeFill="accent3" w:themeFillTint="33"/>
          </w:tcPr>
          <w:p w14:paraId="55C037C9" w14:textId="410AE5F8" w:rsidR="00EC28E7" w:rsidRPr="00920AC0" w:rsidRDefault="006C293F" w:rsidP="000B3952">
            <w:pPr>
              <w:spacing w:after="120"/>
              <w:rPr>
                <w:rFonts w:cstheme="minorHAnsi"/>
                <w:color w:val="000000" w:themeColor="text1"/>
              </w:rPr>
            </w:pPr>
            <w:r>
              <w:rPr>
                <w:rFonts w:cstheme="minorHAnsi"/>
                <w:color w:val="000000" w:themeColor="text1"/>
              </w:rPr>
              <w:t>The total budget for the project is £5k</w:t>
            </w:r>
            <w:r w:rsidR="007A0F73">
              <w:rPr>
                <w:rFonts w:cstheme="minorHAnsi"/>
                <w:color w:val="000000" w:themeColor="text1"/>
              </w:rPr>
              <w:t xml:space="preserve">, how that budget is allocated would be down to the </w:t>
            </w:r>
            <w:r w:rsidR="004605DC">
              <w:rPr>
                <w:rFonts w:cstheme="minorHAnsi"/>
                <w:color w:val="000000" w:themeColor="text1"/>
              </w:rPr>
              <w:t xml:space="preserve">successful bidder. </w:t>
            </w:r>
          </w:p>
        </w:tc>
      </w:tr>
      <w:tr w:rsidR="00EC28E7" w:rsidRPr="00920AC0" w14:paraId="4283A9DC" w14:textId="77777777" w:rsidTr="507C4A9C">
        <w:tc>
          <w:tcPr>
            <w:tcW w:w="593" w:type="dxa"/>
          </w:tcPr>
          <w:p w14:paraId="7EBF96F6" w14:textId="2D9C102D" w:rsidR="00EC28E7" w:rsidRDefault="00EC28E7">
            <w:pPr>
              <w:spacing w:after="120"/>
              <w:rPr>
                <w:rFonts w:cstheme="minorHAnsi"/>
                <w:color w:val="000000" w:themeColor="text1"/>
              </w:rPr>
            </w:pPr>
            <w:r>
              <w:rPr>
                <w:rFonts w:cstheme="minorHAnsi"/>
                <w:color w:val="000000" w:themeColor="text1"/>
              </w:rPr>
              <w:t>Q10</w:t>
            </w:r>
          </w:p>
        </w:tc>
        <w:tc>
          <w:tcPr>
            <w:tcW w:w="8428" w:type="dxa"/>
          </w:tcPr>
          <w:p w14:paraId="170F56DA" w14:textId="252D25AA" w:rsidR="00EC28E7" w:rsidRPr="00920AC0" w:rsidRDefault="001C473D">
            <w:pPr>
              <w:spacing w:after="120"/>
              <w:rPr>
                <w:rFonts w:cstheme="minorHAnsi"/>
                <w:color w:val="000000" w:themeColor="text1"/>
              </w:rPr>
            </w:pPr>
            <w:r w:rsidRPr="001C473D">
              <w:rPr>
                <w:rFonts w:cstheme="minorHAnsi"/>
                <w:color w:val="000000" w:themeColor="text1"/>
              </w:rPr>
              <w:t>What is the creative/content budget?</w:t>
            </w:r>
          </w:p>
        </w:tc>
      </w:tr>
      <w:tr w:rsidR="00EC28E7" w:rsidRPr="00920AC0" w14:paraId="6B60CEA5" w14:textId="77777777" w:rsidTr="507C4A9C">
        <w:tc>
          <w:tcPr>
            <w:tcW w:w="593" w:type="dxa"/>
            <w:shd w:val="clear" w:color="auto" w:fill="EAF1DD" w:themeFill="accent3" w:themeFillTint="33"/>
          </w:tcPr>
          <w:p w14:paraId="50182D65" w14:textId="06D5AFE8" w:rsidR="00EC28E7" w:rsidRDefault="00EC28E7">
            <w:pPr>
              <w:spacing w:after="120"/>
              <w:rPr>
                <w:rFonts w:cstheme="minorHAnsi"/>
                <w:color w:val="000000" w:themeColor="text1"/>
              </w:rPr>
            </w:pPr>
            <w:r>
              <w:rPr>
                <w:rFonts w:cstheme="minorHAnsi"/>
                <w:color w:val="000000" w:themeColor="text1"/>
              </w:rPr>
              <w:t>A10</w:t>
            </w:r>
          </w:p>
        </w:tc>
        <w:tc>
          <w:tcPr>
            <w:tcW w:w="8428" w:type="dxa"/>
            <w:shd w:val="clear" w:color="auto" w:fill="EAF1DD" w:themeFill="accent3" w:themeFillTint="33"/>
          </w:tcPr>
          <w:p w14:paraId="4A9258AD" w14:textId="3490C3E3" w:rsidR="00EC28E7" w:rsidRPr="00920AC0" w:rsidRDefault="003079C3">
            <w:pPr>
              <w:spacing w:after="120"/>
              <w:rPr>
                <w:rFonts w:cstheme="minorHAnsi"/>
                <w:color w:val="000000" w:themeColor="text1"/>
              </w:rPr>
            </w:pPr>
            <w:r>
              <w:rPr>
                <w:rFonts w:cstheme="minorHAnsi"/>
                <w:color w:val="000000" w:themeColor="text1"/>
              </w:rPr>
              <w:t>The total budget for the project is £5k, how that budget is allocated would be down to the successful bidder.</w:t>
            </w:r>
          </w:p>
        </w:tc>
      </w:tr>
      <w:bookmarkEnd w:id="1"/>
      <w:tr w:rsidR="00EC28E7" w:rsidRPr="00920AC0" w14:paraId="243E3B64" w14:textId="77777777" w:rsidTr="507C4A9C">
        <w:tc>
          <w:tcPr>
            <w:tcW w:w="593" w:type="dxa"/>
          </w:tcPr>
          <w:p w14:paraId="3A596F07" w14:textId="2F240E04" w:rsidR="00EC28E7" w:rsidRDefault="00EC28E7">
            <w:pPr>
              <w:spacing w:after="120"/>
              <w:rPr>
                <w:rFonts w:cstheme="minorHAnsi"/>
                <w:color w:val="000000" w:themeColor="text1"/>
              </w:rPr>
            </w:pPr>
            <w:r>
              <w:rPr>
                <w:rFonts w:cstheme="minorHAnsi"/>
                <w:color w:val="000000" w:themeColor="text1"/>
              </w:rPr>
              <w:t>Q11</w:t>
            </w:r>
          </w:p>
        </w:tc>
        <w:tc>
          <w:tcPr>
            <w:tcW w:w="8428" w:type="dxa"/>
          </w:tcPr>
          <w:p w14:paraId="5A17ABDF" w14:textId="4D1E3395" w:rsidR="00B60A0E" w:rsidRPr="00B60A0E" w:rsidRDefault="00B60A0E" w:rsidP="00B60A0E">
            <w:pPr>
              <w:spacing w:after="120"/>
              <w:rPr>
                <w:rFonts w:cstheme="minorHAnsi"/>
                <w:color w:val="000000" w:themeColor="text1"/>
              </w:rPr>
            </w:pPr>
            <w:r w:rsidRPr="00B60A0E">
              <w:rPr>
                <w:rFonts w:cstheme="minorHAnsi"/>
                <w:color w:val="000000" w:themeColor="text1"/>
              </w:rPr>
              <w:t>We are interested in this bid but we see ‘</w:t>
            </w:r>
            <w:r w:rsidRPr="00B60A0E">
              <w:rPr>
                <w:rFonts w:cstheme="minorHAnsi"/>
                <w:i/>
                <w:iCs/>
                <w:color w:val="000000" w:themeColor="text1"/>
              </w:rPr>
              <w:t>The successful bidder must attend a Kick Off Meeting in person at Celtic Sea Power's Office in Hayle, Cornwall</w:t>
            </w:r>
            <w:r w:rsidRPr="00B60A0E">
              <w:rPr>
                <w:rFonts w:cstheme="minorHAnsi"/>
                <w:color w:val="000000" w:themeColor="text1"/>
              </w:rPr>
              <w:t>.’</w:t>
            </w:r>
          </w:p>
          <w:p w14:paraId="140523E1" w14:textId="71693240" w:rsidR="00EC28E7" w:rsidRPr="00920AC0" w:rsidRDefault="00B60A0E">
            <w:pPr>
              <w:spacing w:after="120"/>
              <w:rPr>
                <w:rFonts w:cstheme="minorHAnsi"/>
                <w:color w:val="000000" w:themeColor="text1"/>
              </w:rPr>
            </w:pPr>
            <w:r w:rsidRPr="00B60A0E">
              <w:rPr>
                <w:rFonts w:cstheme="minorHAnsi"/>
                <w:color w:val="000000" w:themeColor="text1"/>
              </w:rPr>
              <w:lastRenderedPageBreak/>
              <w:t>Can you please confirm this is not possible to do online via teams meeting?</w:t>
            </w:r>
          </w:p>
        </w:tc>
      </w:tr>
      <w:tr w:rsidR="00EC28E7" w:rsidRPr="00920AC0" w14:paraId="319D22CF" w14:textId="77777777" w:rsidTr="507C4A9C">
        <w:tc>
          <w:tcPr>
            <w:tcW w:w="593" w:type="dxa"/>
            <w:shd w:val="clear" w:color="auto" w:fill="EAF1DD" w:themeFill="accent3" w:themeFillTint="33"/>
          </w:tcPr>
          <w:p w14:paraId="02793E34" w14:textId="6D0687E9" w:rsidR="00EC28E7" w:rsidRDefault="00EC28E7">
            <w:pPr>
              <w:spacing w:after="120"/>
              <w:rPr>
                <w:rFonts w:cstheme="minorHAnsi"/>
                <w:color w:val="000000" w:themeColor="text1"/>
              </w:rPr>
            </w:pPr>
            <w:r>
              <w:rPr>
                <w:rFonts w:cstheme="minorHAnsi"/>
                <w:color w:val="000000" w:themeColor="text1"/>
              </w:rPr>
              <w:lastRenderedPageBreak/>
              <w:t>A11</w:t>
            </w:r>
          </w:p>
        </w:tc>
        <w:tc>
          <w:tcPr>
            <w:tcW w:w="8428" w:type="dxa"/>
            <w:shd w:val="clear" w:color="auto" w:fill="EAF1DD" w:themeFill="accent3" w:themeFillTint="33"/>
          </w:tcPr>
          <w:p w14:paraId="00540053" w14:textId="32954C08" w:rsidR="00EC28E7" w:rsidRPr="00920AC0" w:rsidRDefault="56D19DFA">
            <w:pPr>
              <w:spacing w:after="120"/>
              <w:rPr>
                <w:rFonts w:cstheme="minorHAnsi"/>
                <w:color w:val="000000" w:themeColor="text1"/>
              </w:rPr>
            </w:pPr>
            <w:r w:rsidRPr="16B4CB0F">
              <w:rPr>
                <w:color w:val="000000" w:themeColor="text1"/>
              </w:rPr>
              <w:t>As stated in the RFQ the Kick-Off meeting will require an in-person meeting at CSP’s Halye Office, the following weekly review meetings can be held via Teams.</w:t>
            </w:r>
          </w:p>
        </w:tc>
      </w:tr>
    </w:tbl>
    <w:p w14:paraId="0E58BE2B" w14:textId="77777777" w:rsidR="009734E7" w:rsidRPr="009734E7" w:rsidRDefault="009734E7" w:rsidP="00EE37CF"/>
    <w:sectPr w:rsidR="009734E7" w:rsidRPr="009734E7" w:rsidSect="005217DB">
      <w:headerReference w:type="default" r:id="rId12"/>
      <w:footerReference w:type="default" r:id="rId13"/>
      <w:pgSz w:w="11906" w:h="16838"/>
      <w:pgMar w:top="1440" w:right="1440" w:bottom="1440" w:left="1440" w:header="708" w:footer="9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C3465" w14:textId="77777777" w:rsidR="001A7CF6" w:rsidRDefault="001A7CF6" w:rsidP="00AB0E8B">
      <w:pPr>
        <w:spacing w:after="0" w:line="240" w:lineRule="auto"/>
      </w:pPr>
      <w:r>
        <w:separator/>
      </w:r>
    </w:p>
  </w:endnote>
  <w:endnote w:type="continuationSeparator" w:id="0">
    <w:p w14:paraId="496DF369" w14:textId="77777777" w:rsidR="001A7CF6" w:rsidRDefault="001A7CF6" w:rsidP="00AB0E8B">
      <w:pPr>
        <w:spacing w:after="0" w:line="240" w:lineRule="auto"/>
      </w:pPr>
      <w:r>
        <w:continuationSeparator/>
      </w:r>
    </w:p>
  </w:endnote>
  <w:endnote w:type="continuationNotice" w:id="1">
    <w:p w14:paraId="52879707" w14:textId="77777777" w:rsidR="001A7CF6" w:rsidRDefault="001A7C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roxima Nova Rg">
    <w:panose1 w:val="02000506030000020004"/>
    <w:charset w:val="00"/>
    <w:family w:val="modern"/>
    <w:notTrueType/>
    <w:pitch w:val="variable"/>
    <w:sig w:usb0="A00002EF" w:usb1="5000E0F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7D4CF" w14:textId="54501830" w:rsidR="00AB0E8B" w:rsidRDefault="00CB7261">
    <w:pPr>
      <w:pStyle w:val="Footer"/>
    </w:pPr>
    <w:r w:rsidRPr="001D0DAA">
      <w:rPr>
        <w:noProof/>
      </w:rPr>
      <w:drawing>
        <wp:anchor distT="0" distB="0" distL="114300" distR="114300" simplePos="0" relativeHeight="251658240" behindDoc="1" locked="0" layoutInCell="1" allowOverlap="1" wp14:anchorId="1FBCC501" wp14:editId="0E4DF124">
          <wp:simplePos x="0" y="0"/>
          <wp:positionH relativeFrom="margin">
            <wp:posOffset>0</wp:posOffset>
          </wp:positionH>
          <wp:positionV relativeFrom="paragraph">
            <wp:posOffset>-13666</wp:posOffset>
          </wp:positionV>
          <wp:extent cx="5389245" cy="781685"/>
          <wp:effectExtent l="0" t="0" r="1905" b="0"/>
          <wp:wrapTight wrapText="bothSides">
            <wp:wrapPolygon edited="0">
              <wp:start x="0" y="0"/>
              <wp:lineTo x="0" y="21056"/>
              <wp:lineTo x="21531" y="21056"/>
              <wp:lineTo x="21531" y="0"/>
              <wp:lineTo x="0" y="0"/>
            </wp:wrapPolygon>
          </wp:wrapTight>
          <wp:docPr id="636687561" name="Picture 3" descr="A logo of a company&#10;&#10;Description automatically generated with medium confidence">
            <a:extLst xmlns:a="http://schemas.openxmlformats.org/drawingml/2006/main">
              <a:ext uri="{FF2B5EF4-FFF2-40B4-BE49-F238E27FC236}">
                <a16:creationId xmlns:a16="http://schemas.microsoft.com/office/drawing/2014/main" id="{99F56A87-F070-55A2-6235-A3BEAF1AC1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logo of a company&#10;&#10;Description automatically generated with medium confidence">
                    <a:extLst>
                      <a:ext uri="{FF2B5EF4-FFF2-40B4-BE49-F238E27FC236}">
                        <a16:creationId xmlns:a16="http://schemas.microsoft.com/office/drawing/2014/main" id="{99F56A87-F070-55A2-6235-A3BEAF1AC11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89245" cy="78168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B3315" w14:textId="77777777" w:rsidR="001A7CF6" w:rsidRDefault="001A7CF6" w:rsidP="00AB0E8B">
      <w:pPr>
        <w:spacing w:after="0" w:line="240" w:lineRule="auto"/>
      </w:pPr>
      <w:r>
        <w:separator/>
      </w:r>
    </w:p>
  </w:footnote>
  <w:footnote w:type="continuationSeparator" w:id="0">
    <w:p w14:paraId="47655D43" w14:textId="77777777" w:rsidR="001A7CF6" w:rsidRDefault="001A7CF6" w:rsidP="00AB0E8B">
      <w:pPr>
        <w:spacing w:after="0" w:line="240" w:lineRule="auto"/>
      </w:pPr>
      <w:r>
        <w:continuationSeparator/>
      </w:r>
    </w:p>
  </w:footnote>
  <w:footnote w:type="continuationNotice" w:id="1">
    <w:p w14:paraId="1FDD4AFD" w14:textId="77777777" w:rsidR="001A7CF6" w:rsidRDefault="001A7C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0CB2" w14:textId="6F8583A3" w:rsidR="00AB0E8B" w:rsidRDefault="00284A20" w:rsidP="00284A20">
    <w:pPr>
      <w:pStyle w:val="Header"/>
      <w:jc w:val="center"/>
    </w:pPr>
    <w:r>
      <w:rPr>
        <w:noProof/>
      </w:rPr>
      <w:drawing>
        <wp:inline distT="0" distB="0" distL="0" distR="0" wp14:anchorId="7017F128" wp14:editId="18B78C02">
          <wp:extent cx="1676400" cy="908278"/>
          <wp:effectExtent l="0" t="0" r="0" b="6350"/>
          <wp:docPr id="866287284"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667578" name="Picture 1"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85156" cy="9130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3E21"/>
    <w:multiLevelType w:val="hybridMultilevel"/>
    <w:tmpl w:val="7F94B66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E0F0955"/>
    <w:multiLevelType w:val="multilevel"/>
    <w:tmpl w:val="67F6C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F2C63"/>
    <w:multiLevelType w:val="hybridMultilevel"/>
    <w:tmpl w:val="3FE47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7D0A4A"/>
    <w:multiLevelType w:val="hybridMultilevel"/>
    <w:tmpl w:val="E822E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E57EB8"/>
    <w:multiLevelType w:val="multilevel"/>
    <w:tmpl w:val="55A0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B403BB"/>
    <w:multiLevelType w:val="multilevel"/>
    <w:tmpl w:val="B3E01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310508"/>
    <w:multiLevelType w:val="hybridMultilevel"/>
    <w:tmpl w:val="69A68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433B76"/>
    <w:multiLevelType w:val="multilevel"/>
    <w:tmpl w:val="AE580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B43B87"/>
    <w:multiLevelType w:val="multilevel"/>
    <w:tmpl w:val="B57E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4C4809"/>
    <w:multiLevelType w:val="multilevel"/>
    <w:tmpl w:val="A8764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576267"/>
    <w:multiLevelType w:val="multilevel"/>
    <w:tmpl w:val="A3EAB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9134057">
    <w:abstractNumId w:val="6"/>
  </w:num>
  <w:num w:numId="2" w16cid:durableId="1479031449">
    <w:abstractNumId w:val="3"/>
  </w:num>
  <w:num w:numId="3" w16cid:durableId="1643073197">
    <w:abstractNumId w:val="2"/>
  </w:num>
  <w:num w:numId="4" w16cid:durableId="921570490">
    <w:abstractNumId w:val="0"/>
  </w:num>
  <w:num w:numId="5" w16cid:durableId="2040813466">
    <w:abstractNumId w:val="1"/>
  </w:num>
  <w:num w:numId="6" w16cid:durableId="1513497762">
    <w:abstractNumId w:val="4"/>
  </w:num>
  <w:num w:numId="7" w16cid:durableId="459306533">
    <w:abstractNumId w:val="10"/>
  </w:num>
  <w:num w:numId="8" w16cid:durableId="2099325060">
    <w:abstractNumId w:val="9"/>
  </w:num>
  <w:num w:numId="9" w16cid:durableId="1828594743">
    <w:abstractNumId w:val="7"/>
  </w:num>
  <w:num w:numId="10" w16cid:durableId="602612882">
    <w:abstractNumId w:val="8"/>
  </w:num>
  <w:num w:numId="11" w16cid:durableId="9550210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E8B"/>
    <w:rsid w:val="00003A9B"/>
    <w:rsid w:val="00004D4B"/>
    <w:rsid w:val="00007029"/>
    <w:rsid w:val="00011842"/>
    <w:rsid w:val="000118A7"/>
    <w:rsid w:val="00013055"/>
    <w:rsid w:val="0001420C"/>
    <w:rsid w:val="00014FAD"/>
    <w:rsid w:val="00016016"/>
    <w:rsid w:val="00020428"/>
    <w:rsid w:val="000210CB"/>
    <w:rsid w:val="00022479"/>
    <w:rsid w:val="00032D46"/>
    <w:rsid w:val="00034F09"/>
    <w:rsid w:val="00036B37"/>
    <w:rsid w:val="00037E0C"/>
    <w:rsid w:val="0004128B"/>
    <w:rsid w:val="00044F9C"/>
    <w:rsid w:val="0004606D"/>
    <w:rsid w:val="0005130E"/>
    <w:rsid w:val="00051C82"/>
    <w:rsid w:val="00051DA7"/>
    <w:rsid w:val="0005213F"/>
    <w:rsid w:val="0005360C"/>
    <w:rsid w:val="00054FFA"/>
    <w:rsid w:val="000600E6"/>
    <w:rsid w:val="00061634"/>
    <w:rsid w:val="000629BE"/>
    <w:rsid w:val="00066367"/>
    <w:rsid w:val="0006780C"/>
    <w:rsid w:val="00072EB3"/>
    <w:rsid w:val="00073D3B"/>
    <w:rsid w:val="000773FD"/>
    <w:rsid w:val="00077A26"/>
    <w:rsid w:val="000800BA"/>
    <w:rsid w:val="000824F2"/>
    <w:rsid w:val="00083A2E"/>
    <w:rsid w:val="000840D8"/>
    <w:rsid w:val="00084664"/>
    <w:rsid w:val="00084E29"/>
    <w:rsid w:val="00087119"/>
    <w:rsid w:val="00090009"/>
    <w:rsid w:val="00093E4E"/>
    <w:rsid w:val="000945A4"/>
    <w:rsid w:val="00095CD6"/>
    <w:rsid w:val="000963C5"/>
    <w:rsid w:val="00097311"/>
    <w:rsid w:val="00097D5B"/>
    <w:rsid w:val="000A39A4"/>
    <w:rsid w:val="000A46B6"/>
    <w:rsid w:val="000A75F1"/>
    <w:rsid w:val="000B0C3D"/>
    <w:rsid w:val="000B3952"/>
    <w:rsid w:val="000B3D00"/>
    <w:rsid w:val="000B63F4"/>
    <w:rsid w:val="000B69A6"/>
    <w:rsid w:val="000B6B78"/>
    <w:rsid w:val="000B78C0"/>
    <w:rsid w:val="000C3B28"/>
    <w:rsid w:val="000C5104"/>
    <w:rsid w:val="000C5AF8"/>
    <w:rsid w:val="000C6ADE"/>
    <w:rsid w:val="000CDB56"/>
    <w:rsid w:val="000D0379"/>
    <w:rsid w:val="000D3D63"/>
    <w:rsid w:val="000D6126"/>
    <w:rsid w:val="000D6BC6"/>
    <w:rsid w:val="000E153A"/>
    <w:rsid w:val="000E3CC8"/>
    <w:rsid w:val="000E51ED"/>
    <w:rsid w:val="000E5F5E"/>
    <w:rsid w:val="000F129A"/>
    <w:rsid w:val="000F4F81"/>
    <w:rsid w:val="0010236B"/>
    <w:rsid w:val="00103981"/>
    <w:rsid w:val="00106FCB"/>
    <w:rsid w:val="00107AF7"/>
    <w:rsid w:val="00107EF4"/>
    <w:rsid w:val="00112089"/>
    <w:rsid w:val="001159D0"/>
    <w:rsid w:val="00117CAA"/>
    <w:rsid w:val="001229B8"/>
    <w:rsid w:val="00124F7A"/>
    <w:rsid w:val="001251CC"/>
    <w:rsid w:val="0012681F"/>
    <w:rsid w:val="00126B46"/>
    <w:rsid w:val="0012737E"/>
    <w:rsid w:val="00131551"/>
    <w:rsid w:val="00133961"/>
    <w:rsid w:val="00134A58"/>
    <w:rsid w:val="0014215B"/>
    <w:rsid w:val="00142A6B"/>
    <w:rsid w:val="00150B4A"/>
    <w:rsid w:val="00152D43"/>
    <w:rsid w:val="001629B7"/>
    <w:rsid w:val="00163C61"/>
    <w:rsid w:val="001665C2"/>
    <w:rsid w:val="00166C78"/>
    <w:rsid w:val="0017293A"/>
    <w:rsid w:val="0017356E"/>
    <w:rsid w:val="0017727F"/>
    <w:rsid w:val="00180657"/>
    <w:rsid w:val="00184A59"/>
    <w:rsid w:val="001855AC"/>
    <w:rsid w:val="001857BE"/>
    <w:rsid w:val="00191D1E"/>
    <w:rsid w:val="00192EB7"/>
    <w:rsid w:val="001933BF"/>
    <w:rsid w:val="00196BB2"/>
    <w:rsid w:val="001A278C"/>
    <w:rsid w:val="001A4631"/>
    <w:rsid w:val="001A5730"/>
    <w:rsid w:val="001A79AF"/>
    <w:rsid w:val="001A7CF6"/>
    <w:rsid w:val="001B105D"/>
    <w:rsid w:val="001B26D2"/>
    <w:rsid w:val="001B310B"/>
    <w:rsid w:val="001C473D"/>
    <w:rsid w:val="001D1654"/>
    <w:rsid w:val="001D2195"/>
    <w:rsid w:val="001D5EBB"/>
    <w:rsid w:val="001D73D4"/>
    <w:rsid w:val="001E05A0"/>
    <w:rsid w:val="001E2444"/>
    <w:rsid w:val="001E64C4"/>
    <w:rsid w:val="001F05D1"/>
    <w:rsid w:val="001F1F34"/>
    <w:rsid w:val="001F240B"/>
    <w:rsid w:val="001F299C"/>
    <w:rsid w:val="001F4C75"/>
    <w:rsid w:val="001F5582"/>
    <w:rsid w:val="001F55D6"/>
    <w:rsid w:val="00200A84"/>
    <w:rsid w:val="00203196"/>
    <w:rsid w:val="002038C9"/>
    <w:rsid w:val="0020492F"/>
    <w:rsid w:val="00204C5A"/>
    <w:rsid w:val="00210C9D"/>
    <w:rsid w:val="00210CB6"/>
    <w:rsid w:val="00210CC5"/>
    <w:rsid w:val="0021121B"/>
    <w:rsid w:val="00212CC1"/>
    <w:rsid w:val="00213FA5"/>
    <w:rsid w:val="002144B0"/>
    <w:rsid w:val="00215613"/>
    <w:rsid w:val="00215D50"/>
    <w:rsid w:val="002303E4"/>
    <w:rsid w:val="00230FB0"/>
    <w:rsid w:val="002342FB"/>
    <w:rsid w:val="00234E6E"/>
    <w:rsid w:val="00234FC4"/>
    <w:rsid w:val="002353DD"/>
    <w:rsid w:val="00237FD5"/>
    <w:rsid w:val="00241492"/>
    <w:rsid w:val="002469B5"/>
    <w:rsid w:val="00247AB1"/>
    <w:rsid w:val="00250EC9"/>
    <w:rsid w:val="002512ED"/>
    <w:rsid w:val="0025170F"/>
    <w:rsid w:val="00252E94"/>
    <w:rsid w:val="00254BC2"/>
    <w:rsid w:val="00256AD0"/>
    <w:rsid w:val="002608A3"/>
    <w:rsid w:val="00261F84"/>
    <w:rsid w:val="00262EAC"/>
    <w:rsid w:val="00265BD3"/>
    <w:rsid w:val="00265CD2"/>
    <w:rsid w:val="00265E19"/>
    <w:rsid w:val="00272616"/>
    <w:rsid w:val="00272DAC"/>
    <w:rsid w:val="00273C2A"/>
    <w:rsid w:val="00275439"/>
    <w:rsid w:val="0027563B"/>
    <w:rsid w:val="0027691F"/>
    <w:rsid w:val="002770D3"/>
    <w:rsid w:val="002818BD"/>
    <w:rsid w:val="002825D9"/>
    <w:rsid w:val="00284A20"/>
    <w:rsid w:val="002858AC"/>
    <w:rsid w:val="00285E4A"/>
    <w:rsid w:val="002879B3"/>
    <w:rsid w:val="00290109"/>
    <w:rsid w:val="00291205"/>
    <w:rsid w:val="00292239"/>
    <w:rsid w:val="002932AD"/>
    <w:rsid w:val="00297560"/>
    <w:rsid w:val="002A23DD"/>
    <w:rsid w:val="002A6BCF"/>
    <w:rsid w:val="002B5718"/>
    <w:rsid w:val="002B6112"/>
    <w:rsid w:val="002B7ED7"/>
    <w:rsid w:val="002B7F4C"/>
    <w:rsid w:val="002C0406"/>
    <w:rsid w:val="002C2F2B"/>
    <w:rsid w:val="002C494C"/>
    <w:rsid w:val="002C5055"/>
    <w:rsid w:val="002C512C"/>
    <w:rsid w:val="002C6766"/>
    <w:rsid w:val="002D1456"/>
    <w:rsid w:val="002D4113"/>
    <w:rsid w:val="002D7F7C"/>
    <w:rsid w:val="002E026B"/>
    <w:rsid w:val="002E1817"/>
    <w:rsid w:val="002E71CB"/>
    <w:rsid w:val="002E78FF"/>
    <w:rsid w:val="002F2BE3"/>
    <w:rsid w:val="002F4719"/>
    <w:rsid w:val="003014E0"/>
    <w:rsid w:val="00302A0D"/>
    <w:rsid w:val="00306031"/>
    <w:rsid w:val="00306A9E"/>
    <w:rsid w:val="003079C3"/>
    <w:rsid w:val="00307A92"/>
    <w:rsid w:val="003124CC"/>
    <w:rsid w:val="00316233"/>
    <w:rsid w:val="00316E80"/>
    <w:rsid w:val="00323473"/>
    <w:rsid w:val="00324C5E"/>
    <w:rsid w:val="00325032"/>
    <w:rsid w:val="003257DE"/>
    <w:rsid w:val="00326EFD"/>
    <w:rsid w:val="003279AF"/>
    <w:rsid w:val="00331D49"/>
    <w:rsid w:val="00333069"/>
    <w:rsid w:val="00333F78"/>
    <w:rsid w:val="00337020"/>
    <w:rsid w:val="00337DDA"/>
    <w:rsid w:val="0034393F"/>
    <w:rsid w:val="00344E60"/>
    <w:rsid w:val="00345615"/>
    <w:rsid w:val="00346116"/>
    <w:rsid w:val="003528B7"/>
    <w:rsid w:val="00353D17"/>
    <w:rsid w:val="003547FF"/>
    <w:rsid w:val="00354B80"/>
    <w:rsid w:val="003564D0"/>
    <w:rsid w:val="00356E02"/>
    <w:rsid w:val="00363128"/>
    <w:rsid w:val="00363C7F"/>
    <w:rsid w:val="003644E3"/>
    <w:rsid w:val="00364F29"/>
    <w:rsid w:val="003741E1"/>
    <w:rsid w:val="00375349"/>
    <w:rsid w:val="003760F8"/>
    <w:rsid w:val="0038273C"/>
    <w:rsid w:val="00383E1E"/>
    <w:rsid w:val="00386006"/>
    <w:rsid w:val="00386425"/>
    <w:rsid w:val="00387987"/>
    <w:rsid w:val="00387E3A"/>
    <w:rsid w:val="00391E73"/>
    <w:rsid w:val="00392502"/>
    <w:rsid w:val="00393FDE"/>
    <w:rsid w:val="003A142E"/>
    <w:rsid w:val="003A2FD4"/>
    <w:rsid w:val="003A54E9"/>
    <w:rsid w:val="003A6330"/>
    <w:rsid w:val="003B15A8"/>
    <w:rsid w:val="003B2959"/>
    <w:rsid w:val="003B57CB"/>
    <w:rsid w:val="003B67B2"/>
    <w:rsid w:val="003B6C13"/>
    <w:rsid w:val="003C31A2"/>
    <w:rsid w:val="003C39CE"/>
    <w:rsid w:val="003D509D"/>
    <w:rsid w:val="003D74D8"/>
    <w:rsid w:val="003E17E9"/>
    <w:rsid w:val="003E4E2E"/>
    <w:rsid w:val="003F21B8"/>
    <w:rsid w:val="003F32A3"/>
    <w:rsid w:val="003F35A2"/>
    <w:rsid w:val="003F7578"/>
    <w:rsid w:val="003F7D69"/>
    <w:rsid w:val="00401A42"/>
    <w:rsid w:val="00402303"/>
    <w:rsid w:val="004077CC"/>
    <w:rsid w:val="00410E3E"/>
    <w:rsid w:val="00412923"/>
    <w:rsid w:val="00414624"/>
    <w:rsid w:val="004151BB"/>
    <w:rsid w:val="00415B3D"/>
    <w:rsid w:val="0041658D"/>
    <w:rsid w:val="00420142"/>
    <w:rsid w:val="004214DC"/>
    <w:rsid w:val="004215FC"/>
    <w:rsid w:val="004227AB"/>
    <w:rsid w:val="0042283A"/>
    <w:rsid w:val="00424030"/>
    <w:rsid w:val="0043084A"/>
    <w:rsid w:val="00430FEA"/>
    <w:rsid w:val="00432372"/>
    <w:rsid w:val="00433F5C"/>
    <w:rsid w:val="004406BD"/>
    <w:rsid w:val="00440E50"/>
    <w:rsid w:val="00446F61"/>
    <w:rsid w:val="00447E07"/>
    <w:rsid w:val="00450424"/>
    <w:rsid w:val="00452D00"/>
    <w:rsid w:val="00453B9A"/>
    <w:rsid w:val="00455250"/>
    <w:rsid w:val="0045535D"/>
    <w:rsid w:val="00455D08"/>
    <w:rsid w:val="004561BF"/>
    <w:rsid w:val="00456629"/>
    <w:rsid w:val="0045743C"/>
    <w:rsid w:val="004605DC"/>
    <w:rsid w:val="004618A0"/>
    <w:rsid w:val="004620D2"/>
    <w:rsid w:val="004629D8"/>
    <w:rsid w:val="00462E93"/>
    <w:rsid w:val="00463F16"/>
    <w:rsid w:val="004662C2"/>
    <w:rsid w:val="004665BD"/>
    <w:rsid w:val="00474A59"/>
    <w:rsid w:val="0047586B"/>
    <w:rsid w:val="00477EBF"/>
    <w:rsid w:val="0048041D"/>
    <w:rsid w:val="004819E0"/>
    <w:rsid w:val="00483752"/>
    <w:rsid w:val="00484FA2"/>
    <w:rsid w:val="00485675"/>
    <w:rsid w:val="004954FE"/>
    <w:rsid w:val="00496D5D"/>
    <w:rsid w:val="004A01E7"/>
    <w:rsid w:val="004A370E"/>
    <w:rsid w:val="004B0094"/>
    <w:rsid w:val="004B314C"/>
    <w:rsid w:val="004B319B"/>
    <w:rsid w:val="004B353D"/>
    <w:rsid w:val="004B3E22"/>
    <w:rsid w:val="004B4991"/>
    <w:rsid w:val="004B4ACE"/>
    <w:rsid w:val="004B6470"/>
    <w:rsid w:val="004B71EE"/>
    <w:rsid w:val="004C16C8"/>
    <w:rsid w:val="004C5C1B"/>
    <w:rsid w:val="004D3996"/>
    <w:rsid w:val="004D3F6D"/>
    <w:rsid w:val="004E0170"/>
    <w:rsid w:val="004E1762"/>
    <w:rsid w:val="004E1C63"/>
    <w:rsid w:val="004E4D25"/>
    <w:rsid w:val="004E7295"/>
    <w:rsid w:val="004F1918"/>
    <w:rsid w:val="004F2089"/>
    <w:rsid w:val="004F24B5"/>
    <w:rsid w:val="00500499"/>
    <w:rsid w:val="00501057"/>
    <w:rsid w:val="00502E88"/>
    <w:rsid w:val="00503EC6"/>
    <w:rsid w:val="005044C9"/>
    <w:rsid w:val="00505026"/>
    <w:rsid w:val="0050534B"/>
    <w:rsid w:val="00505CDC"/>
    <w:rsid w:val="005064C1"/>
    <w:rsid w:val="00506C10"/>
    <w:rsid w:val="00507EFE"/>
    <w:rsid w:val="0051088B"/>
    <w:rsid w:val="00510CED"/>
    <w:rsid w:val="00512296"/>
    <w:rsid w:val="00513A9E"/>
    <w:rsid w:val="005163C9"/>
    <w:rsid w:val="00521201"/>
    <w:rsid w:val="005217DB"/>
    <w:rsid w:val="0052194D"/>
    <w:rsid w:val="005244E5"/>
    <w:rsid w:val="00524FF2"/>
    <w:rsid w:val="00526E0A"/>
    <w:rsid w:val="00527270"/>
    <w:rsid w:val="00530DA7"/>
    <w:rsid w:val="005316EA"/>
    <w:rsid w:val="005318E7"/>
    <w:rsid w:val="00532043"/>
    <w:rsid w:val="005359AB"/>
    <w:rsid w:val="0053675E"/>
    <w:rsid w:val="00536AA3"/>
    <w:rsid w:val="00537C40"/>
    <w:rsid w:val="00541298"/>
    <w:rsid w:val="00544D31"/>
    <w:rsid w:val="005473D3"/>
    <w:rsid w:val="005473D5"/>
    <w:rsid w:val="00547BBE"/>
    <w:rsid w:val="0055184E"/>
    <w:rsid w:val="00551F6E"/>
    <w:rsid w:val="00554D90"/>
    <w:rsid w:val="0055700E"/>
    <w:rsid w:val="00560B96"/>
    <w:rsid w:val="00561BE3"/>
    <w:rsid w:val="005651E4"/>
    <w:rsid w:val="0056579A"/>
    <w:rsid w:val="005736E7"/>
    <w:rsid w:val="0057538A"/>
    <w:rsid w:val="00575A7C"/>
    <w:rsid w:val="00583E95"/>
    <w:rsid w:val="00585B52"/>
    <w:rsid w:val="0058649A"/>
    <w:rsid w:val="00587B3F"/>
    <w:rsid w:val="00593D27"/>
    <w:rsid w:val="00594F7A"/>
    <w:rsid w:val="00595905"/>
    <w:rsid w:val="0059614A"/>
    <w:rsid w:val="00597318"/>
    <w:rsid w:val="005A098B"/>
    <w:rsid w:val="005A0EAC"/>
    <w:rsid w:val="005A1C27"/>
    <w:rsid w:val="005A31AF"/>
    <w:rsid w:val="005A459F"/>
    <w:rsid w:val="005A678C"/>
    <w:rsid w:val="005A7B93"/>
    <w:rsid w:val="005A7C82"/>
    <w:rsid w:val="005B069B"/>
    <w:rsid w:val="005B2BEE"/>
    <w:rsid w:val="005B35EF"/>
    <w:rsid w:val="005D0E36"/>
    <w:rsid w:val="005D235C"/>
    <w:rsid w:val="005D2E9F"/>
    <w:rsid w:val="005D34F0"/>
    <w:rsid w:val="005E2ABC"/>
    <w:rsid w:val="005E2BFD"/>
    <w:rsid w:val="005E492E"/>
    <w:rsid w:val="005E4ED0"/>
    <w:rsid w:val="005F0985"/>
    <w:rsid w:val="005F347C"/>
    <w:rsid w:val="005F5C13"/>
    <w:rsid w:val="005F6333"/>
    <w:rsid w:val="00602839"/>
    <w:rsid w:val="00604082"/>
    <w:rsid w:val="00606F5C"/>
    <w:rsid w:val="00610545"/>
    <w:rsid w:val="00612333"/>
    <w:rsid w:val="0061367A"/>
    <w:rsid w:val="00616CCC"/>
    <w:rsid w:val="006170AD"/>
    <w:rsid w:val="00617F8F"/>
    <w:rsid w:val="00620A49"/>
    <w:rsid w:val="006216B0"/>
    <w:rsid w:val="00622976"/>
    <w:rsid w:val="00623E11"/>
    <w:rsid w:val="00624F79"/>
    <w:rsid w:val="00633095"/>
    <w:rsid w:val="00634064"/>
    <w:rsid w:val="00635AB0"/>
    <w:rsid w:val="006411C7"/>
    <w:rsid w:val="0064294E"/>
    <w:rsid w:val="0064381A"/>
    <w:rsid w:val="00644228"/>
    <w:rsid w:val="00645A1B"/>
    <w:rsid w:val="00646860"/>
    <w:rsid w:val="00652CCA"/>
    <w:rsid w:val="00656077"/>
    <w:rsid w:val="006605B0"/>
    <w:rsid w:val="00662154"/>
    <w:rsid w:val="00663891"/>
    <w:rsid w:val="00663D69"/>
    <w:rsid w:val="00665EAF"/>
    <w:rsid w:val="006667E5"/>
    <w:rsid w:val="0067028F"/>
    <w:rsid w:val="006713DA"/>
    <w:rsid w:val="00677F7C"/>
    <w:rsid w:val="00680AB8"/>
    <w:rsid w:val="00681292"/>
    <w:rsid w:val="00681428"/>
    <w:rsid w:val="00694AC1"/>
    <w:rsid w:val="006A23BC"/>
    <w:rsid w:val="006A2A96"/>
    <w:rsid w:val="006A530E"/>
    <w:rsid w:val="006A77BE"/>
    <w:rsid w:val="006C2082"/>
    <w:rsid w:val="006C248B"/>
    <w:rsid w:val="006C293F"/>
    <w:rsid w:val="006D15BD"/>
    <w:rsid w:val="006D2B1B"/>
    <w:rsid w:val="006D5C74"/>
    <w:rsid w:val="006E6DDF"/>
    <w:rsid w:val="006F1C2D"/>
    <w:rsid w:val="006F1EC1"/>
    <w:rsid w:val="0070301F"/>
    <w:rsid w:val="0070598A"/>
    <w:rsid w:val="00710443"/>
    <w:rsid w:val="00711C57"/>
    <w:rsid w:val="00713BDD"/>
    <w:rsid w:val="0071582E"/>
    <w:rsid w:val="00721146"/>
    <w:rsid w:val="00725C75"/>
    <w:rsid w:val="00726B16"/>
    <w:rsid w:val="00727932"/>
    <w:rsid w:val="00730385"/>
    <w:rsid w:val="00731EE8"/>
    <w:rsid w:val="007339F9"/>
    <w:rsid w:val="007354F6"/>
    <w:rsid w:val="00735AF6"/>
    <w:rsid w:val="00737A7E"/>
    <w:rsid w:val="0074015B"/>
    <w:rsid w:val="007401CD"/>
    <w:rsid w:val="00743913"/>
    <w:rsid w:val="007462AD"/>
    <w:rsid w:val="007464FD"/>
    <w:rsid w:val="00747A44"/>
    <w:rsid w:val="00752945"/>
    <w:rsid w:val="00757865"/>
    <w:rsid w:val="007634B8"/>
    <w:rsid w:val="007636F8"/>
    <w:rsid w:val="0077088D"/>
    <w:rsid w:val="00771FE1"/>
    <w:rsid w:val="007724FF"/>
    <w:rsid w:val="00782021"/>
    <w:rsid w:val="00782DA0"/>
    <w:rsid w:val="007837DF"/>
    <w:rsid w:val="00783961"/>
    <w:rsid w:val="00787309"/>
    <w:rsid w:val="00790352"/>
    <w:rsid w:val="0079041D"/>
    <w:rsid w:val="007914BF"/>
    <w:rsid w:val="00795A15"/>
    <w:rsid w:val="00797095"/>
    <w:rsid w:val="00797ADC"/>
    <w:rsid w:val="007A0F73"/>
    <w:rsid w:val="007A10A7"/>
    <w:rsid w:val="007A19CD"/>
    <w:rsid w:val="007A291B"/>
    <w:rsid w:val="007A2C4E"/>
    <w:rsid w:val="007A4D9A"/>
    <w:rsid w:val="007A6930"/>
    <w:rsid w:val="007B0CF3"/>
    <w:rsid w:val="007B7640"/>
    <w:rsid w:val="007B7DD7"/>
    <w:rsid w:val="007C2267"/>
    <w:rsid w:val="007C314B"/>
    <w:rsid w:val="007C32FC"/>
    <w:rsid w:val="007C3F05"/>
    <w:rsid w:val="007C622F"/>
    <w:rsid w:val="007C652F"/>
    <w:rsid w:val="007D2DF0"/>
    <w:rsid w:val="007D4F5C"/>
    <w:rsid w:val="007E12D7"/>
    <w:rsid w:val="007E3935"/>
    <w:rsid w:val="007E5728"/>
    <w:rsid w:val="007E7C69"/>
    <w:rsid w:val="007F274D"/>
    <w:rsid w:val="007F2D64"/>
    <w:rsid w:val="007F39A9"/>
    <w:rsid w:val="007F3CFA"/>
    <w:rsid w:val="007F4A34"/>
    <w:rsid w:val="007F60EA"/>
    <w:rsid w:val="007F69BE"/>
    <w:rsid w:val="00800356"/>
    <w:rsid w:val="0080082E"/>
    <w:rsid w:val="00802454"/>
    <w:rsid w:val="008027C0"/>
    <w:rsid w:val="00804C20"/>
    <w:rsid w:val="00807242"/>
    <w:rsid w:val="00807869"/>
    <w:rsid w:val="00811825"/>
    <w:rsid w:val="0081344D"/>
    <w:rsid w:val="00813E0A"/>
    <w:rsid w:val="008150DA"/>
    <w:rsid w:val="00815F55"/>
    <w:rsid w:val="0082403A"/>
    <w:rsid w:val="00825862"/>
    <w:rsid w:val="00825CB2"/>
    <w:rsid w:val="008267DF"/>
    <w:rsid w:val="008302B9"/>
    <w:rsid w:val="00833503"/>
    <w:rsid w:val="008339CE"/>
    <w:rsid w:val="00833F37"/>
    <w:rsid w:val="008347BC"/>
    <w:rsid w:val="0083532F"/>
    <w:rsid w:val="008410AA"/>
    <w:rsid w:val="00841892"/>
    <w:rsid w:val="00843BA5"/>
    <w:rsid w:val="0084552D"/>
    <w:rsid w:val="00845612"/>
    <w:rsid w:val="00845FE4"/>
    <w:rsid w:val="00846043"/>
    <w:rsid w:val="00846408"/>
    <w:rsid w:val="00847B7A"/>
    <w:rsid w:val="008556DB"/>
    <w:rsid w:val="00856525"/>
    <w:rsid w:val="00857EE9"/>
    <w:rsid w:val="008637C3"/>
    <w:rsid w:val="0086529E"/>
    <w:rsid w:val="0087088C"/>
    <w:rsid w:val="00873279"/>
    <w:rsid w:val="00875948"/>
    <w:rsid w:val="0087721F"/>
    <w:rsid w:val="00877C16"/>
    <w:rsid w:val="00881EA7"/>
    <w:rsid w:val="008851B3"/>
    <w:rsid w:val="008860B8"/>
    <w:rsid w:val="00891F2E"/>
    <w:rsid w:val="00892E78"/>
    <w:rsid w:val="008939C1"/>
    <w:rsid w:val="00894F55"/>
    <w:rsid w:val="00896B7E"/>
    <w:rsid w:val="008A05A8"/>
    <w:rsid w:val="008A2121"/>
    <w:rsid w:val="008A5FF9"/>
    <w:rsid w:val="008A7957"/>
    <w:rsid w:val="008B2043"/>
    <w:rsid w:val="008B46F5"/>
    <w:rsid w:val="008B7CF1"/>
    <w:rsid w:val="008C373D"/>
    <w:rsid w:val="008C56AF"/>
    <w:rsid w:val="008C6D6F"/>
    <w:rsid w:val="008D01AD"/>
    <w:rsid w:val="008D1711"/>
    <w:rsid w:val="008D2828"/>
    <w:rsid w:val="008D4FCD"/>
    <w:rsid w:val="008D680E"/>
    <w:rsid w:val="008D6E58"/>
    <w:rsid w:val="008F0E46"/>
    <w:rsid w:val="008F585B"/>
    <w:rsid w:val="008F6D0E"/>
    <w:rsid w:val="0090265C"/>
    <w:rsid w:val="00902D0F"/>
    <w:rsid w:val="00904490"/>
    <w:rsid w:val="009060BA"/>
    <w:rsid w:val="009071C4"/>
    <w:rsid w:val="00907C01"/>
    <w:rsid w:val="00912033"/>
    <w:rsid w:val="009120D6"/>
    <w:rsid w:val="0091615D"/>
    <w:rsid w:val="00916349"/>
    <w:rsid w:val="00920AC0"/>
    <w:rsid w:val="0092115F"/>
    <w:rsid w:val="00921496"/>
    <w:rsid w:val="00924499"/>
    <w:rsid w:val="009272EC"/>
    <w:rsid w:val="00927F07"/>
    <w:rsid w:val="00931322"/>
    <w:rsid w:val="00932F3F"/>
    <w:rsid w:val="009346C2"/>
    <w:rsid w:val="0093529C"/>
    <w:rsid w:val="0093594B"/>
    <w:rsid w:val="00935967"/>
    <w:rsid w:val="00941EC8"/>
    <w:rsid w:val="009458BA"/>
    <w:rsid w:val="00945DB5"/>
    <w:rsid w:val="00945E5F"/>
    <w:rsid w:val="00946881"/>
    <w:rsid w:val="00947754"/>
    <w:rsid w:val="009503EE"/>
    <w:rsid w:val="00960815"/>
    <w:rsid w:val="00964904"/>
    <w:rsid w:val="00971371"/>
    <w:rsid w:val="0097239A"/>
    <w:rsid w:val="009734E7"/>
    <w:rsid w:val="00973664"/>
    <w:rsid w:val="00977A73"/>
    <w:rsid w:val="0098124B"/>
    <w:rsid w:val="00991A3C"/>
    <w:rsid w:val="009932F6"/>
    <w:rsid w:val="00994D93"/>
    <w:rsid w:val="009975DA"/>
    <w:rsid w:val="009A0EFB"/>
    <w:rsid w:val="009A1D2D"/>
    <w:rsid w:val="009A2682"/>
    <w:rsid w:val="009A350F"/>
    <w:rsid w:val="009A395C"/>
    <w:rsid w:val="009A444F"/>
    <w:rsid w:val="009A4F51"/>
    <w:rsid w:val="009A58DC"/>
    <w:rsid w:val="009A6465"/>
    <w:rsid w:val="009B0699"/>
    <w:rsid w:val="009B1422"/>
    <w:rsid w:val="009B1940"/>
    <w:rsid w:val="009B4E26"/>
    <w:rsid w:val="009C4F2C"/>
    <w:rsid w:val="009C617A"/>
    <w:rsid w:val="009C76EC"/>
    <w:rsid w:val="009D2F82"/>
    <w:rsid w:val="009D52ED"/>
    <w:rsid w:val="009D6632"/>
    <w:rsid w:val="009E1EFA"/>
    <w:rsid w:val="009E3D81"/>
    <w:rsid w:val="009E580F"/>
    <w:rsid w:val="009F2D81"/>
    <w:rsid w:val="00A034E3"/>
    <w:rsid w:val="00A04F2F"/>
    <w:rsid w:val="00A0600E"/>
    <w:rsid w:val="00A062EA"/>
    <w:rsid w:val="00A07722"/>
    <w:rsid w:val="00A1043A"/>
    <w:rsid w:val="00A105D9"/>
    <w:rsid w:val="00A12057"/>
    <w:rsid w:val="00A23C2A"/>
    <w:rsid w:val="00A274D5"/>
    <w:rsid w:val="00A321E2"/>
    <w:rsid w:val="00A331FB"/>
    <w:rsid w:val="00A35F6A"/>
    <w:rsid w:val="00A37611"/>
    <w:rsid w:val="00A44A32"/>
    <w:rsid w:val="00A466C5"/>
    <w:rsid w:val="00A476FC"/>
    <w:rsid w:val="00A47B5C"/>
    <w:rsid w:val="00A563FB"/>
    <w:rsid w:val="00A575AC"/>
    <w:rsid w:val="00A60FBF"/>
    <w:rsid w:val="00A62C88"/>
    <w:rsid w:val="00A65C9D"/>
    <w:rsid w:val="00A67E99"/>
    <w:rsid w:val="00A71672"/>
    <w:rsid w:val="00A7198C"/>
    <w:rsid w:val="00A808C5"/>
    <w:rsid w:val="00A80E53"/>
    <w:rsid w:val="00A82F9A"/>
    <w:rsid w:val="00A84976"/>
    <w:rsid w:val="00A86846"/>
    <w:rsid w:val="00A877C3"/>
    <w:rsid w:val="00A90244"/>
    <w:rsid w:val="00A90379"/>
    <w:rsid w:val="00A974D9"/>
    <w:rsid w:val="00AA4404"/>
    <w:rsid w:val="00AA58C9"/>
    <w:rsid w:val="00AA5C63"/>
    <w:rsid w:val="00AB0E8B"/>
    <w:rsid w:val="00AB1713"/>
    <w:rsid w:val="00AB2BF6"/>
    <w:rsid w:val="00AB73D0"/>
    <w:rsid w:val="00AC1CBA"/>
    <w:rsid w:val="00AC4873"/>
    <w:rsid w:val="00AC52B9"/>
    <w:rsid w:val="00AD1236"/>
    <w:rsid w:val="00AD1902"/>
    <w:rsid w:val="00AD19B6"/>
    <w:rsid w:val="00AD215F"/>
    <w:rsid w:val="00AD2795"/>
    <w:rsid w:val="00AD5000"/>
    <w:rsid w:val="00AD574C"/>
    <w:rsid w:val="00AD615F"/>
    <w:rsid w:val="00AD78CE"/>
    <w:rsid w:val="00AE0976"/>
    <w:rsid w:val="00AE282E"/>
    <w:rsid w:val="00AE375D"/>
    <w:rsid w:val="00AE45BB"/>
    <w:rsid w:val="00AE6582"/>
    <w:rsid w:val="00AF04E1"/>
    <w:rsid w:val="00AF1445"/>
    <w:rsid w:val="00AF21CC"/>
    <w:rsid w:val="00AF5337"/>
    <w:rsid w:val="00AF61CE"/>
    <w:rsid w:val="00AF6B98"/>
    <w:rsid w:val="00B0453F"/>
    <w:rsid w:val="00B053C1"/>
    <w:rsid w:val="00B108FF"/>
    <w:rsid w:val="00B13BA4"/>
    <w:rsid w:val="00B147E8"/>
    <w:rsid w:val="00B16709"/>
    <w:rsid w:val="00B20542"/>
    <w:rsid w:val="00B21043"/>
    <w:rsid w:val="00B231E1"/>
    <w:rsid w:val="00B27291"/>
    <w:rsid w:val="00B274DD"/>
    <w:rsid w:val="00B32242"/>
    <w:rsid w:val="00B34534"/>
    <w:rsid w:val="00B350DB"/>
    <w:rsid w:val="00B37BA7"/>
    <w:rsid w:val="00B40943"/>
    <w:rsid w:val="00B40D39"/>
    <w:rsid w:val="00B453AA"/>
    <w:rsid w:val="00B472BD"/>
    <w:rsid w:val="00B5109C"/>
    <w:rsid w:val="00B52DE6"/>
    <w:rsid w:val="00B55C4B"/>
    <w:rsid w:val="00B577B0"/>
    <w:rsid w:val="00B6035E"/>
    <w:rsid w:val="00B60A0E"/>
    <w:rsid w:val="00B61131"/>
    <w:rsid w:val="00B61A0F"/>
    <w:rsid w:val="00B636D6"/>
    <w:rsid w:val="00B6391C"/>
    <w:rsid w:val="00B63FB0"/>
    <w:rsid w:val="00B64B97"/>
    <w:rsid w:val="00B66011"/>
    <w:rsid w:val="00B66F75"/>
    <w:rsid w:val="00B715D8"/>
    <w:rsid w:val="00B725CE"/>
    <w:rsid w:val="00B83F51"/>
    <w:rsid w:val="00B84D35"/>
    <w:rsid w:val="00B90855"/>
    <w:rsid w:val="00B92099"/>
    <w:rsid w:val="00B928C0"/>
    <w:rsid w:val="00B933A3"/>
    <w:rsid w:val="00BA4E71"/>
    <w:rsid w:val="00BA53ED"/>
    <w:rsid w:val="00BA58A3"/>
    <w:rsid w:val="00BA6E8E"/>
    <w:rsid w:val="00BB18BB"/>
    <w:rsid w:val="00BB19D3"/>
    <w:rsid w:val="00BB239F"/>
    <w:rsid w:val="00BB3F60"/>
    <w:rsid w:val="00BB5D13"/>
    <w:rsid w:val="00BB7181"/>
    <w:rsid w:val="00BC1980"/>
    <w:rsid w:val="00BC1B11"/>
    <w:rsid w:val="00BC2A9A"/>
    <w:rsid w:val="00BC5E75"/>
    <w:rsid w:val="00BC6187"/>
    <w:rsid w:val="00BC6F3A"/>
    <w:rsid w:val="00BD7045"/>
    <w:rsid w:val="00BE25A8"/>
    <w:rsid w:val="00BE25B8"/>
    <w:rsid w:val="00BE3177"/>
    <w:rsid w:val="00BE6297"/>
    <w:rsid w:val="00BF47BB"/>
    <w:rsid w:val="00C01750"/>
    <w:rsid w:val="00C02474"/>
    <w:rsid w:val="00C03862"/>
    <w:rsid w:val="00C06E85"/>
    <w:rsid w:val="00C11032"/>
    <w:rsid w:val="00C11E1B"/>
    <w:rsid w:val="00C12919"/>
    <w:rsid w:val="00C129F3"/>
    <w:rsid w:val="00C24BDB"/>
    <w:rsid w:val="00C25FE2"/>
    <w:rsid w:val="00C266B4"/>
    <w:rsid w:val="00C32C92"/>
    <w:rsid w:val="00C33C88"/>
    <w:rsid w:val="00C347C2"/>
    <w:rsid w:val="00C407FC"/>
    <w:rsid w:val="00C409C5"/>
    <w:rsid w:val="00C42829"/>
    <w:rsid w:val="00C44D01"/>
    <w:rsid w:val="00C44DC5"/>
    <w:rsid w:val="00C5072C"/>
    <w:rsid w:val="00C50F3F"/>
    <w:rsid w:val="00C5135D"/>
    <w:rsid w:val="00C51D5B"/>
    <w:rsid w:val="00C5221A"/>
    <w:rsid w:val="00C552F1"/>
    <w:rsid w:val="00C6075D"/>
    <w:rsid w:val="00C610B6"/>
    <w:rsid w:val="00C64438"/>
    <w:rsid w:val="00C70373"/>
    <w:rsid w:val="00C7061D"/>
    <w:rsid w:val="00C706E6"/>
    <w:rsid w:val="00C72336"/>
    <w:rsid w:val="00C72ADE"/>
    <w:rsid w:val="00C75F1E"/>
    <w:rsid w:val="00C77B81"/>
    <w:rsid w:val="00C802AE"/>
    <w:rsid w:val="00C827DB"/>
    <w:rsid w:val="00C83DAF"/>
    <w:rsid w:val="00C858E1"/>
    <w:rsid w:val="00C90045"/>
    <w:rsid w:val="00C91074"/>
    <w:rsid w:val="00C93AC0"/>
    <w:rsid w:val="00C93F67"/>
    <w:rsid w:val="00C94F1E"/>
    <w:rsid w:val="00C9628D"/>
    <w:rsid w:val="00CA117E"/>
    <w:rsid w:val="00CA2672"/>
    <w:rsid w:val="00CA55E6"/>
    <w:rsid w:val="00CB25CA"/>
    <w:rsid w:val="00CB494D"/>
    <w:rsid w:val="00CB7261"/>
    <w:rsid w:val="00CC0013"/>
    <w:rsid w:val="00CC35E1"/>
    <w:rsid w:val="00CC746E"/>
    <w:rsid w:val="00CD040C"/>
    <w:rsid w:val="00CD37A6"/>
    <w:rsid w:val="00CD62FA"/>
    <w:rsid w:val="00CE0E94"/>
    <w:rsid w:val="00CE104F"/>
    <w:rsid w:val="00CE328A"/>
    <w:rsid w:val="00CE5CEB"/>
    <w:rsid w:val="00CE691B"/>
    <w:rsid w:val="00CE6E28"/>
    <w:rsid w:val="00CF274A"/>
    <w:rsid w:val="00CF2B49"/>
    <w:rsid w:val="00CF5451"/>
    <w:rsid w:val="00CF5F4F"/>
    <w:rsid w:val="00D0131E"/>
    <w:rsid w:val="00D02FEE"/>
    <w:rsid w:val="00D034C9"/>
    <w:rsid w:val="00D0630F"/>
    <w:rsid w:val="00D074A0"/>
    <w:rsid w:val="00D07BE5"/>
    <w:rsid w:val="00D11C20"/>
    <w:rsid w:val="00D12D43"/>
    <w:rsid w:val="00D164DC"/>
    <w:rsid w:val="00D204DE"/>
    <w:rsid w:val="00D21D44"/>
    <w:rsid w:val="00D27524"/>
    <w:rsid w:val="00D27B79"/>
    <w:rsid w:val="00D3073A"/>
    <w:rsid w:val="00D32766"/>
    <w:rsid w:val="00D32872"/>
    <w:rsid w:val="00D40634"/>
    <w:rsid w:val="00D40D05"/>
    <w:rsid w:val="00D41960"/>
    <w:rsid w:val="00D41C25"/>
    <w:rsid w:val="00D42616"/>
    <w:rsid w:val="00D46F17"/>
    <w:rsid w:val="00D46FD2"/>
    <w:rsid w:val="00D50875"/>
    <w:rsid w:val="00D51705"/>
    <w:rsid w:val="00D5374A"/>
    <w:rsid w:val="00D5545A"/>
    <w:rsid w:val="00D60187"/>
    <w:rsid w:val="00D62C4B"/>
    <w:rsid w:val="00D63522"/>
    <w:rsid w:val="00D73671"/>
    <w:rsid w:val="00D77036"/>
    <w:rsid w:val="00D802AF"/>
    <w:rsid w:val="00D8069E"/>
    <w:rsid w:val="00D809C9"/>
    <w:rsid w:val="00D8504D"/>
    <w:rsid w:val="00D93D78"/>
    <w:rsid w:val="00D9425F"/>
    <w:rsid w:val="00D961DD"/>
    <w:rsid w:val="00DA0A46"/>
    <w:rsid w:val="00DA237C"/>
    <w:rsid w:val="00DA2DC8"/>
    <w:rsid w:val="00DA65C1"/>
    <w:rsid w:val="00DA6A55"/>
    <w:rsid w:val="00DC04C8"/>
    <w:rsid w:val="00DC0BB9"/>
    <w:rsid w:val="00DC1C11"/>
    <w:rsid w:val="00DC2130"/>
    <w:rsid w:val="00DD02F6"/>
    <w:rsid w:val="00DD269E"/>
    <w:rsid w:val="00DD4C0E"/>
    <w:rsid w:val="00DE22A0"/>
    <w:rsid w:val="00DF24CA"/>
    <w:rsid w:val="00DF6CC3"/>
    <w:rsid w:val="00E00E72"/>
    <w:rsid w:val="00E01AFC"/>
    <w:rsid w:val="00E026C7"/>
    <w:rsid w:val="00E03F11"/>
    <w:rsid w:val="00E04CF6"/>
    <w:rsid w:val="00E0776A"/>
    <w:rsid w:val="00E10129"/>
    <w:rsid w:val="00E15DC6"/>
    <w:rsid w:val="00E17494"/>
    <w:rsid w:val="00E240E7"/>
    <w:rsid w:val="00E26A13"/>
    <w:rsid w:val="00E277DC"/>
    <w:rsid w:val="00E31B7C"/>
    <w:rsid w:val="00E31D1A"/>
    <w:rsid w:val="00E331B8"/>
    <w:rsid w:val="00E366D5"/>
    <w:rsid w:val="00E4195D"/>
    <w:rsid w:val="00E41EBE"/>
    <w:rsid w:val="00E44314"/>
    <w:rsid w:val="00E46B5D"/>
    <w:rsid w:val="00E474C9"/>
    <w:rsid w:val="00E55704"/>
    <w:rsid w:val="00E559AA"/>
    <w:rsid w:val="00E57481"/>
    <w:rsid w:val="00E62B78"/>
    <w:rsid w:val="00E643E9"/>
    <w:rsid w:val="00E75BE5"/>
    <w:rsid w:val="00E77712"/>
    <w:rsid w:val="00E80070"/>
    <w:rsid w:val="00E81BB3"/>
    <w:rsid w:val="00E81E84"/>
    <w:rsid w:val="00E854D1"/>
    <w:rsid w:val="00E86A48"/>
    <w:rsid w:val="00E8BEF8"/>
    <w:rsid w:val="00E902E2"/>
    <w:rsid w:val="00E9297D"/>
    <w:rsid w:val="00E97D9F"/>
    <w:rsid w:val="00EA29E9"/>
    <w:rsid w:val="00EA2B72"/>
    <w:rsid w:val="00EA389A"/>
    <w:rsid w:val="00EA3A23"/>
    <w:rsid w:val="00EB1883"/>
    <w:rsid w:val="00EB297C"/>
    <w:rsid w:val="00EB4912"/>
    <w:rsid w:val="00EB5D1A"/>
    <w:rsid w:val="00EC1B5F"/>
    <w:rsid w:val="00EC21DE"/>
    <w:rsid w:val="00EC228E"/>
    <w:rsid w:val="00EC28E7"/>
    <w:rsid w:val="00EC66CF"/>
    <w:rsid w:val="00EC6995"/>
    <w:rsid w:val="00ED3B14"/>
    <w:rsid w:val="00ED3CAE"/>
    <w:rsid w:val="00ED63B3"/>
    <w:rsid w:val="00ED7D5E"/>
    <w:rsid w:val="00EE0776"/>
    <w:rsid w:val="00EE08C9"/>
    <w:rsid w:val="00EE25C3"/>
    <w:rsid w:val="00EE37CF"/>
    <w:rsid w:val="00EE56FD"/>
    <w:rsid w:val="00EE5E1F"/>
    <w:rsid w:val="00EE75F0"/>
    <w:rsid w:val="00EE7748"/>
    <w:rsid w:val="00EE7908"/>
    <w:rsid w:val="00EF0328"/>
    <w:rsid w:val="00EF1DC5"/>
    <w:rsid w:val="00EF223A"/>
    <w:rsid w:val="00EF6CB8"/>
    <w:rsid w:val="00F00823"/>
    <w:rsid w:val="00F0181F"/>
    <w:rsid w:val="00F100BF"/>
    <w:rsid w:val="00F10B4B"/>
    <w:rsid w:val="00F15277"/>
    <w:rsid w:val="00F167CF"/>
    <w:rsid w:val="00F17CC8"/>
    <w:rsid w:val="00F23478"/>
    <w:rsid w:val="00F37413"/>
    <w:rsid w:val="00F37475"/>
    <w:rsid w:val="00F40D5A"/>
    <w:rsid w:val="00F42D3B"/>
    <w:rsid w:val="00F43C3E"/>
    <w:rsid w:val="00F457A0"/>
    <w:rsid w:val="00F543F2"/>
    <w:rsid w:val="00F575F3"/>
    <w:rsid w:val="00F606BB"/>
    <w:rsid w:val="00F60DCD"/>
    <w:rsid w:val="00F610EE"/>
    <w:rsid w:val="00F6531A"/>
    <w:rsid w:val="00F65F73"/>
    <w:rsid w:val="00F667FC"/>
    <w:rsid w:val="00F70ADD"/>
    <w:rsid w:val="00F70FDC"/>
    <w:rsid w:val="00F726CA"/>
    <w:rsid w:val="00F74A64"/>
    <w:rsid w:val="00F7581B"/>
    <w:rsid w:val="00F822CE"/>
    <w:rsid w:val="00F82DCF"/>
    <w:rsid w:val="00F85F7C"/>
    <w:rsid w:val="00F910F1"/>
    <w:rsid w:val="00F911AF"/>
    <w:rsid w:val="00F91DFC"/>
    <w:rsid w:val="00F956D9"/>
    <w:rsid w:val="00F9606A"/>
    <w:rsid w:val="00FA2ACA"/>
    <w:rsid w:val="00FA3134"/>
    <w:rsid w:val="00FA649B"/>
    <w:rsid w:val="00FB03F6"/>
    <w:rsid w:val="00FB2C59"/>
    <w:rsid w:val="00FB3377"/>
    <w:rsid w:val="00FB3FF9"/>
    <w:rsid w:val="00FB504A"/>
    <w:rsid w:val="00FB6586"/>
    <w:rsid w:val="00FB7999"/>
    <w:rsid w:val="00FC2304"/>
    <w:rsid w:val="00FC28EC"/>
    <w:rsid w:val="00FC390D"/>
    <w:rsid w:val="00FC4BDC"/>
    <w:rsid w:val="00FC5C76"/>
    <w:rsid w:val="00FC699F"/>
    <w:rsid w:val="00FC7883"/>
    <w:rsid w:val="00FD3BD1"/>
    <w:rsid w:val="00FD5543"/>
    <w:rsid w:val="00FD60C4"/>
    <w:rsid w:val="00FE18E6"/>
    <w:rsid w:val="00FE4B4E"/>
    <w:rsid w:val="00FE6B73"/>
    <w:rsid w:val="00FF10E9"/>
    <w:rsid w:val="00FF3DEE"/>
    <w:rsid w:val="00FF52AE"/>
    <w:rsid w:val="00FF5EB9"/>
    <w:rsid w:val="00FF7D94"/>
    <w:rsid w:val="01131135"/>
    <w:rsid w:val="023C010D"/>
    <w:rsid w:val="026FAF4C"/>
    <w:rsid w:val="03D215B9"/>
    <w:rsid w:val="043C077E"/>
    <w:rsid w:val="0444BEF7"/>
    <w:rsid w:val="045A432C"/>
    <w:rsid w:val="045BA33D"/>
    <w:rsid w:val="04A49EA5"/>
    <w:rsid w:val="05F01B03"/>
    <w:rsid w:val="06E1ACA2"/>
    <w:rsid w:val="07041EB7"/>
    <w:rsid w:val="08A75871"/>
    <w:rsid w:val="08B32A70"/>
    <w:rsid w:val="08E798A3"/>
    <w:rsid w:val="09B9B56D"/>
    <w:rsid w:val="09E54830"/>
    <w:rsid w:val="0A01C2B8"/>
    <w:rsid w:val="0A4260EC"/>
    <w:rsid w:val="0A466B31"/>
    <w:rsid w:val="0AF22F71"/>
    <w:rsid w:val="0B5866AC"/>
    <w:rsid w:val="0BC92580"/>
    <w:rsid w:val="0BED30A2"/>
    <w:rsid w:val="0F1A7875"/>
    <w:rsid w:val="0FB401BF"/>
    <w:rsid w:val="10F30CF9"/>
    <w:rsid w:val="112A918D"/>
    <w:rsid w:val="11BC95BF"/>
    <w:rsid w:val="120C601C"/>
    <w:rsid w:val="12371BA9"/>
    <w:rsid w:val="145DBDEF"/>
    <w:rsid w:val="152BA83C"/>
    <w:rsid w:val="1535B154"/>
    <w:rsid w:val="159ED018"/>
    <w:rsid w:val="165B2365"/>
    <w:rsid w:val="1663EEFC"/>
    <w:rsid w:val="16B4CB0F"/>
    <w:rsid w:val="170EF5E0"/>
    <w:rsid w:val="174AA59F"/>
    <w:rsid w:val="184364A7"/>
    <w:rsid w:val="1928B8D4"/>
    <w:rsid w:val="195703E0"/>
    <w:rsid w:val="19D1EC43"/>
    <w:rsid w:val="1A20363A"/>
    <w:rsid w:val="1A2B005A"/>
    <w:rsid w:val="1A685B45"/>
    <w:rsid w:val="1B280CCE"/>
    <w:rsid w:val="1BCA64EA"/>
    <w:rsid w:val="1BD0D65C"/>
    <w:rsid w:val="1CA9737C"/>
    <w:rsid w:val="1CCBFA64"/>
    <w:rsid w:val="1D322397"/>
    <w:rsid w:val="1DEA5F29"/>
    <w:rsid w:val="1E4EC177"/>
    <w:rsid w:val="200FA950"/>
    <w:rsid w:val="22611294"/>
    <w:rsid w:val="22688748"/>
    <w:rsid w:val="22953FA5"/>
    <w:rsid w:val="22BB1562"/>
    <w:rsid w:val="2426F090"/>
    <w:rsid w:val="24353443"/>
    <w:rsid w:val="24A6269A"/>
    <w:rsid w:val="25E99CEB"/>
    <w:rsid w:val="2634ADFD"/>
    <w:rsid w:val="26752FAE"/>
    <w:rsid w:val="2684AF1B"/>
    <w:rsid w:val="26AEE2AE"/>
    <w:rsid w:val="26CC7DD1"/>
    <w:rsid w:val="26FBE0F0"/>
    <w:rsid w:val="2861C5DE"/>
    <w:rsid w:val="289D137B"/>
    <w:rsid w:val="2982F27B"/>
    <w:rsid w:val="2996E237"/>
    <w:rsid w:val="29F9ACBD"/>
    <w:rsid w:val="2A0AEF86"/>
    <w:rsid w:val="2AE6F8B0"/>
    <w:rsid w:val="2B3246CE"/>
    <w:rsid w:val="2B46B753"/>
    <w:rsid w:val="2BF220D7"/>
    <w:rsid w:val="2C529BAF"/>
    <w:rsid w:val="2E947BCE"/>
    <w:rsid w:val="2EA637B2"/>
    <w:rsid w:val="2F2BF3FE"/>
    <w:rsid w:val="2F7B6B2F"/>
    <w:rsid w:val="3008D4FE"/>
    <w:rsid w:val="30826EB0"/>
    <w:rsid w:val="30B5A082"/>
    <w:rsid w:val="30B88975"/>
    <w:rsid w:val="310687C7"/>
    <w:rsid w:val="31398C7C"/>
    <w:rsid w:val="318CDA32"/>
    <w:rsid w:val="31B80BF2"/>
    <w:rsid w:val="31ED958E"/>
    <w:rsid w:val="31FF5B14"/>
    <w:rsid w:val="320063FD"/>
    <w:rsid w:val="3308133E"/>
    <w:rsid w:val="356C6321"/>
    <w:rsid w:val="36E820B8"/>
    <w:rsid w:val="36F4FFE9"/>
    <w:rsid w:val="37A0B009"/>
    <w:rsid w:val="3927E693"/>
    <w:rsid w:val="395078AA"/>
    <w:rsid w:val="39AE9F8B"/>
    <w:rsid w:val="3A7F38CF"/>
    <w:rsid w:val="3BE47ED5"/>
    <w:rsid w:val="3BF94C69"/>
    <w:rsid w:val="3C2882EB"/>
    <w:rsid w:val="3C48E260"/>
    <w:rsid w:val="3C76FD90"/>
    <w:rsid w:val="3D4F85BA"/>
    <w:rsid w:val="3E0BB920"/>
    <w:rsid w:val="3EA608CC"/>
    <w:rsid w:val="3EB92A71"/>
    <w:rsid w:val="3F7C9766"/>
    <w:rsid w:val="3FFE37C2"/>
    <w:rsid w:val="4031D311"/>
    <w:rsid w:val="40E90098"/>
    <w:rsid w:val="413283DB"/>
    <w:rsid w:val="43286936"/>
    <w:rsid w:val="4538C7A0"/>
    <w:rsid w:val="46C47080"/>
    <w:rsid w:val="473EBF14"/>
    <w:rsid w:val="4805D1DF"/>
    <w:rsid w:val="483F0A54"/>
    <w:rsid w:val="48CC299D"/>
    <w:rsid w:val="4900CE6C"/>
    <w:rsid w:val="493F165D"/>
    <w:rsid w:val="49D3CE6D"/>
    <w:rsid w:val="49D7CB3D"/>
    <w:rsid w:val="4A6B538A"/>
    <w:rsid w:val="4AD1614A"/>
    <w:rsid w:val="4ADC4579"/>
    <w:rsid w:val="4B2EDFB9"/>
    <w:rsid w:val="4BA6B59E"/>
    <w:rsid w:val="4BB22D47"/>
    <w:rsid w:val="4D46FFED"/>
    <w:rsid w:val="4DD16274"/>
    <w:rsid w:val="4E2B152E"/>
    <w:rsid w:val="4E61535F"/>
    <w:rsid w:val="4EDC8697"/>
    <w:rsid w:val="4F1D95B4"/>
    <w:rsid w:val="5019A146"/>
    <w:rsid w:val="507C4A9C"/>
    <w:rsid w:val="50A1CD15"/>
    <w:rsid w:val="50BAF39C"/>
    <w:rsid w:val="511A0DE5"/>
    <w:rsid w:val="522856EB"/>
    <w:rsid w:val="5241EDE7"/>
    <w:rsid w:val="531A4471"/>
    <w:rsid w:val="5394F2AB"/>
    <w:rsid w:val="546EE6F5"/>
    <w:rsid w:val="55918FCE"/>
    <w:rsid w:val="56514EC1"/>
    <w:rsid w:val="5662D698"/>
    <w:rsid w:val="56D19DFA"/>
    <w:rsid w:val="5734876C"/>
    <w:rsid w:val="58909692"/>
    <w:rsid w:val="590EB658"/>
    <w:rsid w:val="5929432A"/>
    <w:rsid w:val="5A010010"/>
    <w:rsid w:val="5A175A86"/>
    <w:rsid w:val="5A26FA9E"/>
    <w:rsid w:val="5A6198D1"/>
    <w:rsid w:val="5BD4B963"/>
    <w:rsid w:val="5BDDC02D"/>
    <w:rsid w:val="5BEE1EAC"/>
    <w:rsid w:val="5D929877"/>
    <w:rsid w:val="5DF7AD6C"/>
    <w:rsid w:val="5F925354"/>
    <w:rsid w:val="5FA7669C"/>
    <w:rsid w:val="6134FE0A"/>
    <w:rsid w:val="61559330"/>
    <w:rsid w:val="619889C2"/>
    <w:rsid w:val="62899B59"/>
    <w:rsid w:val="62DCD1AE"/>
    <w:rsid w:val="6317D6A2"/>
    <w:rsid w:val="63483016"/>
    <w:rsid w:val="63779C2A"/>
    <w:rsid w:val="639CC095"/>
    <w:rsid w:val="63BE74F7"/>
    <w:rsid w:val="640B704F"/>
    <w:rsid w:val="6494990D"/>
    <w:rsid w:val="64E9A942"/>
    <w:rsid w:val="65474973"/>
    <w:rsid w:val="6637C128"/>
    <w:rsid w:val="67A0E24F"/>
    <w:rsid w:val="67F40596"/>
    <w:rsid w:val="68276072"/>
    <w:rsid w:val="68AFB8A6"/>
    <w:rsid w:val="6A8B0AA4"/>
    <w:rsid w:val="6A8C2B03"/>
    <w:rsid w:val="6A945CD5"/>
    <w:rsid w:val="6B0813A7"/>
    <w:rsid w:val="6B18D1F8"/>
    <w:rsid w:val="6B868247"/>
    <w:rsid w:val="6B948BD9"/>
    <w:rsid w:val="6BC4F300"/>
    <w:rsid w:val="6C3B1F91"/>
    <w:rsid w:val="6CA3385C"/>
    <w:rsid w:val="6CEF2F5E"/>
    <w:rsid w:val="6D70B757"/>
    <w:rsid w:val="6EEF3117"/>
    <w:rsid w:val="6F5C3A00"/>
    <w:rsid w:val="707AF8C6"/>
    <w:rsid w:val="70B09A7B"/>
    <w:rsid w:val="7107AAFD"/>
    <w:rsid w:val="7140DC49"/>
    <w:rsid w:val="71930C0B"/>
    <w:rsid w:val="71B9B97B"/>
    <w:rsid w:val="72FE052F"/>
    <w:rsid w:val="739A080E"/>
    <w:rsid w:val="746F5A05"/>
    <w:rsid w:val="74D88C48"/>
    <w:rsid w:val="7552B2B8"/>
    <w:rsid w:val="76227CC9"/>
    <w:rsid w:val="7726BC3A"/>
    <w:rsid w:val="77534E44"/>
    <w:rsid w:val="775A8ECE"/>
    <w:rsid w:val="77940525"/>
    <w:rsid w:val="779E7572"/>
    <w:rsid w:val="78189500"/>
    <w:rsid w:val="78B50C79"/>
    <w:rsid w:val="78ED18A8"/>
    <w:rsid w:val="7977AD91"/>
    <w:rsid w:val="79EF5D69"/>
    <w:rsid w:val="7A0FEA2D"/>
    <w:rsid w:val="7A186B34"/>
    <w:rsid w:val="7AE14D0B"/>
    <w:rsid w:val="7AE36081"/>
    <w:rsid w:val="7C290F6E"/>
    <w:rsid w:val="7D242D46"/>
    <w:rsid w:val="7D5248EB"/>
    <w:rsid w:val="7D709F93"/>
    <w:rsid w:val="7E1C5EAE"/>
    <w:rsid w:val="7E24DEF5"/>
    <w:rsid w:val="7F2D60F8"/>
    <w:rsid w:val="7F68B075"/>
    <w:rsid w:val="7FB326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4F2E8"/>
  <w15:chartTrackingRefBased/>
  <w15:docId w15:val="{A7EDF600-1A09-4E88-A525-7D18FF961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328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7703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C5C1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E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E8B"/>
  </w:style>
  <w:style w:type="paragraph" w:styleId="Footer">
    <w:name w:val="footer"/>
    <w:basedOn w:val="Normal"/>
    <w:link w:val="FooterChar"/>
    <w:uiPriority w:val="99"/>
    <w:unhideWhenUsed/>
    <w:rsid w:val="00AB0E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E8B"/>
  </w:style>
  <w:style w:type="character" w:customStyle="1" w:styleId="Heading1Char">
    <w:name w:val="Heading 1 Char"/>
    <w:basedOn w:val="DefaultParagraphFont"/>
    <w:link w:val="Heading1"/>
    <w:uiPriority w:val="9"/>
    <w:rsid w:val="00CE328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7703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C5C1B"/>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rsid w:val="00920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A46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B84D35"/>
    <w:pPr>
      <w:ind w:left="720"/>
      <w:contextualSpacing/>
    </w:pPr>
  </w:style>
  <w:style w:type="character" w:styleId="Hyperlink">
    <w:name w:val="Hyperlink"/>
    <w:basedOn w:val="DefaultParagraphFont"/>
    <w:uiPriority w:val="99"/>
    <w:unhideWhenUsed/>
    <w:rsid w:val="003644E3"/>
    <w:rPr>
      <w:color w:val="0563C1"/>
      <w:u w:val="single"/>
    </w:rPr>
  </w:style>
  <w:style w:type="character" w:customStyle="1" w:styleId="ui-provider">
    <w:name w:val="ui-provider"/>
    <w:basedOn w:val="DefaultParagraphFont"/>
    <w:rsid w:val="003644E3"/>
  </w:style>
  <w:style w:type="character" w:styleId="UnresolvedMention">
    <w:name w:val="Unresolved Mention"/>
    <w:basedOn w:val="DefaultParagraphFont"/>
    <w:uiPriority w:val="99"/>
    <w:semiHidden/>
    <w:unhideWhenUsed/>
    <w:rsid w:val="00EF1DC5"/>
    <w:rPr>
      <w:color w:val="605E5C"/>
      <w:shd w:val="clear" w:color="auto" w:fill="E1DFDD"/>
    </w:rPr>
  </w:style>
  <w:style w:type="paragraph" w:styleId="CommentText">
    <w:name w:val="annotation text"/>
    <w:basedOn w:val="Normal"/>
    <w:link w:val="CommentTextChar"/>
    <w:uiPriority w:val="99"/>
    <w:semiHidden/>
    <w:unhideWhenUsed/>
    <w:rsid w:val="003E17E9"/>
    <w:pPr>
      <w:spacing w:line="240" w:lineRule="auto"/>
    </w:pPr>
    <w:rPr>
      <w:sz w:val="20"/>
      <w:szCs w:val="20"/>
    </w:rPr>
  </w:style>
  <w:style w:type="character" w:customStyle="1" w:styleId="CommentTextChar">
    <w:name w:val="Comment Text Char"/>
    <w:basedOn w:val="DefaultParagraphFont"/>
    <w:link w:val="CommentText"/>
    <w:uiPriority w:val="99"/>
    <w:semiHidden/>
    <w:rsid w:val="003E17E9"/>
    <w:rPr>
      <w:sz w:val="20"/>
      <w:szCs w:val="20"/>
    </w:rPr>
  </w:style>
  <w:style w:type="character" w:styleId="CommentReference">
    <w:name w:val="annotation reference"/>
    <w:basedOn w:val="DefaultParagraphFont"/>
    <w:uiPriority w:val="99"/>
    <w:semiHidden/>
    <w:unhideWhenUsed/>
    <w:rsid w:val="003E17E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6262">
      <w:bodyDiv w:val="1"/>
      <w:marLeft w:val="0"/>
      <w:marRight w:val="0"/>
      <w:marTop w:val="0"/>
      <w:marBottom w:val="0"/>
      <w:divBdr>
        <w:top w:val="none" w:sz="0" w:space="0" w:color="auto"/>
        <w:left w:val="none" w:sz="0" w:space="0" w:color="auto"/>
        <w:bottom w:val="none" w:sz="0" w:space="0" w:color="auto"/>
        <w:right w:val="none" w:sz="0" w:space="0" w:color="auto"/>
      </w:divBdr>
    </w:div>
    <w:div w:id="204947831">
      <w:bodyDiv w:val="1"/>
      <w:marLeft w:val="0"/>
      <w:marRight w:val="0"/>
      <w:marTop w:val="0"/>
      <w:marBottom w:val="0"/>
      <w:divBdr>
        <w:top w:val="none" w:sz="0" w:space="0" w:color="auto"/>
        <w:left w:val="none" w:sz="0" w:space="0" w:color="auto"/>
        <w:bottom w:val="none" w:sz="0" w:space="0" w:color="auto"/>
        <w:right w:val="none" w:sz="0" w:space="0" w:color="auto"/>
      </w:divBdr>
    </w:div>
    <w:div w:id="222763965">
      <w:bodyDiv w:val="1"/>
      <w:marLeft w:val="0"/>
      <w:marRight w:val="0"/>
      <w:marTop w:val="0"/>
      <w:marBottom w:val="0"/>
      <w:divBdr>
        <w:top w:val="none" w:sz="0" w:space="0" w:color="auto"/>
        <w:left w:val="none" w:sz="0" w:space="0" w:color="auto"/>
        <w:bottom w:val="none" w:sz="0" w:space="0" w:color="auto"/>
        <w:right w:val="none" w:sz="0" w:space="0" w:color="auto"/>
      </w:divBdr>
    </w:div>
    <w:div w:id="287786237">
      <w:bodyDiv w:val="1"/>
      <w:marLeft w:val="0"/>
      <w:marRight w:val="0"/>
      <w:marTop w:val="0"/>
      <w:marBottom w:val="0"/>
      <w:divBdr>
        <w:top w:val="none" w:sz="0" w:space="0" w:color="auto"/>
        <w:left w:val="none" w:sz="0" w:space="0" w:color="auto"/>
        <w:bottom w:val="none" w:sz="0" w:space="0" w:color="auto"/>
        <w:right w:val="none" w:sz="0" w:space="0" w:color="auto"/>
      </w:divBdr>
    </w:div>
    <w:div w:id="537209087">
      <w:bodyDiv w:val="1"/>
      <w:marLeft w:val="0"/>
      <w:marRight w:val="0"/>
      <w:marTop w:val="0"/>
      <w:marBottom w:val="0"/>
      <w:divBdr>
        <w:top w:val="none" w:sz="0" w:space="0" w:color="auto"/>
        <w:left w:val="none" w:sz="0" w:space="0" w:color="auto"/>
        <w:bottom w:val="none" w:sz="0" w:space="0" w:color="auto"/>
        <w:right w:val="none" w:sz="0" w:space="0" w:color="auto"/>
      </w:divBdr>
    </w:div>
    <w:div w:id="669986779">
      <w:bodyDiv w:val="1"/>
      <w:marLeft w:val="0"/>
      <w:marRight w:val="0"/>
      <w:marTop w:val="0"/>
      <w:marBottom w:val="0"/>
      <w:divBdr>
        <w:top w:val="none" w:sz="0" w:space="0" w:color="auto"/>
        <w:left w:val="none" w:sz="0" w:space="0" w:color="auto"/>
        <w:bottom w:val="none" w:sz="0" w:space="0" w:color="auto"/>
        <w:right w:val="none" w:sz="0" w:space="0" w:color="auto"/>
      </w:divBdr>
    </w:div>
    <w:div w:id="915018296">
      <w:bodyDiv w:val="1"/>
      <w:marLeft w:val="0"/>
      <w:marRight w:val="0"/>
      <w:marTop w:val="0"/>
      <w:marBottom w:val="0"/>
      <w:divBdr>
        <w:top w:val="none" w:sz="0" w:space="0" w:color="auto"/>
        <w:left w:val="none" w:sz="0" w:space="0" w:color="auto"/>
        <w:bottom w:val="none" w:sz="0" w:space="0" w:color="auto"/>
        <w:right w:val="none" w:sz="0" w:space="0" w:color="auto"/>
      </w:divBdr>
    </w:div>
    <w:div w:id="928585963">
      <w:bodyDiv w:val="1"/>
      <w:marLeft w:val="0"/>
      <w:marRight w:val="0"/>
      <w:marTop w:val="0"/>
      <w:marBottom w:val="0"/>
      <w:divBdr>
        <w:top w:val="none" w:sz="0" w:space="0" w:color="auto"/>
        <w:left w:val="none" w:sz="0" w:space="0" w:color="auto"/>
        <w:bottom w:val="none" w:sz="0" w:space="0" w:color="auto"/>
        <w:right w:val="none" w:sz="0" w:space="0" w:color="auto"/>
      </w:divBdr>
    </w:div>
    <w:div w:id="940181082">
      <w:bodyDiv w:val="1"/>
      <w:marLeft w:val="0"/>
      <w:marRight w:val="0"/>
      <w:marTop w:val="0"/>
      <w:marBottom w:val="0"/>
      <w:divBdr>
        <w:top w:val="none" w:sz="0" w:space="0" w:color="auto"/>
        <w:left w:val="none" w:sz="0" w:space="0" w:color="auto"/>
        <w:bottom w:val="none" w:sz="0" w:space="0" w:color="auto"/>
        <w:right w:val="none" w:sz="0" w:space="0" w:color="auto"/>
      </w:divBdr>
    </w:div>
    <w:div w:id="954285251">
      <w:bodyDiv w:val="1"/>
      <w:marLeft w:val="0"/>
      <w:marRight w:val="0"/>
      <w:marTop w:val="0"/>
      <w:marBottom w:val="0"/>
      <w:divBdr>
        <w:top w:val="none" w:sz="0" w:space="0" w:color="auto"/>
        <w:left w:val="none" w:sz="0" w:space="0" w:color="auto"/>
        <w:bottom w:val="none" w:sz="0" w:space="0" w:color="auto"/>
        <w:right w:val="none" w:sz="0" w:space="0" w:color="auto"/>
      </w:divBdr>
    </w:div>
    <w:div w:id="978338283">
      <w:bodyDiv w:val="1"/>
      <w:marLeft w:val="0"/>
      <w:marRight w:val="0"/>
      <w:marTop w:val="0"/>
      <w:marBottom w:val="0"/>
      <w:divBdr>
        <w:top w:val="none" w:sz="0" w:space="0" w:color="auto"/>
        <w:left w:val="none" w:sz="0" w:space="0" w:color="auto"/>
        <w:bottom w:val="none" w:sz="0" w:space="0" w:color="auto"/>
        <w:right w:val="none" w:sz="0" w:space="0" w:color="auto"/>
      </w:divBdr>
    </w:div>
    <w:div w:id="1009403819">
      <w:bodyDiv w:val="1"/>
      <w:marLeft w:val="0"/>
      <w:marRight w:val="0"/>
      <w:marTop w:val="0"/>
      <w:marBottom w:val="0"/>
      <w:divBdr>
        <w:top w:val="none" w:sz="0" w:space="0" w:color="auto"/>
        <w:left w:val="none" w:sz="0" w:space="0" w:color="auto"/>
        <w:bottom w:val="none" w:sz="0" w:space="0" w:color="auto"/>
        <w:right w:val="none" w:sz="0" w:space="0" w:color="auto"/>
      </w:divBdr>
    </w:div>
    <w:div w:id="1016228578">
      <w:bodyDiv w:val="1"/>
      <w:marLeft w:val="0"/>
      <w:marRight w:val="0"/>
      <w:marTop w:val="0"/>
      <w:marBottom w:val="0"/>
      <w:divBdr>
        <w:top w:val="none" w:sz="0" w:space="0" w:color="auto"/>
        <w:left w:val="none" w:sz="0" w:space="0" w:color="auto"/>
        <w:bottom w:val="none" w:sz="0" w:space="0" w:color="auto"/>
        <w:right w:val="none" w:sz="0" w:space="0" w:color="auto"/>
      </w:divBdr>
    </w:div>
    <w:div w:id="1084109012">
      <w:bodyDiv w:val="1"/>
      <w:marLeft w:val="0"/>
      <w:marRight w:val="0"/>
      <w:marTop w:val="0"/>
      <w:marBottom w:val="0"/>
      <w:divBdr>
        <w:top w:val="none" w:sz="0" w:space="0" w:color="auto"/>
        <w:left w:val="none" w:sz="0" w:space="0" w:color="auto"/>
        <w:bottom w:val="none" w:sz="0" w:space="0" w:color="auto"/>
        <w:right w:val="none" w:sz="0" w:space="0" w:color="auto"/>
      </w:divBdr>
    </w:div>
    <w:div w:id="1086877518">
      <w:bodyDiv w:val="1"/>
      <w:marLeft w:val="0"/>
      <w:marRight w:val="0"/>
      <w:marTop w:val="0"/>
      <w:marBottom w:val="0"/>
      <w:divBdr>
        <w:top w:val="none" w:sz="0" w:space="0" w:color="auto"/>
        <w:left w:val="none" w:sz="0" w:space="0" w:color="auto"/>
        <w:bottom w:val="none" w:sz="0" w:space="0" w:color="auto"/>
        <w:right w:val="none" w:sz="0" w:space="0" w:color="auto"/>
      </w:divBdr>
    </w:div>
    <w:div w:id="1114642210">
      <w:bodyDiv w:val="1"/>
      <w:marLeft w:val="0"/>
      <w:marRight w:val="0"/>
      <w:marTop w:val="0"/>
      <w:marBottom w:val="0"/>
      <w:divBdr>
        <w:top w:val="none" w:sz="0" w:space="0" w:color="auto"/>
        <w:left w:val="none" w:sz="0" w:space="0" w:color="auto"/>
        <w:bottom w:val="none" w:sz="0" w:space="0" w:color="auto"/>
        <w:right w:val="none" w:sz="0" w:space="0" w:color="auto"/>
      </w:divBdr>
    </w:div>
    <w:div w:id="1204095250">
      <w:bodyDiv w:val="1"/>
      <w:marLeft w:val="0"/>
      <w:marRight w:val="0"/>
      <w:marTop w:val="0"/>
      <w:marBottom w:val="0"/>
      <w:divBdr>
        <w:top w:val="none" w:sz="0" w:space="0" w:color="auto"/>
        <w:left w:val="none" w:sz="0" w:space="0" w:color="auto"/>
        <w:bottom w:val="none" w:sz="0" w:space="0" w:color="auto"/>
        <w:right w:val="none" w:sz="0" w:space="0" w:color="auto"/>
      </w:divBdr>
    </w:div>
    <w:div w:id="1205867149">
      <w:bodyDiv w:val="1"/>
      <w:marLeft w:val="0"/>
      <w:marRight w:val="0"/>
      <w:marTop w:val="0"/>
      <w:marBottom w:val="0"/>
      <w:divBdr>
        <w:top w:val="none" w:sz="0" w:space="0" w:color="auto"/>
        <w:left w:val="none" w:sz="0" w:space="0" w:color="auto"/>
        <w:bottom w:val="none" w:sz="0" w:space="0" w:color="auto"/>
        <w:right w:val="none" w:sz="0" w:space="0" w:color="auto"/>
      </w:divBdr>
    </w:div>
    <w:div w:id="1227834850">
      <w:bodyDiv w:val="1"/>
      <w:marLeft w:val="0"/>
      <w:marRight w:val="0"/>
      <w:marTop w:val="0"/>
      <w:marBottom w:val="0"/>
      <w:divBdr>
        <w:top w:val="none" w:sz="0" w:space="0" w:color="auto"/>
        <w:left w:val="none" w:sz="0" w:space="0" w:color="auto"/>
        <w:bottom w:val="none" w:sz="0" w:space="0" w:color="auto"/>
        <w:right w:val="none" w:sz="0" w:space="0" w:color="auto"/>
      </w:divBdr>
      <w:divsChild>
        <w:div w:id="410465682">
          <w:marLeft w:val="0"/>
          <w:marRight w:val="0"/>
          <w:marTop w:val="0"/>
          <w:marBottom w:val="0"/>
          <w:divBdr>
            <w:top w:val="none" w:sz="0" w:space="0" w:color="auto"/>
            <w:left w:val="none" w:sz="0" w:space="0" w:color="auto"/>
            <w:bottom w:val="none" w:sz="0" w:space="0" w:color="auto"/>
            <w:right w:val="none" w:sz="0" w:space="0" w:color="auto"/>
          </w:divBdr>
        </w:div>
      </w:divsChild>
    </w:div>
    <w:div w:id="1338388148">
      <w:bodyDiv w:val="1"/>
      <w:marLeft w:val="0"/>
      <w:marRight w:val="0"/>
      <w:marTop w:val="0"/>
      <w:marBottom w:val="0"/>
      <w:divBdr>
        <w:top w:val="none" w:sz="0" w:space="0" w:color="auto"/>
        <w:left w:val="none" w:sz="0" w:space="0" w:color="auto"/>
        <w:bottom w:val="none" w:sz="0" w:space="0" w:color="auto"/>
        <w:right w:val="none" w:sz="0" w:space="0" w:color="auto"/>
      </w:divBdr>
    </w:div>
    <w:div w:id="1343629989">
      <w:bodyDiv w:val="1"/>
      <w:marLeft w:val="0"/>
      <w:marRight w:val="0"/>
      <w:marTop w:val="0"/>
      <w:marBottom w:val="0"/>
      <w:divBdr>
        <w:top w:val="none" w:sz="0" w:space="0" w:color="auto"/>
        <w:left w:val="none" w:sz="0" w:space="0" w:color="auto"/>
        <w:bottom w:val="none" w:sz="0" w:space="0" w:color="auto"/>
        <w:right w:val="none" w:sz="0" w:space="0" w:color="auto"/>
      </w:divBdr>
    </w:div>
    <w:div w:id="1384520765">
      <w:bodyDiv w:val="1"/>
      <w:marLeft w:val="0"/>
      <w:marRight w:val="0"/>
      <w:marTop w:val="0"/>
      <w:marBottom w:val="0"/>
      <w:divBdr>
        <w:top w:val="none" w:sz="0" w:space="0" w:color="auto"/>
        <w:left w:val="none" w:sz="0" w:space="0" w:color="auto"/>
        <w:bottom w:val="none" w:sz="0" w:space="0" w:color="auto"/>
        <w:right w:val="none" w:sz="0" w:space="0" w:color="auto"/>
      </w:divBdr>
    </w:div>
    <w:div w:id="1726292815">
      <w:bodyDiv w:val="1"/>
      <w:marLeft w:val="0"/>
      <w:marRight w:val="0"/>
      <w:marTop w:val="0"/>
      <w:marBottom w:val="0"/>
      <w:divBdr>
        <w:top w:val="none" w:sz="0" w:space="0" w:color="auto"/>
        <w:left w:val="none" w:sz="0" w:space="0" w:color="auto"/>
        <w:bottom w:val="none" w:sz="0" w:space="0" w:color="auto"/>
        <w:right w:val="none" w:sz="0" w:space="0" w:color="auto"/>
      </w:divBdr>
    </w:div>
    <w:div w:id="1769932291">
      <w:bodyDiv w:val="1"/>
      <w:marLeft w:val="0"/>
      <w:marRight w:val="0"/>
      <w:marTop w:val="0"/>
      <w:marBottom w:val="0"/>
      <w:divBdr>
        <w:top w:val="none" w:sz="0" w:space="0" w:color="auto"/>
        <w:left w:val="none" w:sz="0" w:space="0" w:color="auto"/>
        <w:bottom w:val="none" w:sz="0" w:space="0" w:color="auto"/>
        <w:right w:val="none" w:sz="0" w:space="0" w:color="auto"/>
      </w:divBdr>
    </w:div>
    <w:div w:id="1775591788">
      <w:bodyDiv w:val="1"/>
      <w:marLeft w:val="0"/>
      <w:marRight w:val="0"/>
      <w:marTop w:val="0"/>
      <w:marBottom w:val="0"/>
      <w:divBdr>
        <w:top w:val="none" w:sz="0" w:space="0" w:color="auto"/>
        <w:left w:val="none" w:sz="0" w:space="0" w:color="auto"/>
        <w:bottom w:val="none" w:sz="0" w:space="0" w:color="auto"/>
        <w:right w:val="none" w:sz="0" w:space="0" w:color="auto"/>
      </w:divBdr>
    </w:div>
    <w:div w:id="1787116414">
      <w:bodyDiv w:val="1"/>
      <w:marLeft w:val="0"/>
      <w:marRight w:val="0"/>
      <w:marTop w:val="0"/>
      <w:marBottom w:val="0"/>
      <w:divBdr>
        <w:top w:val="none" w:sz="0" w:space="0" w:color="auto"/>
        <w:left w:val="none" w:sz="0" w:space="0" w:color="auto"/>
        <w:bottom w:val="none" w:sz="0" w:space="0" w:color="auto"/>
        <w:right w:val="none" w:sz="0" w:space="0" w:color="auto"/>
      </w:divBdr>
    </w:div>
    <w:div w:id="1827235937">
      <w:bodyDiv w:val="1"/>
      <w:marLeft w:val="0"/>
      <w:marRight w:val="0"/>
      <w:marTop w:val="0"/>
      <w:marBottom w:val="0"/>
      <w:divBdr>
        <w:top w:val="none" w:sz="0" w:space="0" w:color="auto"/>
        <w:left w:val="none" w:sz="0" w:space="0" w:color="auto"/>
        <w:bottom w:val="none" w:sz="0" w:space="0" w:color="auto"/>
        <w:right w:val="none" w:sz="0" w:space="0" w:color="auto"/>
      </w:divBdr>
    </w:div>
    <w:div w:id="1828285042">
      <w:bodyDiv w:val="1"/>
      <w:marLeft w:val="0"/>
      <w:marRight w:val="0"/>
      <w:marTop w:val="0"/>
      <w:marBottom w:val="0"/>
      <w:divBdr>
        <w:top w:val="none" w:sz="0" w:space="0" w:color="auto"/>
        <w:left w:val="none" w:sz="0" w:space="0" w:color="auto"/>
        <w:bottom w:val="none" w:sz="0" w:space="0" w:color="auto"/>
        <w:right w:val="none" w:sz="0" w:space="0" w:color="auto"/>
      </w:divBdr>
    </w:div>
    <w:div w:id="1905216668">
      <w:bodyDiv w:val="1"/>
      <w:marLeft w:val="0"/>
      <w:marRight w:val="0"/>
      <w:marTop w:val="0"/>
      <w:marBottom w:val="0"/>
      <w:divBdr>
        <w:top w:val="none" w:sz="0" w:space="0" w:color="auto"/>
        <w:left w:val="none" w:sz="0" w:space="0" w:color="auto"/>
        <w:bottom w:val="none" w:sz="0" w:space="0" w:color="auto"/>
        <w:right w:val="none" w:sz="0" w:space="0" w:color="auto"/>
      </w:divBdr>
    </w:div>
    <w:div w:id="1958681090">
      <w:bodyDiv w:val="1"/>
      <w:marLeft w:val="0"/>
      <w:marRight w:val="0"/>
      <w:marTop w:val="0"/>
      <w:marBottom w:val="0"/>
      <w:divBdr>
        <w:top w:val="none" w:sz="0" w:space="0" w:color="auto"/>
        <w:left w:val="none" w:sz="0" w:space="0" w:color="auto"/>
        <w:bottom w:val="none" w:sz="0" w:space="0" w:color="auto"/>
        <w:right w:val="none" w:sz="0" w:space="0" w:color="auto"/>
      </w:divBdr>
    </w:div>
    <w:div w:id="1970670491">
      <w:bodyDiv w:val="1"/>
      <w:marLeft w:val="0"/>
      <w:marRight w:val="0"/>
      <w:marTop w:val="0"/>
      <w:marBottom w:val="0"/>
      <w:divBdr>
        <w:top w:val="none" w:sz="0" w:space="0" w:color="auto"/>
        <w:left w:val="none" w:sz="0" w:space="0" w:color="auto"/>
        <w:bottom w:val="none" w:sz="0" w:space="0" w:color="auto"/>
        <w:right w:val="none" w:sz="0" w:space="0" w:color="auto"/>
      </w:divBdr>
    </w:div>
    <w:div w:id="2065129973">
      <w:bodyDiv w:val="1"/>
      <w:marLeft w:val="0"/>
      <w:marRight w:val="0"/>
      <w:marTop w:val="0"/>
      <w:marBottom w:val="0"/>
      <w:divBdr>
        <w:top w:val="none" w:sz="0" w:space="0" w:color="auto"/>
        <w:left w:val="none" w:sz="0" w:space="0" w:color="auto"/>
        <w:bottom w:val="none" w:sz="0" w:space="0" w:color="auto"/>
        <w:right w:val="none" w:sz="0" w:space="0" w:color="auto"/>
      </w:divBdr>
    </w:div>
    <w:div w:id="2130469057">
      <w:bodyDiv w:val="1"/>
      <w:marLeft w:val="0"/>
      <w:marRight w:val="0"/>
      <w:marTop w:val="0"/>
      <w:marBottom w:val="0"/>
      <w:divBdr>
        <w:top w:val="none" w:sz="0" w:space="0" w:color="auto"/>
        <w:left w:val="none" w:sz="0" w:space="0" w:color="auto"/>
        <w:bottom w:val="none" w:sz="0" w:space="0" w:color="auto"/>
        <w:right w:val="none" w:sz="0" w:space="0" w:color="auto"/>
      </w:divBdr>
    </w:div>
    <w:div w:id="213158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p.notwopaths.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app.notwopath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4483c6f528e48b1a0866d97b4732076 xmlns="b12bbd93-0348-4f33-8de3-d8c02dd0cd60">
      <Terms xmlns="http://schemas.microsoft.com/office/infopath/2007/PartnerControls">
        <TermInfo xmlns="http://schemas.microsoft.com/office/infopath/2007/PartnerControls">
          <TermName xmlns="http://schemas.microsoft.com/office/infopath/2007/PartnerControls">INF</TermName>
          <TermId xmlns="http://schemas.microsoft.com/office/infopath/2007/PartnerControls">1b61a60d-1599-425c-a02c-9f2cecacb9aa</TermId>
        </TermInfo>
      </Terms>
    </e4483c6f528e48b1a0866d97b4732076>
    <bd6d8fe0b34943489dc8fa6c4a0348b2 xmlns="b12bbd93-0348-4f33-8de3-d8c02dd0cd60">
      <Terms xmlns="http://schemas.microsoft.com/office/infopath/2007/PartnerControls">
        <TermInfo xmlns="http://schemas.microsoft.com/office/infopath/2007/PartnerControls">
          <TermName xmlns="http://schemas.microsoft.com/office/infopath/2007/PartnerControls">05 CFC</TermName>
          <TermId xmlns="http://schemas.microsoft.com/office/infopath/2007/PartnerControls">c5b0ac59-f1fa-4234-8dd1-ebfad408e442</TermId>
        </TermInfo>
      </Terms>
    </bd6d8fe0b34943489dc8fa6c4a0348b2>
    <Revision xmlns="b12bbd93-0348-4f33-8de3-d8c02dd0cd60">A</Revision>
    <b45dcc42fe154d2d9a84aa473daef18e xmlns="b12bbd93-0348-4f33-8de3-d8c02dd0cd60">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aff6e88c-8d96-4ab3-b089-e0388a711b41</TermId>
        </TermInfo>
      </Terms>
    </b45dcc42fe154d2d9a84aa473daef18e>
    <pf92782cf3f546219bd7c1533207012c xmlns="b12bbd93-0348-4f33-8de3-d8c02dd0cd60">
      <Terms xmlns="http://schemas.microsoft.com/office/infopath/2007/PartnerControls">
        <TermInfo xmlns="http://schemas.microsoft.com/office/infopath/2007/PartnerControls">
          <TermName xmlns="http://schemas.microsoft.com/office/infopath/2007/PartnerControls">3.0 Projects</TermName>
          <TermId xmlns="http://schemas.microsoft.com/office/infopath/2007/PartnerControls">5e2e77c0-cedf-4a97-b0e3-a419b271f50f</TermId>
        </TermInfo>
      </Terms>
    </pf92782cf3f546219bd7c1533207012c>
    <bce407d89d5d46208cdc7dee1bf2d046 xmlns="b12bbd93-0348-4f33-8de3-d8c02dd0cd60">
      <Terms xmlns="http://schemas.microsoft.com/office/infopath/2007/PartnerControls"/>
    </bce407d89d5d46208cdc7dee1bf2d046>
    <lcf76f155ced4ddcb4097134ff3c332f xmlns="b12bbd93-0348-4f33-8de3-d8c02dd0cd60">
      <Terms xmlns="http://schemas.microsoft.com/office/infopath/2007/PartnerControls"/>
    </lcf76f155ced4ddcb4097134ff3c332f>
    <TaxCatchAll xmlns="434d14f3-4123-47dc-8a72-f49e413e0241">
      <Value>9</Value>
      <Value>4</Value>
      <Value>2</Value>
      <Value>1</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15666D25B9146BF8299D82BBE33C6" ma:contentTypeVersion="30" ma:contentTypeDescription="Create a new document." ma:contentTypeScope="" ma:versionID="3d2d14446d7ab82bfff9afc54b2f6c3c">
  <xsd:schema xmlns:xsd="http://www.w3.org/2001/XMLSchema" xmlns:xs="http://www.w3.org/2001/XMLSchema" xmlns:p="http://schemas.microsoft.com/office/2006/metadata/properties" xmlns:ns2="b12bbd93-0348-4f33-8de3-d8c02dd0cd60" xmlns:ns3="434d14f3-4123-47dc-8a72-f49e413e0241" xmlns:ns4="e3205504-15ac-4441-b3c6-336368e196fe" targetNamespace="http://schemas.microsoft.com/office/2006/metadata/properties" ma:root="true" ma:fieldsID="7e71fbe367c3c5222c0b5aef0c8a52a0" ns2:_="" ns3:_="" ns4:_="">
    <xsd:import namespace="b12bbd93-0348-4f33-8de3-d8c02dd0cd60"/>
    <xsd:import namespace="434d14f3-4123-47dc-8a72-f49e413e0241"/>
    <xsd:import namespace="e3205504-15ac-4441-b3c6-336368e196fe"/>
    <xsd:element name="properties">
      <xsd:complexType>
        <xsd:sequence>
          <xsd:element name="documentManagement">
            <xsd:complexType>
              <xsd:all>
                <xsd:element ref="ns2:pf92782cf3f546219bd7c1533207012c" minOccurs="0"/>
                <xsd:element ref="ns3:TaxCatchAll" minOccurs="0"/>
                <xsd:element ref="ns2:bd6d8fe0b34943489dc8fa6c4a0348b2" minOccurs="0"/>
                <xsd:element ref="ns2:e4483c6f528e48b1a0866d97b4732076" minOccurs="0"/>
                <xsd:element ref="ns2:MediaServiceMetadata" minOccurs="0"/>
                <xsd:element ref="ns2:MediaServiceFastMetadata" minOccurs="0"/>
                <xsd:element ref="ns2:MediaServiceObjectDetectorVersions" minOccurs="0"/>
                <xsd:element ref="ns2:Revision" minOccurs="0"/>
                <xsd:element ref="ns2:bce407d89d5d46208cdc7dee1bf2d046" minOccurs="0"/>
                <xsd:element ref="ns2:b45dcc42fe154d2d9a84aa473daef18e"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4:SharedWithUsers" minOccurs="0"/>
                <xsd:element ref="ns4: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bbd93-0348-4f33-8de3-d8c02dd0cd60" elementFormDefault="qualified">
    <xsd:import namespace="http://schemas.microsoft.com/office/2006/documentManagement/types"/>
    <xsd:import namespace="http://schemas.microsoft.com/office/infopath/2007/PartnerControls"/>
    <xsd:element name="pf92782cf3f546219bd7c1533207012c" ma:index="9" nillable="true" ma:taxonomy="true" ma:internalName="pf92782cf3f546219bd7c1533207012c" ma:taxonomyFieldName="QMS_x0020_Ref" ma:displayName="QMS Index" ma:default="" ma:fieldId="{9f92782c-f3f5-4621-9bd7-c1533207012c}" ma:sspId="1c238778-e291-4d43-895b-f508d652444d" ma:termSetId="7e5993fe-6980-471e-b8d4-e29a21a67f95" ma:anchorId="00000000-0000-0000-0000-000000000000" ma:open="false" ma:isKeyword="false">
      <xsd:complexType>
        <xsd:sequence>
          <xsd:element ref="pc:Terms" minOccurs="0" maxOccurs="1"/>
        </xsd:sequence>
      </xsd:complexType>
    </xsd:element>
    <xsd:element name="bd6d8fe0b34943489dc8fa6c4a0348b2" ma:index="12" nillable="true" ma:taxonomy="true" ma:internalName="bd6d8fe0b34943489dc8fa6c4a0348b2" ma:taxonomyFieldName="Project_x0020_Index" ma:displayName="Project Index" ma:default="" ma:fieldId="{bd6d8fe0-b349-4348-9dc8-fa6c4a0348b2}" ma:sspId="1c238778-e291-4d43-895b-f508d652444d" ma:termSetId="df911f76-aa1a-4ca2-9afe-7b49cb2b8f2a" ma:anchorId="00000000-0000-0000-0000-000000000000" ma:open="false" ma:isKeyword="false">
      <xsd:complexType>
        <xsd:sequence>
          <xsd:element ref="pc:Terms" minOccurs="0" maxOccurs="1"/>
        </xsd:sequence>
      </xsd:complexType>
    </xsd:element>
    <xsd:element name="e4483c6f528e48b1a0866d97b4732076" ma:index="14" nillable="true" ma:taxonomy="true" ma:internalName="e4483c6f528e48b1a0866d97b4732076" ma:taxonomyFieldName="FLG_x0020_Ref" ma:displayName="FLG Ref" ma:default="" ma:fieldId="{e4483c6f-528e-48b1-a086-6d97b4732076}" ma:sspId="1c238778-e291-4d43-895b-f508d652444d" ma:termSetId="7cb25dc5-7a83-4970-be09-6fdb2dcd4e91" ma:anchorId="00000000-0000-0000-0000-000000000000" ma:open="fals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Revision" ma:index="18" nillable="true" ma:displayName="Revision" ma:description="CSP External Revision" ma:format="Dropdown" ma:internalName="Revision">
      <xsd:simpleType>
        <xsd:restriction base="dms:Text">
          <xsd:maxLength value="255"/>
        </xsd:restriction>
      </xsd:simpleType>
    </xsd:element>
    <xsd:element name="bce407d89d5d46208cdc7dee1bf2d046" ma:index="20" nillable="true" ma:taxonomy="true" ma:internalName="bce407d89d5d46208cdc7dee1bf2d046" ma:taxonomyFieldName="Doc_x0020_Type" ma:displayName="Doc Type" ma:default="" ma:fieldId="{bce407d8-9d5d-4620-8cdc-7dee1bf2d046}" ma:sspId="1c238778-e291-4d43-895b-f508d652444d" ma:termSetId="b871dfc6-66fc-458a-8850-63f234abc3df" ma:anchorId="00000000-0000-0000-0000-000000000000" ma:open="false" ma:isKeyword="false">
      <xsd:complexType>
        <xsd:sequence>
          <xsd:element ref="pc:Terms" minOccurs="0" maxOccurs="1"/>
        </xsd:sequence>
      </xsd:complexType>
    </xsd:element>
    <xsd:element name="b45dcc42fe154d2d9a84aa473daef18e" ma:index="22" nillable="true" ma:taxonomy="true" ma:internalName="b45dcc42fe154d2d9a84aa473daef18e" ma:taxonomyFieldName="Doc_x0020_Status" ma:displayName="Doc Status" ma:readOnly="false" ma:default="9;#Draft|aff6e88c-8d96-4ab3-b089-e0388a711b41" ma:fieldId="{b45dcc42-fe15-4d2d-9a84-aa473daef18e}" ma:sspId="1c238778-e291-4d43-895b-f508d652444d" ma:termSetId="532962b3-06f8-4849-a83d-1fd103a7878b" ma:anchorId="00000000-0000-0000-0000-000000000000" ma:open="fals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1c238778-e291-4d43-895b-f508d652444d"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Location" ma:index="32" nillable="true" ma:displayName="Location" ma:indexed="true" ma:internalName="MediaServiceLocation"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4d14f3-4123-47dc-8a72-f49e413e024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bb33436-74d1-4e64-9abd-f534495f6d79}" ma:internalName="TaxCatchAll" ma:showField="CatchAllData" ma:web="e3205504-15ac-4441-b3c6-336368e196f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205504-15ac-4441-b3c6-336368e196fe"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3B96E7-64A1-4875-9D1F-D8CFFC4A2EEE}">
  <ds:schemaRefs>
    <ds:schemaRef ds:uri="http://schemas.microsoft.com/sharepoint/v3/contenttype/forms"/>
  </ds:schemaRefs>
</ds:datastoreItem>
</file>

<file path=customXml/itemProps2.xml><?xml version="1.0" encoding="utf-8"?>
<ds:datastoreItem xmlns:ds="http://schemas.openxmlformats.org/officeDocument/2006/customXml" ds:itemID="{D5451DCB-5B8F-4B85-8D23-BB32DCA57E93}">
  <ds:schemaRefs>
    <ds:schemaRef ds:uri="http://schemas.microsoft.com/office/2006/metadata/properties"/>
    <ds:schemaRef ds:uri="http://schemas.microsoft.com/office/infopath/2007/PartnerControls"/>
    <ds:schemaRef ds:uri="b12bbd93-0348-4f33-8de3-d8c02dd0cd60"/>
    <ds:schemaRef ds:uri="434d14f3-4123-47dc-8a72-f49e413e0241"/>
  </ds:schemaRefs>
</ds:datastoreItem>
</file>

<file path=customXml/itemProps3.xml><?xml version="1.0" encoding="utf-8"?>
<ds:datastoreItem xmlns:ds="http://schemas.openxmlformats.org/officeDocument/2006/customXml" ds:itemID="{1B14F615-CD9E-41C1-82AD-CC3C8CDEF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2bbd93-0348-4f33-8de3-d8c02dd0cd60"/>
    <ds:schemaRef ds:uri="434d14f3-4123-47dc-8a72-f49e413e0241"/>
    <ds:schemaRef ds:uri="e3205504-15ac-4441-b3c6-336368e19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CharactersWithSpaces>
  <SharedDoc>false</SharedDoc>
  <HLinks>
    <vt:vector size="6" baseType="variant">
      <vt:variant>
        <vt:i4>3014764</vt:i4>
      </vt:variant>
      <vt:variant>
        <vt:i4>0</vt:i4>
      </vt:variant>
      <vt:variant>
        <vt:i4>0</vt:i4>
      </vt:variant>
      <vt:variant>
        <vt:i4>5</vt:i4>
      </vt:variant>
      <vt:variant>
        <vt:lpwstr>https://app.notwopaths.com/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Hodson</dc:creator>
  <cp:keywords/>
  <dc:description/>
  <cp:lastModifiedBy>Brad Davies</cp:lastModifiedBy>
  <cp:revision>2</cp:revision>
  <cp:lastPrinted>2025-01-06T08:22:00Z</cp:lastPrinted>
  <dcterms:created xsi:type="dcterms:W3CDTF">2025-08-26T13:40:00Z</dcterms:created>
  <dcterms:modified xsi:type="dcterms:W3CDTF">2025-08-26T13:40:00Z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2021-06-09T16:16:47Z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f3f09312-50ee-4d44-b184-0a9edf6d3b5e</vt:lpwstr>
  </property>
  <property fmtid="{D5CDD505-2E9C-101B-9397-08002B2CF9AE}" pid="8" name="MSIP_Label_65bade86-969a-4cfc-8d70-99d1f0adeaba_ContentBits">
    <vt:lpwstr>1</vt:lpwstr>
  </property>
  <property fmtid="{D5CDD505-2E9C-101B-9397-08002B2CF9AE}" pid="9" name="MediaServiceImageTags">
    <vt:lpwstr/>
  </property>
  <property fmtid="{D5CDD505-2E9C-101B-9397-08002B2CF9AE}" pid="10" name="ContentTypeId">
    <vt:lpwstr>0x010100ED015666D25B9146BF8299D82BBE33C6</vt:lpwstr>
  </property>
  <property fmtid="{D5CDD505-2E9C-101B-9397-08002B2CF9AE}" pid="11" name="Doc Status0">
    <vt:lpwstr>9;#Draft|aff6e88c-8d96-4ab3-b089-e0388a711b41</vt:lpwstr>
  </property>
  <property fmtid="{D5CDD505-2E9C-101B-9397-08002B2CF9AE}" pid="12" name="Doc Status">
    <vt:lpwstr>9;#Draft|aff6e88c-8d96-4ab3-b089-e0388a711b41</vt:lpwstr>
  </property>
  <property fmtid="{D5CDD505-2E9C-101B-9397-08002B2CF9AE}" pid="13" name="m871c40cadeb40619ae1564a9368aa46">
    <vt:lpwstr>Draft|aff6e88c-8d96-4ab3-b089-e0388a711b41</vt:lpwstr>
  </property>
  <property fmtid="{D5CDD505-2E9C-101B-9397-08002B2CF9AE}" pid="14" name="Doc Type">
    <vt:lpwstr/>
  </property>
  <property fmtid="{D5CDD505-2E9C-101B-9397-08002B2CF9AE}" pid="15" name="QMS Ref">
    <vt:lpwstr>1;#3.0 Projects|5e2e77c0-cedf-4a97-b0e3-a419b271f50f</vt:lpwstr>
  </property>
  <property fmtid="{D5CDD505-2E9C-101B-9397-08002B2CF9AE}" pid="16" name="Project Index">
    <vt:lpwstr>2;#05 CFC|c5b0ac59-f1fa-4234-8dd1-ebfad408e442</vt:lpwstr>
  </property>
  <property fmtid="{D5CDD505-2E9C-101B-9397-08002B2CF9AE}" pid="17" name="FLG Ref">
    <vt:lpwstr>4;#INF|1b61a60d-1599-425c-a02c-9f2cecacb9aa</vt:lpwstr>
  </property>
  <property fmtid="{D5CDD505-2E9C-101B-9397-08002B2CF9AE}" pid="18" name="Doc_x0020_Type">
    <vt:lpwstr/>
  </property>
  <property fmtid="{D5CDD505-2E9C-101B-9397-08002B2CF9AE}" pid="19" name="Doc_x0020_Status0">
    <vt:lpwstr>9;#Draft|aff6e88c-8d96-4ab3-b089-e0388a711b41</vt:lpwstr>
  </property>
  <property fmtid="{D5CDD505-2E9C-101B-9397-08002B2CF9AE}" pid="20" name="QMS_x0020_Ref">
    <vt:lpwstr>1;#3.0 Projects|5e2e77c0-cedf-4a97-b0e3-a419b271f50f</vt:lpwstr>
  </property>
  <property fmtid="{D5CDD505-2E9C-101B-9397-08002B2CF9AE}" pid="21" name="Doc_x0020_Status">
    <vt:lpwstr>9;#Draft|aff6e88c-8d96-4ab3-b089-e0388a711b41</vt:lpwstr>
  </property>
  <property fmtid="{D5CDD505-2E9C-101B-9397-08002B2CF9AE}" pid="22" name="FLG_x0020_Ref">
    <vt:lpwstr>4;#INF|1b61a60d-1599-425c-a02c-9f2cecacb9aa</vt:lpwstr>
  </property>
  <property fmtid="{D5CDD505-2E9C-101B-9397-08002B2CF9AE}" pid="23" name="Project_x0020_Index">
    <vt:lpwstr>2;#05 CFC|c5b0ac59-f1fa-4234-8dd1-ebfad408e442</vt:lpwstr>
  </property>
</Properties>
</file>