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77777777" w:rsidR="000A1951" w:rsidRPr="00867553" w:rsidRDefault="000A1951" w:rsidP="008F733C">
      <w:pPr>
        <w:spacing w:after="0" w:line="270" w:lineRule="exact"/>
        <w:jc w:val="both"/>
        <w:rPr>
          <w:rFonts w:asciiTheme="minorHAnsi" w:eastAsia="Calibri" w:hAnsiTheme="minorHAnsi" w:cs="Times New Roman"/>
          <w:sz w:val="22"/>
        </w:rPr>
      </w:pPr>
      <w:r w:rsidRPr="00867553">
        <w:rPr>
          <w:rFonts w:asciiTheme="minorHAnsi" w:eastAsia="Calibri" w:hAnsiTheme="minorHAnsi" w:cs="Times New Roman"/>
          <w:b/>
          <w:caps/>
          <w:sz w:val="22"/>
        </w:rPr>
        <w:tab/>
      </w:r>
      <w:r w:rsidRPr="00867553">
        <w:rPr>
          <w:rFonts w:asciiTheme="minorHAnsi" w:eastAsia="Calibri" w:hAnsiTheme="minorHAnsi" w:cs="Times New Roman"/>
          <w:b/>
          <w:caps/>
          <w:sz w:val="22"/>
        </w:rPr>
        <w:tab/>
      </w:r>
      <w:r w:rsidRPr="00867553">
        <w:rPr>
          <w:rFonts w:asciiTheme="minorHAnsi" w:eastAsia="Calibri" w:hAnsiTheme="minorHAnsi" w:cs="Times New Roman"/>
          <w:b/>
          <w:caps/>
          <w:sz w:val="22"/>
        </w:rPr>
        <w:tab/>
      </w:r>
      <w:r w:rsidRPr="00867553">
        <w:rPr>
          <w:rFonts w:asciiTheme="minorHAnsi" w:eastAsia="Calibri" w:hAnsiTheme="minorHAnsi" w:cs="Times New Roman"/>
          <w:b/>
          <w:caps/>
          <w:sz w:val="22"/>
        </w:rPr>
        <w:tab/>
      </w:r>
      <w:r w:rsidRPr="00867553">
        <w:rPr>
          <w:rFonts w:asciiTheme="minorHAnsi" w:eastAsia="Calibri" w:hAnsiTheme="minorHAnsi" w:cs="Times New Roman"/>
          <w:b/>
          <w:caps/>
          <w:sz w:val="22"/>
        </w:rPr>
        <w:tab/>
      </w:r>
      <w:r w:rsidRPr="00867553">
        <w:rPr>
          <w:rFonts w:asciiTheme="minorHAnsi" w:eastAsia="Calibri" w:hAnsiTheme="minorHAnsi" w:cs="Times New Roman"/>
          <w:b/>
          <w:caps/>
          <w:sz w:val="22"/>
        </w:rPr>
        <w:tab/>
      </w:r>
    </w:p>
    <w:p w14:paraId="5C9CECC3" w14:textId="77777777" w:rsidR="000A1951" w:rsidRPr="00867553" w:rsidRDefault="000A1951" w:rsidP="008F733C">
      <w:pPr>
        <w:spacing w:after="0"/>
        <w:ind w:left="5040" w:firstLine="720"/>
        <w:jc w:val="both"/>
        <w:rPr>
          <w:rFonts w:eastAsia="Calibri" w:cs="Times New Roman"/>
          <w:sz w:val="22"/>
        </w:rPr>
      </w:pPr>
      <w:r w:rsidRPr="00867553">
        <w:rPr>
          <w:rFonts w:eastAsia="Calibri" w:cs="Times New Roman"/>
          <w:noProof/>
          <w:sz w:val="22"/>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0B33E28A" w14:textId="77777777" w:rsidR="000A1951" w:rsidRPr="00867553" w:rsidRDefault="000A1951" w:rsidP="008F733C">
      <w:pPr>
        <w:spacing w:after="0" w:line="270" w:lineRule="exact"/>
        <w:jc w:val="both"/>
        <w:rPr>
          <w:rFonts w:eastAsia="Calibri" w:cs="Times New Roman"/>
          <w:sz w:val="22"/>
        </w:rPr>
      </w:pPr>
      <w:r w:rsidRPr="00867553">
        <w:rPr>
          <w:rFonts w:eastAsia="Calibri" w:cs="Times New Roman"/>
          <w:sz w:val="22"/>
        </w:rPr>
        <w:tab/>
      </w:r>
    </w:p>
    <w:p w14:paraId="4CB0803E" w14:textId="77777777" w:rsidR="000A1951" w:rsidRPr="00867553" w:rsidRDefault="000A1951" w:rsidP="008F733C">
      <w:pPr>
        <w:keepNext/>
        <w:keepLines/>
        <w:spacing w:after="0"/>
        <w:jc w:val="both"/>
        <w:outlineLvl w:val="0"/>
        <w:rPr>
          <w:rFonts w:eastAsiaTheme="majorEastAsia" w:cstheme="majorBidi"/>
          <w:b/>
          <w:sz w:val="22"/>
        </w:rPr>
      </w:pPr>
      <w:r w:rsidRPr="00867553">
        <w:rPr>
          <w:rFonts w:eastAsiaTheme="majorEastAsia" w:cstheme="majorBidi"/>
          <w:b/>
          <w:sz w:val="22"/>
        </w:rPr>
        <w:t>Request for QUOTE</w:t>
      </w:r>
    </w:p>
    <w:p w14:paraId="2A34B42D" w14:textId="77777777" w:rsidR="000A1951" w:rsidRPr="00867553" w:rsidRDefault="000A1951" w:rsidP="008F733C">
      <w:pPr>
        <w:spacing w:after="0" w:line="270" w:lineRule="exact"/>
        <w:jc w:val="both"/>
        <w:rPr>
          <w:rFonts w:asciiTheme="minorHAnsi" w:eastAsia="Calibri" w:hAnsiTheme="minorHAnsi" w:cs="Times New Roman"/>
          <w:b/>
          <w:caps/>
          <w:sz w:val="22"/>
        </w:rPr>
      </w:pPr>
    </w:p>
    <w:p w14:paraId="237E43BB" w14:textId="7E37AE3A" w:rsidR="00515D6F" w:rsidRPr="00867553" w:rsidRDefault="00515D6F" w:rsidP="001423C0">
      <w:pPr>
        <w:keepNext/>
        <w:keepLines/>
        <w:spacing w:after="0" w:line="240" w:lineRule="auto"/>
        <w:jc w:val="both"/>
        <w:outlineLvl w:val="0"/>
        <w:rPr>
          <w:rFonts w:eastAsiaTheme="majorEastAsia" w:cstheme="majorBidi"/>
          <w:b/>
          <w:color w:val="FF0000"/>
          <w:sz w:val="22"/>
        </w:rPr>
      </w:pPr>
      <w:r w:rsidRPr="00867553">
        <w:rPr>
          <w:rFonts w:eastAsiaTheme="majorEastAsia" w:cstheme="majorBidi"/>
          <w:b/>
          <w:sz w:val="22"/>
        </w:rPr>
        <w:t xml:space="preserve">Project:    </w:t>
      </w:r>
      <w:bookmarkStart w:id="0" w:name="_Hlk204778627"/>
      <w:r w:rsidR="00287920" w:rsidRPr="00867553">
        <w:rPr>
          <w:rFonts w:eastAsiaTheme="majorEastAsia" w:cstheme="majorBidi"/>
          <w:bCs/>
          <w:sz w:val="22"/>
        </w:rPr>
        <w:t>Operational Hub Interior Fit Out</w:t>
      </w:r>
      <w:r w:rsidR="00287920" w:rsidRPr="00867553">
        <w:rPr>
          <w:rFonts w:eastAsiaTheme="majorEastAsia" w:cstheme="majorBidi"/>
          <w:b/>
          <w:sz w:val="22"/>
        </w:rPr>
        <w:t xml:space="preserve"> </w:t>
      </w:r>
      <w:r w:rsidRPr="00867553">
        <w:rPr>
          <w:rFonts w:eastAsiaTheme="majorEastAsia" w:cstheme="majorBidi"/>
          <w:b/>
          <w:color w:val="FF0000"/>
          <w:sz w:val="22"/>
        </w:rPr>
        <w:t xml:space="preserve"> </w:t>
      </w:r>
      <w:bookmarkEnd w:id="0"/>
    </w:p>
    <w:p w14:paraId="3DF9210B" w14:textId="77777777" w:rsidR="00515D6F" w:rsidRPr="00867553" w:rsidRDefault="00515D6F" w:rsidP="001423C0">
      <w:pPr>
        <w:spacing w:after="0" w:line="240" w:lineRule="auto"/>
        <w:jc w:val="both"/>
        <w:rPr>
          <w:rFonts w:asciiTheme="minorHAnsi" w:eastAsia="Calibri" w:hAnsiTheme="minorHAnsi" w:cs="Times New Roman"/>
          <w:bCs/>
          <w:iCs/>
          <w:caps/>
          <w:color w:val="FF0000"/>
          <w:sz w:val="22"/>
        </w:rPr>
      </w:pPr>
    </w:p>
    <w:p w14:paraId="1975811C" w14:textId="1422F4E5" w:rsidR="00515D6F" w:rsidRPr="00867553" w:rsidRDefault="00515D6F" w:rsidP="001423C0">
      <w:pPr>
        <w:keepNext/>
        <w:keepLines/>
        <w:spacing w:after="0" w:line="240" w:lineRule="auto"/>
        <w:jc w:val="both"/>
        <w:outlineLvl w:val="0"/>
        <w:rPr>
          <w:rFonts w:eastAsiaTheme="majorEastAsia" w:cs="Arial"/>
          <w:bCs/>
          <w:color w:val="FF0000"/>
          <w:sz w:val="22"/>
        </w:rPr>
      </w:pPr>
      <w:r w:rsidRPr="00867553">
        <w:rPr>
          <w:rFonts w:eastAsiaTheme="majorEastAsia" w:cs="Arial"/>
          <w:b/>
          <w:sz w:val="22"/>
        </w:rPr>
        <w:t>Dept</w:t>
      </w:r>
      <w:r w:rsidR="001E0CE5" w:rsidRPr="00867553">
        <w:rPr>
          <w:rFonts w:eastAsiaTheme="majorEastAsia" w:cs="Arial"/>
          <w:b/>
          <w:sz w:val="22"/>
        </w:rPr>
        <w:t>/Section</w:t>
      </w:r>
      <w:r w:rsidR="00A871C2" w:rsidRPr="00867553">
        <w:rPr>
          <w:rFonts w:asciiTheme="minorHAnsi" w:eastAsiaTheme="majorEastAsia" w:hAnsiTheme="minorHAnsi" w:cstheme="minorHAnsi"/>
          <w:b/>
          <w:sz w:val="22"/>
        </w:rPr>
        <w:t>:</w:t>
      </w:r>
      <w:r w:rsidRPr="00867553">
        <w:rPr>
          <w:rFonts w:asciiTheme="minorHAnsi" w:eastAsiaTheme="majorEastAsia" w:hAnsiTheme="minorHAnsi" w:cstheme="minorHAnsi"/>
          <w:b/>
          <w:sz w:val="22"/>
        </w:rPr>
        <w:t xml:space="preserve">   </w:t>
      </w:r>
      <w:r w:rsidR="00A871C2" w:rsidRPr="00867553">
        <w:rPr>
          <w:rFonts w:eastAsiaTheme="majorEastAsia" w:cs="Arial"/>
          <w:bCs/>
          <w:sz w:val="22"/>
        </w:rPr>
        <w:t xml:space="preserve">City Services </w:t>
      </w:r>
    </w:p>
    <w:p w14:paraId="5E36ABFC" w14:textId="7270B8DD" w:rsidR="00515D6F" w:rsidRPr="00867553" w:rsidRDefault="00515D6F" w:rsidP="001423C0">
      <w:pPr>
        <w:keepNext/>
        <w:keepLines/>
        <w:spacing w:after="0" w:line="240" w:lineRule="auto"/>
        <w:jc w:val="both"/>
        <w:outlineLvl w:val="0"/>
        <w:rPr>
          <w:rFonts w:asciiTheme="minorHAnsi" w:eastAsiaTheme="majorEastAsia" w:hAnsiTheme="minorHAnsi" w:cstheme="minorHAnsi"/>
          <w:b/>
          <w:color w:val="FF0000"/>
          <w:sz w:val="22"/>
        </w:rPr>
      </w:pPr>
    </w:p>
    <w:p w14:paraId="6970D9B6" w14:textId="1C19BB40" w:rsidR="00515D6F" w:rsidRPr="00867553" w:rsidRDefault="00515D6F" w:rsidP="001423C0">
      <w:pPr>
        <w:keepNext/>
        <w:keepLines/>
        <w:spacing w:after="0" w:line="240" w:lineRule="auto"/>
        <w:jc w:val="both"/>
        <w:outlineLvl w:val="0"/>
        <w:rPr>
          <w:rFonts w:eastAsiaTheme="majorEastAsia" w:cs="Arial"/>
          <w:bCs/>
          <w:sz w:val="22"/>
        </w:rPr>
      </w:pPr>
      <w:r w:rsidRPr="00867553">
        <w:rPr>
          <w:rFonts w:eastAsiaTheme="majorEastAsia" w:cs="Arial"/>
          <w:b/>
          <w:sz w:val="22"/>
        </w:rPr>
        <w:t>Project Owner</w:t>
      </w:r>
      <w:r w:rsidR="00A871C2" w:rsidRPr="00867553">
        <w:rPr>
          <w:rFonts w:asciiTheme="minorHAnsi" w:eastAsiaTheme="majorEastAsia" w:hAnsiTheme="minorHAnsi" w:cstheme="minorHAnsi"/>
          <w:b/>
          <w:sz w:val="22"/>
        </w:rPr>
        <w:t>:</w:t>
      </w:r>
      <w:r w:rsidRPr="00867553">
        <w:rPr>
          <w:rFonts w:asciiTheme="minorHAnsi" w:eastAsiaTheme="majorEastAsia" w:hAnsiTheme="minorHAnsi" w:cstheme="minorHAnsi"/>
          <w:b/>
          <w:sz w:val="22"/>
        </w:rPr>
        <w:t xml:space="preserve"> </w:t>
      </w:r>
      <w:r w:rsidR="00A871C2" w:rsidRPr="00867553">
        <w:rPr>
          <w:rFonts w:eastAsiaTheme="majorEastAsia" w:cs="Arial"/>
          <w:bCs/>
          <w:sz w:val="22"/>
        </w:rPr>
        <w:t>Sarah Tovell</w:t>
      </w:r>
    </w:p>
    <w:p w14:paraId="4BE6C80B" w14:textId="77777777" w:rsidR="00515D6F" w:rsidRPr="00867553" w:rsidRDefault="00515D6F" w:rsidP="001423C0">
      <w:pPr>
        <w:keepNext/>
        <w:keepLines/>
        <w:spacing w:after="0" w:line="240" w:lineRule="auto"/>
        <w:jc w:val="both"/>
        <w:outlineLvl w:val="0"/>
        <w:rPr>
          <w:rFonts w:asciiTheme="minorHAnsi" w:eastAsiaTheme="majorEastAsia" w:hAnsiTheme="minorHAnsi" w:cstheme="minorHAnsi"/>
          <w:b/>
          <w:color w:val="FF0000"/>
          <w:sz w:val="22"/>
        </w:rPr>
      </w:pPr>
    </w:p>
    <w:p w14:paraId="6F9522AA" w14:textId="48154ED3" w:rsidR="00515D6F" w:rsidRPr="00867553" w:rsidRDefault="00515D6F" w:rsidP="001423C0">
      <w:pPr>
        <w:keepNext/>
        <w:keepLines/>
        <w:spacing w:after="0" w:line="240" w:lineRule="auto"/>
        <w:jc w:val="both"/>
        <w:outlineLvl w:val="0"/>
        <w:rPr>
          <w:rFonts w:asciiTheme="minorHAnsi" w:eastAsiaTheme="majorEastAsia" w:hAnsiTheme="minorHAnsi" w:cstheme="minorHAnsi"/>
          <w:bCs/>
          <w:color w:val="FF0000"/>
          <w:sz w:val="22"/>
        </w:rPr>
      </w:pPr>
      <w:r w:rsidRPr="00867553">
        <w:rPr>
          <w:rFonts w:eastAsiaTheme="majorEastAsia" w:cs="Arial"/>
          <w:b/>
          <w:sz w:val="22"/>
        </w:rPr>
        <w:t xml:space="preserve">Required </w:t>
      </w:r>
      <w:r w:rsidR="00AD49EF" w:rsidRPr="00867553">
        <w:rPr>
          <w:rFonts w:eastAsiaTheme="majorEastAsia" w:cs="Arial"/>
          <w:b/>
          <w:sz w:val="22"/>
        </w:rPr>
        <w:t>Delivery</w:t>
      </w:r>
      <w:r w:rsidRPr="00867553">
        <w:rPr>
          <w:rFonts w:eastAsiaTheme="majorEastAsia" w:cs="Arial"/>
          <w:b/>
          <w:sz w:val="22"/>
        </w:rPr>
        <w:t xml:space="preserve"> date</w:t>
      </w:r>
      <w:r w:rsidR="00201EF5" w:rsidRPr="00867553">
        <w:rPr>
          <w:rFonts w:asciiTheme="minorHAnsi" w:eastAsiaTheme="majorEastAsia" w:hAnsiTheme="minorHAnsi" w:cstheme="minorHAnsi"/>
          <w:b/>
          <w:sz w:val="22"/>
        </w:rPr>
        <w:t>:</w:t>
      </w:r>
      <w:r w:rsidRPr="00867553">
        <w:rPr>
          <w:rFonts w:asciiTheme="minorHAnsi" w:eastAsiaTheme="majorEastAsia" w:hAnsiTheme="minorHAnsi" w:cstheme="minorHAnsi"/>
          <w:b/>
          <w:sz w:val="22"/>
        </w:rPr>
        <w:t xml:space="preserve"> </w:t>
      </w:r>
      <w:r w:rsidR="00145DA2" w:rsidRPr="00867553">
        <w:rPr>
          <w:rFonts w:asciiTheme="minorHAnsi" w:eastAsiaTheme="majorEastAsia" w:hAnsiTheme="minorHAnsi" w:cstheme="minorHAnsi"/>
          <w:bCs/>
          <w:sz w:val="22"/>
        </w:rPr>
        <w:t>6 October</w:t>
      </w:r>
      <w:r w:rsidR="00145DA2" w:rsidRPr="00867553">
        <w:rPr>
          <w:rFonts w:asciiTheme="minorHAnsi" w:eastAsiaTheme="majorEastAsia" w:hAnsiTheme="minorHAnsi" w:cstheme="minorHAnsi"/>
          <w:b/>
          <w:sz w:val="22"/>
        </w:rPr>
        <w:t xml:space="preserve"> </w:t>
      </w:r>
      <w:r w:rsidR="00201EF5" w:rsidRPr="00867553">
        <w:rPr>
          <w:rFonts w:eastAsiaTheme="majorEastAsia" w:cs="Arial"/>
          <w:bCs/>
          <w:sz w:val="22"/>
        </w:rPr>
        <w:t>2025</w:t>
      </w:r>
      <w:r w:rsidR="009E2462" w:rsidRPr="00867553">
        <w:rPr>
          <w:rFonts w:eastAsiaTheme="majorEastAsia" w:cs="Arial"/>
          <w:bCs/>
          <w:sz w:val="22"/>
        </w:rPr>
        <w:t xml:space="preserve"> – </w:t>
      </w:r>
      <w:r w:rsidR="00145DA2" w:rsidRPr="00867553">
        <w:rPr>
          <w:rFonts w:eastAsiaTheme="majorEastAsia" w:cs="Arial"/>
          <w:bCs/>
          <w:sz w:val="22"/>
        </w:rPr>
        <w:t xml:space="preserve">30 </w:t>
      </w:r>
      <w:r w:rsidR="009E2462" w:rsidRPr="00867553">
        <w:rPr>
          <w:rFonts w:eastAsiaTheme="majorEastAsia" w:cs="Arial"/>
          <w:bCs/>
          <w:sz w:val="22"/>
        </w:rPr>
        <w:t>October 2025</w:t>
      </w:r>
    </w:p>
    <w:p w14:paraId="65866E34" w14:textId="713EBA6C" w:rsidR="002258F9" w:rsidRPr="00867553" w:rsidRDefault="002258F9" w:rsidP="001423C0">
      <w:pPr>
        <w:keepNext/>
        <w:keepLines/>
        <w:spacing w:after="0" w:line="240" w:lineRule="auto"/>
        <w:jc w:val="both"/>
        <w:outlineLvl w:val="0"/>
        <w:rPr>
          <w:rFonts w:asciiTheme="minorHAnsi" w:eastAsiaTheme="majorEastAsia" w:hAnsiTheme="minorHAnsi" w:cstheme="minorHAnsi"/>
          <w:b/>
          <w:color w:val="FF0000"/>
          <w:sz w:val="22"/>
        </w:rPr>
      </w:pPr>
    </w:p>
    <w:p w14:paraId="0E82B2E7" w14:textId="4D53175D" w:rsidR="002258F9" w:rsidRPr="00867553" w:rsidRDefault="002258F9" w:rsidP="001423C0">
      <w:pPr>
        <w:keepNext/>
        <w:keepLines/>
        <w:spacing w:after="0" w:line="240" w:lineRule="auto"/>
        <w:jc w:val="both"/>
        <w:outlineLvl w:val="0"/>
        <w:rPr>
          <w:rFonts w:eastAsiaTheme="majorEastAsia" w:cs="Arial"/>
          <w:bCs/>
          <w:color w:val="FF0000"/>
          <w:sz w:val="22"/>
        </w:rPr>
      </w:pPr>
      <w:bookmarkStart w:id="1" w:name="_Hlk95408214"/>
      <w:r w:rsidRPr="00867553">
        <w:rPr>
          <w:rFonts w:eastAsiaTheme="majorEastAsia" w:cs="Arial"/>
          <w:b/>
          <w:sz w:val="22"/>
        </w:rPr>
        <w:t>Contract Duration</w:t>
      </w:r>
      <w:r w:rsidR="001615EB" w:rsidRPr="00867553">
        <w:rPr>
          <w:rFonts w:asciiTheme="minorHAnsi" w:eastAsiaTheme="majorEastAsia" w:hAnsiTheme="minorHAnsi" w:cstheme="minorHAnsi"/>
          <w:b/>
          <w:sz w:val="22"/>
        </w:rPr>
        <w:t xml:space="preserve">: </w:t>
      </w:r>
      <w:r w:rsidR="001615EB" w:rsidRPr="00867553">
        <w:rPr>
          <w:rFonts w:eastAsiaTheme="majorEastAsia" w:cs="Arial"/>
          <w:bCs/>
          <w:sz w:val="22"/>
        </w:rPr>
        <w:t>Single piece of work</w:t>
      </w:r>
    </w:p>
    <w:p w14:paraId="475FB756" w14:textId="77777777" w:rsidR="00515D6F" w:rsidRPr="00867553" w:rsidRDefault="00515D6F" w:rsidP="001423C0">
      <w:pPr>
        <w:keepNext/>
        <w:keepLines/>
        <w:spacing w:after="0" w:line="240" w:lineRule="auto"/>
        <w:jc w:val="both"/>
        <w:outlineLvl w:val="0"/>
        <w:rPr>
          <w:rFonts w:asciiTheme="minorHAnsi" w:eastAsiaTheme="majorEastAsia" w:hAnsiTheme="minorHAnsi" w:cstheme="minorHAnsi"/>
          <w:b/>
          <w:color w:val="FF0000"/>
          <w:sz w:val="22"/>
        </w:rPr>
      </w:pPr>
    </w:p>
    <w:bookmarkEnd w:id="1"/>
    <w:p w14:paraId="050974AA" w14:textId="14260F85" w:rsidR="00515D6F" w:rsidRPr="00867553" w:rsidRDefault="009909A5" w:rsidP="001423C0">
      <w:pPr>
        <w:keepNext/>
        <w:keepLines/>
        <w:spacing w:after="0" w:line="240" w:lineRule="auto"/>
        <w:jc w:val="both"/>
        <w:outlineLvl w:val="0"/>
        <w:rPr>
          <w:rFonts w:asciiTheme="minorHAnsi" w:eastAsia="Calibri" w:hAnsiTheme="minorHAnsi" w:cs="Times New Roman"/>
          <w:bCs/>
          <w:caps/>
          <w:sz w:val="22"/>
        </w:rPr>
      </w:pPr>
      <w:r w:rsidRPr="00867553">
        <w:rPr>
          <w:rFonts w:eastAsiaTheme="majorEastAsia" w:cs="Arial"/>
          <w:b/>
          <w:sz w:val="22"/>
        </w:rPr>
        <w:t xml:space="preserve">Project </w:t>
      </w:r>
      <w:r w:rsidR="00515D6F" w:rsidRPr="00867553">
        <w:rPr>
          <w:rFonts w:eastAsiaTheme="majorEastAsia" w:cs="Arial"/>
          <w:b/>
          <w:sz w:val="22"/>
        </w:rPr>
        <w:t>Number</w:t>
      </w:r>
      <w:r w:rsidRPr="00867553">
        <w:rPr>
          <w:rFonts w:asciiTheme="minorHAnsi" w:eastAsiaTheme="majorEastAsia" w:hAnsiTheme="minorHAnsi" w:cstheme="minorHAnsi"/>
          <w:b/>
          <w:sz w:val="22"/>
        </w:rPr>
        <w:t xml:space="preserve">: </w:t>
      </w:r>
      <w:r w:rsidR="00AD49EF" w:rsidRPr="00867553">
        <w:rPr>
          <w:rFonts w:eastAsiaTheme="majorEastAsia" w:cs="Arial"/>
          <w:bCs/>
          <w:sz w:val="22"/>
        </w:rPr>
        <w:t>N/A</w:t>
      </w:r>
      <w:r w:rsidR="00B12890" w:rsidRPr="00867553">
        <w:rPr>
          <w:rFonts w:eastAsiaTheme="majorEastAsia" w:cs="Arial"/>
          <w:bCs/>
          <w:sz w:val="22"/>
        </w:rPr>
        <w:t xml:space="preserve"> via </w:t>
      </w:r>
      <w:r w:rsidR="008E5A7D" w:rsidRPr="00867553">
        <w:rPr>
          <w:rFonts w:eastAsiaTheme="majorEastAsia" w:cs="Arial"/>
          <w:bCs/>
          <w:sz w:val="22"/>
        </w:rPr>
        <w:t xml:space="preserve">contract and purchase order </w:t>
      </w:r>
    </w:p>
    <w:p w14:paraId="56CD4BD6" w14:textId="77777777" w:rsidR="00515D6F" w:rsidRPr="00867553" w:rsidRDefault="00515D6F" w:rsidP="001423C0">
      <w:pPr>
        <w:spacing w:after="0" w:line="240" w:lineRule="auto"/>
        <w:jc w:val="both"/>
        <w:rPr>
          <w:rFonts w:asciiTheme="minorHAnsi" w:eastAsia="Calibri" w:hAnsiTheme="minorHAnsi" w:cs="Times New Roman"/>
          <w:caps/>
          <w:sz w:val="22"/>
        </w:rPr>
      </w:pPr>
    </w:p>
    <w:p w14:paraId="1336EF96" w14:textId="44CBD769" w:rsidR="00F5477C" w:rsidRPr="00867553" w:rsidRDefault="00515D6F" w:rsidP="00F5477C">
      <w:pPr>
        <w:keepNext/>
        <w:keepLines/>
        <w:spacing w:after="0"/>
        <w:outlineLvl w:val="0"/>
        <w:rPr>
          <w:rFonts w:eastAsiaTheme="majorEastAsia" w:cs="Arial"/>
          <w:b/>
          <w:bCs/>
          <w:color w:val="2F5496" w:themeColor="accent1" w:themeShade="BF"/>
          <w:sz w:val="22"/>
          <w:u w:val="single"/>
        </w:rPr>
      </w:pPr>
      <w:r w:rsidRPr="00867553">
        <w:rPr>
          <w:rFonts w:eastAsiaTheme="majorEastAsia" w:cs="Arial"/>
          <w:b/>
          <w:bCs/>
          <w:sz w:val="22"/>
        </w:rPr>
        <w:t>Date and time of return</w:t>
      </w:r>
      <w:r w:rsidR="00B80225" w:rsidRPr="00867553">
        <w:rPr>
          <w:rFonts w:asciiTheme="minorHAnsi" w:eastAsiaTheme="majorEastAsia" w:hAnsiTheme="minorHAnsi" w:cstheme="minorHAnsi"/>
          <w:b/>
          <w:bCs/>
          <w:sz w:val="22"/>
        </w:rPr>
        <w:t>:</w:t>
      </w:r>
      <w:r w:rsidRPr="00867553">
        <w:rPr>
          <w:rFonts w:asciiTheme="minorHAnsi" w:eastAsiaTheme="majorEastAsia" w:hAnsiTheme="minorHAnsi" w:cstheme="minorHAnsi"/>
          <w:b/>
          <w:bCs/>
          <w:i/>
          <w:iCs/>
          <w:sz w:val="22"/>
        </w:rPr>
        <w:t xml:space="preserve">  </w:t>
      </w:r>
      <w:r w:rsidR="00145DA2" w:rsidRPr="00867553">
        <w:rPr>
          <w:rFonts w:eastAsiaTheme="majorEastAsia" w:cs="Arial"/>
          <w:sz w:val="22"/>
          <w:u w:val="single"/>
        </w:rPr>
        <w:t xml:space="preserve">Tuesday </w:t>
      </w:r>
      <w:r w:rsidR="00A46664" w:rsidRPr="00867553">
        <w:rPr>
          <w:rFonts w:eastAsiaTheme="majorEastAsia" w:cs="Arial"/>
          <w:sz w:val="22"/>
          <w:u w:val="single"/>
        </w:rPr>
        <w:t xml:space="preserve">2 September 2025 </w:t>
      </w:r>
      <w:r w:rsidR="00834BFF" w:rsidRPr="00867553">
        <w:rPr>
          <w:rFonts w:eastAsiaTheme="majorEastAsia" w:cs="Arial"/>
          <w:sz w:val="22"/>
          <w:u w:val="single"/>
        </w:rPr>
        <w:t>at 12 Noon</w:t>
      </w:r>
    </w:p>
    <w:p w14:paraId="529E9A64" w14:textId="3D920ADC" w:rsidR="001423C0" w:rsidRPr="00867553" w:rsidRDefault="001423C0" w:rsidP="001423C0">
      <w:pPr>
        <w:keepNext/>
        <w:keepLines/>
        <w:spacing w:after="0" w:line="240" w:lineRule="auto"/>
        <w:jc w:val="both"/>
        <w:outlineLvl w:val="0"/>
        <w:rPr>
          <w:rFonts w:eastAsiaTheme="majorEastAsia" w:cs="Arial"/>
          <w:sz w:val="22"/>
        </w:rPr>
      </w:pPr>
    </w:p>
    <w:p w14:paraId="5E226F95" w14:textId="46A4232C" w:rsidR="00515D6F" w:rsidRPr="00867553" w:rsidRDefault="00515D6F" w:rsidP="008F733C">
      <w:pPr>
        <w:pStyle w:val="BodyText2"/>
        <w:ind w:left="-567" w:right="-472"/>
        <w:jc w:val="both"/>
        <w:rPr>
          <w:sz w:val="22"/>
          <w:szCs w:val="22"/>
        </w:rPr>
      </w:pPr>
      <w:r w:rsidRPr="00867553">
        <w:rPr>
          <w:sz w:val="22"/>
          <w:szCs w:val="22"/>
        </w:rPr>
        <w:tab/>
      </w:r>
    </w:p>
    <w:p w14:paraId="7699F4D1" w14:textId="77777777" w:rsidR="000A1951" w:rsidRPr="00867553" w:rsidRDefault="000A1951" w:rsidP="008F733C">
      <w:pPr>
        <w:pStyle w:val="ListParagraph"/>
        <w:numPr>
          <w:ilvl w:val="0"/>
          <w:numId w:val="6"/>
        </w:numPr>
        <w:spacing w:after="0"/>
        <w:jc w:val="both"/>
        <w:rPr>
          <w:rFonts w:eastAsia="Calibri" w:cs="Arial"/>
          <w:b/>
          <w:bCs/>
          <w:sz w:val="22"/>
          <w:u w:val="single"/>
        </w:rPr>
      </w:pPr>
      <w:r w:rsidRPr="00867553">
        <w:rPr>
          <w:rFonts w:eastAsia="Calibri" w:cs="Arial"/>
          <w:b/>
          <w:bCs/>
          <w:sz w:val="22"/>
          <w:u w:val="single"/>
        </w:rPr>
        <w:t xml:space="preserve">Introduction </w:t>
      </w:r>
    </w:p>
    <w:p w14:paraId="0B51FA41" w14:textId="28070108" w:rsidR="000A1951" w:rsidRPr="00867553" w:rsidRDefault="000A1951" w:rsidP="008F733C">
      <w:pPr>
        <w:spacing w:after="0"/>
        <w:jc w:val="both"/>
        <w:rPr>
          <w:rFonts w:eastAsia="Calibri" w:cs="Arial"/>
          <w:sz w:val="22"/>
        </w:rPr>
      </w:pPr>
    </w:p>
    <w:p w14:paraId="2FBF4B8D" w14:textId="3A09F695" w:rsidR="008C5222" w:rsidRPr="00867553" w:rsidRDefault="008C5222" w:rsidP="008F733C">
      <w:pPr>
        <w:spacing w:after="0"/>
        <w:jc w:val="both"/>
        <w:rPr>
          <w:rFonts w:eastAsia="Calibri" w:cs="Arial"/>
          <w:sz w:val="22"/>
        </w:rPr>
      </w:pPr>
      <w:r w:rsidRPr="00867553">
        <w:rPr>
          <w:rFonts w:eastAsia="Calibri" w:cs="Arial"/>
          <w:sz w:val="22"/>
        </w:rPr>
        <w:t>This procurement exercise is being run by</w:t>
      </w:r>
      <w:r w:rsidR="000E7924" w:rsidRPr="00867553">
        <w:rPr>
          <w:rFonts w:eastAsia="Calibri" w:cs="Arial"/>
          <w:sz w:val="22"/>
        </w:rPr>
        <w:t xml:space="preserve">, </w:t>
      </w:r>
      <w:r w:rsidRPr="00867553">
        <w:rPr>
          <w:rFonts w:eastAsia="Calibri" w:cs="Arial"/>
          <w:sz w:val="22"/>
        </w:rPr>
        <w:t>for and on behalf of</w:t>
      </w:r>
      <w:r w:rsidRPr="00867553">
        <w:rPr>
          <w:rFonts w:eastAsia="Calibri" w:cs="Arial"/>
          <w:color w:val="FF0000"/>
          <w:sz w:val="22"/>
        </w:rPr>
        <w:t xml:space="preserve"> </w:t>
      </w:r>
      <w:r w:rsidR="001F600B" w:rsidRPr="00867553">
        <w:rPr>
          <w:rFonts w:eastAsia="Calibri" w:cs="Arial"/>
          <w:sz w:val="22"/>
        </w:rPr>
        <w:t xml:space="preserve">Cambridge City </w:t>
      </w:r>
      <w:r w:rsidRPr="00867553">
        <w:rPr>
          <w:rFonts w:eastAsia="Calibri" w:cs="Arial"/>
          <w:sz w:val="22"/>
        </w:rPr>
        <w:t xml:space="preserve">Council.  </w:t>
      </w:r>
      <w:r w:rsidR="00040055" w:rsidRPr="00867553">
        <w:rPr>
          <w:rFonts w:eastAsia="Calibri" w:cs="Arial"/>
          <w:sz w:val="22"/>
        </w:rPr>
        <w:t>E</w:t>
      </w:r>
      <w:r w:rsidRPr="00867553">
        <w:rPr>
          <w:rFonts w:eastAsia="Calibri" w:cs="Arial"/>
          <w:sz w:val="22"/>
        </w:rPr>
        <w:t xml:space="preserve">valuation </w:t>
      </w:r>
      <w:r w:rsidR="00040055" w:rsidRPr="00867553">
        <w:rPr>
          <w:rFonts w:eastAsia="Calibri" w:cs="Arial"/>
          <w:sz w:val="22"/>
        </w:rPr>
        <w:t xml:space="preserve">of all submissions, all appointments of suppliers and management of </w:t>
      </w:r>
      <w:r w:rsidR="000245C7" w:rsidRPr="00867553">
        <w:rPr>
          <w:rFonts w:eastAsia="Calibri" w:cs="Arial"/>
          <w:sz w:val="22"/>
        </w:rPr>
        <w:t xml:space="preserve">any awarded </w:t>
      </w:r>
      <w:r w:rsidR="00040055" w:rsidRPr="00867553">
        <w:rPr>
          <w:rFonts w:eastAsia="Calibri" w:cs="Arial"/>
          <w:sz w:val="22"/>
        </w:rPr>
        <w:t xml:space="preserve">contract will be by the commissioning Council. </w:t>
      </w:r>
      <w:r w:rsidR="00B1634C" w:rsidRPr="00867553">
        <w:rPr>
          <w:rFonts w:eastAsia="Calibri" w:cs="Arial"/>
          <w:sz w:val="22"/>
        </w:rPr>
        <w:t xml:space="preserve">At the appointment/contract signatures of this contract a named contract manager will be given to the supplier who will be responsible for the management of this contract through to its conclusion. </w:t>
      </w:r>
    </w:p>
    <w:p w14:paraId="15710265" w14:textId="77777777" w:rsidR="006273EB" w:rsidRPr="00867553" w:rsidRDefault="006273EB" w:rsidP="008F733C">
      <w:pPr>
        <w:spacing w:after="0"/>
        <w:jc w:val="both"/>
        <w:rPr>
          <w:rFonts w:eastAsia="Calibri" w:cs="Arial"/>
          <w:sz w:val="22"/>
        </w:rPr>
      </w:pPr>
    </w:p>
    <w:p w14:paraId="13C5570D" w14:textId="77F236F1" w:rsidR="00A551DD" w:rsidRPr="00867553" w:rsidRDefault="009E5F8D" w:rsidP="00A551DD">
      <w:pPr>
        <w:spacing w:after="0"/>
        <w:jc w:val="both"/>
        <w:rPr>
          <w:rFonts w:eastAsia="Calibri" w:cs="Arial"/>
          <w:sz w:val="22"/>
        </w:rPr>
      </w:pPr>
      <w:r w:rsidRPr="00867553">
        <w:rPr>
          <w:rFonts w:eastAsia="Calibri" w:cs="Arial"/>
          <w:sz w:val="22"/>
        </w:rPr>
        <w:t xml:space="preserve">The Council’s new operational hub building </w:t>
      </w:r>
      <w:r w:rsidR="00544892" w:rsidRPr="00867553">
        <w:rPr>
          <w:rFonts w:eastAsia="Calibri" w:cs="Arial"/>
          <w:sz w:val="22"/>
        </w:rPr>
        <w:t>at 59 Cowley Road, Cambridge, CB</w:t>
      </w:r>
      <w:r w:rsidR="009B31E9" w:rsidRPr="00867553">
        <w:rPr>
          <w:rFonts w:eastAsia="Calibri" w:cs="Arial"/>
          <w:sz w:val="22"/>
        </w:rPr>
        <w:t xml:space="preserve">4 0DN </w:t>
      </w:r>
      <w:r w:rsidRPr="00867553">
        <w:rPr>
          <w:rFonts w:eastAsia="Calibri" w:cs="Arial"/>
          <w:sz w:val="22"/>
        </w:rPr>
        <w:t xml:space="preserve">is nearing completion and </w:t>
      </w:r>
      <w:r w:rsidR="00E934DC" w:rsidRPr="00867553">
        <w:rPr>
          <w:rFonts w:eastAsia="Calibri" w:cs="Arial"/>
          <w:sz w:val="22"/>
        </w:rPr>
        <w:t>furniture,</w:t>
      </w:r>
      <w:r w:rsidR="00637AC5" w:rsidRPr="00867553">
        <w:rPr>
          <w:rFonts w:eastAsia="Calibri" w:cs="Arial"/>
          <w:sz w:val="22"/>
        </w:rPr>
        <w:t xml:space="preserve"> and interior fittings are required</w:t>
      </w:r>
      <w:r w:rsidR="004E54A2" w:rsidRPr="00867553">
        <w:rPr>
          <w:rFonts w:eastAsia="Calibri" w:cs="Arial"/>
          <w:sz w:val="22"/>
        </w:rPr>
        <w:t xml:space="preserve"> to enable it to operate with a full staff complement from </w:t>
      </w:r>
      <w:r w:rsidR="00D127E1" w:rsidRPr="00867553">
        <w:rPr>
          <w:rFonts w:eastAsia="Calibri" w:cs="Arial"/>
          <w:sz w:val="22"/>
        </w:rPr>
        <w:t>20</w:t>
      </w:r>
      <w:r w:rsidR="004E54A2" w:rsidRPr="00867553">
        <w:rPr>
          <w:rFonts w:eastAsia="Calibri" w:cs="Arial"/>
          <w:sz w:val="22"/>
        </w:rPr>
        <w:t xml:space="preserve"> October 2025. </w:t>
      </w:r>
      <w:r w:rsidR="008A783C" w:rsidRPr="00867553">
        <w:rPr>
          <w:rFonts w:eastAsia="Calibri" w:cs="Arial"/>
          <w:sz w:val="22"/>
        </w:rPr>
        <w:t xml:space="preserve">We are looking to procure </w:t>
      </w:r>
      <w:r w:rsidR="0030326B" w:rsidRPr="00867553">
        <w:rPr>
          <w:rFonts w:eastAsia="Calibri" w:cs="Arial"/>
          <w:sz w:val="22"/>
        </w:rPr>
        <w:t xml:space="preserve">items for the </w:t>
      </w:r>
      <w:r w:rsidR="005F63AF" w:rsidRPr="00867553">
        <w:rPr>
          <w:rFonts w:eastAsia="Calibri" w:cs="Arial"/>
          <w:sz w:val="22"/>
        </w:rPr>
        <w:t xml:space="preserve">two floors of the building to include the </w:t>
      </w:r>
      <w:r w:rsidR="00E934DC" w:rsidRPr="00867553">
        <w:rPr>
          <w:rFonts w:eastAsia="Calibri" w:cs="Arial"/>
          <w:sz w:val="22"/>
        </w:rPr>
        <w:t>office</w:t>
      </w:r>
      <w:r w:rsidR="005F63AF" w:rsidRPr="00867553">
        <w:rPr>
          <w:rFonts w:eastAsia="Calibri" w:cs="Arial"/>
          <w:sz w:val="22"/>
        </w:rPr>
        <w:t xml:space="preserve">s, meeting rooms, </w:t>
      </w:r>
      <w:r w:rsidR="00A530B2" w:rsidRPr="00867553">
        <w:rPr>
          <w:rFonts w:eastAsia="Calibri" w:cs="Arial"/>
          <w:sz w:val="22"/>
        </w:rPr>
        <w:t xml:space="preserve">the </w:t>
      </w:r>
      <w:r w:rsidR="00BB40BA" w:rsidRPr="00867553">
        <w:rPr>
          <w:rFonts w:eastAsia="Calibri" w:cs="Arial"/>
          <w:sz w:val="22"/>
        </w:rPr>
        <w:t>atrium</w:t>
      </w:r>
      <w:r w:rsidR="00E16B11" w:rsidRPr="00867553">
        <w:rPr>
          <w:rFonts w:eastAsia="Calibri" w:cs="Arial"/>
          <w:sz w:val="22"/>
        </w:rPr>
        <w:t xml:space="preserve"> and </w:t>
      </w:r>
      <w:r w:rsidR="00BB40BA" w:rsidRPr="00867553">
        <w:rPr>
          <w:rFonts w:eastAsia="Calibri" w:cs="Arial"/>
          <w:sz w:val="22"/>
        </w:rPr>
        <w:t>kitchen</w:t>
      </w:r>
      <w:r w:rsidR="00E16B11" w:rsidRPr="00867553">
        <w:rPr>
          <w:rFonts w:eastAsia="Calibri" w:cs="Arial"/>
          <w:sz w:val="22"/>
        </w:rPr>
        <w:t xml:space="preserve"> </w:t>
      </w:r>
      <w:r w:rsidR="00535DCC" w:rsidRPr="00867553">
        <w:rPr>
          <w:rFonts w:eastAsia="Calibri" w:cs="Arial"/>
          <w:sz w:val="22"/>
        </w:rPr>
        <w:t>a</w:t>
      </w:r>
      <w:r w:rsidR="00CC47FB" w:rsidRPr="00867553">
        <w:rPr>
          <w:rFonts w:eastAsia="Calibri" w:cs="Arial"/>
          <w:sz w:val="22"/>
        </w:rPr>
        <w:t>s</w:t>
      </w:r>
      <w:r w:rsidR="00535DCC" w:rsidRPr="00867553">
        <w:rPr>
          <w:rFonts w:eastAsia="Calibri" w:cs="Arial"/>
          <w:sz w:val="22"/>
        </w:rPr>
        <w:t xml:space="preserve"> </w:t>
      </w:r>
      <w:r w:rsidR="006A3DDE" w:rsidRPr="00867553">
        <w:rPr>
          <w:rFonts w:eastAsia="Calibri" w:cs="Arial"/>
          <w:sz w:val="22"/>
        </w:rPr>
        <w:t>shown on the plans provided</w:t>
      </w:r>
      <w:r w:rsidR="00CC47FB" w:rsidRPr="00867553">
        <w:rPr>
          <w:rFonts w:eastAsia="Calibri" w:cs="Arial"/>
          <w:sz w:val="22"/>
        </w:rPr>
        <w:t>.  We</w:t>
      </w:r>
      <w:r w:rsidR="008B3F1C" w:rsidRPr="00867553">
        <w:rPr>
          <w:rFonts w:eastAsia="Calibri" w:cs="Arial"/>
          <w:sz w:val="22"/>
        </w:rPr>
        <w:t xml:space="preserve"> </w:t>
      </w:r>
      <w:r w:rsidR="00811BA5" w:rsidRPr="00867553">
        <w:rPr>
          <w:rFonts w:eastAsia="Calibri" w:cs="Arial"/>
          <w:sz w:val="22"/>
        </w:rPr>
        <w:t xml:space="preserve">encourage </w:t>
      </w:r>
      <w:r w:rsidR="008B3F1C" w:rsidRPr="00867553">
        <w:rPr>
          <w:rFonts w:eastAsia="Calibri" w:cs="Arial"/>
          <w:sz w:val="22"/>
        </w:rPr>
        <w:t>advice and suggestions</w:t>
      </w:r>
      <w:r w:rsidR="007B6146" w:rsidRPr="00867553">
        <w:rPr>
          <w:rFonts w:eastAsia="Calibri" w:cs="Arial"/>
          <w:sz w:val="22"/>
        </w:rPr>
        <w:t xml:space="preserve"> for the interior design </w:t>
      </w:r>
      <w:r w:rsidR="00B253C1" w:rsidRPr="00867553">
        <w:rPr>
          <w:rFonts w:eastAsia="Calibri" w:cs="Arial"/>
          <w:sz w:val="22"/>
        </w:rPr>
        <w:t xml:space="preserve">and </w:t>
      </w:r>
      <w:r w:rsidR="00CC47FB" w:rsidRPr="00867553">
        <w:rPr>
          <w:rFonts w:eastAsia="Calibri" w:cs="Arial"/>
          <w:sz w:val="22"/>
        </w:rPr>
        <w:t xml:space="preserve">any </w:t>
      </w:r>
      <w:r w:rsidR="006A518B" w:rsidRPr="00867553">
        <w:rPr>
          <w:rFonts w:eastAsia="Calibri" w:cs="Arial"/>
          <w:sz w:val="22"/>
        </w:rPr>
        <w:t>aesthetic</w:t>
      </w:r>
      <w:r w:rsidR="004C1D27" w:rsidRPr="00867553">
        <w:rPr>
          <w:rFonts w:eastAsia="Calibri" w:cs="Arial"/>
          <w:sz w:val="22"/>
        </w:rPr>
        <w:t xml:space="preserve">, ergonomic and </w:t>
      </w:r>
      <w:r w:rsidR="00B253C1" w:rsidRPr="00867553">
        <w:rPr>
          <w:rFonts w:eastAsia="Calibri" w:cs="Arial"/>
          <w:sz w:val="22"/>
        </w:rPr>
        <w:t xml:space="preserve">practical requirements that </w:t>
      </w:r>
      <w:r w:rsidR="00246791" w:rsidRPr="00867553">
        <w:rPr>
          <w:rFonts w:eastAsia="Calibri" w:cs="Arial"/>
          <w:sz w:val="22"/>
        </w:rPr>
        <w:t>will enhance the space for the benefit and wellbeing of our staff</w:t>
      </w:r>
      <w:r w:rsidR="00585CFC" w:rsidRPr="00867553">
        <w:rPr>
          <w:rFonts w:eastAsia="Calibri" w:cs="Arial"/>
          <w:sz w:val="22"/>
        </w:rPr>
        <w:t>.</w:t>
      </w:r>
      <w:r w:rsidR="004C1D27" w:rsidRPr="00867553">
        <w:rPr>
          <w:rFonts w:eastAsia="Calibri" w:cs="Arial"/>
          <w:sz w:val="22"/>
        </w:rPr>
        <w:t xml:space="preserve">  Please include options for adaptive furniture and multi-functionality, required by the Equality Act 2010.</w:t>
      </w:r>
    </w:p>
    <w:p w14:paraId="364DA3FD" w14:textId="77777777" w:rsidR="00E42CD3" w:rsidRPr="00867553" w:rsidRDefault="00E42CD3" w:rsidP="00A551DD">
      <w:pPr>
        <w:spacing w:after="0"/>
        <w:jc w:val="both"/>
        <w:rPr>
          <w:rFonts w:eastAsia="Calibri" w:cs="Arial"/>
          <w:sz w:val="22"/>
        </w:rPr>
      </w:pPr>
    </w:p>
    <w:p w14:paraId="1DD6EFAA" w14:textId="77777777" w:rsidR="00867553" w:rsidRDefault="00867553" w:rsidP="00A551DD">
      <w:pPr>
        <w:spacing w:after="0"/>
        <w:jc w:val="both"/>
        <w:rPr>
          <w:rFonts w:eastAsia="Calibri" w:cs="Arial"/>
          <w:b/>
          <w:bCs/>
          <w:sz w:val="22"/>
          <w:u w:val="single"/>
        </w:rPr>
      </w:pPr>
    </w:p>
    <w:p w14:paraId="128E702D" w14:textId="77777777" w:rsidR="00867553" w:rsidRDefault="00867553" w:rsidP="00A551DD">
      <w:pPr>
        <w:spacing w:after="0"/>
        <w:jc w:val="both"/>
        <w:rPr>
          <w:rFonts w:eastAsia="Calibri" w:cs="Arial"/>
          <w:b/>
          <w:bCs/>
          <w:sz w:val="22"/>
          <w:u w:val="single"/>
        </w:rPr>
      </w:pPr>
    </w:p>
    <w:p w14:paraId="1E7CEDD8" w14:textId="77777777" w:rsidR="00867553" w:rsidRDefault="00867553" w:rsidP="00A551DD">
      <w:pPr>
        <w:spacing w:after="0"/>
        <w:jc w:val="both"/>
        <w:rPr>
          <w:rFonts w:eastAsia="Calibri" w:cs="Arial"/>
          <w:b/>
          <w:bCs/>
          <w:sz w:val="22"/>
          <w:u w:val="single"/>
        </w:rPr>
      </w:pPr>
    </w:p>
    <w:p w14:paraId="2B923BA7" w14:textId="77777777" w:rsidR="00867553" w:rsidRDefault="00867553" w:rsidP="00A551DD">
      <w:pPr>
        <w:spacing w:after="0"/>
        <w:jc w:val="both"/>
        <w:rPr>
          <w:rFonts w:eastAsia="Calibri" w:cs="Arial"/>
          <w:b/>
          <w:bCs/>
          <w:sz w:val="22"/>
          <w:u w:val="single"/>
        </w:rPr>
      </w:pPr>
    </w:p>
    <w:p w14:paraId="4645CE20" w14:textId="77777777" w:rsidR="00867553" w:rsidRDefault="00867553" w:rsidP="00A551DD">
      <w:pPr>
        <w:spacing w:after="0"/>
        <w:jc w:val="both"/>
        <w:rPr>
          <w:rFonts w:eastAsia="Calibri" w:cs="Arial"/>
          <w:b/>
          <w:bCs/>
          <w:sz w:val="22"/>
          <w:u w:val="single"/>
        </w:rPr>
      </w:pPr>
    </w:p>
    <w:p w14:paraId="75CAE2D5" w14:textId="77777777" w:rsidR="00867553" w:rsidRDefault="00867553" w:rsidP="00A551DD">
      <w:pPr>
        <w:spacing w:after="0"/>
        <w:jc w:val="both"/>
        <w:rPr>
          <w:rFonts w:eastAsia="Calibri" w:cs="Arial"/>
          <w:b/>
          <w:bCs/>
          <w:sz w:val="22"/>
          <w:u w:val="single"/>
        </w:rPr>
      </w:pPr>
    </w:p>
    <w:p w14:paraId="02A53432" w14:textId="7F0173F8" w:rsidR="000A1951" w:rsidRPr="00867553" w:rsidRDefault="000A1951" w:rsidP="00A551DD">
      <w:pPr>
        <w:spacing w:after="0"/>
        <w:jc w:val="both"/>
        <w:rPr>
          <w:rFonts w:eastAsia="Calibri" w:cs="Arial"/>
          <w:b/>
          <w:bCs/>
          <w:sz w:val="22"/>
          <w:u w:val="single"/>
        </w:rPr>
      </w:pPr>
      <w:r w:rsidRPr="00867553">
        <w:rPr>
          <w:rFonts w:eastAsia="Calibri" w:cs="Arial"/>
          <w:b/>
          <w:bCs/>
          <w:sz w:val="22"/>
          <w:u w:val="single"/>
        </w:rPr>
        <w:lastRenderedPageBreak/>
        <w:t>Timescales</w:t>
      </w:r>
    </w:p>
    <w:p w14:paraId="20441819" w14:textId="77777777" w:rsidR="00F5477C" w:rsidRPr="00867553" w:rsidRDefault="00F5477C" w:rsidP="007A2B04">
      <w:pPr>
        <w:spacing w:after="0"/>
        <w:jc w:val="both"/>
        <w:rPr>
          <w:rFonts w:eastAsia="Calibri" w:cs="Arial"/>
          <w:sz w:val="22"/>
        </w:rPr>
      </w:pPr>
    </w:p>
    <w:p w14:paraId="69931065" w14:textId="1A9529F4" w:rsidR="007A2B04" w:rsidRPr="00867553" w:rsidRDefault="007A2B04" w:rsidP="007A2B04">
      <w:pPr>
        <w:spacing w:after="0"/>
        <w:jc w:val="both"/>
        <w:rPr>
          <w:rFonts w:eastAsia="Calibri" w:cs="Arial"/>
          <w:b/>
          <w:bCs/>
          <w:sz w:val="22"/>
        </w:rPr>
      </w:pPr>
      <w:r w:rsidRPr="00867553">
        <w:rPr>
          <w:rFonts w:eastAsia="Calibri" w:cs="Arial"/>
          <w:sz w:val="22"/>
        </w:rPr>
        <w:t xml:space="preserve">The timescales for this quote are listed below and a response is required by </w:t>
      </w:r>
      <w:r w:rsidRPr="00867553">
        <w:rPr>
          <w:rFonts w:eastAsia="Calibri" w:cs="Arial"/>
          <w:b/>
          <w:bCs/>
          <w:sz w:val="22"/>
        </w:rPr>
        <w:t xml:space="preserve">1200 hours on </w:t>
      </w:r>
      <w:r w:rsidR="00D127E1" w:rsidRPr="00867553">
        <w:rPr>
          <w:rFonts w:eastAsia="Calibri" w:cs="Arial"/>
          <w:b/>
          <w:bCs/>
          <w:sz w:val="22"/>
        </w:rPr>
        <w:t xml:space="preserve">Tuesday 2 September </w:t>
      </w:r>
      <w:r w:rsidRPr="00867553">
        <w:rPr>
          <w:rFonts w:eastAsia="Calibri" w:cs="Arial"/>
          <w:b/>
          <w:bCs/>
          <w:sz w:val="22"/>
        </w:rPr>
        <w:t>2025</w:t>
      </w:r>
    </w:p>
    <w:p w14:paraId="16D01FE8" w14:textId="77777777" w:rsidR="000A1951" w:rsidRPr="00867553" w:rsidRDefault="000A1951" w:rsidP="008F733C">
      <w:pPr>
        <w:spacing w:after="0"/>
        <w:jc w:val="both"/>
        <w:rPr>
          <w:rFonts w:eastAsia="Calibri" w:cs="Arial"/>
          <w:sz w:val="22"/>
        </w:rPr>
      </w:pPr>
    </w:p>
    <w:p w14:paraId="269B2BE2" w14:textId="21D87E47" w:rsidR="000A1951" w:rsidRPr="00867553" w:rsidRDefault="000A1951" w:rsidP="008F733C">
      <w:pPr>
        <w:numPr>
          <w:ilvl w:val="0"/>
          <w:numId w:val="2"/>
        </w:numPr>
        <w:spacing w:after="0"/>
        <w:jc w:val="both"/>
        <w:rPr>
          <w:rFonts w:eastAsia="Calibri" w:cs="Arial"/>
          <w:sz w:val="22"/>
        </w:rPr>
      </w:pPr>
      <w:r w:rsidRPr="00867553">
        <w:rPr>
          <w:rFonts w:eastAsia="Calibri" w:cs="Arial"/>
          <w:sz w:val="22"/>
        </w:rPr>
        <w:t xml:space="preserve">Request for Quote issued – </w:t>
      </w:r>
      <w:r w:rsidR="00D127E1" w:rsidRPr="00867553">
        <w:rPr>
          <w:rFonts w:eastAsia="Calibri" w:cs="Arial"/>
          <w:sz w:val="22"/>
        </w:rPr>
        <w:t xml:space="preserve">Friday </w:t>
      </w:r>
      <w:r w:rsidR="00A96CDD" w:rsidRPr="00867553">
        <w:rPr>
          <w:rFonts w:eastAsia="Calibri" w:cs="Arial"/>
          <w:sz w:val="22"/>
        </w:rPr>
        <w:t>22</w:t>
      </w:r>
      <w:r w:rsidR="002C5965" w:rsidRPr="00867553">
        <w:rPr>
          <w:rFonts w:eastAsia="Calibri" w:cs="Arial"/>
          <w:sz w:val="22"/>
        </w:rPr>
        <w:t xml:space="preserve"> August </w:t>
      </w:r>
      <w:r w:rsidR="00CE5EE0" w:rsidRPr="00867553">
        <w:rPr>
          <w:rFonts w:eastAsiaTheme="majorEastAsia" w:cs="Arial"/>
          <w:sz w:val="22"/>
        </w:rPr>
        <w:t>2025</w:t>
      </w:r>
      <w:r w:rsidR="00B62D6D" w:rsidRPr="00867553">
        <w:rPr>
          <w:rFonts w:eastAsia="Calibri" w:cs="Arial"/>
          <w:color w:val="FF0000"/>
          <w:sz w:val="22"/>
        </w:rPr>
        <w:t xml:space="preserve"> </w:t>
      </w:r>
    </w:p>
    <w:p w14:paraId="589A6A43" w14:textId="43C1D07C" w:rsidR="000A1951" w:rsidRPr="00867553" w:rsidRDefault="000A1951" w:rsidP="00CE5EE0">
      <w:pPr>
        <w:numPr>
          <w:ilvl w:val="0"/>
          <w:numId w:val="2"/>
        </w:numPr>
        <w:spacing w:after="0"/>
        <w:jc w:val="both"/>
        <w:rPr>
          <w:rFonts w:eastAsia="Calibri" w:cs="Arial"/>
          <w:sz w:val="22"/>
        </w:rPr>
      </w:pPr>
      <w:r w:rsidRPr="00867553">
        <w:rPr>
          <w:rFonts w:eastAsia="Calibri" w:cs="Arial"/>
          <w:sz w:val="22"/>
        </w:rPr>
        <w:t xml:space="preserve">Lines of communication open – </w:t>
      </w:r>
      <w:r w:rsidR="00A96CDD" w:rsidRPr="00867553">
        <w:rPr>
          <w:rFonts w:eastAsia="Calibri" w:cs="Arial"/>
          <w:sz w:val="22"/>
        </w:rPr>
        <w:t>Friday 22</w:t>
      </w:r>
      <w:r w:rsidR="00C66661" w:rsidRPr="00867553">
        <w:rPr>
          <w:rFonts w:eastAsia="Calibri" w:cs="Arial"/>
          <w:sz w:val="22"/>
        </w:rPr>
        <w:t xml:space="preserve"> August </w:t>
      </w:r>
      <w:r w:rsidR="00CE5EE0" w:rsidRPr="00867553">
        <w:rPr>
          <w:rFonts w:eastAsiaTheme="majorEastAsia" w:cs="Arial"/>
          <w:sz w:val="22"/>
        </w:rPr>
        <w:t>2025</w:t>
      </w:r>
      <w:r w:rsidR="00CE5EE0" w:rsidRPr="00867553">
        <w:rPr>
          <w:rFonts w:eastAsia="Calibri" w:cs="Arial"/>
          <w:color w:val="FF0000"/>
          <w:sz w:val="22"/>
        </w:rPr>
        <w:t xml:space="preserve"> </w:t>
      </w:r>
    </w:p>
    <w:p w14:paraId="36EB80B4" w14:textId="22A071B4" w:rsidR="000A1951" w:rsidRPr="00867553" w:rsidRDefault="000A1951" w:rsidP="00911EB5">
      <w:pPr>
        <w:numPr>
          <w:ilvl w:val="0"/>
          <w:numId w:val="2"/>
        </w:numPr>
        <w:spacing w:after="0"/>
        <w:jc w:val="both"/>
        <w:rPr>
          <w:rFonts w:eastAsia="Calibri" w:cs="Arial"/>
          <w:sz w:val="22"/>
        </w:rPr>
      </w:pPr>
      <w:r w:rsidRPr="00867553">
        <w:rPr>
          <w:rFonts w:eastAsia="Calibri" w:cs="Arial"/>
          <w:sz w:val="22"/>
        </w:rPr>
        <w:t>Deadline for return of tenders –</w:t>
      </w:r>
      <w:r w:rsidRPr="00867553">
        <w:rPr>
          <w:rFonts w:eastAsia="Calibri" w:cs="Arial"/>
          <w:color w:val="FF0000"/>
          <w:sz w:val="22"/>
        </w:rPr>
        <w:t xml:space="preserve"> </w:t>
      </w:r>
      <w:r w:rsidR="00A96CDD" w:rsidRPr="00867553">
        <w:rPr>
          <w:rFonts w:eastAsia="Calibri" w:cs="Arial"/>
          <w:sz w:val="22"/>
        </w:rPr>
        <w:t>Tuesday 2 September</w:t>
      </w:r>
      <w:r w:rsidR="008E5A7D" w:rsidRPr="00867553">
        <w:rPr>
          <w:rFonts w:eastAsiaTheme="majorEastAsia" w:cs="Arial"/>
          <w:sz w:val="22"/>
        </w:rPr>
        <w:t xml:space="preserve"> 2025</w:t>
      </w:r>
      <w:r w:rsidR="00C37508" w:rsidRPr="00867553">
        <w:rPr>
          <w:rFonts w:eastAsiaTheme="majorEastAsia" w:cs="Arial"/>
          <w:sz w:val="22"/>
        </w:rPr>
        <w:t xml:space="preserve"> </w:t>
      </w:r>
      <w:r w:rsidR="00302E97" w:rsidRPr="00867553">
        <w:rPr>
          <w:rFonts w:eastAsiaTheme="majorEastAsia" w:cs="Arial"/>
          <w:sz w:val="22"/>
        </w:rPr>
        <w:t>at 12 Noon</w:t>
      </w:r>
      <w:r w:rsidR="00302E97" w:rsidRPr="00867553">
        <w:rPr>
          <w:rFonts w:eastAsia="Calibri" w:cs="Arial"/>
          <w:color w:val="FF0000"/>
          <w:sz w:val="22"/>
        </w:rPr>
        <w:t xml:space="preserve"> </w:t>
      </w:r>
    </w:p>
    <w:p w14:paraId="4A87A1B8" w14:textId="77777777" w:rsidR="008E1B19" w:rsidRPr="00867553" w:rsidRDefault="000A1951" w:rsidP="008F733C">
      <w:pPr>
        <w:numPr>
          <w:ilvl w:val="0"/>
          <w:numId w:val="2"/>
        </w:numPr>
        <w:spacing w:after="0"/>
        <w:jc w:val="both"/>
        <w:rPr>
          <w:rFonts w:eastAsia="Calibri" w:cs="Arial"/>
          <w:sz w:val="22"/>
        </w:rPr>
      </w:pPr>
      <w:r w:rsidRPr="00867553">
        <w:rPr>
          <w:rFonts w:eastAsia="Calibri" w:cs="Arial"/>
          <w:sz w:val="22"/>
        </w:rPr>
        <w:t xml:space="preserve">Sign off on successful bidders / notification to bidders </w:t>
      </w:r>
    </w:p>
    <w:p w14:paraId="03B5569B" w14:textId="75CE2AA9" w:rsidR="000A1951" w:rsidRPr="00867553" w:rsidRDefault="000A1951" w:rsidP="008F733C">
      <w:pPr>
        <w:numPr>
          <w:ilvl w:val="0"/>
          <w:numId w:val="2"/>
        </w:numPr>
        <w:spacing w:after="0"/>
        <w:jc w:val="both"/>
        <w:rPr>
          <w:rFonts w:eastAsia="Calibri" w:cs="Arial"/>
          <w:sz w:val="22"/>
        </w:rPr>
      </w:pPr>
      <w:r w:rsidRPr="00867553">
        <w:rPr>
          <w:rFonts w:eastAsia="Calibri" w:cs="Arial"/>
          <w:sz w:val="22"/>
        </w:rPr>
        <w:t xml:space="preserve">– no later than </w:t>
      </w:r>
      <w:r w:rsidR="005F377C" w:rsidRPr="00867553">
        <w:rPr>
          <w:rFonts w:eastAsia="Calibri" w:cs="Arial"/>
          <w:sz w:val="22"/>
        </w:rPr>
        <w:t xml:space="preserve">Monday 15 September </w:t>
      </w:r>
      <w:r w:rsidR="001D4434" w:rsidRPr="00867553">
        <w:rPr>
          <w:rFonts w:eastAsia="Calibri" w:cs="Arial"/>
          <w:sz w:val="22"/>
        </w:rPr>
        <w:t>2025</w:t>
      </w:r>
    </w:p>
    <w:p w14:paraId="5EC82A49" w14:textId="2EABA72C" w:rsidR="000A1951" w:rsidRPr="00867553" w:rsidRDefault="000A1951" w:rsidP="008F733C">
      <w:pPr>
        <w:numPr>
          <w:ilvl w:val="0"/>
          <w:numId w:val="2"/>
        </w:numPr>
        <w:spacing w:after="0"/>
        <w:jc w:val="both"/>
        <w:rPr>
          <w:rFonts w:eastAsia="Calibri" w:cs="Arial"/>
          <w:sz w:val="22"/>
        </w:rPr>
      </w:pPr>
      <w:r w:rsidRPr="00867553">
        <w:rPr>
          <w:rFonts w:eastAsia="Calibri" w:cs="Arial"/>
          <w:sz w:val="22"/>
        </w:rPr>
        <w:t xml:space="preserve">Contract Commences – </w:t>
      </w:r>
      <w:r w:rsidR="00397F5E" w:rsidRPr="00867553">
        <w:rPr>
          <w:rFonts w:eastAsia="Calibri" w:cs="Arial"/>
          <w:sz w:val="22"/>
        </w:rPr>
        <w:t>TBC</w:t>
      </w:r>
      <w:r w:rsidR="00B62D6D" w:rsidRPr="00867553">
        <w:rPr>
          <w:rFonts w:eastAsia="Calibri" w:cs="Arial"/>
          <w:color w:val="FF0000"/>
          <w:sz w:val="22"/>
        </w:rPr>
        <w:t xml:space="preserve"> </w:t>
      </w:r>
    </w:p>
    <w:p w14:paraId="65FD2D05" w14:textId="309A9FE7" w:rsidR="009C1D34" w:rsidRPr="00867553" w:rsidRDefault="009C1D34" w:rsidP="008F733C">
      <w:pPr>
        <w:numPr>
          <w:ilvl w:val="0"/>
          <w:numId w:val="2"/>
        </w:numPr>
        <w:spacing w:after="0"/>
        <w:jc w:val="both"/>
        <w:rPr>
          <w:rFonts w:eastAsia="Calibri" w:cs="Arial"/>
          <w:sz w:val="22"/>
        </w:rPr>
      </w:pPr>
      <w:r w:rsidRPr="00867553">
        <w:rPr>
          <w:rFonts w:eastAsia="Calibri" w:cs="Arial"/>
          <w:sz w:val="22"/>
        </w:rPr>
        <w:t>Installation</w:t>
      </w:r>
      <w:r w:rsidR="00034FEA" w:rsidRPr="00867553">
        <w:rPr>
          <w:rFonts w:eastAsia="Calibri" w:cs="Arial"/>
          <w:sz w:val="22"/>
        </w:rPr>
        <w:t xml:space="preserve"> </w:t>
      </w:r>
      <w:r w:rsidR="002544D2" w:rsidRPr="00867553">
        <w:rPr>
          <w:rFonts w:eastAsia="Calibri" w:cs="Arial"/>
          <w:sz w:val="22"/>
        </w:rPr>
        <w:t xml:space="preserve">6-30 </w:t>
      </w:r>
      <w:r w:rsidR="00034FEA" w:rsidRPr="00867553">
        <w:rPr>
          <w:rFonts w:eastAsia="Calibri" w:cs="Arial"/>
          <w:sz w:val="22"/>
        </w:rPr>
        <w:t>October 2025</w:t>
      </w:r>
    </w:p>
    <w:p w14:paraId="400B1247" w14:textId="77777777" w:rsidR="000A1951" w:rsidRPr="00867553" w:rsidRDefault="000A1951" w:rsidP="008F733C">
      <w:pPr>
        <w:spacing w:after="0"/>
        <w:jc w:val="both"/>
        <w:rPr>
          <w:rFonts w:eastAsia="Calibri" w:cs="Arial"/>
          <w:sz w:val="22"/>
        </w:rPr>
      </w:pPr>
    </w:p>
    <w:p w14:paraId="03C90CE2" w14:textId="45FE07F2" w:rsidR="000A1951" w:rsidRPr="00867553" w:rsidRDefault="009658D8" w:rsidP="008F733C">
      <w:pPr>
        <w:spacing w:after="0"/>
        <w:jc w:val="both"/>
        <w:rPr>
          <w:rFonts w:eastAsia="Calibri" w:cs="Arial"/>
          <w:sz w:val="22"/>
        </w:rPr>
      </w:pPr>
      <w:r w:rsidRPr="00867553">
        <w:rPr>
          <w:rFonts w:eastAsia="Calibri" w:cs="Arial"/>
          <w:sz w:val="22"/>
        </w:rPr>
        <w:t xml:space="preserve">Cambridge City </w:t>
      </w:r>
      <w:r w:rsidR="000A1951" w:rsidRPr="00867553">
        <w:rPr>
          <w:rFonts w:eastAsia="Calibri" w:cs="Arial"/>
          <w:sz w:val="22"/>
        </w:rPr>
        <w:t>Council reserves the right to amend timescales due to unforeseen circumstances. In the event of timescales being revised all bidders will be notified in advance.</w:t>
      </w:r>
    </w:p>
    <w:p w14:paraId="52FFDA78" w14:textId="77777777" w:rsidR="000A1951" w:rsidRPr="00867553" w:rsidRDefault="000A1951" w:rsidP="008F733C">
      <w:pPr>
        <w:spacing w:after="0"/>
        <w:jc w:val="both"/>
        <w:rPr>
          <w:rFonts w:eastAsia="Calibri" w:cs="Arial"/>
          <w:sz w:val="22"/>
        </w:rPr>
      </w:pPr>
    </w:p>
    <w:p w14:paraId="3C6D196B" w14:textId="77777777" w:rsidR="000A1951" w:rsidRPr="00867553" w:rsidRDefault="000A1951" w:rsidP="008F733C">
      <w:pPr>
        <w:pStyle w:val="ListParagraph"/>
        <w:numPr>
          <w:ilvl w:val="0"/>
          <w:numId w:val="6"/>
        </w:numPr>
        <w:spacing w:after="0"/>
        <w:jc w:val="both"/>
        <w:rPr>
          <w:rFonts w:eastAsia="Calibri" w:cs="Arial"/>
          <w:b/>
          <w:bCs/>
          <w:sz w:val="22"/>
          <w:u w:val="single"/>
        </w:rPr>
      </w:pPr>
      <w:r w:rsidRPr="00867553">
        <w:rPr>
          <w:rFonts w:eastAsia="Calibri" w:cs="Arial"/>
          <w:b/>
          <w:bCs/>
          <w:sz w:val="22"/>
          <w:u w:val="single"/>
        </w:rPr>
        <w:t>Questions and Answers</w:t>
      </w:r>
    </w:p>
    <w:p w14:paraId="4074DFF5" w14:textId="77777777" w:rsidR="000A1951" w:rsidRPr="00867553" w:rsidRDefault="000A1951" w:rsidP="008F733C">
      <w:pPr>
        <w:spacing w:after="0"/>
        <w:jc w:val="both"/>
        <w:rPr>
          <w:rFonts w:eastAsia="Calibri" w:cs="Arial"/>
          <w:sz w:val="22"/>
        </w:rPr>
      </w:pPr>
    </w:p>
    <w:p w14:paraId="5EC09BC9" w14:textId="3E5A0BB9" w:rsidR="000A1951" w:rsidRPr="00867553" w:rsidRDefault="000A1951" w:rsidP="00097D0D">
      <w:pPr>
        <w:pStyle w:val="ListParagraph"/>
        <w:numPr>
          <w:ilvl w:val="0"/>
          <w:numId w:val="7"/>
        </w:numPr>
        <w:spacing w:after="0" w:line="240" w:lineRule="auto"/>
        <w:ind w:left="360"/>
        <w:jc w:val="both"/>
        <w:rPr>
          <w:rFonts w:eastAsia="Calibri" w:cs="Arial"/>
          <w:sz w:val="22"/>
        </w:rPr>
      </w:pPr>
      <w:r w:rsidRPr="00867553">
        <w:rPr>
          <w:rFonts w:eastAsia="Calibri" w:cs="Arial"/>
          <w:sz w:val="22"/>
        </w:rPr>
        <w:t xml:space="preserve">Bidders </w:t>
      </w:r>
      <w:r w:rsidR="00EA2EE8" w:rsidRPr="00867553">
        <w:rPr>
          <w:rFonts w:eastAsia="Calibri" w:cs="Arial"/>
          <w:sz w:val="22"/>
        </w:rPr>
        <w:t>can</w:t>
      </w:r>
      <w:r w:rsidRPr="00867553">
        <w:rPr>
          <w:rFonts w:eastAsia="Calibri" w:cs="Arial"/>
          <w:sz w:val="22"/>
        </w:rPr>
        <w:t xml:space="preserve"> seek clarification or explanation of the details of this </w:t>
      </w:r>
      <w:proofErr w:type="spellStart"/>
      <w:r w:rsidRPr="00867553">
        <w:rPr>
          <w:rFonts w:eastAsia="Calibri" w:cs="Arial"/>
          <w:sz w:val="22"/>
        </w:rPr>
        <w:t>RfQ</w:t>
      </w:r>
      <w:proofErr w:type="spellEnd"/>
      <w:r w:rsidRPr="00867553">
        <w:rPr>
          <w:rFonts w:eastAsia="Calibri" w:cs="Arial"/>
          <w:sz w:val="22"/>
        </w:rPr>
        <w:t xml:space="preserve"> and are asked to submit the</w:t>
      </w:r>
      <w:r w:rsidR="00B411F7" w:rsidRPr="00867553">
        <w:rPr>
          <w:rFonts w:eastAsia="Calibri" w:cs="Arial"/>
          <w:sz w:val="22"/>
        </w:rPr>
        <w:t>m</w:t>
      </w:r>
      <w:r w:rsidRPr="00867553">
        <w:rPr>
          <w:rFonts w:eastAsia="Calibri" w:cs="Arial"/>
          <w:sz w:val="22"/>
        </w:rPr>
        <w:t xml:space="preserve"> via </w:t>
      </w:r>
      <w:proofErr w:type="spellStart"/>
      <w:r w:rsidR="007B0DEB" w:rsidRPr="00867553">
        <w:rPr>
          <w:rFonts w:eastAsia="Calibri" w:cs="Arial"/>
          <w:sz w:val="22"/>
        </w:rPr>
        <w:t>Procontract</w:t>
      </w:r>
      <w:proofErr w:type="spellEnd"/>
      <w:r w:rsidR="00252C78" w:rsidRPr="00867553">
        <w:rPr>
          <w:rFonts w:eastAsia="Calibri" w:cs="Arial"/>
          <w:sz w:val="22"/>
        </w:rPr>
        <w:t>.</w:t>
      </w:r>
      <w:r w:rsidRPr="00867553">
        <w:rPr>
          <w:rFonts w:eastAsia="Calibri" w:cs="Arial"/>
          <w:sz w:val="22"/>
        </w:rPr>
        <w:t xml:space="preserve"> </w:t>
      </w:r>
    </w:p>
    <w:p w14:paraId="1E25496F" w14:textId="77777777" w:rsidR="000A1951" w:rsidRPr="00867553" w:rsidRDefault="000A1951" w:rsidP="00097D0D">
      <w:pPr>
        <w:spacing w:after="0" w:line="240" w:lineRule="auto"/>
        <w:jc w:val="both"/>
        <w:rPr>
          <w:rFonts w:eastAsia="Calibri" w:cs="Arial"/>
          <w:sz w:val="22"/>
        </w:rPr>
      </w:pPr>
    </w:p>
    <w:p w14:paraId="654E77F9" w14:textId="30630712" w:rsidR="003145CC" w:rsidRPr="00867553" w:rsidRDefault="000A1951" w:rsidP="00097D0D">
      <w:pPr>
        <w:pStyle w:val="ListParagraph"/>
        <w:numPr>
          <w:ilvl w:val="0"/>
          <w:numId w:val="7"/>
        </w:numPr>
        <w:spacing w:after="0" w:line="240" w:lineRule="auto"/>
        <w:ind w:left="360"/>
        <w:jc w:val="both"/>
        <w:rPr>
          <w:rFonts w:eastAsia="Calibri" w:cs="Arial"/>
          <w:sz w:val="22"/>
        </w:rPr>
      </w:pPr>
      <w:r w:rsidRPr="00867553">
        <w:rPr>
          <w:rFonts w:eastAsia="Calibri" w:cs="Arial"/>
          <w:sz w:val="22"/>
        </w:rPr>
        <w:t xml:space="preserve">Responses </w:t>
      </w:r>
      <w:r w:rsidR="00B411F7" w:rsidRPr="00867553">
        <w:rPr>
          <w:rFonts w:eastAsia="Calibri" w:cs="Arial"/>
          <w:sz w:val="22"/>
        </w:rPr>
        <w:t xml:space="preserve">to any questions </w:t>
      </w:r>
      <w:r w:rsidRPr="00867553">
        <w:rPr>
          <w:rFonts w:eastAsia="Calibri" w:cs="Arial"/>
          <w:sz w:val="22"/>
        </w:rPr>
        <w:t xml:space="preserve">will be given within </w:t>
      </w:r>
      <w:r w:rsidR="00F27B24" w:rsidRPr="00867553">
        <w:rPr>
          <w:rFonts w:eastAsia="Calibri" w:cs="Arial"/>
          <w:sz w:val="22"/>
        </w:rPr>
        <w:t>48 working</w:t>
      </w:r>
      <w:r w:rsidR="00B62D6D" w:rsidRPr="00867553">
        <w:rPr>
          <w:rFonts w:eastAsia="Calibri" w:cs="Arial"/>
          <w:sz w:val="22"/>
        </w:rPr>
        <w:t xml:space="preserve"> </w:t>
      </w:r>
      <w:r w:rsidRPr="00867553">
        <w:rPr>
          <w:rFonts w:eastAsia="Calibri" w:cs="Arial"/>
          <w:sz w:val="22"/>
        </w:rPr>
        <w:t>hours.</w:t>
      </w:r>
      <w:r w:rsidR="005165FD" w:rsidRPr="00867553">
        <w:rPr>
          <w:rFonts w:eastAsia="Calibri" w:cs="Arial"/>
          <w:sz w:val="22"/>
        </w:rPr>
        <w:t xml:space="preserve">  </w:t>
      </w:r>
    </w:p>
    <w:p w14:paraId="74CC7E10" w14:textId="77777777" w:rsidR="00BE2F7A" w:rsidRPr="00867553" w:rsidRDefault="00BE2F7A" w:rsidP="00097D0D">
      <w:pPr>
        <w:spacing w:after="0" w:line="240" w:lineRule="auto"/>
        <w:jc w:val="both"/>
        <w:rPr>
          <w:rFonts w:eastAsia="Calibri" w:cs="Arial"/>
          <w:sz w:val="22"/>
        </w:rPr>
      </w:pPr>
    </w:p>
    <w:p w14:paraId="09D8E1D4" w14:textId="30C78FDA" w:rsidR="00B62D6D" w:rsidRPr="00867553" w:rsidRDefault="003145CC" w:rsidP="00097D0D">
      <w:pPr>
        <w:pStyle w:val="ListParagraph"/>
        <w:numPr>
          <w:ilvl w:val="0"/>
          <w:numId w:val="7"/>
        </w:numPr>
        <w:spacing w:after="0" w:line="240" w:lineRule="auto"/>
        <w:ind w:left="360"/>
        <w:jc w:val="both"/>
        <w:rPr>
          <w:rFonts w:eastAsia="Calibri" w:cs="Arial"/>
          <w:sz w:val="22"/>
        </w:rPr>
      </w:pPr>
      <w:r w:rsidRPr="00867553">
        <w:rPr>
          <w:rFonts w:eastAsia="Calibri" w:cs="Arial"/>
          <w:sz w:val="22"/>
        </w:rPr>
        <w:t>Questions raised and answers given may form part of the final contract.</w:t>
      </w:r>
      <w:r w:rsidR="005165FD" w:rsidRPr="00867553">
        <w:rPr>
          <w:rFonts w:eastAsia="Calibri" w:cs="Arial"/>
          <w:sz w:val="22"/>
        </w:rPr>
        <w:t xml:space="preserve"> </w:t>
      </w:r>
    </w:p>
    <w:p w14:paraId="0CFF954F" w14:textId="77777777" w:rsidR="00BE2F7A" w:rsidRPr="00867553" w:rsidRDefault="00BE2F7A" w:rsidP="00BE2F7A">
      <w:pPr>
        <w:spacing w:after="0"/>
        <w:jc w:val="both"/>
        <w:rPr>
          <w:rFonts w:asciiTheme="minorHAnsi" w:hAnsiTheme="minorHAnsi" w:cstheme="minorHAnsi"/>
          <w:b/>
          <w:sz w:val="22"/>
          <w:u w:val="single"/>
        </w:rPr>
      </w:pPr>
    </w:p>
    <w:p w14:paraId="009D336D" w14:textId="77A59E6A" w:rsidR="00D10C55" w:rsidRPr="00867553" w:rsidRDefault="00D10C55" w:rsidP="00D10C55">
      <w:pPr>
        <w:spacing w:after="0" w:line="240" w:lineRule="auto"/>
        <w:rPr>
          <w:rFonts w:cs="Arial"/>
          <w:b/>
          <w:bCs/>
          <w:sz w:val="22"/>
        </w:rPr>
      </w:pPr>
      <w:r w:rsidRPr="00867553">
        <w:rPr>
          <w:rFonts w:cs="Arial"/>
          <w:b/>
          <w:sz w:val="22"/>
        </w:rPr>
        <w:t xml:space="preserve">3. </w:t>
      </w:r>
      <w:r w:rsidR="000A1951" w:rsidRPr="00867553">
        <w:rPr>
          <w:rFonts w:cs="Arial"/>
          <w:b/>
          <w:sz w:val="22"/>
          <w:u w:val="single"/>
        </w:rPr>
        <w:t>Overview of Requirements</w:t>
      </w:r>
      <w:r w:rsidRPr="00867553">
        <w:rPr>
          <w:rFonts w:cs="Arial"/>
          <w:b/>
          <w:sz w:val="22"/>
          <w:u w:val="single"/>
        </w:rPr>
        <w:t xml:space="preserve">, </w:t>
      </w:r>
      <w:r w:rsidR="000A1951" w:rsidRPr="00867553">
        <w:rPr>
          <w:rFonts w:cs="Arial"/>
          <w:b/>
          <w:sz w:val="22"/>
          <w:u w:val="single"/>
        </w:rPr>
        <w:t>Specification</w:t>
      </w:r>
      <w:r w:rsidRPr="00867553">
        <w:rPr>
          <w:rFonts w:cs="Arial"/>
          <w:b/>
          <w:sz w:val="22"/>
          <w:u w:val="single"/>
        </w:rPr>
        <w:t xml:space="preserve"> </w:t>
      </w:r>
    </w:p>
    <w:p w14:paraId="102DA13F" w14:textId="77777777" w:rsidR="00D10C55" w:rsidRPr="00867553" w:rsidRDefault="00D10C55" w:rsidP="00D10C55">
      <w:pPr>
        <w:spacing w:after="0" w:line="240" w:lineRule="auto"/>
        <w:rPr>
          <w:rFonts w:cs="Arial"/>
          <w:bCs/>
          <w:sz w:val="22"/>
        </w:rPr>
      </w:pPr>
    </w:p>
    <w:p w14:paraId="4117477B" w14:textId="06D4AC3A" w:rsidR="00F660F6" w:rsidRPr="00867553" w:rsidRDefault="00F660F6" w:rsidP="00097D0D">
      <w:pPr>
        <w:pStyle w:val="ListParagraph"/>
        <w:numPr>
          <w:ilvl w:val="0"/>
          <w:numId w:val="8"/>
        </w:numPr>
        <w:ind w:left="360"/>
        <w:jc w:val="both"/>
        <w:rPr>
          <w:rFonts w:cs="Arial"/>
          <w:bCs/>
          <w:sz w:val="22"/>
        </w:rPr>
      </w:pPr>
      <w:r w:rsidRPr="00867553">
        <w:rPr>
          <w:rFonts w:cs="Arial"/>
          <w:bCs/>
          <w:sz w:val="22"/>
        </w:rPr>
        <w:t xml:space="preserve">This project will be </w:t>
      </w:r>
      <w:r w:rsidR="00867553">
        <w:rPr>
          <w:rFonts w:cs="Arial"/>
          <w:bCs/>
          <w:sz w:val="22"/>
        </w:rPr>
        <w:t>evaluated</w:t>
      </w:r>
      <w:r w:rsidR="00DB0A79" w:rsidRPr="00867553">
        <w:rPr>
          <w:rFonts w:cs="Arial"/>
          <w:bCs/>
          <w:sz w:val="22"/>
        </w:rPr>
        <w:t xml:space="preserve"> on </w:t>
      </w:r>
      <w:r w:rsidR="00A9302C" w:rsidRPr="00867553">
        <w:rPr>
          <w:rFonts w:cs="Arial"/>
          <w:bCs/>
          <w:sz w:val="22"/>
        </w:rPr>
        <w:t>price of 30</w:t>
      </w:r>
      <w:r w:rsidRPr="00867553">
        <w:rPr>
          <w:rFonts w:cs="Arial"/>
          <w:bCs/>
          <w:sz w:val="22"/>
        </w:rPr>
        <w:t xml:space="preserve">% and </w:t>
      </w:r>
      <w:r w:rsidR="00A9302C" w:rsidRPr="00867553">
        <w:rPr>
          <w:rFonts w:cs="Arial"/>
          <w:bCs/>
          <w:sz w:val="22"/>
        </w:rPr>
        <w:t>70</w:t>
      </w:r>
      <w:r w:rsidRPr="00867553">
        <w:rPr>
          <w:rFonts w:cs="Arial"/>
          <w:bCs/>
          <w:sz w:val="22"/>
        </w:rPr>
        <w:t xml:space="preserve">% </w:t>
      </w:r>
      <w:r w:rsidR="00DB0A79" w:rsidRPr="00867553">
        <w:rPr>
          <w:rFonts w:cs="Arial"/>
          <w:bCs/>
          <w:sz w:val="22"/>
        </w:rPr>
        <w:t>Quality</w:t>
      </w:r>
      <w:r w:rsidR="00E84876" w:rsidRPr="00867553">
        <w:rPr>
          <w:rFonts w:cs="Arial"/>
          <w:bCs/>
          <w:sz w:val="22"/>
        </w:rPr>
        <w:t xml:space="preserve"> (</w:t>
      </w:r>
      <w:r w:rsidR="00F6233B" w:rsidRPr="00867553">
        <w:rPr>
          <w:rFonts w:cs="Arial"/>
          <w:bCs/>
          <w:sz w:val="22"/>
        </w:rPr>
        <w:t xml:space="preserve">to </w:t>
      </w:r>
      <w:r w:rsidR="00E84876" w:rsidRPr="00867553">
        <w:rPr>
          <w:rFonts w:cs="Arial"/>
          <w:bCs/>
          <w:sz w:val="22"/>
        </w:rPr>
        <w:t>includ</w:t>
      </w:r>
      <w:r w:rsidR="00F6233B" w:rsidRPr="00867553">
        <w:rPr>
          <w:rFonts w:cs="Arial"/>
          <w:bCs/>
          <w:sz w:val="22"/>
        </w:rPr>
        <w:t xml:space="preserve">e </w:t>
      </w:r>
      <w:r w:rsidR="00E84876" w:rsidRPr="00867553">
        <w:rPr>
          <w:rFonts w:cs="Arial"/>
          <w:bCs/>
          <w:sz w:val="22"/>
        </w:rPr>
        <w:t>sustainability</w:t>
      </w:r>
      <w:r w:rsidR="00F6233B" w:rsidRPr="00867553">
        <w:rPr>
          <w:rFonts w:cs="Arial"/>
          <w:bCs/>
          <w:sz w:val="22"/>
        </w:rPr>
        <w:t>.</w:t>
      </w:r>
      <w:r w:rsidR="00496B58" w:rsidRPr="00867553">
        <w:rPr>
          <w:rFonts w:cs="Arial"/>
          <w:bCs/>
          <w:sz w:val="22"/>
        </w:rPr>
        <w:t>)</w:t>
      </w:r>
      <w:r w:rsidRPr="00867553">
        <w:rPr>
          <w:rFonts w:cs="Arial"/>
          <w:bCs/>
          <w:sz w:val="22"/>
        </w:rPr>
        <w:t xml:space="preserve"> </w:t>
      </w:r>
    </w:p>
    <w:p w14:paraId="68347B00" w14:textId="7D156F16" w:rsidR="004A681B" w:rsidRPr="00867553" w:rsidRDefault="00356E52" w:rsidP="00097D0D">
      <w:pPr>
        <w:pStyle w:val="ListParagraph"/>
        <w:numPr>
          <w:ilvl w:val="0"/>
          <w:numId w:val="8"/>
        </w:numPr>
        <w:ind w:left="360"/>
        <w:jc w:val="both"/>
        <w:rPr>
          <w:rFonts w:cs="Arial"/>
          <w:bCs/>
          <w:sz w:val="22"/>
        </w:rPr>
      </w:pPr>
      <w:r w:rsidRPr="00867553">
        <w:rPr>
          <w:rFonts w:eastAsia="Calibri" w:cs="Arial"/>
          <w:b/>
          <w:bCs/>
          <w:sz w:val="22"/>
        </w:rPr>
        <w:t>*</w:t>
      </w:r>
      <w:r w:rsidR="004A681B" w:rsidRPr="00867553">
        <w:rPr>
          <w:rFonts w:eastAsia="Calibri" w:cs="Arial"/>
          <w:sz w:val="22"/>
        </w:rPr>
        <w:t>Suppliers should be aware that 28 desks will be re-purposed for this site, so this should be taken into consideration when planning the overall requirement</w:t>
      </w:r>
      <w:r w:rsidRPr="00867553">
        <w:rPr>
          <w:rFonts w:eastAsia="Calibri" w:cs="Arial"/>
          <w:b/>
          <w:bCs/>
          <w:sz w:val="22"/>
        </w:rPr>
        <w:t>*</w:t>
      </w:r>
      <w:r w:rsidR="007B393C" w:rsidRPr="00867553">
        <w:rPr>
          <w:rFonts w:eastAsia="Calibri" w:cs="Arial"/>
          <w:b/>
          <w:bCs/>
          <w:sz w:val="22"/>
        </w:rPr>
        <w:t>.</w:t>
      </w:r>
      <w:r w:rsidR="004A681B" w:rsidRPr="00867553">
        <w:rPr>
          <w:rFonts w:eastAsia="Calibri" w:cs="Arial"/>
          <w:sz w:val="22"/>
        </w:rPr>
        <w:t xml:space="preserve">      </w:t>
      </w:r>
    </w:p>
    <w:p w14:paraId="0D5EF8D2" w14:textId="30F6AC45" w:rsidR="00F660F6" w:rsidRPr="00867553" w:rsidRDefault="00F660F6" w:rsidP="00097D0D">
      <w:pPr>
        <w:pStyle w:val="ListParagraph"/>
        <w:numPr>
          <w:ilvl w:val="0"/>
          <w:numId w:val="8"/>
        </w:numPr>
        <w:ind w:left="360"/>
        <w:jc w:val="both"/>
        <w:rPr>
          <w:rFonts w:cs="Arial"/>
          <w:bCs/>
          <w:sz w:val="22"/>
        </w:rPr>
      </w:pPr>
      <w:r w:rsidRPr="00867553">
        <w:rPr>
          <w:rFonts w:cs="Arial"/>
          <w:bCs/>
          <w:sz w:val="22"/>
        </w:rPr>
        <w:t>Below is the requirement that will assist you in completing your submission for this work. The criteria for assessing your bid will be in Section 5 Submission and Quality and Section 6 Pricing</w:t>
      </w:r>
      <w:r w:rsidR="003F210A" w:rsidRPr="00867553">
        <w:rPr>
          <w:rFonts w:cs="Arial"/>
          <w:bCs/>
          <w:sz w:val="22"/>
        </w:rPr>
        <w:t>.</w:t>
      </w:r>
    </w:p>
    <w:p w14:paraId="27C58262" w14:textId="62E59666" w:rsidR="00A518BA" w:rsidRPr="00867553" w:rsidRDefault="00B62D6D" w:rsidP="00097D0D">
      <w:pPr>
        <w:pStyle w:val="ListParagraph"/>
        <w:numPr>
          <w:ilvl w:val="0"/>
          <w:numId w:val="8"/>
        </w:numPr>
        <w:ind w:left="360"/>
        <w:jc w:val="both"/>
        <w:rPr>
          <w:rFonts w:cs="Arial"/>
          <w:bCs/>
          <w:sz w:val="22"/>
        </w:rPr>
      </w:pPr>
      <w:r w:rsidRPr="00867553">
        <w:rPr>
          <w:rFonts w:cs="Arial"/>
          <w:bCs/>
          <w:sz w:val="22"/>
        </w:rPr>
        <w:t xml:space="preserve">Requirements for the project </w:t>
      </w:r>
      <w:r w:rsidR="00BC3989" w:rsidRPr="00867553">
        <w:rPr>
          <w:rFonts w:cs="Arial"/>
          <w:bCs/>
          <w:sz w:val="22"/>
        </w:rPr>
        <w:t xml:space="preserve">– </w:t>
      </w:r>
      <w:r w:rsidR="008C45AF" w:rsidRPr="00867553">
        <w:rPr>
          <w:rFonts w:cs="Arial"/>
          <w:b/>
          <w:sz w:val="22"/>
        </w:rPr>
        <w:t xml:space="preserve">Detailed on </w:t>
      </w:r>
      <w:r w:rsidR="00A518BA" w:rsidRPr="00867553">
        <w:rPr>
          <w:rFonts w:cs="Arial"/>
          <w:b/>
          <w:sz w:val="22"/>
        </w:rPr>
        <w:t xml:space="preserve">accompanying </w:t>
      </w:r>
      <w:r w:rsidR="006F4C52" w:rsidRPr="00867553">
        <w:rPr>
          <w:rFonts w:cs="Arial"/>
          <w:b/>
          <w:sz w:val="22"/>
        </w:rPr>
        <w:t xml:space="preserve">Operational Hub Requirements </w:t>
      </w:r>
      <w:r w:rsidR="00731DFB" w:rsidRPr="00867553">
        <w:rPr>
          <w:rFonts w:cs="Arial"/>
          <w:b/>
          <w:sz w:val="22"/>
        </w:rPr>
        <w:t xml:space="preserve">(Inventory) </w:t>
      </w:r>
      <w:r w:rsidR="00A518BA" w:rsidRPr="00867553">
        <w:rPr>
          <w:rFonts w:cs="Arial"/>
          <w:b/>
          <w:sz w:val="22"/>
        </w:rPr>
        <w:t>spreadsheet</w:t>
      </w:r>
    </w:p>
    <w:p w14:paraId="05834DE7" w14:textId="35DB5CF5" w:rsidR="00E1423A" w:rsidRPr="00867553" w:rsidRDefault="00BC3989" w:rsidP="00097D0D">
      <w:pPr>
        <w:pStyle w:val="ListParagraph"/>
        <w:numPr>
          <w:ilvl w:val="0"/>
          <w:numId w:val="8"/>
        </w:numPr>
        <w:ind w:left="360"/>
        <w:jc w:val="both"/>
        <w:rPr>
          <w:rFonts w:cs="Arial"/>
          <w:color w:val="00B050"/>
          <w:sz w:val="22"/>
        </w:rPr>
      </w:pPr>
      <w:r w:rsidRPr="00867553">
        <w:rPr>
          <w:rFonts w:cs="Arial"/>
          <w:sz w:val="22"/>
        </w:rPr>
        <w:t xml:space="preserve">This contract will be for a single piece of work and should commence no later than </w:t>
      </w:r>
      <w:r w:rsidR="003824AD" w:rsidRPr="00867553">
        <w:rPr>
          <w:rFonts w:cs="Arial"/>
          <w:sz w:val="22"/>
        </w:rPr>
        <w:t>late September</w:t>
      </w:r>
      <w:r w:rsidR="000C6EDC" w:rsidRPr="00867553">
        <w:rPr>
          <w:rFonts w:cs="Arial"/>
          <w:sz w:val="22"/>
        </w:rPr>
        <w:t xml:space="preserve"> 2025 </w:t>
      </w:r>
      <w:r w:rsidRPr="00867553">
        <w:rPr>
          <w:rFonts w:cs="Arial"/>
          <w:sz w:val="22"/>
        </w:rPr>
        <w:t xml:space="preserve">and be completed no later than </w:t>
      </w:r>
      <w:r w:rsidR="000C6EDC" w:rsidRPr="00867553">
        <w:rPr>
          <w:rFonts w:cs="Arial"/>
          <w:sz w:val="22"/>
        </w:rPr>
        <w:t>end of October 2025.</w:t>
      </w:r>
      <w:r w:rsidR="005165FD" w:rsidRPr="00867553">
        <w:rPr>
          <w:rFonts w:cs="Arial"/>
          <w:color w:val="00B050"/>
          <w:sz w:val="22"/>
        </w:rPr>
        <w:t xml:space="preserve"> </w:t>
      </w:r>
    </w:p>
    <w:p w14:paraId="17E65055" w14:textId="58A447C4" w:rsidR="00D17B07" w:rsidRPr="00867553" w:rsidRDefault="009E1979" w:rsidP="00097D0D">
      <w:pPr>
        <w:pStyle w:val="ListParagraph"/>
        <w:numPr>
          <w:ilvl w:val="0"/>
          <w:numId w:val="8"/>
        </w:numPr>
        <w:ind w:left="360"/>
        <w:jc w:val="both"/>
        <w:rPr>
          <w:rFonts w:cs="Arial"/>
          <w:color w:val="00B050"/>
          <w:sz w:val="22"/>
        </w:rPr>
      </w:pPr>
      <w:r w:rsidRPr="00867553">
        <w:rPr>
          <w:rFonts w:cs="Arial"/>
          <w:sz w:val="22"/>
        </w:rPr>
        <w:t>Site visits are availab</w:t>
      </w:r>
      <w:r w:rsidR="00E1423A" w:rsidRPr="00867553">
        <w:rPr>
          <w:rFonts w:cs="Arial"/>
          <w:sz w:val="22"/>
        </w:rPr>
        <w:t xml:space="preserve">le </w:t>
      </w:r>
      <w:r w:rsidR="004C6D61" w:rsidRPr="00867553">
        <w:rPr>
          <w:rFonts w:cs="Arial"/>
          <w:sz w:val="22"/>
        </w:rPr>
        <w:t xml:space="preserve">– Please contact us via </w:t>
      </w:r>
      <w:proofErr w:type="spellStart"/>
      <w:r w:rsidR="004C6D61" w:rsidRPr="00867553">
        <w:rPr>
          <w:rFonts w:cs="Arial"/>
          <w:sz w:val="22"/>
        </w:rPr>
        <w:t>Procontract</w:t>
      </w:r>
      <w:proofErr w:type="spellEnd"/>
    </w:p>
    <w:p w14:paraId="1099646C" w14:textId="77777777" w:rsidR="008C4F98" w:rsidRPr="00867553" w:rsidRDefault="008C4F98" w:rsidP="008C4F98">
      <w:pPr>
        <w:pStyle w:val="ListParagraph"/>
        <w:ind w:left="360"/>
        <w:jc w:val="both"/>
        <w:rPr>
          <w:rFonts w:cs="Arial"/>
          <w:sz w:val="22"/>
        </w:rPr>
      </w:pPr>
    </w:p>
    <w:p w14:paraId="21BAB2B0" w14:textId="77777777" w:rsidR="008C4F98" w:rsidRPr="00867553" w:rsidRDefault="008C4F98" w:rsidP="008C4F98">
      <w:pPr>
        <w:pStyle w:val="ListParagraph"/>
        <w:ind w:left="360"/>
        <w:jc w:val="both"/>
        <w:rPr>
          <w:rFonts w:cs="Arial"/>
          <w:sz w:val="22"/>
        </w:rPr>
      </w:pPr>
    </w:p>
    <w:p w14:paraId="667C0205" w14:textId="77777777" w:rsidR="008C4F98" w:rsidRPr="00867553" w:rsidRDefault="008C4F98" w:rsidP="008C4F98">
      <w:pPr>
        <w:pStyle w:val="ListParagraph"/>
        <w:ind w:left="360"/>
        <w:jc w:val="both"/>
        <w:rPr>
          <w:rFonts w:cs="Arial"/>
          <w:color w:val="00B050"/>
          <w:sz w:val="22"/>
        </w:rPr>
      </w:pPr>
    </w:p>
    <w:p w14:paraId="23C42605" w14:textId="067464B0" w:rsidR="00FC6CB7" w:rsidRPr="00867553" w:rsidRDefault="00FC6CB7" w:rsidP="00FC6CB7">
      <w:pPr>
        <w:rPr>
          <w:sz w:val="22"/>
        </w:rPr>
      </w:pPr>
      <w:r w:rsidRPr="00867553">
        <w:rPr>
          <w:b/>
          <w:bCs/>
          <w:sz w:val="22"/>
        </w:rPr>
        <w:t>4</w:t>
      </w:r>
      <w:r w:rsidRPr="00867553">
        <w:rPr>
          <w:sz w:val="22"/>
        </w:rPr>
        <w:t xml:space="preserve">. </w:t>
      </w:r>
      <w:r w:rsidRPr="00867553">
        <w:rPr>
          <w:rFonts w:cs="Arial"/>
          <w:b/>
          <w:bCs/>
          <w:sz w:val="22"/>
          <w:u w:val="single"/>
        </w:rPr>
        <w:t>Design Elements and Materials</w:t>
      </w:r>
    </w:p>
    <w:p w14:paraId="2F0DE04D" w14:textId="42767106" w:rsidR="00D17B07" w:rsidRPr="00867553" w:rsidRDefault="006A4263" w:rsidP="006D55E8">
      <w:pPr>
        <w:pStyle w:val="ListParagraph"/>
        <w:numPr>
          <w:ilvl w:val="0"/>
          <w:numId w:val="10"/>
        </w:numPr>
        <w:jc w:val="both"/>
        <w:rPr>
          <w:sz w:val="22"/>
        </w:rPr>
      </w:pPr>
      <w:r w:rsidRPr="00867553">
        <w:rPr>
          <w:sz w:val="22"/>
        </w:rPr>
        <w:t xml:space="preserve">Suppliers are free to </w:t>
      </w:r>
      <w:r w:rsidR="00C245F9" w:rsidRPr="00867553">
        <w:rPr>
          <w:sz w:val="22"/>
        </w:rPr>
        <w:t xml:space="preserve">creatively </w:t>
      </w:r>
      <w:r w:rsidRPr="00867553">
        <w:rPr>
          <w:sz w:val="22"/>
        </w:rPr>
        <w:t xml:space="preserve">interpret </w:t>
      </w:r>
      <w:r w:rsidR="00497890" w:rsidRPr="00867553">
        <w:rPr>
          <w:sz w:val="22"/>
        </w:rPr>
        <w:t xml:space="preserve">the </w:t>
      </w:r>
      <w:r w:rsidR="00C057D3" w:rsidRPr="00867553">
        <w:rPr>
          <w:sz w:val="22"/>
        </w:rPr>
        <w:t xml:space="preserve">furniture </w:t>
      </w:r>
      <w:r w:rsidR="00497890" w:rsidRPr="00867553">
        <w:rPr>
          <w:sz w:val="22"/>
        </w:rPr>
        <w:t xml:space="preserve">requirements for the space </w:t>
      </w:r>
      <w:r w:rsidR="00B348A4" w:rsidRPr="00867553">
        <w:rPr>
          <w:sz w:val="22"/>
        </w:rPr>
        <w:t>and</w:t>
      </w:r>
      <w:r w:rsidR="00D7434E" w:rsidRPr="00867553">
        <w:rPr>
          <w:sz w:val="22"/>
        </w:rPr>
        <w:t xml:space="preserve"> </w:t>
      </w:r>
      <w:r w:rsidR="006F3464" w:rsidRPr="00867553">
        <w:rPr>
          <w:sz w:val="22"/>
        </w:rPr>
        <w:t xml:space="preserve">provide bespoke solutions </w:t>
      </w:r>
      <w:r w:rsidR="006E5AD9" w:rsidRPr="00867553">
        <w:rPr>
          <w:sz w:val="22"/>
        </w:rPr>
        <w:t>in terms of design</w:t>
      </w:r>
      <w:r w:rsidR="007D6D78" w:rsidRPr="00867553">
        <w:rPr>
          <w:sz w:val="22"/>
        </w:rPr>
        <w:t xml:space="preserve">, layout </w:t>
      </w:r>
      <w:r w:rsidR="006E5AD9" w:rsidRPr="00867553">
        <w:rPr>
          <w:sz w:val="22"/>
        </w:rPr>
        <w:t>and colour</w:t>
      </w:r>
      <w:r w:rsidR="00D7434E" w:rsidRPr="00867553">
        <w:rPr>
          <w:sz w:val="22"/>
        </w:rPr>
        <w:t xml:space="preserve"> palette</w:t>
      </w:r>
      <w:r w:rsidR="00B01E08" w:rsidRPr="00867553">
        <w:rPr>
          <w:sz w:val="22"/>
        </w:rPr>
        <w:t xml:space="preserve"> based on their expertise and experience.</w:t>
      </w:r>
    </w:p>
    <w:p w14:paraId="574BDC98" w14:textId="4C1408A1" w:rsidR="00737866" w:rsidRPr="00867553" w:rsidRDefault="00DF1CEC" w:rsidP="006D55E8">
      <w:pPr>
        <w:pStyle w:val="ListParagraph"/>
        <w:numPr>
          <w:ilvl w:val="0"/>
          <w:numId w:val="10"/>
        </w:numPr>
        <w:jc w:val="both"/>
        <w:rPr>
          <w:sz w:val="22"/>
        </w:rPr>
      </w:pPr>
      <w:r w:rsidRPr="00867553">
        <w:rPr>
          <w:sz w:val="22"/>
        </w:rPr>
        <w:lastRenderedPageBreak/>
        <w:t>Suggested p</w:t>
      </w:r>
      <w:r w:rsidR="00D31EDE" w:rsidRPr="00867553">
        <w:rPr>
          <w:sz w:val="22"/>
        </w:rPr>
        <w:t xml:space="preserve">roducts </w:t>
      </w:r>
      <w:r w:rsidRPr="00867553">
        <w:rPr>
          <w:sz w:val="22"/>
        </w:rPr>
        <w:t xml:space="preserve">should be </w:t>
      </w:r>
      <w:r w:rsidR="00D31EDE" w:rsidRPr="00867553">
        <w:rPr>
          <w:sz w:val="22"/>
        </w:rPr>
        <w:t>high-quality</w:t>
      </w:r>
      <w:r w:rsidR="00867553">
        <w:rPr>
          <w:sz w:val="22"/>
        </w:rPr>
        <w:t xml:space="preserve"> (safety, strength, durability and relevant BS EN standards)</w:t>
      </w:r>
      <w:r w:rsidR="009326DD" w:rsidRPr="00867553">
        <w:rPr>
          <w:sz w:val="22"/>
        </w:rPr>
        <w:t xml:space="preserve"> </w:t>
      </w:r>
      <w:r w:rsidR="00BA0AE8" w:rsidRPr="00867553">
        <w:rPr>
          <w:sz w:val="22"/>
        </w:rPr>
        <w:t>and ethically sourced</w:t>
      </w:r>
      <w:r w:rsidR="00921E16" w:rsidRPr="00867553">
        <w:rPr>
          <w:sz w:val="22"/>
        </w:rPr>
        <w:t xml:space="preserve"> and come with appropriate certification</w:t>
      </w:r>
      <w:r w:rsidR="00594B2E" w:rsidRPr="00867553">
        <w:rPr>
          <w:sz w:val="22"/>
        </w:rPr>
        <w:t xml:space="preserve"> and guarantees</w:t>
      </w:r>
      <w:r w:rsidR="00577A7B" w:rsidRPr="00867553">
        <w:rPr>
          <w:sz w:val="22"/>
        </w:rPr>
        <w:t xml:space="preserve"> that provide reassurance of their longevity and fitness for purpose.</w:t>
      </w:r>
    </w:p>
    <w:p w14:paraId="293D0D90" w14:textId="2DC0C4D5" w:rsidR="00C77FBC" w:rsidRPr="00867553" w:rsidRDefault="008F6253" w:rsidP="006D55E8">
      <w:pPr>
        <w:pStyle w:val="ListParagraph"/>
        <w:numPr>
          <w:ilvl w:val="0"/>
          <w:numId w:val="10"/>
        </w:numPr>
        <w:jc w:val="both"/>
        <w:rPr>
          <w:sz w:val="22"/>
        </w:rPr>
      </w:pPr>
      <w:r w:rsidRPr="00867553">
        <w:rPr>
          <w:sz w:val="22"/>
        </w:rPr>
        <w:t xml:space="preserve">We are keen to explore solutions </w:t>
      </w:r>
      <w:r w:rsidR="000754BA" w:rsidRPr="00867553">
        <w:rPr>
          <w:sz w:val="22"/>
        </w:rPr>
        <w:t xml:space="preserve">that </w:t>
      </w:r>
      <w:r w:rsidR="00AF2C11" w:rsidRPr="00867553">
        <w:rPr>
          <w:sz w:val="22"/>
        </w:rPr>
        <w:t xml:space="preserve">use </w:t>
      </w:r>
      <w:r w:rsidR="008207D1" w:rsidRPr="00867553">
        <w:rPr>
          <w:sz w:val="22"/>
        </w:rPr>
        <w:t>reclaimed or recycled materials</w:t>
      </w:r>
      <w:r w:rsidR="00A45EC4" w:rsidRPr="00867553">
        <w:rPr>
          <w:sz w:val="22"/>
        </w:rPr>
        <w:t xml:space="preserve"> or contain recyclable elements</w:t>
      </w:r>
      <w:r w:rsidR="008207D1" w:rsidRPr="00867553">
        <w:rPr>
          <w:sz w:val="22"/>
        </w:rPr>
        <w:t xml:space="preserve">, </w:t>
      </w:r>
      <w:r w:rsidR="00AF2C11" w:rsidRPr="00867553">
        <w:rPr>
          <w:sz w:val="22"/>
        </w:rPr>
        <w:t xml:space="preserve">contain </w:t>
      </w:r>
      <w:r w:rsidR="008207D1" w:rsidRPr="00867553">
        <w:rPr>
          <w:sz w:val="22"/>
        </w:rPr>
        <w:t>certified sustainably sourced materials, or predominantly natural materials</w:t>
      </w:r>
      <w:r w:rsidR="00A45EC4" w:rsidRPr="00867553">
        <w:rPr>
          <w:sz w:val="22"/>
        </w:rPr>
        <w:t xml:space="preserve"> wherever possible</w:t>
      </w:r>
      <w:r w:rsidR="00904FF2" w:rsidRPr="00867553">
        <w:rPr>
          <w:sz w:val="22"/>
        </w:rPr>
        <w:t xml:space="preserve"> to reinforce the message of conservation</w:t>
      </w:r>
      <w:r w:rsidR="0086162E" w:rsidRPr="00867553">
        <w:rPr>
          <w:sz w:val="22"/>
        </w:rPr>
        <w:t>.</w:t>
      </w:r>
    </w:p>
    <w:p w14:paraId="04120C9D" w14:textId="3FC2D5AE" w:rsidR="005E20CC" w:rsidRPr="00867553" w:rsidRDefault="005E20CC" w:rsidP="006D55E8">
      <w:pPr>
        <w:pStyle w:val="ListParagraph"/>
        <w:numPr>
          <w:ilvl w:val="0"/>
          <w:numId w:val="10"/>
        </w:numPr>
        <w:jc w:val="both"/>
        <w:rPr>
          <w:sz w:val="22"/>
        </w:rPr>
      </w:pPr>
      <w:r w:rsidRPr="00867553">
        <w:rPr>
          <w:sz w:val="22"/>
        </w:rPr>
        <w:t xml:space="preserve">Please </w:t>
      </w:r>
      <w:r w:rsidR="00533550" w:rsidRPr="00867553">
        <w:rPr>
          <w:sz w:val="22"/>
        </w:rPr>
        <w:t>clarify if you are unable to supply any items if outside of your speciality</w:t>
      </w:r>
      <w:r w:rsidR="00955BCC" w:rsidRPr="00867553">
        <w:rPr>
          <w:sz w:val="22"/>
        </w:rPr>
        <w:t xml:space="preserve"> or if any areas are to be sub-contracted.</w:t>
      </w:r>
    </w:p>
    <w:p w14:paraId="1936C8B6" w14:textId="77777777" w:rsidR="00033B45" w:rsidRPr="00867553" w:rsidRDefault="00033B45" w:rsidP="006D55E8">
      <w:pPr>
        <w:pStyle w:val="ListParagraph"/>
        <w:ind w:left="360"/>
        <w:rPr>
          <w:sz w:val="22"/>
        </w:rPr>
      </w:pPr>
    </w:p>
    <w:p w14:paraId="2B64B50F" w14:textId="0FA140B3" w:rsidR="00E6795A" w:rsidRPr="00867553" w:rsidRDefault="00A463BE" w:rsidP="00846D8C">
      <w:pPr>
        <w:pStyle w:val="ListParagraph"/>
        <w:numPr>
          <w:ilvl w:val="0"/>
          <w:numId w:val="6"/>
        </w:numPr>
        <w:jc w:val="both"/>
        <w:rPr>
          <w:rFonts w:cs="Arial"/>
          <w:color w:val="00B050"/>
          <w:sz w:val="22"/>
        </w:rPr>
      </w:pPr>
      <w:r w:rsidRPr="00867553">
        <w:rPr>
          <w:rFonts w:cs="Arial"/>
          <w:b/>
          <w:bCs/>
          <w:sz w:val="22"/>
          <w:u w:val="single"/>
        </w:rPr>
        <w:t xml:space="preserve">Terms and Submissions </w:t>
      </w:r>
      <w:r w:rsidR="00F660F6" w:rsidRPr="00867553">
        <w:rPr>
          <w:rFonts w:cs="Arial"/>
          <w:b/>
          <w:bCs/>
          <w:sz w:val="22"/>
          <w:u w:val="single"/>
        </w:rPr>
        <w:t>– Quality Questions</w:t>
      </w:r>
      <w:bookmarkStart w:id="2" w:name="_Hlk195183546"/>
    </w:p>
    <w:p w14:paraId="5DBCC819" w14:textId="389B2A79" w:rsidR="00E6795A" w:rsidRPr="00867553" w:rsidRDefault="00E6795A" w:rsidP="00E6795A">
      <w:pPr>
        <w:jc w:val="both"/>
        <w:rPr>
          <w:rFonts w:cs="Arial"/>
          <w:b/>
          <w:bCs/>
          <w:sz w:val="22"/>
        </w:rPr>
      </w:pPr>
      <w:r w:rsidRPr="00867553">
        <w:rPr>
          <w:rFonts w:cs="Arial"/>
          <w:b/>
          <w:bCs/>
          <w:sz w:val="22"/>
        </w:rPr>
        <w:t>Question 1. (</w:t>
      </w:r>
      <w:r w:rsidR="000C0383" w:rsidRPr="00867553">
        <w:rPr>
          <w:rFonts w:cs="Arial"/>
          <w:b/>
          <w:bCs/>
          <w:sz w:val="22"/>
        </w:rPr>
        <w:t>35</w:t>
      </w:r>
      <w:r w:rsidRPr="00867553">
        <w:rPr>
          <w:rFonts w:cs="Arial"/>
          <w:b/>
          <w:bCs/>
          <w:sz w:val="22"/>
        </w:rPr>
        <w:t xml:space="preserve">%) </w:t>
      </w:r>
    </w:p>
    <w:bookmarkEnd w:id="2"/>
    <w:p w14:paraId="6C8D3B2C" w14:textId="793837B6" w:rsidR="00692E0C" w:rsidRPr="00867553" w:rsidRDefault="000A1951" w:rsidP="006D55E8">
      <w:pPr>
        <w:spacing w:line="360" w:lineRule="auto"/>
        <w:contextualSpacing/>
        <w:jc w:val="both"/>
        <w:rPr>
          <w:rFonts w:cs="Arial"/>
          <w:sz w:val="22"/>
        </w:rPr>
      </w:pPr>
      <w:r w:rsidRPr="00867553">
        <w:rPr>
          <w:rFonts w:cs="Arial"/>
          <w:sz w:val="22"/>
        </w:rPr>
        <w:t xml:space="preserve">Please detail how you will </w:t>
      </w:r>
      <w:r w:rsidR="00692E0C" w:rsidRPr="00867553">
        <w:rPr>
          <w:rFonts w:cs="Arial"/>
          <w:sz w:val="22"/>
        </w:rPr>
        <w:t>fulfil the specification and work</w:t>
      </w:r>
      <w:r w:rsidR="005165FD" w:rsidRPr="00867553">
        <w:rPr>
          <w:rFonts w:cs="Arial"/>
          <w:sz w:val="22"/>
        </w:rPr>
        <w:t>s</w:t>
      </w:r>
      <w:r w:rsidR="00BC3989" w:rsidRPr="00867553">
        <w:rPr>
          <w:rFonts w:cs="Arial"/>
          <w:color w:val="00B050"/>
          <w:sz w:val="22"/>
        </w:rPr>
        <w:t xml:space="preserve"> </w:t>
      </w:r>
      <w:r w:rsidRPr="00867553">
        <w:rPr>
          <w:rFonts w:cs="Arial"/>
          <w:sz w:val="22"/>
        </w:rPr>
        <w:t xml:space="preserve">as a whole and how you </w:t>
      </w:r>
    </w:p>
    <w:p w14:paraId="135CF137" w14:textId="6E5ACC5A" w:rsidR="006D21BE" w:rsidRPr="00867553" w:rsidRDefault="000A1951" w:rsidP="006D55E8">
      <w:pPr>
        <w:spacing w:line="360" w:lineRule="auto"/>
        <w:contextualSpacing/>
        <w:jc w:val="both"/>
        <w:rPr>
          <w:rFonts w:cs="Arial"/>
          <w:sz w:val="22"/>
        </w:rPr>
      </w:pPr>
      <w:r w:rsidRPr="00867553">
        <w:rPr>
          <w:rFonts w:cs="Arial"/>
          <w:sz w:val="22"/>
        </w:rPr>
        <w:t>will ensure</w:t>
      </w:r>
      <w:r w:rsidR="00692E0C" w:rsidRPr="00867553">
        <w:rPr>
          <w:rFonts w:cs="Arial"/>
          <w:sz w:val="22"/>
        </w:rPr>
        <w:t xml:space="preserve"> </w:t>
      </w:r>
      <w:r w:rsidRPr="00867553">
        <w:rPr>
          <w:rFonts w:cs="Arial"/>
          <w:sz w:val="22"/>
        </w:rPr>
        <w:t xml:space="preserve">you can meet </w:t>
      </w:r>
      <w:r w:rsidR="004C1D27" w:rsidRPr="00867553">
        <w:rPr>
          <w:rFonts w:cs="Arial"/>
          <w:sz w:val="22"/>
        </w:rPr>
        <w:t>our</w:t>
      </w:r>
      <w:r w:rsidR="00F93CDC" w:rsidRPr="00867553">
        <w:rPr>
          <w:rFonts w:cs="Arial"/>
          <w:sz w:val="22"/>
        </w:rPr>
        <w:t xml:space="preserve"> dates </w:t>
      </w:r>
      <w:r w:rsidRPr="00867553">
        <w:rPr>
          <w:rFonts w:cs="Arial"/>
          <w:sz w:val="22"/>
        </w:rPr>
        <w:t>required.</w:t>
      </w:r>
      <w:bookmarkStart w:id="3" w:name="_Hlk205216762"/>
      <w:r w:rsidR="00427542" w:rsidRPr="00867553">
        <w:rPr>
          <w:rFonts w:cs="Arial"/>
          <w:sz w:val="22"/>
        </w:rPr>
        <w:t xml:space="preserve"> </w:t>
      </w:r>
      <w:bookmarkEnd w:id="3"/>
      <w:r w:rsidR="00427542" w:rsidRPr="00867553">
        <w:rPr>
          <w:rFonts w:cs="Arial"/>
          <w:sz w:val="22"/>
        </w:rPr>
        <w:t>P</w:t>
      </w:r>
      <w:r w:rsidR="005342BA" w:rsidRPr="00867553">
        <w:rPr>
          <w:rFonts w:cs="Arial"/>
          <w:sz w:val="22"/>
        </w:rPr>
        <w:t xml:space="preserve">lease provide </w:t>
      </w:r>
      <w:r w:rsidR="00F05280" w:rsidRPr="00867553">
        <w:rPr>
          <w:rFonts w:cs="Arial"/>
          <w:sz w:val="22"/>
        </w:rPr>
        <w:t>a</w:t>
      </w:r>
      <w:r w:rsidR="005342BA" w:rsidRPr="00867553">
        <w:rPr>
          <w:rFonts w:cs="Arial"/>
          <w:sz w:val="22"/>
        </w:rPr>
        <w:t xml:space="preserve"> programme for delivery </w:t>
      </w:r>
      <w:r w:rsidR="00F018F0" w:rsidRPr="00867553">
        <w:rPr>
          <w:rFonts w:cs="Arial"/>
          <w:sz w:val="22"/>
        </w:rPr>
        <w:t>and implementation</w:t>
      </w:r>
      <w:r w:rsidR="004C1D27" w:rsidRPr="00867553">
        <w:rPr>
          <w:rFonts w:cs="Arial"/>
          <w:sz w:val="22"/>
        </w:rPr>
        <w:t xml:space="preserve"> </w:t>
      </w:r>
      <w:r w:rsidR="00AB4D02" w:rsidRPr="00867553">
        <w:rPr>
          <w:rFonts w:cs="Arial"/>
          <w:sz w:val="22"/>
        </w:rPr>
        <w:t>/ set up of</w:t>
      </w:r>
      <w:r w:rsidR="000540E4" w:rsidRPr="00867553">
        <w:rPr>
          <w:rFonts w:cs="Arial"/>
          <w:sz w:val="22"/>
        </w:rPr>
        <w:t xml:space="preserve"> </w:t>
      </w:r>
      <w:r w:rsidR="00AB4D02" w:rsidRPr="00867553">
        <w:rPr>
          <w:rFonts w:cs="Arial"/>
          <w:sz w:val="22"/>
        </w:rPr>
        <w:t xml:space="preserve">agreed items </w:t>
      </w:r>
      <w:r w:rsidR="00820B8B" w:rsidRPr="00867553">
        <w:rPr>
          <w:rFonts w:cs="Arial"/>
          <w:sz w:val="22"/>
        </w:rPr>
        <w:t xml:space="preserve">with </w:t>
      </w:r>
      <w:r w:rsidR="00B82BD8" w:rsidRPr="00867553">
        <w:rPr>
          <w:rFonts w:cs="Arial"/>
          <w:sz w:val="22"/>
        </w:rPr>
        <w:t>t</w:t>
      </w:r>
      <w:r w:rsidR="00B517C4" w:rsidRPr="00867553">
        <w:rPr>
          <w:rFonts w:cs="Arial"/>
          <w:sz w:val="22"/>
        </w:rPr>
        <w:t>imescales</w:t>
      </w:r>
      <w:r w:rsidR="00820B8B" w:rsidRPr="00867553">
        <w:rPr>
          <w:rFonts w:cs="Arial"/>
          <w:sz w:val="22"/>
        </w:rPr>
        <w:t xml:space="preserve"> and advise what </w:t>
      </w:r>
      <w:r w:rsidR="004C1D27" w:rsidRPr="00867553">
        <w:rPr>
          <w:rFonts w:cs="Arial"/>
          <w:sz w:val="22"/>
        </w:rPr>
        <w:t>after sales support you offer.</w:t>
      </w:r>
      <w:r w:rsidR="000C0383" w:rsidRPr="00867553">
        <w:rPr>
          <w:rFonts w:cs="Arial"/>
          <w:sz w:val="22"/>
        </w:rPr>
        <w:t xml:space="preserve"> Please include your lead times, removal of packaging and associated equipment and confirm of your disposal method. Please confirm how you manage defects and your warranty period- what is included and excluded.</w:t>
      </w:r>
    </w:p>
    <w:p w14:paraId="41E53510" w14:textId="77777777" w:rsidR="00BF05B9" w:rsidRPr="00867553" w:rsidRDefault="00BF05B9" w:rsidP="00D536B1">
      <w:pPr>
        <w:contextualSpacing/>
        <w:jc w:val="both"/>
        <w:rPr>
          <w:rFonts w:cs="Arial"/>
          <w:sz w:val="22"/>
        </w:rPr>
      </w:pPr>
    </w:p>
    <w:p w14:paraId="382DA405" w14:textId="6467CE13" w:rsidR="00820B8B" w:rsidRPr="00867553" w:rsidRDefault="00BF05B9" w:rsidP="00D536B1">
      <w:pPr>
        <w:contextualSpacing/>
        <w:jc w:val="both"/>
        <w:rPr>
          <w:rFonts w:cs="Arial"/>
          <w:b/>
          <w:bCs/>
          <w:sz w:val="22"/>
        </w:rPr>
      </w:pPr>
      <w:r w:rsidRPr="00867553">
        <w:rPr>
          <w:rFonts w:cs="Arial"/>
          <w:b/>
          <w:bCs/>
          <w:sz w:val="22"/>
        </w:rPr>
        <w:t xml:space="preserve">Question </w:t>
      </w:r>
      <w:r w:rsidR="00820B8B" w:rsidRPr="00867553">
        <w:rPr>
          <w:rFonts w:cs="Arial"/>
          <w:b/>
          <w:bCs/>
          <w:sz w:val="22"/>
        </w:rPr>
        <w:t xml:space="preserve">2. </w:t>
      </w:r>
      <w:r w:rsidR="00227BE0" w:rsidRPr="00867553">
        <w:rPr>
          <w:rFonts w:cs="Arial"/>
          <w:b/>
          <w:bCs/>
          <w:sz w:val="22"/>
        </w:rPr>
        <w:t>(</w:t>
      </w:r>
      <w:r w:rsidR="000C0383" w:rsidRPr="00867553">
        <w:rPr>
          <w:rFonts w:cs="Arial"/>
          <w:b/>
          <w:bCs/>
          <w:sz w:val="22"/>
        </w:rPr>
        <w:t>35</w:t>
      </w:r>
      <w:r w:rsidR="00227BE0" w:rsidRPr="00867553">
        <w:rPr>
          <w:rFonts w:cs="Arial"/>
          <w:b/>
          <w:bCs/>
          <w:sz w:val="22"/>
        </w:rPr>
        <w:t>%)</w:t>
      </w:r>
    </w:p>
    <w:p w14:paraId="288AB8A4" w14:textId="77777777" w:rsidR="002435E9" w:rsidRPr="00867553" w:rsidRDefault="002435E9" w:rsidP="00D536B1">
      <w:pPr>
        <w:contextualSpacing/>
        <w:jc w:val="both"/>
        <w:rPr>
          <w:rFonts w:cs="Arial"/>
          <w:b/>
          <w:bCs/>
          <w:sz w:val="22"/>
        </w:rPr>
      </w:pPr>
    </w:p>
    <w:p w14:paraId="50F58067" w14:textId="558B1F3E" w:rsidR="00526E07" w:rsidRPr="00867553" w:rsidRDefault="002A35DA" w:rsidP="001A0406">
      <w:pPr>
        <w:spacing w:line="360" w:lineRule="auto"/>
        <w:jc w:val="both"/>
        <w:rPr>
          <w:rFonts w:cs="Arial"/>
          <w:sz w:val="22"/>
        </w:rPr>
      </w:pPr>
      <w:r w:rsidRPr="00867553">
        <w:rPr>
          <w:rFonts w:cs="Arial"/>
          <w:sz w:val="22"/>
        </w:rPr>
        <w:t xml:space="preserve">Please advise how your solution meets the specification requirements </w:t>
      </w:r>
      <w:r w:rsidR="00EF458F" w:rsidRPr="00867553">
        <w:rPr>
          <w:rFonts w:cs="Arial"/>
          <w:sz w:val="22"/>
        </w:rPr>
        <w:t>as indicated in the inventory</w:t>
      </w:r>
      <w:r w:rsidR="000826D3" w:rsidRPr="00867553">
        <w:rPr>
          <w:rFonts w:cs="Arial"/>
          <w:sz w:val="22"/>
        </w:rPr>
        <w:t xml:space="preserve">, describing </w:t>
      </w:r>
      <w:r w:rsidR="00E560DD" w:rsidRPr="00867553">
        <w:rPr>
          <w:rFonts w:cs="Arial"/>
          <w:sz w:val="22"/>
        </w:rPr>
        <w:t>the features</w:t>
      </w:r>
      <w:r w:rsidR="000C0383" w:rsidRPr="00867553">
        <w:rPr>
          <w:rFonts w:cs="Arial"/>
          <w:sz w:val="22"/>
        </w:rPr>
        <w:t>,</w:t>
      </w:r>
      <w:r w:rsidR="00E560DD" w:rsidRPr="00867553">
        <w:rPr>
          <w:rFonts w:cs="Arial"/>
          <w:sz w:val="22"/>
        </w:rPr>
        <w:t xml:space="preserve"> benefits</w:t>
      </w:r>
      <w:r w:rsidR="000C0383" w:rsidRPr="00867553">
        <w:rPr>
          <w:rFonts w:cs="Arial"/>
          <w:sz w:val="22"/>
        </w:rPr>
        <w:t xml:space="preserve"> and vision</w:t>
      </w:r>
      <w:r w:rsidR="00E560DD" w:rsidRPr="00867553">
        <w:rPr>
          <w:rFonts w:cs="Arial"/>
          <w:sz w:val="22"/>
        </w:rPr>
        <w:t xml:space="preserve"> </w:t>
      </w:r>
      <w:r w:rsidR="00A1620E" w:rsidRPr="00867553">
        <w:rPr>
          <w:rFonts w:cs="Arial"/>
          <w:sz w:val="22"/>
        </w:rPr>
        <w:t xml:space="preserve">and </w:t>
      </w:r>
      <w:r w:rsidR="008E0701" w:rsidRPr="00867553">
        <w:rPr>
          <w:rFonts w:cs="Arial"/>
          <w:sz w:val="22"/>
        </w:rPr>
        <w:t>how this meets our aspirations for sustainability</w:t>
      </w:r>
      <w:r w:rsidR="000C0383" w:rsidRPr="00867553">
        <w:rPr>
          <w:rFonts w:cs="Arial"/>
          <w:sz w:val="22"/>
        </w:rPr>
        <w:t>,</w:t>
      </w:r>
      <w:r w:rsidR="008E0701" w:rsidRPr="00867553">
        <w:rPr>
          <w:rFonts w:cs="Arial"/>
          <w:sz w:val="22"/>
        </w:rPr>
        <w:t xml:space="preserve"> </w:t>
      </w:r>
      <w:r w:rsidR="00A1620E" w:rsidRPr="00867553">
        <w:rPr>
          <w:rFonts w:cs="Arial"/>
          <w:sz w:val="22"/>
        </w:rPr>
        <w:t xml:space="preserve">alongside </w:t>
      </w:r>
      <w:r w:rsidR="00526E07" w:rsidRPr="00867553">
        <w:rPr>
          <w:sz w:val="22"/>
        </w:rPr>
        <w:t>provid</w:t>
      </w:r>
      <w:r w:rsidR="00814740" w:rsidRPr="00867553">
        <w:rPr>
          <w:sz w:val="22"/>
        </w:rPr>
        <w:t>ing</w:t>
      </w:r>
      <w:r w:rsidR="00526E07" w:rsidRPr="00867553">
        <w:rPr>
          <w:sz w:val="22"/>
        </w:rPr>
        <w:t xml:space="preserve"> reassurance of </w:t>
      </w:r>
      <w:r w:rsidR="008A661E" w:rsidRPr="00867553">
        <w:rPr>
          <w:sz w:val="22"/>
        </w:rPr>
        <w:t>recommended items longevity</w:t>
      </w:r>
      <w:r w:rsidR="00526E07" w:rsidRPr="00867553">
        <w:rPr>
          <w:sz w:val="22"/>
        </w:rPr>
        <w:t xml:space="preserve"> and fitness for purpose.</w:t>
      </w:r>
      <w:r w:rsidR="004C6D61" w:rsidRPr="00867553">
        <w:rPr>
          <w:sz w:val="22"/>
        </w:rPr>
        <w:t xml:space="preserve"> </w:t>
      </w:r>
      <w:r w:rsidR="000C0383" w:rsidRPr="00867553">
        <w:rPr>
          <w:rFonts w:cs="Arial"/>
          <w:sz w:val="22"/>
        </w:rPr>
        <w:t>Please include your proposed equipment, including the specifications of each item.</w:t>
      </w:r>
    </w:p>
    <w:p w14:paraId="08D41E42" w14:textId="77777777" w:rsidR="00867553" w:rsidRDefault="00867553" w:rsidP="001A0406">
      <w:pPr>
        <w:spacing w:line="360" w:lineRule="auto"/>
        <w:jc w:val="both"/>
        <w:rPr>
          <w:rFonts w:cs="Arial"/>
          <w:sz w:val="22"/>
        </w:rPr>
      </w:pPr>
    </w:p>
    <w:p w14:paraId="73D05078" w14:textId="77777777" w:rsidR="00867553" w:rsidRDefault="00867553" w:rsidP="001A0406">
      <w:pPr>
        <w:spacing w:line="360" w:lineRule="auto"/>
        <w:jc w:val="both"/>
        <w:rPr>
          <w:rFonts w:cs="Arial"/>
          <w:sz w:val="22"/>
        </w:rPr>
      </w:pPr>
    </w:p>
    <w:p w14:paraId="741D332B" w14:textId="77777777" w:rsidR="00867553" w:rsidRDefault="00867553" w:rsidP="001A0406">
      <w:pPr>
        <w:spacing w:line="360" w:lineRule="auto"/>
        <w:jc w:val="both"/>
        <w:rPr>
          <w:rFonts w:cs="Arial"/>
          <w:sz w:val="22"/>
        </w:rPr>
      </w:pPr>
    </w:p>
    <w:p w14:paraId="1740CEE3" w14:textId="77777777" w:rsidR="00867553" w:rsidRPr="00867553" w:rsidRDefault="00867553" w:rsidP="001A0406">
      <w:pPr>
        <w:spacing w:line="360" w:lineRule="auto"/>
        <w:jc w:val="both"/>
        <w:rPr>
          <w:rFonts w:cs="Arial"/>
          <w:sz w:val="22"/>
        </w:rPr>
      </w:pPr>
    </w:p>
    <w:p w14:paraId="3A7999C4" w14:textId="77777777" w:rsidR="00867553" w:rsidRPr="00867553" w:rsidRDefault="00867553" w:rsidP="001A0406">
      <w:pPr>
        <w:spacing w:line="360" w:lineRule="auto"/>
        <w:jc w:val="both"/>
        <w:rPr>
          <w:rFonts w:cs="Arial"/>
          <w:sz w:val="22"/>
        </w:rPr>
      </w:pPr>
    </w:p>
    <w:p w14:paraId="139435D2" w14:textId="77777777" w:rsidR="00867553" w:rsidRPr="00867553" w:rsidRDefault="00867553" w:rsidP="001A0406">
      <w:pPr>
        <w:spacing w:line="360" w:lineRule="auto"/>
        <w:jc w:val="both"/>
        <w:rPr>
          <w:sz w:val="22"/>
        </w:rPr>
      </w:pPr>
    </w:p>
    <w:p w14:paraId="157021D2" w14:textId="06964CD5" w:rsidR="000700C0" w:rsidRPr="00867553" w:rsidRDefault="000700C0" w:rsidP="00D536B1">
      <w:pPr>
        <w:contextualSpacing/>
        <w:jc w:val="both"/>
        <w:rPr>
          <w:rFonts w:cs="Arial"/>
          <w:color w:val="00B050"/>
          <w:sz w:val="22"/>
        </w:rPr>
      </w:pPr>
      <w:r w:rsidRPr="00867553">
        <w:rPr>
          <w:rFonts w:cs="Arial"/>
          <w:sz w:val="22"/>
        </w:rPr>
        <w:lastRenderedPageBreak/>
        <w:t>All quality narrative submitted will be judged using the following criteria</w:t>
      </w:r>
      <w:r w:rsidR="0023053B" w:rsidRPr="00867553">
        <w:rPr>
          <w:rFonts w:cs="Arial"/>
          <w:sz w:val="22"/>
        </w:rPr>
        <w:t>:</w:t>
      </w:r>
    </w:p>
    <w:p w14:paraId="4ADA4FF0" w14:textId="77777777" w:rsidR="008C1873" w:rsidRPr="00867553" w:rsidRDefault="008C1873" w:rsidP="008F733C">
      <w:pPr>
        <w:contextualSpacing/>
        <w:jc w:val="both"/>
        <w:rPr>
          <w:rFonts w:asciiTheme="minorHAnsi" w:hAnsiTheme="minorHAnsi" w:cstheme="minorHAnsi"/>
          <w:color w:val="00B050"/>
          <w:sz w:val="22"/>
        </w:rPr>
      </w:pPr>
    </w:p>
    <w:tbl>
      <w:tblPr>
        <w:tblW w:w="10771" w:type="dxa"/>
        <w:tblInd w:w="-886" w:type="dxa"/>
        <w:tblLayout w:type="fixed"/>
        <w:tblLook w:val="0000" w:firstRow="0" w:lastRow="0" w:firstColumn="0" w:lastColumn="0" w:noHBand="0" w:noVBand="0"/>
      </w:tblPr>
      <w:tblGrid>
        <w:gridCol w:w="1272"/>
        <w:gridCol w:w="9499"/>
      </w:tblGrid>
      <w:tr w:rsidR="00E4242D" w:rsidRPr="00867553" w14:paraId="3CE05F1E" w14:textId="77777777" w:rsidTr="006B5780">
        <w:trPr>
          <w:trHeight w:val="420"/>
        </w:trPr>
        <w:tc>
          <w:tcPr>
            <w:tcW w:w="10771"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AD3B4"/>
          </w:tcPr>
          <w:p w14:paraId="322595E4" w14:textId="77777777" w:rsidR="00E4242D" w:rsidRPr="00867553" w:rsidRDefault="00E4242D" w:rsidP="00E4242D">
            <w:pPr>
              <w:spacing w:after="0" w:line="240" w:lineRule="auto"/>
              <w:rPr>
                <w:rFonts w:asciiTheme="minorHAnsi" w:hAnsiTheme="minorHAnsi" w:cstheme="minorHAnsi"/>
                <w:sz w:val="22"/>
              </w:rPr>
            </w:pPr>
          </w:p>
          <w:p w14:paraId="66F41541" w14:textId="07FAB3C2" w:rsidR="00E4242D" w:rsidRPr="00867553" w:rsidRDefault="00E4242D" w:rsidP="00E4242D">
            <w:pPr>
              <w:spacing w:after="0" w:line="240" w:lineRule="auto"/>
              <w:ind w:left="4421" w:right="4421"/>
              <w:jc w:val="center"/>
              <w:rPr>
                <w:rFonts w:asciiTheme="minorHAnsi" w:eastAsia="Arial" w:hAnsiTheme="minorHAnsi" w:cstheme="minorHAnsi"/>
                <w:sz w:val="22"/>
              </w:rPr>
            </w:pPr>
            <w:r w:rsidRPr="00867553">
              <w:rPr>
                <w:rFonts w:asciiTheme="minorHAnsi" w:eastAsia="Arial" w:hAnsiTheme="minorHAnsi" w:cstheme="minorHAnsi"/>
                <w:b/>
                <w:sz w:val="22"/>
              </w:rPr>
              <w:t>Quality Scoring Scale</w:t>
            </w:r>
          </w:p>
        </w:tc>
      </w:tr>
      <w:tr w:rsidR="00E4242D" w:rsidRPr="00867553" w14:paraId="2E43550F" w14:textId="77777777" w:rsidTr="006B5780">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ADC916" w14:textId="77777777"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10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07F389"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Excellent Response.</w:t>
            </w:r>
          </w:p>
          <w:p w14:paraId="50169E7E"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is comprehensive in all areas</w:t>
            </w:r>
          </w:p>
          <w:p w14:paraId="0ECB2BCE"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an excellent understanding of the requirement</w:t>
            </w:r>
          </w:p>
          <w:p w14:paraId="235C441F"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a very high level of skills/abilities to meet the requirement</w:t>
            </w:r>
          </w:p>
          <w:p w14:paraId="2359273F" w14:textId="0959486E"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provides very high confidence that the Bidder will deliver the service as per standards listed in the service specification.</w:t>
            </w:r>
          </w:p>
        </w:tc>
      </w:tr>
      <w:tr w:rsidR="00E4242D" w:rsidRPr="00867553" w14:paraId="673F5E8C" w14:textId="77777777" w:rsidTr="006B5780">
        <w:trPr>
          <w:trHeight w:val="146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22EAA0" w14:textId="77777777"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8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FF596"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Good Response.</w:t>
            </w:r>
          </w:p>
          <w:p w14:paraId="13CD3FD4"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covers all areas</w:t>
            </w:r>
          </w:p>
          <w:p w14:paraId="441674AB"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high level of understanding of the requirement</w:t>
            </w:r>
          </w:p>
          <w:p w14:paraId="2C8696FE"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high level of skills/abilities to meet the requirement</w:t>
            </w:r>
          </w:p>
          <w:p w14:paraId="471AB931" w14:textId="77777777" w:rsidR="00E4242D" w:rsidRPr="00867553" w:rsidRDefault="00E4242D" w:rsidP="00E4242D">
            <w:pPr>
              <w:spacing w:after="0" w:line="240" w:lineRule="auto"/>
              <w:ind w:left="100" w:right="80"/>
              <w:rPr>
                <w:rFonts w:asciiTheme="minorHAnsi" w:eastAsia="Arial" w:hAnsiTheme="minorHAnsi" w:cstheme="minorHAnsi"/>
                <w:sz w:val="22"/>
              </w:rPr>
            </w:pPr>
            <w:r w:rsidRPr="00867553">
              <w:rPr>
                <w:rFonts w:asciiTheme="minorHAnsi" w:eastAsia="Arial" w:hAnsiTheme="minorHAnsi" w:cstheme="minorHAnsi"/>
                <w:sz w:val="22"/>
              </w:rPr>
              <w:t>*The response provides high confidence that the Bidder will be able to deliver the service as per standards listed in the service specification</w:t>
            </w:r>
          </w:p>
        </w:tc>
      </w:tr>
      <w:tr w:rsidR="00E4242D" w:rsidRPr="00867553" w14:paraId="1F57BF67" w14:textId="77777777" w:rsidTr="006B5780">
        <w:trPr>
          <w:trHeight w:val="14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1B0139" w14:textId="77777777"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6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8B72"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Satisfactory Response.</w:t>
            </w:r>
          </w:p>
          <w:p w14:paraId="479486E8"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covers most areas</w:t>
            </w:r>
          </w:p>
          <w:p w14:paraId="28083ABD"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an acceptable level of understanding of the requirement</w:t>
            </w:r>
          </w:p>
          <w:p w14:paraId="5EC230F0"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an acceptable level of skills/abilities to meet the requirement</w:t>
            </w:r>
          </w:p>
          <w:p w14:paraId="4E33412A" w14:textId="77777777" w:rsidR="00E4242D" w:rsidRPr="00867553" w:rsidRDefault="00E4242D" w:rsidP="00E4242D">
            <w:pPr>
              <w:spacing w:after="0" w:line="240" w:lineRule="auto"/>
              <w:ind w:left="100" w:right="78"/>
              <w:rPr>
                <w:rFonts w:asciiTheme="minorHAnsi" w:eastAsia="Arial" w:hAnsiTheme="minorHAnsi" w:cstheme="minorHAnsi"/>
                <w:sz w:val="22"/>
              </w:rPr>
            </w:pPr>
            <w:r w:rsidRPr="00867553">
              <w:rPr>
                <w:rFonts w:asciiTheme="minorHAnsi" w:eastAsia="Arial" w:hAnsiTheme="minorHAnsi" w:cstheme="minorHAnsi"/>
                <w:sz w:val="22"/>
              </w:rPr>
              <w:t>* The response provides acceptable confidence that the Bidder will be able to deliver the service as per standards listed in the service specification.</w:t>
            </w:r>
          </w:p>
        </w:tc>
      </w:tr>
      <w:tr w:rsidR="00E4242D" w:rsidRPr="00867553" w14:paraId="00547F4E" w14:textId="77777777" w:rsidTr="006B5780">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568F6A" w14:textId="77777777"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4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C88371"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Partially satisfactory response</w:t>
            </w:r>
          </w:p>
          <w:p w14:paraId="326746CA" w14:textId="07453485"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is missing some areas</w:t>
            </w:r>
          </w:p>
          <w:p w14:paraId="3F138AD3"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poor understanding of the requirement</w:t>
            </w:r>
          </w:p>
          <w:p w14:paraId="6BC19984"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poor level of skills/abilities to meet the requirement</w:t>
            </w:r>
          </w:p>
          <w:p w14:paraId="7D2B4720" w14:textId="77777777" w:rsidR="00E4242D" w:rsidRPr="00867553" w:rsidRDefault="00E4242D" w:rsidP="00E4242D">
            <w:pPr>
              <w:spacing w:after="0" w:line="240" w:lineRule="auto"/>
              <w:ind w:left="100" w:right="78"/>
              <w:rPr>
                <w:rFonts w:asciiTheme="minorHAnsi" w:eastAsia="Arial" w:hAnsiTheme="minorHAnsi" w:cstheme="minorHAnsi"/>
                <w:sz w:val="22"/>
              </w:rPr>
            </w:pPr>
            <w:r w:rsidRPr="00867553">
              <w:rPr>
                <w:rFonts w:asciiTheme="minorHAnsi" w:eastAsia="Arial" w:hAnsiTheme="minorHAnsi" w:cstheme="minorHAnsi"/>
                <w:sz w:val="22"/>
              </w:rPr>
              <w:t>* The response provides some confidence that the Bidder will be able to deliver the service as per standards listed in the service specification</w:t>
            </w:r>
          </w:p>
        </w:tc>
      </w:tr>
      <w:tr w:rsidR="00E4242D" w:rsidRPr="00867553" w14:paraId="3F3A35E3" w14:textId="77777777" w:rsidTr="006B5780">
        <w:trPr>
          <w:trHeight w:val="12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A47D5F" w14:textId="3B8D25AD"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2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6A7B87"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Poor Response</w:t>
            </w:r>
          </w:p>
          <w:p w14:paraId="1111E65A"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response is missing most areas</w:t>
            </w:r>
          </w:p>
          <w:p w14:paraId="76BECB5B"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demonstrates no understanding of the requirement</w:t>
            </w:r>
          </w:p>
          <w:p w14:paraId="108C58E6"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sz w:val="22"/>
              </w:rPr>
              <w:t>* The Bidder has provided no evidence of skills/abilities to meet the requirement</w:t>
            </w:r>
          </w:p>
          <w:p w14:paraId="733B2653" w14:textId="77777777" w:rsidR="00E4242D" w:rsidRPr="00867553" w:rsidRDefault="00E4242D" w:rsidP="00E4242D">
            <w:pPr>
              <w:spacing w:after="0" w:line="240" w:lineRule="auto"/>
              <w:ind w:left="100" w:right="77"/>
              <w:rPr>
                <w:rFonts w:asciiTheme="minorHAnsi" w:eastAsia="Arial" w:hAnsiTheme="minorHAnsi" w:cstheme="minorHAnsi"/>
                <w:sz w:val="22"/>
              </w:rPr>
            </w:pPr>
            <w:r w:rsidRPr="00867553">
              <w:rPr>
                <w:rFonts w:asciiTheme="minorHAnsi" w:eastAsia="Arial" w:hAnsiTheme="minorHAnsi" w:cstheme="minorHAnsi"/>
                <w:sz w:val="22"/>
              </w:rPr>
              <w:t>* The response provides no confidence that the Bidder will be able to deliver the service as per standards listed in the service specification.</w:t>
            </w:r>
          </w:p>
        </w:tc>
      </w:tr>
      <w:tr w:rsidR="00E4242D" w:rsidRPr="00867553" w14:paraId="487163B3" w14:textId="77777777" w:rsidTr="006B5780">
        <w:trPr>
          <w:trHeight w:val="640"/>
        </w:trPr>
        <w:tc>
          <w:tcPr>
            <w:tcW w:w="127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2297F" w14:textId="4C9B9766" w:rsidR="00E4242D" w:rsidRPr="00867553" w:rsidRDefault="00E4242D" w:rsidP="00E4242D">
            <w:pPr>
              <w:spacing w:after="0" w:line="240" w:lineRule="auto"/>
              <w:ind w:left="102"/>
              <w:rPr>
                <w:rFonts w:asciiTheme="minorHAnsi" w:eastAsia="Arial" w:hAnsiTheme="minorHAnsi" w:cstheme="minorHAnsi"/>
                <w:sz w:val="22"/>
              </w:rPr>
            </w:pPr>
            <w:r w:rsidRPr="00867553">
              <w:rPr>
                <w:rFonts w:asciiTheme="minorHAnsi" w:eastAsia="Arial" w:hAnsiTheme="minorHAnsi" w:cstheme="minorHAnsi"/>
                <w:b/>
                <w:sz w:val="22"/>
              </w:rPr>
              <w:t>0 marks</w:t>
            </w:r>
          </w:p>
        </w:tc>
        <w:tc>
          <w:tcPr>
            <w:tcW w:w="949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6EB36C" w14:textId="77777777" w:rsidR="00E4242D" w:rsidRPr="00867553" w:rsidRDefault="00E4242D" w:rsidP="00E4242D">
            <w:pPr>
              <w:spacing w:after="0" w:line="240" w:lineRule="auto"/>
              <w:ind w:left="100"/>
              <w:rPr>
                <w:rFonts w:asciiTheme="minorHAnsi" w:eastAsia="Arial" w:hAnsiTheme="minorHAnsi" w:cstheme="minorHAnsi"/>
                <w:sz w:val="22"/>
              </w:rPr>
            </w:pPr>
            <w:r w:rsidRPr="00867553">
              <w:rPr>
                <w:rFonts w:asciiTheme="minorHAnsi" w:eastAsia="Arial" w:hAnsiTheme="minorHAnsi" w:cstheme="minorHAnsi"/>
                <w:b/>
                <w:sz w:val="22"/>
              </w:rPr>
              <w:t>No response</w:t>
            </w:r>
          </w:p>
          <w:p w14:paraId="23E5F840" w14:textId="77777777" w:rsidR="00E4242D" w:rsidRPr="00867553" w:rsidRDefault="00E4242D" w:rsidP="00E4242D">
            <w:pPr>
              <w:tabs>
                <w:tab w:val="left" w:pos="800"/>
              </w:tabs>
              <w:spacing w:after="0" w:line="240" w:lineRule="auto"/>
              <w:ind w:left="820" w:right="69" w:hanging="360"/>
              <w:rPr>
                <w:rFonts w:asciiTheme="minorHAnsi" w:eastAsia="Arial" w:hAnsiTheme="minorHAnsi" w:cstheme="minorHAnsi"/>
                <w:sz w:val="22"/>
              </w:rPr>
            </w:pPr>
            <w:r w:rsidRPr="00867553">
              <w:rPr>
                <w:rFonts w:asciiTheme="minorHAnsi" w:eastAsia="Arial" w:hAnsiTheme="minorHAnsi" w:cstheme="minorHAnsi"/>
                <w:sz w:val="22"/>
              </w:rPr>
              <w:t>no response at all or insufficient information provided in the response such that the response is totally un- assessable and/or incomprehensible</w:t>
            </w:r>
          </w:p>
        </w:tc>
      </w:tr>
    </w:tbl>
    <w:p w14:paraId="273D7945" w14:textId="77777777" w:rsidR="000700C0" w:rsidRPr="00867553" w:rsidRDefault="000700C0" w:rsidP="008F733C">
      <w:pPr>
        <w:ind w:left="360"/>
        <w:contextualSpacing/>
        <w:jc w:val="both"/>
        <w:rPr>
          <w:rFonts w:asciiTheme="minorHAnsi" w:hAnsiTheme="minorHAnsi" w:cstheme="minorHAnsi"/>
          <w:sz w:val="22"/>
        </w:rPr>
      </w:pPr>
    </w:p>
    <w:p w14:paraId="03603FF3" w14:textId="6AC3BED1" w:rsidR="00CA421A" w:rsidRPr="00867553" w:rsidRDefault="004C6D61" w:rsidP="00867553">
      <w:pPr>
        <w:jc w:val="both"/>
        <w:rPr>
          <w:rFonts w:cs="Arial"/>
          <w:b/>
          <w:bCs/>
          <w:sz w:val="22"/>
        </w:rPr>
      </w:pPr>
      <w:r w:rsidRPr="00867553">
        <w:rPr>
          <w:rFonts w:cs="Arial"/>
          <w:b/>
          <w:bCs/>
          <w:sz w:val="22"/>
        </w:rPr>
        <w:t>Pricing – please complete the inventory for pricing.</w:t>
      </w:r>
      <w:r w:rsidR="00867553" w:rsidRPr="00867553">
        <w:rPr>
          <w:rFonts w:cs="Arial"/>
          <w:b/>
          <w:bCs/>
          <w:sz w:val="22"/>
        </w:rPr>
        <w:t xml:space="preserve"> (30%)</w:t>
      </w:r>
    </w:p>
    <w:p w14:paraId="0C4681FC" w14:textId="727C3F8D" w:rsidR="000C0383" w:rsidRPr="00867553" w:rsidRDefault="000C0383" w:rsidP="008F733C">
      <w:pPr>
        <w:contextualSpacing/>
        <w:jc w:val="both"/>
        <w:rPr>
          <w:rFonts w:asciiTheme="minorHAnsi" w:hAnsiTheme="minorHAnsi" w:cstheme="minorHAnsi"/>
          <w:b/>
          <w:bCs/>
          <w:sz w:val="22"/>
        </w:rPr>
      </w:pPr>
      <w:r w:rsidRPr="00867553">
        <w:rPr>
          <w:rFonts w:cs="Arial"/>
          <w:sz w:val="22"/>
        </w:rPr>
        <w:t>The contractor is required to submit a quote for the provision of the above service, based on a flat rate price per unit or square metre. All additional costs for installation, making up of items and delivery should be clearly broken out as part of the quotation</w:t>
      </w:r>
      <w:r w:rsidR="00867553" w:rsidRPr="00867553">
        <w:rPr>
          <w:rFonts w:cs="Arial"/>
          <w:sz w:val="22"/>
        </w:rPr>
        <w:t>.</w:t>
      </w:r>
    </w:p>
    <w:p w14:paraId="2A658F35" w14:textId="77777777" w:rsidR="004C6D61" w:rsidRPr="00867553" w:rsidRDefault="004C6D61" w:rsidP="008F733C">
      <w:pPr>
        <w:contextualSpacing/>
        <w:jc w:val="both"/>
        <w:rPr>
          <w:rFonts w:asciiTheme="minorHAnsi" w:hAnsiTheme="minorHAnsi" w:cstheme="minorHAnsi"/>
          <w:sz w:val="22"/>
        </w:rPr>
      </w:pPr>
    </w:p>
    <w:p w14:paraId="682CE12D"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 xml:space="preserve">Scores will be assigned as laid out below, Tender Price by measuring each price against the lowest compliant price submitted in line with the criteria laid out in the pricing.  The lowest </w:t>
      </w:r>
      <w:r w:rsidRPr="00867553">
        <w:rPr>
          <w:rFonts w:eastAsiaTheme="minorEastAsia" w:cs="Arial"/>
          <w:sz w:val="22"/>
          <w:lang w:eastAsia="en-GB"/>
        </w:rPr>
        <w:lastRenderedPageBreak/>
        <w:t xml:space="preserve">priced offer will achieve the maximum score and any prices above the lowest will be allocated a score based on the following formula:  </w:t>
      </w:r>
    </w:p>
    <w:p w14:paraId="05EBC1A2" w14:textId="77777777" w:rsidR="0082147D" w:rsidRPr="00867553" w:rsidRDefault="0082147D" w:rsidP="009B3104">
      <w:pPr>
        <w:keepNext/>
        <w:spacing w:after="0" w:line="240" w:lineRule="auto"/>
        <w:jc w:val="both"/>
        <w:rPr>
          <w:rFonts w:eastAsiaTheme="minorEastAsia" w:cs="Arial"/>
          <w:sz w:val="22"/>
          <w:lang w:eastAsia="en-GB"/>
        </w:rPr>
      </w:pPr>
    </w:p>
    <w:tbl>
      <w:tblPr>
        <w:tblW w:w="0" w:type="auto"/>
        <w:jc w:val="center"/>
        <w:tblCellMar>
          <w:left w:w="0" w:type="dxa"/>
          <w:right w:w="0" w:type="dxa"/>
        </w:tblCellMar>
        <w:tblLook w:val="04A0" w:firstRow="1" w:lastRow="0" w:firstColumn="1" w:lastColumn="0" w:noHBand="0" w:noVBand="1"/>
      </w:tblPr>
      <w:tblGrid>
        <w:gridCol w:w="2056"/>
        <w:gridCol w:w="3055"/>
        <w:gridCol w:w="334"/>
        <w:gridCol w:w="638"/>
      </w:tblGrid>
      <w:tr w:rsidR="009B3104" w:rsidRPr="00867553" w14:paraId="5672C62C" w14:textId="77777777" w:rsidTr="00307035">
        <w:trPr>
          <w:jc w:val="center"/>
        </w:trPr>
        <w:tc>
          <w:tcPr>
            <w:tcW w:w="2056" w:type="dxa"/>
            <w:vMerge w:val="restart"/>
            <w:tcMar>
              <w:top w:w="0" w:type="dxa"/>
              <w:left w:w="108" w:type="dxa"/>
              <w:bottom w:w="0" w:type="dxa"/>
              <w:right w:w="108" w:type="dxa"/>
            </w:tcMar>
            <w:vAlign w:val="center"/>
            <w:hideMark/>
          </w:tcPr>
          <w:p w14:paraId="1CC765E6"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x</w:t>
            </w:r>
          </w:p>
        </w:tc>
        <w:tc>
          <w:tcPr>
            <w:tcW w:w="638" w:type="dxa"/>
            <w:vMerge w:val="restart"/>
            <w:tcMar>
              <w:top w:w="0" w:type="dxa"/>
              <w:left w:w="108" w:type="dxa"/>
              <w:bottom w:w="0" w:type="dxa"/>
              <w:right w:w="108" w:type="dxa"/>
            </w:tcMar>
            <w:vAlign w:val="center"/>
            <w:hideMark/>
          </w:tcPr>
          <w:p w14:paraId="76A942C0" w14:textId="7634E670"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w:t>
            </w:r>
            <w:r w:rsidR="00CD339C" w:rsidRPr="00867553">
              <w:rPr>
                <w:rFonts w:eastAsiaTheme="minorEastAsia" w:cs="Arial"/>
                <w:sz w:val="22"/>
                <w:lang w:eastAsia="en-GB"/>
              </w:rPr>
              <w:t>3</w:t>
            </w:r>
            <w:r w:rsidRPr="00867553">
              <w:rPr>
                <w:rFonts w:eastAsiaTheme="minorEastAsia" w:cs="Arial"/>
                <w:sz w:val="22"/>
                <w:lang w:eastAsia="en-GB"/>
              </w:rPr>
              <w:t>0]</w:t>
            </w:r>
          </w:p>
        </w:tc>
      </w:tr>
      <w:tr w:rsidR="009B3104" w:rsidRPr="00867553" w14:paraId="1CD039DF" w14:textId="77777777" w:rsidTr="00307035">
        <w:trPr>
          <w:jc w:val="center"/>
        </w:trPr>
        <w:tc>
          <w:tcPr>
            <w:tcW w:w="0" w:type="auto"/>
            <w:vMerge/>
            <w:vAlign w:val="center"/>
            <w:hideMark/>
          </w:tcPr>
          <w:p w14:paraId="0C295ABB" w14:textId="77777777" w:rsidR="009B3104" w:rsidRPr="00867553" w:rsidRDefault="009B3104" w:rsidP="00D536B1">
            <w:pPr>
              <w:spacing w:after="0"/>
              <w:rPr>
                <w:rFonts w:eastAsiaTheme="minorEastAsia" w:cs="Arial"/>
                <w:sz w:val="22"/>
                <w:lang w:eastAsia="en-GB"/>
              </w:rPr>
            </w:pPr>
          </w:p>
        </w:tc>
        <w:tc>
          <w:tcPr>
            <w:tcW w:w="3055" w:type="dxa"/>
            <w:tcMar>
              <w:top w:w="0" w:type="dxa"/>
              <w:left w:w="108" w:type="dxa"/>
              <w:bottom w:w="0" w:type="dxa"/>
              <w:right w:w="108" w:type="dxa"/>
            </w:tcMar>
            <w:hideMark/>
          </w:tcPr>
          <w:p w14:paraId="298A7C1F"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Your tender price</w:t>
            </w:r>
          </w:p>
        </w:tc>
        <w:tc>
          <w:tcPr>
            <w:tcW w:w="0" w:type="auto"/>
            <w:vMerge/>
            <w:vAlign w:val="center"/>
            <w:hideMark/>
          </w:tcPr>
          <w:p w14:paraId="40C86FFA" w14:textId="77777777" w:rsidR="009B3104" w:rsidRPr="00867553" w:rsidRDefault="009B3104" w:rsidP="00D536B1">
            <w:pPr>
              <w:spacing w:after="0"/>
              <w:rPr>
                <w:rFonts w:eastAsiaTheme="minorEastAsia" w:cs="Arial"/>
                <w:sz w:val="22"/>
                <w:lang w:eastAsia="en-GB"/>
              </w:rPr>
            </w:pPr>
          </w:p>
        </w:tc>
        <w:tc>
          <w:tcPr>
            <w:tcW w:w="0" w:type="auto"/>
            <w:vMerge/>
            <w:vAlign w:val="center"/>
            <w:hideMark/>
          </w:tcPr>
          <w:p w14:paraId="647CA4EE" w14:textId="77777777" w:rsidR="009B3104" w:rsidRPr="00867553" w:rsidRDefault="009B3104" w:rsidP="00D536B1">
            <w:pPr>
              <w:spacing w:after="0"/>
              <w:rPr>
                <w:rFonts w:eastAsiaTheme="minorEastAsia" w:cs="Arial"/>
                <w:sz w:val="22"/>
                <w:lang w:eastAsia="en-GB"/>
              </w:rPr>
            </w:pPr>
          </w:p>
        </w:tc>
      </w:tr>
    </w:tbl>
    <w:p w14:paraId="34D4C959" w14:textId="77777777" w:rsidR="009B3104" w:rsidRPr="00867553" w:rsidRDefault="009B3104" w:rsidP="00D536B1">
      <w:pPr>
        <w:keepNext/>
        <w:spacing w:after="0"/>
        <w:jc w:val="both"/>
        <w:rPr>
          <w:rFonts w:eastAsiaTheme="minorEastAsia" w:cs="Arial"/>
          <w:sz w:val="22"/>
          <w:lang w:eastAsia="en-GB"/>
        </w:rPr>
      </w:pPr>
      <w:r w:rsidRPr="00867553">
        <w:rPr>
          <w:rFonts w:eastAsiaTheme="minorEastAsia" w:cs="Arial"/>
          <w:sz w:val="22"/>
          <w:lang w:eastAsia="en-GB"/>
        </w:rPr>
        <w:t>For example, based on a notional figure of £1,500 for the lowest tender price, scores would be awarded as follows:</w:t>
      </w:r>
    </w:p>
    <w:p w14:paraId="623D3804" w14:textId="77777777" w:rsidR="009B3104" w:rsidRPr="00867553" w:rsidRDefault="009B3104" w:rsidP="009B3104">
      <w:pPr>
        <w:keepNext/>
        <w:spacing w:after="0" w:line="240" w:lineRule="auto"/>
        <w:jc w:val="both"/>
        <w:rPr>
          <w:rFonts w:asciiTheme="minorHAnsi" w:eastAsiaTheme="minorEastAsia" w:hAnsiTheme="minorHAnsi" w:cstheme="minorHAnsi"/>
          <w:sz w:val="22"/>
          <w:lang w:eastAsia="en-GB"/>
        </w:rPr>
      </w:pPr>
    </w:p>
    <w:tbl>
      <w:tblPr>
        <w:tblW w:w="6855" w:type="dxa"/>
        <w:tblInd w:w="1057" w:type="dxa"/>
        <w:tblCellMar>
          <w:left w:w="0" w:type="dxa"/>
          <w:right w:w="0" w:type="dxa"/>
        </w:tblCellMar>
        <w:tblLook w:val="04A0" w:firstRow="1" w:lastRow="0" w:firstColumn="1" w:lastColumn="0" w:noHBand="0" w:noVBand="1"/>
      </w:tblPr>
      <w:tblGrid>
        <w:gridCol w:w="2030"/>
        <w:gridCol w:w="2128"/>
        <w:gridCol w:w="2697"/>
      </w:tblGrid>
      <w:tr w:rsidR="009B3104" w:rsidRPr="00867553" w14:paraId="4C1163A4" w14:textId="77777777" w:rsidTr="0082147D">
        <w:trPr>
          <w:trHeight w:val="689"/>
        </w:trPr>
        <w:tc>
          <w:tcPr>
            <w:tcW w:w="203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19AE5BD"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Supplier</w:t>
            </w:r>
          </w:p>
        </w:tc>
        <w:tc>
          <w:tcPr>
            <w:tcW w:w="2128"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0E6C8045"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Tender Price</w:t>
            </w:r>
          </w:p>
        </w:tc>
        <w:tc>
          <w:tcPr>
            <w:tcW w:w="2697" w:type="dxa"/>
            <w:tcBorders>
              <w:top w:val="single" w:sz="8" w:space="0" w:color="auto"/>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vAlign w:val="center"/>
            <w:hideMark/>
          </w:tcPr>
          <w:p w14:paraId="73818D29" w14:textId="3B09E8FB"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Price Score awarded (</w:t>
            </w:r>
            <w:r w:rsidR="00D60489" w:rsidRPr="00867553">
              <w:rPr>
                <w:rFonts w:eastAsiaTheme="minorEastAsia" w:cs="Arial"/>
                <w:sz w:val="22"/>
                <w:lang w:eastAsia="en-GB"/>
              </w:rPr>
              <w:t>3</w:t>
            </w:r>
            <w:r w:rsidRPr="00867553">
              <w:rPr>
                <w:rFonts w:eastAsiaTheme="minorEastAsia" w:cs="Arial"/>
                <w:sz w:val="22"/>
                <w:lang w:eastAsia="en-GB"/>
              </w:rPr>
              <w:t>0%)</w:t>
            </w:r>
          </w:p>
        </w:tc>
      </w:tr>
      <w:tr w:rsidR="009B3104" w:rsidRPr="00867553" w14:paraId="4CC8C1B1" w14:textId="77777777" w:rsidTr="0082147D">
        <w:trPr>
          <w:trHeight w:val="315"/>
        </w:trPr>
        <w:tc>
          <w:tcPr>
            <w:tcW w:w="20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86D42"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A</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45F48"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£1500</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14:paraId="00F832FD" w14:textId="05080AC8" w:rsidR="009B3104" w:rsidRPr="00867553" w:rsidRDefault="00CD339C"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30</w:t>
            </w:r>
          </w:p>
        </w:tc>
      </w:tr>
      <w:tr w:rsidR="009B3104" w:rsidRPr="00867553" w14:paraId="6EAD44BF" w14:textId="77777777" w:rsidTr="0082147D">
        <w:trPr>
          <w:trHeight w:val="315"/>
        </w:trPr>
        <w:tc>
          <w:tcPr>
            <w:tcW w:w="20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B7C77"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B</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2CC61"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£1750</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14:paraId="33877556" w14:textId="6DC4BD0E" w:rsidR="009B3104" w:rsidRPr="00867553" w:rsidRDefault="00CD339C"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25.71</w:t>
            </w:r>
          </w:p>
        </w:tc>
      </w:tr>
      <w:tr w:rsidR="009B3104" w:rsidRPr="00867553" w14:paraId="310FBA93" w14:textId="77777777" w:rsidTr="0082147D">
        <w:trPr>
          <w:trHeight w:val="315"/>
        </w:trPr>
        <w:tc>
          <w:tcPr>
            <w:tcW w:w="20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351CB"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C</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59CB5" w14:textId="77777777" w:rsidR="009B3104" w:rsidRPr="00867553" w:rsidRDefault="009B3104"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£2000</w:t>
            </w:r>
          </w:p>
        </w:tc>
        <w:tc>
          <w:tcPr>
            <w:tcW w:w="2697" w:type="dxa"/>
            <w:tcBorders>
              <w:top w:val="nil"/>
              <w:left w:val="nil"/>
              <w:bottom w:val="single" w:sz="8" w:space="0" w:color="auto"/>
              <w:right w:val="single" w:sz="8" w:space="0" w:color="auto"/>
            </w:tcBorders>
            <w:tcMar>
              <w:top w:w="0" w:type="dxa"/>
              <w:left w:w="108" w:type="dxa"/>
              <w:bottom w:w="0" w:type="dxa"/>
              <w:right w:w="108" w:type="dxa"/>
            </w:tcMar>
            <w:hideMark/>
          </w:tcPr>
          <w:p w14:paraId="24E99BEE" w14:textId="54952F71" w:rsidR="009B3104" w:rsidRPr="00867553" w:rsidRDefault="00CD339C" w:rsidP="009B3104">
            <w:pPr>
              <w:keepNext/>
              <w:spacing w:after="0" w:line="240" w:lineRule="auto"/>
              <w:jc w:val="center"/>
              <w:rPr>
                <w:rFonts w:eastAsiaTheme="minorEastAsia" w:cs="Arial"/>
                <w:sz w:val="22"/>
                <w:lang w:eastAsia="en-GB"/>
              </w:rPr>
            </w:pPr>
            <w:r w:rsidRPr="00867553">
              <w:rPr>
                <w:rFonts w:eastAsiaTheme="minorEastAsia" w:cs="Arial"/>
                <w:sz w:val="22"/>
                <w:lang w:eastAsia="en-GB"/>
              </w:rPr>
              <w:t>22.5</w:t>
            </w:r>
          </w:p>
        </w:tc>
      </w:tr>
    </w:tbl>
    <w:p w14:paraId="0207A478" w14:textId="77777777" w:rsidR="009B3104" w:rsidRPr="00867553" w:rsidRDefault="009B3104" w:rsidP="009B3104">
      <w:pPr>
        <w:spacing w:after="0" w:line="240" w:lineRule="auto"/>
        <w:jc w:val="both"/>
        <w:rPr>
          <w:rFonts w:asciiTheme="minorHAnsi" w:eastAsiaTheme="minorEastAsia" w:hAnsiTheme="minorHAnsi" w:cstheme="minorHAnsi"/>
          <w:sz w:val="22"/>
          <w:lang w:eastAsia="en-GB"/>
        </w:rPr>
      </w:pPr>
    </w:p>
    <w:p w14:paraId="09E88228" w14:textId="77777777" w:rsidR="009B3104" w:rsidRPr="00867553" w:rsidRDefault="009B3104" w:rsidP="008F733C">
      <w:pPr>
        <w:spacing w:after="0"/>
        <w:jc w:val="both"/>
        <w:rPr>
          <w:rFonts w:eastAsia="Calibri" w:cs="Arial"/>
          <w:sz w:val="22"/>
        </w:rPr>
      </w:pPr>
    </w:p>
    <w:p w14:paraId="729B78AB" w14:textId="1E6F6111" w:rsidR="0021447E" w:rsidRPr="00867553" w:rsidRDefault="000A1951" w:rsidP="006E2C25">
      <w:pPr>
        <w:spacing w:after="0"/>
        <w:jc w:val="both"/>
        <w:rPr>
          <w:rFonts w:eastAsia="Calibri" w:cs="Arial"/>
          <w:sz w:val="22"/>
        </w:rPr>
      </w:pPr>
      <w:r w:rsidRPr="00867553">
        <w:rPr>
          <w:rFonts w:eastAsia="Calibri" w:cs="Arial"/>
          <w:sz w:val="22"/>
        </w:rPr>
        <w:t xml:space="preserve">As part of your submission please </w:t>
      </w:r>
      <w:r w:rsidR="00B36692" w:rsidRPr="00867553">
        <w:rPr>
          <w:rFonts w:eastAsia="Calibri" w:cs="Arial"/>
          <w:sz w:val="22"/>
        </w:rPr>
        <w:t xml:space="preserve">provide </w:t>
      </w:r>
      <w:r w:rsidRPr="00867553">
        <w:rPr>
          <w:rFonts w:eastAsia="Calibri" w:cs="Arial"/>
          <w:sz w:val="22"/>
        </w:rPr>
        <w:t xml:space="preserve">the following </w:t>
      </w:r>
      <w:r w:rsidR="00ED002A" w:rsidRPr="00867553">
        <w:rPr>
          <w:rFonts w:eastAsia="Calibri" w:cs="Arial"/>
          <w:sz w:val="22"/>
        </w:rPr>
        <w:t>information:</w:t>
      </w:r>
    </w:p>
    <w:p w14:paraId="2A8DF7AC" w14:textId="77777777" w:rsidR="00125A01" w:rsidRPr="00867553" w:rsidRDefault="00125A01" w:rsidP="00125A01">
      <w:pPr>
        <w:spacing w:after="0"/>
        <w:jc w:val="both"/>
        <w:rPr>
          <w:rFonts w:asciiTheme="minorHAnsi" w:hAnsiTheme="minorHAnsi" w:cstheme="minorHAnsi"/>
          <w:bCs/>
          <w:sz w:val="22"/>
        </w:rPr>
      </w:pPr>
    </w:p>
    <w:p w14:paraId="2A7A655C" w14:textId="15C9B7AC" w:rsidR="0053460F" w:rsidRPr="00867553" w:rsidRDefault="000365FD" w:rsidP="006E2C25">
      <w:pPr>
        <w:pStyle w:val="ListParagraph"/>
        <w:numPr>
          <w:ilvl w:val="0"/>
          <w:numId w:val="6"/>
        </w:numPr>
        <w:spacing w:after="0"/>
        <w:jc w:val="both"/>
        <w:rPr>
          <w:rFonts w:cs="Arial"/>
          <w:b/>
          <w:sz w:val="22"/>
        </w:rPr>
      </w:pPr>
      <w:r w:rsidRPr="00867553">
        <w:rPr>
          <w:rFonts w:cs="Arial"/>
          <w:b/>
          <w:sz w:val="22"/>
        </w:rPr>
        <w:t>Information Specific to this Opportunity</w:t>
      </w:r>
    </w:p>
    <w:p w14:paraId="1EF29E68" w14:textId="77777777" w:rsidR="00BE1455" w:rsidRPr="00867553" w:rsidRDefault="00BE1455" w:rsidP="006E2C25">
      <w:pPr>
        <w:spacing w:after="0"/>
        <w:jc w:val="both"/>
        <w:rPr>
          <w:rFonts w:cs="Arial"/>
          <w:bCs/>
          <w:sz w:val="22"/>
        </w:rPr>
      </w:pPr>
    </w:p>
    <w:p w14:paraId="21F14D98" w14:textId="3E780F60" w:rsidR="0053460F" w:rsidRPr="00867553" w:rsidRDefault="0053460F" w:rsidP="006E2C25">
      <w:pPr>
        <w:spacing w:after="0"/>
        <w:jc w:val="both"/>
        <w:rPr>
          <w:rFonts w:cs="Arial"/>
          <w:bCs/>
          <w:sz w:val="22"/>
        </w:rPr>
      </w:pPr>
      <w:r w:rsidRPr="00867553">
        <w:rPr>
          <w:rFonts w:cs="Arial"/>
          <w:bCs/>
          <w:sz w:val="22"/>
        </w:rPr>
        <w:t>To</w:t>
      </w:r>
      <w:r w:rsidR="000651BC" w:rsidRPr="00867553">
        <w:rPr>
          <w:rFonts w:cs="Arial"/>
          <w:bCs/>
          <w:sz w:val="22"/>
        </w:rPr>
        <w:t>:</w:t>
      </w:r>
      <w:r w:rsidRPr="00867553">
        <w:rPr>
          <w:rFonts w:cs="Arial"/>
          <w:bCs/>
          <w:sz w:val="22"/>
        </w:rPr>
        <w:t xml:space="preserve"> </w:t>
      </w:r>
      <w:r w:rsidR="000651BC" w:rsidRPr="00867553">
        <w:rPr>
          <w:rFonts w:cs="Arial"/>
          <w:bCs/>
          <w:sz w:val="22"/>
        </w:rPr>
        <w:t xml:space="preserve"> </w:t>
      </w:r>
      <w:r w:rsidR="00726577" w:rsidRPr="00867553">
        <w:rPr>
          <w:rFonts w:cs="Arial"/>
          <w:bCs/>
          <w:sz w:val="22"/>
        </w:rPr>
        <w:t xml:space="preserve">Cambridge City </w:t>
      </w:r>
      <w:r w:rsidRPr="00867553">
        <w:rPr>
          <w:rFonts w:cs="Arial"/>
          <w:bCs/>
          <w:sz w:val="22"/>
        </w:rPr>
        <w:t xml:space="preserve">Council </w:t>
      </w:r>
    </w:p>
    <w:p w14:paraId="65AC7252" w14:textId="5B6AEEB0" w:rsidR="0053460F" w:rsidRPr="00867553" w:rsidRDefault="0053460F" w:rsidP="006E2C25">
      <w:pPr>
        <w:spacing w:after="0"/>
        <w:jc w:val="both"/>
        <w:rPr>
          <w:rFonts w:cs="Arial"/>
          <w:bCs/>
          <w:sz w:val="22"/>
        </w:rPr>
      </w:pPr>
      <w:r w:rsidRPr="00867553">
        <w:rPr>
          <w:rFonts w:cs="Arial"/>
          <w:bCs/>
          <w:sz w:val="22"/>
        </w:rPr>
        <w:t xml:space="preserve">Reference – </w:t>
      </w:r>
      <w:proofErr w:type="spellStart"/>
      <w:r w:rsidRPr="00867553">
        <w:rPr>
          <w:rFonts w:cs="Arial"/>
          <w:bCs/>
          <w:sz w:val="22"/>
        </w:rPr>
        <w:t>RfQ</w:t>
      </w:r>
      <w:proofErr w:type="spellEnd"/>
      <w:r w:rsidRPr="00867553">
        <w:rPr>
          <w:rFonts w:cs="Arial"/>
          <w:bCs/>
          <w:sz w:val="22"/>
        </w:rPr>
        <w:t xml:space="preserve"> </w:t>
      </w:r>
      <w:r w:rsidR="0021447E" w:rsidRPr="00867553">
        <w:rPr>
          <w:rFonts w:cs="Arial"/>
          <w:bCs/>
          <w:sz w:val="22"/>
        </w:rPr>
        <w:t xml:space="preserve">for </w:t>
      </w:r>
      <w:r w:rsidR="00726577" w:rsidRPr="00867553">
        <w:rPr>
          <w:rFonts w:eastAsiaTheme="majorEastAsia" w:cstheme="majorBidi"/>
          <w:bCs/>
          <w:sz w:val="22"/>
        </w:rPr>
        <w:t>Operational Hub Interior Fit Out</w:t>
      </w:r>
      <w:r w:rsidR="00726577" w:rsidRPr="00867553">
        <w:rPr>
          <w:rFonts w:eastAsiaTheme="majorEastAsia" w:cstheme="majorBidi"/>
          <w:b/>
          <w:sz w:val="22"/>
        </w:rPr>
        <w:t xml:space="preserve"> </w:t>
      </w:r>
      <w:r w:rsidR="00726577" w:rsidRPr="00867553">
        <w:rPr>
          <w:rFonts w:eastAsiaTheme="majorEastAsia" w:cstheme="majorBidi"/>
          <w:b/>
          <w:color w:val="FF0000"/>
          <w:sz w:val="22"/>
        </w:rPr>
        <w:t xml:space="preserve"> </w:t>
      </w:r>
    </w:p>
    <w:p w14:paraId="62C3027A" w14:textId="77777777" w:rsidR="00E77F4B" w:rsidRPr="00867553" w:rsidRDefault="00E77F4B" w:rsidP="008F733C">
      <w:pPr>
        <w:spacing w:after="0"/>
        <w:jc w:val="both"/>
        <w:rPr>
          <w:rFonts w:asciiTheme="minorHAnsi" w:eastAsia="Calibri" w:hAnsiTheme="minorHAnsi" w:cstheme="minorHAnsi"/>
          <w:sz w:val="22"/>
        </w:rPr>
      </w:pPr>
    </w:p>
    <w:tbl>
      <w:tblPr>
        <w:tblStyle w:val="TableGrid"/>
        <w:tblW w:w="0" w:type="auto"/>
        <w:tblLook w:val="04A0" w:firstRow="1" w:lastRow="0" w:firstColumn="1" w:lastColumn="0" w:noHBand="0" w:noVBand="1"/>
      </w:tblPr>
      <w:tblGrid>
        <w:gridCol w:w="350"/>
        <w:gridCol w:w="4465"/>
        <w:gridCol w:w="4201"/>
      </w:tblGrid>
      <w:tr w:rsidR="000A1951" w:rsidRPr="00867553" w14:paraId="07D19635" w14:textId="77777777" w:rsidTr="004A5F08">
        <w:tc>
          <w:tcPr>
            <w:tcW w:w="350" w:type="dxa"/>
            <w:shd w:val="clear" w:color="auto" w:fill="D9E2F3" w:themeFill="accent1" w:themeFillTint="33"/>
          </w:tcPr>
          <w:p w14:paraId="1BA1865C" w14:textId="77777777" w:rsidR="000A1951" w:rsidRPr="00867553" w:rsidRDefault="000A1951" w:rsidP="008F733C">
            <w:pPr>
              <w:spacing w:after="0"/>
              <w:jc w:val="both"/>
              <w:rPr>
                <w:rFonts w:cs="Arial"/>
                <w:sz w:val="22"/>
                <w:szCs w:val="22"/>
              </w:rPr>
            </w:pPr>
          </w:p>
        </w:tc>
        <w:tc>
          <w:tcPr>
            <w:tcW w:w="4465" w:type="dxa"/>
            <w:shd w:val="clear" w:color="auto" w:fill="D9E2F3" w:themeFill="accent1" w:themeFillTint="33"/>
          </w:tcPr>
          <w:p w14:paraId="1EAC3C35" w14:textId="7D761188" w:rsidR="000A1951" w:rsidRPr="00867553" w:rsidRDefault="000A1951" w:rsidP="008F733C">
            <w:pPr>
              <w:spacing w:after="0"/>
              <w:jc w:val="both"/>
              <w:rPr>
                <w:rFonts w:cs="Arial"/>
                <w:sz w:val="22"/>
                <w:szCs w:val="22"/>
              </w:rPr>
            </w:pPr>
            <w:r w:rsidRPr="00867553">
              <w:rPr>
                <w:rFonts w:cs="Arial"/>
                <w:sz w:val="22"/>
                <w:szCs w:val="22"/>
              </w:rPr>
              <w:t xml:space="preserve">Question </w:t>
            </w:r>
          </w:p>
        </w:tc>
        <w:tc>
          <w:tcPr>
            <w:tcW w:w="4201" w:type="dxa"/>
            <w:shd w:val="clear" w:color="auto" w:fill="D9E2F3" w:themeFill="accent1" w:themeFillTint="33"/>
          </w:tcPr>
          <w:p w14:paraId="508E8D5A" w14:textId="25097956" w:rsidR="000A1951" w:rsidRPr="00867553" w:rsidRDefault="000A1951" w:rsidP="008F733C">
            <w:pPr>
              <w:spacing w:after="0"/>
              <w:jc w:val="both"/>
              <w:rPr>
                <w:rFonts w:cs="Arial"/>
                <w:sz w:val="22"/>
                <w:szCs w:val="22"/>
              </w:rPr>
            </w:pPr>
            <w:r w:rsidRPr="00867553">
              <w:rPr>
                <w:rFonts w:cs="Arial"/>
                <w:sz w:val="22"/>
                <w:szCs w:val="22"/>
              </w:rPr>
              <w:t xml:space="preserve">Response </w:t>
            </w:r>
          </w:p>
        </w:tc>
      </w:tr>
      <w:tr w:rsidR="00C74747" w:rsidRPr="00867553" w14:paraId="2EB57C63" w14:textId="77777777" w:rsidTr="004A5F08">
        <w:tc>
          <w:tcPr>
            <w:tcW w:w="350" w:type="dxa"/>
          </w:tcPr>
          <w:p w14:paraId="0E7C20EF" w14:textId="77AA8D3D" w:rsidR="00C74747" w:rsidRPr="00867553" w:rsidRDefault="00C74747" w:rsidP="008F733C">
            <w:pPr>
              <w:spacing w:after="0" w:line="240" w:lineRule="auto"/>
              <w:jc w:val="both"/>
              <w:rPr>
                <w:rFonts w:cs="Arial"/>
                <w:sz w:val="22"/>
                <w:szCs w:val="22"/>
              </w:rPr>
            </w:pPr>
            <w:r w:rsidRPr="00867553">
              <w:rPr>
                <w:rFonts w:cs="Arial"/>
                <w:sz w:val="22"/>
                <w:szCs w:val="22"/>
              </w:rPr>
              <w:t>1</w:t>
            </w:r>
          </w:p>
        </w:tc>
        <w:tc>
          <w:tcPr>
            <w:tcW w:w="4465" w:type="dxa"/>
          </w:tcPr>
          <w:p w14:paraId="4B0834B5" w14:textId="4E3A620D" w:rsidR="00C74747" w:rsidRPr="00867553" w:rsidRDefault="00C74747" w:rsidP="00190E94">
            <w:pPr>
              <w:spacing w:after="0"/>
              <w:rPr>
                <w:rFonts w:cs="Arial"/>
                <w:sz w:val="22"/>
                <w:szCs w:val="22"/>
              </w:rPr>
            </w:pPr>
            <w:r w:rsidRPr="00867553">
              <w:rPr>
                <w:rFonts w:cs="Arial"/>
                <w:sz w:val="22"/>
                <w:szCs w:val="22"/>
              </w:rPr>
              <w:t xml:space="preserve">Name, position and address of principal contact to where any future   correspondence is to be sent in connection with this matter </w:t>
            </w:r>
          </w:p>
        </w:tc>
        <w:tc>
          <w:tcPr>
            <w:tcW w:w="4201" w:type="dxa"/>
          </w:tcPr>
          <w:p w14:paraId="14DAF353" w14:textId="77777777" w:rsidR="00C74747" w:rsidRPr="00867553" w:rsidRDefault="00C74747" w:rsidP="008F733C">
            <w:pPr>
              <w:spacing w:after="0" w:line="240" w:lineRule="auto"/>
              <w:jc w:val="both"/>
              <w:rPr>
                <w:rFonts w:cs="Arial"/>
                <w:sz w:val="22"/>
                <w:szCs w:val="22"/>
              </w:rPr>
            </w:pPr>
          </w:p>
        </w:tc>
      </w:tr>
      <w:tr w:rsidR="00C74747" w:rsidRPr="00867553" w14:paraId="1FDE8598" w14:textId="77777777" w:rsidTr="004A5F08">
        <w:tc>
          <w:tcPr>
            <w:tcW w:w="350" w:type="dxa"/>
          </w:tcPr>
          <w:p w14:paraId="0371B584" w14:textId="46041399" w:rsidR="00C74747" w:rsidRPr="00867553" w:rsidRDefault="00C74747" w:rsidP="008F733C">
            <w:pPr>
              <w:spacing w:after="0"/>
              <w:jc w:val="both"/>
              <w:rPr>
                <w:rFonts w:cs="Arial"/>
                <w:sz w:val="22"/>
                <w:szCs w:val="22"/>
              </w:rPr>
            </w:pPr>
            <w:r w:rsidRPr="00867553">
              <w:rPr>
                <w:rFonts w:cs="Arial"/>
                <w:sz w:val="22"/>
                <w:szCs w:val="22"/>
              </w:rPr>
              <w:t>2</w:t>
            </w:r>
          </w:p>
        </w:tc>
        <w:tc>
          <w:tcPr>
            <w:tcW w:w="4465" w:type="dxa"/>
          </w:tcPr>
          <w:p w14:paraId="3C4D2A5F" w14:textId="6CF4AD05" w:rsidR="00C74747" w:rsidRPr="00867553" w:rsidRDefault="00C74747" w:rsidP="008F733C">
            <w:pPr>
              <w:spacing w:after="0"/>
              <w:jc w:val="both"/>
              <w:rPr>
                <w:rFonts w:cs="Arial"/>
                <w:sz w:val="22"/>
                <w:szCs w:val="22"/>
              </w:rPr>
            </w:pPr>
            <w:r w:rsidRPr="00867553">
              <w:rPr>
                <w:rFonts w:cs="Arial"/>
                <w:sz w:val="22"/>
                <w:szCs w:val="22"/>
              </w:rPr>
              <w:t>Contact telephone and e-mail</w:t>
            </w:r>
          </w:p>
        </w:tc>
        <w:tc>
          <w:tcPr>
            <w:tcW w:w="4201" w:type="dxa"/>
          </w:tcPr>
          <w:p w14:paraId="775F58CC" w14:textId="77777777" w:rsidR="00C74747" w:rsidRPr="00867553" w:rsidRDefault="00C74747" w:rsidP="008F733C">
            <w:pPr>
              <w:spacing w:after="0"/>
              <w:jc w:val="both"/>
              <w:rPr>
                <w:rFonts w:cs="Arial"/>
                <w:sz w:val="22"/>
                <w:szCs w:val="22"/>
              </w:rPr>
            </w:pPr>
          </w:p>
        </w:tc>
      </w:tr>
      <w:tr w:rsidR="00C74747" w:rsidRPr="00867553" w14:paraId="7F1469C3" w14:textId="77777777" w:rsidTr="004A5F08">
        <w:tc>
          <w:tcPr>
            <w:tcW w:w="350" w:type="dxa"/>
          </w:tcPr>
          <w:p w14:paraId="36B7D8E2" w14:textId="38AF7130" w:rsidR="00C74747" w:rsidRPr="00867553" w:rsidRDefault="00C74747" w:rsidP="008F733C">
            <w:pPr>
              <w:spacing w:after="0"/>
              <w:jc w:val="both"/>
              <w:rPr>
                <w:rFonts w:cs="Arial"/>
                <w:sz w:val="22"/>
                <w:szCs w:val="22"/>
              </w:rPr>
            </w:pPr>
            <w:r w:rsidRPr="00867553">
              <w:rPr>
                <w:rFonts w:cs="Arial"/>
                <w:sz w:val="22"/>
                <w:szCs w:val="22"/>
              </w:rPr>
              <w:t>3</w:t>
            </w:r>
          </w:p>
        </w:tc>
        <w:tc>
          <w:tcPr>
            <w:tcW w:w="4465" w:type="dxa"/>
          </w:tcPr>
          <w:p w14:paraId="46082693" w14:textId="406AED3C" w:rsidR="00C74747" w:rsidRPr="00867553" w:rsidRDefault="00C74747" w:rsidP="00190E94">
            <w:pPr>
              <w:spacing w:after="0"/>
              <w:rPr>
                <w:rFonts w:cs="Arial"/>
                <w:sz w:val="22"/>
                <w:szCs w:val="22"/>
              </w:rPr>
            </w:pPr>
            <w:r w:rsidRPr="00867553">
              <w:rPr>
                <w:rFonts w:cs="Arial"/>
                <w:sz w:val="22"/>
                <w:szCs w:val="22"/>
              </w:rPr>
              <w:t>Full name of organisation in whose name the tender would be submitted</w:t>
            </w:r>
          </w:p>
        </w:tc>
        <w:tc>
          <w:tcPr>
            <w:tcW w:w="4201" w:type="dxa"/>
          </w:tcPr>
          <w:p w14:paraId="41BCB263" w14:textId="77777777" w:rsidR="00C74747" w:rsidRPr="00867553" w:rsidRDefault="00C74747" w:rsidP="008F733C">
            <w:pPr>
              <w:spacing w:after="0"/>
              <w:jc w:val="both"/>
              <w:rPr>
                <w:rFonts w:cs="Arial"/>
                <w:sz w:val="22"/>
                <w:szCs w:val="22"/>
              </w:rPr>
            </w:pPr>
          </w:p>
        </w:tc>
      </w:tr>
      <w:tr w:rsidR="00C74747" w:rsidRPr="00867553" w14:paraId="72ED1D5D" w14:textId="77777777" w:rsidTr="00177781">
        <w:trPr>
          <w:trHeight w:val="1266"/>
        </w:trPr>
        <w:tc>
          <w:tcPr>
            <w:tcW w:w="350" w:type="dxa"/>
          </w:tcPr>
          <w:p w14:paraId="4D2A49F6" w14:textId="05E0466E" w:rsidR="00C74747" w:rsidRPr="00867553" w:rsidRDefault="00C74747" w:rsidP="008F733C">
            <w:pPr>
              <w:spacing w:after="0"/>
              <w:jc w:val="both"/>
              <w:rPr>
                <w:rFonts w:cs="Arial"/>
                <w:sz w:val="22"/>
                <w:szCs w:val="22"/>
              </w:rPr>
            </w:pPr>
            <w:r w:rsidRPr="00867553">
              <w:rPr>
                <w:rFonts w:cs="Arial"/>
                <w:sz w:val="22"/>
                <w:szCs w:val="22"/>
              </w:rPr>
              <w:t>4</w:t>
            </w:r>
          </w:p>
        </w:tc>
        <w:tc>
          <w:tcPr>
            <w:tcW w:w="4465" w:type="dxa"/>
          </w:tcPr>
          <w:p w14:paraId="52665E74" w14:textId="77777777" w:rsidR="00C74747" w:rsidRPr="00867553" w:rsidRDefault="00C74747" w:rsidP="008F733C">
            <w:pPr>
              <w:spacing w:after="0"/>
              <w:jc w:val="both"/>
              <w:rPr>
                <w:rFonts w:cs="Arial"/>
                <w:sz w:val="22"/>
                <w:szCs w:val="22"/>
              </w:rPr>
            </w:pPr>
            <w:r w:rsidRPr="00867553">
              <w:rPr>
                <w:rFonts w:cs="Arial"/>
                <w:sz w:val="22"/>
                <w:szCs w:val="22"/>
              </w:rPr>
              <w:t xml:space="preserve">Address </w:t>
            </w:r>
          </w:p>
          <w:p w14:paraId="6A644066" w14:textId="146A7064" w:rsidR="000365FD" w:rsidRPr="00867553" w:rsidRDefault="000365FD" w:rsidP="008F733C">
            <w:pPr>
              <w:spacing w:after="0"/>
              <w:jc w:val="both"/>
              <w:rPr>
                <w:rFonts w:cs="Arial"/>
                <w:sz w:val="22"/>
                <w:szCs w:val="22"/>
              </w:rPr>
            </w:pPr>
          </w:p>
        </w:tc>
        <w:tc>
          <w:tcPr>
            <w:tcW w:w="4201" w:type="dxa"/>
          </w:tcPr>
          <w:p w14:paraId="230787B0" w14:textId="77777777" w:rsidR="00C74747" w:rsidRPr="00867553" w:rsidRDefault="00C74747" w:rsidP="008F733C">
            <w:pPr>
              <w:spacing w:after="0"/>
              <w:jc w:val="both"/>
              <w:rPr>
                <w:rFonts w:cs="Arial"/>
                <w:sz w:val="22"/>
                <w:szCs w:val="22"/>
              </w:rPr>
            </w:pPr>
          </w:p>
        </w:tc>
      </w:tr>
      <w:tr w:rsidR="00C74747" w:rsidRPr="00867553" w14:paraId="459BFD63" w14:textId="77777777" w:rsidTr="004A5F08">
        <w:tc>
          <w:tcPr>
            <w:tcW w:w="350" w:type="dxa"/>
          </w:tcPr>
          <w:p w14:paraId="35882517" w14:textId="0D60A9CC" w:rsidR="00C74747" w:rsidRPr="00867553" w:rsidRDefault="00267AA8" w:rsidP="008F733C">
            <w:pPr>
              <w:spacing w:after="0"/>
              <w:jc w:val="both"/>
              <w:rPr>
                <w:rFonts w:cs="Arial"/>
                <w:sz w:val="22"/>
                <w:szCs w:val="22"/>
              </w:rPr>
            </w:pPr>
            <w:r w:rsidRPr="00867553">
              <w:rPr>
                <w:rFonts w:cs="Arial"/>
                <w:sz w:val="22"/>
                <w:szCs w:val="22"/>
              </w:rPr>
              <w:t>5</w:t>
            </w:r>
          </w:p>
        </w:tc>
        <w:tc>
          <w:tcPr>
            <w:tcW w:w="4465" w:type="dxa"/>
          </w:tcPr>
          <w:p w14:paraId="47C7DAF1" w14:textId="4A31D206" w:rsidR="00C74747" w:rsidRPr="00867553" w:rsidRDefault="00C74747" w:rsidP="008F733C">
            <w:pPr>
              <w:spacing w:after="0"/>
              <w:jc w:val="both"/>
              <w:rPr>
                <w:rFonts w:cs="Arial"/>
                <w:sz w:val="22"/>
                <w:szCs w:val="22"/>
              </w:rPr>
            </w:pPr>
            <w:r w:rsidRPr="00867553">
              <w:rPr>
                <w:rFonts w:cs="Arial"/>
                <w:sz w:val="22"/>
                <w:szCs w:val="22"/>
              </w:rPr>
              <w:t xml:space="preserve">Proof of insurances for </w:t>
            </w:r>
          </w:p>
          <w:p w14:paraId="74531D92" w14:textId="77777777" w:rsidR="001167B0" w:rsidRPr="00867553" w:rsidRDefault="001167B0" w:rsidP="008F733C">
            <w:pPr>
              <w:spacing w:after="0"/>
              <w:jc w:val="both"/>
              <w:rPr>
                <w:rFonts w:cs="Arial"/>
                <w:sz w:val="22"/>
                <w:szCs w:val="22"/>
              </w:rPr>
            </w:pPr>
          </w:p>
          <w:p w14:paraId="59273693" w14:textId="77777777" w:rsidR="00C74747" w:rsidRPr="00867553" w:rsidRDefault="00C74747" w:rsidP="008F733C">
            <w:pPr>
              <w:spacing w:after="0"/>
              <w:jc w:val="both"/>
              <w:rPr>
                <w:rFonts w:cs="Arial"/>
                <w:b/>
                <w:bCs/>
                <w:sz w:val="22"/>
                <w:szCs w:val="22"/>
              </w:rPr>
            </w:pPr>
            <w:r w:rsidRPr="00867553">
              <w:rPr>
                <w:rFonts w:cs="Arial"/>
                <w:b/>
                <w:bCs/>
                <w:sz w:val="22"/>
                <w:szCs w:val="22"/>
              </w:rPr>
              <w:t>Public Liability £5m</w:t>
            </w:r>
          </w:p>
          <w:p w14:paraId="50659C3D" w14:textId="77777777" w:rsidR="00C74747" w:rsidRPr="00867553" w:rsidRDefault="00C74747" w:rsidP="008F733C">
            <w:pPr>
              <w:spacing w:after="0"/>
              <w:jc w:val="both"/>
              <w:rPr>
                <w:rFonts w:cs="Arial"/>
                <w:sz w:val="22"/>
                <w:szCs w:val="22"/>
              </w:rPr>
            </w:pPr>
          </w:p>
          <w:p w14:paraId="6527AD25" w14:textId="77777777" w:rsidR="00C74747" w:rsidRPr="00867553" w:rsidRDefault="00C74747" w:rsidP="008F733C">
            <w:pPr>
              <w:spacing w:after="0"/>
              <w:jc w:val="both"/>
              <w:rPr>
                <w:rFonts w:cs="Arial"/>
                <w:b/>
                <w:bCs/>
                <w:sz w:val="22"/>
                <w:szCs w:val="22"/>
              </w:rPr>
            </w:pPr>
            <w:r w:rsidRPr="00867553">
              <w:rPr>
                <w:rFonts w:cs="Arial"/>
                <w:b/>
                <w:bCs/>
                <w:sz w:val="22"/>
                <w:szCs w:val="22"/>
              </w:rPr>
              <w:t>Product Liability £2m</w:t>
            </w:r>
          </w:p>
          <w:p w14:paraId="3E2A4E3E" w14:textId="77777777" w:rsidR="00C74747" w:rsidRPr="00867553" w:rsidRDefault="00C74747" w:rsidP="008F733C">
            <w:pPr>
              <w:spacing w:after="0"/>
              <w:jc w:val="both"/>
              <w:rPr>
                <w:rFonts w:cs="Arial"/>
                <w:sz w:val="22"/>
                <w:szCs w:val="22"/>
              </w:rPr>
            </w:pPr>
            <w:r w:rsidRPr="00867553">
              <w:rPr>
                <w:rFonts w:cs="Arial"/>
                <w:sz w:val="22"/>
                <w:szCs w:val="22"/>
              </w:rPr>
              <w:t>Should include a standard one-year warranty of defects.  Please state expected lifetime of product and ongoing maintenance requirements.</w:t>
            </w:r>
          </w:p>
          <w:p w14:paraId="660286E8" w14:textId="77777777" w:rsidR="00DE1BEC" w:rsidRPr="00867553" w:rsidRDefault="00DE1BEC" w:rsidP="008F733C">
            <w:pPr>
              <w:spacing w:after="0"/>
              <w:jc w:val="both"/>
              <w:rPr>
                <w:rFonts w:cs="Arial"/>
                <w:sz w:val="22"/>
                <w:szCs w:val="22"/>
              </w:rPr>
            </w:pPr>
          </w:p>
          <w:p w14:paraId="7548B61D" w14:textId="33A271BC" w:rsidR="00C74747" w:rsidRPr="00867553" w:rsidRDefault="00C74747" w:rsidP="008F733C">
            <w:pPr>
              <w:spacing w:after="0"/>
              <w:jc w:val="both"/>
              <w:rPr>
                <w:rFonts w:cs="Arial"/>
                <w:b/>
                <w:bCs/>
                <w:sz w:val="22"/>
                <w:szCs w:val="22"/>
              </w:rPr>
            </w:pPr>
            <w:r w:rsidRPr="00867553">
              <w:rPr>
                <w:rFonts w:cs="Arial"/>
                <w:b/>
                <w:bCs/>
                <w:sz w:val="22"/>
                <w:szCs w:val="22"/>
              </w:rPr>
              <w:t>Employers Liability £5m</w:t>
            </w:r>
          </w:p>
          <w:p w14:paraId="79F21156" w14:textId="568FFA7D" w:rsidR="001167B0" w:rsidRPr="00867553" w:rsidRDefault="001167B0" w:rsidP="008F733C">
            <w:pPr>
              <w:spacing w:after="0"/>
              <w:jc w:val="both"/>
              <w:rPr>
                <w:rFonts w:cs="Arial"/>
                <w:b/>
                <w:bCs/>
                <w:sz w:val="22"/>
                <w:szCs w:val="22"/>
              </w:rPr>
            </w:pPr>
          </w:p>
          <w:p w14:paraId="6C897D20" w14:textId="4212089D" w:rsidR="001167B0" w:rsidRPr="00867553" w:rsidRDefault="001167B0" w:rsidP="008F733C">
            <w:pPr>
              <w:spacing w:after="0"/>
              <w:jc w:val="both"/>
              <w:rPr>
                <w:rFonts w:cs="Arial"/>
                <w:b/>
                <w:bCs/>
                <w:sz w:val="22"/>
                <w:szCs w:val="22"/>
              </w:rPr>
            </w:pPr>
            <w:r w:rsidRPr="00867553">
              <w:rPr>
                <w:rFonts w:cs="Arial"/>
                <w:b/>
                <w:bCs/>
                <w:sz w:val="22"/>
                <w:szCs w:val="22"/>
              </w:rPr>
              <w:lastRenderedPageBreak/>
              <w:t>Professional Indemnity £2m</w:t>
            </w:r>
          </w:p>
          <w:p w14:paraId="017F6E5A" w14:textId="77777777" w:rsidR="00C74747" w:rsidRPr="00867553" w:rsidRDefault="00C74747" w:rsidP="008F733C">
            <w:pPr>
              <w:spacing w:after="0"/>
              <w:jc w:val="both"/>
              <w:rPr>
                <w:rFonts w:cs="Arial"/>
                <w:sz w:val="22"/>
                <w:szCs w:val="22"/>
              </w:rPr>
            </w:pPr>
          </w:p>
          <w:p w14:paraId="4303A717" w14:textId="10B910E5" w:rsidR="00C74747" w:rsidRPr="00867553" w:rsidRDefault="00C74747" w:rsidP="008F733C">
            <w:pPr>
              <w:spacing w:after="0"/>
              <w:jc w:val="both"/>
              <w:rPr>
                <w:rFonts w:cs="Arial"/>
                <w:sz w:val="22"/>
                <w:szCs w:val="22"/>
              </w:rPr>
            </w:pPr>
            <w:r w:rsidRPr="00867553">
              <w:rPr>
                <w:rFonts w:cs="Arial"/>
                <w:b/>
                <w:bCs/>
                <w:sz w:val="22"/>
                <w:szCs w:val="22"/>
              </w:rPr>
              <w:t>NB</w:t>
            </w:r>
            <w:r w:rsidRPr="00867553">
              <w:rPr>
                <w:rFonts w:cs="Arial"/>
                <w:sz w:val="22"/>
                <w:szCs w:val="22"/>
              </w:rPr>
              <w:t xml:space="preserve"> should you not have insurance at this level please confirm your current insurance values </w:t>
            </w:r>
          </w:p>
        </w:tc>
        <w:tc>
          <w:tcPr>
            <w:tcW w:w="4201" w:type="dxa"/>
          </w:tcPr>
          <w:p w14:paraId="7E2DFEFC" w14:textId="7BBF25B9" w:rsidR="00C74747" w:rsidRPr="00867553" w:rsidRDefault="00C74747" w:rsidP="008F733C">
            <w:pPr>
              <w:spacing w:after="0"/>
              <w:jc w:val="both"/>
              <w:rPr>
                <w:rFonts w:cs="Arial"/>
                <w:sz w:val="22"/>
                <w:szCs w:val="22"/>
              </w:rPr>
            </w:pP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201"/>
      </w:tblGrid>
      <w:tr w:rsidR="0053460F" w:rsidRPr="00867553" w14:paraId="5B985F62" w14:textId="77777777" w:rsidTr="004A5F08">
        <w:tc>
          <w:tcPr>
            <w:tcW w:w="4849" w:type="dxa"/>
            <w:shd w:val="clear" w:color="auto" w:fill="auto"/>
          </w:tcPr>
          <w:p w14:paraId="55519EAD"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bookmarkStart w:id="4" w:name="_Hlk58934786"/>
            <w:r w:rsidRPr="00867553">
              <w:rPr>
                <w:rFonts w:eastAsia="Times New Roman" w:cs="Arial"/>
                <w:sz w:val="22"/>
                <w:lang w:val="en-US" w:eastAsia="en-GB"/>
              </w:rPr>
              <w:t xml:space="preserve">Role </w:t>
            </w:r>
          </w:p>
        </w:tc>
        <w:tc>
          <w:tcPr>
            <w:tcW w:w="4201" w:type="dxa"/>
            <w:shd w:val="clear" w:color="auto" w:fill="auto"/>
          </w:tcPr>
          <w:p w14:paraId="374134EE"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p>
        </w:tc>
      </w:tr>
      <w:tr w:rsidR="0053460F" w:rsidRPr="00867553" w14:paraId="3CA12520" w14:textId="77777777" w:rsidTr="004A5F08">
        <w:tc>
          <w:tcPr>
            <w:tcW w:w="4849" w:type="dxa"/>
            <w:shd w:val="clear" w:color="auto" w:fill="auto"/>
          </w:tcPr>
          <w:p w14:paraId="7F901308"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r w:rsidRPr="00867553">
              <w:rPr>
                <w:rFonts w:eastAsia="Times New Roman" w:cs="Arial"/>
                <w:sz w:val="22"/>
                <w:lang w:val="en-US" w:eastAsia="en-GB"/>
              </w:rPr>
              <w:t>Name</w:t>
            </w:r>
          </w:p>
        </w:tc>
        <w:tc>
          <w:tcPr>
            <w:tcW w:w="4201" w:type="dxa"/>
            <w:shd w:val="clear" w:color="auto" w:fill="auto"/>
          </w:tcPr>
          <w:p w14:paraId="55371157"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p>
        </w:tc>
      </w:tr>
      <w:tr w:rsidR="0053460F" w:rsidRPr="00867553" w14:paraId="4E6815CA" w14:textId="77777777" w:rsidTr="004A5F08">
        <w:tc>
          <w:tcPr>
            <w:tcW w:w="4849" w:type="dxa"/>
            <w:shd w:val="clear" w:color="auto" w:fill="auto"/>
          </w:tcPr>
          <w:p w14:paraId="0D1A1365"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r w:rsidRPr="00867553">
              <w:rPr>
                <w:rFonts w:eastAsia="Times New Roman" w:cs="Arial"/>
                <w:sz w:val="22"/>
                <w:lang w:val="en-US" w:eastAsia="en-GB"/>
              </w:rPr>
              <w:t>Signature</w:t>
            </w:r>
          </w:p>
        </w:tc>
        <w:tc>
          <w:tcPr>
            <w:tcW w:w="4201" w:type="dxa"/>
            <w:shd w:val="clear" w:color="auto" w:fill="auto"/>
          </w:tcPr>
          <w:p w14:paraId="3C66CA35"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p>
        </w:tc>
      </w:tr>
      <w:tr w:rsidR="0053460F" w:rsidRPr="00867553" w14:paraId="0A836E03" w14:textId="77777777" w:rsidTr="004A5F08">
        <w:trPr>
          <w:trHeight w:val="50"/>
        </w:trPr>
        <w:tc>
          <w:tcPr>
            <w:tcW w:w="4849" w:type="dxa"/>
            <w:shd w:val="clear" w:color="auto" w:fill="auto"/>
          </w:tcPr>
          <w:p w14:paraId="0A18CB9D"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r w:rsidRPr="00867553">
              <w:rPr>
                <w:rFonts w:eastAsia="Times New Roman" w:cs="Arial"/>
                <w:sz w:val="22"/>
                <w:lang w:val="en-US" w:eastAsia="en-GB"/>
              </w:rPr>
              <w:t>Date</w:t>
            </w:r>
          </w:p>
        </w:tc>
        <w:tc>
          <w:tcPr>
            <w:tcW w:w="4201" w:type="dxa"/>
            <w:shd w:val="clear" w:color="auto" w:fill="auto"/>
          </w:tcPr>
          <w:p w14:paraId="744808B8" w14:textId="77777777" w:rsidR="0053460F" w:rsidRPr="00867553" w:rsidRDefault="0053460F" w:rsidP="008F733C">
            <w:pPr>
              <w:suppressAutoHyphens/>
              <w:spacing w:after="160" w:line="360" w:lineRule="auto"/>
              <w:ind w:right="25"/>
              <w:jc w:val="both"/>
              <w:rPr>
                <w:rFonts w:eastAsia="Times New Roman" w:cs="Arial"/>
                <w:sz w:val="22"/>
                <w:lang w:val="en-US" w:eastAsia="en-GB"/>
              </w:rPr>
            </w:pPr>
          </w:p>
        </w:tc>
      </w:tr>
      <w:bookmarkEnd w:id="4"/>
    </w:tbl>
    <w:p w14:paraId="35D4419A" w14:textId="77777777" w:rsidR="006E2C25" w:rsidRPr="00867553" w:rsidRDefault="006E2C25" w:rsidP="008F733C">
      <w:pPr>
        <w:spacing w:after="0" w:line="240" w:lineRule="auto"/>
        <w:jc w:val="both"/>
        <w:rPr>
          <w:sz w:val="22"/>
        </w:rPr>
      </w:pPr>
    </w:p>
    <w:p w14:paraId="25506FC3" w14:textId="0EC82D99" w:rsidR="007B476A" w:rsidRPr="00867553" w:rsidRDefault="0016302B" w:rsidP="008F733C">
      <w:pPr>
        <w:pStyle w:val="ListParagraph"/>
        <w:numPr>
          <w:ilvl w:val="0"/>
          <w:numId w:val="6"/>
        </w:numPr>
        <w:jc w:val="both"/>
        <w:rPr>
          <w:rFonts w:cs="Arial"/>
          <w:b/>
          <w:bCs/>
          <w:sz w:val="22"/>
          <w:u w:val="single"/>
        </w:rPr>
      </w:pPr>
      <w:r w:rsidRPr="00867553">
        <w:rPr>
          <w:rFonts w:cs="Arial"/>
          <w:b/>
          <w:bCs/>
          <w:sz w:val="22"/>
          <w:u w:val="single"/>
        </w:rPr>
        <w:t>G</w:t>
      </w:r>
      <w:r w:rsidR="007B476A" w:rsidRPr="00867553">
        <w:rPr>
          <w:rFonts w:cs="Arial"/>
          <w:b/>
          <w:bCs/>
          <w:sz w:val="22"/>
          <w:u w:val="single"/>
        </w:rPr>
        <w:t xml:space="preserve">eneral Information </w:t>
      </w:r>
    </w:p>
    <w:p w14:paraId="56D81F18" w14:textId="0CCE2477" w:rsidR="003532D6" w:rsidRPr="00867553" w:rsidRDefault="00FB556F" w:rsidP="008F733C">
      <w:pPr>
        <w:jc w:val="both"/>
        <w:rPr>
          <w:rFonts w:cs="Arial"/>
          <w:bCs/>
          <w:sz w:val="22"/>
        </w:rPr>
      </w:pPr>
      <w:r w:rsidRPr="00867553">
        <w:rPr>
          <w:rFonts w:cs="Arial"/>
          <w:sz w:val="22"/>
        </w:rPr>
        <w:t xml:space="preserve">Cambridge City </w:t>
      </w:r>
      <w:r w:rsidR="003532D6" w:rsidRPr="00867553">
        <w:rPr>
          <w:rFonts w:cs="Arial"/>
          <w:sz w:val="22"/>
        </w:rPr>
        <w:t xml:space="preserve">Council is not bound to accept any of the proposals submitted.  </w:t>
      </w:r>
      <w:r w:rsidR="003532D6" w:rsidRPr="00867553">
        <w:rPr>
          <w:rFonts w:cs="Arial"/>
          <w:bCs/>
          <w:sz w:val="22"/>
        </w:rPr>
        <w:t xml:space="preserve">If there are concerns over any aspects of </w:t>
      </w:r>
      <w:r w:rsidR="00AE47F2" w:rsidRPr="00867553">
        <w:rPr>
          <w:rFonts w:cs="Arial"/>
          <w:bCs/>
          <w:sz w:val="22"/>
        </w:rPr>
        <w:t xml:space="preserve">a </w:t>
      </w:r>
      <w:r w:rsidR="000648A5" w:rsidRPr="00867553">
        <w:rPr>
          <w:rFonts w:cs="Arial"/>
          <w:bCs/>
          <w:sz w:val="22"/>
        </w:rPr>
        <w:t>bidder’s</w:t>
      </w:r>
      <w:r w:rsidR="00AE47F2" w:rsidRPr="00867553">
        <w:rPr>
          <w:rFonts w:cs="Arial"/>
          <w:bCs/>
          <w:sz w:val="22"/>
        </w:rPr>
        <w:t xml:space="preserve"> </w:t>
      </w:r>
      <w:r w:rsidR="003532D6" w:rsidRPr="00867553">
        <w:rPr>
          <w:rFonts w:cs="Arial"/>
          <w:bCs/>
          <w:sz w:val="22"/>
        </w:rPr>
        <w:t xml:space="preserve">proposal, </w:t>
      </w:r>
      <w:r w:rsidR="007B476A" w:rsidRPr="00867553">
        <w:rPr>
          <w:rFonts w:cs="Arial"/>
          <w:bCs/>
          <w:sz w:val="22"/>
        </w:rPr>
        <w:t>the Council</w:t>
      </w:r>
      <w:r w:rsidR="003532D6" w:rsidRPr="00867553">
        <w:rPr>
          <w:rFonts w:cs="Arial"/>
          <w:bCs/>
          <w:sz w:val="22"/>
        </w:rPr>
        <w:t xml:space="preserve"> reserve</w:t>
      </w:r>
      <w:r w:rsidR="007B476A" w:rsidRPr="00867553">
        <w:rPr>
          <w:rFonts w:cs="Arial"/>
          <w:bCs/>
          <w:sz w:val="22"/>
        </w:rPr>
        <w:t>s</w:t>
      </w:r>
      <w:r w:rsidR="003532D6" w:rsidRPr="00867553">
        <w:rPr>
          <w:rFonts w:cs="Arial"/>
          <w:bCs/>
          <w:sz w:val="22"/>
        </w:rPr>
        <w:t xml:space="preserve"> the right to choose the next best placed supplier.  Any concerns will be notified to the bidder in advance of any decision, to allow the opportunity for further clarification. </w:t>
      </w:r>
    </w:p>
    <w:p w14:paraId="525B2BE8" w14:textId="69D4C2E1" w:rsidR="007B476A" w:rsidRPr="00867553" w:rsidRDefault="007B476A" w:rsidP="008F733C">
      <w:pPr>
        <w:spacing w:before="240" w:after="120"/>
        <w:ind w:right="-46"/>
        <w:jc w:val="both"/>
        <w:rPr>
          <w:rFonts w:cs="Arial"/>
          <w:bCs/>
          <w:sz w:val="22"/>
        </w:rPr>
      </w:pPr>
      <w:r w:rsidRPr="00867553">
        <w:rPr>
          <w:rFonts w:cs="Arial"/>
          <w:bCs/>
          <w:sz w:val="22"/>
        </w:rPr>
        <w:t xml:space="preserve">Bidders shall accept and acknowledge that, by issuing this </w:t>
      </w:r>
      <w:proofErr w:type="spellStart"/>
      <w:r w:rsidRPr="00867553">
        <w:rPr>
          <w:rFonts w:cs="Arial"/>
          <w:bCs/>
          <w:sz w:val="22"/>
        </w:rPr>
        <w:t>RfQ</w:t>
      </w:r>
      <w:proofErr w:type="spellEnd"/>
      <w:r w:rsidRPr="00867553">
        <w:rPr>
          <w:rFonts w:cs="Arial"/>
          <w:bCs/>
          <w:sz w:val="22"/>
        </w:rPr>
        <w:t xml:space="preserve">, the Council shall not be bound to accept any offer or bid and reserves the right not to conclude a Contract for any or </w:t>
      </w:r>
      <w:proofErr w:type="gramStart"/>
      <w:r w:rsidRPr="00867553">
        <w:rPr>
          <w:rFonts w:cs="Arial"/>
          <w:bCs/>
          <w:sz w:val="22"/>
        </w:rPr>
        <w:t>all of</w:t>
      </w:r>
      <w:proofErr w:type="gramEnd"/>
      <w:r w:rsidRPr="00867553">
        <w:rPr>
          <w:rFonts w:cs="Arial"/>
          <w:bCs/>
          <w:sz w:val="22"/>
        </w:rPr>
        <w:t xml:space="preserve"> the requirements as stated in the </w:t>
      </w:r>
      <w:proofErr w:type="spellStart"/>
      <w:r w:rsidR="00267AA8" w:rsidRPr="00867553">
        <w:rPr>
          <w:rFonts w:cs="Arial"/>
          <w:bCs/>
          <w:sz w:val="22"/>
        </w:rPr>
        <w:t>RfQ</w:t>
      </w:r>
      <w:proofErr w:type="spellEnd"/>
      <w:r w:rsidR="00267AA8" w:rsidRPr="00867553">
        <w:rPr>
          <w:rFonts w:cs="Arial"/>
          <w:bCs/>
          <w:sz w:val="22"/>
        </w:rPr>
        <w:t xml:space="preserve"> documents</w:t>
      </w:r>
      <w:r w:rsidRPr="00867553" w:rsidDel="00617E54">
        <w:rPr>
          <w:rFonts w:cs="Arial"/>
          <w:bCs/>
          <w:sz w:val="22"/>
        </w:rPr>
        <w:t xml:space="preserve"> </w:t>
      </w:r>
      <w:r w:rsidRPr="00867553">
        <w:rPr>
          <w:rFonts w:cs="Arial"/>
          <w:bCs/>
          <w:sz w:val="22"/>
        </w:rPr>
        <w:t>for which priced submissions are being invited.</w:t>
      </w:r>
    </w:p>
    <w:p w14:paraId="0EB0327C" w14:textId="1874D53F" w:rsidR="007B476A" w:rsidRPr="00867553" w:rsidRDefault="007B476A" w:rsidP="008F733C">
      <w:pPr>
        <w:spacing w:before="240" w:after="120"/>
        <w:ind w:right="-46"/>
        <w:jc w:val="both"/>
        <w:rPr>
          <w:rFonts w:cs="Arial"/>
          <w:bCs/>
          <w:sz w:val="22"/>
        </w:rPr>
      </w:pPr>
      <w:r w:rsidRPr="00867553">
        <w:rPr>
          <w:rFonts w:cs="Arial"/>
          <w:bCs/>
          <w:sz w:val="22"/>
        </w:rPr>
        <w:t xml:space="preserve">The Council reserves the right to amend, add to or withdraw all or any part of this </w:t>
      </w:r>
      <w:proofErr w:type="spellStart"/>
      <w:r w:rsidRPr="00867553">
        <w:rPr>
          <w:rFonts w:cs="Arial"/>
          <w:bCs/>
          <w:sz w:val="22"/>
        </w:rPr>
        <w:t>RfQ</w:t>
      </w:r>
      <w:proofErr w:type="spellEnd"/>
      <w:r w:rsidRPr="00867553">
        <w:rPr>
          <w:rFonts w:cs="Arial"/>
          <w:bCs/>
          <w:sz w:val="22"/>
        </w:rPr>
        <w:t xml:space="preserve"> at any time during the procurement exercise.</w:t>
      </w:r>
    </w:p>
    <w:p w14:paraId="0CE4E494" w14:textId="791A11D0" w:rsidR="007B476A" w:rsidRPr="00867553" w:rsidRDefault="007B476A" w:rsidP="008F733C">
      <w:pPr>
        <w:spacing w:before="240" w:after="120"/>
        <w:ind w:right="-46"/>
        <w:jc w:val="both"/>
        <w:rPr>
          <w:rFonts w:cs="Arial"/>
          <w:sz w:val="22"/>
        </w:rPr>
      </w:pPr>
      <w:r w:rsidRPr="00867553">
        <w:rPr>
          <w:rFonts w:cs="Arial"/>
          <w:sz w:val="22"/>
        </w:rPr>
        <w:t xml:space="preserve">This a simple single stage process. You may only make a single submission.  Your </w:t>
      </w:r>
      <w:r w:rsidR="0016302B" w:rsidRPr="00867553">
        <w:rPr>
          <w:rFonts w:cs="Arial"/>
          <w:sz w:val="22"/>
        </w:rPr>
        <w:t>submission</w:t>
      </w:r>
      <w:r w:rsidRPr="00867553">
        <w:rPr>
          <w:rFonts w:cs="Arial"/>
          <w:sz w:val="22"/>
        </w:rPr>
        <w:t xml:space="preserve"> will be reviewed by one or more </w:t>
      </w:r>
      <w:r w:rsidR="0016302B" w:rsidRPr="00867553">
        <w:rPr>
          <w:rFonts w:cs="Arial"/>
          <w:sz w:val="22"/>
        </w:rPr>
        <w:t>officers</w:t>
      </w:r>
      <w:r w:rsidRPr="00867553">
        <w:rPr>
          <w:rFonts w:cs="Arial"/>
          <w:sz w:val="22"/>
        </w:rPr>
        <w:t xml:space="preserve"> of the Council who will </w:t>
      </w:r>
      <w:r w:rsidR="00BE1455" w:rsidRPr="00867553">
        <w:rPr>
          <w:rFonts w:cs="Arial"/>
          <w:sz w:val="22"/>
        </w:rPr>
        <w:t>decide</w:t>
      </w:r>
      <w:r w:rsidRPr="00867553">
        <w:rPr>
          <w:rFonts w:cs="Arial"/>
          <w:sz w:val="22"/>
        </w:rPr>
        <w:t xml:space="preserve"> on the appointment</w:t>
      </w:r>
      <w:r w:rsidR="0053460F" w:rsidRPr="00867553">
        <w:rPr>
          <w:rFonts w:cs="Arial"/>
          <w:sz w:val="22"/>
        </w:rPr>
        <w:t>.  This decision is final</w:t>
      </w:r>
      <w:r w:rsidR="0016302B" w:rsidRPr="00867553">
        <w:rPr>
          <w:rFonts w:cs="Arial"/>
          <w:sz w:val="22"/>
        </w:rPr>
        <w:t>.</w:t>
      </w:r>
      <w:r w:rsidRPr="00867553">
        <w:rPr>
          <w:rFonts w:cs="Arial"/>
          <w:sz w:val="22"/>
        </w:rPr>
        <w:t xml:space="preserve">   </w:t>
      </w:r>
    </w:p>
    <w:p w14:paraId="00CA6819" w14:textId="7A7F3288" w:rsidR="00B54F92" w:rsidRPr="00867553" w:rsidRDefault="007B476A" w:rsidP="000B39D7">
      <w:pPr>
        <w:spacing w:before="240" w:after="0"/>
        <w:ind w:right="-46"/>
        <w:jc w:val="both"/>
        <w:rPr>
          <w:rFonts w:cs="Arial"/>
          <w:sz w:val="22"/>
        </w:rPr>
      </w:pPr>
      <w:r w:rsidRPr="00867553">
        <w:rPr>
          <w:rFonts w:cs="Arial"/>
          <w:sz w:val="22"/>
        </w:rPr>
        <w:t xml:space="preserve">The timetable above gives expected/indicative timeline for </w:t>
      </w:r>
      <w:r w:rsidR="0053460F" w:rsidRPr="00867553">
        <w:rPr>
          <w:rFonts w:cs="Arial"/>
          <w:sz w:val="22"/>
        </w:rPr>
        <w:t>the appointment.  The C</w:t>
      </w:r>
      <w:r w:rsidRPr="00867553">
        <w:rPr>
          <w:rFonts w:cs="Arial"/>
          <w:sz w:val="22"/>
        </w:rPr>
        <w:t xml:space="preserve">ouncil has every intention of staying within these time scales however, it does reserve the right to vary any part of the schedule should there be a requirement to do so.  Should this </w:t>
      </w:r>
      <w:r w:rsidR="00E91BAE" w:rsidRPr="00867553">
        <w:rPr>
          <w:rFonts w:cs="Arial"/>
          <w:sz w:val="22"/>
        </w:rPr>
        <w:t>happen,</w:t>
      </w:r>
      <w:r w:rsidRPr="00867553">
        <w:rPr>
          <w:rFonts w:cs="Arial"/>
          <w:sz w:val="22"/>
        </w:rPr>
        <w:t xml:space="preserve"> you will be kept fully informed. </w:t>
      </w:r>
    </w:p>
    <w:p w14:paraId="7F5E4320" w14:textId="77777777" w:rsidR="000B39D7" w:rsidRPr="00867553" w:rsidRDefault="000B39D7" w:rsidP="000B39D7">
      <w:pPr>
        <w:spacing w:after="0"/>
        <w:jc w:val="both"/>
        <w:rPr>
          <w:rFonts w:cs="Arial"/>
          <w:sz w:val="22"/>
        </w:rPr>
      </w:pPr>
    </w:p>
    <w:p w14:paraId="5B7201CD" w14:textId="275B948A" w:rsidR="000A1951" w:rsidRPr="00867553" w:rsidRDefault="000648A5" w:rsidP="000B39D7">
      <w:pPr>
        <w:spacing w:after="0"/>
        <w:jc w:val="both"/>
        <w:rPr>
          <w:sz w:val="22"/>
        </w:rPr>
      </w:pPr>
      <w:r w:rsidRPr="00867553">
        <w:rPr>
          <w:rFonts w:cs="Arial"/>
          <w:sz w:val="22"/>
        </w:rPr>
        <w:t xml:space="preserve">The Council may undertake independent financial checks to ensure the suitability of </w:t>
      </w:r>
      <w:r w:rsidR="00D30D0E" w:rsidRPr="00867553">
        <w:rPr>
          <w:rFonts w:cs="Arial"/>
          <w:sz w:val="22"/>
        </w:rPr>
        <w:t>the</w:t>
      </w:r>
      <w:r w:rsidRPr="00867553">
        <w:rPr>
          <w:rFonts w:cs="Arial"/>
          <w:sz w:val="22"/>
        </w:rPr>
        <w:t xml:space="preserve"> bidder</w:t>
      </w:r>
      <w:r w:rsidR="00D30D0E" w:rsidRPr="00867553">
        <w:rPr>
          <w:rFonts w:cs="Arial"/>
          <w:sz w:val="22"/>
        </w:rPr>
        <w:t>.</w:t>
      </w:r>
      <w:r w:rsidR="00D30D0E" w:rsidRPr="00867553">
        <w:rPr>
          <w:rFonts w:asciiTheme="minorHAnsi" w:hAnsiTheme="minorHAnsi" w:cstheme="minorHAnsi"/>
          <w:sz w:val="22"/>
        </w:rPr>
        <w:t xml:space="preserve">  </w:t>
      </w:r>
      <w:r w:rsidRPr="00867553">
        <w:rPr>
          <w:rFonts w:asciiTheme="minorHAnsi" w:hAnsiTheme="minorHAnsi" w:cstheme="minorHAnsi"/>
          <w:sz w:val="22"/>
        </w:rPr>
        <w:t xml:space="preserve"> </w:t>
      </w:r>
    </w:p>
    <w:sectPr w:rsidR="000A1951" w:rsidRPr="008675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A3C8" w14:textId="77777777" w:rsidR="008306E6" w:rsidRDefault="008306E6" w:rsidP="00B62D6D">
      <w:pPr>
        <w:spacing w:after="0" w:line="240" w:lineRule="auto"/>
      </w:pPr>
      <w:r>
        <w:separator/>
      </w:r>
    </w:p>
  </w:endnote>
  <w:endnote w:type="continuationSeparator" w:id="0">
    <w:p w14:paraId="5E356CA1" w14:textId="77777777" w:rsidR="008306E6" w:rsidRDefault="008306E6" w:rsidP="00B6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E0C" w14:textId="29DADB7C" w:rsidR="00B62D6D"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V</w:t>
    </w:r>
    <w:r w:rsidR="00F27B24">
      <w:rPr>
        <w:rFonts w:asciiTheme="minorHAnsi" w:hAnsiTheme="minorHAnsi" w:cstheme="minorHAnsi"/>
        <w:sz w:val="16"/>
        <w:szCs w:val="16"/>
      </w:rPr>
      <w:t>2</w:t>
    </w:r>
    <w:r w:rsidR="001245C5">
      <w:rPr>
        <w:rFonts w:asciiTheme="minorHAnsi" w:hAnsiTheme="minorHAnsi" w:cstheme="minorHAnsi"/>
        <w:sz w:val="16"/>
        <w:szCs w:val="16"/>
      </w:rPr>
      <w:t>.0</w:t>
    </w:r>
    <w:r w:rsidRPr="00BA61C6">
      <w:rPr>
        <w:rFonts w:asciiTheme="minorHAnsi" w:hAnsiTheme="minorHAnsi" w:cstheme="minorHAnsi"/>
        <w:sz w:val="16"/>
        <w:szCs w:val="16"/>
      </w:rPr>
      <w:t xml:space="preserve">– </w:t>
    </w:r>
    <w:r w:rsidR="00253F54">
      <w:rPr>
        <w:rFonts w:asciiTheme="minorHAnsi" w:hAnsiTheme="minorHAnsi" w:cstheme="minorHAnsi"/>
        <w:sz w:val="16"/>
        <w:szCs w:val="16"/>
      </w:rPr>
      <w:t>21.02.2023</w:t>
    </w:r>
    <w:r w:rsidRPr="00BA61C6">
      <w:rPr>
        <w:rFonts w:asciiTheme="minorHAnsi" w:hAnsiTheme="minorHAnsi" w:cstheme="minorHAnsi"/>
        <w:sz w:val="16"/>
        <w:szCs w:val="16"/>
      </w:rPr>
      <w:t xml:space="preserve"> -JWT</w:t>
    </w:r>
  </w:p>
  <w:p w14:paraId="4255CF9A" w14:textId="44A5900A" w:rsidR="00BA61C6" w:rsidRPr="00BA61C6" w:rsidRDefault="00BA61C6" w:rsidP="00BA61C6">
    <w:pPr>
      <w:pStyle w:val="Footer"/>
      <w:jc w:val="right"/>
      <w:rPr>
        <w:rFonts w:asciiTheme="minorHAnsi" w:hAnsiTheme="minorHAnsi" w:cstheme="minorHAnsi"/>
        <w:sz w:val="16"/>
        <w:szCs w:val="16"/>
      </w:rPr>
    </w:pPr>
    <w:r w:rsidRPr="00BA61C6">
      <w:rPr>
        <w:rFonts w:asciiTheme="minorHAnsi" w:hAnsiTheme="minorHAnsi" w:cstheme="minorHAnsi"/>
        <w:sz w:val="16"/>
        <w:szCs w:val="16"/>
      </w:rPr>
      <w:t>Review date – 01.04.202</w:t>
    </w:r>
    <w:r w:rsidR="00253F54">
      <w:rPr>
        <w:rFonts w:asciiTheme="minorHAnsi" w:hAnsiTheme="minorHAnsi" w:cstheme="minorHAns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96EB" w14:textId="77777777" w:rsidR="008306E6" w:rsidRDefault="008306E6" w:rsidP="00B62D6D">
      <w:pPr>
        <w:spacing w:after="0" w:line="240" w:lineRule="auto"/>
      </w:pPr>
      <w:r>
        <w:separator/>
      </w:r>
    </w:p>
  </w:footnote>
  <w:footnote w:type="continuationSeparator" w:id="0">
    <w:p w14:paraId="3A86C172" w14:textId="77777777" w:rsidR="008306E6" w:rsidRDefault="008306E6" w:rsidP="00B6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0A9"/>
    <w:multiLevelType w:val="hybridMultilevel"/>
    <w:tmpl w:val="6FDA7530"/>
    <w:lvl w:ilvl="0" w:tplc="208CF6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C1CCF"/>
    <w:multiLevelType w:val="hybridMultilevel"/>
    <w:tmpl w:val="DCA6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E7511"/>
    <w:multiLevelType w:val="hybridMultilevel"/>
    <w:tmpl w:val="A8927160"/>
    <w:lvl w:ilvl="0" w:tplc="208CF6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085F93"/>
    <w:multiLevelType w:val="hybridMultilevel"/>
    <w:tmpl w:val="94B427D4"/>
    <w:lvl w:ilvl="0" w:tplc="208CF6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FB3687"/>
    <w:multiLevelType w:val="hybridMultilevel"/>
    <w:tmpl w:val="7CE4BF90"/>
    <w:lvl w:ilvl="0" w:tplc="84285384">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346CB7"/>
    <w:multiLevelType w:val="hybridMultilevel"/>
    <w:tmpl w:val="902A0866"/>
    <w:lvl w:ilvl="0" w:tplc="7B9460CA">
      <w:numFmt w:val="bullet"/>
      <w:lvlText w:val=""/>
      <w:lvlJc w:val="left"/>
      <w:pPr>
        <w:ind w:left="720" w:hanging="72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67019">
    <w:abstractNumId w:val="5"/>
  </w:num>
  <w:num w:numId="2" w16cid:durableId="487595514">
    <w:abstractNumId w:val="7"/>
  </w:num>
  <w:num w:numId="3" w16cid:durableId="1439790161">
    <w:abstractNumId w:val="3"/>
  </w:num>
  <w:num w:numId="4" w16cid:durableId="1586838413">
    <w:abstractNumId w:val="9"/>
  </w:num>
  <w:num w:numId="5" w16cid:durableId="1856575831">
    <w:abstractNumId w:val="8"/>
  </w:num>
  <w:num w:numId="6" w16cid:durableId="102268855">
    <w:abstractNumId w:val="6"/>
  </w:num>
  <w:num w:numId="7" w16cid:durableId="400258172">
    <w:abstractNumId w:val="1"/>
  </w:num>
  <w:num w:numId="8" w16cid:durableId="1352149758">
    <w:abstractNumId w:val="0"/>
  </w:num>
  <w:num w:numId="9" w16cid:durableId="1458797119">
    <w:abstractNumId w:val="2"/>
  </w:num>
  <w:num w:numId="10" w16cid:durableId="896165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245C7"/>
    <w:rsid w:val="000311B1"/>
    <w:rsid w:val="00033B45"/>
    <w:rsid w:val="00034181"/>
    <w:rsid w:val="00034FEA"/>
    <w:rsid w:val="000365FD"/>
    <w:rsid w:val="00040055"/>
    <w:rsid w:val="000507FE"/>
    <w:rsid w:val="000534DF"/>
    <w:rsid w:val="000540E4"/>
    <w:rsid w:val="000648A5"/>
    <w:rsid w:val="000651BC"/>
    <w:rsid w:val="000700C0"/>
    <w:rsid w:val="000754BA"/>
    <w:rsid w:val="000826D3"/>
    <w:rsid w:val="000912C1"/>
    <w:rsid w:val="00097D0D"/>
    <w:rsid w:val="000A1951"/>
    <w:rsid w:val="000B39D7"/>
    <w:rsid w:val="000B6CE3"/>
    <w:rsid w:val="000C0383"/>
    <w:rsid w:val="000C6EDC"/>
    <w:rsid w:val="000E7924"/>
    <w:rsid w:val="001061EF"/>
    <w:rsid w:val="001167B0"/>
    <w:rsid w:val="001245C5"/>
    <w:rsid w:val="00125A01"/>
    <w:rsid w:val="001423C0"/>
    <w:rsid w:val="00145DA2"/>
    <w:rsid w:val="00145EC6"/>
    <w:rsid w:val="001615EB"/>
    <w:rsid w:val="00162A0F"/>
    <w:rsid w:val="0016302B"/>
    <w:rsid w:val="00172BFC"/>
    <w:rsid w:val="00175B98"/>
    <w:rsid w:val="00177781"/>
    <w:rsid w:val="00187A92"/>
    <w:rsid w:val="00190E94"/>
    <w:rsid w:val="001A0406"/>
    <w:rsid w:val="001A7B7C"/>
    <w:rsid w:val="001B05F3"/>
    <w:rsid w:val="001C0C3D"/>
    <w:rsid w:val="001D3B09"/>
    <w:rsid w:val="001D4434"/>
    <w:rsid w:val="001D6700"/>
    <w:rsid w:val="001E0CE5"/>
    <w:rsid w:val="001F5B65"/>
    <w:rsid w:val="001F600B"/>
    <w:rsid w:val="00201EF5"/>
    <w:rsid w:val="002133DD"/>
    <w:rsid w:val="0021447E"/>
    <w:rsid w:val="002258F9"/>
    <w:rsid w:val="00225F6F"/>
    <w:rsid w:val="00227BE0"/>
    <w:rsid w:val="0023053B"/>
    <w:rsid w:val="002435E9"/>
    <w:rsid w:val="00246791"/>
    <w:rsid w:val="00252C78"/>
    <w:rsid w:val="00253F54"/>
    <w:rsid w:val="002544D2"/>
    <w:rsid w:val="002652C6"/>
    <w:rsid w:val="00267AA8"/>
    <w:rsid w:val="00276830"/>
    <w:rsid w:val="00287920"/>
    <w:rsid w:val="002950FB"/>
    <w:rsid w:val="002A35DA"/>
    <w:rsid w:val="002B279C"/>
    <w:rsid w:val="002C5965"/>
    <w:rsid w:val="002E1DBF"/>
    <w:rsid w:val="00302E97"/>
    <w:rsid w:val="0030326B"/>
    <w:rsid w:val="00305548"/>
    <w:rsid w:val="00312C7B"/>
    <w:rsid w:val="003145CC"/>
    <w:rsid w:val="00344093"/>
    <w:rsid w:val="003532D6"/>
    <w:rsid w:val="00356E52"/>
    <w:rsid w:val="00375278"/>
    <w:rsid w:val="003752D3"/>
    <w:rsid w:val="003824AD"/>
    <w:rsid w:val="00397F5E"/>
    <w:rsid w:val="003B6AEE"/>
    <w:rsid w:val="003B71F4"/>
    <w:rsid w:val="003D45A4"/>
    <w:rsid w:val="003E2B5A"/>
    <w:rsid w:val="003F071C"/>
    <w:rsid w:val="003F210A"/>
    <w:rsid w:val="0040217C"/>
    <w:rsid w:val="004076DA"/>
    <w:rsid w:val="0041095C"/>
    <w:rsid w:val="00422F0A"/>
    <w:rsid w:val="00427542"/>
    <w:rsid w:val="0043274B"/>
    <w:rsid w:val="00435B22"/>
    <w:rsid w:val="0044323D"/>
    <w:rsid w:val="00450E59"/>
    <w:rsid w:val="004650DB"/>
    <w:rsid w:val="00472879"/>
    <w:rsid w:val="00496731"/>
    <w:rsid w:val="00496B58"/>
    <w:rsid w:val="00497890"/>
    <w:rsid w:val="004A5F08"/>
    <w:rsid w:val="004A681B"/>
    <w:rsid w:val="004B0E12"/>
    <w:rsid w:val="004C1D27"/>
    <w:rsid w:val="004C33AB"/>
    <w:rsid w:val="004C6D61"/>
    <w:rsid w:val="004D025A"/>
    <w:rsid w:val="004E54A2"/>
    <w:rsid w:val="004F533B"/>
    <w:rsid w:val="00501D34"/>
    <w:rsid w:val="00505967"/>
    <w:rsid w:val="00507E28"/>
    <w:rsid w:val="00515D6F"/>
    <w:rsid w:val="005165FD"/>
    <w:rsid w:val="00516EC8"/>
    <w:rsid w:val="00526E07"/>
    <w:rsid w:val="00533550"/>
    <w:rsid w:val="005342BA"/>
    <w:rsid w:val="0053460F"/>
    <w:rsid w:val="00535DCC"/>
    <w:rsid w:val="00544892"/>
    <w:rsid w:val="005456C2"/>
    <w:rsid w:val="00552993"/>
    <w:rsid w:val="00560531"/>
    <w:rsid w:val="005672F5"/>
    <w:rsid w:val="00570D36"/>
    <w:rsid w:val="00577A7B"/>
    <w:rsid w:val="00585CFC"/>
    <w:rsid w:val="00594B2E"/>
    <w:rsid w:val="005C2AE7"/>
    <w:rsid w:val="005C5C1E"/>
    <w:rsid w:val="005E20CC"/>
    <w:rsid w:val="005E37D8"/>
    <w:rsid w:val="005F377C"/>
    <w:rsid w:val="005F63AF"/>
    <w:rsid w:val="006273EB"/>
    <w:rsid w:val="00637AC5"/>
    <w:rsid w:val="00661EC5"/>
    <w:rsid w:val="006779C0"/>
    <w:rsid w:val="0068172C"/>
    <w:rsid w:val="00691709"/>
    <w:rsid w:val="00692E0C"/>
    <w:rsid w:val="006A3DDE"/>
    <w:rsid w:val="006A4263"/>
    <w:rsid w:val="006A518B"/>
    <w:rsid w:val="006C2DD2"/>
    <w:rsid w:val="006D21BE"/>
    <w:rsid w:val="006D55E8"/>
    <w:rsid w:val="006D5DD7"/>
    <w:rsid w:val="006E2C25"/>
    <w:rsid w:val="006E5AD9"/>
    <w:rsid w:val="006E6A1E"/>
    <w:rsid w:val="006F3464"/>
    <w:rsid w:val="006F4C52"/>
    <w:rsid w:val="0071746D"/>
    <w:rsid w:val="00726577"/>
    <w:rsid w:val="00731DFB"/>
    <w:rsid w:val="007375D5"/>
    <w:rsid w:val="00737866"/>
    <w:rsid w:val="00744CC3"/>
    <w:rsid w:val="00746F19"/>
    <w:rsid w:val="00754021"/>
    <w:rsid w:val="007776D3"/>
    <w:rsid w:val="0078335F"/>
    <w:rsid w:val="00790C36"/>
    <w:rsid w:val="007A2B04"/>
    <w:rsid w:val="007B0DEB"/>
    <w:rsid w:val="007B173A"/>
    <w:rsid w:val="007B393C"/>
    <w:rsid w:val="007B3A94"/>
    <w:rsid w:val="007B476A"/>
    <w:rsid w:val="007B6146"/>
    <w:rsid w:val="007C33B6"/>
    <w:rsid w:val="007D6D78"/>
    <w:rsid w:val="007D6FC1"/>
    <w:rsid w:val="007E042E"/>
    <w:rsid w:val="00811BA5"/>
    <w:rsid w:val="00814740"/>
    <w:rsid w:val="008207D1"/>
    <w:rsid w:val="00820B8B"/>
    <w:rsid w:val="0082147D"/>
    <w:rsid w:val="008223F7"/>
    <w:rsid w:val="008306E6"/>
    <w:rsid w:val="00834BFF"/>
    <w:rsid w:val="00834D97"/>
    <w:rsid w:val="00841CA2"/>
    <w:rsid w:val="0086162E"/>
    <w:rsid w:val="00867553"/>
    <w:rsid w:val="0089409E"/>
    <w:rsid w:val="008A661E"/>
    <w:rsid w:val="008A783C"/>
    <w:rsid w:val="008B0F0E"/>
    <w:rsid w:val="008B3F1C"/>
    <w:rsid w:val="008B64B0"/>
    <w:rsid w:val="008C1873"/>
    <w:rsid w:val="008C45AF"/>
    <w:rsid w:val="008C4F98"/>
    <w:rsid w:val="008C5222"/>
    <w:rsid w:val="008E0701"/>
    <w:rsid w:val="008E1B19"/>
    <w:rsid w:val="008E5A7D"/>
    <w:rsid w:val="008F6253"/>
    <w:rsid w:val="008F733C"/>
    <w:rsid w:val="00904BD8"/>
    <w:rsid w:val="00904FF2"/>
    <w:rsid w:val="00907FBE"/>
    <w:rsid w:val="00921E16"/>
    <w:rsid w:val="00924EAC"/>
    <w:rsid w:val="009326DD"/>
    <w:rsid w:val="009326F7"/>
    <w:rsid w:val="00945C5B"/>
    <w:rsid w:val="00955BCC"/>
    <w:rsid w:val="009658D8"/>
    <w:rsid w:val="009775EC"/>
    <w:rsid w:val="00977A39"/>
    <w:rsid w:val="009909A5"/>
    <w:rsid w:val="0099630E"/>
    <w:rsid w:val="009B3104"/>
    <w:rsid w:val="009B31E9"/>
    <w:rsid w:val="009C1D34"/>
    <w:rsid w:val="009C6852"/>
    <w:rsid w:val="009D2E89"/>
    <w:rsid w:val="009E1979"/>
    <w:rsid w:val="009E2462"/>
    <w:rsid w:val="009E5F8D"/>
    <w:rsid w:val="00A11DEA"/>
    <w:rsid w:val="00A1620E"/>
    <w:rsid w:val="00A206E7"/>
    <w:rsid w:val="00A27754"/>
    <w:rsid w:val="00A45EC4"/>
    <w:rsid w:val="00A463BE"/>
    <w:rsid w:val="00A46664"/>
    <w:rsid w:val="00A51057"/>
    <w:rsid w:val="00A518BA"/>
    <w:rsid w:val="00A530B2"/>
    <w:rsid w:val="00A551DD"/>
    <w:rsid w:val="00A77B38"/>
    <w:rsid w:val="00A871C2"/>
    <w:rsid w:val="00A9302C"/>
    <w:rsid w:val="00A96CDD"/>
    <w:rsid w:val="00AB4D02"/>
    <w:rsid w:val="00AD3DAB"/>
    <w:rsid w:val="00AD49EF"/>
    <w:rsid w:val="00AE47F2"/>
    <w:rsid w:val="00AE544D"/>
    <w:rsid w:val="00AF2C11"/>
    <w:rsid w:val="00B01E08"/>
    <w:rsid w:val="00B052EE"/>
    <w:rsid w:val="00B07DFF"/>
    <w:rsid w:val="00B12890"/>
    <w:rsid w:val="00B1634C"/>
    <w:rsid w:val="00B21112"/>
    <w:rsid w:val="00B22DBA"/>
    <w:rsid w:val="00B253C1"/>
    <w:rsid w:val="00B348A4"/>
    <w:rsid w:val="00B36692"/>
    <w:rsid w:val="00B40802"/>
    <w:rsid w:val="00B411F7"/>
    <w:rsid w:val="00B43FE0"/>
    <w:rsid w:val="00B50D57"/>
    <w:rsid w:val="00B517C4"/>
    <w:rsid w:val="00B54F92"/>
    <w:rsid w:val="00B608E5"/>
    <w:rsid w:val="00B62D6D"/>
    <w:rsid w:val="00B80225"/>
    <w:rsid w:val="00B80D08"/>
    <w:rsid w:val="00B82BD8"/>
    <w:rsid w:val="00B85200"/>
    <w:rsid w:val="00BA0AE8"/>
    <w:rsid w:val="00BA61C6"/>
    <w:rsid w:val="00BB049B"/>
    <w:rsid w:val="00BB40BA"/>
    <w:rsid w:val="00BC3989"/>
    <w:rsid w:val="00BE1455"/>
    <w:rsid w:val="00BE2F7A"/>
    <w:rsid w:val="00BF05B9"/>
    <w:rsid w:val="00C057D3"/>
    <w:rsid w:val="00C06F62"/>
    <w:rsid w:val="00C150D6"/>
    <w:rsid w:val="00C245F9"/>
    <w:rsid w:val="00C37508"/>
    <w:rsid w:val="00C43BB2"/>
    <w:rsid w:val="00C44726"/>
    <w:rsid w:val="00C64DCC"/>
    <w:rsid w:val="00C66661"/>
    <w:rsid w:val="00C74747"/>
    <w:rsid w:val="00C76D3F"/>
    <w:rsid w:val="00C77FBC"/>
    <w:rsid w:val="00C91F84"/>
    <w:rsid w:val="00C936EE"/>
    <w:rsid w:val="00CA421A"/>
    <w:rsid w:val="00CC05DB"/>
    <w:rsid w:val="00CC47FB"/>
    <w:rsid w:val="00CD339C"/>
    <w:rsid w:val="00CE5EE0"/>
    <w:rsid w:val="00D10C55"/>
    <w:rsid w:val="00D127E1"/>
    <w:rsid w:val="00D14A82"/>
    <w:rsid w:val="00D17B07"/>
    <w:rsid w:val="00D30D0E"/>
    <w:rsid w:val="00D31EDE"/>
    <w:rsid w:val="00D354B0"/>
    <w:rsid w:val="00D536B1"/>
    <w:rsid w:val="00D60489"/>
    <w:rsid w:val="00D63090"/>
    <w:rsid w:val="00D7434E"/>
    <w:rsid w:val="00D81864"/>
    <w:rsid w:val="00DB0A79"/>
    <w:rsid w:val="00DD6391"/>
    <w:rsid w:val="00DE1BEC"/>
    <w:rsid w:val="00DE50B6"/>
    <w:rsid w:val="00DE6C96"/>
    <w:rsid w:val="00DF1CEC"/>
    <w:rsid w:val="00E1423A"/>
    <w:rsid w:val="00E16B11"/>
    <w:rsid w:val="00E178A9"/>
    <w:rsid w:val="00E22C23"/>
    <w:rsid w:val="00E41394"/>
    <w:rsid w:val="00E4242D"/>
    <w:rsid w:val="00E42CD3"/>
    <w:rsid w:val="00E44715"/>
    <w:rsid w:val="00E45B6A"/>
    <w:rsid w:val="00E560DD"/>
    <w:rsid w:val="00E601EB"/>
    <w:rsid w:val="00E671AB"/>
    <w:rsid w:val="00E6795A"/>
    <w:rsid w:val="00E72F77"/>
    <w:rsid w:val="00E75143"/>
    <w:rsid w:val="00E77F4B"/>
    <w:rsid w:val="00E84091"/>
    <w:rsid w:val="00E84876"/>
    <w:rsid w:val="00E91BAE"/>
    <w:rsid w:val="00E934DC"/>
    <w:rsid w:val="00EA2EE8"/>
    <w:rsid w:val="00ED002A"/>
    <w:rsid w:val="00ED04D6"/>
    <w:rsid w:val="00EF458F"/>
    <w:rsid w:val="00F018F0"/>
    <w:rsid w:val="00F02383"/>
    <w:rsid w:val="00F0466F"/>
    <w:rsid w:val="00F05280"/>
    <w:rsid w:val="00F0608A"/>
    <w:rsid w:val="00F13C1A"/>
    <w:rsid w:val="00F1715B"/>
    <w:rsid w:val="00F27B24"/>
    <w:rsid w:val="00F5477C"/>
    <w:rsid w:val="00F6233B"/>
    <w:rsid w:val="00F6317F"/>
    <w:rsid w:val="00F643EE"/>
    <w:rsid w:val="00F660F6"/>
    <w:rsid w:val="00F93CDC"/>
    <w:rsid w:val="00F96C38"/>
    <w:rsid w:val="00F97409"/>
    <w:rsid w:val="00FB556F"/>
    <w:rsid w:val="00FB60DE"/>
    <w:rsid w:val="00FC0686"/>
    <w:rsid w:val="00FC6249"/>
    <w:rsid w:val="00FC6CB7"/>
    <w:rsid w:val="00FD4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A3E3"/>
  <w15:chartTrackingRefBased/>
  <w15:docId w15:val="{87825E6F-A561-4401-B2B6-5A063D0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07"/>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320735074">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Whiteman-Turl</dc:creator>
  <cp:keywords/>
  <dc:description/>
  <cp:lastModifiedBy>Sarah Bail</cp:lastModifiedBy>
  <cp:revision>4</cp:revision>
  <dcterms:created xsi:type="dcterms:W3CDTF">2025-08-22T09:49:00Z</dcterms:created>
  <dcterms:modified xsi:type="dcterms:W3CDTF">2025-08-22T13:24:00Z</dcterms:modified>
</cp:coreProperties>
</file>