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bookmarkStart w:id="0" w:name="_Hlk135305402"/>
      <w:bookmarkStart w:id="1" w:name="_Hlk148352980"/>
      <w:bookmarkEnd w:id="0"/>
      <w:bookmarkEnd w:id="1"/>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074"/>
        <w:gridCol w:w="3086"/>
      </w:tblGrid>
      <w:tr w:rsidR="00CA4BA2" w:rsidRPr="00961A47" w14:paraId="73D24E97" w14:textId="77777777" w:rsidTr="11C6055D">
        <w:trPr>
          <w:trHeight w:val="341"/>
        </w:trPr>
        <w:tc>
          <w:tcPr>
            <w:tcW w:w="1065" w:type="dxa"/>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tcPr>
          <w:p w14:paraId="7C4B6799" w14:textId="1E91C8B6" w:rsidR="00CA4BA2" w:rsidRPr="00EA529F" w:rsidRDefault="16E99A5D" w:rsidP="15E7588A">
            <w:pPr>
              <w:tabs>
                <w:tab w:val="left" w:pos="709"/>
              </w:tabs>
              <w:spacing w:line="259" w:lineRule="auto"/>
            </w:pPr>
            <w:r w:rsidRPr="15E7588A">
              <w:rPr>
                <w:rFonts w:ascii="Arial" w:hAnsi="Arial" w:cs="Arial"/>
                <w:sz w:val="18"/>
                <w:szCs w:val="18"/>
                <w:highlight w:val="yellow"/>
              </w:rPr>
              <w:t>To be confirmed</w:t>
            </w:r>
          </w:p>
        </w:tc>
      </w:tr>
      <w:tr w:rsidR="00CA4BA2" w:rsidRPr="00961A47" w14:paraId="360FADB6" w14:textId="77777777" w:rsidTr="11C6055D">
        <w:trPr>
          <w:trHeight w:val="611"/>
        </w:trPr>
        <w:tc>
          <w:tcPr>
            <w:tcW w:w="1065" w:type="dxa"/>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tcPr>
          <w:p w14:paraId="271A4682" w14:textId="24F4A672" w:rsidR="00CA4BA2" w:rsidRPr="00EA529F" w:rsidRDefault="009776ED" w:rsidP="57748F13">
            <w:pPr>
              <w:tabs>
                <w:tab w:val="left" w:pos="709"/>
              </w:tabs>
              <w:rPr>
                <w:rFonts w:ascii="Arial" w:hAnsi="Arial" w:cs="Arial"/>
                <w:sz w:val="18"/>
                <w:szCs w:val="18"/>
              </w:rPr>
            </w:pPr>
            <w:r w:rsidRPr="57748F13">
              <w:rPr>
                <w:rFonts w:ascii="Arial" w:hAnsi="Arial" w:cs="Arial"/>
                <w:sz w:val="18"/>
                <w:szCs w:val="18"/>
              </w:rPr>
              <w:t>Natural England</w:t>
            </w:r>
          </w:p>
        </w:tc>
      </w:tr>
      <w:tr w:rsidR="00CA4BA2" w:rsidRPr="00961A47" w14:paraId="3C3EA26A" w14:textId="77777777" w:rsidTr="11C6055D">
        <w:trPr>
          <w:trHeight w:val="197"/>
        </w:trPr>
        <w:tc>
          <w:tcPr>
            <w:tcW w:w="1065" w:type="dxa"/>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tcPr>
          <w:p w14:paraId="05835F63" w14:textId="05CEB1BE" w:rsidR="00CA4BA2" w:rsidRPr="00B46D37" w:rsidRDefault="00DA2B13">
            <w:pPr>
              <w:tabs>
                <w:tab w:val="left" w:pos="709"/>
              </w:tabs>
              <w:rPr>
                <w:rFonts w:ascii="Arial" w:hAnsi="Arial" w:cs="Arial"/>
                <w:i/>
                <w:sz w:val="18"/>
                <w:szCs w:val="18"/>
                <w:highlight w:val="yellow"/>
              </w:rPr>
            </w:pPr>
            <w:r>
              <w:rPr>
                <w:rFonts w:ascii="Arial" w:hAnsi="Arial" w:cs="Arial"/>
                <w:sz w:val="18"/>
                <w:szCs w:val="18"/>
                <w:highlight w:val="yellow"/>
              </w:rPr>
              <w:t>To be confirmed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11C6055D">
        <w:trPr>
          <w:trHeight w:val="197"/>
        </w:trPr>
        <w:tc>
          <w:tcPr>
            <w:tcW w:w="1065" w:type="dxa"/>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5C58EE6" w:rsidR="007E7D58" w:rsidRDefault="00E523E0" w:rsidP="1EB0230D">
            <w:pPr>
              <w:tabs>
                <w:tab w:val="left" w:pos="709"/>
              </w:tabs>
              <w:rPr>
                <w:rFonts w:ascii="Arial" w:hAnsi="Arial" w:cs="Arial"/>
                <w:sz w:val="18"/>
                <w:szCs w:val="18"/>
              </w:rPr>
            </w:pPr>
            <w:r w:rsidRPr="1EB0230D">
              <w:rPr>
                <w:rFonts w:ascii="Arial" w:hAnsi="Arial" w:cs="Arial"/>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11C6055D">
        <w:trPr>
          <w:trHeight w:val="197"/>
        </w:trPr>
        <w:tc>
          <w:tcPr>
            <w:tcW w:w="1065" w:type="dxa"/>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11C6055D">
        <w:trPr>
          <w:trHeight w:val="966"/>
        </w:trPr>
        <w:tc>
          <w:tcPr>
            <w:tcW w:w="1065" w:type="dxa"/>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tcPr>
          <w:p w14:paraId="56FAD909" w14:textId="7FAC5FD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8F3CAD">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11C6055D">
        <w:trPr>
          <w:trHeight w:val="966"/>
        </w:trPr>
        <w:tc>
          <w:tcPr>
            <w:tcW w:w="1065"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tcPr>
          <w:p w14:paraId="40E3E548" w14:textId="23CFDFAA"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r w:rsidR="008C3DDE">
              <w:rPr>
                <w:rStyle w:val="cf21"/>
                <w:rFonts w:ascii="Arial" w:eastAsia="STZhongsong" w:hAnsi="Arial" w:cs="Arial"/>
                <w:b w:val="0"/>
                <w:bCs w:val="0"/>
              </w:rPr>
              <w:t xml:space="preserve"> </w:t>
            </w:r>
            <w:r w:rsidR="008C3DDE">
              <w:rPr>
                <w:rStyle w:val="cf21"/>
                <w:rFonts w:eastAsia="STZhongsong"/>
              </w:rPr>
              <w:t>tbc</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540232E0" w:rsidR="007E7D58" w:rsidRPr="00B46D37" w:rsidRDefault="007E7D58" w:rsidP="007E7D58">
            <w:pPr>
              <w:tabs>
                <w:tab w:val="left" w:pos="709"/>
              </w:tabs>
              <w:rPr>
                <w:rFonts w:ascii="Arial" w:hAnsi="Arial" w:cs="Arial"/>
                <w:sz w:val="18"/>
                <w:szCs w:val="18"/>
              </w:rPr>
            </w:pPr>
            <w:bookmarkStart w:id="2" w:name="_DV_C146"/>
            <w:r w:rsidRPr="11C6055D">
              <w:rPr>
                <w:rFonts w:ascii="Arial" w:hAnsi="Arial" w:cs="Arial"/>
                <w:sz w:val="18"/>
                <w:szCs w:val="18"/>
              </w:rPr>
              <w:t>Delivery Address</w:t>
            </w:r>
            <w:bookmarkEnd w:id="2"/>
            <w:r w:rsidRPr="11C6055D">
              <w:rPr>
                <w:rFonts w:ascii="Arial" w:hAnsi="Arial" w:cs="Arial"/>
                <w:sz w:val="18"/>
                <w:szCs w:val="18"/>
              </w:rPr>
              <w:t xml:space="preserve">: </w:t>
            </w:r>
            <w:r w:rsidR="2223A2F6" w:rsidRPr="11C6055D">
              <w:rPr>
                <w:rFonts w:ascii="Arial" w:hAnsi="Arial" w:cs="Arial"/>
                <w:sz w:val="18"/>
                <w:szCs w:val="18"/>
              </w:rPr>
              <w:t xml:space="preserve">tbc – near </w:t>
            </w:r>
            <w:proofErr w:type="spellStart"/>
            <w:r w:rsidR="2223A2F6" w:rsidRPr="11C6055D">
              <w:rPr>
                <w:rFonts w:ascii="Arial" w:hAnsi="Arial" w:cs="Arial"/>
                <w:sz w:val="18"/>
                <w:szCs w:val="18"/>
              </w:rPr>
              <w:t>peterborough</w:t>
            </w:r>
            <w:proofErr w:type="spellEnd"/>
            <w:r w:rsidR="2223A2F6" w:rsidRPr="11C6055D">
              <w:rPr>
                <w:rFonts w:ascii="Arial" w:hAnsi="Arial" w:cs="Arial"/>
                <w:sz w:val="18"/>
                <w:szCs w:val="18"/>
              </w:rPr>
              <w:t xml:space="preserve"> </w:t>
            </w:r>
            <w:bookmarkStart w:id="3" w:name="_DV_C147"/>
            <w:r w:rsidRPr="11C6055D">
              <w:rPr>
                <w:rFonts w:ascii="Arial" w:hAnsi="Arial" w:cs="Arial"/>
                <w:i/>
                <w:iCs/>
                <w:sz w:val="18"/>
                <w:szCs w:val="18"/>
                <w:highlight w:val="yellow"/>
              </w:rPr>
              <w:t>[</w:t>
            </w:r>
            <w:r w:rsidRPr="11C6055D">
              <w:rPr>
                <w:rFonts w:ascii="Arial" w:hAnsi="Arial" w:cs="Arial"/>
                <w:b/>
                <w:bCs/>
                <w:sz w:val="18"/>
                <w:szCs w:val="18"/>
                <w:highlight w:val="yellow"/>
              </w:rPr>
              <w:t>Insert</w:t>
            </w:r>
            <w:r w:rsidRPr="11C6055D">
              <w:rPr>
                <w:rFonts w:ascii="Arial" w:hAnsi="Arial" w:cs="Arial"/>
                <w:b/>
                <w:bCs/>
                <w:i/>
                <w:iCs/>
                <w:sz w:val="18"/>
                <w:szCs w:val="18"/>
                <w:highlight w:val="yellow"/>
              </w:rPr>
              <w:t xml:space="preserve"> delivery address, including telephone number of receiving individual</w:t>
            </w:r>
            <w:r w:rsidRPr="11C6055D">
              <w:rPr>
                <w:rFonts w:ascii="Arial" w:hAnsi="Arial" w:cs="Arial"/>
                <w:i/>
                <w:iCs/>
                <w:sz w:val="18"/>
                <w:szCs w:val="18"/>
                <w:highlight w:val="yellow"/>
              </w:rPr>
              <w:t>]</w:t>
            </w:r>
            <w:r w:rsidRPr="11C6055D">
              <w:rPr>
                <w:rFonts w:ascii="Arial" w:hAnsi="Arial" w:cs="Arial"/>
                <w:i/>
                <w:iCs/>
                <w:sz w:val="18"/>
                <w:szCs w:val="18"/>
              </w:rPr>
              <w:t xml:space="preserve"> </w:t>
            </w:r>
            <w:bookmarkEnd w:id="3"/>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4" w:name="_DV_C148"/>
            <w:r w:rsidRPr="00CF68EF">
              <w:rPr>
                <w:rFonts w:ascii="Arial" w:hAnsi="Arial" w:cs="Arial"/>
                <w:sz w:val="18"/>
                <w:szCs w:val="18"/>
              </w:rPr>
              <w:t>Date of Delivery</w:t>
            </w:r>
            <w:bookmarkStart w:id="5" w:name="_DV_C149"/>
            <w:bookmarkEnd w:id="4"/>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5"/>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6" w:name="_DV_C150"/>
            <w:r w:rsidRPr="004D6A40">
              <w:rPr>
                <w:rFonts w:ascii="Arial" w:hAnsi="Arial" w:cs="Arial"/>
                <w:sz w:val="18"/>
                <w:szCs w:val="18"/>
              </w:rPr>
              <w:t>Packaging Instructions:</w:t>
            </w:r>
            <w:bookmarkStart w:id="7" w:name="_DV_C151"/>
            <w:bookmarkEnd w:id="6"/>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w:t>
            </w:r>
            <w:r w:rsidRPr="00BA1A16">
              <w:rPr>
                <w:rFonts w:ascii="Arial" w:hAnsi="Arial" w:cs="Arial"/>
                <w:b/>
                <w:i/>
                <w:sz w:val="18"/>
                <w:szCs w:val="18"/>
                <w:highlight w:val="yellow"/>
              </w:rPr>
              <w:lastRenderedPageBreak/>
              <w:t xml:space="preserve">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7"/>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8"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8"/>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rsidTr="11C6055D">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tcPr>
          <w:p w14:paraId="5BA1A41A" w14:textId="78C44BA7" w:rsidR="004A78E6" w:rsidRPr="007A1EC5" w:rsidRDefault="004A78E6" w:rsidP="004A78E6">
            <w:pPr>
              <w:pStyle w:val="pf0"/>
              <w:rPr>
                <w:rFonts w:ascii="Arial" w:hAnsi="Arial" w:cs="Arial"/>
                <w:sz w:val="20"/>
                <w:szCs w:val="20"/>
              </w:rPr>
            </w:pPr>
            <w:bookmarkStart w:id="9" w:name="_DV_C144"/>
            <w:bookmarkStart w:id="10" w:name="_Ref377110627"/>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bookmarkEnd w:id="9"/>
          <w:bookmarkEnd w:id="10"/>
          <w:p w14:paraId="2A786758" w14:textId="77777777" w:rsidR="007E7D58" w:rsidRPr="00B46D37" w:rsidRDefault="007E7D58" w:rsidP="008C3DDE">
            <w:pPr>
              <w:tabs>
                <w:tab w:val="left" w:pos="709"/>
              </w:tabs>
              <w:rPr>
                <w:rFonts w:ascii="Arial" w:hAnsi="Arial" w:cs="Arial"/>
                <w:i/>
                <w:sz w:val="18"/>
                <w:szCs w:val="18"/>
              </w:rPr>
            </w:pPr>
          </w:p>
        </w:tc>
      </w:tr>
      <w:tr w:rsidR="007E7D58" w:rsidRPr="00961A47" w14:paraId="2A3F6693" w14:textId="77777777" w:rsidTr="11C6055D">
        <w:trPr>
          <w:trHeight w:val="698"/>
        </w:trPr>
        <w:tc>
          <w:tcPr>
            <w:tcW w:w="1065" w:type="dxa"/>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tcPr>
          <w:p w14:paraId="2A7B0163" w14:textId="579FA7BB" w:rsidR="003E0478" w:rsidRDefault="008C3DDE" w:rsidP="003E0478">
            <w:pPr>
              <w:tabs>
                <w:tab w:val="left" w:pos="709"/>
              </w:tabs>
              <w:rPr>
                <w:rFonts w:ascii="Arial" w:hAnsi="Arial" w:cs="Arial"/>
                <w:b/>
                <w:i/>
                <w:sz w:val="18"/>
                <w:szCs w:val="18"/>
                <w:highlight w:val="cyan"/>
              </w:rPr>
            </w:pPr>
            <w:r>
              <w:rPr>
                <w:rFonts w:ascii="Arial" w:eastAsia="Arial" w:hAnsi="Arial" w:cs="Arial"/>
                <w:i/>
                <w:sz w:val="18"/>
                <w:szCs w:val="18"/>
                <w:highlight w:val="yellow"/>
              </w:rPr>
              <w:t>t</w:t>
            </w:r>
            <w:r>
              <w:rPr>
                <w:rFonts w:eastAsia="Arial"/>
                <w:i/>
                <w:highlight w:val="yellow"/>
              </w:rPr>
              <w:t>bc</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11C6055D">
        <w:trPr>
          <w:trHeight w:val="383"/>
        </w:trPr>
        <w:tc>
          <w:tcPr>
            <w:tcW w:w="1065" w:type="dxa"/>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tcPr>
          <w:p w14:paraId="37D293FB" w14:textId="3A63FA93" w:rsidR="007E7D58" w:rsidRPr="00B46D37" w:rsidRDefault="008C3DDE" w:rsidP="007E7D58">
            <w:pPr>
              <w:spacing w:before="120" w:after="120"/>
              <w:ind w:right="936"/>
              <w:rPr>
                <w:rFonts w:ascii="Arial" w:eastAsia="Arial" w:hAnsi="Arial" w:cs="Arial"/>
                <w:i/>
                <w:sz w:val="18"/>
                <w:szCs w:val="18"/>
              </w:rPr>
            </w:pPr>
            <w:r w:rsidRPr="008C3DDE">
              <w:rPr>
                <w:rFonts w:ascii="Arial" w:eastAsia="Arial" w:hAnsi="Arial" w:cs="Arial"/>
                <w:i/>
                <w:sz w:val="18"/>
                <w:szCs w:val="18"/>
                <w:highlight w:val="yellow"/>
              </w:rPr>
              <w:t>tbc</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11C6055D">
        <w:trPr>
          <w:trHeight w:val="383"/>
        </w:trPr>
        <w:tc>
          <w:tcPr>
            <w:tcW w:w="1065" w:type="dxa"/>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69"/>
            <w:bookmarkStart w:id="12" w:name="_Ref99635697"/>
            <w:bookmarkStart w:id="13" w:name="_Ref111474589"/>
            <w:r w:rsidRPr="006C1774">
              <w:rPr>
                <w:rFonts w:ascii="Arial" w:hAnsi="Arial" w:cs="Arial"/>
                <w:b/>
                <w:sz w:val="18"/>
                <w:szCs w:val="18"/>
              </w:rPr>
              <w:t>Charges</w:t>
            </w:r>
            <w:bookmarkEnd w:id="11"/>
          </w:p>
        </w:tc>
        <w:tc>
          <w:tcPr>
            <w:tcW w:w="7276" w:type="dxa"/>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4" w:name="_Ref377110658"/>
            <w:r w:rsidRPr="00B46D37">
              <w:rPr>
                <w:rFonts w:ascii="Arial" w:hAnsi="Arial" w:cs="Arial"/>
                <w:sz w:val="18"/>
                <w:szCs w:val="18"/>
              </w:rPr>
              <w:t xml:space="preserve">The Charges for the </w:t>
            </w:r>
            <w:bookmarkStart w:id="15" w:name="_DV_C154"/>
            <w:r>
              <w:rPr>
                <w:rFonts w:ascii="Arial" w:hAnsi="Arial" w:cs="Arial"/>
                <w:sz w:val="18"/>
                <w:szCs w:val="18"/>
              </w:rPr>
              <w:t>Goods and/or Services</w:t>
            </w:r>
            <w:r w:rsidRPr="00B46D37">
              <w:rPr>
                <w:rFonts w:ascii="Arial" w:hAnsi="Arial" w:cs="Arial"/>
                <w:sz w:val="18"/>
                <w:szCs w:val="18"/>
              </w:rPr>
              <w:t xml:space="preserve"> </w:t>
            </w:r>
            <w:bookmarkEnd w:id="15"/>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4"/>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11C6055D">
        <w:trPr>
          <w:trHeight w:val="383"/>
        </w:trPr>
        <w:tc>
          <w:tcPr>
            <w:tcW w:w="1065" w:type="dxa"/>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482"/>
            <w:r w:rsidRPr="00B46D37">
              <w:rPr>
                <w:rFonts w:ascii="Arial" w:hAnsi="Arial" w:cs="Arial"/>
                <w:b/>
                <w:sz w:val="18"/>
                <w:szCs w:val="18"/>
              </w:rPr>
              <w:t>Payment</w:t>
            </w:r>
            <w:bookmarkEnd w:id="16"/>
          </w:p>
        </w:tc>
        <w:tc>
          <w:tcPr>
            <w:tcW w:w="7276" w:type="dxa"/>
            <w:gridSpan w:val="2"/>
          </w:tcPr>
          <w:p w14:paraId="58052F16" w14:textId="781C5555" w:rsidR="007E7D58" w:rsidRDefault="007E7D58" w:rsidP="007E7D58">
            <w:pPr>
              <w:pStyle w:val="Header"/>
              <w:tabs>
                <w:tab w:val="left" w:pos="709"/>
              </w:tabs>
              <w:rPr>
                <w:rFonts w:ascii="Arial" w:hAnsi="Arial" w:cs="Arial"/>
                <w:sz w:val="18"/>
                <w:szCs w:val="18"/>
              </w:rPr>
            </w:pPr>
            <w:bookmarkStart w:id="17" w:name="_DV_M104"/>
            <w:bookmarkStart w:id="18" w:name="_DV_M110"/>
            <w:bookmarkEnd w:id="17"/>
            <w:bookmarkEnd w:id="18"/>
            <w:r w:rsidRPr="00B46D37">
              <w:rPr>
                <w:rFonts w:ascii="Arial" w:hAnsi="Arial" w:cs="Arial"/>
                <w:sz w:val="18"/>
                <w:szCs w:val="18"/>
              </w:rPr>
              <w:t xml:space="preserve">Payments will be made to </w:t>
            </w:r>
            <w:r w:rsidR="00FB0EBC" w:rsidRPr="00FB0EBC">
              <w:rPr>
                <w:rFonts w:ascii="Arial" w:hAnsi="Arial" w:cs="Arial"/>
                <w:sz w:val="18"/>
                <w:szCs w:val="18"/>
                <w:highlight w:val="yellow"/>
              </w:rPr>
              <w:t>“</w:t>
            </w:r>
            <w:r w:rsidR="00DE4F91" w:rsidRPr="00FB0EBC">
              <w:rPr>
                <w:rFonts w:ascii="Arial" w:hAnsi="Arial" w:cs="Arial"/>
                <w:b/>
                <w:i/>
                <w:sz w:val="18"/>
                <w:szCs w:val="18"/>
                <w:highlight w:val="yellow"/>
              </w:rPr>
              <w:t>payments will be made in pounds by BACS transfer using the details provided by the supplier on submission of a compliant invoice</w:t>
            </w:r>
            <w:r w:rsidR="00FB0EBC">
              <w:rPr>
                <w:rFonts w:ascii="Arial" w:hAnsi="Arial" w:cs="Arial"/>
                <w:b/>
                <w:i/>
                <w:sz w:val="18"/>
                <w:szCs w:val="18"/>
              </w:rPr>
              <w:t xml:space="preserve">”. </w:t>
            </w:r>
            <w:r w:rsidR="00FB0EBC" w:rsidRPr="00FB0EBC">
              <w:rPr>
                <w:rFonts w:ascii="Arial" w:hAnsi="Arial" w:cs="Arial"/>
                <w:b/>
                <w:i/>
                <w:sz w:val="18"/>
                <w:szCs w:val="18"/>
                <w:highlight w:val="yellow"/>
              </w:rPr>
              <w:t>Payments will be upon goods received</w:t>
            </w:r>
            <w:r w:rsidR="00FB0EBC">
              <w:rPr>
                <w:rFonts w:ascii="Arial" w:hAnsi="Arial" w:cs="Arial"/>
                <w:b/>
                <w:i/>
                <w:sz w:val="18"/>
                <w:szCs w:val="18"/>
                <w:highlight w:val="yellow"/>
              </w:rPr>
              <w:t xml:space="preserve">, </w:t>
            </w:r>
            <w:proofErr w:type="spellStart"/>
            <w:r w:rsidR="00FB0EBC">
              <w:rPr>
                <w:rFonts w:ascii="Arial" w:hAnsi="Arial" w:cs="Arial"/>
                <w:b/>
                <w:i/>
                <w:sz w:val="18"/>
                <w:szCs w:val="18"/>
                <w:highlight w:val="yellow"/>
              </w:rPr>
              <w:t>inline</w:t>
            </w:r>
            <w:proofErr w:type="spellEnd"/>
            <w:r w:rsidR="00FB0EBC">
              <w:rPr>
                <w:rFonts w:ascii="Arial" w:hAnsi="Arial" w:cs="Arial"/>
                <w:b/>
                <w:i/>
                <w:sz w:val="18"/>
                <w:szCs w:val="18"/>
                <w:highlight w:val="yellow"/>
              </w:rPr>
              <w:t xml:space="preserve"> with organisational procurement policy</w:t>
            </w:r>
            <w:r w:rsidR="00FB0EBC" w:rsidRPr="00FB0EBC">
              <w:rPr>
                <w:rFonts w:ascii="Arial" w:hAnsi="Arial" w:cs="Arial"/>
                <w:b/>
                <w:i/>
                <w:sz w:val="18"/>
                <w:szCs w:val="18"/>
                <w:highlight w:val="yellow"/>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11C6055D">
        <w:trPr>
          <w:trHeight w:val="383"/>
        </w:trPr>
        <w:tc>
          <w:tcPr>
            <w:tcW w:w="1065" w:type="dxa"/>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27C81191" w14:textId="198945E9" w:rsidR="009179C1" w:rsidRPr="00923D5A"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11C6055D">
        <w:trPr>
          <w:trHeight w:val="383"/>
        </w:trPr>
        <w:tc>
          <w:tcPr>
            <w:tcW w:w="1065" w:type="dxa"/>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D47717E" w:rsidR="007E7D58" w:rsidRPr="00B46D37" w:rsidRDefault="00923D5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Katy Smith</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1E1CD64B" w:rsidR="007E7D58" w:rsidRPr="00B46D37" w:rsidRDefault="00923D5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Juliana Griffiths</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11C6055D">
        <w:trPr>
          <w:trHeight w:val="383"/>
        </w:trPr>
        <w:tc>
          <w:tcPr>
            <w:tcW w:w="1065" w:type="dxa"/>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41757676" w:rsidR="007E7D58" w:rsidRPr="00B46D37" w:rsidRDefault="00DB63D4" w:rsidP="007E7D58">
            <w:pPr>
              <w:pStyle w:val="BodyText3"/>
              <w:keepNext/>
              <w:tabs>
                <w:tab w:val="left" w:pos="709"/>
              </w:tabs>
              <w:spacing w:after="0" w:line="240" w:lineRule="auto"/>
              <w:rPr>
                <w:rFonts w:ascii="Arial" w:hAnsi="Arial" w:cs="Arial"/>
                <w:sz w:val="18"/>
                <w:szCs w:val="18"/>
              </w:rPr>
            </w:pPr>
            <w:r w:rsidRPr="00DB63D4">
              <w:rPr>
                <w:rFonts w:ascii="Arial" w:hAnsi="Arial" w:cs="Arial"/>
                <w:sz w:val="18"/>
                <w:szCs w:val="18"/>
                <w:highlight w:val="yellow"/>
              </w:rPr>
              <w:t>tbc</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64058E08" w:rsidR="007E7D58" w:rsidRPr="00B46D37" w:rsidRDefault="00DB63D4" w:rsidP="007E7D58">
            <w:pPr>
              <w:pStyle w:val="BodyText3"/>
              <w:keepNext/>
              <w:tabs>
                <w:tab w:val="left" w:pos="709"/>
              </w:tabs>
              <w:spacing w:after="0" w:line="240" w:lineRule="auto"/>
              <w:rPr>
                <w:rFonts w:ascii="Arial" w:hAnsi="Arial" w:cs="Arial"/>
                <w:sz w:val="18"/>
                <w:szCs w:val="18"/>
              </w:rPr>
            </w:pPr>
            <w:r w:rsidRPr="00DB63D4">
              <w:rPr>
                <w:rFonts w:ascii="Arial" w:hAnsi="Arial" w:cs="Arial"/>
                <w:sz w:val="18"/>
                <w:szCs w:val="18"/>
                <w:highlight w:val="yellow"/>
              </w:rPr>
              <w:t>tbc</w:t>
            </w:r>
            <w:r w:rsidR="007E7D58" w:rsidRPr="00DB63D4">
              <w:rPr>
                <w:rFonts w:ascii="Arial" w:hAnsi="Arial" w:cs="Arial"/>
                <w:b/>
                <w:i/>
                <w:sz w:val="18"/>
                <w:szCs w:val="18"/>
                <w:highlight w:val="yellow"/>
              </w:rPr>
              <w:t xml:space="preserve"> </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11C6055D">
        <w:trPr>
          <w:trHeight w:val="383"/>
        </w:trPr>
        <w:tc>
          <w:tcPr>
            <w:tcW w:w="1065" w:type="dxa"/>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2"/>
            <w:r w:rsidRPr="006C1774">
              <w:rPr>
                <w:rFonts w:ascii="Arial" w:hAnsi="Arial" w:cs="Arial"/>
                <w:b/>
                <w:sz w:val="18"/>
                <w:szCs w:val="18"/>
              </w:rPr>
              <w:t xml:space="preserve"> (“IPR”) Clauses</w:t>
            </w:r>
            <w:bookmarkEnd w:id="13"/>
          </w:p>
        </w:tc>
        <w:tc>
          <w:tcPr>
            <w:tcW w:w="7276" w:type="dxa"/>
            <w:gridSpan w:val="2"/>
          </w:tcPr>
          <w:p w14:paraId="1CDDAEEC" w14:textId="5CDDC13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C109E4">
              <w:rPr>
                <w:rFonts w:ascii="Arial" w:hAnsi="Arial" w:cs="Arial"/>
                <w:bCs/>
                <w:iCs/>
                <w:sz w:val="18"/>
                <w:szCs w:val="18"/>
              </w:rPr>
              <w:t xml:space="preserve">Option </w:t>
            </w:r>
            <w:r w:rsidR="00C109E4" w:rsidRPr="00C109E4">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51664D53"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11C6055D">
        <w:trPr>
          <w:trHeight w:val="383"/>
        </w:trPr>
        <w:tc>
          <w:tcPr>
            <w:tcW w:w="1065" w:type="dxa"/>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74711"/>
            <w:r w:rsidRPr="00060369">
              <w:rPr>
                <w:rFonts w:ascii="Arial" w:eastAsia="Arial" w:hAnsi="Arial" w:cs="Arial"/>
                <w:b/>
                <w:color w:val="000000"/>
                <w:sz w:val="18"/>
                <w:szCs w:val="18"/>
              </w:rPr>
              <w:t>Progress Meetings and Progress Reports</w:t>
            </w:r>
            <w:bookmarkEnd w:id="19"/>
          </w:p>
        </w:tc>
        <w:tc>
          <w:tcPr>
            <w:tcW w:w="7276" w:type="dxa"/>
            <w:gridSpan w:val="2"/>
          </w:tcPr>
          <w:p w14:paraId="38092453" w14:textId="6924EA98"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0288EA0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11C6055D">
        <w:trPr>
          <w:trHeight w:val="383"/>
        </w:trPr>
        <w:tc>
          <w:tcPr>
            <w:tcW w:w="1065" w:type="dxa"/>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7276" w:type="dxa"/>
            <w:gridSpan w:val="2"/>
          </w:tcPr>
          <w:tbl>
            <w:tblPr>
              <w:tblW w:w="0" w:type="auto"/>
              <w:tblLook w:val="04A0" w:firstRow="1" w:lastRow="0" w:firstColumn="1" w:lastColumn="0" w:noHBand="0" w:noVBand="1"/>
            </w:tblPr>
            <w:tblGrid>
              <w:gridCol w:w="4069"/>
              <w:gridCol w:w="1875"/>
            </w:tblGrid>
            <w:tr w:rsidR="007E7D58" w14:paraId="430CB4B5" w14:textId="77777777" w:rsidTr="00BC7CC2">
              <w:tc>
                <w:tcPr>
                  <w:tcW w:w="4531" w:type="dxa"/>
                </w:tcPr>
                <w:p w14:paraId="4A77A85B" w14:textId="025828A1"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r w:rsidR="001B3AFC">
                    <w:rPr>
                      <w:rFonts w:ascii="Arial" w:hAnsi="Arial" w:cs="Arial"/>
                      <w:b/>
                      <w:sz w:val="18"/>
                      <w:szCs w:val="18"/>
                    </w:rPr>
                    <w:t xml:space="preserve"> tbc</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57634B8B"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r w:rsidR="001B3AFC">
                    <w:rPr>
                      <w:rFonts w:ascii="Arial" w:hAnsi="Arial" w:cs="Arial"/>
                      <w:b/>
                      <w:sz w:val="18"/>
                      <w:szCs w:val="18"/>
                    </w:rPr>
                    <w:t xml:space="preserve"> tbc</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755F48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11C6055D">
        <w:trPr>
          <w:trHeight w:val="1750"/>
        </w:trPr>
        <w:tc>
          <w:tcPr>
            <w:tcW w:w="1065" w:type="dxa"/>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14"/>
            <w:r w:rsidRPr="006C1774">
              <w:rPr>
                <w:rFonts w:ascii="Arial" w:hAnsi="Arial" w:cs="Arial"/>
                <w:b/>
                <w:sz w:val="18"/>
                <w:szCs w:val="18"/>
              </w:rPr>
              <w:t xml:space="preserve">Key </w:t>
            </w:r>
            <w:bookmarkEnd w:id="2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tcPr>
          <w:tbl>
            <w:tblPr>
              <w:tblW w:w="0" w:type="auto"/>
              <w:tblLook w:val="0000" w:firstRow="0" w:lastRow="0" w:firstColumn="0" w:lastColumn="0" w:noHBand="0" w:noVBand="0"/>
            </w:tblPr>
            <w:tblGrid>
              <w:gridCol w:w="2073"/>
              <w:gridCol w:w="1868"/>
              <w:gridCol w:w="2003"/>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DC9C38B" w:rsidR="007E7D58" w:rsidRPr="00060369" w:rsidDel="006867E5" w:rsidRDefault="006C3A47" w:rsidP="007E7D58">
                  <w:pPr>
                    <w:pStyle w:val="Header"/>
                    <w:tabs>
                      <w:tab w:val="left" w:pos="709"/>
                    </w:tabs>
                    <w:ind w:right="3"/>
                    <w:rPr>
                      <w:rFonts w:ascii="Arial" w:hAnsi="Arial" w:cs="Arial"/>
                      <w:b/>
                      <w:i/>
                      <w:sz w:val="18"/>
                      <w:szCs w:val="18"/>
                    </w:rPr>
                  </w:pPr>
                  <w:r w:rsidRPr="006C3A47">
                    <w:rPr>
                      <w:rFonts w:ascii="Arial" w:hAnsi="Arial" w:cs="Arial"/>
                      <w:b/>
                      <w:i/>
                      <w:sz w:val="18"/>
                      <w:szCs w:val="18"/>
                      <w:highlight w:val="yellow"/>
                    </w:rPr>
                    <w:t>tbc</w:t>
                  </w:r>
                  <w:r w:rsidR="007E7D58"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11C6055D">
        <w:tc>
          <w:tcPr>
            <w:tcW w:w="1065" w:type="dxa"/>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99635623"/>
            <w:r w:rsidRPr="00060369">
              <w:rPr>
                <w:rFonts w:ascii="Arial" w:hAnsi="Arial" w:cs="Arial"/>
                <w:b/>
                <w:sz w:val="18"/>
                <w:szCs w:val="18"/>
              </w:rPr>
              <w:t>Procedures and Policies</w:t>
            </w:r>
            <w:bookmarkEnd w:id="21"/>
          </w:p>
        </w:tc>
        <w:tc>
          <w:tcPr>
            <w:tcW w:w="7276" w:type="dxa"/>
            <w:gridSpan w:val="2"/>
          </w:tcPr>
          <w:p w14:paraId="6BA942EB" w14:textId="2D59791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000919BE">
              <w:rPr>
                <w:rFonts w:ascii="Arial" w:hAnsi="Arial" w:cs="Arial"/>
                <w:b/>
                <w:i/>
                <w:sz w:val="18"/>
                <w:szCs w:val="18"/>
              </w:rPr>
              <w:t>tbc</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11C6055D">
        <w:tc>
          <w:tcPr>
            <w:tcW w:w="1065" w:type="dxa"/>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111456393"/>
            <w:r w:rsidRPr="00607C0A">
              <w:rPr>
                <w:rFonts w:ascii="Arial" w:hAnsi="Arial" w:cs="Arial"/>
                <w:b/>
                <w:sz w:val="18"/>
                <w:szCs w:val="18"/>
              </w:rPr>
              <w:t>Special Terms</w:t>
            </w:r>
            <w:bookmarkEnd w:id="22"/>
          </w:p>
        </w:tc>
        <w:tc>
          <w:tcPr>
            <w:tcW w:w="7276" w:type="dxa"/>
            <w:gridSpan w:val="2"/>
          </w:tcPr>
          <w:p w14:paraId="471A725E" w14:textId="1BA364A8" w:rsidR="007E7D58" w:rsidRPr="00E567F8" w:rsidRDefault="00864F46" w:rsidP="00E567F8">
            <w:pPr>
              <w:spacing w:before="120" w:after="120"/>
              <w:rPr>
                <w:rFonts w:ascii="Arial" w:eastAsia="Arial" w:hAnsi="Arial" w:cs="Arial"/>
                <w:b/>
                <w:i/>
                <w:sz w:val="18"/>
                <w:szCs w:val="18"/>
              </w:rPr>
            </w:pPr>
            <w:r>
              <w:rPr>
                <w:rFonts w:ascii="Arial" w:eastAsia="Arial" w:hAnsi="Arial" w:cs="Arial"/>
                <w:sz w:val="18"/>
                <w:szCs w:val="18"/>
              </w:rPr>
              <w:t>Not applicable</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11C6055D">
        <w:tc>
          <w:tcPr>
            <w:tcW w:w="1065" w:type="dxa"/>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tcPr>
          <w:p w14:paraId="1AE40EDF" w14:textId="2885343C" w:rsidR="007E7D58" w:rsidRPr="00060369" w:rsidRDefault="00864F46" w:rsidP="007E7D58">
            <w:pPr>
              <w:spacing w:before="120" w:after="120"/>
              <w:rPr>
                <w:rFonts w:ascii="Arial" w:eastAsia="Arial" w:hAnsi="Arial" w:cs="Arial"/>
                <w:sz w:val="18"/>
                <w:szCs w:val="18"/>
              </w:rPr>
            </w:pPr>
            <w:r>
              <w:rPr>
                <w:rFonts w:ascii="Arial" w:eastAsia="Arial" w:hAnsi="Arial" w:cs="Arial"/>
                <w:sz w:val="18"/>
                <w:szCs w:val="18"/>
              </w:rPr>
              <w:t>Not applicable</w:t>
            </w:r>
          </w:p>
        </w:tc>
      </w:tr>
      <w:tr w:rsidR="007E7D58" w:rsidRPr="00961A47" w14:paraId="5FF59053" w14:textId="77777777" w:rsidTr="11C6055D">
        <w:tc>
          <w:tcPr>
            <w:tcW w:w="1065" w:type="dxa"/>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6B55FC3D"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550DA7">
                  <w:rPr>
                    <w:rFonts w:ascii="MS Gothic" w:eastAsia="MS Gothic" w:hAnsi="MS Gothic" w:cs="Arial" w:hint="eastAsia"/>
                    <w:b/>
                    <w:bCs/>
                    <w:sz w:val="18"/>
                    <w:szCs w:val="18"/>
                  </w:rPr>
                  <w:t>☒</w:t>
                </w:r>
              </w:sdtContent>
            </w:sdt>
          </w:p>
          <w:p w14:paraId="6AE812DC" w14:textId="7EC24BE9"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8665361">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8665361">
        <w:trPr>
          <w:trHeight w:val="1630"/>
        </w:trPr>
        <w:tc>
          <w:tcPr>
            <w:tcW w:w="5089" w:type="dxa"/>
            <w:shd w:val="clear" w:color="auto" w:fill="D5DCE4" w:themeFill="text2" w:themeFillTint="33"/>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531ACF54" w:rsidR="009C2213" w:rsidRPr="00961A47" w:rsidRDefault="64527EE9" w:rsidP="08665361">
            <w:pPr>
              <w:tabs>
                <w:tab w:val="left" w:pos="709"/>
              </w:tabs>
              <w:rPr>
                <w:rFonts w:ascii="Arial" w:hAnsi="Arial" w:cs="Arial"/>
              </w:rPr>
            </w:pPr>
            <w:r w:rsidRPr="08665361">
              <w:rPr>
                <w:rFonts w:ascii="Arial" w:hAnsi="Arial" w:cs="Arial"/>
              </w:rPr>
              <w:t>Katy Smith</w:t>
            </w:r>
            <w:r w:rsidR="009C2213" w:rsidRPr="08665361">
              <w:rPr>
                <w:rFonts w:ascii="Arial" w:hAnsi="Arial" w:cs="Arial"/>
              </w:rPr>
              <w:t xml:space="preserve">] </w:t>
            </w:r>
            <w:r w:rsidR="009C2213">
              <w:tab/>
            </w:r>
            <w:r w:rsidR="009C2213">
              <w:tab/>
            </w:r>
            <w:r w:rsidR="009C2213">
              <w:tab/>
            </w:r>
            <w:r w:rsidR="009C2213">
              <w:tab/>
            </w:r>
            <w:r w:rsidR="009C2213">
              <w:tab/>
            </w:r>
          </w:p>
          <w:p w14:paraId="68059406" w14:textId="77777777" w:rsidR="009C2213" w:rsidRPr="00961A47" w:rsidRDefault="009C2213" w:rsidP="08665361">
            <w:pPr>
              <w:tabs>
                <w:tab w:val="left" w:pos="709"/>
              </w:tabs>
              <w:rPr>
                <w:rFonts w:ascii="Arial" w:hAnsi="Arial" w:cs="Arial"/>
              </w:rPr>
            </w:pPr>
          </w:p>
          <w:p w14:paraId="390C896A" w14:textId="2414EEBA" w:rsidR="009C2213" w:rsidRPr="00961A47" w:rsidRDefault="009C2213" w:rsidP="08665361">
            <w:pPr>
              <w:tabs>
                <w:tab w:val="left" w:pos="709"/>
              </w:tabs>
              <w:rPr>
                <w:rFonts w:ascii="Arial" w:hAnsi="Arial" w:cs="Arial"/>
              </w:rPr>
            </w:pPr>
            <w:r w:rsidRPr="08665361">
              <w:rPr>
                <w:rFonts w:ascii="Arial" w:hAnsi="Arial" w:cs="Arial"/>
              </w:rPr>
              <w:t>[</w:t>
            </w:r>
            <w:r w:rsidR="30AA3668" w:rsidRPr="08665361">
              <w:rPr>
                <w:rFonts w:ascii="Arial" w:hAnsi="Arial" w:cs="Arial"/>
                <w:b/>
                <w:bCs/>
              </w:rPr>
              <w:t>Senior Reserve Manager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8665361">
        <w:tc>
          <w:tcPr>
            <w:tcW w:w="5089" w:type="dxa"/>
            <w:shd w:val="clear" w:color="auto" w:fill="D5DCE4" w:themeFill="text2" w:themeFillTint="33"/>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8665361">
        <w:tc>
          <w:tcPr>
            <w:tcW w:w="5089" w:type="dxa"/>
            <w:shd w:val="clear" w:color="auto" w:fill="D5DCE4" w:themeFill="text2" w:themeFillTint="33"/>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044965B0" w:rsidR="0028704B" w:rsidRDefault="00964799" w:rsidP="00ED632F">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022D9CF4" w:rsidR="0028704B" w:rsidRPr="009D6BFB" w:rsidRDefault="0028704B" w:rsidP="00964799">
      <w:pPr>
        <w:jc w:val="center"/>
        <w:rPr>
          <w:b/>
          <w:bCs/>
        </w:rPr>
      </w:pPr>
    </w:p>
    <w:p w14:paraId="564E77C8" w14:textId="2A2366A1" w:rsidR="229CC12D" w:rsidRDefault="229CC12D" w:rsidP="08009F26">
      <w:pPr>
        <w:rPr>
          <w:b/>
          <w:bCs/>
        </w:rPr>
      </w:pPr>
      <w:r w:rsidRPr="08009F26">
        <w:rPr>
          <w:b/>
          <w:bCs/>
        </w:rPr>
        <w:t>Tender Specification:</w:t>
      </w:r>
    </w:p>
    <w:p w14:paraId="6CB68602" w14:textId="62EA718E" w:rsidR="08009F26" w:rsidRDefault="08009F26" w:rsidP="08009F26">
      <w:pPr>
        <w:rPr>
          <w:b/>
          <w:bCs/>
        </w:rPr>
      </w:pPr>
    </w:p>
    <w:p w14:paraId="36579AD0" w14:textId="38CBA772" w:rsidR="229CC12D" w:rsidRDefault="229CC12D" w:rsidP="08009F26">
      <w:pPr>
        <w:pStyle w:val="Subheading"/>
        <w:rPr>
          <w:rFonts w:cs="Calibri"/>
          <w:color w:val="000000" w:themeColor="text1"/>
        </w:rPr>
      </w:pPr>
      <w:r w:rsidRPr="08009F26">
        <w:rPr>
          <w:rFonts w:cs="Calibri"/>
          <w:b w:val="0"/>
          <w:bCs w:val="0"/>
          <w:color w:val="000000" w:themeColor="text1"/>
          <w:lang w:val="en-GB"/>
        </w:rPr>
        <w:t xml:space="preserve">Natural England currently have a </w:t>
      </w:r>
      <w:proofErr w:type="spellStart"/>
      <w:r w:rsidRPr="08009F26">
        <w:rPr>
          <w:rFonts w:cs="Calibri"/>
          <w:b w:val="0"/>
          <w:bCs w:val="0"/>
          <w:color w:val="000000" w:themeColor="text1"/>
          <w:lang w:val="en-GB"/>
        </w:rPr>
        <w:t>softrack</w:t>
      </w:r>
      <w:proofErr w:type="spellEnd"/>
      <w:r w:rsidRPr="08009F26">
        <w:rPr>
          <w:rFonts w:cs="Calibri"/>
          <w:b w:val="0"/>
          <w:bCs w:val="0"/>
          <w:color w:val="000000" w:themeColor="text1"/>
          <w:lang w:val="en-GB"/>
        </w:rPr>
        <w:t xml:space="preserve"> 120 machine with a </w:t>
      </w:r>
      <w:proofErr w:type="spellStart"/>
      <w:r w:rsidRPr="08009F26">
        <w:rPr>
          <w:rFonts w:cs="Calibri"/>
          <w:b w:val="0"/>
          <w:bCs w:val="0"/>
          <w:color w:val="000000" w:themeColor="text1"/>
          <w:lang w:val="en-GB"/>
        </w:rPr>
        <w:t>Loglogic</w:t>
      </w:r>
      <w:proofErr w:type="spellEnd"/>
      <w:r w:rsidRPr="08009F26">
        <w:rPr>
          <w:rFonts w:cs="Calibri"/>
          <w:b w:val="0"/>
          <w:bCs w:val="0"/>
          <w:color w:val="000000" w:themeColor="text1"/>
          <w:lang w:val="en-GB"/>
        </w:rPr>
        <w:t xml:space="preserve"> TC1700 cut &amp; collect mower and a rear collection bin. </w:t>
      </w:r>
    </w:p>
    <w:p w14:paraId="387BBEA0" w14:textId="3A837479" w:rsidR="229CC12D" w:rsidRDefault="229CC12D" w:rsidP="08009F26">
      <w:pPr>
        <w:pStyle w:val="Subheading"/>
        <w:rPr>
          <w:rFonts w:cs="Calibri"/>
          <w:color w:val="000000" w:themeColor="text1"/>
        </w:rPr>
      </w:pPr>
      <w:r w:rsidRPr="08009F26">
        <w:rPr>
          <w:rFonts w:cs="Calibri"/>
          <w:b w:val="0"/>
          <w:bCs w:val="0"/>
          <w:color w:val="000000" w:themeColor="text1"/>
          <w:lang w:val="en-GB"/>
        </w:rPr>
        <w:t>We are looking to replace our mower with a like for like mower</w:t>
      </w:r>
    </w:p>
    <w:p w14:paraId="21AED523" w14:textId="0BF22459" w:rsidR="229CC12D" w:rsidRDefault="229CC12D" w:rsidP="08009F26">
      <w:pPr>
        <w:pStyle w:val="Subheading"/>
        <w:rPr>
          <w:rFonts w:cs="Calibri"/>
          <w:color w:val="000000" w:themeColor="text1"/>
        </w:rPr>
      </w:pPr>
      <w:r w:rsidRPr="08009F26">
        <w:rPr>
          <w:rFonts w:cs="Calibri"/>
          <w:b w:val="0"/>
          <w:bCs w:val="0"/>
          <w:color w:val="000000" w:themeColor="text1"/>
          <w:lang w:val="en-GB"/>
        </w:rPr>
        <w:t xml:space="preserve">The mower should be of the same width cut, and the same design principle, and compatible with our existing </w:t>
      </w:r>
      <w:proofErr w:type="spellStart"/>
      <w:r w:rsidRPr="08009F26">
        <w:rPr>
          <w:rFonts w:cs="Calibri"/>
          <w:b w:val="0"/>
          <w:bCs w:val="0"/>
          <w:color w:val="000000" w:themeColor="text1"/>
          <w:lang w:val="en-GB"/>
        </w:rPr>
        <w:t>softrack</w:t>
      </w:r>
      <w:proofErr w:type="spellEnd"/>
      <w:r w:rsidRPr="08009F26">
        <w:rPr>
          <w:rFonts w:cs="Calibri"/>
          <w:b w:val="0"/>
          <w:bCs w:val="0"/>
          <w:color w:val="000000" w:themeColor="text1"/>
          <w:lang w:val="en-GB"/>
        </w:rPr>
        <w:t xml:space="preserve"> 120.</w:t>
      </w:r>
    </w:p>
    <w:p w14:paraId="11B4A596" w14:textId="6B52D074" w:rsidR="229CC12D" w:rsidRDefault="229CC12D" w:rsidP="08009F26">
      <w:pPr>
        <w:pStyle w:val="Subheading"/>
        <w:rPr>
          <w:rFonts w:cs="Calibri"/>
          <w:color w:val="000000" w:themeColor="text1"/>
        </w:rPr>
      </w:pPr>
      <w:r w:rsidRPr="08009F26">
        <w:rPr>
          <w:rFonts w:cs="Calibri"/>
          <w:b w:val="0"/>
          <w:bCs w:val="0"/>
          <w:color w:val="000000" w:themeColor="text1"/>
          <w:lang w:val="en-GB"/>
        </w:rPr>
        <w:t>It needs to be operatable by people who are approximately 5’ 5” upwards so we would welcome discussion over the machine design and if adaptations are required to ensure all elements of use and maintenance are safe for shorter staff.</w:t>
      </w:r>
    </w:p>
    <w:p w14:paraId="1FE75406" w14:textId="1B1FE12A" w:rsidR="229CC12D" w:rsidRDefault="229CC12D" w:rsidP="08009F26">
      <w:pPr>
        <w:pStyle w:val="Subheading"/>
        <w:rPr>
          <w:rFonts w:cs="Calibri"/>
          <w:color w:val="000000" w:themeColor="text1"/>
        </w:rPr>
      </w:pPr>
      <w:r w:rsidRPr="08009F26">
        <w:rPr>
          <w:rFonts w:cs="Calibri"/>
          <w:b w:val="0"/>
          <w:bCs w:val="0"/>
          <w:color w:val="000000" w:themeColor="text1"/>
          <w:lang w:val="en-GB"/>
        </w:rPr>
        <w:t>Quote should include delivery to Cambridgeshire.</w:t>
      </w:r>
    </w:p>
    <w:p w14:paraId="1E8D10EE" w14:textId="7339DBFA" w:rsidR="229CC12D" w:rsidRDefault="229CC12D" w:rsidP="2AFC80E1">
      <w:pPr>
        <w:pStyle w:val="Subheading"/>
        <w:rPr>
          <w:rFonts w:cs="Calibri"/>
          <w:color w:val="000000" w:themeColor="text1"/>
        </w:rPr>
      </w:pPr>
      <w:r w:rsidRPr="2AFC80E1">
        <w:rPr>
          <w:rFonts w:cs="Calibri"/>
          <w:b w:val="0"/>
          <w:bCs w:val="0"/>
          <w:color w:val="000000" w:themeColor="text1"/>
          <w:lang w:val="en-GB"/>
        </w:rPr>
        <w:t>Please feel free to contact us to discuss your proposed machine and if it suits our needs or if any ‘additional extras’ might be required.</w:t>
      </w:r>
    </w:p>
    <w:p w14:paraId="3F99E7FA" w14:textId="02073C2C" w:rsidR="229CC12D" w:rsidRDefault="229CC12D" w:rsidP="2AFC80E1">
      <w:pPr>
        <w:pStyle w:val="Subheading"/>
        <w:rPr>
          <w:rFonts w:cs="Calibri"/>
          <w:color w:val="000000" w:themeColor="text1"/>
          <w:sz w:val="24"/>
          <w:szCs w:val="24"/>
          <w:lang w:val="en-GB"/>
        </w:rPr>
      </w:pPr>
      <w:r w:rsidRPr="2AFC80E1">
        <w:rPr>
          <w:rFonts w:cs="Calibri"/>
          <w:color w:val="000000" w:themeColor="text1"/>
          <w:sz w:val="24"/>
          <w:szCs w:val="24"/>
          <w:lang w:val="en-GB"/>
        </w:rPr>
        <w:t>Contractors tender response:</w:t>
      </w:r>
    </w:p>
    <w:p w14:paraId="317D3DD4" w14:textId="0FBFB93A" w:rsidR="2AFC80E1" w:rsidRDefault="2AFC80E1" w:rsidP="2AFC80E1">
      <w:pPr>
        <w:pStyle w:val="Subheading"/>
        <w:rPr>
          <w:rFonts w:cs="Calibri"/>
          <w:b w:val="0"/>
          <w:bCs w:val="0"/>
          <w:color w:val="000000" w:themeColor="text1"/>
          <w:sz w:val="24"/>
          <w:szCs w:val="24"/>
          <w:lang w:val="en-GB"/>
        </w:rPr>
      </w:pPr>
    </w:p>
    <w:p w14:paraId="31F37957" w14:textId="4302639D" w:rsidR="08009F26" w:rsidRDefault="08009F26" w:rsidP="08009F26">
      <w:pP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05C7" w14:textId="77777777" w:rsidR="004F253E" w:rsidRDefault="004F253E" w:rsidP="006D4D44">
      <w:r>
        <w:separator/>
      </w:r>
    </w:p>
  </w:endnote>
  <w:endnote w:type="continuationSeparator" w:id="0">
    <w:p w14:paraId="147D2C94" w14:textId="77777777" w:rsidR="004F253E" w:rsidRDefault="004F253E" w:rsidP="006D4D44">
      <w:r>
        <w:continuationSeparator/>
      </w:r>
    </w:p>
  </w:endnote>
  <w:endnote w:type="continuationNotice" w:id="1">
    <w:p w14:paraId="78710F2E" w14:textId="77777777" w:rsidR="004F253E" w:rsidRDefault="004F2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A687" w14:textId="77777777" w:rsidR="004F253E" w:rsidRDefault="004F253E" w:rsidP="006D4D44">
      <w:r>
        <w:separator/>
      </w:r>
    </w:p>
  </w:footnote>
  <w:footnote w:type="continuationSeparator" w:id="0">
    <w:p w14:paraId="2638AF99" w14:textId="77777777" w:rsidR="004F253E" w:rsidRDefault="004F253E" w:rsidP="006D4D44">
      <w:r>
        <w:continuationSeparator/>
      </w:r>
    </w:p>
  </w:footnote>
  <w:footnote w:type="continuationNotice" w:id="1">
    <w:p w14:paraId="32CDD93F" w14:textId="77777777" w:rsidR="004F253E" w:rsidRDefault="004F25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181"/>
    <w:rsid w:val="00031050"/>
    <w:rsid w:val="000465D8"/>
    <w:rsid w:val="00051580"/>
    <w:rsid w:val="00060369"/>
    <w:rsid w:val="00064402"/>
    <w:rsid w:val="00067FA0"/>
    <w:rsid w:val="00076DB7"/>
    <w:rsid w:val="00086559"/>
    <w:rsid w:val="00090B3C"/>
    <w:rsid w:val="000919BE"/>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550B6"/>
    <w:rsid w:val="0018116A"/>
    <w:rsid w:val="00184C46"/>
    <w:rsid w:val="001A5EE7"/>
    <w:rsid w:val="001A7EE6"/>
    <w:rsid w:val="001B3AFC"/>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1FDD"/>
    <w:rsid w:val="003646C1"/>
    <w:rsid w:val="00365728"/>
    <w:rsid w:val="003714F6"/>
    <w:rsid w:val="003814A0"/>
    <w:rsid w:val="00392A4E"/>
    <w:rsid w:val="00392B73"/>
    <w:rsid w:val="003975F1"/>
    <w:rsid w:val="003C4D8D"/>
    <w:rsid w:val="003E02E2"/>
    <w:rsid w:val="003E0478"/>
    <w:rsid w:val="003E1946"/>
    <w:rsid w:val="003E3F57"/>
    <w:rsid w:val="003E707D"/>
    <w:rsid w:val="003F1093"/>
    <w:rsid w:val="003F2057"/>
    <w:rsid w:val="003F40DF"/>
    <w:rsid w:val="004028F1"/>
    <w:rsid w:val="00417BD4"/>
    <w:rsid w:val="0042045B"/>
    <w:rsid w:val="00420833"/>
    <w:rsid w:val="00425D5F"/>
    <w:rsid w:val="00430A42"/>
    <w:rsid w:val="00431E7C"/>
    <w:rsid w:val="00447F3F"/>
    <w:rsid w:val="00460766"/>
    <w:rsid w:val="00466581"/>
    <w:rsid w:val="0047390D"/>
    <w:rsid w:val="00486EE3"/>
    <w:rsid w:val="00495AF2"/>
    <w:rsid w:val="004A3885"/>
    <w:rsid w:val="004A78E6"/>
    <w:rsid w:val="004C735C"/>
    <w:rsid w:val="004D6A40"/>
    <w:rsid w:val="004E3F6D"/>
    <w:rsid w:val="004E401D"/>
    <w:rsid w:val="004F253E"/>
    <w:rsid w:val="004F485D"/>
    <w:rsid w:val="00502890"/>
    <w:rsid w:val="00502C2A"/>
    <w:rsid w:val="005270DD"/>
    <w:rsid w:val="005331C6"/>
    <w:rsid w:val="0054703A"/>
    <w:rsid w:val="00550DA7"/>
    <w:rsid w:val="00560301"/>
    <w:rsid w:val="00561D0A"/>
    <w:rsid w:val="0056575C"/>
    <w:rsid w:val="0056680F"/>
    <w:rsid w:val="00592833"/>
    <w:rsid w:val="005954B9"/>
    <w:rsid w:val="005A2E05"/>
    <w:rsid w:val="005A6439"/>
    <w:rsid w:val="005B1BD6"/>
    <w:rsid w:val="005B7BA0"/>
    <w:rsid w:val="005D7E88"/>
    <w:rsid w:val="005E3AB1"/>
    <w:rsid w:val="005F0158"/>
    <w:rsid w:val="005F21B0"/>
    <w:rsid w:val="00607C0A"/>
    <w:rsid w:val="00622BBD"/>
    <w:rsid w:val="0062693F"/>
    <w:rsid w:val="006418F8"/>
    <w:rsid w:val="00643F0F"/>
    <w:rsid w:val="00650E75"/>
    <w:rsid w:val="00654AA8"/>
    <w:rsid w:val="00661567"/>
    <w:rsid w:val="00671CDA"/>
    <w:rsid w:val="00675C3D"/>
    <w:rsid w:val="0069576E"/>
    <w:rsid w:val="006B1941"/>
    <w:rsid w:val="006C1774"/>
    <w:rsid w:val="006C2154"/>
    <w:rsid w:val="006C3A47"/>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5613"/>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64F46"/>
    <w:rsid w:val="008736A8"/>
    <w:rsid w:val="00876766"/>
    <w:rsid w:val="00880830"/>
    <w:rsid w:val="00895F15"/>
    <w:rsid w:val="0089641B"/>
    <w:rsid w:val="00897DEE"/>
    <w:rsid w:val="008A6193"/>
    <w:rsid w:val="008B397E"/>
    <w:rsid w:val="008C06F3"/>
    <w:rsid w:val="008C0AAD"/>
    <w:rsid w:val="008C3DDE"/>
    <w:rsid w:val="008C6DE8"/>
    <w:rsid w:val="008F21B2"/>
    <w:rsid w:val="008F26D3"/>
    <w:rsid w:val="008F3CAD"/>
    <w:rsid w:val="008F6523"/>
    <w:rsid w:val="008F6D9C"/>
    <w:rsid w:val="00902AD3"/>
    <w:rsid w:val="0090448C"/>
    <w:rsid w:val="00904553"/>
    <w:rsid w:val="009179C1"/>
    <w:rsid w:val="00923D5A"/>
    <w:rsid w:val="00935CFB"/>
    <w:rsid w:val="00937B12"/>
    <w:rsid w:val="00946D10"/>
    <w:rsid w:val="0095605E"/>
    <w:rsid w:val="00957A9E"/>
    <w:rsid w:val="00964799"/>
    <w:rsid w:val="00973FCF"/>
    <w:rsid w:val="00975567"/>
    <w:rsid w:val="009776ED"/>
    <w:rsid w:val="00982134"/>
    <w:rsid w:val="00982F06"/>
    <w:rsid w:val="00983BD6"/>
    <w:rsid w:val="00987AD1"/>
    <w:rsid w:val="009C2213"/>
    <w:rsid w:val="009D51E3"/>
    <w:rsid w:val="009D6BFB"/>
    <w:rsid w:val="009E4387"/>
    <w:rsid w:val="009F1EDE"/>
    <w:rsid w:val="009F6829"/>
    <w:rsid w:val="009F7160"/>
    <w:rsid w:val="00A1327E"/>
    <w:rsid w:val="00A14AE1"/>
    <w:rsid w:val="00A242C1"/>
    <w:rsid w:val="00A348D3"/>
    <w:rsid w:val="00A808B1"/>
    <w:rsid w:val="00A81221"/>
    <w:rsid w:val="00A81E57"/>
    <w:rsid w:val="00A82FE8"/>
    <w:rsid w:val="00A96A21"/>
    <w:rsid w:val="00AA2E63"/>
    <w:rsid w:val="00AB3C54"/>
    <w:rsid w:val="00AD73E4"/>
    <w:rsid w:val="00AE364D"/>
    <w:rsid w:val="00AE4917"/>
    <w:rsid w:val="00AE4BE3"/>
    <w:rsid w:val="00B16F5C"/>
    <w:rsid w:val="00B23851"/>
    <w:rsid w:val="00B45454"/>
    <w:rsid w:val="00B462BF"/>
    <w:rsid w:val="00B46D37"/>
    <w:rsid w:val="00B5584F"/>
    <w:rsid w:val="00B632B0"/>
    <w:rsid w:val="00B76B73"/>
    <w:rsid w:val="00BA1A16"/>
    <w:rsid w:val="00BB4E1D"/>
    <w:rsid w:val="00BB513D"/>
    <w:rsid w:val="00BC1D50"/>
    <w:rsid w:val="00BC7CC2"/>
    <w:rsid w:val="00BE2155"/>
    <w:rsid w:val="00BE7371"/>
    <w:rsid w:val="00BF4F9C"/>
    <w:rsid w:val="00C00DC9"/>
    <w:rsid w:val="00C050CF"/>
    <w:rsid w:val="00C109E4"/>
    <w:rsid w:val="00C110C4"/>
    <w:rsid w:val="00C30D6E"/>
    <w:rsid w:val="00C32A46"/>
    <w:rsid w:val="00C46173"/>
    <w:rsid w:val="00C668D9"/>
    <w:rsid w:val="00C66B2C"/>
    <w:rsid w:val="00C67A7F"/>
    <w:rsid w:val="00CA4382"/>
    <w:rsid w:val="00CA4BA2"/>
    <w:rsid w:val="00CA5056"/>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2B13"/>
    <w:rsid w:val="00DA5CAA"/>
    <w:rsid w:val="00DB63D4"/>
    <w:rsid w:val="00DC3186"/>
    <w:rsid w:val="00DD176F"/>
    <w:rsid w:val="00DD5B37"/>
    <w:rsid w:val="00DE4F91"/>
    <w:rsid w:val="00DF1F5A"/>
    <w:rsid w:val="00DF7B9A"/>
    <w:rsid w:val="00E02BF7"/>
    <w:rsid w:val="00E239BD"/>
    <w:rsid w:val="00E25618"/>
    <w:rsid w:val="00E3048C"/>
    <w:rsid w:val="00E31A41"/>
    <w:rsid w:val="00E42D4F"/>
    <w:rsid w:val="00E4362A"/>
    <w:rsid w:val="00E523E0"/>
    <w:rsid w:val="00E567F8"/>
    <w:rsid w:val="00E71E78"/>
    <w:rsid w:val="00E72C17"/>
    <w:rsid w:val="00E747E2"/>
    <w:rsid w:val="00E767AE"/>
    <w:rsid w:val="00E76D6F"/>
    <w:rsid w:val="00E82DFB"/>
    <w:rsid w:val="00E82F01"/>
    <w:rsid w:val="00E96B1C"/>
    <w:rsid w:val="00EA529F"/>
    <w:rsid w:val="00EB5236"/>
    <w:rsid w:val="00ED3EB7"/>
    <w:rsid w:val="00ED632F"/>
    <w:rsid w:val="00ED7D8D"/>
    <w:rsid w:val="00EE40F2"/>
    <w:rsid w:val="00EF562A"/>
    <w:rsid w:val="00F315B1"/>
    <w:rsid w:val="00F3274E"/>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B0EBC"/>
    <w:rsid w:val="00FD57F2"/>
    <w:rsid w:val="00FD7AA5"/>
    <w:rsid w:val="00FF5115"/>
    <w:rsid w:val="08009F26"/>
    <w:rsid w:val="08665361"/>
    <w:rsid w:val="11C6055D"/>
    <w:rsid w:val="15E7588A"/>
    <w:rsid w:val="16E99A5D"/>
    <w:rsid w:val="1EB0230D"/>
    <w:rsid w:val="2223A2F6"/>
    <w:rsid w:val="229CC12D"/>
    <w:rsid w:val="2AFC80E1"/>
    <w:rsid w:val="30AA3668"/>
    <w:rsid w:val="57748F13"/>
    <w:rsid w:val="64527EE9"/>
    <w:rsid w:val="6CCB9BB8"/>
    <w:rsid w:val="708BE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Subheading">
    <w:name w:val="Sub heading"/>
    <w:basedOn w:val="Normal"/>
    <w:link w:val="SubheadingChar"/>
    <w:uiPriority w:val="1"/>
    <w:qFormat/>
    <w:rsid w:val="08009F26"/>
    <w:pPr>
      <w:spacing w:after="240" w:line="276" w:lineRule="auto"/>
    </w:pPr>
    <w:rPr>
      <w:rFonts w:ascii="Calibri" w:eastAsia="Calibri" w:hAnsi="Calibri" w:cs="Times New Roman"/>
      <w:b/>
      <w:bCs/>
      <w:sz w:val="26"/>
      <w:szCs w:val="26"/>
      <w:lang w:eastAsia="en-GB"/>
    </w:rPr>
  </w:style>
  <w:style w:type="character" w:customStyle="1" w:styleId="SubheadingChar">
    <w:name w:val="Sub heading Char"/>
    <w:basedOn w:val="DefaultParagraphFont"/>
    <w:link w:val="Subheading"/>
    <w:uiPriority w:val="1"/>
    <w:rsid w:val="08009F26"/>
    <w:rPr>
      <w:rFonts w:ascii="Calibri" w:eastAsia="Calibri" w:hAnsi="Calibri"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25</Value>
      <Value>41</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D1191-A8C6-4867-BF6A-3E756152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559f601e-d85c-4c54-913b-a55bfe5312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1121</Words>
  <Characters>6393</Characters>
  <Application>Microsoft Office Word</Application>
  <DocSecurity>4</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Ruqayya Butt</cp:lastModifiedBy>
  <cp:revision>2</cp:revision>
  <dcterms:created xsi:type="dcterms:W3CDTF">2025-08-21T13:21:00Z</dcterms:created>
  <dcterms:modified xsi:type="dcterms:W3CDTF">2025-08-21T13:21:00Z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0x010100A5BF1C78D9F64B679A5EBDE1C6598EBC01000C9D61E4B85624488ADE2EE45C64FFB3</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26;#Community|144ac7d7-0b9a-42f9-9385-2935294b6de3</vt:lpwstr>
  </property>
  <property fmtid="{D5CDD505-2E9C-101B-9397-08002B2CF9AE}" pid="9" name="OrganisationalUnit">
    <vt:lpwstr>41;#Defra Group Commercial|88c065df-18f9-4530-b972-ea809b7dd96d</vt:lpwstr>
  </property>
  <property fmtid="{D5CDD505-2E9C-101B-9397-08002B2CF9AE}" pid="10" name="InformationType">
    <vt:lpwstr/>
  </property>
</Properties>
</file>