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12775C" w14:textId="77777777" w:rsidR="00C14537" w:rsidRDefault="00C14537" w:rsidP="00C14537">
      <w:pPr>
        <w:pStyle w:val="Title"/>
      </w:pPr>
      <w:r>
        <w:t>Warminster Town Council</w:t>
      </w:r>
    </w:p>
    <w:p w14:paraId="75A71605" w14:textId="77777777" w:rsidR="00C14537" w:rsidRDefault="00C14537" w:rsidP="00C14537">
      <w:pPr>
        <w:pStyle w:val="Subtitle"/>
      </w:pPr>
      <w:r>
        <w:t>Invitation to Tender for Pavilion Café Concession</w:t>
      </w:r>
    </w:p>
    <w:p w14:paraId="04E28E82" w14:textId="6EE8B093" w:rsidR="00C14537" w:rsidRPr="00821987" w:rsidRDefault="00C14537" w:rsidP="00C14537">
      <w:pPr>
        <w:pStyle w:val="Heading1"/>
        <w:rPr>
          <w:color w:val="auto"/>
        </w:rPr>
      </w:pPr>
      <w:r w:rsidRPr="00821987">
        <w:rPr>
          <w:color w:val="auto"/>
        </w:rPr>
        <w:t>2026 – 2029 (option to extend to 2031)</w:t>
      </w:r>
    </w:p>
    <w:p w14:paraId="286D86F3" w14:textId="77777777" w:rsidR="00C14537" w:rsidRDefault="00C14537" w:rsidP="00C14537">
      <w:pPr>
        <w:pStyle w:val="Heading2"/>
        <w:rPr>
          <w:color w:val="auto"/>
        </w:rPr>
      </w:pPr>
      <w:r w:rsidRPr="00821987">
        <w:rPr>
          <w:color w:val="auto"/>
        </w:rPr>
        <w:t>Pavilion Café Concession</w:t>
      </w:r>
    </w:p>
    <w:p w14:paraId="651BDB80" w14:textId="5C18905E" w:rsidR="009A36D1" w:rsidRPr="009A36D1" w:rsidRDefault="009A36D1" w:rsidP="009A36D1">
      <w:r>
        <w:rPr>
          <w:noProof/>
        </w:rPr>
        <w:drawing>
          <wp:inline distT="0" distB="0" distL="0" distR="0" wp14:anchorId="762B19A1" wp14:editId="11785371">
            <wp:extent cx="5724525" cy="4295775"/>
            <wp:effectExtent l="0" t="0" r="9525" b="9525"/>
            <wp:docPr id="847003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a:ln>
                      <a:noFill/>
                    </a:ln>
                  </pic:spPr>
                </pic:pic>
              </a:graphicData>
            </a:graphic>
          </wp:inline>
        </w:drawing>
      </w:r>
    </w:p>
    <w:p w14:paraId="7D6DE275" w14:textId="77777777" w:rsidR="00ED09FE" w:rsidRDefault="00ED09FE" w:rsidP="006539B5">
      <w:pPr>
        <w:rPr>
          <w:sz w:val="28"/>
          <w:szCs w:val="28"/>
        </w:rPr>
      </w:pPr>
    </w:p>
    <w:p w14:paraId="3742037C" w14:textId="77777777" w:rsidR="00ED09FE" w:rsidRDefault="00ED09FE" w:rsidP="006539B5">
      <w:pPr>
        <w:rPr>
          <w:sz w:val="28"/>
          <w:szCs w:val="28"/>
        </w:rPr>
      </w:pPr>
    </w:p>
    <w:p w14:paraId="14A15779" w14:textId="7B95A759" w:rsidR="006539B5" w:rsidRPr="006539B5" w:rsidRDefault="006539B5" w:rsidP="006539B5">
      <w:pPr>
        <w:rPr>
          <w:sz w:val="28"/>
          <w:szCs w:val="28"/>
        </w:rPr>
      </w:pPr>
      <w:r w:rsidRPr="006539B5">
        <w:rPr>
          <w:sz w:val="28"/>
          <w:szCs w:val="28"/>
        </w:rPr>
        <w:t>Introduction</w:t>
      </w:r>
    </w:p>
    <w:p w14:paraId="4294DB76" w14:textId="11AD3A62" w:rsidR="006539B5" w:rsidRDefault="006539B5" w:rsidP="006539B5">
      <w:r>
        <w:t xml:space="preserve">Warminster Town Council are inviting tenders from </w:t>
      </w:r>
      <w:r w:rsidR="002F7BCA">
        <w:t xml:space="preserve">competent </w:t>
      </w:r>
      <w:r w:rsidR="00303DFC">
        <w:t xml:space="preserve">interested parties to </w:t>
      </w:r>
      <w:r w:rsidR="00B83236">
        <w:t xml:space="preserve">lease the Pavilion Café in </w:t>
      </w:r>
      <w:r w:rsidR="000802DD">
        <w:t>the</w:t>
      </w:r>
      <w:r w:rsidR="00B83236">
        <w:t xml:space="preserve"> Lake Pleasure Grounds</w:t>
      </w:r>
      <w:r w:rsidR="000802DD">
        <w:t xml:space="preserve">, Warminster.  </w:t>
      </w:r>
      <w:r w:rsidR="00B72C11">
        <w:t>Tenderers will be asked to submit a comprehensive busines</w:t>
      </w:r>
      <w:r w:rsidR="001776CA">
        <w:t>s plan</w:t>
      </w:r>
      <w:r w:rsidR="00AD1DE3">
        <w:t>.</w:t>
      </w:r>
    </w:p>
    <w:p w14:paraId="5622922A" w14:textId="77777777" w:rsidR="009A36D1" w:rsidRDefault="009A36D1" w:rsidP="006539B5"/>
    <w:p w14:paraId="61543701" w14:textId="77777777" w:rsidR="009A36D1" w:rsidRDefault="009A36D1" w:rsidP="006539B5"/>
    <w:p w14:paraId="023F1540" w14:textId="77777777" w:rsidR="009A36D1" w:rsidRDefault="009A36D1" w:rsidP="006539B5"/>
    <w:p w14:paraId="418E1886" w14:textId="77777777" w:rsidR="009A36D1" w:rsidRDefault="009A36D1" w:rsidP="006539B5"/>
    <w:p w14:paraId="1E9D918E" w14:textId="77777777" w:rsidR="009A36D1" w:rsidRPr="006539B5" w:rsidRDefault="009A36D1" w:rsidP="006539B5"/>
    <w:p w14:paraId="6F9F0789" w14:textId="77777777" w:rsidR="006539B5" w:rsidRPr="00B775BC" w:rsidRDefault="006539B5" w:rsidP="006539B5">
      <w:pPr>
        <w:rPr>
          <w:sz w:val="28"/>
          <w:szCs w:val="28"/>
        </w:rPr>
      </w:pPr>
      <w:r w:rsidRPr="00B775BC">
        <w:rPr>
          <w:sz w:val="28"/>
          <w:szCs w:val="28"/>
        </w:rPr>
        <w:t xml:space="preserve">Location </w:t>
      </w:r>
    </w:p>
    <w:p w14:paraId="234A65B0" w14:textId="2DE81AB5" w:rsidR="006539B5" w:rsidRDefault="00183289" w:rsidP="006539B5">
      <w:r>
        <w:t xml:space="preserve">The Pavilion Café is </w:t>
      </w:r>
      <w:r w:rsidR="002A7B84">
        <w:t xml:space="preserve">centrally </w:t>
      </w:r>
      <w:r>
        <w:t xml:space="preserve">located </w:t>
      </w:r>
      <w:r w:rsidR="002A7B84">
        <w:t xml:space="preserve">in the Lake Pleasure Grounds </w:t>
      </w:r>
      <w:r w:rsidR="00327136">
        <w:t>close to the play area and tennis courts</w:t>
      </w:r>
      <w:r w:rsidR="002A7B84">
        <w:t>.</w:t>
      </w:r>
    </w:p>
    <w:p w14:paraId="0BF8280C" w14:textId="4D60B1D4" w:rsidR="003B6292" w:rsidRPr="006539B5" w:rsidRDefault="00EE1BDE" w:rsidP="006539B5">
      <w:r>
        <w:rPr>
          <w:noProof/>
        </w:rPr>
        <w:drawing>
          <wp:inline distT="0" distB="0" distL="0" distR="0" wp14:anchorId="315D2502" wp14:editId="0F25153E">
            <wp:extent cx="6297295" cy="2614490"/>
            <wp:effectExtent l="0" t="0" r="8255" b="0"/>
            <wp:docPr id="461034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46446" cy="2634897"/>
                    </a:xfrm>
                    <a:prstGeom prst="rect">
                      <a:avLst/>
                    </a:prstGeom>
                    <a:noFill/>
                  </pic:spPr>
                </pic:pic>
              </a:graphicData>
            </a:graphic>
          </wp:inline>
        </w:drawing>
      </w:r>
    </w:p>
    <w:p w14:paraId="220FC820" w14:textId="77777777" w:rsidR="00223F68" w:rsidRDefault="00223F68" w:rsidP="00C14537">
      <w:pPr>
        <w:pStyle w:val="Heading3"/>
        <w:rPr>
          <w:color w:val="auto"/>
        </w:rPr>
      </w:pPr>
    </w:p>
    <w:p w14:paraId="337EBB06" w14:textId="48A94D85" w:rsidR="00C14537" w:rsidRPr="00821987" w:rsidRDefault="00C14537" w:rsidP="00C14537">
      <w:pPr>
        <w:pStyle w:val="Heading3"/>
        <w:rPr>
          <w:color w:val="auto"/>
        </w:rPr>
      </w:pPr>
      <w:r w:rsidRPr="00821987">
        <w:rPr>
          <w:color w:val="auto"/>
        </w:rPr>
        <w:t>History</w:t>
      </w:r>
    </w:p>
    <w:p w14:paraId="2A67FF89" w14:textId="443F4933" w:rsidR="00C14537" w:rsidRPr="00821987" w:rsidRDefault="00C14537" w:rsidP="00C14537">
      <w:r w:rsidRPr="00821987">
        <w:t>The Warminster Lake Pleasure Grounds have been a cherished recreational area for the local community for many years. Opened in 1924 the Lake Pleasure Grounds has always been at the heart of the town. The Pavilion Café, situated within the Lake Pleasure Grounds, has a rich history dating back to its original function as a tennis pavilion. The café building has seen various uses over the decades, and its current role is to provide refreshments and a welcoming space for visitors to the park.</w:t>
      </w:r>
    </w:p>
    <w:p w14:paraId="36B36A17" w14:textId="36EDB0D8" w:rsidR="00C14537" w:rsidRPr="00821987" w:rsidRDefault="00C14537" w:rsidP="00C14537">
      <w:pPr>
        <w:pStyle w:val="Heading3"/>
        <w:rPr>
          <w:color w:val="auto"/>
        </w:rPr>
      </w:pPr>
      <w:r w:rsidRPr="00821987">
        <w:rPr>
          <w:color w:val="auto"/>
        </w:rPr>
        <w:t>Development of the Café</w:t>
      </w:r>
      <w:r w:rsidR="00E14CA9" w:rsidRPr="00821987">
        <w:rPr>
          <w:color w:val="auto"/>
        </w:rPr>
        <w:t xml:space="preserve"> and Lake Pleasure Grounds</w:t>
      </w:r>
    </w:p>
    <w:p w14:paraId="013D6627" w14:textId="1F09CC84" w:rsidR="00C14537" w:rsidRDefault="00C14537" w:rsidP="00C14537">
      <w:r w:rsidRPr="00821987">
        <w:t xml:space="preserve">In recent years, Warminster Town Council has undertaken efforts to refurbish and revitalize the Pavilion Café to better serve the community and enhance the visitor experience at the Lake Pleasure Grounds. </w:t>
      </w:r>
      <w:r w:rsidR="00E14CA9" w:rsidRPr="00821987">
        <w:t xml:space="preserve"> The town council has spent </w:t>
      </w:r>
      <w:r w:rsidR="00D14A99">
        <w:t>c</w:t>
      </w:r>
      <w:r w:rsidR="002524CE">
        <w:t>lose to</w:t>
      </w:r>
      <w:r w:rsidR="00E14CA9" w:rsidRPr="00821987">
        <w:t xml:space="preserve"> </w:t>
      </w:r>
      <w:r w:rsidR="00C93167" w:rsidRPr="002524CE">
        <w:t>£</w:t>
      </w:r>
      <w:r w:rsidR="002524CE">
        <w:t>1</w:t>
      </w:r>
      <w:r w:rsidR="00C93167" w:rsidRPr="00821987">
        <w:t xml:space="preserve"> million in the </w:t>
      </w:r>
      <w:r w:rsidR="00F16C70">
        <w:t>Lake Pleasure Grounds</w:t>
      </w:r>
      <w:r w:rsidR="00C93167" w:rsidRPr="00821987">
        <w:t xml:space="preserve"> since 2018 </w:t>
      </w:r>
      <w:r w:rsidR="00B630EA" w:rsidRPr="00821987">
        <w:t>and has plans to spend a further £</w:t>
      </w:r>
      <w:r w:rsidR="00B630EA" w:rsidRPr="002524CE">
        <w:t>2</w:t>
      </w:r>
      <w:r w:rsidR="00B630EA" w:rsidRPr="00821987">
        <w:t xml:space="preserve"> million </w:t>
      </w:r>
      <w:r w:rsidR="00BA7881" w:rsidRPr="00821987">
        <w:t xml:space="preserve">in the </w:t>
      </w:r>
      <w:r w:rsidR="003813F7" w:rsidRPr="00821987">
        <w:t>coming years</w:t>
      </w:r>
      <w:r w:rsidR="00BA7881" w:rsidRPr="00821987">
        <w:t xml:space="preserve">. With the recent </w:t>
      </w:r>
      <w:r w:rsidR="003813F7" w:rsidRPr="00821987">
        <w:t>addition</w:t>
      </w:r>
      <w:r w:rsidR="00BA7881" w:rsidRPr="00821987">
        <w:t xml:space="preserve"> of a new skate park and </w:t>
      </w:r>
      <w:r w:rsidR="0089633D" w:rsidRPr="00821987">
        <w:t xml:space="preserve">splash pad, as well as the refurbishment on the tennis courts the Lake Pleasure Grounds is </w:t>
      </w:r>
      <w:r w:rsidR="003813F7" w:rsidRPr="00821987">
        <w:t>a destination for many residents and visitors from out of town.</w:t>
      </w:r>
    </w:p>
    <w:p w14:paraId="792A8777" w14:textId="77777777" w:rsidR="00ED09FE" w:rsidRDefault="00ED09FE" w:rsidP="00C14537"/>
    <w:p w14:paraId="4917DE6B" w14:textId="77777777" w:rsidR="00ED09FE" w:rsidRDefault="00ED09FE" w:rsidP="00C14537"/>
    <w:p w14:paraId="768DAB02" w14:textId="78A4CE9B" w:rsidR="003813F7" w:rsidRPr="00821987" w:rsidRDefault="003813F7" w:rsidP="00C14537">
      <w:pPr>
        <w:rPr>
          <w:sz w:val="28"/>
          <w:szCs w:val="28"/>
        </w:rPr>
      </w:pPr>
      <w:r w:rsidRPr="00821987">
        <w:rPr>
          <w:sz w:val="28"/>
          <w:szCs w:val="28"/>
        </w:rPr>
        <w:lastRenderedPageBreak/>
        <w:t>Events</w:t>
      </w:r>
    </w:p>
    <w:p w14:paraId="204CB193" w14:textId="20A07A5F" w:rsidR="0087402C" w:rsidRPr="00821987" w:rsidRDefault="0087402C" w:rsidP="00C14537">
      <w:r w:rsidRPr="00821987">
        <w:t>The Lake Ple</w:t>
      </w:r>
      <w:r w:rsidR="000A581E" w:rsidRPr="00821987">
        <w:t>asure Grounds holds many events every year</w:t>
      </w:r>
      <w:r w:rsidR="00450B6A" w:rsidRPr="00821987">
        <w:t xml:space="preserve">. The list of events </w:t>
      </w:r>
      <w:r w:rsidR="001329E8">
        <w:t>in</w:t>
      </w:r>
      <w:r w:rsidR="00450B6A" w:rsidRPr="00821987">
        <w:t xml:space="preserve"> 2025 is </w:t>
      </w:r>
      <w:r w:rsidR="00A52742" w:rsidRPr="00821987">
        <w:t>attached</w:t>
      </w:r>
      <w:r w:rsidR="00494BDF" w:rsidRPr="00821987">
        <w:t>. See appendix A.</w:t>
      </w:r>
    </w:p>
    <w:p w14:paraId="764208B2" w14:textId="77777777" w:rsidR="00C14537" w:rsidRPr="00821987" w:rsidRDefault="00C14537" w:rsidP="00C14537">
      <w:pPr>
        <w:pStyle w:val="Heading2"/>
        <w:rPr>
          <w:color w:val="auto"/>
        </w:rPr>
      </w:pPr>
      <w:r w:rsidRPr="00821987">
        <w:rPr>
          <w:color w:val="auto"/>
        </w:rPr>
        <w:t>Facilities</w:t>
      </w:r>
    </w:p>
    <w:p w14:paraId="52EEE0AE" w14:textId="656BE6D2" w:rsidR="00C14537" w:rsidRPr="00821987" w:rsidRDefault="00C14537" w:rsidP="00C14537">
      <w:pPr>
        <w:pStyle w:val="Heading3"/>
        <w:rPr>
          <w:color w:val="auto"/>
        </w:rPr>
      </w:pPr>
      <w:r w:rsidRPr="00821987">
        <w:rPr>
          <w:color w:val="auto"/>
        </w:rPr>
        <w:t>Kitchen</w:t>
      </w:r>
      <w:r w:rsidR="00F22A68" w:rsidRPr="00821987">
        <w:rPr>
          <w:color w:val="auto"/>
        </w:rPr>
        <w:t xml:space="preserve"> </w:t>
      </w:r>
    </w:p>
    <w:p w14:paraId="0372B59C" w14:textId="78D5AD2E" w:rsidR="00C14537" w:rsidRDefault="00C14537" w:rsidP="00C14537">
      <w:r w:rsidRPr="00821987">
        <w:t>The café is equipped with a small kitchen,</w:t>
      </w:r>
      <w:r w:rsidR="00F22A68" w:rsidRPr="00821987">
        <w:t xml:space="preserve"> including </w:t>
      </w:r>
      <w:r w:rsidR="009425A4" w:rsidRPr="00821987">
        <w:t xml:space="preserve">stainless steel </w:t>
      </w:r>
      <w:r w:rsidR="007F1F01" w:rsidRPr="00821987">
        <w:t>sink with drainer</w:t>
      </w:r>
      <w:r w:rsidR="000B3ABD" w:rsidRPr="00821987">
        <w:t>,</w:t>
      </w:r>
      <w:r w:rsidR="00E7327E">
        <w:t xml:space="preserve"> separate handwash </w:t>
      </w:r>
      <w:r w:rsidR="008E2C1F">
        <w:t>sink,</w:t>
      </w:r>
      <w:r w:rsidR="00A65C2B" w:rsidRPr="00821987">
        <w:t xml:space="preserve"> </w:t>
      </w:r>
      <w:r w:rsidR="00494BDF" w:rsidRPr="00821987">
        <w:t>mobile base</w:t>
      </w:r>
      <w:r w:rsidR="008571CA" w:rsidRPr="00821987">
        <w:t xml:space="preserve"> unit</w:t>
      </w:r>
      <w:r w:rsidR="008E2C1F">
        <w:t xml:space="preserve">, base </w:t>
      </w:r>
      <w:r w:rsidR="0055135F">
        <w:t>units</w:t>
      </w:r>
      <w:r w:rsidR="00DC3902" w:rsidRPr="00821987">
        <w:t xml:space="preserve"> with roll over worktop </w:t>
      </w:r>
      <w:r w:rsidR="00EE746C" w:rsidRPr="00821987">
        <w:t xml:space="preserve">with </w:t>
      </w:r>
      <w:r w:rsidR="007A2891" w:rsidRPr="00821987">
        <w:t>space for a under counter fridge</w:t>
      </w:r>
      <w:r w:rsidR="00463424" w:rsidRPr="00821987">
        <w:t xml:space="preserve"> and w</w:t>
      </w:r>
      <w:r w:rsidR="00055E1D" w:rsidRPr="00821987">
        <w:t>all mounted shelving units</w:t>
      </w:r>
      <w:r w:rsidR="00463424" w:rsidRPr="00821987">
        <w:t>.</w:t>
      </w:r>
    </w:p>
    <w:p w14:paraId="3EB87E85" w14:textId="7922C64C" w:rsidR="00CC2648" w:rsidRDefault="004F5624" w:rsidP="00C14537">
      <w:r>
        <w:t>A selection of fridges and freezers</w:t>
      </w:r>
      <w:r w:rsidR="00CE7307">
        <w:t xml:space="preserve"> </w:t>
      </w:r>
      <w:r w:rsidR="00611418">
        <w:t>(</w:t>
      </w:r>
      <w:r w:rsidR="00CE7307">
        <w:t xml:space="preserve">both </w:t>
      </w:r>
      <w:r w:rsidR="00611418">
        <w:t>display and storage)</w:t>
      </w:r>
      <w:r>
        <w:t xml:space="preserve"> are available to purchase </w:t>
      </w:r>
      <w:r w:rsidR="00CE7307">
        <w:t xml:space="preserve">by separate negotiation. </w:t>
      </w:r>
      <w:r w:rsidR="009156F2">
        <w:t>See appendix B</w:t>
      </w:r>
    </w:p>
    <w:p w14:paraId="06F79943" w14:textId="1406617D" w:rsidR="00D91ECE" w:rsidRDefault="00D91ECE" w:rsidP="00C14537">
      <w:pPr>
        <w:rPr>
          <w:sz w:val="28"/>
          <w:szCs w:val="28"/>
        </w:rPr>
      </w:pPr>
      <w:r w:rsidRPr="005C55EF">
        <w:rPr>
          <w:sz w:val="28"/>
          <w:szCs w:val="28"/>
        </w:rPr>
        <w:t xml:space="preserve">Storage </w:t>
      </w:r>
      <w:r w:rsidR="005C55EF" w:rsidRPr="005C55EF">
        <w:rPr>
          <w:sz w:val="28"/>
          <w:szCs w:val="28"/>
        </w:rPr>
        <w:t>area</w:t>
      </w:r>
    </w:p>
    <w:p w14:paraId="5E2459EA" w14:textId="0DEA9A7B" w:rsidR="005C55EF" w:rsidRPr="005C55EF" w:rsidRDefault="005C55EF" w:rsidP="00C14537">
      <w:r w:rsidRPr="005C55EF">
        <w:t xml:space="preserve">There are two </w:t>
      </w:r>
      <w:r w:rsidR="00D06CCB">
        <w:t xml:space="preserve">storage rooms </w:t>
      </w:r>
      <w:r w:rsidR="00FA0823">
        <w:t xml:space="preserve">within the café. </w:t>
      </w:r>
      <w:r w:rsidR="003545DF">
        <w:t xml:space="preserve"> </w:t>
      </w:r>
      <w:r w:rsidR="004E3468">
        <w:t xml:space="preserve">One larger room off the main café area with a smaller room off this. </w:t>
      </w:r>
    </w:p>
    <w:p w14:paraId="745AF117" w14:textId="77777777" w:rsidR="00C14537" w:rsidRPr="008E58FC" w:rsidRDefault="00C14537" w:rsidP="00C14537">
      <w:pPr>
        <w:pStyle w:val="Heading2"/>
        <w:rPr>
          <w:color w:val="auto"/>
          <w:sz w:val="28"/>
          <w:szCs w:val="28"/>
        </w:rPr>
      </w:pPr>
      <w:r w:rsidRPr="008E58FC">
        <w:rPr>
          <w:color w:val="auto"/>
          <w:sz w:val="28"/>
          <w:szCs w:val="28"/>
        </w:rPr>
        <w:t>Outdoor Seating</w:t>
      </w:r>
    </w:p>
    <w:p w14:paraId="2003FD4D" w14:textId="685899BA" w:rsidR="00C14537" w:rsidRPr="00821987" w:rsidRDefault="003C16A3" w:rsidP="00C14537">
      <w:r>
        <w:t xml:space="preserve">Close to the café there is the parks picnic area with </w:t>
      </w:r>
      <w:r w:rsidR="009C022A">
        <w:t xml:space="preserve">picnic </w:t>
      </w:r>
      <w:r>
        <w:t>benches</w:t>
      </w:r>
      <w:r w:rsidR="00C14537" w:rsidRPr="00821987">
        <w:t xml:space="preserve">, as well as bench seating </w:t>
      </w:r>
      <w:r w:rsidR="00D91ECE">
        <w:t>throughout the park.</w:t>
      </w:r>
    </w:p>
    <w:p w14:paraId="5543755D" w14:textId="77777777" w:rsidR="00C14537" w:rsidRPr="008E58FC" w:rsidRDefault="00C14537" w:rsidP="00C14537">
      <w:pPr>
        <w:pStyle w:val="Heading2"/>
        <w:rPr>
          <w:color w:val="auto"/>
          <w:sz w:val="28"/>
          <w:szCs w:val="28"/>
        </w:rPr>
      </w:pPr>
      <w:r w:rsidRPr="008E58FC">
        <w:rPr>
          <w:color w:val="auto"/>
          <w:sz w:val="28"/>
          <w:szCs w:val="28"/>
        </w:rPr>
        <w:t>Toilets</w:t>
      </w:r>
    </w:p>
    <w:p w14:paraId="6B22A85B" w14:textId="78116A88" w:rsidR="00C14537" w:rsidRPr="00821987" w:rsidRDefault="00C14537" w:rsidP="00C14537">
      <w:r w:rsidRPr="00821987">
        <w:t xml:space="preserve">A toilet </w:t>
      </w:r>
      <w:r w:rsidR="00C2326F">
        <w:t>in</w:t>
      </w:r>
      <w:r w:rsidRPr="00821987">
        <w:t xml:space="preserve"> the pavilion. Public</w:t>
      </w:r>
      <w:r w:rsidR="00180754">
        <w:t xml:space="preserve"> seasonal</w:t>
      </w:r>
      <w:r w:rsidRPr="00821987">
        <w:t xml:space="preserve"> toilets are available </w:t>
      </w:r>
      <w:r w:rsidR="00C2326F">
        <w:t>next door to the café with further toilets available at the Boathouse.</w:t>
      </w:r>
    </w:p>
    <w:p w14:paraId="00B0C919" w14:textId="77777777" w:rsidR="00E5116B" w:rsidRPr="00E5116B" w:rsidRDefault="00E5116B" w:rsidP="00C14537">
      <w:pPr>
        <w:pStyle w:val="Heading2"/>
        <w:rPr>
          <w:color w:val="auto"/>
          <w:sz w:val="28"/>
          <w:szCs w:val="28"/>
        </w:rPr>
      </w:pPr>
      <w:r w:rsidRPr="00E5116B">
        <w:rPr>
          <w:color w:val="auto"/>
          <w:sz w:val="28"/>
          <w:szCs w:val="28"/>
        </w:rPr>
        <w:t>Water supply</w:t>
      </w:r>
    </w:p>
    <w:p w14:paraId="4CFAC095" w14:textId="084B6324" w:rsidR="00E5116B" w:rsidRPr="00E5116B" w:rsidRDefault="001F12BD" w:rsidP="00E5116B">
      <w:r>
        <w:t>Water cost is include</w:t>
      </w:r>
      <w:r w:rsidR="00C86522">
        <w:t>d.</w:t>
      </w:r>
    </w:p>
    <w:p w14:paraId="36459E09" w14:textId="191F6401" w:rsidR="00C14537" w:rsidRDefault="00C14537" w:rsidP="00C14537">
      <w:pPr>
        <w:pStyle w:val="Heading2"/>
        <w:rPr>
          <w:color w:val="auto"/>
          <w:sz w:val="28"/>
          <w:szCs w:val="28"/>
        </w:rPr>
      </w:pPr>
      <w:r w:rsidRPr="008E58FC">
        <w:rPr>
          <w:color w:val="auto"/>
          <w:sz w:val="28"/>
          <w:szCs w:val="28"/>
        </w:rPr>
        <w:t>Electric Supply</w:t>
      </w:r>
    </w:p>
    <w:p w14:paraId="4C2D6452" w14:textId="293C9B47" w:rsidR="00C80DD2" w:rsidRPr="00C80DD2" w:rsidRDefault="00C80DD2" w:rsidP="00C80DD2">
      <w:r>
        <w:t xml:space="preserve">The successful applicant will be charged £0.586 per kWh for electricity used at the café, a rate tied to the council's current contract until </w:t>
      </w:r>
      <w:r w:rsidRPr="009F43E6">
        <w:t>2026.</w:t>
      </w:r>
      <w:r>
        <w:t xml:space="preserve"> Once a new contract is signed, the updated cost will be passed on to the winning tenderer. The council will deduct electricity supplied from the café to the unmetered seasonal toilets next door</w:t>
      </w:r>
      <w:r w:rsidR="00242199">
        <w:t xml:space="preserve"> (</w:t>
      </w:r>
      <w:r w:rsidR="00424E33">
        <w:t>6.32kWh per day)</w:t>
      </w:r>
    </w:p>
    <w:p w14:paraId="307E634D" w14:textId="77777777" w:rsidR="00C14537" w:rsidRPr="008E58FC" w:rsidRDefault="00C14537" w:rsidP="00C14537">
      <w:pPr>
        <w:pStyle w:val="Heading2"/>
        <w:rPr>
          <w:color w:val="auto"/>
          <w:sz w:val="28"/>
          <w:szCs w:val="28"/>
        </w:rPr>
      </w:pPr>
      <w:r w:rsidRPr="008E58FC">
        <w:rPr>
          <w:color w:val="auto"/>
          <w:sz w:val="28"/>
          <w:szCs w:val="28"/>
        </w:rPr>
        <w:t>Refuse</w:t>
      </w:r>
    </w:p>
    <w:p w14:paraId="347A9B06" w14:textId="68B29956" w:rsidR="00C14537" w:rsidRPr="00821987" w:rsidRDefault="00C14537" w:rsidP="00C14537">
      <w:r w:rsidRPr="00821987">
        <w:t>The</w:t>
      </w:r>
      <w:r w:rsidR="00A637F1" w:rsidRPr="00A637F1">
        <w:t xml:space="preserve"> </w:t>
      </w:r>
      <w:r w:rsidR="00A637F1">
        <w:t>successful applicant</w:t>
      </w:r>
      <w:r w:rsidRPr="00821987">
        <w:t xml:space="preserve"> will need to put in place their own waste management agreement.</w:t>
      </w:r>
      <w:r w:rsidR="00B31E04">
        <w:t xml:space="preserve"> </w:t>
      </w:r>
      <w:r w:rsidR="0070575E">
        <w:t>(</w:t>
      </w:r>
      <w:r w:rsidR="00B31E04">
        <w:t xml:space="preserve">The town council will provide </w:t>
      </w:r>
      <w:r w:rsidR="00C05F7F">
        <w:t xml:space="preserve">an area within the park compound for </w:t>
      </w:r>
      <w:r w:rsidR="0070575E">
        <w:t>bin storage.)</w:t>
      </w:r>
    </w:p>
    <w:p w14:paraId="6CC6648D" w14:textId="77777777" w:rsidR="00C14537" w:rsidRPr="008E58FC" w:rsidRDefault="00C14537" w:rsidP="00C14537">
      <w:pPr>
        <w:pStyle w:val="Heading2"/>
        <w:rPr>
          <w:color w:val="auto"/>
          <w:sz w:val="28"/>
          <w:szCs w:val="28"/>
        </w:rPr>
      </w:pPr>
      <w:r w:rsidRPr="008E58FC">
        <w:rPr>
          <w:color w:val="auto"/>
          <w:sz w:val="28"/>
          <w:szCs w:val="28"/>
        </w:rPr>
        <w:lastRenderedPageBreak/>
        <w:t>Outside Space</w:t>
      </w:r>
    </w:p>
    <w:p w14:paraId="0117A404" w14:textId="635C9786" w:rsidR="00521C1C" w:rsidRPr="00821987" w:rsidRDefault="00521C1C" w:rsidP="00C14537">
      <w:r>
        <w:t xml:space="preserve">There is no outside space for café furniture apart from the </w:t>
      </w:r>
      <w:r w:rsidR="002D50A0">
        <w:t>café veranda.</w:t>
      </w:r>
    </w:p>
    <w:p w14:paraId="0C186C4E" w14:textId="77777777" w:rsidR="00C14537" w:rsidRPr="008E58FC" w:rsidRDefault="00C14537" w:rsidP="00C14537">
      <w:pPr>
        <w:pStyle w:val="Heading2"/>
        <w:rPr>
          <w:color w:val="auto"/>
          <w:sz w:val="28"/>
          <w:szCs w:val="28"/>
        </w:rPr>
      </w:pPr>
      <w:r w:rsidRPr="008E58FC">
        <w:rPr>
          <w:color w:val="auto"/>
          <w:sz w:val="28"/>
          <w:szCs w:val="28"/>
        </w:rPr>
        <w:t>Car Parking</w:t>
      </w:r>
    </w:p>
    <w:p w14:paraId="2629E855" w14:textId="4D0534C6" w:rsidR="00C14537" w:rsidRPr="00821987" w:rsidRDefault="00C317B7" w:rsidP="00C14537">
      <w:r>
        <w:t xml:space="preserve">There is limited parking within the Lake Pleasure Grounds. </w:t>
      </w:r>
      <w:r w:rsidR="00E86698">
        <w:t xml:space="preserve">There is no dedicated staff parking. </w:t>
      </w:r>
      <w:r w:rsidR="00092946" w:rsidRPr="00821987">
        <w:t>Delivery</w:t>
      </w:r>
      <w:r w:rsidR="00092946">
        <w:t xml:space="preserve"> times</w:t>
      </w:r>
      <w:r w:rsidR="00C14537" w:rsidRPr="00821987">
        <w:t xml:space="preserve"> can be arranged with </w:t>
      </w:r>
      <w:r w:rsidR="00092946">
        <w:t xml:space="preserve">town council staff. </w:t>
      </w:r>
    </w:p>
    <w:p w14:paraId="2398F15D" w14:textId="77777777" w:rsidR="00C14537" w:rsidRPr="00DC6A0F" w:rsidRDefault="00C14537" w:rsidP="00C14537">
      <w:pPr>
        <w:pStyle w:val="Heading2"/>
        <w:rPr>
          <w:color w:val="auto"/>
          <w:sz w:val="28"/>
          <w:szCs w:val="28"/>
        </w:rPr>
      </w:pPr>
      <w:r w:rsidRPr="00DC6A0F">
        <w:rPr>
          <w:color w:val="auto"/>
          <w:sz w:val="28"/>
          <w:szCs w:val="28"/>
        </w:rPr>
        <w:t>Financial Information</w:t>
      </w:r>
    </w:p>
    <w:p w14:paraId="3189E1CF" w14:textId="202297E3" w:rsidR="00C14537" w:rsidRPr="00821987" w:rsidRDefault="00C14537" w:rsidP="00C14537">
      <w:r w:rsidRPr="00821987">
        <w:t xml:space="preserve">The Pavilion Café </w:t>
      </w:r>
      <w:r w:rsidR="00361F93">
        <w:t xml:space="preserve">will be closed from October 2025. </w:t>
      </w:r>
      <w:r w:rsidR="00A20639">
        <w:t>All current staff are on fixed term or casual contracts therefore</w:t>
      </w:r>
      <w:r w:rsidRPr="00821987">
        <w:t xml:space="preserve"> TUPE ru</w:t>
      </w:r>
      <w:r w:rsidR="0000313B">
        <w:t>les will not</w:t>
      </w:r>
      <w:r w:rsidRPr="00821987">
        <w:t xml:space="preserve"> apply. </w:t>
      </w:r>
    </w:p>
    <w:p w14:paraId="3573A47F" w14:textId="77777777" w:rsidR="00C14537" w:rsidRPr="00821987" w:rsidRDefault="00C14537" w:rsidP="00C14537">
      <w:pPr>
        <w:pStyle w:val="Heading3"/>
        <w:rPr>
          <w:color w:val="auto"/>
        </w:rPr>
      </w:pPr>
      <w:r w:rsidRPr="00821987">
        <w:rPr>
          <w:color w:val="auto"/>
        </w:rPr>
        <w:t>Key Annual Financials (net)</w:t>
      </w:r>
    </w:p>
    <w:p w14:paraId="48FD8BD1" w14:textId="66CF3237" w:rsidR="00E12DD2" w:rsidRDefault="00585EE3" w:rsidP="00E12DD2">
      <w:pPr>
        <w:pStyle w:val="ListParagraph"/>
        <w:numPr>
          <w:ilvl w:val="0"/>
          <w:numId w:val="1"/>
        </w:numPr>
      </w:pPr>
      <w:r>
        <w:t>Current rateable value (1 April 2023 to present)</w:t>
      </w:r>
      <w:r w:rsidR="00C14537" w:rsidRPr="00821987">
        <w:t>: £</w:t>
      </w:r>
      <w:r w:rsidR="004F2931">
        <w:t>6,900</w:t>
      </w:r>
      <w:r>
        <w:t xml:space="preserve"> </w:t>
      </w:r>
    </w:p>
    <w:p w14:paraId="3C101481" w14:textId="77777777" w:rsidR="00E440CE" w:rsidRDefault="00E440CE" w:rsidP="00E440CE"/>
    <w:p w14:paraId="1513C1B8" w14:textId="40EC6D7B" w:rsidR="00E12DD2" w:rsidRDefault="00E12DD2" w:rsidP="00E12DD2">
      <w:pPr>
        <w:pStyle w:val="ListParagraph"/>
        <w:numPr>
          <w:ilvl w:val="0"/>
          <w:numId w:val="1"/>
        </w:numPr>
      </w:pPr>
      <w:r w:rsidRPr="00821987">
        <w:t>Gross Income / Turnover</w:t>
      </w:r>
      <w:r>
        <w:t xml:space="preserve"> 2022/23</w:t>
      </w:r>
      <w:r w:rsidRPr="00821987">
        <w:t>:</w:t>
      </w:r>
      <w:r w:rsidR="0030725E">
        <w:t xml:space="preserve"> </w:t>
      </w:r>
      <w:r>
        <w:t>£103,</w:t>
      </w:r>
      <w:r w:rsidR="00E440CE">
        <w:t>0</w:t>
      </w:r>
      <w:r>
        <w:t>69</w:t>
      </w:r>
    </w:p>
    <w:p w14:paraId="3D33FDFF" w14:textId="3B01EFA3" w:rsidR="00C723EF" w:rsidRPr="00821987" w:rsidRDefault="00C723EF" w:rsidP="00655343">
      <w:pPr>
        <w:pStyle w:val="ListParagraph"/>
        <w:numPr>
          <w:ilvl w:val="0"/>
          <w:numId w:val="1"/>
        </w:numPr>
      </w:pPr>
      <w:r w:rsidRPr="00821987">
        <w:t>Gross Income / Turnover</w:t>
      </w:r>
      <w:r>
        <w:t xml:space="preserve"> 2023/24</w:t>
      </w:r>
      <w:r w:rsidRPr="00821987">
        <w:t>:</w:t>
      </w:r>
      <w:r>
        <w:t xml:space="preserve"> </w:t>
      </w:r>
      <w:r w:rsidR="00EF46AA">
        <w:t>£96,761</w:t>
      </w:r>
    </w:p>
    <w:p w14:paraId="68859AB8" w14:textId="2DA722A8" w:rsidR="00C81786" w:rsidRDefault="00C14537" w:rsidP="00C81786">
      <w:pPr>
        <w:pStyle w:val="ListParagraph"/>
        <w:numPr>
          <w:ilvl w:val="0"/>
          <w:numId w:val="1"/>
        </w:numPr>
      </w:pPr>
      <w:bookmarkStart w:id="0" w:name="_Hlk204264572"/>
      <w:r w:rsidRPr="00821987">
        <w:t>Gross Income / Turnover</w:t>
      </w:r>
      <w:r w:rsidR="00204B5D">
        <w:t xml:space="preserve"> 202</w:t>
      </w:r>
      <w:r w:rsidR="00C723EF">
        <w:t>4</w:t>
      </w:r>
      <w:r w:rsidR="00204B5D">
        <w:t>/2</w:t>
      </w:r>
      <w:r w:rsidR="00C723EF">
        <w:t>5</w:t>
      </w:r>
      <w:r w:rsidRPr="00821987">
        <w:t xml:space="preserve">: </w:t>
      </w:r>
      <w:bookmarkEnd w:id="0"/>
      <w:r w:rsidR="00276D73">
        <w:t>£100,599</w:t>
      </w:r>
    </w:p>
    <w:p w14:paraId="214E8E2E" w14:textId="77777777" w:rsidR="00DE0C45" w:rsidRDefault="00DE0C45" w:rsidP="00DE0C45">
      <w:pPr>
        <w:ind w:left="360"/>
      </w:pPr>
    </w:p>
    <w:p w14:paraId="58DE591B" w14:textId="32A83391" w:rsidR="00DE0C45" w:rsidRPr="00C6014D" w:rsidRDefault="00F57E4F" w:rsidP="00F57E4F">
      <w:pPr>
        <w:pStyle w:val="NoSpacing"/>
        <w:rPr>
          <w:sz w:val="28"/>
          <w:szCs w:val="28"/>
        </w:rPr>
      </w:pPr>
      <w:r w:rsidRPr="00C6014D">
        <w:rPr>
          <w:sz w:val="28"/>
          <w:szCs w:val="28"/>
        </w:rPr>
        <w:t>Timeline</w:t>
      </w:r>
    </w:p>
    <w:p w14:paraId="360DC761" w14:textId="46944ABE" w:rsidR="00F57E4F" w:rsidRPr="00C6014D" w:rsidRDefault="00467C1B" w:rsidP="00F57E4F">
      <w:pPr>
        <w:pStyle w:val="NoSpacing"/>
      </w:pPr>
      <w:r w:rsidRPr="00C6014D">
        <w:t xml:space="preserve">w/c </w:t>
      </w:r>
      <w:r w:rsidR="00636698" w:rsidRPr="00C6014D">
        <w:t>1</w:t>
      </w:r>
      <w:r w:rsidR="00533E32" w:rsidRPr="00C6014D">
        <w:t>8</w:t>
      </w:r>
      <w:r w:rsidR="00636698" w:rsidRPr="00C6014D">
        <w:rPr>
          <w:vertAlign w:val="superscript"/>
        </w:rPr>
        <w:t>th</w:t>
      </w:r>
      <w:r w:rsidR="00636698" w:rsidRPr="00C6014D">
        <w:t xml:space="preserve"> </w:t>
      </w:r>
      <w:r w:rsidR="00533E32" w:rsidRPr="00C6014D">
        <w:t>August</w:t>
      </w:r>
      <w:r w:rsidR="00636698" w:rsidRPr="00C6014D">
        <w:t xml:space="preserve"> 2025 tender</w:t>
      </w:r>
      <w:r w:rsidR="004F13A3" w:rsidRPr="00C6014D">
        <w:t xml:space="preserve"> documents made available</w:t>
      </w:r>
    </w:p>
    <w:p w14:paraId="7130A709" w14:textId="109ED45B" w:rsidR="004F13A3" w:rsidRPr="00C6014D" w:rsidRDefault="006367F8" w:rsidP="00F57E4F">
      <w:pPr>
        <w:pStyle w:val="NoSpacing"/>
      </w:pPr>
      <w:r w:rsidRPr="00C6014D">
        <w:t>12.00 noon, Friday 31</w:t>
      </w:r>
      <w:r w:rsidRPr="00C6014D">
        <w:rPr>
          <w:vertAlign w:val="superscript"/>
        </w:rPr>
        <w:t>st</w:t>
      </w:r>
      <w:r w:rsidRPr="00C6014D">
        <w:t xml:space="preserve"> October tender closes.</w:t>
      </w:r>
    </w:p>
    <w:p w14:paraId="1976C70B" w14:textId="5EFB496A" w:rsidR="002063C7" w:rsidRPr="00C6014D" w:rsidRDefault="00707CD1" w:rsidP="00F57E4F">
      <w:pPr>
        <w:pStyle w:val="NoSpacing"/>
      </w:pPr>
      <w:r w:rsidRPr="00C6014D">
        <w:t xml:space="preserve">Tuesday </w:t>
      </w:r>
      <w:r w:rsidR="009230E3" w:rsidRPr="00C6014D">
        <w:t>19</w:t>
      </w:r>
      <w:r w:rsidR="009230E3" w:rsidRPr="00C6014D">
        <w:rPr>
          <w:vertAlign w:val="superscript"/>
        </w:rPr>
        <w:t>th</w:t>
      </w:r>
      <w:r w:rsidR="009230E3" w:rsidRPr="00C6014D">
        <w:t xml:space="preserve"> November </w:t>
      </w:r>
      <w:r w:rsidRPr="00C6014D">
        <w:t>s</w:t>
      </w:r>
      <w:r w:rsidR="00CB5206" w:rsidRPr="00C6014D">
        <w:t>elected tender interviews</w:t>
      </w:r>
      <w:r w:rsidR="00255859" w:rsidRPr="00C6014D">
        <w:t>.</w:t>
      </w:r>
    </w:p>
    <w:p w14:paraId="02F0A48F" w14:textId="263BCB84" w:rsidR="00707CD1" w:rsidRPr="00C6014D" w:rsidRDefault="00384EFB" w:rsidP="00F57E4F">
      <w:pPr>
        <w:pStyle w:val="NoSpacing"/>
      </w:pPr>
      <w:r w:rsidRPr="00C6014D">
        <w:t>w/c 24</w:t>
      </w:r>
      <w:r w:rsidRPr="00C6014D">
        <w:rPr>
          <w:vertAlign w:val="superscript"/>
        </w:rPr>
        <w:t>th</w:t>
      </w:r>
      <w:r w:rsidRPr="00C6014D">
        <w:t xml:space="preserve"> November winning tenderer informed</w:t>
      </w:r>
      <w:r w:rsidR="00255859" w:rsidRPr="00C6014D">
        <w:t>.</w:t>
      </w:r>
    </w:p>
    <w:p w14:paraId="484D5D60" w14:textId="733648E2" w:rsidR="00255859" w:rsidRDefault="00255859" w:rsidP="00F57E4F">
      <w:pPr>
        <w:pStyle w:val="NoSpacing"/>
      </w:pPr>
      <w:r w:rsidRPr="00C6014D">
        <w:t>Lease start</w:t>
      </w:r>
      <w:r w:rsidR="002567F9" w:rsidRPr="00C6014D">
        <w:t>:</w:t>
      </w:r>
      <w:r w:rsidRPr="00C6014D">
        <w:t xml:space="preserve"> </w:t>
      </w:r>
      <w:r w:rsidR="002567F9" w:rsidRPr="00C6014D">
        <w:t>Before 1</w:t>
      </w:r>
      <w:r w:rsidR="002567F9" w:rsidRPr="00C6014D">
        <w:rPr>
          <w:vertAlign w:val="superscript"/>
        </w:rPr>
        <w:t>st</w:t>
      </w:r>
      <w:r w:rsidR="002567F9" w:rsidRPr="00C6014D">
        <w:t xml:space="preserve"> March</w:t>
      </w:r>
      <w:r w:rsidR="007E65EB" w:rsidRPr="00C6014D">
        <w:t xml:space="preserve"> 2026</w:t>
      </w:r>
    </w:p>
    <w:p w14:paraId="423D8C44" w14:textId="77777777" w:rsidR="00AB498C" w:rsidRDefault="00AB498C" w:rsidP="00F57E4F">
      <w:pPr>
        <w:pStyle w:val="NoSpacing"/>
      </w:pPr>
    </w:p>
    <w:p w14:paraId="71045015" w14:textId="429A96D0" w:rsidR="004055A3" w:rsidRDefault="00FA24CF" w:rsidP="004055A3">
      <w:pPr>
        <w:rPr>
          <w:sz w:val="28"/>
          <w:szCs w:val="28"/>
        </w:rPr>
      </w:pPr>
      <w:r w:rsidRPr="00FA24CF">
        <w:rPr>
          <w:sz w:val="28"/>
          <w:szCs w:val="28"/>
        </w:rPr>
        <w:t>Tender Submissions</w:t>
      </w:r>
    </w:p>
    <w:p w14:paraId="63E4C841" w14:textId="3B7DF7D3" w:rsidR="00FA24CF" w:rsidRDefault="004B5D86" w:rsidP="004055A3">
      <w:r w:rsidRPr="00C80265">
        <w:t xml:space="preserve">Warminster Town Council require tenderers to submit a full business plan </w:t>
      </w:r>
      <w:r w:rsidR="00A2282B">
        <w:t xml:space="preserve">including </w:t>
      </w:r>
      <w:r w:rsidR="00257634">
        <w:t>3-year</w:t>
      </w:r>
      <w:r w:rsidR="00AE2E9E">
        <w:t xml:space="preserve"> </w:t>
      </w:r>
      <w:r w:rsidR="00A2282B">
        <w:t>financial</w:t>
      </w:r>
      <w:r w:rsidR="00E8126A">
        <w:t xml:space="preserve"> projections</w:t>
      </w:r>
      <w:r w:rsidR="00563123">
        <w:t xml:space="preserve"> with covering letter.</w:t>
      </w:r>
    </w:p>
    <w:p w14:paraId="50A82B9F" w14:textId="6F15527B" w:rsidR="00AE4C49" w:rsidRPr="00AE4C49" w:rsidRDefault="00AE4C49" w:rsidP="00AE4C49">
      <w:pPr>
        <w:rPr>
          <w:sz w:val="28"/>
          <w:szCs w:val="28"/>
        </w:rPr>
      </w:pPr>
      <w:r w:rsidRPr="00AE4C49">
        <w:rPr>
          <w:sz w:val="28"/>
          <w:szCs w:val="28"/>
        </w:rPr>
        <w:t xml:space="preserve">Assessment of Submission </w:t>
      </w:r>
    </w:p>
    <w:p w14:paraId="5E9E4BA0" w14:textId="0E827606" w:rsidR="00AE4C49" w:rsidRDefault="00AE4C49" w:rsidP="00AE4C49">
      <w:r>
        <w:t>It is the intention of the Town Council to assess the bid</w:t>
      </w:r>
      <w:r w:rsidR="00AD7F76">
        <w:t>s</w:t>
      </w:r>
      <w:r>
        <w:t xml:space="preserve"> </w:t>
      </w:r>
      <w:proofErr w:type="gramStart"/>
      <w:r>
        <w:t>through the use of</w:t>
      </w:r>
      <w:proofErr w:type="gramEnd"/>
      <w:r>
        <w:t xml:space="preserve"> a quality matrix with a weighting of </w:t>
      </w:r>
      <w:r w:rsidR="00AD7F76">
        <w:t>7</w:t>
      </w:r>
      <w:r>
        <w:t xml:space="preserve">0% quality and </w:t>
      </w:r>
      <w:r w:rsidR="00AD7F76">
        <w:t>3</w:t>
      </w:r>
      <w:r>
        <w:t>0% price.</w:t>
      </w:r>
      <w:r w:rsidR="00E15A2B">
        <w:t xml:space="preserve"> </w:t>
      </w:r>
      <w:r w:rsidR="004A21D3">
        <w:t>A copy of the quality matrix criteria</w:t>
      </w:r>
      <w:r w:rsidR="00AA107A">
        <w:t xml:space="preserve"> and weighting</w:t>
      </w:r>
      <w:r w:rsidR="004A21D3">
        <w:t xml:space="preserve"> is </w:t>
      </w:r>
      <w:r w:rsidR="003612C1">
        <w:t>attached to the tender. See appendix C.</w:t>
      </w:r>
    </w:p>
    <w:p w14:paraId="0DBE74B5" w14:textId="36F36B82" w:rsidR="0016444C" w:rsidRPr="00AE3345" w:rsidRDefault="0016444C" w:rsidP="00AE4C49">
      <w:pPr>
        <w:rPr>
          <w:sz w:val="28"/>
          <w:szCs w:val="28"/>
        </w:rPr>
      </w:pPr>
      <w:r w:rsidRPr="00AE3345">
        <w:rPr>
          <w:sz w:val="28"/>
          <w:szCs w:val="28"/>
        </w:rPr>
        <w:t xml:space="preserve">Interview </w:t>
      </w:r>
    </w:p>
    <w:p w14:paraId="4912F384" w14:textId="4F8961DC" w:rsidR="0084770B" w:rsidRDefault="000C5F0C" w:rsidP="00AE4C49">
      <w:r>
        <w:t>After the closing date t</w:t>
      </w:r>
      <w:r w:rsidR="00283E23">
        <w:t>he te</w:t>
      </w:r>
      <w:r>
        <w:t>nders will be assessed against the matrix</w:t>
      </w:r>
      <w:r w:rsidR="005B6183">
        <w:t xml:space="preserve">. </w:t>
      </w:r>
      <w:r w:rsidR="0084770B">
        <w:t xml:space="preserve">The top 3 scoring tenders will be invited to </w:t>
      </w:r>
      <w:r w:rsidR="00F57A8B">
        <w:t xml:space="preserve">meet with and </w:t>
      </w:r>
      <w:r w:rsidR="0084770B">
        <w:t xml:space="preserve">present their business plans to </w:t>
      </w:r>
      <w:r w:rsidR="00F57A8B">
        <w:t xml:space="preserve">the council. </w:t>
      </w:r>
    </w:p>
    <w:p w14:paraId="79C8234C" w14:textId="77777777" w:rsidR="00AE4C49" w:rsidRDefault="00AE4C49" w:rsidP="00AE4C49">
      <w:r>
        <w:lastRenderedPageBreak/>
        <w:t xml:space="preserve">The Town Council does not bind itself to accept the lowest or any tender, nor will it pay any expenses which may be occurred by any Tenderer in the preparation of this tender. </w:t>
      </w:r>
    </w:p>
    <w:p w14:paraId="75BBB9EB" w14:textId="38912920" w:rsidR="001E2C57" w:rsidRDefault="00AE4C49" w:rsidP="00AE4C49">
      <w:r>
        <w:t xml:space="preserve">All recipients of these documents, </w:t>
      </w:r>
      <w:proofErr w:type="gramStart"/>
      <w:r>
        <w:t>whether or not</w:t>
      </w:r>
      <w:proofErr w:type="gramEnd"/>
      <w:r>
        <w:t xml:space="preserve"> they submit a tender, shall treat them as private and confidential. Tenders which do not conform to the foregoing instructions will not be considered. All rates and prices must be, and will deem to have been, tendered exclusive of VAT</w:t>
      </w:r>
      <w:r w:rsidR="00F94A44">
        <w:t>.</w:t>
      </w:r>
    </w:p>
    <w:p w14:paraId="617C8F4E" w14:textId="77777777" w:rsidR="00ED09FE" w:rsidRDefault="00ED09FE" w:rsidP="00AE4C49"/>
    <w:p w14:paraId="0A37B535" w14:textId="77777777" w:rsidR="009A6BF8" w:rsidRPr="009A6BF8" w:rsidRDefault="009A6BF8" w:rsidP="009A6BF8">
      <w:pPr>
        <w:rPr>
          <w:sz w:val="28"/>
          <w:szCs w:val="28"/>
        </w:rPr>
      </w:pPr>
      <w:r w:rsidRPr="009A6BF8">
        <w:rPr>
          <w:sz w:val="28"/>
          <w:szCs w:val="28"/>
        </w:rPr>
        <w:t xml:space="preserve">Conditions of Contract </w:t>
      </w:r>
    </w:p>
    <w:p w14:paraId="49C913FD" w14:textId="77777777" w:rsidR="00343EEC" w:rsidRPr="00343EEC" w:rsidRDefault="00343EEC" w:rsidP="00343EEC">
      <w:r w:rsidRPr="00343EEC">
        <w:t xml:space="preserve">The Town Council will </w:t>
      </w:r>
      <w:proofErr w:type="gramStart"/>
      <w:r w:rsidRPr="00343EEC">
        <w:t>enter into</w:t>
      </w:r>
      <w:proofErr w:type="gramEnd"/>
      <w:r w:rsidRPr="00343EEC">
        <w:t xml:space="preserve"> a formal contract with the successful tenderer for the lease of the café.</w:t>
      </w:r>
    </w:p>
    <w:p w14:paraId="4210BE61" w14:textId="693252C0" w:rsidR="00343EEC" w:rsidRDefault="00343EEC" w:rsidP="00343EEC">
      <w:r w:rsidRPr="00343EEC">
        <w:t xml:space="preserve">The lease will commence </w:t>
      </w:r>
      <w:r w:rsidR="00FF3AF8">
        <w:t>a</w:t>
      </w:r>
      <w:r w:rsidR="00FF3AF8" w:rsidRPr="00FF3AF8">
        <w:t xml:space="preserve">s soon as practicable but before </w:t>
      </w:r>
      <w:proofErr w:type="gramStart"/>
      <w:r w:rsidR="00FF3AF8" w:rsidRPr="00FF3AF8">
        <w:t>1 March 2026</w:t>
      </w:r>
      <w:r w:rsidRPr="00343EEC">
        <w:t>, and</w:t>
      </w:r>
      <w:proofErr w:type="gramEnd"/>
      <w:r w:rsidRPr="00343EEC">
        <w:t xml:space="preserve"> will be for a period of </w:t>
      </w:r>
      <w:r w:rsidRPr="00343EEC">
        <w:rPr>
          <w:b/>
          <w:bCs/>
        </w:rPr>
        <w:t>five years</w:t>
      </w:r>
      <w:r w:rsidRPr="00343EEC">
        <w:t xml:space="preserve">. There will be a </w:t>
      </w:r>
      <w:r w:rsidRPr="00343EEC">
        <w:rPr>
          <w:b/>
          <w:bCs/>
        </w:rPr>
        <w:t>break clause</w:t>
      </w:r>
      <w:r w:rsidRPr="00343EEC">
        <w:t xml:space="preserve"> allowing for termination of the contract after </w:t>
      </w:r>
      <w:r w:rsidRPr="00343EEC">
        <w:rPr>
          <w:b/>
          <w:bCs/>
        </w:rPr>
        <w:t>three years</w:t>
      </w:r>
      <w:r w:rsidRPr="00343EEC">
        <w:t>.</w:t>
      </w:r>
    </w:p>
    <w:p w14:paraId="4E9E514C" w14:textId="20BFA17B" w:rsidR="005B6183" w:rsidRDefault="0021644B" w:rsidP="009A6BF8">
      <w:r>
        <w:t>For Heads of Terms see appendix D</w:t>
      </w:r>
    </w:p>
    <w:p w14:paraId="5CD5C984" w14:textId="5506DD38" w:rsidR="009C1185" w:rsidRDefault="009C1185" w:rsidP="009C1185">
      <w:pPr>
        <w:pStyle w:val="Default"/>
        <w:rPr>
          <w:rFonts w:asciiTheme="minorHAnsi" w:hAnsiTheme="minorHAnsi"/>
          <w:color w:val="auto"/>
          <w:sz w:val="28"/>
          <w:szCs w:val="28"/>
        </w:rPr>
      </w:pPr>
      <w:r w:rsidRPr="000211BF">
        <w:rPr>
          <w:rFonts w:asciiTheme="minorHAnsi" w:hAnsiTheme="minorHAnsi"/>
          <w:color w:val="auto"/>
          <w:sz w:val="28"/>
          <w:szCs w:val="28"/>
        </w:rPr>
        <w:t xml:space="preserve">Conditions of Tender </w:t>
      </w:r>
    </w:p>
    <w:p w14:paraId="483F02B4" w14:textId="77777777" w:rsidR="001D3FFE" w:rsidRPr="000211BF" w:rsidRDefault="001D3FFE" w:rsidP="009C1185">
      <w:pPr>
        <w:pStyle w:val="Default"/>
        <w:rPr>
          <w:rFonts w:asciiTheme="minorHAnsi" w:hAnsiTheme="minorHAnsi"/>
          <w:color w:val="auto"/>
          <w:sz w:val="28"/>
          <w:szCs w:val="28"/>
        </w:rPr>
      </w:pPr>
    </w:p>
    <w:p w14:paraId="10A0BC73" w14:textId="71E849DA" w:rsidR="009C1185" w:rsidRPr="000211BF" w:rsidRDefault="009C1185" w:rsidP="009C1185">
      <w:pPr>
        <w:pStyle w:val="Default"/>
        <w:rPr>
          <w:rFonts w:asciiTheme="minorHAnsi" w:hAnsiTheme="minorHAnsi"/>
          <w:b/>
          <w:bCs/>
          <w:color w:val="auto"/>
        </w:rPr>
      </w:pPr>
      <w:r w:rsidRPr="000211BF">
        <w:rPr>
          <w:rFonts w:asciiTheme="minorHAnsi" w:hAnsiTheme="minorHAnsi"/>
          <w:color w:val="auto"/>
        </w:rPr>
        <w:t xml:space="preserve">The completed Form of Tender and written submission, as specified in the schedule of Documents below, are to be returned to the Town Clerk at the offices of Warminster Town Council </w:t>
      </w:r>
      <w:r w:rsidRPr="00C67699">
        <w:rPr>
          <w:rFonts w:asciiTheme="minorHAnsi" w:hAnsiTheme="minorHAnsi"/>
          <w:color w:val="auto"/>
        </w:rPr>
        <w:t xml:space="preserve">by </w:t>
      </w:r>
      <w:r w:rsidRPr="00C67699">
        <w:rPr>
          <w:rFonts w:asciiTheme="minorHAnsi" w:hAnsiTheme="minorHAnsi"/>
          <w:b/>
          <w:bCs/>
          <w:color w:val="auto"/>
        </w:rPr>
        <w:t xml:space="preserve">12 noon, </w:t>
      </w:r>
      <w:r w:rsidR="00AB498C" w:rsidRPr="00C67699">
        <w:rPr>
          <w:rFonts w:asciiTheme="minorHAnsi" w:hAnsiTheme="minorHAnsi"/>
          <w:b/>
          <w:bCs/>
          <w:color w:val="auto"/>
        </w:rPr>
        <w:t>31</w:t>
      </w:r>
      <w:r w:rsidR="00AB498C" w:rsidRPr="00C67699">
        <w:rPr>
          <w:rFonts w:asciiTheme="minorHAnsi" w:hAnsiTheme="minorHAnsi"/>
          <w:b/>
          <w:bCs/>
          <w:color w:val="auto"/>
          <w:vertAlign w:val="superscript"/>
        </w:rPr>
        <w:t>st</w:t>
      </w:r>
      <w:r w:rsidR="00AB498C" w:rsidRPr="00C67699">
        <w:rPr>
          <w:rFonts w:asciiTheme="minorHAnsi" w:hAnsiTheme="minorHAnsi"/>
          <w:b/>
          <w:bCs/>
          <w:color w:val="auto"/>
        </w:rPr>
        <w:t xml:space="preserve"> </w:t>
      </w:r>
      <w:r w:rsidR="00F76C07" w:rsidRPr="00C67699">
        <w:rPr>
          <w:rFonts w:asciiTheme="minorHAnsi" w:hAnsiTheme="minorHAnsi"/>
          <w:b/>
          <w:bCs/>
          <w:color w:val="auto"/>
        </w:rPr>
        <w:t>October</w:t>
      </w:r>
      <w:r w:rsidRPr="00C67699">
        <w:rPr>
          <w:rFonts w:asciiTheme="minorHAnsi" w:hAnsiTheme="minorHAnsi"/>
          <w:b/>
          <w:bCs/>
          <w:color w:val="auto"/>
        </w:rPr>
        <w:t xml:space="preserve"> 2025.</w:t>
      </w:r>
      <w:r w:rsidRPr="000211BF">
        <w:rPr>
          <w:rFonts w:asciiTheme="minorHAnsi" w:hAnsiTheme="minorHAnsi"/>
          <w:b/>
          <w:bCs/>
          <w:color w:val="auto"/>
        </w:rPr>
        <w:t xml:space="preserve"> </w:t>
      </w:r>
      <w:r w:rsidRPr="000211BF">
        <w:rPr>
          <w:rFonts w:asciiTheme="minorHAnsi" w:hAnsiTheme="minorHAnsi"/>
          <w:color w:val="auto"/>
        </w:rPr>
        <w:t xml:space="preserve">Email address </w:t>
      </w:r>
      <w:hyperlink r:id="rId10" w:history="1">
        <w:r w:rsidRPr="000211BF">
          <w:rPr>
            <w:rStyle w:val="Hyperlink"/>
            <w:rFonts w:asciiTheme="minorHAnsi" w:hAnsiTheme="minorHAnsi"/>
            <w:b/>
            <w:bCs/>
          </w:rPr>
          <w:t>townclerk@warminster-tc.gov.uk</w:t>
        </w:r>
      </w:hyperlink>
    </w:p>
    <w:p w14:paraId="016A460C" w14:textId="77777777" w:rsidR="009C1185" w:rsidRPr="000211BF" w:rsidRDefault="009C1185" w:rsidP="009C1185">
      <w:pPr>
        <w:pStyle w:val="Default"/>
        <w:rPr>
          <w:rFonts w:asciiTheme="minorHAnsi" w:hAnsiTheme="minorHAnsi"/>
          <w:color w:val="auto"/>
        </w:rPr>
      </w:pPr>
      <w:r w:rsidRPr="000211BF">
        <w:rPr>
          <w:rFonts w:asciiTheme="minorHAnsi" w:hAnsiTheme="minorHAnsi"/>
          <w:color w:val="auto"/>
        </w:rPr>
        <w:t xml:space="preserve">The tenderer must not contact councillors or staff other than the specified point of contact for the Town Council as identified above for any reason at all. </w:t>
      </w:r>
    </w:p>
    <w:p w14:paraId="650DEBA9" w14:textId="77777777" w:rsidR="009C1185" w:rsidRPr="000211BF" w:rsidRDefault="009C1185" w:rsidP="009C1185">
      <w:pPr>
        <w:pStyle w:val="Default"/>
        <w:rPr>
          <w:rFonts w:asciiTheme="minorHAnsi" w:hAnsiTheme="minorHAnsi"/>
          <w:color w:val="auto"/>
        </w:rPr>
      </w:pPr>
      <w:r w:rsidRPr="000211BF">
        <w:rPr>
          <w:rFonts w:asciiTheme="minorHAnsi" w:hAnsiTheme="minorHAnsi"/>
          <w:color w:val="auto"/>
        </w:rPr>
        <w:t>The tenderer must not contact councillors or staff to encourage or support their tender outside the prescribed process.</w:t>
      </w:r>
    </w:p>
    <w:p w14:paraId="6216A02A" w14:textId="1C40519B" w:rsidR="009C1185" w:rsidRPr="000211BF" w:rsidRDefault="009C1185" w:rsidP="009C1185">
      <w:pPr>
        <w:pStyle w:val="Default"/>
        <w:rPr>
          <w:rFonts w:asciiTheme="minorHAnsi" w:hAnsiTheme="minorHAnsi"/>
          <w:color w:val="auto"/>
        </w:rPr>
      </w:pPr>
      <w:r w:rsidRPr="000211BF">
        <w:rPr>
          <w:rFonts w:asciiTheme="minorHAnsi" w:hAnsiTheme="minorHAnsi"/>
          <w:color w:val="auto"/>
        </w:rPr>
        <w:t xml:space="preserve">The tenderer is to provide an electronic copy of the submission to the email address above. The electronic copy may be via email. </w:t>
      </w:r>
      <w:r w:rsidRPr="000211BF">
        <w:rPr>
          <w:rFonts w:asciiTheme="minorHAnsi" w:hAnsiTheme="minorHAnsi"/>
          <w:b/>
          <w:bCs/>
          <w:color w:val="auto"/>
        </w:rPr>
        <w:t xml:space="preserve">Any tenders delivered outside of these times will not be accepted. </w:t>
      </w:r>
    </w:p>
    <w:p w14:paraId="190B5489" w14:textId="7C2D176F" w:rsidR="009C1185" w:rsidRPr="000211BF" w:rsidRDefault="009C1185" w:rsidP="009C1185">
      <w:pPr>
        <w:pStyle w:val="Default"/>
        <w:rPr>
          <w:rFonts w:asciiTheme="minorHAnsi" w:hAnsiTheme="minorHAnsi"/>
          <w:color w:val="auto"/>
        </w:rPr>
      </w:pPr>
      <w:r w:rsidRPr="000211BF">
        <w:rPr>
          <w:rFonts w:asciiTheme="minorHAnsi" w:hAnsiTheme="minorHAnsi"/>
          <w:color w:val="auto"/>
        </w:rPr>
        <w:t>Please note, the comprehensiveness and quality of the</w:t>
      </w:r>
      <w:r w:rsidR="00DD6660">
        <w:rPr>
          <w:rFonts w:asciiTheme="minorHAnsi" w:hAnsiTheme="minorHAnsi"/>
          <w:color w:val="auto"/>
        </w:rPr>
        <w:t xml:space="preserve"> documents</w:t>
      </w:r>
      <w:r w:rsidRPr="000211BF">
        <w:rPr>
          <w:rFonts w:asciiTheme="minorHAnsi" w:hAnsiTheme="minorHAnsi"/>
          <w:color w:val="auto"/>
        </w:rPr>
        <w:t xml:space="preserve"> will be used to assess the tender returns. </w:t>
      </w:r>
    </w:p>
    <w:p w14:paraId="3FA014A6" w14:textId="77777777" w:rsidR="00DD6660" w:rsidRDefault="00DD6660" w:rsidP="009C1185">
      <w:pPr>
        <w:pStyle w:val="Default"/>
        <w:rPr>
          <w:rFonts w:asciiTheme="minorHAnsi" w:hAnsiTheme="minorHAnsi"/>
          <w:color w:val="auto"/>
        </w:rPr>
      </w:pPr>
    </w:p>
    <w:p w14:paraId="190177FB" w14:textId="7B44F839" w:rsidR="009C1185" w:rsidRPr="00DD6660" w:rsidRDefault="009C1185" w:rsidP="009C1185">
      <w:pPr>
        <w:pStyle w:val="Default"/>
        <w:rPr>
          <w:rFonts w:asciiTheme="minorHAnsi" w:hAnsiTheme="minorHAnsi"/>
          <w:color w:val="auto"/>
          <w:sz w:val="28"/>
          <w:szCs w:val="28"/>
        </w:rPr>
      </w:pPr>
      <w:r w:rsidRPr="00DD6660">
        <w:rPr>
          <w:rFonts w:asciiTheme="minorHAnsi" w:hAnsiTheme="minorHAnsi"/>
          <w:color w:val="auto"/>
          <w:sz w:val="28"/>
          <w:szCs w:val="28"/>
        </w:rPr>
        <w:t xml:space="preserve">Schedule of Documents </w:t>
      </w:r>
    </w:p>
    <w:p w14:paraId="6864A6DB" w14:textId="77777777" w:rsidR="009C1185" w:rsidRPr="000211BF" w:rsidRDefault="009C1185" w:rsidP="009C1185">
      <w:pPr>
        <w:pStyle w:val="Default"/>
        <w:rPr>
          <w:rFonts w:asciiTheme="minorHAnsi" w:hAnsiTheme="minorHAnsi"/>
          <w:color w:val="auto"/>
        </w:rPr>
      </w:pPr>
      <w:r w:rsidRPr="000211BF">
        <w:rPr>
          <w:rFonts w:asciiTheme="minorHAnsi" w:hAnsiTheme="minorHAnsi"/>
          <w:color w:val="auto"/>
        </w:rPr>
        <w:t xml:space="preserve">The documents listed below will be required as part of the submission for assessment. </w:t>
      </w:r>
    </w:p>
    <w:p w14:paraId="7862151E" w14:textId="77777777" w:rsidR="009C1185" w:rsidRPr="000211BF" w:rsidRDefault="009C1185" w:rsidP="009C1185">
      <w:pPr>
        <w:pStyle w:val="Default"/>
        <w:rPr>
          <w:rFonts w:asciiTheme="minorHAnsi" w:hAnsiTheme="minorHAnsi"/>
          <w:color w:val="auto"/>
        </w:rPr>
      </w:pPr>
    </w:p>
    <w:p w14:paraId="293FD85C" w14:textId="77777777" w:rsidR="00416979" w:rsidRDefault="009C1185" w:rsidP="009C1185">
      <w:pPr>
        <w:pStyle w:val="Default"/>
        <w:numPr>
          <w:ilvl w:val="0"/>
          <w:numId w:val="3"/>
        </w:numPr>
        <w:rPr>
          <w:rFonts w:asciiTheme="minorHAnsi" w:hAnsiTheme="minorHAnsi"/>
          <w:color w:val="auto"/>
        </w:rPr>
      </w:pPr>
      <w:r w:rsidRPr="00416979">
        <w:rPr>
          <w:rFonts w:asciiTheme="minorHAnsi" w:hAnsiTheme="minorHAnsi"/>
          <w:color w:val="auto"/>
        </w:rPr>
        <w:t xml:space="preserve">A. </w:t>
      </w:r>
      <w:r w:rsidR="00DD6660" w:rsidRPr="00416979">
        <w:rPr>
          <w:rFonts w:asciiTheme="minorHAnsi" w:hAnsiTheme="minorHAnsi"/>
          <w:color w:val="auto"/>
        </w:rPr>
        <w:t>Full Business plan</w:t>
      </w:r>
    </w:p>
    <w:p w14:paraId="2791EAE3" w14:textId="3E091814" w:rsidR="00416979" w:rsidRPr="00416979" w:rsidRDefault="00416979" w:rsidP="009C1185">
      <w:pPr>
        <w:pStyle w:val="Default"/>
        <w:numPr>
          <w:ilvl w:val="0"/>
          <w:numId w:val="3"/>
        </w:numPr>
        <w:rPr>
          <w:rFonts w:asciiTheme="minorHAnsi" w:hAnsiTheme="minorHAnsi"/>
          <w:color w:val="auto"/>
        </w:rPr>
      </w:pPr>
      <w:r>
        <w:rPr>
          <w:rFonts w:asciiTheme="minorHAnsi" w:hAnsiTheme="minorHAnsi"/>
          <w:color w:val="auto"/>
        </w:rPr>
        <w:t>I</w:t>
      </w:r>
      <w:r w:rsidR="00DD6660" w:rsidRPr="00416979">
        <w:rPr>
          <w:rFonts w:asciiTheme="minorHAnsi" w:hAnsiTheme="minorHAnsi"/>
          <w:color w:val="auto"/>
        </w:rPr>
        <w:t>ncluding financial projections for 3 years</w:t>
      </w:r>
      <w:r w:rsidRPr="00416979">
        <w:rPr>
          <w:rFonts w:asciiTheme="minorHAnsi" w:hAnsiTheme="minorHAnsi"/>
          <w:color w:val="auto"/>
        </w:rPr>
        <w:t>.</w:t>
      </w:r>
      <w:r w:rsidR="00AA2293">
        <w:rPr>
          <w:rFonts w:asciiTheme="minorHAnsi" w:hAnsiTheme="minorHAnsi"/>
          <w:color w:val="auto"/>
        </w:rPr>
        <w:t xml:space="preserve"> To also include</w:t>
      </w:r>
      <w:r w:rsidR="00DE0C45">
        <w:rPr>
          <w:rFonts w:asciiTheme="minorHAnsi" w:hAnsiTheme="minorHAnsi"/>
          <w:color w:val="auto"/>
        </w:rPr>
        <w:t>:</w:t>
      </w:r>
    </w:p>
    <w:p w14:paraId="4602FC5B" w14:textId="77777777" w:rsidR="009C1185" w:rsidRPr="000211BF" w:rsidRDefault="009C1185" w:rsidP="009C1185">
      <w:pPr>
        <w:pStyle w:val="Default"/>
        <w:numPr>
          <w:ilvl w:val="0"/>
          <w:numId w:val="2"/>
        </w:numPr>
        <w:rPr>
          <w:rFonts w:asciiTheme="minorHAnsi" w:hAnsiTheme="minorHAnsi"/>
          <w:color w:val="auto"/>
        </w:rPr>
      </w:pPr>
    </w:p>
    <w:p w14:paraId="7B980A51" w14:textId="0528ADC9" w:rsidR="009C1185" w:rsidRPr="00DD6660" w:rsidRDefault="00416979" w:rsidP="009C1185">
      <w:pPr>
        <w:pStyle w:val="Default"/>
        <w:rPr>
          <w:rFonts w:asciiTheme="minorHAnsi" w:hAnsiTheme="minorHAnsi"/>
          <w:color w:val="auto"/>
        </w:rPr>
      </w:pPr>
      <w:r>
        <w:rPr>
          <w:rFonts w:asciiTheme="minorHAnsi" w:hAnsiTheme="minorHAnsi"/>
          <w:color w:val="auto"/>
        </w:rPr>
        <w:t>B</w:t>
      </w:r>
      <w:r w:rsidR="009C1185" w:rsidRPr="00DD6660">
        <w:rPr>
          <w:rFonts w:asciiTheme="minorHAnsi" w:hAnsiTheme="minorHAnsi"/>
          <w:color w:val="auto"/>
        </w:rPr>
        <w:t xml:space="preserve">. Experience </w:t>
      </w:r>
    </w:p>
    <w:p w14:paraId="12D0CEC6" w14:textId="77777777" w:rsidR="009C1185" w:rsidRPr="000211BF" w:rsidRDefault="009C1185" w:rsidP="009C1185">
      <w:pPr>
        <w:pStyle w:val="Default"/>
        <w:rPr>
          <w:rFonts w:asciiTheme="minorHAnsi" w:hAnsiTheme="minorHAnsi"/>
          <w:color w:val="auto"/>
        </w:rPr>
      </w:pPr>
      <w:r w:rsidRPr="000211BF">
        <w:rPr>
          <w:rFonts w:asciiTheme="minorHAnsi" w:hAnsiTheme="minorHAnsi"/>
          <w:color w:val="auto"/>
        </w:rPr>
        <w:t>Please submit details of your relevant experience and qualifications.</w:t>
      </w:r>
    </w:p>
    <w:p w14:paraId="6F993374" w14:textId="77777777" w:rsidR="009C1185" w:rsidRPr="000211BF" w:rsidRDefault="009C1185" w:rsidP="009C1185">
      <w:pPr>
        <w:pStyle w:val="Default"/>
        <w:rPr>
          <w:rFonts w:asciiTheme="minorHAnsi" w:hAnsiTheme="minorHAnsi"/>
          <w:color w:val="auto"/>
        </w:rPr>
      </w:pPr>
      <w:r w:rsidRPr="000211BF">
        <w:rPr>
          <w:rFonts w:asciiTheme="minorHAnsi" w:hAnsiTheme="minorHAnsi"/>
          <w:color w:val="auto"/>
        </w:rPr>
        <w:t xml:space="preserve"> </w:t>
      </w:r>
    </w:p>
    <w:p w14:paraId="6357EBD0" w14:textId="77777777" w:rsidR="009C1185" w:rsidRPr="00DD6660" w:rsidRDefault="009C1185" w:rsidP="009C1185">
      <w:pPr>
        <w:pStyle w:val="Default"/>
        <w:numPr>
          <w:ilvl w:val="0"/>
          <w:numId w:val="4"/>
        </w:numPr>
        <w:rPr>
          <w:rFonts w:asciiTheme="minorHAnsi" w:hAnsiTheme="minorHAnsi"/>
          <w:color w:val="auto"/>
        </w:rPr>
      </w:pPr>
      <w:r w:rsidRPr="00DD6660">
        <w:rPr>
          <w:rFonts w:asciiTheme="minorHAnsi" w:hAnsiTheme="minorHAnsi"/>
          <w:color w:val="auto"/>
        </w:rPr>
        <w:t>D. Insurances</w:t>
      </w:r>
    </w:p>
    <w:p w14:paraId="3EFE8260" w14:textId="77777777" w:rsidR="009C1185" w:rsidRPr="000211BF" w:rsidRDefault="009C1185" w:rsidP="009C1185">
      <w:pPr>
        <w:pStyle w:val="Default"/>
        <w:numPr>
          <w:ilvl w:val="0"/>
          <w:numId w:val="4"/>
        </w:numPr>
        <w:rPr>
          <w:rFonts w:asciiTheme="minorHAnsi" w:hAnsiTheme="minorHAnsi"/>
          <w:color w:val="auto"/>
        </w:rPr>
      </w:pPr>
      <w:r w:rsidRPr="000211BF">
        <w:rPr>
          <w:rFonts w:asciiTheme="minorHAnsi" w:hAnsiTheme="minorHAnsi"/>
          <w:color w:val="auto"/>
        </w:rPr>
        <w:lastRenderedPageBreak/>
        <w:t>Please submit copies of your relevant insurances.</w:t>
      </w:r>
    </w:p>
    <w:p w14:paraId="44DC615C" w14:textId="77777777" w:rsidR="009C1185" w:rsidRPr="000211BF" w:rsidRDefault="009C1185" w:rsidP="009C1185">
      <w:pPr>
        <w:pStyle w:val="Default"/>
        <w:rPr>
          <w:rFonts w:asciiTheme="minorHAnsi" w:hAnsiTheme="minorHAnsi"/>
          <w:color w:val="auto"/>
        </w:rPr>
      </w:pPr>
    </w:p>
    <w:p w14:paraId="558FE102" w14:textId="77777777" w:rsidR="009C1185" w:rsidRPr="00DD6660" w:rsidRDefault="009C1185" w:rsidP="009C1185">
      <w:pPr>
        <w:pStyle w:val="Default"/>
        <w:rPr>
          <w:rFonts w:asciiTheme="minorHAnsi" w:hAnsiTheme="minorHAnsi"/>
          <w:color w:val="auto"/>
        </w:rPr>
      </w:pPr>
      <w:r w:rsidRPr="00DD6660">
        <w:rPr>
          <w:rFonts w:asciiTheme="minorHAnsi" w:hAnsiTheme="minorHAnsi"/>
          <w:color w:val="auto"/>
        </w:rPr>
        <w:t>E. Health and Safety</w:t>
      </w:r>
    </w:p>
    <w:p w14:paraId="0BB7FAB9" w14:textId="18D75B16" w:rsidR="009C1185" w:rsidRPr="000211BF" w:rsidRDefault="009C1185" w:rsidP="009C1185">
      <w:pPr>
        <w:pStyle w:val="Default"/>
        <w:rPr>
          <w:rFonts w:asciiTheme="minorHAnsi" w:hAnsiTheme="minorHAnsi"/>
          <w:color w:val="auto"/>
        </w:rPr>
      </w:pPr>
      <w:r w:rsidRPr="000211BF">
        <w:rPr>
          <w:rFonts w:asciiTheme="minorHAnsi" w:hAnsiTheme="minorHAnsi"/>
          <w:color w:val="auto"/>
        </w:rPr>
        <w:t>Please submit examples of RA</w:t>
      </w:r>
      <w:r w:rsidR="00A41375">
        <w:rPr>
          <w:rFonts w:asciiTheme="minorHAnsi" w:hAnsiTheme="minorHAnsi"/>
          <w:color w:val="auto"/>
        </w:rPr>
        <w:t>Ms or qualifications</w:t>
      </w:r>
      <w:r w:rsidR="00E15A2B">
        <w:rPr>
          <w:rFonts w:asciiTheme="minorHAnsi" w:hAnsiTheme="minorHAnsi"/>
          <w:color w:val="auto"/>
        </w:rPr>
        <w:t>.</w:t>
      </w:r>
    </w:p>
    <w:p w14:paraId="2C1A3B63" w14:textId="77777777" w:rsidR="009C1185" w:rsidRPr="000211BF" w:rsidRDefault="009C1185" w:rsidP="009C1185">
      <w:pPr>
        <w:pStyle w:val="Default"/>
        <w:numPr>
          <w:ilvl w:val="0"/>
          <w:numId w:val="4"/>
        </w:numPr>
        <w:rPr>
          <w:rFonts w:asciiTheme="minorHAnsi" w:hAnsiTheme="minorHAnsi"/>
          <w:color w:val="auto"/>
        </w:rPr>
      </w:pPr>
    </w:p>
    <w:p w14:paraId="056516F1" w14:textId="77777777" w:rsidR="009C1185" w:rsidRPr="00DD6660" w:rsidRDefault="009C1185" w:rsidP="009C1185">
      <w:pPr>
        <w:pStyle w:val="Default"/>
        <w:numPr>
          <w:ilvl w:val="0"/>
          <w:numId w:val="4"/>
        </w:numPr>
        <w:rPr>
          <w:rFonts w:asciiTheme="minorHAnsi" w:hAnsiTheme="minorHAnsi"/>
          <w:color w:val="auto"/>
        </w:rPr>
      </w:pPr>
      <w:r w:rsidRPr="00DD6660">
        <w:rPr>
          <w:rFonts w:asciiTheme="minorHAnsi" w:hAnsiTheme="minorHAnsi"/>
          <w:color w:val="auto"/>
        </w:rPr>
        <w:t xml:space="preserve">F. Additional Information </w:t>
      </w:r>
    </w:p>
    <w:p w14:paraId="122DC417" w14:textId="77777777" w:rsidR="009C1185" w:rsidRPr="000211BF" w:rsidRDefault="009C1185" w:rsidP="009C1185">
      <w:pPr>
        <w:pStyle w:val="Default"/>
        <w:rPr>
          <w:rFonts w:asciiTheme="minorHAnsi" w:hAnsiTheme="minorHAnsi"/>
          <w:color w:val="auto"/>
        </w:rPr>
      </w:pPr>
      <w:r w:rsidRPr="000211BF">
        <w:rPr>
          <w:rFonts w:asciiTheme="minorHAnsi" w:hAnsiTheme="minorHAnsi"/>
          <w:color w:val="auto"/>
        </w:rPr>
        <w:t xml:space="preserve">Please submit any additional information that would be beneficial to the assessment of the tender. </w:t>
      </w:r>
    </w:p>
    <w:p w14:paraId="03CE7BE1" w14:textId="77777777" w:rsidR="00835F57" w:rsidRPr="000211BF" w:rsidRDefault="00835F57" w:rsidP="009A6BF8"/>
    <w:p w14:paraId="6C4A17D4" w14:textId="77777777" w:rsidR="00E440CE" w:rsidRPr="00821987" w:rsidRDefault="00E440CE" w:rsidP="00E440CE">
      <w:pPr>
        <w:pStyle w:val="ListParagraph"/>
      </w:pPr>
    </w:p>
    <w:p w14:paraId="7E555F91" w14:textId="77777777" w:rsidR="00C14537" w:rsidRPr="00821987" w:rsidRDefault="00C14537" w:rsidP="00C14537">
      <w:pPr>
        <w:pStyle w:val="Heading2"/>
        <w:rPr>
          <w:color w:val="auto"/>
        </w:rPr>
      </w:pPr>
      <w:r w:rsidRPr="00821987">
        <w:rPr>
          <w:color w:val="auto"/>
        </w:rPr>
        <w:t>Contact Information</w:t>
      </w:r>
    </w:p>
    <w:p w14:paraId="0EEA06B9" w14:textId="3FD8A7C4" w:rsidR="00C14537" w:rsidRPr="00821987" w:rsidRDefault="00C14537" w:rsidP="00C14537">
      <w:r w:rsidRPr="00821987">
        <w:t xml:space="preserve">For further details and queries, please contact </w:t>
      </w:r>
      <w:r w:rsidR="00983EB1">
        <w:t>jhalls</w:t>
      </w:r>
      <w:r w:rsidRPr="00821987">
        <w:t>@warminster-tc.gov.uk</w:t>
      </w:r>
    </w:p>
    <w:p w14:paraId="1723CA0F" w14:textId="77777777" w:rsidR="00B31E04" w:rsidRDefault="00B31E04" w:rsidP="00C14537"/>
    <w:p w14:paraId="75E7215E" w14:textId="7CE8783D" w:rsidR="001329E8" w:rsidRPr="001329E8" w:rsidRDefault="001329E8" w:rsidP="001329E8">
      <w:pPr>
        <w:rPr>
          <w:sz w:val="32"/>
          <w:szCs w:val="32"/>
        </w:rPr>
      </w:pPr>
      <w:r w:rsidRPr="001329E8">
        <w:rPr>
          <w:sz w:val="32"/>
          <w:szCs w:val="32"/>
        </w:rPr>
        <w:t>Appendix A</w:t>
      </w:r>
    </w:p>
    <w:p w14:paraId="001C79D9" w14:textId="5AA137D1" w:rsidR="008F29BC" w:rsidRPr="004D458A" w:rsidRDefault="008F29BC" w:rsidP="008F29BC">
      <w:pPr>
        <w:jc w:val="center"/>
        <w:rPr>
          <w:b/>
          <w:bCs/>
          <w:sz w:val="40"/>
          <w:szCs w:val="40"/>
          <w:u w:val="single"/>
        </w:rPr>
      </w:pPr>
      <w:r w:rsidRPr="004D458A">
        <w:rPr>
          <w:b/>
          <w:bCs/>
          <w:sz w:val="40"/>
          <w:szCs w:val="40"/>
          <w:u w:val="single"/>
        </w:rPr>
        <w:t>Park Events 2025</w:t>
      </w:r>
    </w:p>
    <w:tbl>
      <w:tblPr>
        <w:tblStyle w:val="TableGrid"/>
        <w:tblW w:w="9640" w:type="dxa"/>
        <w:tblInd w:w="-147" w:type="dxa"/>
        <w:tblLook w:val="04A0" w:firstRow="1" w:lastRow="0" w:firstColumn="1" w:lastColumn="0" w:noHBand="0" w:noVBand="1"/>
      </w:tblPr>
      <w:tblGrid>
        <w:gridCol w:w="5245"/>
        <w:gridCol w:w="4395"/>
      </w:tblGrid>
      <w:tr w:rsidR="008F29BC" w14:paraId="60393237" w14:textId="77777777" w:rsidTr="00B56DDC">
        <w:tc>
          <w:tcPr>
            <w:tcW w:w="5245" w:type="dxa"/>
          </w:tcPr>
          <w:p w14:paraId="5F7B1C39" w14:textId="77777777" w:rsidR="008F29BC" w:rsidRPr="004D458A" w:rsidRDefault="008F29BC" w:rsidP="00B56DDC">
            <w:pPr>
              <w:rPr>
                <w:b/>
                <w:bCs/>
                <w:sz w:val="32"/>
                <w:szCs w:val="32"/>
              </w:rPr>
            </w:pPr>
            <w:r w:rsidRPr="004D458A">
              <w:rPr>
                <w:b/>
                <w:bCs/>
                <w:sz w:val="32"/>
                <w:szCs w:val="32"/>
              </w:rPr>
              <w:t>Event</w:t>
            </w:r>
          </w:p>
        </w:tc>
        <w:tc>
          <w:tcPr>
            <w:tcW w:w="4395" w:type="dxa"/>
          </w:tcPr>
          <w:p w14:paraId="10F69EDD" w14:textId="77777777" w:rsidR="008F29BC" w:rsidRPr="004D458A" w:rsidRDefault="008F29BC" w:rsidP="00B56DDC">
            <w:pPr>
              <w:rPr>
                <w:b/>
                <w:bCs/>
                <w:sz w:val="32"/>
                <w:szCs w:val="32"/>
              </w:rPr>
            </w:pPr>
            <w:r w:rsidRPr="004D458A">
              <w:rPr>
                <w:b/>
                <w:bCs/>
                <w:sz w:val="32"/>
                <w:szCs w:val="32"/>
              </w:rPr>
              <w:t>Date</w:t>
            </w:r>
          </w:p>
        </w:tc>
      </w:tr>
      <w:tr w:rsidR="008F29BC" w14:paraId="10857B68" w14:textId="77777777" w:rsidTr="00B56DDC">
        <w:tc>
          <w:tcPr>
            <w:tcW w:w="5245" w:type="dxa"/>
          </w:tcPr>
          <w:p w14:paraId="0D484F16" w14:textId="77777777" w:rsidR="008F29BC" w:rsidRPr="004D458A" w:rsidRDefault="008F29BC" w:rsidP="00B56DDC">
            <w:pPr>
              <w:rPr>
                <w:sz w:val="32"/>
                <w:szCs w:val="32"/>
              </w:rPr>
            </w:pPr>
            <w:r w:rsidRPr="004D458A">
              <w:rPr>
                <w:sz w:val="32"/>
                <w:szCs w:val="32"/>
              </w:rPr>
              <w:t>Spring in the Park</w:t>
            </w:r>
          </w:p>
        </w:tc>
        <w:tc>
          <w:tcPr>
            <w:tcW w:w="4395" w:type="dxa"/>
          </w:tcPr>
          <w:p w14:paraId="2A0EB012" w14:textId="77777777" w:rsidR="008F29BC" w:rsidRPr="004D458A" w:rsidRDefault="008F29BC" w:rsidP="00B56DDC">
            <w:pPr>
              <w:rPr>
                <w:sz w:val="32"/>
                <w:szCs w:val="32"/>
              </w:rPr>
            </w:pPr>
            <w:r w:rsidRPr="004D458A">
              <w:rPr>
                <w:sz w:val="32"/>
                <w:szCs w:val="32"/>
              </w:rPr>
              <w:t>Sunday 4</w:t>
            </w:r>
            <w:r w:rsidRPr="004D458A">
              <w:rPr>
                <w:sz w:val="32"/>
                <w:szCs w:val="32"/>
                <w:vertAlign w:val="superscript"/>
              </w:rPr>
              <w:t>th</w:t>
            </w:r>
            <w:r w:rsidRPr="004D458A">
              <w:rPr>
                <w:sz w:val="32"/>
                <w:szCs w:val="32"/>
              </w:rPr>
              <w:t xml:space="preserve"> May</w:t>
            </w:r>
          </w:p>
        </w:tc>
      </w:tr>
      <w:tr w:rsidR="008F29BC" w14:paraId="57075EDC" w14:textId="77777777" w:rsidTr="00B56DDC">
        <w:tc>
          <w:tcPr>
            <w:tcW w:w="5245" w:type="dxa"/>
          </w:tcPr>
          <w:p w14:paraId="6BDC0897" w14:textId="77777777" w:rsidR="008F29BC" w:rsidRPr="004D458A" w:rsidRDefault="008F29BC" w:rsidP="00B56DDC">
            <w:pPr>
              <w:rPr>
                <w:sz w:val="32"/>
                <w:szCs w:val="32"/>
              </w:rPr>
            </w:pPr>
            <w:r>
              <w:rPr>
                <w:sz w:val="32"/>
                <w:szCs w:val="32"/>
              </w:rPr>
              <w:t xml:space="preserve">Skate event 1 </w:t>
            </w:r>
          </w:p>
        </w:tc>
        <w:tc>
          <w:tcPr>
            <w:tcW w:w="4395" w:type="dxa"/>
          </w:tcPr>
          <w:p w14:paraId="73427174" w14:textId="77777777" w:rsidR="008F29BC" w:rsidRPr="004D458A" w:rsidRDefault="008F29BC" w:rsidP="00B56DDC">
            <w:pPr>
              <w:rPr>
                <w:sz w:val="32"/>
                <w:szCs w:val="32"/>
              </w:rPr>
            </w:pPr>
            <w:r>
              <w:rPr>
                <w:sz w:val="32"/>
                <w:szCs w:val="32"/>
              </w:rPr>
              <w:t>Saturday 24</w:t>
            </w:r>
            <w:r w:rsidRPr="009868C7">
              <w:rPr>
                <w:sz w:val="32"/>
                <w:szCs w:val="32"/>
                <w:vertAlign w:val="superscript"/>
              </w:rPr>
              <w:t>th</w:t>
            </w:r>
            <w:r>
              <w:rPr>
                <w:sz w:val="32"/>
                <w:szCs w:val="32"/>
              </w:rPr>
              <w:t xml:space="preserve"> May</w:t>
            </w:r>
          </w:p>
        </w:tc>
      </w:tr>
      <w:tr w:rsidR="008F29BC" w14:paraId="5688A59A" w14:textId="77777777" w:rsidTr="00B56DDC">
        <w:tc>
          <w:tcPr>
            <w:tcW w:w="5245" w:type="dxa"/>
          </w:tcPr>
          <w:p w14:paraId="50CEF12B" w14:textId="77777777" w:rsidR="008F29BC" w:rsidRPr="004D458A" w:rsidRDefault="008F29BC" w:rsidP="00B56DDC">
            <w:pPr>
              <w:rPr>
                <w:sz w:val="32"/>
                <w:szCs w:val="32"/>
              </w:rPr>
            </w:pPr>
            <w:r>
              <w:rPr>
                <w:sz w:val="32"/>
                <w:szCs w:val="32"/>
              </w:rPr>
              <w:t>WOLT Canoeing</w:t>
            </w:r>
          </w:p>
        </w:tc>
        <w:tc>
          <w:tcPr>
            <w:tcW w:w="4395" w:type="dxa"/>
          </w:tcPr>
          <w:p w14:paraId="2E06D0E5" w14:textId="77777777" w:rsidR="008F29BC" w:rsidRPr="004D458A" w:rsidRDefault="008F29BC" w:rsidP="00B56DDC">
            <w:pPr>
              <w:rPr>
                <w:sz w:val="32"/>
                <w:szCs w:val="32"/>
              </w:rPr>
            </w:pPr>
            <w:r>
              <w:rPr>
                <w:sz w:val="32"/>
                <w:szCs w:val="32"/>
              </w:rPr>
              <w:t>Thursday 27</w:t>
            </w:r>
            <w:r w:rsidRPr="00632DF0">
              <w:rPr>
                <w:sz w:val="32"/>
                <w:szCs w:val="32"/>
                <w:vertAlign w:val="superscript"/>
              </w:rPr>
              <w:t>th</w:t>
            </w:r>
            <w:r>
              <w:rPr>
                <w:sz w:val="32"/>
                <w:szCs w:val="32"/>
              </w:rPr>
              <w:t xml:space="preserve"> May</w:t>
            </w:r>
          </w:p>
        </w:tc>
      </w:tr>
      <w:tr w:rsidR="008F29BC" w14:paraId="314D88C4" w14:textId="77777777" w:rsidTr="00B56DDC">
        <w:tc>
          <w:tcPr>
            <w:tcW w:w="5245" w:type="dxa"/>
          </w:tcPr>
          <w:p w14:paraId="5345D890" w14:textId="77777777" w:rsidR="008F29BC" w:rsidRPr="004D458A" w:rsidRDefault="008F29BC" w:rsidP="00B56DDC">
            <w:pPr>
              <w:rPr>
                <w:sz w:val="32"/>
                <w:szCs w:val="32"/>
              </w:rPr>
            </w:pPr>
            <w:r w:rsidRPr="004D458A">
              <w:rPr>
                <w:sz w:val="32"/>
                <w:szCs w:val="32"/>
              </w:rPr>
              <w:t>Warminster Book Festival</w:t>
            </w:r>
          </w:p>
        </w:tc>
        <w:tc>
          <w:tcPr>
            <w:tcW w:w="4395" w:type="dxa"/>
          </w:tcPr>
          <w:p w14:paraId="3992016D" w14:textId="77777777" w:rsidR="008F29BC" w:rsidRPr="004D458A" w:rsidRDefault="008F29BC" w:rsidP="00B56DDC">
            <w:pPr>
              <w:rPr>
                <w:sz w:val="32"/>
                <w:szCs w:val="32"/>
              </w:rPr>
            </w:pPr>
            <w:r w:rsidRPr="004D458A">
              <w:rPr>
                <w:sz w:val="32"/>
                <w:szCs w:val="32"/>
              </w:rPr>
              <w:t>Saturday 7</w:t>
            </w:r>
            <w:r w:rsidRPr="004D458A">
              <w:rPr>
                <w:sz w:val="32"/>
                <w:szCs w:val="32"/>
                <w:vertAlign w:val="superscript"/>
              </w:rPr>
              <w:t>th</w:t>
            </w:r>
            <w:r w:rsidRPr="004D458A">
              <w:rPr>
                <w:sz w:val="32"/>
                <w:szCs w:val="32"/>
              </w:rPr>
              <w:t xml:space="preserve"> &amp; Sunday 8</w:t>
            </w:r>
            <w:r w:rsidRPr="004D458A">
              <w:rPr>
                <w:sz w:val="32"/>
                <w:szCs w:val="32"/>
                <w:vertAlign w:val="superscript"/>
              </w:rPr>
              <w:t>th</w:t>
            </w:r>
            <w:r w:rsidRPr="004D458A">
              <w:rPr>
                <w:sz w:val="32"/>
                <w:szCs w:val="32"/>
              </w:rPr>
              <w:t xml:space="preserve"> June</w:t>
            </w:r>
          </w:p>
        </w:tc>
      </w:tr>
      <w:tr w:rsidR="008F29BC" w14:paraId="411D1FDA" w14:textId="77777777" w:rsidTr="00B56DDC">
        <w:tc>
          <w:tcPr>
            <w:tcW w:w="5245" w:type="dxa"/>
          </w:tcPr>
          <w:p w14:paraId="06849CB3" w14:textId="77777777" w:rsidR="008F29BC" w:rsidRPr="004D458A" w:rsidRDefault="008F29BC" w:rsidP="00B56DDC">
            <w:pPr>
              <w:rPr>
                <w:sz w:val="32"/>
                <w:szCs w:val="32"/>
              </w:rPr>
            </w:pPr>
            <w:r w:rsidRPr="004D458A">
              <w:rPr>
                <w:sz w:val="32"/>
                <w:szCs w:val="32"/>
              </w:rPr>
              <w:t>Bands in the Bandstand</w:t>
            </w:r>
          </w:p>
        </w:tc>
        <w:tc>
          <w:tcPr>
            <w:tcW w:w="4395" w:type="dxa"/>
          </w:tcPr>
          <w:p w14:paraId="287C3C2C" w14:textId="77777777" w:rsidR="008F29BC" w:rsidRPr="004D458A" w:rsidRDefault="008F29BC" w:rsidP="00B56DDC">
            <w:pPr>
              <w:rPr>
                <w:sz w:val="32"/>
                <w:szCs w:val="32"/>
              </w:rPr>
            </w:pPr>
            <w:r w:rsidRPr="004D458A">
              <w:rPr>
                <w:sz w:val="32"/>
                <w:szCs w:val="32"/>
              </w:rPr>
              <w:t xml:space="preserve">As and </w:t>
            </w:r>
            <w:r>
              <w:rPr>
                <w:sz w:val="32"/>
                <w:szCs w:val="32"/>
              </w:rPr>
              <w:t xml:space="preserve">when </w:t>
            </w:r>
          </w:p>
        </w:tc>
      </w:tr>
      <w:tr w:rsidR="008F29BC" w14:paraId="25B7F79E" w14:textId="77777777" w:rsidTr="00B56DDC">
        <w:tc>
          <w:tcPr>
            <w:tcW w:w="5245" w:type="dxa"/>
          </w:tcPr>
          <w:p w14:paraId="155BCD0F" w14:textId="77777777" w:rsidR="008F29BC" w:rsidRPr="004D458A" w:rsidRDefault="008F29BC" w:rsidP="00B56DDC">
            <w:pPr>
              <w:rPr>
                <w:sz w:val="32"/>
                <w:szCs w:val="32"/>
              </w:rPr>
            </w:pPr>
            <w:r>
              <w:rPr>
                <w:sz w:val="32"/>
                <w:szCs w:val="32"/>
              </w:rPr>
              <w:t>Skate Event 2</w:t>
            </w:r>
          </w:p>
        </w:tc>
        <w:tc>
          <w:tcPr>
            <w:tcW w:w="4395" w:type="dxa"/>
          </w:tcPr>
          <w:p w14:paraId="7DD66A46" w14:textId="77777777" w:rsidR="008F29BC" w:rsidRPr="004D458A" w:rsidRDefault="008F29BC" w:rsidP="00B56DDC">
            <w:pPr>
              <w:rPr>
                <w:sz w:val="32"/>
                <w:szCs w:val="32"/>
              </w:rPr>
            </w:pPr>
            <w:r>
              <w:rPr>
                <w:sz w:val="32"/>
                <w:szCs w:val="32"/>
              </w:rPr>
              <w:t>Saturday 21</w:t>
            </w:r>
            <w:r w:rsidRPr="0003710F">
              <w:rPr>
                <w:sz w:val="32"/>
                <w:szCs w:val="32"/>
                <w:vertAlign w:val="superscript"/>
              </w:rPr>
              <w:t>st</w:t>
            </w:r>
            <w:r>
              <w:rPr>
                <w:sz w:val="32"/>
                <w:szCs w:val="32"/>
              </w:rPr>
              <w:t xml:space="preserve"> June</w:t>
            </w:r>
          </w:p>
        </w:tc>
      </w:tr>
      <w:tr w:rsidR="008F29BC" w14:paraId="3C1C4412" w14:textId="77777777" w:rsidTr="00B56DDC">
        <w:tc>
          <w:tcPr>
            <w:tcW w:w="5245" w:type="dxa"/>
          </w:tcPr>
          <w:p w14:paraId="1DA3295D" w14:textId="77777777" w:rsidR="008F29BC" w:rsidRPr="004D458A" w:rsidRDefault="008F29BC" w:rsidP="00B56DDC">
            <w:pPr>
              <w:rPr>
                <w:sz w:val="32"/>
                <w:szCs w:val="32"/>
              </w:rPr>
            </w:pPr>
            <w:r w:rsidRPr="004D458A">
              <w:rPr>
                <w:sz w:val="32"/>
                <w:szCs w:val="32"/>
              </w:rPr>
              <w:t>Inspire</w:t>
            </w:r>
          </w:p>
        </w:tc>
        <w:tc>
          <w:tcPr>
            <w:tcW w:w="4395" w:type="dxa"/>
          </w:tcPr>
          <w:p w14:paraId="17769AC5" w14:textId="77777777" w:rsidR="008F29BC" w:rsidRPr="004D458A" w:rsidRDefault="008F29BC" w:rsidP="00B56DDC">
            <w:pPr>
              <w:rPr>
                <w:sz w:val="32"/>
                <w:szCs w:val="32"/>
              </w:rPr>
            </w:pPr>
            <w:r w:rsidRPr="004D458A">
              <w:rPr>
                <w:sz w:val="32"/>
                <w:szCs w:val="32"/>
              </w:rPr>
              <w:t>Sunday 6</w:t>
            </w:r>
            <w:r w:rsidRPr="004D458A">
              <w:rPr>
                <w:sz w:val="32"/>
                <w:szCs w:val="32"/>
                <w:vertAlign w:val="superscript"/>
              </w:rPr>
              <w:t>th</w:t>
            </w:r>
            <w:r w:rsidRPr="004D458A">
              <w:rPr>
                <w:sz w:val="32"/>
                <w:szCs w:val="32"/>
              </w:rPr>
              <w:t xml:space="preserve"> July</w:t>
            </w:r>
          </w:p>
        </w:tc>
      </w:tr>
      <w:tr w:rsidR="008F29BC" w14:paraId="4FFC4E8A" w14:textId="77777777" w:rsidTr="00B56DDC">
        <w:tc>
          <w:tcPr>
            <w:tcW w:w="5245" w:type="dxa"/>
          </w:tcPr>
          <w:p w14:paraId="236C2B7A" w14:textId="77777777" w:rsidR="008F29BC" w:rsidRPr="004D458A" w:rsidRDefault="008F29BC" w:rsidP="00B56DDC">
            <w:pPr>
              <w:rPr>
                <w:sz w:val="32"/>
                <w:szCs w:val="32"/>
              </w:rPr>
            </w:pPr>
            <w:r w:rsidRPr="004D458A">
              <w:rPr>
                <w:sz w:val="32"/>
                <w:szCs w:val="32"/>
              </w:rPr>
              <w:t>Food &amp; Drink Festival</w:t>
            </w:r>
          </w:p>
        </w:tc>
        <w:tc>
          <w:tcPr>
            <w:tcW w:w="4395" w:type="dxa"/>
          </w:tcPr>
          <w:p w14:paraId="07CC9EFF" w14:textId="77777777" w:rsidR="008F29BC" w:rsidRPr="004D458A" w:rsidRDefault="008F29BC" w:rsidP="00B56DDC">
            <w:pPr>
              <w:rPr>
                <w:sz w:val="32"/>
                <w:szCs w:val="32"/>
              </w:rPr>
            </w:pPr>
            <w:r>
              <w:rPr>
                <w:sz w:val="32"/>
                <w:szCs w:val="32"/>
              </w:rPr>
              <w:t>Saturday 12</w:t>
            </w:r>
            <w:r w:rsidRPr="00F335D6">
              <w:rPr>
                <w:sz w:val="32"/>
                <w:szCs w:val="32"/>
                <w:vertAlign w:val="superscript"/>
              </w:rPr>
              <w:t>th</w:t>
            </w:r>
            <w:r>
              <w:rPr>
                <w:sz w:val="32"/>
                <w:szCs w:val="32"/>
              </w:rPr>
              <w:t xml:space="preserve"> &amp; Sunday 13</w:t>
            </w:r>
            <w:r w:rsidRPr="00F335D6">
              <w:rPr>
                <w:sz w:val="32"/>
                <w:szCs w:val="32"/>
                <w:vertAlign w:val="superscript"/>
              </w:rPr>
              <w:t>th</w:t>
            </w:r>
            <w:r>
              <w:rPr>
                <w:sz w:val="32"/>
                <w:szCs w:val="32"/>
              </w:rPr>
              <w:t xml:space="preserve"> July</w:t>
            </w:r>
          </w:p>
        </w:tc>
      </w:tr>
      <w:tr w:rsidR="008F29BC" w14:paraId="2355DFE9" w14:textId="77777777" w:rsidTr="00B56DDC">
        <w:tc>
          <w:tcPr>
            <w:tcW w:w="5245" w:type="dxa"/>
          </w:tcPr>
          <w:p w14:paraId="1D5DDCED" w14:textId="77777777" w:rsidR="008F29BC" w:rsidRPr="004D458A" w:rsidRDefault="008F29BC" w:rsidP="00B56DDC">
            <w:pPr>
              <w:rPr>
                <w:sz w:val="32"/>
                <w:szCs w:val="32"/>
              </w:rPr>
            </w:pPr>
            <w:r w:rsidRPr="004D458A">
              <w:rPr>
                <w:sz w:val="32"/>
                <w:szCs w:val="32"/>
              </w:rPr>
              <w:t>RBL 80</w:t>
            </w:r>
            <w:r w:rsidRPr="004D458A">
              <w:rPr>
                <w:sz w:val="32"/>
                <w:szCs w:val="32"/>
                <w:vertAlign w:val="superscript"/>
              </w:rPr>
              <w:t>th</w:t>
            </w:r>
            <w:r w:rsidRPr="004D458A">
              <w:rPr>
                <w:sz w:val="32"/>
                <w:szCs w:val="32"/>
              </w:rPr>
              <w:t xml:space="preserve"> Anniversary of VE day</w:t>
            </w:r>
          </w:p>
        </w:tc>
        <w:tc>
          <w:tcPr>
            <w:tcW w:w="4395" w:type="dxa"/>
          </w:tcPr>
          <w:p w14:paraId="34F12CF1" w14:textId="77777777" w:rsidR="008F29BC" w:rsidRPr="004D458A" w:rsidRDefault="008F29BC" w:rsidP="00B56DDC">
            <w:pPr>
              <w:rPr>
                <w:sz w:val="32"/>
                <w:szCs w:val="32"/>
              </w:rPr>
            </w:pPr>
            <w:r>
              <w:rPr>
                <w:sz w:val="32"/>
                <w:szCs w:val="32"/>
              </w:rPr>
              <w:t>Saturday 26</w:t>
            </w:r>
            <w:r w:rsidRPr="0044516D">
              <w:rPr>
                <w:sz w:val="32"/>
                <w:szCs w:val="32"/>
                <w:vertAlign w:val="superscript"/>
              </w:rPr>
              <w:t>th</w:t>
            </w:r>
            <w:r>
              <w:rPr>
                <w:sz w:val="32"/>
                <w:szCs w:val="32"/>
              </w:rPr>
              <w:t xml:space="preserve"> &amp; </w:t>
            </w:r>
            <w:r w:rsidRPr="004D458A">
              <w:rPr>
                <w:sz w:val="32"/>
                <w:szCs w:val="32"/>
              </w:rPr>
              <w:t>Sunday 27</w:t>
            </w:r>
            <w:r w:rsidRPr="004D458A">
              <w:rPr>
                <w:sz w:val="32"/>
                <w:szCs w:val="32"/>
                <w:vertAlign w:val="superscript"/>
              </w:rPr>
              <w:t>th</w:t>
            </w:r>
            <w:r w:rsidRPr="004D458A">
              <w:rPr>
                <w:sz w:val="32"/>
                <w:szCs w:val="32"/>
              </w:rPr>
              <w:t xml:space="preserve"> July</w:t>
            </w:r>
          </w:p>
        </w:tc>
      </w:tr>
      <w:tr w:rsidR="008F29BC" w14:paraId="1EEBA7D6" w14:textId="77777777" w:rsidTr="00B56DDC">
        <w:tc>
          <w:tcPr>
            <w:tcW w:w="5245" w:type="dxa"/>
          </w:tcPr>
          <w:p w14:paraId="307BB6A0" w14:textId="77777777" w:rsidR="008F29BC" w:rsidRPr="004D458A" w:rsidRDefault="008F29BC" w:rsidP="00B56DDC">
            <w:pPr>
              <w:rPr>
                <w:sz w:val="32"/>
                <w:szCs w:val="32"/>
              </w:rPr>
            </w:pPr>
            <w:r>
              <w:rPr>
                <w:sz w:val="32"/>
                <w:szCs w:val="32"/>
              </w:rPr>
              <w:t>Skate Event 3</w:t>
            </w:r>
          </w:p>
        </w:tc>
        <w:tc>
          <w:tcPr>
            <w:tcW w:w="4395" w:type="dxa"/>
          </w:tcPr>
          <w:p w14:paraId="1519EED2" w14:textId="77777777" w:rsidR="008F29BC" w:rsidRDefault="008F29BC" w:rsidP="00B56DDC">
            <w:pPr>
              <w:rPr>
                <w:sz w:val="32"/>
                <w:szCs w:val="32"/>
              </w:rPr>
            </w:pPr>
            <w:r>
              <w:rPr>
                <w:sz w:val="32"/>
                <w:szCs w:val="32"/>
              </w:rPr>
              <w:t>Saturday 2</w:t>
            </w:r>
            <w:r w:rsidRPr="003E08F3">
              <w:rPr>
                <w:sz w:val="32"/>
                <w:szCs w:val="32"/>
                <w:vertAlign w:val="superscript"/>
              </w:rPr>
              <w:t>nd</w:t>
            </w:r>
            <w:r>
              <w:rPr>
                <w:sz w:val="32"/>
                <w:szCs w:val="32"/>
              </w:rPr>
              <w:t xml:space="preserve"> August</w:t>
            </w:r>
          </w:p>
        </w:tc>
      </w:tr>
      <w:tr w:rsidR="008F29BC" w14:paraId="16D9E4DB" w14:textId="77777777" w:rsidTr="00B56DDC">
        <w:tc>
          <w:tcPr>
            <w:tcW w:w="5245" w:type="dxa"/>
          </w:tcPr>
          <w:p w14:paraId="51928366" w14:textId="77777777" w:rsidR="008F29BC" w:rsidRPr="004D458A" w:rsidRDefault="008F29BC" w:rsidP="00B56DDC">
            <w:pPr>
              <w:rPr>
                <w:sz w:val="32"/>
                <w:szCs w:val="32"/>
              </w:rPr>
            </w:pPr>
            <w:r w:rsidRPr="004D458A">
              <w:rPr>
                <w:sz w:val="32"/>
                <w:szCs w:val="32"/>
              </w:rPr>
              <w:t>Ice Cream &amp; Bubbles Festival</w:t>
            </w:r>
          </w:p>
        </w:tc>
        <w:tc>
          <w:tcPr>
            <w:tcW w:w="4395" w:type="dxa"/>
          </w:tcPr>
          <w:p w14:paraId="7CC7C4E8" w14:textId="77777777" w:rsidR="008F29BC" w:rsidRPr="004D458A" w:rsidRDefault="008F29BC" w:rsidP="00B56DDC">
            <w:pPr>
              <w:rPr>
                <w:sz w:val="32"/>
                <w:szCs w:val="32"/>
              </w:rPr>
            </w:pPr>
            <w:r w:rsidRPr="004D458A">
              <w:rPr>
                <w:sz w:val="32"/>
                <w:szCs w:val="32"/>
              </w:rPr>
              <w:t>Saturday 2</w:t>
            </w:r>
            <w:r w:rsidRPr="004D458A">
              <w:rPr>
                <w:sz w:val="32"/>
                <w:szCs w:val="32"/>
                <w:vertAlign w:val="superscript"/>
              </w:rPr>
              <w:t>nd</w:t>
            </w:r>
            <w:r w:rsidRPr="004D458A">
              <w:rPr>
                <w:sz w:val="32"/>
                <w:szCs w:val="32"/>
              </w:rPr>
              <w:t xml:space="preserve"> August</w:t>
            </w:r>
          </w:p>
        </w:tc>
      </w:tr>
      <w:tr w:rsidR="008F29BC" w14:paraId="3EF04ACA" w14:textId="77777777" w:rsidTr="00B56DDC">
        <w:tc>
          <w:tcPr>
            <w:tcW w:w="5245" w:type="dxa"/>
          </w:tcPr>
          <w:p w14:paraId="402D60AD" w14:textId="77777777" w:rsidR="008F29BC" w:rsidRPr="004D458A" w:rsidRDefault="008F29BC" w:rsidP="00B56DDC">
            <w:pPr>
              <w:rPr>
                <w:sz w:val="32"/>
                <w:szCs w:val="32"/>
              </w:rPr>
            </w:pPr>
            <w:r>
              <w:rPr>
                <w:sz w:val="32"/>
                <w:szCs w:val="32"/>
              </w:rPr>
              <w:t>ATB Shop Skate event</w:t>
            </w:r>
          </w:p>
        </w:tc>
        <w:tc>
          <w:tcPr>
            <w:tcW w:w="4395" w:type="dxa"/>
          </w:tcPr>
          <w:p w14:paraId="27E2B2C0" w14:textId="77777777" w:rsidR="008F29BC" w:rsidRDefault="008F29BC" w:rsidP="00B56DDC">
            <w:pPr>
              <w:rPr>
                <w:sz w:val="32"/>
                <w:szCs w:val="32"/>
              </w:rPr>
            </w:pPr>
            <w:r>
              <w:rPr>
                <w:sz w:val="32"/>
                <w:szCs w:val="32"/>
              </w:rPr>
              <w:t>Tuesday 5</w:t>
            </w:r>
            <w:r w:rsidRPr="003A1906">
              <w:rPr>
                <w:sz w:val="32"/>
                <w:szCs w:val="32"/>
                <w:vertAlign w:val="superscript"/>
              </w:rPr>
              <w:t>th</w:t>
            </w:r>
            <w:r>
              <w:rPr>
                <w:sz w:val="32"/>
                <w:szCs w:val="32"/>
              </w:rPr>
              <w:t xml:space="preserve"> August</w:t>
            </w:r>
          </w:p>
        </w:tc>
      </w:tr>
      <w:tr w:rsidR="008F29BC" w14:paraId="3A96A6CB" w14:textId="77777777" w:rsidTr="00B56DDC">
        <w:tc>
          <w:tcPr>
            <w:tcW w:w="5245" w:type="dxa"/>
          </w:tcPr>
          <w:p w14:paraId="2371F576" w14:textId="77777777" w:rsidR="008F29BC" w:rsidRPr="004D458A" w:rsidRDefault="008F29BC" w:rsidP="00B56DDC">
            <w:pPr>
              <w:rPr>
                <w:sz w:val="32"/>
                <w:szCs w:val="32"/>
              </w:rPr>
            </w:pPr>
            <w:r>
              <w:rPr>
                <w:sz w:val="32"/>
                <w:szCs w:val="32"/>
              </w:rPr>
              <w:t>WOLT Climbing wall</w:t>
            </w:r>
          </w:p>
        </w:tc>
        <w:tc>
          <w:tcPr>
            <w:tcW w:w="4395" w:type="dxa"/>
          </w:tcPr>
          <w:p w14:paraId="65E26DAE" w14:textId="77777777" w:rsidR="008F29BC" w:rsidRDefault="008F29BC" w:rsidP="00B56DDC">
            <w:pPr>
              <w:rPr>
                <w:sz w:val="32"/>
                <w:szCs w:val="32"/>
              </w:rPr>
            </w:pPr>
            <w:r>
              <w:rPr>
                <w:sz w:val="32"/>
                <w:szCs w:val="32"/>
              </w:rPr>
              <w:t>Thursday 21</w:t>
            </w:r>
            <w:r w:rsidRPr="00DF3312">
              <w:rPr>
                <w:sz w:val="32"/>
                <w:szCs w:val="32"/>
                <w:vertAlign w:val="superscript"/>
              </w:rPr>
              <w:t>st</w:t>
            </w:r>
            <w:r>
              <w:rPr>
                <w:sz w:val="32"/>
                <w:szCs w:val="32"/>
              </w:rPr>
              <w:t xml:space="preserve"> August</w:t>
            </w:r>
          </w:p>
        </w:tc>
      </w:tr>
      <w:tr w:rsidR="008F29BC" w14:paraId="4DD3EA76" w14:textId="77777777" w:rsidTr="00B56DDC">
        <w:tc>
          <w:tcPr>
            <w:tcW w:w="5245" w:type="dxa"/>
          </w:tcPr>
          <w:p w14:paraId="408999E1" w14:textId="77777777" w:rsidR="008F29BC" w:rsidRPr="004D458A" w:rsidRDefault="008F29BC" w:rsidP="00B56DDC">
            <w:pPr>
              <w:rPr>
                <w:sz w:val="32"/>
                <w:szCs w:val="32"/>
              </w:rPr>
            </w:pPr>
            <w:r w:rsidRPr="004D458A">
              <w:rPr>
                <w:sz w:val="32"/>
                <w:szCs w:val="32"/>
              </w:rPr>
              <w:t>Skate Park Jam</w:t>
            </w:r>
          </w:p>
        </w:tc>
        <w:tc>
          <w:tcPr>
            <w:tcW w:w="4395" w:type="dxa"/>
          </w:tcPr>
          <w:p w14:paraId="79E1284C" w14:textId="77777777" w:rsidR="008F29BC" w:rsidRPr="004D458A" w:rsidRDefault="008F29BC" w:rsidP="00B56DDC">
            <w:pPr>
              <w:rPr>
                <w:sz w:val="32"/>
                <w:szCs w:val="32"/>
              </w:rPr>
            </w:pPr>
            <w:r>
              <w:rPr>
                <w:sz w:val="32"/>
                <w:szCs w:val="32"/>
              </w:rPr>
              <w:t>Wednesday 27</w:t>
            </w:r>
            <w:r w:rsidRPr="00CA39F6">
              <w:rPr>
                <w:sz w:val="32"/>
                <w:szCs w:val="32"/>
                <w:vertAlign w:val="superscript"/>
              </w:rPr>
              <w:t>th</w:t>
            </w:r>
            <w:r>
              <w:rPr>
                <w:sz w:val="32"/>
                <w:szCs w:val="32"/>
              </w:rPr>
              <w:t xml:space="preserve"> August </w:t>
            </w:r>
          </w:p>
        </w:tc>
      </w:tr>
      <w:tr w:rsidR="008F29BC" w14:paraId="3AE41CE7" w14:textId="77777777" w:rsidTr="00B56DDC">
        <w:tc>
          <w:tcPr>
            <w:tcW w:w="5245" w:type="dxa"/>
          </w:tcPr>
          <w:p w14:paraId="55D69EA3" w14:textId="77777777" w:rsidR="008F29BC" w:rsidRPr="004D458A" w:rsidRDefault="008F29BC" w:rsidP="00B56DDC">
            <w:pPr>
              <w:rPr>
                <w:sz w:val="32"/>
                <w:szCs w:val="32"/>
              </w:rPr>
            </w:pPr>
            <w:r w:rsidRPr="004D458A">
              <w:rPr>
                <w:sz w:val="32"/>
                <w:szCs w:val="32"/>
              </w:rPr>
              <w:t>Carnival Chase</w:t>
            </w:r>
          </w:p>
        </w:tc>
        <w:tc>
          <w:tcPr>
            <w:tcW w:w="4395" w:type="dxa"/>
          </w:tcPr>
          <w:p w14:paraId="2590B107" w14:textId="77777777" w:rsidR="008F29BC" w:rsidRPr="004D458A" w:rsidRDefault="008F29BC" w:rsidP="00B56DDC">
            <w:pPr>
              <w:rPr>
                <w:sz w:val="32"/>
                <w:szCs w:val="32"/>
              </w:rPr>
            </w:pPr>
            <w:r w:rsidRPr="004D458A">
              <w:rPr>
                <w:sz w:val="32"/>
                <w:szCs w:val="32"/>
              </w:rPr>
              <w:t>Sunday 31st August</w:t>
            </w:r>
          </w:p>
        </w:tc>
      </w:tr>
      <w:tr w:rsidR="008F29BC" w14:paraId="591ECFAF" w14:textId="77777777" w:rsidTr="00B56DDC">
        <w:tc>
          <w:tcPr>
            <w:tcW w:w="5245" w:type="dxa"/>
          </w:tcPr>
          <w:p w14:paraId="5C35AF12" w14:textId="77777777" w:rsidR="008F29BC" w:rsidRPr="004D458A" w:rsidRDefault="008F29BC" w:rsidP="00B56DDC">
            <w:pPr>
              <w:rPr>
                <w:sz w:val="32"/>
                <w:szCs w:val="32"/>
              </w:rPr>
            </w:pPr>
            <w:r w:rsidRPr="004D458A">
              <w:rPr>
                <w:sz w:val="32"/>
                <w:szCs w:val="32"/>
              </w:rPr>
              <w:t>Carnival Fun Day</w:t>
            </w:r>
          </w:p>
        </w:tc>
        <w:tc>
          <w:tcPr>
            <w:tcW w:w="4395" w:type="dxa"/>
          </w:tcPr>
          <w:p w14:paraId="128A27A0" w14:textId="77777777" w:rsidR="008F29BC" w:rsidRPr="004D458A" w:rsidRDefault="008F29BC" w:rsidP="00B56DDC">
            <w:pPr>
              <w:rPr>
                <w:sz w:val="32"/>
                <w:szCs w:val="32"/>
              </w:rPr>
            </w:pPr>
            <w:r w:rsidRPr="004D458A">
              <w:rPr>
                <w:sz w:val="32"/>
                <w:szCs w:val="32"/>
              </w:rPr>
              <w:t>Sunday 7</w:t>
            </w:r>
            <w:r w:rsidRPr="004D458A">
              <w:rPr>
                <w:sz w:val="32"/>
                <w:szCs w:val="32"/>
                <w:vertAlign w:val="superscript"/>
              </w:rPr>
              <w:t>th</w:t>
            </w:r>
            <w:r w:rsidRPr="004D458A">
              <w:rPr>
                <w:sz w:val="32"/>
                <w:szCs w:val="32"/>
              </w:rPr>
              <w:t xml:space="preserve"> September</w:t>
            </w:r>
          </w:p>
        </w:tc>
      </w:tr>
      <w:tr w:rsidR="008F29BC" w14:paraId="63747E7A" w14:textId="77777777" w:rsidTr="00B56DDC">
        <w:tc>
          <w:tcPr>
            <w:tcW w:w="5245" w:type="dxa"/>
          </w:tcPr>
          <w:p w14:paraId="0E124D03" w14:textId="77777777" w:rsidR="008F29BC" w:rsidRPr="004D458A" w:rsidRDefault="008F29BC" w:rsidP="00B56DDC">
            <w:pPr>
              <w:rPr>
                <w:sz w:val="32"/>
                <w:szCs w:val="32"/>
              </w:rPr>
            </w:pPr>
            <w:r w:rsidRPr="004D458A">
              <w:rPr>
                <w:sz w:val="32"/>
                <w:szCs w:val="32"/>
              </w:rPr>
              <w:lastRenderedPageBreak/>
              <w:t>Pumpkins in the Park</w:t>
            </w:r>
          </w:p>
        </w:tc>
        <w:tc>
          <w:tcPr>
            <w:tcW w:w="4395" w:type="dxa"/>
          </w:tcPr>
          <w:p w14:paraId="6F2116CC" w14:textId="77777777" w:rsidR="008F29BC" w:rsidRPr="004D458A" w:rsidRDefault="008F29BC" w:rsidP="00B56DDC">
            <w:pPr>
              <w:rPr>
                <w:sz w:val="32"/>
                <w:szCs w:val="32"/>
              </w:rPr>
            </w:pPr>
            <w:r w:rsidRPr="004D458A">
              <w:rPr>
                <w:sz w:val="32"/>
                <w:szCs w:val="32"/>
              </w:rPr>
              <w:t>Wednesday 29</w:t>
            </w:r>
            <w:r w:rsidRPr="004D458A">
              <w:rPr>
                <w:sz w:val="32"/>
                <w:szCs w:val="32"/>
                <w:vertAlign w:val="superscript"/>
              </w:rPr>
              <w:t>th</w:t>
            </w:r>
            <w:r w:rsidRPr="004D458A">
              <w:rPr>
                <w:sz w:val="32"/>
                <w:szCs w:val="32"/>
              </w:rPr>
              <w:t xml:space="preserve"> October</w:t>
            </w:r>
          </w:p>
        </w:tc>
      </w:tr>
      <w:tr w:rsidR="008F29BC" w14:paraId="677666CB" w14:textId="77777777" w:rsidTr="00B56DDC">
        <w:tc>
          <w:tcPr>
            <w:tcW w:w="5245" w:type="dxa"/>
          </w:tcPr>
          <w:p w14:paraId="0724FD98" w14:textId="77777777" w:rsidR="008F29BC" w:rsidRPr="004D458A" w:rsidRDefault="008F29BC" w:rsidP="00B56DDC">
            <w:pPr>
              <w:rPr>
                <w:sz w:val="32"/>
                <w:szCs w:val="32"/>
              </w:rPr>
            </w:pPr>
            <w:r w:rsidRPr="004D458A">
              <w:rPr>
                <w:sz w:val="32"/>
                <w:szCs w:val="32"/>
              </w:rPr>
              <w:t>Santa Fun Run</w:t>
            </w:r>
            <w:r>
              <w:rPr>
                <w:sz w:val="32"/>
                <w:szCs w:val="32"/>
              </w:rPr>
              <w:t xml:space="preserve"> </w:t>
            </w:r>
          </w:p>
        </w:tc>
        <w:tc>
          <w:tcPr>
            <w:tcW w:w="4395" w:type="dxa"/>
          </w:tcPr>
          <w:p w14:paraId="31215995" w14:textId="77777777" w:rsidR="008F29BC" w:rsidRPr="004D458A" w:rsidRDefault="008F29BC" w:rsidP="00B56DDC">
            <w:pPr>
              <w:rPr>
                <w:sz w:val="32"/>
                <w:szCs w:val="32"/>
              </w:rPr>
            </w:pPr>
            <w:r w:rsidRPr="004D458A">
              <w:rPr>
                <w:sz w:val="32"/>
                <w:szCs w:val="32"/>
              </w:rPr>
              <w:t>Sunday 27</w:t>
            </w:r>
            <w:r w:rsidRPr="004D458A">
              <w:rPr>
                <w:sz w:val="32"/>
                <w:szCs w:val="32"/>
                <w:vertAlign w:val="superscript"/>
              </w:rPr>
              <w:t>th</w:t>
            </w:r>
            <w:r w:rsidRPr="004D458A">
              <w:rPr>
                <w:sz w:val="32"/>
                <w:szCs w:val="32"/>
              </w:rPr>
              <w:t xml:space="preserve"> December</w:t>
            </w:r>
          </w:p>
        </w:tc>
      </w:tr>
    </w:tbl>
    <w:p w14:paraId="796EA7D9" w14:textId="77777777" w:rsidR="008F29BC" w:rsidRDefault="008F29BC" w:rsidP="00C14537"/>
    <w:p w14:paraId="2EBCCE5E" w14:textId="77777777" w:rsidR="001C7A90" w:rsidRDefault="001C7A90" w:rsidP="00C14537"/>
    <w:p w14:paraId="61B75C97" w14:textId="4A29555E" w:rsidR="00D16759" w:rsidRDefault="00D16759" w:rsidP="00C14537">
      <w:r>
        <w:t>Appendix B</w:t>
      </w:r>
    </w:p>
    <w:p w14:paraId="7DC4773D" w14:textId="4BA8D59B" w:rsidR="00FB7B9B" w:rsidRDefault="00391B84" w:rsidP="00C14537">
      <w:r>
        <w:t>Pavilion Café equipment for sale by separate negotiation</w:t>
      </w:r>
    </w:p>
    <w:tbl>
      <w:tblPr>
        <w:tblStyle w:val="TableGrid"/>
        <w:tblW w:w="0" w:type="auto"/>
        <w:tblLook w:val="04A0" w:firstRow="1" w:lastRow="0" w:firstColumn="1" w:lastColumn="0" w:noHBand="0" w:noVBand="1"/>
      </w:tblPr>
      <w:tblGrid>
        <w:gridCol w:w="1184"/>
        <w:gridCol w:w="2355"/>
        <w:gridCol w:w="5477"/>
      </w:tblGrid>
      <w:tr w:rsidR="00D14B45" w14:paraId="0D6B9A7C" w14:textId="77777777" w:rsidTr="009A1F6D">
        <w:tc>
          <w:tcPr>
            <w:tcW w:w="1184" w:type="dxa"/>
            <w:shd w:val="clear" w:color="auto" w:fill="E8E8E8" w:themeFill="background2"/>
          </w:tcPr>
          <w:p w14:paraId="374F66F8" w14:textId="77178B53" w:rsidR="00391B84" w:rsidRDefault="00681BF7" w:rsidP="00C14537">
            <w:r>
              <w:t>Reference</w:t>
            </w:r>
          </w:p>
        </w:tc>
        <w:tc>
          <w:tcPr>
            <w:tcW w:w="2355" w:type="dxa"/>
            <w:shd w:val="clear" w:color="auto" w:fill="E8E8E8" w:themeFill="background2"/>
          </w:tcPr>
          <w:p w14:paraId="7C2DFED3" w14:textId="28B65DCF" w:rsidR="00391B84" w:rsidRDefault="00681BF7" w:rsidP="00C14537">
            <w:r>
              <w:t xml:space="preserve">Equipment </w:t>
            </w:r>
          </w:p>
        </w:tc>
        <w:tc>
          <w:tcPr>
            <w:tcW w:w="5477" w:type="dxa"/>
            <w:shd w:val="clear" w:color="auto" w:fill="E8E8E8" w:themeFill="background2"/>
          </w:tcPr>
          <w:p w14:paraId="0B95D07A" w14:textId="40777C93" w:rsidR="00391B84" w:rsidRDefault="00681BF7" w:rsidP="00C14537">
            <w:r>
              <w:t>Image</w:t>
            </w:r>
          </w:p>
        </w:tc>
      </w:tr>
      <w:tr w:rsidR="00D14B45" w14:paraId="6D084883" w14:textId="77777777" w:rsidTr="009A1F6D">
        <w:tc>
          <w:tcPr>
            <w:tcW w:w="1184" w:type="dxa"/>
          </w:tcPr>
          <w:p w14:paraId="7412496E" w14:textId="74FFD3E7" w:rsidR="00391B84" w:rsidRDefault="009A1F6D" w:rsidP="009A1F6D">
            <w:pPr>
              <w:jc w:val="center"/>
            </w:pPr>
            <w:r>
              <w:t>1</w:t>
            </w:r>
          </w:p>
        </w:tc>
        <w:tc>
          <w:tcPr>
            <w:tcW w:w="2355" w:type="dxa"/>
          </w:tcPr>
          <w:p w14:paraId="7C97FE9D" w14:textId="13A96442" w:rsidR="00391B84" w:rsidRDefault="000C1870" w:rsidP="00C14537">
            <w:r>
              <w:t>Under Counter Fridge</w:t>
            </w:r>
          </w:p>
        </w:tc>
        <w:tc>
          <w:tcPr>
            <w:tcW w:w="5477" w:type="dxa"/>
          </w:tcPr>
          <w:p w14:paraId="6E0FBE66" w14:textId="633D0CF6" w:rsidR="00391B84" w:rsidRDefault="000C1870" w:rsidP="00CC6D65">
            <w:pPr>
              <w:jc w:val="center"/>
            </w:pPr>
            <w:r>
              <w:rPr>
                <w:noProof/>
              </w:rPr>
              <w:drawing>
                <wp:inline distT="0" distB="0" distL="0" distR="0" wp14:anchorId="38272125" wp14:editId="6477FF9C">
                  <wp:extent cx="1046280" cy="1394460"/>
                  <wp:effectExtent l="0" t="0" r="1905" b="0"/>
                  <wp:docPr id="93936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6777" cy="1421777"/>
                          </a:xfrm>
                          <a:prstGeom prst="rect">
                            <a:avLst/>
                          </a:prstGeom>
                          <a:noFill/>
                          <a:ln>
                            <a:noFill/>
                          </a:ln>
                        </pic:spPr>
                      </pic:pic>
                    </a:graphicData>
                  </a:graphic>
                </wp:inline>
              </w:drawing>
            </w:r>
          </w:p>
        </w:tc>
      </w:tr>
      <w:tr w:rsidR="00D14B45" w14:paraId="524A7456" w14:textId="77777777" w:rsidTr="009A1F6D">
        <w:tc>
          <w:tcPr>
            <w:tcW w:w="1184" w:type="dxa"/>
          </w:tcPr>
          <w:p w14:paraId="71D2B45C" w14:textId="157143D9" w:rsidR="00391B84" w:rsidRDefault="009A1F6D" w:rsidP="009A1F6D">
            <w:pPr>
              <w:jc w:val="center"/>
            </w:pPr>
            <w:r>
              <w:t>2</w:t>
            </w:r>
          </w:p>
        </w:tc>
        <w:tc>
          <w:tcPr>
            <w:tcW w:w="2355" w:type="dxa"/>
          </w:tcPr>
          <w:p w14:paraId="3B5E277B" w14:textId="63DE09EC" w:rsidR="00391B84" w:rsidRDefault="003F3A23" w:rsidP="00C14537">
            <w:r>
              <w:t>Under Counter Fridge</w:t>
            </w:r>
          </w:p>
        </w:tc>
        <w:tc>
          <w:tcPr>
            <w:tcW w:w="5477" w:type="dxa"/>
          </w:tcPr>
          <w:p w14:paraId="261D6F7A" w14:textId="17C4D3CC" w:rsidR="00391B84" w:rsidRDefault="003F3A23" w:rsidP="00CC6D65">
            <w:pPr>
              <w:jc w:val="center"/>
            </w:pPr>
            <w:r>
              <w:rPr>
                <w:noProof/>
              </w:rPr>
              <w:drawing>
                <wp:inline distT="0" distB="0" distL="0" distR="0" wp14:anchorId="74FDEB4F" wp14:editId="0B5B5F7A">
                  <wp:extent cx="1045845" cy="1393879"/>
                  <wp:effectExtent l="0" t="0" r="1905" b="0"/>
                  <wp:docPr id="6729192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4616" cy="1418896"/>
                          </a:xfrm>
                          <a:prstGeom prst="rect">
                            <a:avLst/>
                          </a:prstGeom>
                          <a:noFill/>
                          <a:ln>
                            <a:noFill/>
                          </a:ln>
                        </pic:spPr>
                      </pic:pic>
                    </a:graphicData>
                  </a:graphic>
                </wp:inline>
              </w:drawing>
            </w:r>
          </w:p>
        </w:tc>
      </w:tr>
      <w:tr w:rsidR="00D14B45" w14:paraId="0CF8331D" w14:textId="77777777" w:rsidTr="009A1F6D">
        <w:tc>
          <w:tcPr>
            <w:tcW w:w="1184" w:type="dxa"/>
          </w:tcPr>
          <w:p w14:paraId="0D5DD8FE" w14:textId="3544AA48" w:rsidR="00391B84" w:rsidRDefault="009A1F6D" w:rsidP="009A1F6D">
            <w:pPr>
              <w:jc w:val="center"/>
            </w:pPr>
            <w:r>
              <w:t>3</w:t>
            </w:r>
          </w:p>
        </w:tc>
        <w:tc>
          <w:tcPr>
            <w:tcW w:w="2355" w:type="dxa"/>
          </w:tcPr>
          <w:p w14:paraId="645A4244" w14:textId="52F49094" w:rsidR="00391B84" w:rsidRDefault="003F3A23" w:rsidP="00C14537">
            <w:r>
              <w:t>Under Counter Fridge</w:t>
            </w:r>
          </w:p>
        </w:tc>
        <w:tc>
          <w:tcPr>
            <w:tcW w:w="5477" w:type="dxa"/>
          </w:tcPr>
          <w:p w14:paraId="75AD1B2B" w14:textId="6E3D8FB0" w:rsidR="00391B84" w:rsidRDefault="00CC6D65" w:rsidP="00CC6D65">
            <w:pPr>
              <w:jc w:val="center"/>
            </w:pPr>
            <w:r>
              <w:rPr>
                <w:noProof/>
              </w:rPr>
              <w:drawing>
                <wp:inline distT="0" distB="0" distL="0" distR="0" wp14:anchorId="34793365" wp14:editId="6AFB8283">
                  <wp:extent cx="1045845" cy="1393881"/>
                  <wp:effectExtent l="0" t="0" r="1905" b="0"/>
                  <wp:docPr id="2027251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1345" cy="1414539"/>
                          </a:xfrm>
                          <a:prstGeom prst="rect">
                            <a:avLst/>
                          </a:prstGeom>
                          <a:noFill/>
                          <a:ln>
                            <a:noFill/>
                          </a:ln>
                        </pic:spPr>
                      </pic:pic>
                    </a:graphicData>
                  </a:graphic>
                </wp:inline>
              </w:drawing>
            </w:r>
          </w:p>
        </w:tc>
      </w:tr>
      <w:tr w:rsidR="00D14B45" w14:paraId="27FC2B83" w14:textId="77777777" w:rsidTr="009A1F6D">
        <w:tc>
          <w:tcPr>
            <w:tcW w:w="1184" w:type="dxa"/>
          </w:tcPr>
          <w:p w14:paraId="28CDA7FE" w14:textId="26456CD1" w:rsidR="00391B84" w:rsidRDefault="009A1F6D" w:rsidP="009A1F6D">
            <w:pPr>
              <w:jc w:val="center"/>
            </w:pPr>
            <w:r>
              <w:t>4</w:t>
            </w:r>
          </w:p>
        </w:tc>
        <w:tc>
          <w:tcPr>
            <w:tcW w:w="2355" w:type="dxa"/>
          </w:tcPr>
          <w:p w14:paraId="74B2878C" w14:textId="6B3952A9" w:rsidR="00391B84" w:rsidRDefault="008A0FD5" w:rsidP="00C14537">
            <w:r>
              <w:t>Potato Oven</w:t>
            </w:r>
          </w:p>
        </w:tc>
        <w:tc>
          <w:tcPr>
            <w:tcW w:w="5477" w:type="dxa"/>
          </w:tcPr>
          <w:p w14:paraId="0007029F" w14:textId="4CFED8BE" w:rsidR="00391B84" w:rsidRDefault="008A0FD5" w:rsidP="00CC6D65">
            <w:pPr>
              <w:jc w:val="center"/>
            </w:pPr>
            <w:r>
              <w:rPr>
                <w:noProof/>
              </w:rPr>
              <w:drawing>
                <wp:inline distT="0" distB="0" distL="0" distR="0" wp14:anchorId="67CDCFF5" wp14:editId="11251D9A">
                  <wp:extent cx="1085825" cy="1447165"/>
                  <wp:effectExtent l="0" t="0" r="635" b="635"/>
                  <wp:docPr id="20549550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103429" cy="1470627"/>
                          </a:xfrm>
                          <a:prstGeom prst="rect">
                            <a:avLst/>
                          </a:prstGeom>
                          <a:noFill/>
                          <a:ln>
                            <a:noFill/>
                          </a:ln>
                        </pic:spPr>
                      </pic:pic>
                    </a:graphicData>
                  </a:graphic>
                </wp:inline>
              </w:drawing>
            </w:r>
          </w:p>
        </w:tc>
      </w:tr>
      <w:tr w:rsidR="00D14B45" w14:paraId="25806B98" w14:textId="77777777" w:rsidTr="009A1F6D">
        <w:tc>
          <w:tcPr>
            <w:tcW w:w="1184" w:type="dxa"/>
          </w:tcPr>
          <w:p w14:paraId="101DF857" w14:textId="506C4D8A" w:rsidR="00391B84" w:rsidRDefault="009A1F6D" w:rsidP="009A1F6D">
            <w:pPr>
              <w:jc w:val="center"/>
            </w:pPr>
            <w:r>
              <w:lastRenderedPageBreak/>
              <w:t>5</w:t>
            </w:r>
          </w:p>
        </w:tc>
        <w:tc>
          <w:tcPr>
            <w:tcW w:w="2355" w:type="dxa"/>
          </w:tcPr>
          <w:p w14:paraId="68CCE81C" w14:textId="58E7D142" w:rsidR="00391B84" w:rsidRDefault="009459BB" w:rsidP="00C14537">
            <w:r>
              <w:t>Water Boiler</w:t>
            </w:r>
          </w:p>
        </w:tc>
        <w:tc>
          <w:tcPr>
            <w:tcW w:w="5477" w:type="dxa"/>
          </w:tcPr>
          <w:p w14:paraId="17F17774" w14:textId="1DD75F64" w:rsidR="00391B84" w:rsidRDefault="009459BB" w:rsidP="00CC6D65">
            <w:pPr>
              <w:jc w:val="center"/>
            </w:pPr>
            <w:r>
              <w:rPr>
                <w:noProof/>
              </w:rPr>
              <w:drawing>
                <wp:inline distT="0" distB="0" distL="0" distR="0" wp14:anchorId="6A73308E" wp14:editId="5053C4F7">
                  <wp:extent cx="1107526" cy="1476087"/>
                  <wp:effectExtent l="0" t="0" r="0" b="0"/>
                  <wp:docPr id="11563401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4678" cy="1485619"/>
                          </a:xfrm>
                          <a:prstGeom prst="rect">
                            <a:avLst/>
                          </a:prstGeom>
                          <a:noFill/>
                          <a:ln>
                            <a:noFill/>
                          </a:ln>
                        </pic:spPr>
                      </pic:pic>
                    </a:graphicData>
                  </a:graphic>
                </wp:inline>
              </w:drawing>
            </w:r>
          </w:p>
        </w:tc>
      </w:tr>
      <w:tr w:rsidR="00D14B45" w14:paraId="6BA9C965" w14:textId="77777777" w:rsidTr="009A1F6D">
        <w:tc>
          <w:tcPr>
            <w:tcW w:w="1184" w:type="dxa"/>
          </w:tcPr>
          <w:p w14:paraId="18AC1FCF" w14:textId="65E78923" w:rsidR="009A1F6D" w:rsidRDefault="009A1F6D" w:rsidP="009A1F6D">
            <w:pPr>
              <w:jc w:val="center"/>
            </w:pPr>
            <w:r>
              <w:t>6</w:t>
            </w:r>
          </w:p>
        </w:tc>
        <w:tc>
          <w:tcPr>
            <w:tcW w:w="2355" w:type="dxa"/>
          </w:tcPr>
          <w:p w14:paraId="1E4D062B" w14:textId="54C114EC" w:rsidR="009A1F6D" w:rsidRDefault="00F60BB7" w:rsidP="00C14537">
            <w:r>
              <w:t xml:space="preserve">Hot holding </w:t>
            </w:r>
            <w:proofErr w:type="gramStart"/>
            <w:r>
              <w:t>counter top</w:t>
            </w:r>
            <w:proofErr w:type="gramEnd"/>
            <w:r>
              <w:t xml:space="preserve"> display unit</w:t>
            </w:r>
          </w:p>
        </w:tc>
        <w:tc>
          <w:tcPr>
            <w:tcW w:w="5477" w:type="dxa"/>
          </w:tcPr>
          <w:p w14:paraId="0BF25B6B" w14:textId="297BDBEF" w:rsidR="009A1F6D" w:rsidRDefault="00F60BB7" w:rsidP="00CC6D65">
            <w:pPr>
              <w:jc w:val="center"/>
            </w:pPr>
            <w:r>
              <w:rPr>
                <w:noProof/>
              </w:rPr>
              <w:drawing>
                <wp:inline distT="0" distB="0" distL="0" distR="0" wp14:anchorId="0FB118EC" wp14:editId="0E4C8A6A">
                  <wp:extent cx="1788861" cy="1342390"/>
                  <wp:effectExtent l="0" t="0" r="1905" b="0"/>
                  <wp:docPr id="8341152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8503" cy="1349626"/>
                          </a:xfrm>
                          <a:prstGeom prst="rect">
                            <a:avLst/>
                          </a:prstGeom>
                          <a:noFill/>
                          <a:ln>
                            <a:noFill/>
                          </a:ln>
                        </pic:spPr>
                      </pic:pic>
                    </a:graphicData>
                  </a:graphic>
                </wp:inline>
              </w:drawing>
            </w:r>
          </w:p>
        </w:tc>
      </w:tr>
      <w:tr w:rsidR="00D14B45" w14:paraId="1A1121B6" w14:textId="77777777" w:rsidTr="009A1F6D">
        <w:tc>
          <w:tcPr>
            <w:tcW w:w="1184" w:type="dxa"/>
          </w:tcPr>
          <w:p w14:paraId="6BA02A5D" w14:textId="7E84F407" w:rsidR="009A1F6D" w:rsidRDefault="009A1F6D" w:rsidP="009A1F6D">
            <w:pPr>
              <w:jc w:val="center"/>
            </w:pPr>
            <w:r>
              <w:t>7</w:t>
            </w:r>
          </w:p>
        </w:tc>
        <w:tc>
          <w:tcPr>
            <w:tcW w:w="2355" w:type="dxa"/>
          </w:tcPr>
          <w:p w14:paraId="7A862998" w14:textId="1D918374" w:rsidR="009A1F6D" w:rsidRDefault="00F80F5D" w:rsidP="00C14537">
            <w:r>
              <w:t>Electric Microwave</w:t>
            </w:r>
          </w:p>
        </w:tc>
        <w:tc>
          <w:tcPr>
            <w:tcW w:w="5477" w:type="dxa"/>
          </w:tcPr>
          <w:p w14:paraId="07F69725" w14:textId="262F5270" w:rsidR="009A1F6D" w:rsidRDefault="007707EC" w:rsidP="00CC6D65">
            <w:pPr>
              <w:jc w:val="center"/>
            </w:pPr>
            <w:r>
              <w:rPr>
                <w:noProof/>
              </w:rPr>
              <w:drawing>
                <wp:inline distT="0" distB="0" distL="0" distR="0" wp14:anchorId="279EB304" wp14:editId="1A941F06">
                  <wp:extent cx="1685925" cy="1265145"/>
                  <wp:effectExtent l="0" t="0" r="0" b="0"/>
                  <wp:docPr id="16938576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7661" cy="1273952"/>
                          </a:xfrm>
                          <a:prstGeom prst="rect">
                            <a:avLst/>
                          </a:prstGeom>
                          <a:noFill/>
                          <a:ln>
                            <a:noFill/>
                          </a:ln>
                        </pic:spPr>
                      </pic:pic>
                    </a:graphicData>
                  </a:graphic>
                </wp:inline>
              </w:drawing>
            </w:r>
          </w:p>
        </w:tc>
      </w:tr>
      <w:tr w:rsidR="00D14B45" w14:paraId="35EF82EE" w14:textId="77777777" w:rsidTr="009A1F6D">
        <w:tc>
          <w:tcPr>
            <w:tcW w:w="1184" w:type="dxa"/>
          </w:tcPr>
          <w:p w14:paraId="1E471098" w14:textId="4D92BB76" w:rsidR="009A1F6D" w:rsidRDefault="009A1F6D" w:rsidP="009A1F6D">
            <w:pPr>
              <w:jc w:val="center"/>
            </w:pPr>
            <w:r>
              <w:t>8</w:t>
            </w:r>
          </w:p>
        </w:tc>
        <w:tc>
          <w:tcPr>
            <w:tcW w:w="2355" w:type="dxa"/>
          </w:tcPr>
          <w:p w14:paraId="27546A04" w14:textId="10C9BAC8" w:rsidR="009A1F6D" w:rsidRDefault="006430D8" w:rsidP="00C14537">
            <w:proofErr w:type="gramStart"/>
            <w:r>
              <w:t>Counter top</w:t>
            </w:r>
            <w:proofErr w:type="gramEnd"/>
            <w:r>
              <w:t xml:space="preserve"> display fridge</w:t>
            </w:r>
          </w:p>
        </w:tc>
        <w:tc>
          <w:tcPr>
            <w:tcW w:w="5477" w:type="dxa"/>
          </w:tcPr>
          <w:p w14:paraId="6C73EA46" w14:textId="0C003F2C" w:rsidR="009A1F6D" w:rsidRDefault="006430D8" w:rsidP="00CC6D65">
            <w:pPr>
              <w:jc w:val="center"/>
            </w:pPr>
            <w:r>
              <w:rPr>
                <w:noProof/>
              </w:rPr>
              <w:drawing>
                <wp:inline distT="0" distB="0" distL="0" distR="0" wp14:anchorId="00842639" wp14:editId="260F4B9F">
                  <wp:extent cx="1593555" cy="2123856"/>
                  <wp:effectExtent l="0" t="0" r="6985" b="0"/>
                  <wp:docPr id="3514211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603255" cy="2136784"/>
                          </a:xfrm>
                          <a:prstGeom prst="rect">
                            <a:avLst/>
                          </a:prstGeom>
                          <a:noFill/>
                          <a:ln>
                            <a:noFill/>
                          </a:ln>
                        </pic:spPr>
                      </pic:pic>
                    </a:graphicData>
                  </a:graphic>
                </wp:inline>
              </w:drawing>
            </w:r>
          </w:p>
        </w:tc>
      </w:tr>
      <w:tr w:rsidR="00D14B45" w14:paraId="21670465" w14:textId="77777777" w:rsidTr="009A1F6D">
        <w:tc>
          <w:tcPr>
            <w:tcW w:w="1184" w:type="dxa"/>
          </w:tcPr>
          <w:p w14:paraId="407EB5E9" w14:textId="112E6EB8" w:rsidR="009A1F6D" w:rsidRDefault="009A1F6D" w:rsidP="009A1F6D">
            <w:pPr>
              <w:jc w:val="center"/>
            </w:pPr>
            <w:r>
              <w:t>9</w:t>
            </w:r>
          </w:p>
        </w:tc>
        <w:tc>
          <w:tcPr>
            <w:tcW w:w="2355" w:type="dxa"/>
          </w:tcPr>
          <w:p w14:paraId="58157021" w14:textId="56D1CA3B" w:rsidR="009A1F6D" w:rsidRDefault="00DE4EC7" w:rsidP="00C14537">
            <w:r>
              <w:t xml:space="preserve">Upright </w:t>
            </w:r>
            <w:r w:rsidR="006116A3">
              <w:t>Display Drinks Fridge</w:t>
            </w:r>
          </w:p>
        </w:tc>
        <w:tc>
          <w:tcPr>
            <w:tcW w:w="5477" w:type="dxa"/>
          </w:tcPr>
          <w:p w14:paraId="497B7C94" w14:textId="04176633" w:rsidR="009A1F6D" w:rsidRDefault="006116A3" w:rsidP="00CC6D65">
            <w:pPr>
              <w:jc w:val="center"/>
            </w:pPr>
            <w:r>
              <w:rPr>
                <w:noProof/>
              </w:rPr>
              <w:drawing>
                <wp:inline distT="0" distB="0" distL="0" distR="0" wp14:anchorId="10B86B54" wp14:editId="2400E60C">
                  <wp:extent cx="1386205" cy="1847504"/>
                  <wp:effectExtent l="0" t="0" r="4445" b="635"/>
                  <wp:docPr id="19460730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401085" cy="1867335"/>
                          </a:xfrm>
                          <a:prstGeom prst="rect">
                            <a:avLst/>
                          </a:prstGeom>
                          <a:noFill/>
                          <a:ln>
                            <a:noFill/>
                          </a:ln>
                        </pic:spPr>
                      </pic:pic>
                    </a:graphicData>
                  </a:graphic>
                </wp:inline>
              </w:drawing>
            </w:r>
          </w:p>
        </w:tc>
      </w:tr>
      <w:tr w:rsidR="00D14B45" w14:paraId="65B3E555" w14:textId="77777777" w:rsidTr="009A1F6D">
        <w:tc>
          <w:tcPr>
            <w:tcW w:w="1184" w:type="dxa"/>
          </w:tcPr>
          <w:p w14:paraId="08206D3D" w14:textId="49BA881B" w:rsidR="009A1F6D" w:rsidRDefault="009A1F6D" w:rsidP="009A1F6D">
            <w:pPr>
              <w:jc w:val="center"/>
            </w:pPr>
            <w:r>
              <w:lastRenderedPageBreak/>
              <w:t>10</w:t>
            </w:r>
          </w:p>
        </w:tc>
        <w:tc>
          <w:tcPr>
            <w:tcW w:w="2355" w:type="dxa"/>
          </w:tcPr>
          <w:p w14:paraId="5F0B68C4" w14:textId="109CF0DC" w:rsidR="009A1F6D" w:rsidRDefault="00A82B80" w:rsidP="00C14537">
            <w:r>
              <w:t>Display stands x 3</w:t>
            </w:r>
          </w:p>
        </w:tc>
        <w:tc>
          <w:tcPr>
            <w:tcW w:w="5477" w:type="dxa"/>
          </w:tcPr>
          <w:p w14:paraId="53BF1C77" w14:textId="56491F7B" w:rsidR="009A1F6D" w:rsidRDefault="00A82B80" w:rsidP="00CC6D65">
            <w:pPr>
              <w:jc w:val="center"/>
            </w:pPr>
            <w:r>
              <w:rPr>
                <w:noProof/>
              </w:rPr>
              <w:drawing>
                <wp:inline distT="0" distB="0" distL="0" distR="0" wp14:anchorId="4E499530" wp14:editId="67310377">
                  <wp:extent cx="1492712" cy="1989455"/>
                  <wp:effectExtent l="0" t="0" r="0" b="0"/>
                  <wp:docPr id="5903394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515424" cy="2019725"/>
                          </a:xfrm>
                          <a:prstGeom prst="rect">
                            <a:avLst/>
                          </a:prstGeom>
                          <a:noFill/>
                          <a:ln>
                            <a:noFill/>
                          </a:ln>
                        </pic:spPr>
                      </pic:pic>
                    </a:graphicData>
                  </a:graphic>
                </wp:inline>
              </w:drawing>
            </w:r>
            <w:r w:rsidR="006033AF">
              <w:rPr>
                <w:noProof/>
              </w:rPr>
              <w:drawing>
                <wp:anchor distT="0" distB="0" distL="114300" distR="114300" simplePos="0" relativeHeight="251658240" behindDoc="1" locked="0" layoutInCell="1" allowOverlap="1" wp14:anchorId="48AAEE6B" wp14:editId="62C2D34C">
                  <wp:simplePos x="0" y="0"/>
                  <wp:positionH relativeFrom="column">
                    <wp:posOffset>41910</wp:posOffset>
                  </wp:positionH>
                  <wp:positionV relativeFrom="paragraph">
                    <wp:posOffset>0</wp:posOffset>
                  </wp:positionV>
                  <wp:extent cx="1493363" cy="1990322"/>
                  <wp:effectExtent l="0" t="0" r="0" b="0"/>
                  <wp:wrapTight wrapText="bothSides">
                    <wp:wrapPolygon edited="0">
                      <wp:start x="0" y="0"/>
                      <wp:lineTo x="0" y="21297"/>
                      <wp:lineTo x="21223" y="21297"/>
                      <wp:lineTo x="21223" y="0"/>
                      <wp:lineTo x="0" y="0"/>
                    </wp:wrapPolygon>
                  </wp:wrapTight>
                  <wp:docPr id="4806838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493363" cy="1990322"/>
                          </a:xfrm>
                          <a:prstGeom prst="rect">
                            <a:avLst/>
                          </a:prstGeom>
                          <a:noFill/>
                          <a:ln>
                            <a:noFill/>
                          </a:ln>
                        </pic:spPr>
                      </pic:pic>
                    </a:graphicData>
                  </a:graphic>
                </wp:anchor>
              </w:drawing>
            </w:r>
          </w:p>
        </w:tc>
      </w:tr>
      <w:tr w:rsidR="00D14B45" w14:paraId="4A687A75" w14:textId="77777777" w:rsidTr="009A1F6D">
        <w:tc>
          <w:tcPr>
            <w:tcW w:w="1184" w:type="dxa"/>
          </w:tcPr>
          <w:p w14:paraId="2CA1A7F2" w14:textId="55EEB663" w:rsidR="009A1F6D" w:rsidRDefault="009A1F6D" w:rsidP="009A1F6D">
            <w:pPr>
              <w:jc w:val="center"/>
            </w:pPr>
            <w:r>
              <w:t>11</w:t>
            </w:r>
          </w:p>
        </w:tc>
        <w:tc>
          <w:tcPr>
            <w:tcW w:w="2355" w:type="dxa"/>
          </w:tcPr>
          <w:p w14:paraId="50B4CADA" w14:textId="5120A455" w:rsidR="009A1F6D" w:rsidRDefault="00E36103" w:rsidP="00C14537">
            <w:proofErr w:type="spellStart"/>
            <w:r>
              <w:t>Marshfields</w:t>
            </w:r>
            <w:proofErr w:type="spellEnd"/>
            <w:r>
              <w:t xml:space="preserve"> display freezer x 2</w:t>
            </w:r>
          </w:p>
        </w:tc>
        <w:tc>
          <w:tcPr>
            <w:tcW w:w="5477" w:type="dxa"/>
          </w:tcPr>
          <w:p w14:paraId="42D6EDAA" w14:textId="2A19C289" w:rsidR="009A1F6D" w:rsidRDefault="00012725" w:rsidP="00CC6D65">
            <w:pPr>
              <w:jc w:val="center"/>
            </w:pPr>
            <w:r>
              <w:rPr>
                <w:noProof/>
              </w:rPr>
              <w:drawing>
                <wp:anchor distT="0" distB="0" distL="114300" distR="114300" simplePos="0" relativeHeight="251658242" behindDoc="1" locked="0" layoutInCell="1" allowOverlap="1" wp14:anchorId="7B458206" wp14:editId="3ACA6518">
                  <wp:simplePos x="0" y="0"/>
                  <wp:positionH relativeFrom="column">
                    <wp:posOffset>1671955</wp:posOffset>
                  </wp:positionH>
                  <wp:positionV relativeFrom="paragraph">
                    <wp:posOffset>61595</wp:posOffset>
                  </wp:positionV>
                  <wp:extent cx="1623695" cy="1218565"/>
                  <wp:effectExtent l="0" t="0" r="0" b="635"/>
                  <wp:wrapTight wrapText="bothSides">
                    <wp:wrapPolygon edited="0">
                      <wp:start x="0" y="0"/>
                      <wp:lineTo x="0" y="21274"/>
                      <wp:lineTo x="21287" y="21274"/>
                      <wp:lineTo x="21287" y="0"/>
                      <wp:lineTo x="0" y="0"/>
                    </wp:wrapPolygon>
                  </wp:wrapTight>
                  <wp:docPr id="19596438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3695" cy="1218565"/>
                          </a:xfrm>
                          <a:prstGeom prst="rect">
                            <a:avLst/>
                          </a:prstGeom>
                          <a:noFill/>
                          <a:ln>
                            <a:noFill/>
                          </a:ln>
                        </pic:spPr>
                      </pic:pic>
                    </a:graphicData>
                  </a:graphic>
                </wp:anchor>
              </w:drawing>
            </w:r>
            <w:r>
              <w:rPr>
                <w:noProof/>
              </w:rPr>
              <w:drawing>
                <wp:anchor distT="0" distB="0" distL="114300" distR="114300" simplePos="0" relativeHeight="251658241" behindDoc="1" locked="0" layoutInCell="1" allowOverlap="1" wp14:anchorId="41B63517" wp14:editId="3948D970">
                  <wp:simplePos x="0" y="0"/>
                  <wp:positionH relativeFrom="column">
                    <wp:posOffset>61595</wp:posOffset>
                  </wp:positionH>
                  <wp:positionV relativeFrom="paragraph">
                    <wp:posOffset>135890</wp:posOffset>
                  </wp:positionV>
                  <wp:extent cx="1524000" cy="1143635"/>
                  <wp:effectExtent l="0" t="0" r="0" b="0"/>
                  <wp:wrapTight wrapText="bothSides">
                    <wp:wrapPolygon edited="0">
                      <wp:start x="0" y="0"/>
                      <wp:lineTo x="0" y="21228"/>
                      <wp:lineTo x="21330" y="21228"/>
                      <wp:lineTo x="21330" y="0"/>
                      <wp:lineTo x="0" y="0"/>
                    </wp:wrapPolygon>
                  </wp:wrapTight>
                  <wp:docPr id="387270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0" cy="11436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14B45" w14:paraId="652229DF" w14:textId="77777777" w:rsidTr="009A1F6D">
        <w:tc>
          <w:tcPr>
            <w:tcW w:w="1184" w:type="dxa"/>
          </w:tcPr>
          <w:p w14:paraId="252EC355" w14:textId="0EA60D85" w:rsidR="009A1F6D" w:rsidRDefault="009A1F6D" w:rsidP="009A1F6D">
            <w:pPr>
              <w:jc w:val="center"/>
            </w:pPr>
            <w:r>
              <w:t>12</w:t>
            </w:r>
          </w:p>
        </w:tc>
        <w:tc>
          <w:tcPr>
            <w:tcW w:w="2355" w:type="dxa"/>
          </w:tcPr>
          <w:p w14:paraId="0E084BC7" w14:textId="5808A176" w:rsidR="009A1F6D" w:rsidRDefault="000440E6" w:rsidP="00C14537">
            <w:r w:rsidRPr="00223336">
              <w:t>1</w:t>
            </w:r>
            <w:r w:rsidR="00223336" w:rsidRPr="00223336">
              <w:t>0</w:t>
            </w:r>
            <w:r w:rsidRPr="00223336">
              <w:t xml:space="preserve"> tennis</w:t>
            </w:r>
            <w:r>
              <w:t xml:space="preserve"> rackets and selection of tennis balls </w:t>
            </w:r>
          </w:p>
        </w:tc>
        <w:tc>
          <w:tcPr>
            <w:tcW w:w="5477" w:type="dxa"/>
          </w:tcPr>
          <w:p w14:paraId="6F4FD819" w14:textId="22296451" w:rsidR="009A1F6D" w:rsidRDefault="000440E6" w:rsidP="00CC6D65">
            <w:pPr>
              <w:jc w:val="center"/>
            </w:pPr>
            <w:r>
              <w:rPr>
                <w:noProof/>
              </w:rPr>
              <w:drawing>
                <wp:inline distT="0" distB="0" distL="0" distR="0" wp14:anchorId="28FA323F" wp14:editId="3A4843C5">
                  <wp:extent cx="1599565" cy="1200339"/>
                  <wp:effectExtent l="0" t="0" r="635" b="0"/>
                  <wp:docPr id="17364092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9738" cy="1207973"/>
                          </a:xfrm>
                          <a:prstGeom prst="rect">
                            <a:avLst/>
                          </a:prstGeom>
                          <a:noFill/>
                          <a:ln>
                            <a:noFill/>
                          </a:ln>
                        </pic:spPr>
                      </pic:pic>
                    </a:graphicData>
                  </a:graphic>
                </wp:inline>
              </w:drawing>
            </w:r>
          </w:p>
        </w:tc>
      </w:tr>
      <w:tr w:rsidR="00D14B45" w14:paraId="38AB393F" w14:textId="77777777" w:rsidTr="009A1F6D">
        <w:tc>
          <w:tcPr>
            <w:tcW w:w="1184" w:type="dxa"/>
          </w:tcPr>
          <w:p w14:paraId="6AAD3457" w14:textId="1AB97A57" w:rsidR="009A1F6D" w:rsidRDefault="009A1F6D" w:rsidP="009A1F6D">
            <w:pPr>
              <w:jc w:val="center"/>
            </w:pPr>
            <w:r>
              <w:t>13</w:t>
            </w:r>
          </w:p>
        </w:tc>
        <w:tc>
          <w:tcPr>
            <w:tcW w:w="2355" w:type="dxa"/>
          </w:tcPr>
          <w:p w14:paraId="11BDCFC4" w14:textId="45945283" w:rsidR="009A1F6D" w:rsidRDefault="00DD6A4B" w:rsidP="00C14537">
            <w:r>
              <w:t>35</w:t>
            </w:r>
            <w:r w:rsidR="000440E6">
              <w:t xml:space="preserve"> Golf putters and a selection of low bounce golf balls </w:t>
            </w:r>
          </w:p>
        </w:tc>
        <w:tc>
          <w:tcPr>
            <w:tcW w:w="5477" w:type="dxa"/>
          </w:tcPr>
          <w:p w14:paraId="39D843BB" w14:textId="19423511" w:rsidR="009A1F6D" w:rsidRDefault="000440E6" w:rsidP="00CC6D65">
            <w:pPr>
              <w:jc w:val="center"/>
            </w:pPr>
            <w:r>
              <w:rPr>
                <w:noProof/>
              </w:rPr>
              <w:drawing>
                <wp:inline distT="0" distB="0" distL="0" distR="0" wp14:anchorId="1BFA84A0" wp14:editId="0BB50332">
                  <wp:extent cx="1635700" cy="1227455"/>
                  <wp:effectExtent l="0" t="0" r="3175" b="0"/>
                  <wp:docPr id="19722185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7613" cy="1236395"/>
                          </a:xfrm>
                          <a:prstGeom prst="rect">
                            <a:avLst/>
                          </a:prstGeom>
                          <a:noFill/>
                          <a:ln>
                            <a:noFill/>
                          </a:ln>
                        </pic:spPr>
                      </pic:pic>
                    </a:graphicData>
                  </a:graphic>
                </wp:inline>
              </w:drawing>
            </w:r>
          </w:p>
        </w:tc>
      </w:tr>
      <w:tr w:rsidR="00D14B45" w14:paraId="6DA17385" w14:textId="77777777" w:rsidTr="009A1F6D">
        <w:tc>
          <w:tcPr>
            <w:tcW w:w="1184" w:type="dxa"/>
          </w:tcPr>
          <w:p w14:paraId="1BBFF756" w14:textId="38EAAA9E" w:rsidR="009A1F6D" w:rsidRDefault="009A1F6D" w:rsidP="009A1F6D">
            <w:pPr>
              <w:jc w:val="center"/>
            </w:pPr>
            <w:r>
              <w:t>14</w:t>
            </w:r>
          </w:p>
        </w:tc>
        <w:tc>
          <w:tcPr>
            <w:tcW w:w="2355" w:type="dxa"/>
          </w:tcPr>
          <w:p w14:paraId="2E8062BA" w14:textId="34810D03" w:rsidR="009A1F6D" w:rsidRDefault="00122FE3" w:rsidP="00C14537">
            <w:r w:rsidRPr="00223336">
              <w:t>1</w:t>
            </w:r>
            <w:r w:rsidR="009C019B">
              <w:t>2</w:t>
            </w:r>
            <w:r>
              <w:t xml:space="preserve"> Pickleball paddles and selection of balls </w:t>
            </w:r>
          </w:p>
        </w:tc>
        <w:tc>
          <w:tcPr>
            <w:tcW w:w="5477" w:type="dxa"/>
          </w:tcPr>
          <w:p w14:paraId="0E585429" w14:textId="0FC7AE38" w:rsidR="009A1F6D" w:rsidRDefault="00346CC3" w:rsidP="00CC6D65">
            <w:pPr>
              <w:jc w:val="center"/>
            </w:pPr>
            <w:r>
              <w:rPr>
                <w:noProof/>
              </w:rPr>
              <w:drawing>
                <wp:inline distT="0" distB="0" distL="0" distR="0" wp14:anchorId="7A734C2B" wp14:editId="2FEDDC11">
                  <wp:extent cx="1282700" cy="1709555"/>
                  <wp:effectExtent l="0" t="0" r="0" b="5080"/>
                  <wp:docPr id="12872978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293380" cy="1723789"/>
                          </a:xfrm>
                          <a:prstGeom prst="rect">
                            <a:avLst/>
                          </a:prstGeom>
                          <a:noFill/>
                          <a:ln>
                            <a:noFill/>
                          </a:ln>
                        </pic:spPr>
                      </pic:pic>
                    </a:graphicData>
                  </a:graphic>
                </wp:inline>
              </w:drawing>
            </w:r>
          </w:p>
        </w:tc>
      </w:tr>
      <w:tr w:rsidR="00D14B45" w14:paraId="1F055052" w14:textId="77777777" w:rsidTr="009A1F6D">
        <w:tc>
          <w:tcPr>
            <w:tcW w:w="1184" w:type="dxa"/>
          </w:tcPr>
          <w:p w14:paraId="65D9B238" w14:textId="2F6C5F86" w:rsidR="009A1F6D" w:rsidRDefault="009A1F6D" w:rsidP="009A1F6D">
            <w:pPr>
              <w:jc w:val="center"/>
            </w:pPr>
            <w:r>
              <w:lastRenderedPageBreak/>
              <w:t>15</w:t>
            </w:r>
          </w:p>
        </w:tc>
        <w:tc>
          <w:tcPr>
            <w:tcW w:w="2355" w:type="dxa"/>
          </w:tcPr>
          <w:p w14:paraId="6B9706C0" w14:textId="4E7C6FDB" w:rsidR="009A1F6D" w:rsidRDefault="001733D6" w:rsidP="00C14537">
            <w:r>
              <w:t>Upright Freezer</w:t>
            </w:r>
          </w:p>
        </w:tc>
        <w:tc>
          <w:tcPr>
            <w:tcW w:w="5477" w:type="dxa"/>
          </w:tcPr>
          <w:p w14:paraId="1BEAEFFC" w14:textId="12CE20E6" w:rsidR="009A1F6D" w:rsidRDefault="001733D6" w:rsidP="00CC6D65">
            <w:pPr>
              <w:jc w:val="center"/>
            </w:pPr>
            <w:r>
              <w:rPr>
                <w:noProof/>
              </w:rPr>
              <w:drawing>
                <wp:inline distT="0" distB="0" distL="0" distR="0" wp14:anchorId="08D0D646" wp14:editId="263F7560">
                  <wp:extent cx="1242702" cy="1656246"/>
                  <wp:effectExtent l="0" t="0" r="0" b="1270"/>
                  <wp:docPr id="16932942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1248527" cy="1664010"/>
                          </a:xfrm>
                          <a:prstGeom prst="rect">
                            <a:avLst/>
                          </a:prstGeom>
                          <a:noFill/>
                          <a:ln>
                            <a:noFill/>
                          </a:ln>
                        </pic:spPr>
                      </pic:pic>
                    </a:graphicData>
                  </a:graphic>
                </wp:inline>
              </w:drawing>
            </w:r>
          </w:p>
        </w:tc>
      </w:tr>
      <w:tr w:rsidR="00D14B45" w14:paraId="14F4D298" w14:textId="77777777" w:rsidTr="009A1F6D">
        <w:tc>
          <w:tcPr>
            <w:tcW w:w="1184" w:type="dxa"/>
          </w:tcPr>
          <w:p w14:paraId="29E70EFD" w14:textId="39477350" w:rsidR="009A1F6D" w:rsidRDefault="001733D6" w:rsidP="009A1F6D">
            <w:pPr>
              <w:jc w:val="center"/>
            </w:pPr>
            <w:r>
              <w:t>16</w:t>
            </w:r>
          </w:p>
        </w:tc>
        <w:tc>
          <w:tcPr>
            <w:tcW w:w="2355" w:type="dxa"/>
          </w:tcPr>
          <w:p w14:paraId="2036D867" w14:textId="1945D892" w:rsidR="009A1F6D" w:rsidRDefault="001733D6" w:rsidP="00C14537">
            <w:r>
              <w:t>Chest Freezer x3</w:t>
            </w:r>
          </w:p>
        </w:tc>
        <w:tc>
          <w:tcPr>
            <w:tcW w:w="5477" w:type="dxa"/>
          </w:tcPr>
          <w:p w14:paraId="7318AEBF" w14:textId="758A025C" w:rsidR="009A1F6D" w:rsidRDefault="001733D6" w:rsidP="00CC6D65">
            <w:pPr>
              <w:jc w:val="center"/>
            </w:pPr>
            <w:r>
              <w:rPr>
                <w:noProof/>
              </w:rPr>
              <w:drawing>
                <wp:anchor distT="0" distB="0" distL="114300" distR="114300" simplePos="0" relativeHeight="251658245" behindDoc="1" locked="0" layoutInCell="1" allowOverlap="1" wp14:anchorId="0183AAE2" wp14:editId="7D9DB541">
                  <wp:simplePos x="0" y="0"/>
                  <wp:positionH relativeFrom="column">
                    <wp:posOffset>1433830</wp:posOffset>
                  </wp:positionH>
                  <wp:positionV relativeFrom="paragraph">
                    <wp:posOffset>1450975</wp:posOffset>
                  </wp:positionV>
                  <wp:extent cx="1891030" cy="1419225"/>
                  <wp:effectExtent l="0" t="0" r="0" b="9525"/>
                  <wp:wrapTight wrapText="bothSides">
                    <wp:wrapPolygon edited="0">
                      <wp:start x="0" y="0"/>
                      <wp:lineTo x="0" y="21455"/>
                      <wp:lineTo x="21324" y="21455"/>
                      <wp:lineTo x="21324" y="0"/>
                      <wp:lineTo x="0" y="0"/>
                    </wp:wrapPolygon>
                  </wp:wrapTight>
                  <wp:docPr id="10719636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91030" cy="1419225"/>
                          </a:xfrm>
                          <a:prstGeom prst="rect">
                            <a:avLst/>
                          </a:prstGeom>
                          <a:noFill/>
                          <a:ln>
                            <a:noFill/>
                          </a:ln>
                        </pic:spPr>
                      </pic:pic>
                    </a:graphicData>
                  </a:graphic>
                </wp:anchor>
              </w:drawing>
            </w:r>
            <w:r>
              <w:rPr>
                <w:noProof/>
              </w:rPr>
              <w:drawing>
                <wp:anchor distT="0" distB="0" distL="114300" distR="114300" simplePos="0" relativeHeight="251658243" behindDoc="1" locked="0" layoutInCell="1" allowOverlap="1" wp14:anchorId="14E81D84" wp14:editId="164F5C89">
                  <wp:simplePos x="0" y="0"/>
                  <wp:positionH relativeFrom="column">
                    <wp:posOffset>1395730</wp:posOffset>
                  </wp:positionH>
                  <wp:positionV relativeFrom="paragraph">
                    <wp:posOffset>3175</wp:posOffset>
                  </wp:positionV>
                  <wp:extent cx="1929130" cy="1447800"/>
                  <wp:effectExtent l="0" t="0" r="0" b="0"/>
                  <wp:wrapTight wrapText="bothSides">
                    <wp:wrapPolygon edited="0">
                      <wp:start x="0" y="0"/>
                      <wp:lineTo x="0" y="21316"/>
                      <wp:lineTo x="21330" y="21316"/>
                      <wp:lineTo x="21330" y="0"/>
                      <wp:lineTo x="0" y="0"/>
                    </wp:wrapPolygon>
                  </wp:wrapTight>
                  <wp:docPr id="11909674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9130" cy="1447800"/>
                          </a:xfrm>
                          <a:prstGeom prst="rect">
                            <a:avLst/>
                          </a:prstGeom>
                          <a:noFill/>
                          <a:ln>
                            <a:noFill/>
                          </a:ln>
                        </pic:spPr>
                      </pic:pic>
                    </a:graphicData>
                  </a:graphic>
                </wp:anchor>
              </w:drawing>
            </w:r>
            <w:r>
              <w:rPr>
                <w:noProof/>
              </w:rPr>
              <w:drawing>
                <wp:anchor distT="0" distB="0" distL="114300" distR="114300" simplePos="0" relativeHeight="251658244" behindDoc="1" locked="0" layoutInCell="1" allowOverlap="1" wp14:anchorId="034863F6" wp14:editId="4A8974B7">
                  <wp:simplePos x="0" y="0"/>
                  <wp:positionH relativeFrom="column">
                    <wp:posOffset>-65405</wp:posOffset>
                  </wp:positionH>
                  <wp:positionV relativeFrom="paragraph">
                    <wp:posOffset>4445</wp:posOffset>
                  </wp:positionV>
                  <wp:extent cx="1371600" cy="1828039"/>
                  <wp:effectExtent l="0" t="0" r="0" b="1270"/>
                  <wp:wrapTight wrapText="bothSides">
                    <wp:wrapPolygon edited="0">
                      <wp:start x="0" y="0"/>
                      <wp:lineTo x="0" y="21390"/>
                      <wp:lineTo x="21300" y="21390"/>
                      <wp:lineTo x="21300" y="0"/>
                      <wp:lineTo x="0" y="0"/>
                    </wp:wrapPolygon>
                  </wp:wrapTight>
                  <wp:docPr id="6702653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1600" cy="1828039"/>
                          </a:xfrm>
                          <a:prstGeom prst="rect">
                            <a:avLst/>
                          </a:prstGeom>
                          <a:noFill/>
                          <a:ln>
                            <a:noFill/>
                          </a:ln>
                        </pic:spPr>
                      </pic:pic>
                    </a:graphicData>
                  </a:graphic>
                </wp:anchor>
              </w:drawing>
            </w:r>
          </w:p>
        </w:tc>
      </w:tr>
      <w:tr w:rsidR="00D14B45" w14:paraId="5EB1196B" w14:textId="77777777" w:rsidTr="009A1F6D">
        <w:tc>
          <w:tcPr>
            <w:tcW w:w="1184" w:type="dxa"/>
          </w:tcPr>
          <w:p w14:paraId="0F3FD8C7" w14:textId="2681150B" w:rsidR="009A1F6D" w:rsidRDefault="001733D6" w:rsidP="009A1F6D">
            <w:pPr>
              <w:jc w:val="center"/>
            </w:pPr>
            <w:r>
              <w:t>17</w:t>
            </w:r>
          </w:p>
        </w:tc>
        <w:tc>
          <w:tcPr>
            <w:tcW w:w="2355" w:type="dxa"/>
          </w:tcPr>
          <w:p w14:paraId="1F6C0FAE" w14:textId="630C58BF" w:rsidR="009A1F6D" w:rsidRDefault="00B2388C" w:rsidP="00C14537">
            <w:r>
              <w:t>Storage racking x3</w:t>
            </w:r>
          </w:p>
        </w:tc>
        <w:tc>
          <w:tcPr>
            <w:tcW w:w="5477" w:type="dxa"/>
          </w:tcPr>
          <w:p w14:paraId="0FA24155" w14:textId="6265CD65" w:rsidR="009A1F6D" w:rsidRDefault="00E7327E" w:rsidP="00CC6D65">
            <w:pPr>
              <w:jc w:val="center"/>
            </w:pPr>
            <w:r>
              <w:rPr>
                <w:noProof/>
              </w:rPr>
              <w:drawing>
                <wp:anchor distT="0" distB="0" distL="114300" distR="114300" simplePos="0" relativeHeight="251658248" behindDoc="1" locked="0" layoutInCell="1" allowOverlap="1" wp14:anchorId="3991B35F" wp14:editId="5704A6A2">
                  <wp:simplePos x="0" y="0"/>
                  <wp:positionH relativeFrom="column">
                    <wp:posOffset>833755</wp:posOffset>
                  </wp:positionH>
                  <wp:positionV relativeFrom="paragraph">
                    <wp:posOffset>1270635</wp:posOffset>
                  </wp:positionV>
                  <wp:extent cx="1464310" cy="1951355"/>
                  <wp:effectExtent l="0" t="0" r="2540" b="0"/>
                  <wp:wrapTight wrapText="bothSides">
                    <wp:wrapPolygon edited="0">
                      <wp:start x="0" y="0"/>
                      <wp:lineTo x="0" y="21298"/>
                      <wp:lineTo x="21356" y="21298"/>
                      <wp:lineTo x="21356" y="0"/>
                      <wp:lineTo x="0" y="0"/>
                    </wp:wrapPolygon>
                  </wp:wrapTight>
                  <wp:docPr id="5659895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64310" cy="1951355"/>
                          </a:xfrm>
                          <a:prstGeom prst="rect">
                            <a:avLst/>
                          </a:prstGeom>
                          <a:noFill/>
                          <a:ln>
                            <a:noFill/>
                          </a:ln>
                        </pic:spPr>
                      </pic:pic>
                    </a:graphicData>
                  </a:graphic>
                </wp:anchor>
              </w:drawing>
            </w:r>
            <w:r w:rsidR="00D14B45">
              <w:rPr>
                <w:noProof/>
              </w:rPr>
              <w:drawing>
                <wp:anchor distT="0" distB="0" distL="114300" distR="114300" simplePos="0" relativeHeight="251658247" behindDoc="1" locked="0" layoutInCell="1" allowOverlap="1" wp14:anchorId="25D268AD" wp14:editId="4BD7BED9">
                  <wp:simplePos x="0" y="0"/>
                  <wp:positionH relativeFrom="column">
                    <wp:posOffset>1829435</wp:posOffset>
                  </wp:positionH>
                  <wp:positionV relativeFrom="paragraph">
                    <wp:posOffset>0</wp:posOffset>
                  </wp:positionV>
                  <wp:extent cx="1421765" cy="1895475"/>
                  <wp:effectExtent l="0" t="0" r="6985" b="9525"/>
                  <wp:wrapTight wrapText="bothSides">
                    <wp:wrapPolygon edited="0">
                      <wp:start x="0" y="0"/>
                      <wp:lineTo x="0" y="21491"/>
                      <wp:lineTo x="21417" y="21491"/>
                      <wp:lineTo x="21417" y="0"/>
                      <wp:lineTo x="0" y="0"/>
                    </wp:wrapPolygon>
                  </wp:wrapTight>
                  <wp:docPr id="7992470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2176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388C">
              <w:rPr>
                <w:noProof/>
              </w:rPr>
              <w:drawing>
                <wp:anchor distT="0" distB="0" distL="114300" distR="114300" simplePos="0" relativeHeight="251658246" behindDoc="1" locked="0" layoutInCell="1" allowOverlap="1" wp14:anchorId="4E6E94DF" wp14:editId="2381C868">
                  <wp:simplePos x="0" y="0"/>
                  <wp:positionH relativeFrom="column">
                    <wp:posOffset>-65235</wp:posOffset>
                  </wp:positionH>
                  <wp:positionV relativeFrom="paragraph">
                    <wp:posOffset>3810</wp:posOffset>
                  </wp:positionV>
                  <wp:extent cx="1500748" cy="2000165"/>
                  <wp:effectExtent l="0" t="0" r="4445" b="635"/>
                  <wp:wrapTight wrapText="bothSides">
                    <wp:wrapPolygon edited="0">
                      <wp:start x="0" y="0"/>
                      <wp:lineTo x="0" y="21401"/>
                      <wp:lineTo x="21390" y="21401"/>
                      <wp:lineTo x="21390" y="0"/>
                      <wp:lineTo x="0" y="0"/>
                    </wp:wrapPolygon>
                  </wp:wrapTight>
                  <wp:docPr id="204996900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1500748" cy="2000165"/>
                          </a:xfrm>
                          <a:prstGeom prst="rect">
                            <a:avLst/>
                          </a:prstGeom>
                          <a:noFill/>
                          <a:ln>
                            <a:noFill/>
                          </a:ln>
                        </pic:spPr>
                      </pic:pic>
                    </a:graphicData>
                  </a:graphic>
                </wp:anchor>
              </w:drawing>
            </w:r>
          </w:p>
        </w:tc>
      </w:tr>
      <w:tr w:rsidR="00D14B45" w14:paraId="3747457A" w14:textId="77777777" w:rsidTr="009A1F6D">
        <w:tc>
          <w:tcPr>
            <w:tcW w:w="1184" w:type="dxa"/>
          </w:tcPr>
          <w:p w14:paraId="4B28F8E9" w14:textId="7AAFB943" w:rsidR="009A1F6D" w:rsidRDefault="009A1F6D" w:rsidP="009A1F6D">
            <w:pPr>
              <w:jc w:val="center"/>
            </w:pPr>
          </w:p>
        </w:tc>
        <w:tc>
          <w:tcPr>
            <w:tcW w:w="2355" w:type="dxa"/>
          </w:tcPr>
          <w:p w14:paraId="7DE1D0B7" w14:textId="77777777" w:rsidR="009A1F6D" w:rsidRDefault="009A1F6D" w:rsidP="00C14537"/>
        </w:tc>
        <w:tc>
          <w:tcPr>
            <w:tcW w:w="5477" w:type="dxa"/>
          </w:tcPr>
          <w:p w14:paraId="5B110706" w14:textId="77777777" w:rsidR="009A1F6D" w:rsidRDefault="009A1F6D" w:rsidP="00CC6D65">
            <w:pPr>
              <w:jc w:val="center"/>
            </w:pPr>
          </w:p>
        </w:tc>
      </w:tr>
      <w:tr w:rsidR="00D14B45" w14:paraId="61594F79" w14:textId="77777777" w:rsidTr="009A1F6D">
        <w:tc>
          <w:tcPr>
            <w:tcW w:w="1184" w:type="dxa"/>
          </w:tcPr>
          <w:p w14:paraId="44411A0F" w14:textId="77777777" w:rsidR="009A1F6D" w:rsidRDefault="009A1F6D" w:rsidP="009A1F6D">
            <w:pPr>
              <w:jc w:val="center"/>
            </w:pPr>
          </w:p>
        </w:tc>
        <w:tc>
          <w:tcPr>
            <w:tcW w:w="2355" w:type="dxa"/>
          </w:tcPr>
          <w:p w14:paraId="109188E5" w14:textId="77777777" w:rsidR="009A1F6D" w:rsidRDefault="009A1F6D" w:rsidP="00C14537"/>
        </w:tc>
        <w:tc>
          <w:tcPr>
            <w:tcW w:w="5477" w:type="dxa"/>
          </w:tcPr>
          <w:p w14:paraId="3A3D6BB2" w14:textId="77777777" w:rsidR="009A1F6D" w:rsidRDefault="009A1F6D" w:rsidP="00CC6D65">
            <w:pPr>
              <w:jc w:val="center"/>
            </w:pPr>
          </w:p>
        </w:tc>
      </w:tr>
      <w:tr w:rsidR="00D14B45" w14:paraId="7E0FBD87" w14:textId="77777777" w:rsidTr="009A1F6D">
        <w:tc>
          <w:tcPr>
            <w:tcW w:w="1184" w:type="dxa"/>
          </w:tcPr>
          <w:p w14:paraId="3A4ABD8F" w14:textId="77777777" w:rsidR="009A1F6D" w:rsidRDefault="009A1F6D" w:rsidP="009A1F6D">
            <w:pPr>
              <w:jc w:val="center"/>
            </w:pPr>
          </w:p>
        </w:tc>
        <w:tc>
          <w:tcPr>
            <w:tcW w:w="2355" w:type="dxa"/>
          </w:tcPr>
          <w:p w14:paraId="6056E04D" w14:textId="77777777" w:rsidR="009A1F6D" w:rsidRDefault="009A1F6D" w:rsidP="00C14537"/>
        </w:tc>
        <w:tc>
          <w:tcPr>
            <w:tcW w:w="5477" w:type="dxa"/>
          </w:tcPr>
          <w:p w14:paraId="7FE7E381" w14:textId="77777777" w:rsidR="009A1F6D" w:rsidRDefault="009A1F6D" w:rsidP="00CC6D65">
            <w:pPr>
              <w:jc w:val="center"/>
            </w:pPr>
          </w:p>
        </w:tc>
      </w:tr>
    </w:tbl>
    <w:p w14:paraId="4BF2CD96" w14:textId="77777777" w:rsidR="00391B84" w:rsidRDefault="00391B84" w:rsidP="00C14537"/>
    <w:p w14:paraId="7B558AD4" w14:textId="77777777" w:rsidR="00D16759" w:rsidRDefault="00D16759" w:rsidP="00C14537"/>
    <w:p w14:paraId="68B46088" w14:textId="77777777" w:rsidR="0021644B" w:rsidRDefault="0021644B" w:rsidP="00C14537"/>
    <w:p w14:paraId="68F668B0" w14:textId="77777777" w:rsidR="0021644B" w:rsidRDefault="0021644B" w:rsidP="00C14537"/>
    <w:p w14:paraId="3D24BBA6" w14:textId="77777777" w:rsidR="0021644B" w:rsidRDefault="0021644B" w:rsidP="00C14537"/>
    <w:p w14:paraId="32E4A92C" w14:textId="77777777" w:rsidR="0021644B" w:rsidRDefault="0021644B" w:rsidP="00C14537"/>
    <w:p w14:paraId="2E08D417" w14:textId="77777777" w:rsidR="0021644B" w:rsidRDefault="0021644B" w:rsidP="00C14537"/>
    <w:p w14:paraId="6435BE1D" w14:textId="3422C70E" w:rsidR="00B06952" w:rsidRDefault="0093315F" w:rsidP="00C14537">
      <w:r>
        <w:t>Appendix C</w:t>
      </w:r>
    </w:p>
    <w:p w14:paraId="4A6B8E54" w14:textId="3D1145C0" w:rsidR="002D0C44" w:rsidRDefault="00D83344" w:rsidP="00C14537">
      <w:r w:rsidRPr="00D83344">
        <w:rPr>
          <w:noProof/>
        </w:rPr>
        <w:drawing>
          <wp:inline distT="0" distB="0" distL="0" distR="0" wp14:anchorId="5CBB2E2B" wp14:editId="1DE2A26D">
            <wp:extent cx="5248275" cy="1914525"/>
            <wp:effectExtent l="0" t="0" r="9525" b="9525"/>
            <wp:docPr id="16146512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48275" cy="1914525"/>
                    </a:xfrm>
                    <a:prstGeom prst="rect">
                      <a:avLst/>
                    </a:prstGeom>
                    <a:noFill/>
                    <a:ln>
                      <a:noFill/>
                    </a:ln>
                  </pic:spPr>
                </pic:pic>
              </a:graphicData>
            </a:graphic>
          </wp:inline>
        </w:drawing>
      </w:r>
    </w:p>
    <w:p w14:paraId="125C4552" w14:textId="77777777" w:rsidR="0021644B" w:rsidRDefault="0021644B" w:rsidP="00C14537"/>
    <w:p w14:paraId="2E528A69" w14:textId="77777777" w:rsidR="0021644B" w:rsidRDefault="0021644B" w:rsidP="00C14537"/>
    <w:p w14:paraId="73E23891" w14:textId="77777777" w:rsidR="0021644B" w:rsidRDefault="0021644B" w:rsidP="00C14537"/>
    <w:p w14:paraId="6383F455" w14:textId="77777777" w:rsidR="0021644B" w:rsidRDefault="0021644B" w:rsidP="00C14537"/>
    <w:p w14:paraId="5C143862" w14:textId="77777777" w:rsidR="0021644B" w:rsidRDefault="0021644B" w:rsidP="00C14537"/>
    <w:p w14:paraId="0B702071" w14:textId="77777777" w:rsidR="0021644B" w:rsidRDefault="0021644B" w:rsidP="00C14537"/>
    <w:p w14:paraId="7F01568C" w14:textId="77777777" w:rsidR="0021644B" w:rsidRDefault="0021644B" w:rsidP="00C14537"/>
    <w:p w14:paraId="5DAD29BB" w14:textId="77777777" w:rsidR="0021644B" w:rsidRDefault="0021644B" w:rsidP="00C14537"/>
    <w:p w14:paraId="085A0EF2" w14:textId="77777777" w:rsidR="0021644B" w:rsidRDefault="0021644B" w:rsidP="00C14537"/>
    <w:p w14:paraId="3EBFB9CF" w14:textId="77777777" w:rsidR="0021644B" w:rsidRDefault="0021644B" w:rsidP="00C14537"/>
    <w:p w14:paraId="5463AA3D" w14:textId="77777777" w:rsidR="0021644B" w:rsidRDefault="0021644B" w:rsidP="00C14537"/>
    <w:p w14:paraId="62B16F79" w14:textId="77777777" w:rsidR="0021644B" w:rsidRDefault="0021644B" w:rsidP="00C14537"/>
    <w:p w14:paraId="5CE04F0C" w14:textId="77777777" w:rsidR="0021644B" w:rsidRDefault="0021644B" w:rsidP="00C14537"/>
    <w:p w14:paraId="13E6266B" w14:textId="77777777" w:rsidR="0021644B" w:rsidRDefault="0021644B" w:rsidP="00C14537"/>
    <w:p w14:paraId="1C48691A" w14:textId="77777777" w:rsidR="0021644B" w:rsidRDefault="0021644B" w:rsidP="00C14537"/>
    <w:p w14:paraId="698588A0" w14:textId="77777777" w:rsidR="0021644B" w:rsidRDefault="0021644B" w:rsidP="00C14537"/>
    <w:p w14:paraId="5B3789F2" w14:textId="77777777" w:rsidR="0021644B" w:rsidRDefault="0021644B" w:rsidP="00C14537"/>
    <w:p w14:paraId="1E8CFB14" w14:textId="77777777" w:rsidR="0021644B" w:rsidRDefault="0021644B" w:rsidP="00C14537"/>
    <w:p w14:paraId="1C17FE63" w14:textId="77777777" w:rsidR="0021644B" w:rsidRDefault="0021644B" w:rsidP="00C14537"/>
    <w:p w14:paraId="5346A2E9" w14:textId="77777777" w:rsidR="0021644B" w:rsidRDefault="0021644B" w:rsidP="00C14537"/>
    <w:p w14:paraId="78C34B2A" w14:textId="2FFFD623" w:rsidR="0021644B" w:rsidRDefault="0021644B" w:rsidP="00C14537">
      <w:r>
        <w:t>Appendix D</w:t>
      </w:r>
    </w:p>
    <w:p w14:paraId="0390C1D1" w14:textId="77777777" w:rsidR="006449AB" w:rsidRPr="00877621" w:rsidRDefault="006449AB" w:rsidP="006449AB">
      <w:pPr>
        <w:jc w:val="both"/>
        <w:rPr>
          <w:b/>
          <w:bCs/>
          <w:sz w:val="32"/>
          <w:szCs w:val="32"/>
        </w:rPr>
      </w:pPr>
      <w:r w:rsidRPr="00877621">
        <w:rPr>
          <w:b/>
          <w:bCs/>
          <w:sz w:val="32"/>
          <w:szCs w:val="32"/>
        </w:rPr>
        <w:t xml:space="preserve">Heads of Terms for Lease of </w:t>
      </w:r>
      <w:r w:rsidRPr="00244D24">
        <w:rPr>
          <w:b/>
          <w:bCs/>
          <w:sz w:val="32"/>
          <w:szCs w:val="32"/>
        </w:rPr>
        <w:t>Pavilion Cafe</w:t>
      </w:r>
    </w:p>
    <w:p w14:paraId="63681344" w14:textId="77777777" w:rsidR="006449AB" w:rsidRPr="00877621" w:rsidRDefault="006449AB" w:rsidP="006449AB">
      <w:pPr>
        <w:jc w:val="both"/>
      </w:pPr>
      <w:r w:rsidRPr="00877621">
        <w:rPr>
          <w:b/>
          <w:bCs/>
        </w:rPr>
        <w:t>Date:</w:t>
      </w:r>
      <w:r>
        <w:t xml:space="preserve"> XXX</w:t>
      </w:r>
    </w:p>
    <w:p w14:paraId="2AB7F537" w14:textId="77777777" w:rsidR="006449AB" w:rsidRPr="00877621" w:rsidRDefault="006449AB" w:rsidP="006449AB">
      <w:pPr>
        <w:jc w:val="both"/>
      </w:pPr>
      <w:r w:rsidRPr="00877621">
        <w:rPr>
          <w:b/>
          <w:bCs/>
        </w:rPr>
        <w:t>THIS DOCUMENT IS NOT INTENDED TO BE LEGALLY BINDING AND IS SUBJECT TO CONTRACT.</w:t>
      </w:r>
    </w:p>
    <w:p w14:paraId="6E470CD4" w14:textId="77777777" w:rsidR="006449AB" w:rsidRDefault="006449AB" w:rsidP="006449AB">
      <w:pPr>
        <w:jc w:val="both"/>
      </w:pPr>
      <w:r w:rsidRPr="00877621">
        <w:t>These Heads of Terms set out the principal terms agreed between the Landlord and the Tenant for the proposed lease of the cafe premises. A formal lease agreement will be prepared by the Landlord's solicitors incorporating these terms and other standard commercial lease provisions.</w:t>
      </w:r>
    </w:p>
    <w:p w14:paraId="36C416A7" w14:textId="77777777" w:rsidR="006449AB" w:rsidRPr="008A4712" w:rsidRDefault="006449AB" w:rsidP="006449AB">
      <w:pPr>
        <w:jc w:val="both"/>
        <w:rPr>
          <w:b/>
          <w:bCs/>
        </w:rPr>
      </w:pPr>
      <w:commentRangeStart w:id="1"/>
      <w:r>
        <w:rPr>
          <w:b/>
          <w:bCs/>
        </w:rPr>
        <w:t>Information</w:t>
      </w:r>
      <w:commentRangeEnd w:id="1"/>
      <w:r>
        <w:rPr>
          <w:rStyle w:val="CommentReference"/>
        </w:rPr>
        <w:commentReference w:id="1"/>
      </w:r>
      <w:r>
        <w:rPr>
          <w:b/>
          <w:bCs/>
        </w:rPr>
        <w:t xml:space="preserve"> for prospective tenants</w:t>
      </w:r>
    </w:p>
    <w:p w14:paraId="1BA5E567" w14:textId="740A40FA" w:rsidR="006449AB" w:rsidRDefault="006449AB" w:rsidP="006449AB">
      <w:pPr>
        <w:jc w:val="both"/>
      </w:pPr>
      <w:r>
        <w:t xml:space="preserve">As part of the Landlords long term improvement plans for the Pleasure Grounds, it is the Landlords intention to demolish the Premises and rebuild to a higher standard, but this is subject to funding and </w:t>
      </w:r>
      <w:r w:rsidR="00C1221B">
        <w:t>planning,</w:t>
      </w:r>
      <w:r>
        <w:t xml:space="preserve"> and a timescale is therefore currently unknown.</w:t>
      </w:r>
    </w:p>
    <w:p w14:paraId="465E6700" w14:textId="77777777" w:rsidR="006449AB" w:rsidRDefault="006449AB" w:rsidP="006449AB">
      <w:pPr>
        <w:jc w:val="both"/>
      </w:pPr>
      <w:r>
        <w:t xml:space="preserve">Upon necessary consents and monies being available, negotiations will be entered into with the Tenant for a new Lease including a review of the rent and repair liability to reflect the standard of the new building. </w:t>
      </w:r>
    </w:p>
    <w:p w14:paraId="2EA248E3" w14:textId="77777777" w:rsidR="006449AB" w:rsidRDefault="006449AB" w:rsidP="006449AB">
      <w:pPr>
        <w:jc w:val="both"/>
      </w:pPr>
      <w:r>
        <w:t xml:space="preserve">An Agreement for Lease will be entered into, to record the agreed Lease terms, and the current Lease then formally surrendered by the Landlord exercising their break clause.  </w:t>
      </w:r>
    </w:p>
    <w:p w14:paraId="22D2F6CC" w14:textId="77777777" w:rsidR="006449AB" w:rsidRDefault="006449AB" w:rsidP="006449AB">
      <w:pPr>
        <w:jc w:val="both"/>
      </w:pPr>
      <w:r>
        <w:t>Once works have been completed, the new agreed form of Lease will be completed.</w:t>
      </w:r>
    </w:p>
    <w:p w14:paraId="1252AAC8" w14:textId="77777777" w:rsidR="006449AB" w:rsidRDefault="006449AB" w:rsidP="006449AB">
      <w:pPr>
        <w:jc w:val="both"/>
      </w:pPr>
      <w:r>
        <w:t xml:space="preserve">The intention is to work with the Tenant to agree all terms before the Lease comes to an end, and the works start, with a view to the same Tenant taking on the new building and continuing to make a success of the business.  </w:t>
      </w:r>
    </w:p>
    <w:p w14:paraId="086E76C1" w14:textId="77777777" w:rsidR="006449AB" w:rsidRPr="00877621" w:rsidRDefault="006449AB" w:rsidP="006449AB">
      <w:pPr>
        <w:jc w:val="both"/>
      </w:pPr>
    </w:p>
    <w:p w14:paraId="10CE7127" w14:textId="77777777" w:rsidR="006449AB" w:rsidRPr="00877621" w:rsidRDefault="006449AB" w:rsidP="006449AB">
      <w:pPr>
        <w:jc w:val="both"/>
        <w:rPr>
          <w:b/>
          <w:bCs/>
        </w:rPr>
      </w:pPr>
      <w:r w:rsidRPr="00877621">
        <w:rPr>
          <w:b/>
          <w:bCs/>
        </w:rPr>
        <w:t>1. Parties</w:t>
      </w:r>
    </w:p>
    <w:p w14:paraId="5AD7B0FE" w14:textId="77777777" w:rsidR="006449AB" w:rsidRPr="00877621" w:rsidRDefault="006449AB" w:rsidP="006449AB">
      <w:pPr>
        <w:numPr>
          <w:ilvl w:val="0"/>
          <w:numId w:val="5"/>
        </w:numPr>
        <w:jc w:val="both"/>
      </w:pPr>
      <w:r w:rsidRPr="00877621">
        <w:rPr>
          <w:b/>
          <w:bCs/>
        </w:rPr>
        <w:t>Landlord:</w:t>
      </w:r>
    </w:p>
    <w:p w14:paraId="1FADF996" w14:textId="77777777" w:rsidR="006449AB" w:rsidRPr="00877621" w:rsidRDefault="006449AB" w:rsidP="006449AB">
      <w:pPr>
        <w:numPr>
          <w:ilvl w:val="1"/>
          <w:numId w:val="5"/>
        </w:numPr>
        <w:jc w:val="both"/>
      </w:pPr>
      <w:r w:rsidRPr="00877621">
        <w:rPr>
          <w:b/>
          <w:bCs/>
        </w:rPr>
        <w:t>Name:</w:t>
      </w:r>
      <w:r w:rsidRPr="00877621">
        <w:t xml:space="preserve"> </w:t>
      </w:r>
      <w:r>
        <w:t>Warminster Town Council</w:t>
      </w:r>
    </w:p>
    <w:p w14:paraId="704CA5E3" w14:textId="77777777" w:rsidR="006449AB" w:rsidRDefault="006449AB" w:rsidP="006449AB">
      <w:pPr>
        <w:numPr>
          <w:ilvl w:val="1"/>
          <w:numId w:val="5"/>
        </w:numPr>
        <w:jc w:val="both"/>
      </w:pPr>
      <w:r w:rsidRPr="00877621">
        <w:rPr>
          <w:b/>
          <w:bCs/>
        </w:rPr>
        <w:lastRenderedPageBreak/>
        <w:t>Address:</w:t>
      </w:r>
      <w:r w:rsidRPr="00877621">
        <w:t xml:space="preserve"> </w:t>
      </w:r>
      <w:r>
        <w:t xml:space="preserve">Warminster Civic Centre, Sambourne Road, Warminster, </w:t>
      </w:r>
    </w:p>
    <w:p w14:paraId="4784F0B9" w14:textId="77777777" w:rsidR="006449AB" w:rsidRPr="00877621" w:rsidRDefault="006449AB" w:rsidP="006449AB">
      <w:pPr>
        <w:ind w:left="1440"/>
        <w:jc w:val="both"/>
      </w:pPr>
      <w:r>
        <w:t>BA12 8LB</w:t>
      </w:r>
    </w:p>
    <w:p w14:paraId="5213BB67" w14:textId="77777777" w:rsidR="006449AB" w:rsidRPr="00877621" w:rsidRDefault="006449AB" w:rsidP="006449AB">
      <w:pPr>
        <w:numPr>
          <w:ilvl w:val="1"/>
          <w:numId w:val="5"/>
        </w:numPr>
        <w:jc w:val="both"/>
      </w:pPr>
      <w:r w:rsidRPr="00877621">
        <w:rPr>
          <w:b/>
          <w:bCs/>
        </w:rPr>
        <w:t>Contact Person:</w:t>
      </w:r>
      <w:r w:rsidRPr="00877621">
        <w:t xml:space="preserve"> </w:t>
      </w:r>
      <w:r>
        <w:t>Tom Dommett, Town Clerk</w:t>
      </w:r>
    </w:p>
    <w:p w14:paraId="5A094239" w14:textId="77777777" w:rsidR="006449AB" w:rsidRPr="00877621" w:rsidRDefault="006449AB" w:rsidP="006449AB">
      <w:pPr>
        <w:numPr>
          <w:ilvl w:val="1"/>
          <w:numId w:val="5"/>
        </w:numPr>
        <w:jc w:val="both"/>
      </w:pPr>
      <w:r w:rsidRPr="00877621">
        <w:rPr>
          <w:b/>
          <w:bCs/>
        </w:rPr>
        <w:t>Email:</w:t>
      </w:r>
      <w:r w:rsidRPr="00877621">
        <w:t xml:space="preserve"> </w:t>
      </w:r>
      <w:r>
        <w:t>tom.dommett@warminster-tc.gov.uk</w:t>
      </w:r>
    </w:p>
    <w:p w14:paraId="303E5C73" w14:textId="77777777" w:rsidR="006449AB" w:rsidRPr="00877621" w:rsidRDefault="006449AB" w:rsidP="006449AB">
      <w:pPr>
        <w:numPr>
          <w:ilvl w:val="0"/>
          <w:numId w:val="5"/>
        </w:numPr>
        <w:jc w:val="both"/>
      </w:pPr>
      <w:r w:rsidRPr="00877621">
        <w:rPr>
          <w:b/>
          <w:bCs/>
        </w:rPr>
        <w:t>Tenant:</w:t>
      </w:r>
    </w:p>
    <w:p w14:paraId="636D7627" w14:textId="77777777" w:rsidR="006449AB" w:rsidRPr="00877621" w:rsidRDefault="006449AB" w:rsidP="006449AB">
      <w:pPr>
        <w:numPr>
          <w:ilvl w:val="1"/>
          <w:numId w:val="5"/>
        </w:numPr>
        <w:jc w:val="both"/>
      </w:pPr>
      <w:r w:rsidRPr="00877621">
        <w:rPr>
          <w:b/>
          <w:bCs/>
        </w:rPr>
        <w:t>Name:</w:t>
      </w:r>
      <w:r>
        <w:rPr>
          <w:b/>
          <w:bCs/>
        </w:rPr>
        <w:t xml:space="preserve"> </w:t>
      </w:r>
      <w:r w:rsidRPr="00FD7CFB">
        <w:t>TBC</w:t>
      </w:r>
    </w:p>
    <w:p w14:paraId="795A8FDB" w14:textId="77777777" w:rsidR="006449AB" w:rsidRPr="00877621" w:rsidRDefault="006449AB" w:rsidP="006449AB">
      <w:pPr>
        <w:numPr>
          <w:ilvl w:val="1"/>
          <w:numId w:val="5"/>
        </w:numPr>
        <w:jc w:val="both"/>
      </w:pPr>
      <w:r w:rsidRPr="00877621">
        <w:rPr>
          <w:b/>
          <w:bCs/>
        </w:rPr>
        <w:t>Address:</w:t>
      </w:r>
      <w:r w:rsidRPr="00877621">
        <w:t xml:space="preserve"> </w:t>
      </w:r>
      <w:r>
        <w:t>TBC</w:t>
      </w:r>
    </w:p>
    <w:p w14:paraId="224DAEA9" w14:textId="77777777" w:rsidR="006449AB" w:rsidRPr="00877621" w:rsidRDefault="006449AB" w:rsidP="006449AB">
      <w:pPr>
        <w:numPr>
          <w:ilvl w:val="1"/>
          <w:numId w:val="5"/>
        </w:numPr>
        <w:jc w:val="both"/>
      </w:pPr>
      <w:r w:rsidRPr="00877621">
        <w:rPr>
          <w:b/>
          <w:bCs/>
        </w:rPr>
        <w:t>Contact Person:</w:t>
      </w:r>
      <w:r w:rsidRPr="00877621">
        <w:t xml:space="preserve"> </w:t>
      </w:r>
      <w:r>
        <w:t>TBC</w:t>
      </w:r>
    </w:p>
    <w:p w14:paraId="193244AA" w14:textId="77777777" w:rsidR="006449AB" w:rsidRDefault="006449AB" w:rsidP="006449AB">
      <w:pPr>
        <w:numPr>
          <w:ilvl w:val="1"/>
          <w:numId w:val="5"/>
        </w:numPr>
        <w:jc w:val="both"/>
        <w:rPr>
          <w:b/>
          <w:bCs/>
        </w:rPr>
      </w:pPr>
      <w:r w:rsidRPr="00877621">
        <w:rPr>
          <w:b/>
          <w:bCs/>
        </w:rPr>
        <w:t>Email:</w:t>
      </w:r>
      <w:r>
        <w:rPr>
          <w:b/>
          <w:bCs/>
        </w:rPr>
        <w:t xml:space="preserve"> </w:t>
      </w:r>
      <w:r w:rsidRPr="00FD7CFB">
        <w:t>TBC</w:t>
      </w:r>
    </w:p>
    <w:p w14:paraId="3880FB3C" w14:textId="77777777" w:rsidR="006449AB" w:rsidRDefault="006449AB" w:rsidP="006449AB">
      <w:pPr>
        <w:ind w:left="1440"/>
        <w:jc w:val="both"/>
        <w:rPr>
          <w:b/>
          <w:bCs/>
        </w:rPr>
      </w:pPr>
    </w:p>
    <w:p w14:paraId="4732FF98" w14:textId="77777777" w:rsidR="006449AB" w:rsidRPr="00877621" w:rsidRDefault="006449AB" w:rsidP="006449AB">
      <w:pPr>
        <w:jc w:val="both"/>
        <w:rPr>
          <w:b/>
          <w:bCs/>
        </w:rPr>
      </w:pPr>
      <w:r w:rsidRPr="00877621">
        <w:t xml:space="preserve"> </w:t>
      </w:r>
      <w:r w:rsidRPr="00877621">
        <w:rPr>
          <w:b/>
          <w:bCs/>
        </w:rPr>
        <w:t>2. The Premises</w:t>
      </w:r>
    </w:p>
    <w:p w14:paraId="0A84390C" w14:textId="77777777" w:rsidR="006449AB" w:rsidRPr="00877621" w:rsidRDefault="006449AB" w:rsidP="006449AB">
      <w:pPr>
        <w:numPr>
          <w:ilvl w:val="0"/>
          <w:numId w:val="6"/>
        </w:numPr>
        <w:jc w:val="both"/>
      </w:pPr>
      <w:r w:rsidRPr="00877621">
        <w:rPr>
          <w:b/>
          <w:bCs/>
        </w:rPr>
        <w:t>Address:</w:t>
      </w:r>
      <w:r w:rsidRPr="00877621">
        <w:t xml:space="preserve"> </w:t>
      </w:r>
      <w:r>
        <w:t>Pavilion Café, Lake Pleasure Grounds, Weymouth Street, Warminster, BA12 9NP as edged red on the attached plan</w:t>
      </w:r>
    </w:p>
    <w:p w14:paraId="0D8D3823" w14:textId="77777777" w:rsidR="006449AB" w:rsidRPr="00877621" w:rsidRDefault="006449AB" w:rsidP="006449AB">
      <w:pPr>
        <w:numPr>
          <w:ilvl w:val="0"/>
          <w:numId w:val="6"/>
        </w:numPr>
        <w:jc w:val="both"/>
      </w:pPr>
      <w:r w:rsidRPr="00877621">
        <w:rPr>
          <w:b/>
          <w:bCs/>
        </w:rPr>
        <w:t>Description:</w:t>
      </w:r>
      <w:r w:rsidRPr="00877621">
        <w:t xml:space="preserve"> </w:t>
      </w:r>
      <w:r>
        <w:t>Café with kitchen and serving area, storage area and toilet. Totalling approx. 60m2</w:t>
      </w:r>
    </w:p>
    <w:p w14:paraId="7DAF41B8" w14:textId="77777777" w:rsidR="006449AB" w:rsidRPr="00877621" w:rsidRDefault="006449AB" w:rsidP="006449AB">
      <w:pPr>
        <w:numPr>
          <w:ilvl w:val="0"/>
          <w:numId w:val="6"/>
        </w:numPr>
        <w:jc w:val="both"/>
      </w:pPr>
      <w:r w:rsidRPr="00877621">
        <w:rPr>
          <w:b/>
          <w:bCs/>
        </w:rPr>
        <w:t>Fixtures &amp; Fittings:</w:t>
      </w:r>
      <w:r w:rsidRPr="00877621">
        <w:t xml:space="preserve"> </w:t>
      </w:r>
      <w:r w:rsidRPr="001808A7">
        <w:t>stainless steel sink with drainer, separate handwash sink, mobile base unit, base units with roll over worktop with space for a</w:t>
      </w:r>
      <w:r>
        <w:t>n</w:t>
      </w:r>
      <w:r w:rsidRPr="001808A7">
        <w:t xml:space="preserve"> under counter fridge and wall mounted shelving units.</w:t>
      </w:r>
      <w:r>
        <w:t xml:space="preserve"> (Other equipment is available via separate negotiation.)</w:t>
      </w:r>
    </w:p>
    <w:p w14:paraId="47793A16" w14:textId="77777777" w:rsidR="006449AB" w:rsidRPr="00877621" w:rsidRDefault="006449AB" w:rsidP="006449AB">
      <w:pPr>
        <w:numPr>
          <w:ilvl w:val="0"/>
          <w:numId w:val="6"/>
        </w:numPr>
        <w:jc w:val="both"/>
      </w:pPr>
      <w:r w:rsidRPr="00877621">
        <w:rPr>
          <w:b/>
          <w:bCs/>
        </w:rPr>
        <w:t>Shared Areas:</w:t>
      </w:r>
      <w:r w:rsidRPr="00877621">
        <w:t xml:space="preserve"> </w:t>
      </w:r>
      <w:r>
        <w:t>The council will provide space in the park compound for a commercial bin for café refuse.</w:t>
      </w:r>
    </w:p>
    <w:p w14:paraId="10B63CC8" w14:textId="77777777" w:rsidR="006449AB" w:rsidRPr="00877621" w:rsidRDefault="006449AB" w:rsidP="006449AB">
      <w:pPr>
        <w:jc w:val="both"/>
        <w:rPr>
          <w:b/>
          <w:bCs/>
        </w:rPr>
      </w:pPr>
      <w:r w:rsidRPr="00877621">
        <w:rPr>
          <w:b/>
          <w:bCs/>
        </w:rPr>
        <w:t>3. The Term</w:t>
      </w:r>
    </w:p>
    <w:p w14:paraId="3A466F84" w14:textId="77777777" w:rsidR="006449AB" w:rsidRPr="00877621" w:rsidRDefault="006449AB" w:rsidP="006449AB">
      <w:pPr>
        <w:numPr>
          <w:ilvl w:val="0"/>
          <w:numId w:val="7"/>
        </w:numPr>
        <w:jc w:val="both"/>
      </w:pPr>
      <w:r w:rsidRPr="00877621">
        <w:rPr>
          <w:b/>
          <w:bCs/>
        </w:rPr>
        <w:t>Length of Lease:</w:t>
      </w:r>
      <w:r w:rsidRPr="00877621">
        <w:t xml:space="preserve"> </w:t>
      </w:r>
      <w:r w:rsidRPr="00C1275B">
        <w:t xml:space="preserve">The lease will be for a period of </w:t>
      </w:r>
      <w:r w:rsidRPr="00C1275B">
        <w:rPr>
          <w:b/>
          <w:bCs/>
        </w:rPr>
        <w:t>five years</w:t>
      </w:r>
      <w:r w:rsidRPr="00C1275B">
        <w:t xml:space="preserve">. </w:t>
      </w:r>
    </w:p>
    <w:p w14:paraId="3B30F0E6" w14:textId="77777777" w:rsidR="006449AB" w:rsidRPr="00877621" w:rsidRDefault="006449AB" w:rsidP="006449AB">
      <w:pPr>
        <w:numPr>
          <w:ilvl w:val="0"/>
          <w:numId w:val="7"/>
        </w:numPr>
        <w:jc w:val="both"/>
      </w:pPr>
      <w:r w:rsidRPr="00877621">
        <w:rPr>
          <w:b/>
          <w:bCs/>
        </w:rPr>
        <w:t>Commencement Date:</w:t>
      </w:r>
      <w:r w:rsidRPr="00877621">
        <w:t xml:space="preserve"> </w:t>
      </w:r>
      <w:bookmarkStart w:id="2" w:name="_Hlk206595614"/>
      <w:r>
        <w:t>As soon as practicable but before 1 March 2026</w:t>
      </w:r>
      <w:bookmarkEnd w:id="2"/>
    </w:p>
    <w:p w14:paraId="5F966824" w14:textId="77777777" w:rsidR="006449AB" w:rsidRPr="00877621" w:rsidRDefault="006449AB" w:rsidP="006449AB">
      <w:pPr>
        <w:numPr>
          <w:ilvl w:val="0"/>
          <w:numId w:val="7"/>
        </w:numPr>
        <w:jc w:val="both"/>
      </w:pPr>
      <w:r w:rsidRPr="00877621">
        <w:rPr>
          <w:b/>
          <w:bCs/>
        </w:rPr>
        <w:t>Security of Tenure:</w:t>
      </w:r>
      <w:r w:rsidRPr="00877621">
        <w:t xml:space="preserve"> </w:t>
      </w:r>
      <w:r w:rsidRPr="00333442">
        <w:t>The lease will be contracted out of the Landlord and Tenant Act 1954, Part II (as amended)</w:t>
      </w:r>
    </w:p>
    <w:p w14:paraId="28261CF3" w14:textId="77777777" w:rsidR="006449AB" w:rsidRPr="00877621" w:rsidRDefault="006449AB" w:rsidP="006449AB">
      <w:pPr>
        <w:jc w:val="both"/>
        <w:rPr>
          <w:b/>
          <w:bCs/>
        </w:rPr>
      </w:pPr>
      <w:r w:rsidRPr="00877621">
        <w:rPr>
          <w:b/>
          <w:bCs/>
        </w:rPr>
        <w:t xml:space="preserve">4. Break Clause </w:t>
      </w:r>
    </w:p>
    <w:p w14:paraId="59315105" w14:textId="77777777" w:rsidR="006449AB" w:rsidRPr="00877621" w:rsidRDefault="006449AB" w:rsidP="006449AB">
      <w:pPr>
        <w:numPr>
          <w:ilvl w:val="0"/>
          <w:numId w:val="15"/>
        </w:numPr>
        <w:jc w:val="both"/>
      </w:pPr>
      <w:r w:rsidRPr="00877621">
        <w:rPr>
          <w:b/>
          <w:bCs/>
        </w:rPr>
        <w:t>Tenant's Break Option:</w:t>
      </w:r>
      <w:r w:rsidRPr="00877621">
        <w:t xml:space="preserve"> The Tenant may break the lease on the 3rd anniversary of the Commencement Date by giving not less than 6 months' prior written notice to the Landlord, provided all rent and covenants are complied with.</w:t>
      </w:r>
    </w:p>
    <w:p w14:paraId="53FE163D" w14:textId="77777777" w:rsidR="006449AB" w:rsidRDefault="006449AB" w:rsidP="006449AB">
      <w:pPr>
        <w:numPr>
          <w:ilvl w:val="0"/>
          <w:numId w:val="15"/>
        </w:numPr>
        <w:jc w:val="both"/>
      </w:pPr>
      <w:r w:rsidRPr="00877621">
        <w:rPr>
          <w:b/>
          <w:bCs/>
        </w:rPr>
        <w:lastRenderedPageBreak/>
        <w:t>Landlord's Break Option:</w:t>
      </w:r>
      <w:r w:rsidRPr="00877621">
        <w:t xml:space="preserve"> The Landlord </w:t>
      </w:r>
      <w:r>
        <w:t xml:space="preserve">will have a rolling break clause giving not less than 3 months’ prior written notice to the tenant (see information above).   </w:t>
      </w:r>
    </w:p>
    <w:p w14:paraId="55A811CD" w14:textId="77777777" w:rsidR="006449AB" w:rsidRPr="00877621" w:rsidRDefault="006449AB" w:rsidP="006449AB">
      <w:pPr>
        <w:jc w:val="both"/>
        <w:rPr>
          <w:b/>
          <w:bCs/>
        </w:rPr>
      </w:pPr>
      <w:r>
        <w:rPr>
          <w:b/>
          <w:bCs/>
        </w:rPr>
        <w:t xml:space="preserve">5. </w:t>
      </w:r>
      <w:r w:rsidRPr="00877621">
        <w:rPr>
          <w:b/>
          <w:bCs/>
        </w:rPr>
        <w:t>Rent</w:t>
      </w:r>
    </w:p>
    <w:p w14:paraId="2BBFD80A" w14:textId="77777777" w:rsidR="006449AB" w:rsidRPr="00877621" w:rsidRDefault="006449AB" w:rsidP="006449AB">
      <w:pPr>
        <w:numPr>
          <w:ilvl w:val="0"/>
          <w:numId w:val="8"/>
        </w:numPr>
        <w:jc w:val="both"/>
      </w:pPr>
      <w:r w:rsidRPr="00877621">
        <w:rPr>
          <w:b/>
          <w:bCs/>
        </w:rPr>
        <w:t>Initial Annual Rent:</w:t>
      </w:r>
      <w:r w:rsidRPr="00877621">
        <w:t xml:space="preserve"> </w:t>
      </w:r>
      <w:r>
        <w:t>TBC</w:t>
      </w:r>
    </w:p>
    <w:p w14:paraId="79CFC70E" w14:textId="77777777" w:rsidR="006449AB" w:rsidRPr="00877621" w:rsidRDefault="006449AB" w:rsidP="006449AB">
      <w:pPr>
        <w:numPr>
          <w:ilvl w:val="0"/>
          <w:numId w:val="8"/>
        </w:numPr>
        <w:jc w:val="both"/>
      </w:pPr>
      <w:r w:rsidRPr="00877621">
        <w:rPr>
          <w:b/>
          <w:bCs/>
        </w:rPr>
        <w:t>Payment Frequency:</w:t>
      </w:r>
      <w:r>
        <w:t xml:space="preserve"> Monthly by direct debit</w:t>
      </w:r>
    </w:p>
    <w:p w14:paraId="3314529B" w14:textId="77777777" w:rsidR="006449AB" w:rsidRPr="00CC5E63" w:rsidRDefault="006449AB" w:rsidP="006449AB">
      <w:pPr>
        <w:numPr>
          <w:ilvl w:val="0"/>
          <w:numId w:val="8"/>
        </w:numPr>
        <w:jc w:val="both"/>
        <w:rPr>
          <w:b/>
          <w:bCs/>
        </w:rPr>
      </w:pPr>
      <w:r w:rsidRPr="00877621">
        <w:rPr>
          <w:b/>
          <w:bCs/>
        </w:rPr>
        <w:t>Payment Due Dates:</w:t>
      </w:r>
      <w:r w:rsidRPr="00877621">
        <w:t xml:space="preserve"> </w:t>
      </w:r>
      <w:r>
        <w:t>TBC</w:t>
      </w:r>
    </w:p>
    <w:p w14:paraId="2DB1DB27" w14:textId="77777777" w:rsidR="006449AB" w:rsidRPr="00877621" w:rsidRDefault="006449AB" w:rsidP="006449AB">
      <w:pPr>
        <w:jc w:val="both"/>
        <w:rPr>
          <w:b/>
          <w:bCs/>
        </w:rPr>
      </w:pPr>
      <w:r>
        <w:rPr>
          <w:b/>
          <w:bCs/>
        </w:rPr>
        <w:t>6</w:t>
      </w:r>
      <w:r w:rsidRPr="00877621">
        <w:rPr>
          <w:b/>
          <w:bCs/>
        </w:rPr>
        <w:t>. Rent Review</w:t>
      </w:r>
    </w:p>
    <w:p w14:paraId="1B312EA7" w14:textId="77777777" w:rsidR="006449AB" w:rsidRPr="00877621" w:rsidRDefault="006449AB" w:rsidP="006449AB">
      <w:pPr>
        <w:numPr>
          <w:ilvl w:val="0"/>
          <w:numId w:val="9"/>
        </w:numPr>
        <w:jc w:val="both"/>
      </w:pPr>
      <w:r w:rsidRPr="00877621">
        <w:rPr>
          <w:b/>
          <w:bCs/>
        </w:rPr>
        <w:t>Review Period:</w:t>
      </w:r>
      <w:r w:rsidRPr="00A415A5">
        <w:t xml:space="preserve"> </w:t>
      </w:r>
      <w:r>
        <w:t>On</w:t>
      </w:r>
      <w:r w:rsidRPr="00A415A5">
        <w:t xml:space="preserve"> the</w:t>
      </w:r>
      <w:r w:rsidRPr="00877621">
        <w:t xml:space="preserve"> 3rd anniversary of the Commencement Date</w:t>
      </w:r>
      <w:r w:rsidRPr="00A415A5">
        <w:t xml:space="preserve"> and annually thereafter</w:t>
      </w:r>
      <w:r>
        <w:t xml:space="preserve"> (if the works referred to above have not yet been implemented)</w:t>
      </w:r>
      <w:r w:rsidRPr="00A415A5">
        <w:t>.</w:t>
      </w:r>
    </w:p>
    <w:p w14:paraId="48D77B15" w14:textId="77777777" w:rsidR="006449AB" w:rsidRPr="00877621" w:rsidRDefault="006449AB" w:rsidP="006449AB">
      <w:pPr>
        <w:numPr>
          <w:ilvl w:val="0"/>
          <w:numId w:val="9"/>
        </w:numPr>
        <w:jc w:val="both"/>
      </w:pPr>
      <w:r w:rsidRPr="00877621">
        <w:rPr>
          <w:b/>
          <w:bCs/>
        </w:rPr>
        <w:t>Basis of Review:</w:t>
      </w:r>
      <w:r w:rsidRPr="00877621">
        <w:t xml:space="preserve"> </w:t>
      </w:r>
      <w:proofErr w:type="spellStart"/>
      <w:r w:rsidRPr="00A415A5">
        <w:t>Inline</w:t>
      </w:r>
      <w:proofErr w:type="spellEnd"/>
      <w:r w:rsidRPr="00A415A5">
        <w:t xml:space="preserve"> with the Consumer Price Index</w:t>
      </w:r>
    </w:p>
    <w:p w14:paraId="0D99BA3C" w14:textId="77777777" w:rsidR="006449AB" w:rsidRPr="00877621" w:rsidRDefault="006449AB" w:rsidP="006449AB">
      <w:pPr>
        <w:numPr>
          <w:ilvl w:val="0"/>
          <w:numId w:val="9"/>
        </w:numPr>
        <w:jc w:val="both"/>
      </w:pPr>
      <w:r w:rsidRPr="00877621">
        <w:rPr>
          <w:b/>
          <w:bCs/>
        </w:rPr>
        <w:t>Upward Only Review:</w:t>
      </w:r>
      <w:r w:rsidRPr="00877621">
        <w:t xml:space="preserve"> Rent will be reviewed upwards only.</w:t>
      </w:r>
    </w:p>
    <w:p w14:paraId="5D8A4EF6" w14:textId="77777777" w:rsidR="006449AB" w:rsidRPr="00877621" w:rsidRDefault="006449AB" w:rsidP="006449AB">
      <w:pPr>
        <w:jc w:val="both"/>
        <w:rPr>
          <w:b/>
          <w:bCs/>
        </w:rPr>
      </w:pPr>
      <w:r>
        <w:rPr>
          <w:b/>
          <w:bCs/>
        </w:rPr>
        <w:t>7</w:t>
      </w:r>
      <w:r w:rsidRPr="00877621">
        <w:rPr>
          <w:b/>
          <w:bCs/>
        </w:rPr>
        <w:t>. Permitted Use</w:t>
      </w:r>
    </w:p>
    <w:p w14:paraId="1E0411EE" w14:textId="77777777" w:rsidR="006449AB" w:rsidRPr="00877621" w:rsidRDefault="006449AB" w:rsidP="006449AB">
      <w:pPr>
        <w:numPr>
          <w:ilvl w:val="0"/>
          <w:numId w:val="10"/>
        </w:numPr>
        <w:jc w:val="both"/>
      </w:pPr>
      <w:r w:rsidRPr="00877621">
        <w:rPr>
          <w:b/>
          <w:bCs/>
        </w:rPr>
        <w:t>Use:</w:t>
      </w:r>
      <w:r w:rsidRPr="00877621">
        <w:t xml:space="preserve"> Cafe with ancillary takeaway sales.</w:t>
      </w:r>
    </w:p>
    <w:p w14:paraId="1D3093C8" w14:textId="77777777" w:rsidR="006449AB" w:rsidRPr="00877621" w:rsidRDefault="006449AB" w:rsidP="006449AB">
      <w:pPr>
        <w:numPr>
          <w:ilvl w:val="0"/>
          <w:numId w:val="10"/>
        </w:numPr>
        <w:jc w:val="both"/>
      </w:pPr>
      <w:r w:rsidRPr="00877621">
        <w:rPr>
          <w:b/>
          <w:bCs/>
        </w:rPr>
        <w:t>Planning Permission:</w:t>
      </w:r>
      <w:r w:rsidRPr="00877621">
        <w:t xml:space="preserve"> The Tenant is responsible for obtaining any necessary planning permissions for their specific use, if different from existing.</w:t>
      </w:r>
    </w:p>
    <w:p w14:paraId="6BA21B99" w14:textId="77777777" w:rsidR="006449AB" w:rsidRPr="00877621" w:rsidRDefault="006449AB" w:rsidP="006449AB">
      <w:pPr>
        <w:jc w:val="both"/>
        <w:rPr>
          <w:b/>
          <w:bCs/>
        </w:rPr>
      </w:pPr>
      <w:r>
        <w:rPr>
          <w:b/>
          <w:bCs/>
        </w:rPr>
        <w:t>8</w:t>
      </w:r>
      <w:r w:rsidRPr="00877621">
        <w:rPr>
          <w:b/>
          <w:bCs/>
        </w:rPr>
        <w:t>. Repairing Obligations</w:t>
      </w:r>
    </w:p>
    <w:p w14:paraId="4509A269" w14:textId="77777777" w:rsidR="006449AB" w:rsidRDefault="006449AB" w:rsidP="006449AB">
      <w:pPr>
        <w:numPr>
          <w:ilvl w:val="0"/>
          <w:numId w:val="11"/>
        </w:numPr>
        <w:jc w:val="both"/>
      </w:pPr>
      <w:r w:rsidRPr="00877621">
        <w:rPr>
          <w:b/>
          <w:bCs/>
        </w:rPr>
        <w:t>Tenant's Obligations:</w:t>
      </w:r>
      <w:r w:rsidRPr="00877621">
        <w:t xml:space="preserve"> </w:t>
      </w:r>
      <w:r>
        <w:t>T</w:t>
      </w:r>
      <w:r w:rsidRPr="00877621">
        <w:t xml:space="preserve">he Tenant is responsible for repairs to the interior and exterior of the Premises, subject to </w:t>
      </w:r>
      <w:r>
        <w:t>a Schedule of Condition.</w:t>
      </w:r>
    </w:p>
    <w:p w14:paraId="1DA86A4B" w14:textId="77777777" w:rsidR="006449AB" w:rsidRPr="00877621" w:rsidRDefault="006449AB" w:rsidP="006449AB">
      <w:pPr>
        <w:numPr>
          <w:ilvl w:val="0"/>
          <w:numId w:val="11"/>
        </w:numPr>
        <w:jc w:val="both"/>
      </w:pPr>
      <w:r>
        <w:rPr>
          <w:b/>
          <w:bCs/>
        </w:rPr>
        <w:t xml:space="preserve">Landlord’s obligations: </w:t>
      </w:r>
      <w:r>
        <w:t xml:space="preserve">The Landlord will be responsible for the repair and maintenance of the electric shutters at the Premises.  </w:t>
      </w:r>
    </w:p>
    <w:p w14:paraId="6102720C" w14:textId="77777777" w:rsidR="006449AB" w:rsidRPr="00877621" w:rsidRDefault="006449AB" w:rsidP="006449AB">
      <w:pPr>
        <w:jc w:val="both"/>
        <w:rPr>
          <w:b/>
          <w:bCs/>
        </w:rPr>
      </w:pPr>
      <w:r>
        <w:rPr>
          <w:b/>
          <w:bCs/>
        </w:rPr>
        <w:t>9</w:t>
      </w:r>
      <w:r w:rsidRPr="00877621">
        <w:rPr>
          <w:b/>
          <w:bCs/>
        </w:rPr>
        <w:t>. Insurance</w:t>
      </w:r>
    </w:p>
    <w:p w14:paraId="35DE160B" w14:textId="77777777" w:rsidR="006449AB" w:rsidRPr="00877621" w:rsidRDefault="006449AB" w:rsidP="006449AB">
      <w:pPr>
        <w:numPr>
          <w:ilvl w:val="0"/>
          <w:numId w:val="12"/>
        </w:numPr>
        <w:jc w:val="both"/>
      </w:pPr>
      <w:r w:rsidRPr="00877621">
        <w:rPr>
          <w:b/>
          <w:bCs/>
        </w:rPr>
        <w:t>Landlord:</w:t>
      </w:r>
      <w:r w:rsidRPr="00877621">
        <w:t xml:space="preserve"> To insure the building structure and common parts against usual perils (e.g., fire, flood, explosion), with the cost recoverable from the Tenant via the service charge.</w:t>
      </w:r>
    </w:p>
    <w:p w14:paraId="24007C1D" w14:textId="77777777" w:rsidR="006449AB" w:rsidRPr="00877621" w:rsidRDefault="006449AB" w:rsidP="006449AB">
      <w:pPr>
        <w:numPr>
          <w:ilvl w:val="0"/>
          <w:numId w:val="12"/>
        </w:numPr>
        <w:jc w:val="both"/>
      </w:pPr>
      <w:r w:rsidRPr="00877621">
        <w:rPr>
          <w:b/>
          <w:bCs/>
        </w:rPr>
        <w:t>Tenant:</w:t>
      </w:r>
      <w:r w:rsidRPr="00877621">
        <w:t xml:space="preserve"> To be responsible for insuring its own trade contents, stock, and public liability insurance.</w:t>
      </w:r>
    </w:p>
    <w:p w14:paraId="41A62F64" w14:textId="77777777" w:rsidR="006449AB" w:rsidRDefault="006449AB" w:rsidP="006449AB">
      <w:pPr>
        <w:jc w:val="both"/>
        <w:rPr>
          <w:b/>
          <w:bCs/>
        </w:rPr>
      </w:pPr>
      <w:r>
        <w:rPr>
          <w:b/>
          <w:bCs/>
        </w:rPr>
        <w:t>10</w:t>
      </w:r>
      <w:r w:rsidRPr="00877621">
        <w:rPr>
          <w:b/>
          <w:bCs/>
        </w:rPr>
        <w:t xml:space="preserve">. </w:t>
      </w:r>
      <w:r>
        <w:rPr>
          <w:b/>
          <w:bCs/>
        </w:rPr>
        <w:t xml:space="preserve">Service charge </w:t>
      </w:r>
    </w:p>
    <w:p w14:paraId="1F74D46A" w14:textId="77777777" w:rsidR="006449AB" w:rsidRPr="000B6614" w:rsidRDefault="006449AB" w:rsidP="006449AB">
      <w:pPr>
        <w:pStyle w:val="ListParagraph"/>
        <w:numPr>
          <w:ilvl w:val="0"/>
          <w:numId w:val="23"/>
        </w:numPr>
        <w:jc w:val="both"/>
      </w:pPr>
      <w:r w:rsidRPr="008A4712">
        <w:t xml:space="preserve">The Tenant will </w:t>
      </w:r>
      <w:r>
        <w:t>pay</w:t>
      </w:r>
      <w:r w:rsidRPr="008A4712">
        <w:t xml:space="preserve"> service charge </w:t>
      </w:r>
      <w:r>
        <w:t xml:space="preserve">to include a fair proportion of maintenance of the surrounding Pleasure Grounds and the buildings insurance for the Premises. </w:t>
      </w:r>
    </w:p>
    <w:p w14:paraId="6005AC1D" w14:textId="77777777" w:rsidR="006449AB" w:rsidRPr="00877621" w:rsidRDefault="006449AB" w:rsidP="006449AB">
      <w:pPr>
        <w:jc w:val="both"/>
        <w:rPr>
          <w:b/>
          <w:bCs/>
        </w:rPr>
      </w:pPr>
      <w:r>
        <w:rPr>
          <w:b/>
          <w:bCs/>
        </w:rPr>
        <w:t xml:space="preserve">11. </w:t>
      </w:r>
      <w:r w:rsidRPr="00877621">
        <w:rPr>
          <w:b/>
          <w:bCs/>
        </w:rPr>
        <w:t>Assignment and Subletting</w:t>
      </w:r>
    </w:p>
    <w:p w14:paraId="54A8CAEC" w14:textId="77777777" w:rsidR="006449AB" w:rsidRPr="00877621" w:rsidRDefault="006449AB" w:rsidP="006449AB">
      <w:pPr>
        <w:numPr>
          <w:ilvl w:val="0"/>
          <w:numId w:val="13"/>
        </w:numPr>
        <w:jc w:val="both"/>
      </w:pPr>
      <w:r w:rsidRPr="00877621">
        <w:rPr>
          <w:b/>
          <w:bCs/>
        </w:rPr>
        <w:lastRenderedPageBreak/>
        <w:t>Assignment:</w:t>
      </w:r>
      <w:r w:rsidRPr="00877621">
        <w:t xml:space="preserve"> Permitted with the Landlord's prior written consent, such consent not to be unreasonably withheld or delayed, subject to conditions (e.g., assignee providing satisfactory references, guarantor if required</w:t>
      </w:r>
      <w:r>
        <w:t>, suitability to community ethos for the property</w:t>
      </w:r>
      <w:r w:rsidRPr="00877621">
        <w:t>).</w:t>
      </w:r>
    </w:p>
    <w:p w14:paraId="6A7D9945" w14:textId="77777777" w:rsidR="006449AB" w:rsidRPr="00877621" w:rsidRDefault="006449AB" w:rsidP="006449AB">
      <w:pPr>
        <w:numPr>
          <w:ilvl w:val="0"/>
          <w:numId w:val="13"/>
        </w:numPr>
        <w:jc w:val="both"/>
      </w:pPr>
      <w:r w:rsidRPr="00877621">
        <w:rPr>
          <w:b/>
          <w:bCs/>
        </w:rPr>
        <w:t>Subletting:</w:t>
      </w:r>
      <w:r w:rsidRPr="00877621">
        <w:t xml:space="preserve"> Not permitted</w:t>
      </w:r>
    </w:p>
    <w:p w14:paraId="6F6DEE97" w14:textId="77777777" w:rsidR="006449AB" w:rsidRPr="00877621" w:rsidRDefault="006449AB" w:rsidP="006449AB">
      <w:pPr>
        <w:jc w:val="both"/>
        <w:rPr>
          <w:b/>
          <w:bCs/>
        </w:rPr>
      </w:pPr>
      <w:r w:rsidRPr="00877621">
        <w:rPr>
          <w:b/>
          <w:bCs/>
        </w:rPr>
        <w:t>1</w:t>
      </w:r>
      <w:r>
        <w:rPr>
          <w:b/>
          <w:bCs/>
        </w:rPr>
        <w:t>2</w:t>
      </w:r>
      <w:r w:rsidRPr="00877621">
        <w:rPr>
          <w:b/>
          <w:bCs/>
        </w:rPr>
        <w:t>. Alterations</w:t>
      </w:r>
    </w:p>
    <w:p w14:paraId="676700BA" w14:textId="77777777" w:rsidR="006449AB" w:rsidRPr="00877621" w:rsidRDefault="006449AB" w:rsidP="006449AB">
      <w:pPr>
        <w:numPr>
          <w:ilvl w:val="0"/>
          <w:numId w:val="14"/>
        </w:numPr>
        <w:jc w:val="both"/>
      </w:pPr>
      <w:r w:rsidRPr="00877621">
        <w:rPr>
          <w:b/>
          <w:bCs/>
        </w:rPr>
        <w:t>Structural Alterations:</w:t>
      </w:r>
      <w:r w:rsidRPr="00877621">
        <w:t xml:space="preserve"> Not permitted.</w:t>
      </w:r>
    </w:p>
    <w:p w14:paraId="7593D2BB" w14:textId="77777777" w:rsidR="006449AB" w:rsidRPr="00877621" w:rsidRDefault="006449AB" w:rsidP="006449AB">
      <w:pPr>
        <w:numPr>
          <w:ilvl w:val="0"/>
          <w:numId w:val="14"/>
        </w:numPr>
        <w:jc w:val="both"/>
      </w:pPr>
      <w:r w:rsidRPr="00877621">
        <w:rPr>
          <w:b/>
          <w:bCs/>
        </w:rPr>
        <w:t>Non-Structural / Internal Alterations:</w:t>
      </w:r>
      <w:r w:rsidRPr="00877621">
        <w:t xml:space="preserve"> Permitted with Landlord's prior written consent, not to be unreasonably withheld, subject to conditions (e.g., reinstatement at end of term).</w:t>
      </w:r>
    </w:p>
    <w:p w14:paraId="4308571B" w14:textId="77777777" w:rsidR="006449AB" w:rsidRPr="00877621" w:rsidRDefault="006449AB" w:rsidP="006449AB">
      <w:pPr>
        <w:jc w:val="both"/>
        <w:rPr>
          <w:b/>
          <w:bCs/>
        </w:rPr>
      </w:pPr>
      <w:r w:rsidRPr="00877621">
        <w:rPr>
          <w:b/>
          <w:bCs/>
        </w:rPr>
        <w:t>1</w:t>
      </w:r>
      <w:r>
        <w:rPr>
          <w:b/>
          <w:bCs/>
        </w:rPr>
        <w:t>3</w:t>
      </w:r>
      <w:r w:rsidRPr="00877621">
        <w:rPr>
          <w:b/>
          <w:bCs/>
        </w:rPr>
        <w:t>. Rent Deposit / Security Deposit</w:t>
      </w:r>
    </w:p>
    <w:p w14:paraId="3202745C" w14:textId="77777777" w:rsidR="006449AB" w:rsidRPr="00CB3AE4" w:rsidRDefault="006449AB" w:rsidP="006449AB">
      <w:pPr>
        <w:numPr>
          <w:ilvl w:val="0"/>
          <w:numId w:val="16"/>
        </w:numPr>
        <w:jc w:val="both"/>
      </w:pPr>
      <w:r w:rsidRPr="00877621">
        <w:rPr>
          <w:b/>
          <w:bCs/>
        </w:rPr>
        <w:t>Amount:</w:t>
      </w:r>
      <w:r w:rsidRPr="00877621">
        <w:t xml:space="preserve"> Equivalent to </w:t>
      </w:r>
      <w:r w:rsidRPr="00CB3AE4">
        <w:t xml:space="preserve">3 months' </w:t>
      </w:r>
      <w:r>
        <w:t>rent, depending on the successful applicant.</w:t>
      </w:r>
    </w:p>
    <w:p w14:paraId="2336C730" w14:textId="77777777" w:rsidR="006449AB" w:rsidRPr="00877621" w:rsidRDefault="006449AB" w:rsidP="006449AB">
      <w:pPr>
        <w:numPr>
          <w:ilvl w:val="0"/>
          <w:numId w:val="16"/>
        </w:numPr>
        <w:jc w:val="both"/>
      </w:pPr>
      <w:r w:rsidRPr="00877621">
        <w:rPr>
          <w:b/>
          <w:bCs/>
        </w:rPr>
        <w:t>Conditions:</w:t>
      </w:r>
      <w:r w:rsidRPr="00877621">
        <w:t xml:space="preserve"> To be held by the Landlord as security for the Tenant's obligations under the lease. Refundable at the end of the term, subject to any deductions for breaches of covenant.</w:t>
      </w:r>
    </w:p>
    <w:p w14:paraId="07844725" w14:textId="77777777" w:rsidR="006449AB" w:rsidRPr="00877621" w:rsidRDefault="006449AB" w:rsidP="006449AB">
      <w:pPr>
        <w:jc w:val="both"/>
        <w:rPr>
          <w:b/>
          <w:bCs/>
        </w:rPr>
      </w:pPr>
      <w:r w:rsidRPr="00877621">
        <w:rPr>
          <w:b/>
          <w:bCs/>
        </w:rPr>
        <w:t>1</w:t>
      </w:r>
      <w:r>
        <w:rPr>
          <w:b/>
          <w:bCs/>
        </w:rPr>
        <w:t>4</w:t>
      </w:r>
      <w:r w:rsidRPr="00877621">
        <w:rPr>
          <w:b/>
          <w:bCs/>
        </w:rPr>
        <w:t>. Legal Costs</w:t>
      </w:r>
    </w:p>
    <w:p w14:paraId="78AA0D96" w14:textId="77777777" w:rsidR="006449AB" w:rsidRDefault="006449AB" w:rsidP="006449AB">
      <w:pPr>
        <w:numPr>
          <w:ilvl w:val="0"/>
          <w:numId w:val="17"/>
        </w:numPr>
        <w:jc w:val="both"/>
      </w:pPr>
      <w:r w:rsidRPr="00877621">
        <w:rPr>
          <w:b/>
          <w:bCs/>
        </w:rPr>
        <w:t>Landlord's Costs:</w:t>
      </w:r>
      <w:r w:rsidRPr="00877621">
        <w:t xml:space="preserve"> Each party to bear their own legal costs.</w:t>
      </w:r>
    </w:p>
    <w:p w14:paraId="2ED827B5" w14:textId="77777777" w:rsidR="006449AB" w:rsidRPr="00877621" w:rsidRDefault="006449AB" w:rsidP="006449AB">
      <w:pPr>
        <w:jc w:val="both"/>
        <w:rPr>
          <w:b/>
          <w:bCs/>
        </w:rPr>
      </w:pPr>
      <w:r w:rsidRPr="00877621">
        <w:rPr>
          <w:b/>
          <w:bCs/>
        </w:rPr>
        <w:t>1</w:t>
      </w:r>
      <w:r>
        <w:rPr>
          <w:b/>
          <w:bCs/>
        </w:rPr>
        <w:t>5</w:t>
      </w:r>
      <w:r w:rsidRPr="00877621">
        <w:rPr>
          <w:b/>
          <w:bCs/>
        </w:rPr>
        <w:t>. VAT</w:t>
      </w:r>
    </w:p>
    <w:p w14:paraId="35781A1B" w14:textId="77777777" w:rsidR="006449AB" w:rsidRPr="00835526" w:rsidRDefault="006449AB" w:rsidP="006449AB">
      <w:pPr>
        <w:numPr>
          <w:ilvl w:val="0"/>
          <w:numId w:val="18"/>
        </w:numPr>
        <w:jc w:val="both"/>
        <w:rPr>
          <w:b/>
          <w:bCs/>
        </w:rPr>
      </w:pPr>
      <w:r w:rsidRPr="00877621">
        <w:rPr>
          <w:b/>
          <w:bCs/>
        </w:rPr>
        <w:t>VAT on Rent:</w:t>
      </w:r>
      <w:r w:rsidRPr="00877621">
        <w:t xml:space="preserve"> rent and other sums due under the lease will be subject to VAT at the prevailing rate</w:t>
      </w:r>
      <w:r>
        <w:t>.</w:t>
      </w:r>
    </w:p>
    <w:p w14:paraId="5B8E3EFF" w14:textId="77777777" w:rsidR="006449AB" w:rsidRPr="00877621" w:rsidRDefault="006449AB" w:rsidP="006449AB">
      <w:pPr>
        <w:jc w:val="both"/>
        <w:rPr>
          <w:b/>
          <w:bCs/>
        </w:rPr>
      </w:pPr>
      <w:r w:rsidRPr="00877621">
        <w:rPr>
          <w:b/>
          <w:bCs/>
        </w:rPr>
        <w:t>1</w:t>
      </w:r>
      <w:r>
        <w:rPr>
          <w:b/>
          <w:bCs/>
        </w:rPr>
        <w:t>6</w:t>
      </w:r>
      <w:r w:rsidRPr="00877621">
        <w:rPr>
          <w:b/>
          <w:bCs/>
        </w:rPr>
        <w:t>. Conditions Precedent</w:t>
      </w:r>
    </w:p>
    <w:p w14:paraId="7B139785" w14:textId="77777777" w:rsidR="006449AB" w:rsidRDefault="006449AB" w:rsidP="006449AB">
      <w:pPr>
        <w:pStyle w:val="ListParagraph"/>
        <w:numPr>
          <w:ilvl w:val="0"/>
          <w:numId w:val="19"/>
        </w:numPr>
        <w:jc w:val="both"/>
      </w:pPr>
      <w:r w:rsidRPr="009037AA">
        <w:rPr>
          <w:b/>
          <w:bCs/>
        </w:rPr>
        <w:t>Minimum Opening hours</w:t>
      </w:r>
      <w:r>
        <w:t>- 1</w:t>
      </w:r>
      <w:r w:rsidRPr="00A13DA0">
        <w:rPr>
          <w:vertAlign w:val="superscript"/>
        </w:rPr>
        <w:t>st</w:t>
      </w:r>
      <w:r>
        <w:t xml:space="preserve"> April to 30th September 10.00-17.00. 7 days per week.</w:t>
      </w:r>
    </w:p>
    <w:p w14:paraId="39A8D62F" w14:textId="77777777" w:rsidR="006449AB" w:rsidRPr="004972A2" w:rsidRDefault="006449AB" w:rsidP="006449AB">
      <w:pPr>
        <w:pStyle w:val="ListParagraph"/>
        <w:numPr>
          <w:ilvl w:val="0"/>
          <w:numId w:val="19"/>
        </w:numPr>
        <w:jc w:val="both"/>
      </w:pPr>
      <w:r w:rsidRPr="009B3B73">
        <w:rPr>
          <w:b/>
          <w:bCs/>
        </w:rPr>
        <w:t>Penalties for not opening- £1</w:t>
      </w:r>
      <w:r>
        <w:rPr>
          <w:b/>
          <w:bCs/>
        </w:rPr>
        <w:t>00</w:t>
      </w:r>
      <w:r w:rsidRPr="009B3B73">
        <w:rPr>
          <w:b/>
          <w:bCs/>
        </w:rPr>
        <w:t xml:space="preserve"> per Day unless otherwise </w:t>
      </w:r>
      <w:proofErr w:type="gramStart"/>
      <w:r w:rsidRPr="009B3B73">
        <w:rPr>
          <w:b/>
          <w:bCs/>
        </w:rPr>
        <w:t>agreed?</w:t>
      </w:r>
      <w:proofErr w:type="gramEnd"/>
      <w:r>
        <w:rPr>
          <w:b/>
          <w:bCs/>
        </w:rPr>
        <w:t xml:space="preserve"> </w:t>
      </w:r>
      <w:r w:rsidRPr="004972A2">
        <w:t>(</w:t>
      </w:r>
      <w:r>
        <w:t xml:space="preserve">In </w:t>
      </w:r>
      <w:r w:rsidRPr="004972A2">
        <w:t>Exceptional circumstances.)</w:t>
      </w:r>
    </w:p>
    <w:p w14:paraId="1D2D8F22" w14:textId="77777777" w:rsidR="006449AB" w:rsidRPr="00D445E3" w:rsidRDefault="006449AB" w:rsidP="006449AB">
      <w:pPr>
        <w:pStyle w:val="ListParagraph"/>
        <w:numPr>
          <w:ilvl w:val="0"/>
          <w:numId w:val="19"/>
        </w:numPr>
        <w:jc w:val="both"/>
      </w:pPr>
      <w:r>
        <w:rPr>
          <w:b/>
          <w:bCs/>
        </w:rPr>
        <w:t xml:space="preserve">The tenant must provide </w:t>
      </w:r>
      <w:r w:rsidRPr="00333442">
        <w:rPr>
          <w:b/>
          <w:bCs/>
        </w:rPr>
        <w:t>10 Tennis rackets, 1</w:t>
      </w:r>
      <w:r>
        <w:rPr>
          <w:b/>
          <w:bCs/>
        </w:rPr>
        <w:t>2</w:t>
      </w:r>
      <w:r w:rsidRPr="00333442">
        <w:rPr>
          <w:b/>
          <w:bCs/>
        </w:rPr>
        <w:t xml:space="preserve"> Pickleball paddles and 35 Golf putters for hire</w:t>
      </w:r>
      <w:r w:rsidRPr="00333442">
        <w:t>. (at a cost agreed</w:t>
      </w:r>
      <w:r>
        <w:t xml:space="preserve"> with the council) The tenant must also maintain and put out 9 putting flags out daily throughout the season and replace any rackets, paddles, putters or flags that are damaged or go missing during the season.    </w:t>
      </w:r>
    </w:p>
    <w:p w14:paraId="77D8DED2" w14:textId="77777777" w:rsidR="006449AB" w:rsidRPr="00877621" w:rsidRDefault="006449AB" w:rsidP="006449AB">
      <w:pPr>
        <w:jc w:val="both"/>
        <w:rPr>
          <w:b/>
          <w:bCs/>
        </w:rPr>
      </w:pPr>
      <w:r w:rsidRPr="00877621">
        <w:rPr>
          <w:b/>
          <w:bCs/>
        </w:rPr>
        <w:t>1</w:t>
      </w:r>
      <w:r>
        <w:rPr>
          <w:b/>
          <w:bCs/>
        </w:rPr>
        <w:t>7</w:t>
      </w:r>
      <w:r w:rsidRPr="00877621">
        <w:rPr>
          <w:b/>
          <w:bCs/>
        </w:rPr>
        <w:t>. Governing Law</w:t>
      </w:r>
    </w:p>
    <w:p w14:paraId="55E90577" w14:textId="77777777" w:rsidR="006449AB" w:rsidRPr="00877621" w:rsidRDefault="006449AB" w:rsidP="006449AB">
      <w:pPr>
        <w:numPr>
          <w:ilvl w:val="0"/>
          <w:numId w:val="20"/>
        </w:numPr>
        <w:jc w:val="both"/>
      </w:pPr>
      <w:r w:rsidRPr="00877621">
        <w:rPr>
          <w:b/>
          <w:bCs/>
        </w:rPr>
        <w:t>Law:</w:t>
      </w:r>
      <w:r w:rsidRPr="00877621">
        <w:t xml:space="preserve"> The lease will be governed by the laws of England and Wales.</w:t>
      </w:r>
    </w:p>
    <w:p w14:paraId="678384B7" w14:textId="77777777" w:rsidR="006449AB" w:rsidRPr="00877621" w:rsidRDefault="006449AB" w:rsidP="006449AB">
      <w:pPr>
        <w:jc w:val="both"/>
        <w:rPr>
          <w:b/>
          <w:bCs/>
        </w:rPr>
      </w:pPr>
      <w:r w:rsidRPr="00877621">
        <w:rPr>
          <w:b/>
          <w:bCs/>
        </w:rPr>
        <w:t>1</w:t>
      </w:r>
      <w:r>
        <w:rPr>
          <w:b/>
          <w:bCs/>
        </w:rPr>
        <w:t>8</w:t>
      </w:r>
      <w:r w:rsidRPr="00877621">
        <w:rPr>
          <w:b/>
          <w:bCs/>
        </w:rPr>
        <w:t>. Confidentiality</w:t>
      </w:r>
    </w:p>
    <w:p w14:paraId="3B873C31" w14:textId="77777777" w:rsidR="006449AB" w:rsidRPr="00877621" w:rsidRDefault="006449AB" w:rsidP="006449AB">
      <w:pPr>
        <w:numPr>
          <w:ilvl w:val="0"/>
          <w:numId w:val="21"/>
        </w:numPr>
        <w:jc w:val="both"/>
      </w:pPr>
      <w:r w:rsidRPr="00877621">
        <w:lastRenderedPageBreak/>
        <w:t>The parties agree to keep the terms of these Heads of Terms confidential, except as required by law or for professional advice.</w:t>
      </w:r>
    </w:p>
    <w:p w14:paraId="4E1D0A3A" w14:textId="77777777" w:rsidR="006449AB" w:rsidRPr="00877621" w:rsidRDefault="006449AB" w:rsidP="006449AB">
      <w:pPr>
        <w:jc w:val="both"/>
        <w:rPr>
          <w:b/>
          <w:bCs/>
        </w:rPr>
      </w:pPr>
      <w:r w:rsidRPr="00877621">
        <w:rPr>
          <w:b/>
          <w:bCs/>
        </w:rPr>
        <w:t>19. Non-Binding Nature</w:t>
      </w:r>
    </w:p>
    <w:p w14:paraId="4B1E3886" w14:textId="77777777" w:rsidR="006449AB" w:rsidRPr="00877621" w:rsidRDefault="006449AB" w:rsidP="006449AB">
      <w:pPr>
        <w:numPr>
          <w:ilvl w:val="0"/>
          <w:numId w:val="22"/>
        </w:numPr>
        <w:jc w:val="both"/>
      </w:pPr>
      <w:r w:rsidRPr="00877621">
        <w:rPr>
          <w:b/>
          <w:bCs/>
        </w:rPr>
        <w:t>IMPORTANT:</w:t>
      </w:r>
      <w:r w:rsidRPr="00877621">
        <w:t xml:space="preserve"> These Heads of Terms are for discussion purposes only and create no legal obligations on either party. A legally binding agreement will only come into existence upon the execution and exchange of a formal lease document.</w:t>
      </w:r>
    </w:p>
    <w:p w14:paraId="616B4445" w14:textId="77777777" w:rsidR="006449AB" w:rsidRDefault="006449AB" w:rsidP="006449AB">
      <w:pPr>
        <w:jc w:val="both"/>
        <w:rPr>
          <w:b/>
          <w:bCs/>
        </w:rPr>
      </w:pPr>
    </w:p>
    <w:p w14:paraId="6B26F1DE" w14:textId="77777777" w:rsidR="006449AB" w:rsidRPr="00877621" w:rsidRDefault="006449AB" w:rsidP="006449AB">
      <w:pPr>
        <w:jc w:val="both"/>
      </w:pPr>
      <w:r w:rsidRPr="00877621">
        <w:rPr>
          <w:b/>
          <w:bCs/>
        </w:rPr>
        <w:t>Agreed and Accepted (Subject to Contract):</w:t>
      </w:r>
    </w:p>
    <w:p w14:paraId="5019B394" w14:textId="77777777" w:rsidR="006449AB" w:rsidRPr="00877621" w:rsidRDefault="006449AB" w:rsidP="006449AB">
      <w:pPr>
        <w:jc w:val="both"/>
      </w:pPr>
      <w:r w:rsidRPr="00877621">
        <w:rPr>
          <w:b/>
          <w:bCs/>
        </w:rPr>
        <w:t>For the Landlord:</w:t>
      </w:r>
    </w:p>
    <w:p w14:paraId="050B1E32" w14:textId="77777777" w:rsidR="006449AB" w:rsidRPr="00877621" w:rsidRDefault="006449AB" w:rsidP="006449AB">
      <w:pPr>
        <w:jc w:val="both"/>
      </w:pPr>
      <w:r w:rsidRPr="00877621">
        <w:rPr>
          <w:b/>
          <w:bCs/>
        </w:rPr>
        <w:t>For the Tenant:</w:t>
      </w:r>
    </w:p>
    <w:p w14:paraId="413CF688" w14:textId="77777777" w:rsidR="0021644B" w:rsidRPr="00821987" w:rsidRDefault="0021644B" w:rsidP="00C14537"/>
    <w:sectPr w:rsidR="0021644B" w:rsidRPr="00821987">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Victoria Burt" w:date="2025-08-14T12:14:00Z" w:initials="VB">
    <w:p w14:paraId="16920715" w14:textId="77777777" w:rsidR="006449AB" w:rsidRDefault="006449AB" w:rsidP="006449AB">
      <w:pPr>
        <w:pStyle w:val="CommentText"/>
      </w:pPr>
      <w:r>
        <w:rPr>
          <w:rStyle w:val="CommentReference"/>
        </w:rPr>
        <w:annotationRef/>
      </w:r>
      <w:r>
        <w:t xml:space="preserve">I think it needs to be clear from the outset, your intention with the rebuild.  This gives the background to the tenant and an explanation as to the rolling Landlord break option.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692071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3305009" w16cex:dateUtc="2025-08-14T11: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6920715" w16cid:durableId="2330500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F71F08B"/>
    <w:multiLevelType w:val="hybridMultilevel"/>
    <w:tmpl w:val="A52EA487"/>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98D48A6"/>
    <w:multiLevelType w:val="hybridMultilevel"/>
    <w:tmpl w:val="278777AD"/>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E27A8F"/>
    <w:multiLevelType w:val="hybridMultilevel"/>
    <w:tmpl w:val="A7E51461"/>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A1604D5"/>
    <w:multiLevelType w:val="multilevel"/>
    <w:tmpl w:val="3C82B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1B2AD3"/>
    <w:multiLevelType w:val="multilevel"/>
    <w:tmpl w:val="197C0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B72023"/>
    <w:multiLevelType w:val="multilevel"/>
    <w:tmpl w:val="1B18E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7C3D34"/>
    <w:multiLevelType w:val="hybridMultilevel"/>
    <w:tmpl w:val="CF28D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E3281B"/>
    <w:multiLevelType w:val="multilevel"/>
    <w:tmpl w:val="A0B4A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035568"/>
    <w:multiLevelType w:val="multilevel"/>
    <w:tmpl w:val="9BBA9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BF039E"/>
    <w:multiLevelType w:val="multilevel"/>
    <w:tmpl w:val="C382F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3D47D3"/>
    <w:multiLevelType w:val="multilevel"/>
    <w:tmpl w:val="757A2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010420"/>
    <w:multiLevelType w:val="multilevel"/>
    <w:tmpl w:val="CAD4B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3876A6"/>
    <w:multiLevelType w:val="multilevel"/>
    <w:tmpl w:val="39E21C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BD6ED4"/>
    <w:multiLevelType w:val="multilevel"/>
    <w:tmpl w:val="2A681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6B567A"/>
    <w:multiLevelType w:val="multilevel"/>
    <w:tmpl w:val="8A36B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EB6D47"/>
    <w:multiLevelType w:val="multilevel"/>
    <w:tmpl w:val="1A44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EF7BB7"/>
    <w:multiLevelType w:val="multilevel"/>
    <w:tmpl w:val="C7EEA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24681B"/>
    <w:multiLevelType w:val="hybridMultilevel"/>
    <w:tmpl w:val="43DA8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176768"/>
    <w:multiLevelType w:val="multilevel"/>
    <w:tmpl w:val="B8007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B334B6"/>
    <w:multiLevelType w:val="multilevel"/>
    <w:tmpl w:val="D7EC2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9B6194"/>
    <w:multiLevelType w:val="multilevel"/>
    <w:tmpl w:val="5C78D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B37D11"/>
    <w:multiLevelType w:val="multilevel"/>
    <w:tmpl w:val="9B0A6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9A7E6C"/>
    <w:multiLevelType w:val="multilevel"/>
    <w:tmpl w:val="78CC9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13261160">
    <w:abstractNumId w:val="6"/>
  </w:num>
  <w:num w:numId="2" w16cid:durableId="26761741">
    <w:abstractNumId w:val="0"/>
  </w:num>
  <w:num w:numId="3" w16cid:durableId="162623588">
    <w:abstractNumId w:val="1"/>
  </w:num>
  <w:num w:numId="4" w16cid:durableId="613051822">
    <w:abstractNumId w:val="2"/>
  </w:num>
  <w:num w:numId="5" w16cid:durableId="318653140">
    <w:abstractNumId w:val="12"/>
  </w:num>
  <w:num w:numId="6" w16cid:durableId="697245799">
    <w:abstractNumId w:val="22"/>
  </w:num>
  <w:num w:numId="7" w16cid:durableId="514806488">
    <w:abstractNumId w:val="8"/>
  </w:num>
  <w:num w:numId="8" w16cid:durableId="1575317577">
    <w:abstractNumId w:val="13"/>
  </w:num>
  <w:num w:numId="9" w16cid:durableId="1253734656">
    <w:abstractNumId w:val="18"/>
  </w:num>
  <w:num w:numId="10" w16cid:durableId="128131274">
    <w:abstractNumId w:val="10"/>
  </w:num>
  <w:num w:numId="11" w16cid:durableId="1072772439">
    <w:abstractNumId w:val="5"/>
  </w:num>
  <w:num w:numId="12" w16cid:durableId="444006853">
    <w:abstractNumId w:val="21"/>
  </w:num>
  <w:num w:numId="13" w16cid:durableId="1327248378">
    <w:abstractNumId w:val="4"/>
  </w:num>
  <w:num w:numId="14" w16cid:durableId="420878814">
    <w:abstractNumId w:val="9"/>
  </w:num>
  <w:num w:numId="15" w16cid:durableId="583496769">
    <w:abstractNumId w:val="19"/>
  </w:num>
  <w:num w:numId="16" w16cid:durableId="1641960789">
    <w:abstractNumId w:val="7"/>
  </w:num>
  <w:num w:numId="17" w16cid:durableId="1756046267">
    <w:abstractNumId w:val="15"/>
  </w:num>
  <w:num w:numId="18" w16cid:durableId="26151951">
    <w:abstractNumId w:val="16"/>
  </w:num>
  <w:num w:numId="19" w16cid:durableId="813982523">
    <w:abstractNumId w:val="11"/>
  </w:num>
  <w:num w:numId="20" w16cid:durableId="25256846">
    <w:abstractNumId w:val="3"/>
  </w:num>
  <w:num w:numId="21" w16cid:durableId="500586030">
    <w:abstractNumId w:val="20"/>
  </w:num>
  <w:num w:numId="22" w16cid:durableId="1519855357">
    <w:abstractNumId w:val="14"/>
  </w:num>
  <w:num w:numId="23" w16cid:durableId="1175463474">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ctoria Burt">
    <w15:presenceInfo w15:providerId="AD" w15:userId="S::Victoria.Burt@farnfields.com::3c89cd22-133c-4670-814c-3857d9eca4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537"/>
    <w:rsid w:val="000018EC"/>
    <w:rsid w:val="0000313B"/>
    <w:rsid w:val="00012725"/>
    <w:rsid w:val="000211BF"/>
    <w:rsid w:val="000440E6"/>
    <w:rsid w:val="00055E1D"/>
    <w:rsid w:val="000802DD"/>
    <w:rsid w:val="00092946"/>
    <w:rsid w:val="0009614C"/>
    <w:rsid w:val="000A581E"/>
    <w:rsid w:val="000B3ABD"/>
    <w:rsid w:val="000C1870"/>
    <w:rsid w:val="000C5F0C"/>
    <w:rsid w:val="000E6836"/>
    <w:rsid w:val="00122FE3"/>
    <w:rsid w:val="001329E8"/>
    <w:rsid w:val="00134FDC"/>
    <w:rsid w:val="0014232C"/>
    <w:rsid w:val="00147984"/>
    <w:rsid w:val="0016444C"/>
    <w:rsid w:val="001733D6"/>
    <w:rsid w:val="001776CA"/>
    <w:rsid w:val="00180754"/>
    <w:rsid w:val="00183289"/>
    <w:rsid w:val="001B7840"/>
    <w:rsid w:val="001C0223"/>
    <w:rsid w:val="001C7A90"/>
    <w:rsid w:val="001D3FFE"/>
    <w:rsid w:val="001E2C57"/>
    <w:rsid w:val="001E6065"/>
    <w:rsid w:val="001F12BD"/>
    <w:rsid w:val="00204B5D"/>
    <w:rsid w:val="002063C7"/>
    <w:rsid w:val="0021496E"/>
    <w:rsid w:val="0021644B"/>
    <w:rsid w:val="00223336"/>
    <w:rsid w:val="00223F68"/>
    <w:rsid w:val="00234870"/>
    <w:rsid w:val="00242199"/>
    <w:rsid w:val="002524CE"/>
    <w:rsid w:val="00255859"/>
    <w:rsid w:val="002567F9"/>
    <w:rsid w:val="00257634"/>
    <w:rsid w:val="00261E15"/>
    <w:rsid w:val="00276D73"/>
    <w:rsid w:val="00281968"/>
    <w:rsid w:val="00283E23"/>
    <w:rsid w:val="002A0921"/>
    <w:rsid w:val="002A7B84"/>
    <w:rsid w:val="002B28F4"/>
    <w:rsid w:val="002D0C44"/>
    <w:rsid w:val="002D50A0"/>
    <w:rsid w:val="002D6946"/>
    <w:rsid w:val="002F7BCA"/>
    <w:rsid w:val="00300E88"/>
    <w:rsid w:val="00303DFC"/>
    <w:rsid w:val="0030725E"/>
    <w:rsid w:val="00327136"/>
    <w:rsid w:val="003408F0"/>
    <w:rsid w:val="0034352A"/>
    <w:rsid w:val="00343EEC"/>
    <w:rsid w:val="00346CC3"/>
    <w:rsid w:val="00354491"/>
    <w:rsid w:val="003545DF"/>
    <w:rsid w:val="003612C1"/>
    <w:rsid w:val="00361F93"/>
    <w:rsid w:val="003813F7"/>
    <w:rsid w:val="00384EFB"/>
    <w:rsid w:val="00391B84"/>
    <w:rsid w:val="003955EF"/>
    <w:rsid w:val="003B6292"/>
    <w:rsid w:val="003C04C9"/>
    <w:rsid w:val="003C16A3"/>
    <w:rsid w:val="003F3A23"/>
    <w:rsid w:val="004055A3"/>
    <w:rsid w:val="00415640"/>
    <w:rsid w:val="00416979"/>
    <w:rsid w:val="00424E33"/>
    <w:rsid w:val="0043739E"/>
    <w:rsid w:val="004420DF"/>
    <w:rsid w:val="00450B6A"/>
    <w:rsid w:val="00463424"/>
    <w:rsid w:val="00467C1B"/>
    <w:rsid w:val="00494BDF"/>
    <w:rsid w:val="004A2066"/>
    <w:rsid w:val="004A21D3"/>
    <w:rsid w:val="004B5D86"/>
    <w:rsid w:val="004C2BDA"/>
    <w:rsid w:val="004C5993"/>
    <w:rsid w:val="004D5FD0"/>
    <w:rsid w:val="004D6985"/>
    <w:rsid w:val="004E3468"/>
    <w:rsid w:val="004F0AD4"/>
    <w:rsid w:val="004F13A3"/>
    <w:rsid w:val="004F2931"/>
    <w:rsid w:val="004F5624"/>
    <w:rsid w:val="00521C1C"/>
    <w:rsid w:val="00533E32"/>
    <w:rsid w:val="005374E1"/>
    <w:rsid w:val="0055135F"/>
    <w:rsid w:val="00563123"/>
    <w:rsid w:val="005656E0"/>
    <w:rsid w:val="00585EE3"/>
    <w:rsid w:val="005B0266"/>
    <w:rsid w:val="005B230C"/>
    <w:rsid w:val="005B6183"/>
    <w:rsid w:val="005C55EF"/>
    <w:rsid w:val="005C7985"/>
    <w:rsid w:val="005D574E"/>
    <w:rsid w:val="006033AF"/>
    <w:rsid w:val="00611418"/>
    <w:rsid w:val="006116A3"/>
    <w:rsid w:val="00636698"/>
    <w:rsid w:val="006367F8"/>
    <w:rsid w:val="006430D8"/>
    <w:rsid w:val="006449AB"/>
    <w:rsid w:val="006539B5"/>
    <w:rsid w:val="00655343"/>
    <w:rsid w:val="006702FB"/>
    <w:rsid w:val="006714DC"/>
    <w:rsid w:val="00681BF7"/>
    <w:rsid w:val="006F1467"/>
    <w:rsid w:val="0070575E"/>
    <w:rsid w:val="00707CD1"/>
    <w:rsid w:val="00732567"/>
    <w:rsid w:val="00732E9C"/>
    <w:rsid w:val="00744031"/>
    <w:rsid w:val="007707EC"/>
    <w:rsid w:val="00783D06"/>
    <w:rsid w:val="007A2891"/>
    <w:rsid w:val="007A3BEF"/>
    <w:rsid w:val="007B7660"/>
    <w:rsid w:val="007E65EB"/>
    <w:rsid w:val="007F1F01"/>
    <w:rsid w:val="00821987"/>
    <w:rsid w:val="00835F57"/>
    <w:rsid w:val="00844D42"/>
    <w:rsid w:val="0084770B"/>
    <w:rsid w:val="0085663A"/>
    <w:rsid w:val="008571CA"/>
    <w:rsid w:val="0087402C"/>
    <w:rsid w:val="00883D42"/>
    <w:rsid w:val="0089633D"/>
    <w:rsid w:val="008A0FD5"/>
    <w:rsid w:val="008C429C"/>
    <w:rsid w:val="008C6654"/>
    <w:rsid w:val="008E2C1F"/>
    <w:rsid w:val="008E58FC"/>
    <w:rsid w:val="008F29BC"/>
    <w:rsid w:val="008F6E9D"/>
    <w:rsid w:val="009156F2"/>
    <w:rsid w:val="009174AE"/>
    <w:rsid w:val="009230E3"/>
    <w:rsid w:val="0093315F"/>
    <w:rsid w:val="009349F8"/>
    <w:rsid w:val="009425A4"/>
    <w:rsid w:val="009459BB"/>
    <w:rsid w:val="00946193"/>
    <w:rsid w:val="0098073C"/>
    <w:rsid w:val="00983EB1"/>
    <w:rsid w:val="0098505C"/>
    <w:rsid w:val="00991DC7"/>
    <w:rsid w:val="009A1F6D"/>
    <w:rsid w:val="009A36D1"/>
    <w:rsid w:val="009A6BF8"/>
    <w:rsid w:val="009C019B"/>
    <w:rsid w:val="009C022A"/>
    <w:rsid w:val="009C1185"/>
    <w:rsid w:val="009F43E6"/>
    <w:rsid w:val="00A05BE3"/>
    <w:rsid w:val="00A05EF4"/>
    <w:rsid w:val="00A10A6E"/>
    <w:rsid w:val="00A20639"/>
    <w:rsid w:val="00A2282B"/>
    <w:rsid w:val="00A41375"/>
    <w:rsid w:val="00A52742"/>
    <w:rsid w:val="00A637F1"/>
    <w:rsid w:val="00A65C2B"/>
    <w:rsid w:val="00A728C8"/>
    <w:rsid w:val="00A82B80"/>
    <w:rsid w:val="00A9290D"/>
    <w:rsid w:val="00AA107A"/>
    <w:rsid w:val="00AA2293"/>
    <w:rsid w:val="00AB498C"/>
    <w:rsid w:val="00AD1DE3"/>
    <w:rsid w:val="00AD543D"/>
    <w:rsid w:val="00AD7F76"/>
    <w:rsid w:val="00AE2E9E"/>
    <w:rsid w:val="00AE3345"/>
    <w:rsid w:val="00AE4C49"/>
    <w:rsid w:val="00AE5290"/>
    <w:rsid w:val="00AF3CEE"/>
    <w:rsid w:val="00B0597A"/>
    <w:rsid w:val="00B06952"/>
    <w:rsid w:val="00B2388C"/>
    <w:rsid w:val="00B253E6"/>
    <w:rsid w:val="00B31E04"/>
    <w:rsid w:val="00B35E4C"/>
    <w:rsid w:val="00B42A61"/>
    <w:rsid w:val="00B46A82"/>
    <w:rsid w:val="00B61063"/>
    <w:rsid w:val="00B630EA"/>
    <w:rsid w:val="00B72C11"/>
    <w:rsid w:val="00B775BC"/>
    <w:rsid w:val="00B83236"/>
    <w:rsid w:val="00B855AC"/>
    <w:rsid w:val="00B95579"/>
    <w:rsid w:val="00BA7881"/>
    <w:rsid w:val="00C05F7F"/>
    <w:rsid w:val="00C1221B"/>
    <w:rsid w:val="00C14537"/>
    <w:rsid w:val="00C2326F"/>
    <w:rsid w:val="00C253B5"/>
    <w:rsid w:val="00C317B7"/>
    <w:rsid w:val="00C5705F"/>
    <w:rsid w:val="00C6014D"/>
    <w:rsid w:val="00C67699"/>
    <w:rsid w:val="00C723EF"/>
    <w:rsid w:val="00C80265"/>
    <w:rsid w:val="00C80DD2"/>
    <w:rsid w:val="00C81786"/>
    <w:rsid w:val="00C86522"/>
    <w:rsid w:val="00C93167"/>
    <w:rsid w:val="00CB5206"/>
    <w:rsid w:val="00CC2648"/>
    <w:rsid w:val="00CC6D65"/>
    <w:rsid w:val="00CE41BF"/>
    <w:rsid w:val="00CE7307"/>
    <w:rsid w:val="00D06CCB"/>
    <w:rsid w:val="00D14A99"/>
    <w:rsid w:val="00D14B45"/>
    <w:rsid w:val="00D16759"/>
    <w:rsid w:val="00D37EE7"/>
    <w:rsid w:val="00D41F0A"/>
    <w:rsid w:val="00D75DA3"/>
    <w:rsid w:val="00D83344"/>
    <w:rsid w:val="00D91ECE"/>
    <w:rsid w:val="00DC3902"/>
    <w:rsid w:val="00DC5495"/>
    <w:rsid w:val="00DC6A0F"/>
    <w:rsid w:val="00DD6660"/>
    <w:rsid w:val="00DD6A4B"/>
    <w:rsid w:val="00DE0C45"/>
    <w:rsid w:val="00DE4EC7"/>
    <w:rsid w:val="00E12DD2"/>
    <w:rsid w:val="00E14CA9"/>
    <w:rsid w:val="00E15A2B"/>
    <w:rsid w:val="00E23A3D"/>
    <w:rsid w:val="00E36103"/>
    <w:rsid w:val="00E440CE"/>
    <w:rsid w:val="00E468E8"/>
    <w:rsid w:val="00E5116B"/>
    <w:rsid w:val="00E567C9"/>
    <w:rsid w:val="00E56A7D"/>
    <w:rsid w:val="00E7327E"/>
    <w:rsid w:val="00E8126A"/>
    <w:rsid w:val="00E86698"/>
    <w:rsid w:val="00ED09FE"/>
    <w:rsid w:val="00ED6889"/>
    <w:rsid w:val="00EE1BDE"/>
    <w:rsid w:val="00EE746C"/>
    <w:rsid w:val="00EF46AA"/>
    <w:rsid w:val="00F0095B"/>
    <w:rsid w:val="00F14751"/>
    <w:rsid w:val="00F16C70"/>
    <w:rsid w:val="00F22A68"/>
    <w:rsid w:val="00F45C6A"/>
    <w:rsid w:val="00F57727"/>
    <w:rsid w:val="00F57A8B"/>
    <w:rsid w:val="00F57E4F"/>
    <w:rsid w:val="00F60BB7"/>
    <w:rsid w:val="00F63C81"/>
    <w:rsid w:val="00F76C07"/>
    <w:rsid w:val="00F80F5D"/>
    <w:rsid w:val="00F94A44"/>
    <w:rsid w:val="00F96FCE"/>
    <w:rsid w:val="00FA0823"/>
    <w:rsid w:val="00FA24CF"/>
    <w:rsid w:val="00FB16BA"/>
    <w:rsid w:val="00FB7B9B"/>
    <w:rsid w:val="00FC5FA4"/>
    <w:rsid w:val="00FD616B"/>
    <w:rsid w:val="00FF3A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3E2E6"/>
  <w15:chartTrackingRefBased/>
  <w15:docId w15:val="{5FC1C9DC-9692-4717-8CA2-DD3E4FAFB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45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145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1453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45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45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45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45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45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45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453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1453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1453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453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453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45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45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45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4537"/>
    <w:rPr>
      <w:rFonts w:eastAsiaTheme="majorEastAsia" w:cstheme="majorBidi"/>
      <w:color w:val="272727" w:themeColor="text1" w:themeTint="D8"/>
    </w:rPr>
  </w:style>
  <w:style w:type="paragraph" w:styleId="Title">
    <w:name w:val="Title"/>
    <w:basedOn w:val="Normal"/>
    <w:next w:val="Normal"/>
    <w:link w:val="TitleChar"/>
    <w:uiPriority w:val="10"/>
    <w:qFormat/>
    <w:rsid w:val="00C145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45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45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45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4537"/>
    <w:pPr>
      <w:spacing w:before="160"/>
      <w:jc w:val="center"/>
    </w:pPr>
    <w:rPr>
      <w:i/>
      <w:iCs/>
      <w:color w:val="404040" w:themeColor="text1" w:themeTint="BF"/>
    </w:rPr>
  </w:style>
  <w:style w:type="character" w:customStyle="1" w:styleId="QuoteChar">
    <w:name w:val="Quote Char"/>
    <w:basedOn w:val="DefaultParagraphFont"/>
    <w:link w:val="Quote"/>
    <w:uiPriority w:val="29"/>
    <w:rsid w:val="00C14537"/>
    <w:rPr>
      <w:i/>
      <w:iCs/>
      <w:color w:val="404040" w:themeColor="text1" w:themeTint="BF"/>
    </w:rPr>
  </w:style>
  <w:style w:type="paragraph" w:styleId="ListParagraph">
    <w:name w:val="List Paragraph"/>
    <w:basedOn w:val="Normal"/>
    <w:uiPriority w:val="34"/>
    <w:qFormat/>
    <w:rsid w:val="00C14537"/>
    <w:pPr>
      <w:ind w:left="720"/>
      <w:contextualSpacing/>
    </w:pPr>
  </w:style>
  <w:style w:type="character" w:styleId="IntenseEmphasis">
    <w:name w:val="Intense Emphasis"/>
    <w:basedOn w:val="DefaultParagraphFont"/>
    <w:uiPriority w:val="21"/>
    <w:qFormat/>
    <w:rsid w:val="00C14537"/>
    <w:rPr>
      <w:i/>
      <w:iCs/>
      <w:color w:val="0F4761" w:themeColor="accent1" w:themeShade="BF"/>
    </w:rPr>
  </w:style>
  <w:style w:type="paragraph" w:styleId="IntenseQuote">
    <w:name w:val="Intense Quote"/>
    <w:basedOn w:val="Normal"/>
    <w:next w:val="Normal"/>
    <w:link w:val="IntenseQuoteChar"/>
    <w:uiPriority w:val="30"/>
    <w:qFormat/>
    <w:rsid w:val="00C145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4537"/>
    <w:rPr>
      <w:i/>
      <w:iCs/>
      <w:color w:val="0F4761" w:themeColor="accent1" w:themeShade="BF"/>
    </w:rPr>
  </w:style>
  <w:style w:type="character" w:styleId="IntenseReference">
    <w:name w:val="Intense Reference"/>
    <w:basedOn w:val="DefaultParagraphFont"/>
    <w:uiPriority w:val="32"/>
    <w:qFormat/>
    <w:rsid w:val="00C14537"/>
    <w:rPr>
      <w:b/>
      <w:bCs/>
      <w:smallCaps/>
      <w:color w:val="0F4761" w:themeColor="accent1" w:themeShade="BF"/>
      <w:spacing w:val="5"/>
    </w:rPr>
  </w:style>
  <w:style w:type="table" w:styleId="TableGrid">
    <w:name w:val="Table Grid"/>
    <w:basedOn w:val="TableNormal"/>
    <w:uiPriority w:val="39"/>
    <w:rsid w:val="005656E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C1185"/>
    <w:pPr>
      <w:autoSpaceDE w:val="0"/>
      <w:autoSpaceDN w:val="0"/>
      <w:adjustRightInd w:val="0"/>
      <w:spacing w:after="0" w:line="240" w:lineRule="auto"/>
    </w:pPr>
    <w:rPr>
      <w:rFonts w:ascii="Calibri" w:hAnsi="Calibri" w:cs="Calibri"/>
      <w:color w:val="000000"/>
      <w:kern w:val="0"/>
      <w14:ligatures w14:val="none"/>
    </w:rPr>
  </w:style>
  <w:style w:type="character" w:styleId="Hyperlink">
    <w:name w:val="Hyperlink"/>
    <w:basedOn w:val="DefaultParagraphFont"/>
    <w:uiPriority w:val="99"/>
    <w:unhideWhenUsed/>
    <w:rsid w:val="009C1185"/>
    <w:rPr>
      <w:color w:val="467886" w:themeColor="hyperlink"/>
      <w:u w:val="single"/>
    </w:rPr>
  </w:style>
  <w:style w:type="paragraph" w:styleId="NoSpacing">
    <w:name w:val="No Spacing"/>
    <w:uiPriority w:val="1"/>
    <w:qFormat/>
    <w:rsid w:val="00DE0C45"/>
    <w:pPr>
      <w:spacing w:after="0" w:line="240" w:lineRule="auto"/>
    </w:pPr>
  </w:style>
  <w:style w:type="character" w:styleId="CommentReference">
    <w:name w:val="annotation reference"/>
    <w:basedOn w:val="DefaultParagraphFont"/>
    <w:uiPriority w:val="99"/>
    <w:semiHidden/>
    <w:unhideWhenUsed/>
    <w:rsid w:val="00DD6A4B"/>
    <w:rPr>
      <w:sz w:val="16"/>
      <w:szCs w:val="16"/>
    </w:rPr>
  </w:style>
  <w:style w:type="paragraph" w:styleId="CommentText">
    <w:name w:val="annotation text"/>
    <w:basedOn w:val="Normal"/>
    <w:link w:val="CommentTextChar"/>
    <w:uiPriority w:val="99"/>
    <w:unhideWhenUsed/>
    <w:rsid w:val="00DD6A4B"/>
    <w:pPr>
      <w:spacing w:line="240" w:lineRule="auto"/>
    </w:pPr>
    <w:rPr>
      <w:sz w:val="20"/>
      <w:szCs w:val="20"/>
    </w:rPr>
  </w:style>
  <w:style w:type="character" w:customStyle="1" w:styleId="CommentTextChar">
    <w:name w:val="Comment Text Char"/>
    <w:basedOn w:val="DefaultParagraphFont"/>
    <w:link w:val="CommentText"/>
    <w:uiPriority w:val="99"/>
    <w:rsid w:val="00DD6A4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794527">
      <w:bodyDiv w:val="1"/>
      <w:marLeft w:val="0"/>
      <w:marRight w:val="0"/>
      <w:marTop w:val="0"/>
      <w:marBottom w:val="0"/>
      <w:divBdr>
        <w:top w:val="none" w:sz="0" w:space="0" w:color="auto"/>
        <w:left w:val="none" w:sz="0" w:space="0" w:color="auto"/>
        <w:bottom w:val="none" w:sz="0" w:space="0" w:color="auto"/>
        <w:right w:val="none" w:sz="0" w:space="0" w:color="auto"/>
      </w:divBdr>
    </w:div>
    <w:div w:id="203923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image" Target="media/image26.emf"/><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microsoft.com/office/2016/09/relationships/commentsIds" Target="commentsIds.xml"/><Relationship Id="rId40" Type="http://schemas.microsoft.com/office/2011/relationships/people" Target="people.xml"/><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microsoft.com/office/2011/relationships/commentsExtended" Target="commentsExtended.xml"/><Relationship Id="rId10" Type="http://schemas.openxmlformats.org/officeDocument/2006/relationships/hyperlink" Target="mailto:townclerk@warminster-tc.gov.uk" TargetMode="Externa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comments" Target="comments.xml"/><Relationship Id="rId8" Type="http://schemas.openxmlformats.org/officeDocument/2006/relationships/image" Target="media/image1.jpeg"/><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DAA62A7E3AC547BB0C2FB3B568C4A2" ma:contentTypeVersion="17" ma:contentTypeDescription="Create a new document." ma:contentTypeScope="" ma:versionID="ec61d7367271ae9306ad180e07fb5ecc">
  <xsd:schema xmlns:xsd="http://www.w3.org/2001/XMLSchema" xmlns:xs="http://www.w3.org/2001/XMLSchema" xmlns:p="http://schemas.microsoft.com/office/2006/metadata/properties" xmlns:ns2="475c8b79-d38f-49a5-b06c-fdf4805902a1" xmlns:ns3="a4387a1e-7a49-44ac-a115-7ca01a461a9a" targetNamespace="http://schemas.microsoft.com/office/2006/metadata/properties" ma:root="true" ma:fieldsID="0aaf309d4f16b0c26dfbfa7277def4dd" ns2:_="" ns3:_="">
    <xsd:import namespace="475c8b79-d38f-49a5-b06c-fdf4805902a1"/>
    <xsd:import namespace="a4387a1e-7a49-44ac-a115-7ca01a461a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LengthInSeconds"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5c8b79-d38f-49a5-b06c-fdf4805902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5a22547-9540-4a74-be17-451eafd0841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387a1e-7a49-44ac-a115-7ca01a461a9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620bcbe-4214-4c1b-bcdf-6ad3ade201bf}" ma:internalName="TaxCatchAll" ma:showField="CatchAllData" ma:web="a4387a1e-7a49-44ac-a115-7ca01a461a9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4387a1e-7a49-44ac-a115-7ca01a461a9a" xsi:nil="true"/>
    <lcf76f155ced4ddcb4097134ff3c332f xmlns="475c8b79-d38f-49a5-b06c-fdf4805902a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AF6B7A-6256-46F6-8363-D24886F7AD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5c8b79-d38f-49a5-b06c-fdf4805902a1"/>
    <ds:schemaRef ds:uri="a4387a1e-7a49-44ac-a115-7ca01a461a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35D55E-1173-431C-B51A-277D29F940A9}">
  <ds:schemaRefs>
    <ds:schemaRef ds:uri="http://schemas.microsoft.com/office/2006/metadata/properties"/>
    <ds:schemaRef ds:uri="http://schemas.microsoft.com/office/infopath/2007/PartnerControls"/>
    <ds:schemaRef ds:uri="a4387a1e-7a49-44ac-a115-7ca01a461a9a"/>
    <ds:schemaRef ds:uri="475c8b79-d38f-49a5-b06c-fdf4805902a1"/>
  </ds:schemaRefs>
</ds:datastoreItem>
</file>

<file path=customXml/itemProps3.xml><?xml version="1.0" encoding="utf-8"?>
<ds:datastoreItem xmlns:ds="http://schemas.openxmlformats.org/officeDocument/2006/customXml" ds:itemID="{F2780688-7A06-484A-9F14-4A6D88251A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669</TotalTime>
  <Pages>16</Pages>
  <Words>2224</Words>
  <Characters>12680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Legg</dc:creator>
  <cp:keywords/>
  <dc:description/>
  <cp:lastModifiedBy>Stuart Legg</cp:lastModifiedBy>
  <cp:revision>269</cp:revision>
  <cp:lastPrinted>2025-08-20T14:24:00Z</cp:lastPrinted>
  <dcterms:created xsi:type="dcterms:W3CDTF">2025-07-17T13:21:00Z</dcterms:created>
  <dcterms:modified xsi:type="dcterms:W3CDTF">2025-08-20T14:33:00Z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0x010100CDDAA62A7E3AC547BB0C2FB3B568C4A2</vt:lpwstr>
  </property>
  <property fmtid="{D5CDD505-2E9C-101B-9397-08002B2CF9AE}" pid="3" name="MediaServiceImageTags">
    <vt:lpwstr/>
  </property>
</Properties>
</file>