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04A1DA50" w:rsidR="008A1EA3" w:rsidRDefault="00A32221" w:rsidP="003B7DFE">
      <w:pPr>
        <w:tabs>
          <w:tab w:val="left" w:pos="7635"/>
          <w:tab w:val="left" w:pos="8475"/>
        </w:tabs>
        <w:spacing w:before="3480"/>
      </w:pPr>
      <w:r>
        <w:tab/>
      </w:r>
      <w:r w:rsidR="003B7DFE">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63A11385" w14:textId="77777777" w:rsidR="00685D83" w:rsidRDefault="00685D83" w:rsidP="00685D83">
      <w:pPr>
        <w:rPr>
          <w:rFonts w:cs="Arial"/>
          <w:b/>
          <w:color w:val="B2C326" w:themeColor="accent3"/>
          <w:sz w:val="48"/>
        </w:rPr>
      </w:pPr>
      <w:bookmarkStart w:id="0" w:name="_Hlk206074774"/>
      <w:r>
        <w:rPr>
          <w:rFonts w:cs="Arial"/>
          <w:b/>
          <w:color w:val="B2C326" w:themeColor="accent3"/>
          <w:sz w:val="48"/>
        </w:rPr>
        <w:t>Internal Fencing at Barnack Hills &amp; Holes NNR</w:t>
      </w:r>
    </w:p>
    <w:bookmarkEnd w:id="0"/>
    <w:p w14:paraId="475EA411" w14:textId="77777777" w:rsidR="00EB23A0" w:rsidRPr="00812225" w:rsidRDefault="00EB23A0" w:rsidP="00EB23A0">
      <w:pPr>
        <w:rPr>
          <w:rStyle w:val="Important"/>
        </w:rPr>
      </w:pPr>
    </w:p>
    <w:p w14:paraId="14C9028F" w14:textId="3583BC42" w:rsidR="00EB23A0" w:rsidRPr="00685D83" w:rsidRDefault="00685D83" w:rsidP="00EB23A0">
      <w:pPr>
        <w:rPr>
          <w:color w:val="000000" w:themeColor="text1"/>
        </w:rPr>
      </w:pPr>
      <w:r w:rsidRPr="00685D83">
        <w:rPr>
          <w:rStyle w:val="Important"/>
          <w:color w:val="000000" w:themeColor="text1"/>
        </w:rPr>
        <w:t>1</w:t>
      </w:r>
      <w:r w:rsidR="00735B44">
        <w:rPr>
          <w:rStyle w:val="Important"/>
          <w:color w:val="000000" w:themeColor="text1"/>
        </w:rPr>
        <w:t>5</w:t>
      </w:r>
      <w:r w:rsidRPr="00685D83">
        <w:rPr>
          <w:rStyle w:val="Important"/>
          <w:color w:val="000000" w:themeColor="text1"/>
        </w:rPr>
        <w:t>/08/2025</w:t>
      </w:r>
    </w:p>
    <w:p w14:paraId="7E73EE61" w14:textId="77777777" w:rsidR="00EB23A0" w:rsidRPr="00812225" w:rsidRDefault="00EB23A0" w:rsidP="00EB23A0">
      <w:pPr>
        <w:pStyle w:val="CommentText"/>
        <w:rPr>
          <w:rStyle w:val="Important"/>
        </w:rPr>
      </w:pPr>
    </w:p>
    <w:p w14:paraId="518E9015" w14:textId="22852E8A" w:rsidR="00EB23A0" w:rsidRDefault="00EB23A0" w:rsidP="00685D83">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74DE37E0" w14:textId="77777777" w:rsidR="00685D83" w:rsidRPr="00685D83" w:rsidRDefault="00685D83" w:rsidP="00685D83">
      <w:pPr>
        <w:rPr>
          <w:rFonts w:cs="Arial"/>
          <w:b/>
          <w:color w:val="000000" w:themeColor="text1"/>
          <w:sz w:val="32"/>
          <w:szCs w:val="32"/>
        </w:rPr>
      </w:pPr>
      <w:r w:rsidRPr="00685D83">
        <w:rPr>
          <w:rFonts w:cs="Arial"/>
          <w:b/>
          <w:color w:val="000000" w:themeColor="text1"/>
          <w:sz w:val="32"/>
          <w:szCs w:val="32"/>
        </w:rPr>
        <w:t>Internal Fencing at Barnack Hills &amp; Holes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8473000" w:rsidR="00EB23A0" w:rsidRPr="00A77416" w:rsidRDefault="00EB23A0" w:rsidP="00EB23A0">
      <w:pPr>
        <w:rPr>
          <w:rStyle w:val="Important"/>
        </w:rPr>
      </w:pPr>
      <w:r w:rsidRPr="00A77416">
        <w:t>Email:</w:t>
      </w:r>
      <w:r w:rsidRPr="00A77416">
        <w:rPr>
          <w:rStyle w:val="Important"/>
        </w:rPr>
        <w:t xml:space="preserve"> </w:t>
      </w:r>
      <w:r w:rsidR="00685D83">
        <w:rPr>
          <w:rStyle w:val="Important"/>
          <w:color w:val="000000" w:themeColor="text1"/>
        </w:rPr>
        <w:t>Ross.Edgar@naturalengland.org.uk</w:t>
      </w:r>
    </w:p>
    <w:p w14:paraId="228994B2" w14:textId="0B86FD4A" w:rsidR="00EB23A0" w:rsidRPr="00A77416" w:rsidRDefault="00EB23A0" w:rsidP="00EB23A0">
      <w:pPr>
        <w:rPr>
          <w:rStyle w:val="Important"/>
        </w:rPr>
      </w:pPr>
      <w:r w:rsidRPr="00A77416">
        <w:t>Date</w:t>
      </w:r>
      <w:r w:rsidRPr="00685D83">
        <w:rPr>
          <w:color w:val="000000" w:themeColor="text1"/>
        </w:rPr>
        <w:t xml:space="preserve">: </w:t>
      </w:r>
      <w:r w:rsidR="00685D83">
        <w:rPr>
          <w:rStyle w:val="Important"/>
          <w:color w:val="000000" w:themeColor="text1"/>
        </w:rPr>
        <w:t>2</w:t>
      </w:r>
      <w:r w:rsidR="006773D8">
        <w:rPr>
          <w:rStyle w:val="Important"/>
          <w:color w:val="000000" w:themeColor="text1"/>
        </w:rPr>
        <w:t>2</w:t>
      </w:r>
      <w:r w:rsidR="00685D83">
        <w:rPr>
          <w:rStyle w:val="Important"/>
          <w:color w:val="000000" w:themeColor="text1"/>
        </w:rPr>
        <w:t>/0</w:t>
      </w:r>
      <w:r w:rsidR="006773D8">
        <w:rPr>
          <w:rStyle w:val="Important"/>
          <w:color w:val="000000" w:themeColor="text1"/>
        </w:rPr>
        <w:t>8</w:t>
      </w:r>
      <w:r w:rsidR="00685D83">
        <w:rPr>
          <w:rStyle w:val="Important"/>
          <w:color w:val="000000" w:themeColor="text1"/>
        </w:rPr>
        <w:t>/2025</w:t>
      </w:r>
      <w:r w:rsidRPr="00685D83">
        <w:rPr>
          <w:rStyle w:val="Important"/>
          <w:color w:val="000000" w:themeColor="text1"/>
        </w:rPr>
        <w:t xml:space="preserve"> </w:t>
      </w:r>
    </w:p>
    <w:p w14:paraId="131A4868" w14:textId="26BD9CE5" w:rsidR="00EB23A0" w:rsidRPr="00A77416" w:rsidRDefault="00EB23A0" w:rsidP="00EB23A0">
      <w:pPr>
        <w:rPr>
          <w:rStyle w:val="Important"/>
        </w:rPr>
      </w:pPr>
      <w:r w:rsidRPr="00A77416">
        <w:t>Time:</w:t>
      </w:r>
      <w:r>
        <w:t xml:space="preserve"> </w:t>
      </w:r>
      <w:r w:rsidR="006773D8">
        <w:rPr>
          <w:rStyle w:val="Important"/>
          <w:color w:val="000000" w:themeColor="text1"/>
        </w:rPr>
        <w:t>12:00</w:t>
      </w:r>
      <w:r w:rsidRPr="006773D8">
        <w:rPr>
          <w:rStyle w:val="Important"/>
          <w:color w:val="000000" w:themeColor="text1"/>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0328CD1D" w:rsidR="00EB23A0" w:rsidRDefault="006773D8" w:rsidP="00EB23A0">
      <w:r w:rsidRPr="006773D8">
        <w:rPr>
          <w:rStyle w:val="Important"/>
          <w:b w:val="0"/>
          <w:bCs/>
          <w:color w:val="000000" w:themeColor="text1"/>
        </w:rPr>
        <w:t>Ross Edgar</w:t>
      </w:r>
      <w:r w:rsidR="00EB23A0" w:rsidRPr="006773D8">
        <w:rPr>
          <w:color w:val="000000" w:themeColor="text1"/>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F517A72"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59EE88AB" w:rsidR="00EB23A0" w:rsidRPr="006773D8" w:rsidRDefault="006773D8" w:rsidP="00A706D8">
            <w:r w:rsidRPr="006773D8">
              <w:rPr>
                <w:rStyle w:val="Important"/>
                <w:b w:val="0"/>
                <w:bCs/>
                <w:color w:val="000000" w:themeColor="text1"/>
              </w:rPr>
              <w:t>1</w:t>
            </w:r>
            <w:r w:rsidR="00735B44">
              <w:rPr>
                <w:rStyle w:val="Important"/>
                <w:b w:val="0"/>
                <w:bCs/>
                <w:color w:val="000000" w:themeColor="text1"/>
              </w:rPr>
              <w:t>5</w:t>
            </w:r>
            <w:r w:rsidRPr="006773D8">
              <w:rPr>
                <w:rStyle w:val="Important"/>
                <w:b w:val="0"/>
                <w:bCs/>
                <w:color w:val="000000" w:themeColor="text1"/>
              </w:rPr>
              <w:t>/08/2025</w:t>
            </w:r>
            <w:r w:rsidR="00EB23A0" w:rsidRPr="006773D8">
              <w:t xml:space="preserve"> at </w:t>
            </w:r>
            <w:r w:rsidRPr="006773D8">
              <w:rPr>
                <w:rStyle w:val="Important"/>
                <w:b w:val="0"/>
                <w:bCs/>
                <w:color w:val="000000" w:themeColor="text1"/>
              </w:rPr>
              <w:t>16:00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6539847E" w:rsidR="00EB23A0" w:rsidRPr="009F2992" w:rsidRDefault="006773D8" w:rsidP="00A706D8">
            <w:pPr>
              <w:rPr>
                <w:rStyle w:val="Important"/>
              </w:rPr>
            </w:pPr>
            <w:r w:rsidRPr="006773D8">
              <w:rPr>
                <w:rStyle w:val="Important"/>
                <w:b w:val="0"/>
                <w:bCs/>
                <w:color w:val="000000" w:themeColor="text1"/>
              </w:rPr>
              <w:t>19/09/2025</w:t>
            </w:r>
            <w:r w:rsidR="00EB23A0" w:rsidRPr="006773D8">
              <w:rPr>
                <w:rStyle w:val="Important"/>
                <w:color w:val="000000" w:themeColor="text1"/>
              </w:rPr>
              <w:t xml:space="preserve"> </w:t>
            </w:r>
            <w:r w:rsidR="00EB23A0" w:rsidRPr="009F2992">
              <w:t xml:space="preserve">at </w:t>
            </w:r>
            <w:r>
              <w:t>12:00</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6222206C" w:rsidR="00EB23A0" w:rsidRPr="006773D8" w:rsidRDefault="006773D8" w:rsidP="00A706D8">
            <w:pPr>
              <w:rPr>
                <w:bCs/>
              </w:rPr>
            </w:pPr>
            <w:r w:rsidRPr="006773D8">
              <w:rPr>
                <w:rStyle w:val="Important"/>
                <w:b w:val="0"/>
                <w:color w:val="000000" w:themeColor="text1"/>
              </w:rPr>
              <w:t>26/09/2025</w:t>
            </w:r>
            <w:r w:rsidR="00EB23A0" w:rsidRPr="006773D8">
              <w:rPr>
                <w:bCs/>
              </w:rPr>
              <w:t xml:space="preserve"> at </w:t>
            </w:r>
            <w:r w:rsidRPr="006773D8">
              <w:rPr>
                <w:rStyle w:val="Important"/>
                <w:b w:val="0"/>
                <w:color w:val="000000" w:themeColor="text1"/>
              </w:rPr>
              <w:t>12:00</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AC01A03" w:rsidR="00EB23A0" w:rsidRPr="006773D8" w:rsidRDefault="006773D8" w:rsidP="00A706D8">
            <w:pPr>
              <w:rPr>
                <w:rStyle w:val="Important"/>
                <w:b w:val="0"/>
                <w:bCs/>
              </w:rPr>
            </w:pPr>
            <w:r>
              <w:rPr>
                <w:rStyle w:val="Important"/>
                <w:b w:val="0"/>
                <w:bCs/>
                <w:color w:val="000000" w:themeColor="text1"/>
              </w:rPr>
              <w:t>06/10/2026</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D11B976" w:rsidR="00EB23A0" w:rsidRPr="006773D8" w:rsidRDefault="006773D8" w:rsidP="00A706D8">
            <w:pPr>
              <w:rPr>
                <w:rStyle w:val="Important"/>
                <w:b w:val="0"/>
                <w:bCs/>
              </w:rPr>
            </w:pPr>
            <w:r>
              <w:rPr>
                <w:rStyle w:val="Important"/>
                <w:b w:val="0"/>
                <w:bCs/>
                <w:color w:val="000000" w:themeColor="text1"/>
              </w:rPr>
              <w:t>05/01/2026</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7AEB22DD" w:rsidR="00EB23A0" w:rsidRPr="009F2992" w:rsidRDefault="006773D8" w:rsidP="00A706D8">
            <w:r w:rsidRPr="006773D8">
              <w:rPr>
                <w:rStyle w:val="Important"/>
                <w:b w:val="0"/>
                <w:color w:val="000000" w:themeColor="text1"/>
              </w:rPr>
              <w:t>05/01/2026</w:t>
            </w:r>
            <w:r w:rsidR="00EB23A0" w:rsidRPr="006773D8">
              <w:t xml:space="preserve"> </w:t>
            </w:r>
            <w:r w:rsidR="00EB23A0" w:rsidRPr="009F2992">
              <w:t xml:space="preserve">or </w:t>
            </w:r>
            <w:r w:rsidRPr="006773D8">
              <w:rPr>
                <w:rStyle w:val="Important"/>
                <w:b w:val="0"/>
                <w:color w:val="000000" w:themeColor="text1"/>
              </w:rPr>
              <w:t>05/01/2026</w:t>
            </w:r>
            <w:r w:rsidR="00EB23A0" w:rsidRPr="006773D8">
              <w:t xml:space="preserve"> </w:t>
            </w:r>
            <w:r w:rsidR="00EB23A0" w:rsidRPr="009F2992">
              <w:t xml:space="preserve">to </w:t>
            </w:r>
            <w:r w:rsidRPr="006773D8">
              <w:rPr>
                <w:rStyle w:val="Important"/>
                <w:b w:val="0"/>
                <w:color w:val="000000" w:themeColor="text1"/>
              </w:rPr>
              <w:t>28/02/2026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25448A3" w:rsidR="00EB23A0" w:rsidRPr="009F2992" w:rsidRDefault="00EB23A0" w:rsidP="00A706D8">
            <w:r w:rsidRPr="007A28B8">
              <w:t xml:space="preserve">means </w:t>
            </w:r>
            <w:r w:rsidR="006773D8" w:rsidRPr="006773D8">
              <w:rPr>
                <w:rStyle w:val="Important"/>
                <w:b w:val="0"/>
                <w:color w:val="000000" w:themeColor="text1"/>
              </w:rPr>
              <w:t xml:space="preserve">the </w:t>
            </w:r>
            <w:bookmarkStart w:id="1" w:name="_Hlk206075959"/>
            <w:r w:rsidR="006773D8" w:rsidRPr="006773D8">
              <w:rPr>
                <w:rStyle w:val="Important"/>
                <w:b w:val="0"/>
                <w:color w:val="000000" w:themeColor="text1"/>
              </w:rPr>
              <w:t>Dep</w:t>
            </w:r>
            <w:r w:rsidR="006773D8">
              <w:rPr>
                <w:rStyle w:val="Important"/>
                <w:b w:val="0"/>
                <w:color w:val="000000" w:themeColor="text1"/>
              </w:rPr>
              <w:t>a</w:t>
            </w:r>
            <w:r w:rsidR="006773D8" w:rsidRPr="006773D8">
              <w:rPr>
                <w:rStyle w:val="Important"/>
                <w:b w:val="0"/>
                <w:color w:val="000000" w:themeColor="text1"/>
              </w:rPr>
              <w:t>rtment of Envir</w:t>
            </w:r>
            <w:r w:rsidR="006773D8">
              <w:rPr>
                <w:rStyle w:val="Important"/>
                <w:b w:val="0"/>
                <w:color w:val="000000" w:themeColor="text1"/>
              </w:rPr>
              <w:t>o</w:t>
            </w:r>
            <w:r w:rsidR="006773D8" w:rsidRPr="006773D8">
              <w:rPr>
                <w:rStyle w:val="Important"/>
                <w:b w:val="0"/>
                <w:color w:val="000000" w:themeColor="text1"/>
              </w:rPr>
              <w:t>nment, Food and Rural Affairs</w:t>
            </w:r>
            <w:r w:rsidR="006773D8" w:rsidRPr="006773D8">
              <w:rPr>
                <w:rStyle w:val="Important"/>
                <w:bCs/>
                <w:color w:val="000000" w:themeColor="text1"/>
              </w:rPr>
              <w:t xml:space="preserve"> </w:t>
            </w:r>
            <w:bookmarkEnd w:id="1"/>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E36DA7C" w14:textId="77777777" w:rsidR="009D4BCB" w:rsidRDefault="009D4BCB" w:rsidP="00EB23A0"/>
    <w:p w14:paraId="1B0B6E82" w14:textId="77777777" w:rsidR="009D4BCB" w:rsidRPr="007A28B8" w:rsidRDefault="009D4BCB"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4418C5D1" w14:textId="0569B6B3" w:rsidR="00735B44" w:rsidRDefault="00EB23A0" w:rsidP="00735B44">
      <w:pPr>
        <w:rPr>
          <w:rStyle w:val="Important"/>
        </w:rPr>
      </w:pPr>
      <w:r w:rsidRPr="007A28B8">
        <w:t>The Authority’s</w:t>
      </w:r>
      <w:r w:rsidR="00735B44">
        <w:t>:</w:t>
      </w:r>
    </w:p>
    <w:p w14:paraId="59E43EA1" w14:textId="7017C9E1" w:rsidR="00EB23A0" w:rsidRPr="00C854B0" w:rsidRDefault="00EB23A0" w:rsidP="00EB23A0">
      <w:pPr>
        <w:rPr>
          <w:szCs w:val="24"/>
        </w:rPr>
      </w:pPr>
      <w:r w:rsidRPr="00EB23A0">
        <w:rPr>
          <w:szCs w:val="24"/>
        </w:rPr>
        <w:t>Standard Good and Services Terms &amp; Conditions (used for purchases under £50k)</w:t>
      </w:r>
      <w:r w:rsidR="00C854B0">
        <w:rPr>
          <w:szCs w:val="24"/>
        </w:rPr>
        <w:t xml:space="preserve"> </w:t>
      </w:r>
      <w:r>
        <w:t xml:space="preserve">can be located on the </w:t>
      </w:r>
      <w:hyperlink r:id="rId12" w:history="1">
        <w:r w:rsidRPr="00735B44">
          <w:rPr>
            <w:szCs w:val="24"/>
          </w:rPr>
          <w:t>Natural England Website</w:t>
        </w:r>
      </w:hyperlink>
      <w:r w:rsidRPr="00735B44">
        <w:rPr>
          <w:szCs w:val="24"/>
        </w:rPr>
        <w:t xml:space="preserve"> </w:t>
      </w:r>
      <w:hyperlink r:id="rId13" w:history="1">
        <w:r w:rsidR="00735B44" w:rsidRPr="00735B44">
          <w:rPr>
            <w:color w:val="0000FF"/>
            <w:u w:val="single"/>
          </w:rPr>
          <w:t>Standard goods and services terms and conditions (£10,000 to £50,000) - GOV.UK</w:t>
        </w:r>
      </w:hyperlink>
      <w:r w:rsidR="00C854B0">
        <w:rPr>
          <w:szCs w:val="24"/>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Default="00EB23A0" w:rsidP="00EB23A0">
      <w:r w:rsidRPr="007A28B8">
        <w:t>Prices must be submitted in £ sterling,</w:t>
      </w:r>
      <w:r>
        <w:t xml:space="preserve"> exclusive of VAT.</w:t>
      </w:r>
    </w:p>
    <w:p w14:paraId="71ECAC29" w14:textId="77777777" w:rsidR="00C854B0" w:rsidRDefault="00C854B0" w:rsidP="00EB23A0">
      <w:pPr>
        <w:pStyle w:val="Subheading"/>
      </w:pPr>
    </w:p>
    <w:p w14:paraId="3D86F8D1" w14:textId="5BA8B320"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lastRenderedPageBreak/>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0FE9331E" w:rsidR="00EB23A0" w:rsidRPr="007A28B8" w:rsidRDefault="00EB23A0" w:rsidP="00EB23A0">
      <w:proofErr w:type="gramStart"/>
      <w:r w:rsidRPr="007A28B8">
        <w:t>For the purpose of</w:t>
      </w:r>
      <w:proofErr w:type="gramEnd"/>
      <w:r w:rsidRPr="007A28B8">
        <w:t xml:space="preserve"> this RFQ the Authority is classified as a </w:t>
      </w:r>
      <w:r w:rsidR="009D4BCB" w:rsidRPr="006773D8">
        <w:rPr>
          <w:rStyle w:val="Important"/>
          <w:b w:val="0"/>
          <w:color w:val="000000" w:themeColor="text1"/>
        </w:rPr>
        <w:t>Dep</w:t>
      </w:r>
      <w:r w:rsidR="009D4BCB">
        <w:rPr>
          <w:rStyle w:val="Important"/>
          <w:b w:val="0"/>
          <w:color w:val="000000" w:themeColor="text1"/>
        </w:rPr>
        <w:t>a</w:t>
      </w:r>
      <w:r w:rsidR="009D4BCB" w:rsidRPr="006773D8">
        <w:rPr>
          <w:rStyle w:val="Important"/>
          <w:b w:val="0"/>
          <w:color w:val="000000" w:themeColor="text1"/>
        </w:rPr>
        <w:t>rtment of Envir</w:t>
      </w:r>
      <w:r w:rsidR="009D4BCB">
        <w:rPr>
          <w:rStyle w:val="Important"/>
          <w:b w:val="0"/>
          <w:color w:val="000000" w:themeColor="text1"/>
        </w:rPr>
        <w:t>o</w:t>
      </w:r>
      <w:r w:rsidR="009D4BCB" w:rsidRPr="006773D8">
        <w:rPr>
          <w:rStyle w:val="Important"/>
          <w:b w:val="0"/>
          <w:color w:val="000000" w:themeColor="text1"/>
        </w:rPr>
        <w:t>nment, Food and Rural Affairs</w:t>
      </w:r>
      <w:r w:rsidR="009D4BCB" w:rsidRPr="006773D8">
        <w:rPr>
          <w:rStyle w:val="Important"/>
          <w:bCs/>
          <w:color w:val="000000" w:themeColor="text1"/>
        </w:rPr>
        <w:t xml:space="preserve"> </w:t>
      </w:r>
      <w:r w:rsidRPr="0069589A">
        <w:rPr>
          <w:rStyle w:val="Text"/>
        </w:rPr>
        <w:t xml:space="preserve">with a publication threshold </w:t>
      </w:r>
      <w:r w:rsidRPr="00846E4A">
        <w:rPr>
          <w:rStyle w:val="Text"/>
          <w:color w:val="000000" w:themeColor="text1"/>
        </w:rPr>
        <w:t xml:space="preserve">of </w:t>
      </w:r>
      <w:r w:rsidRPr="00846E4A">
        <w:rPr>
          <w:rStyle w:val="Important"/>
          <w:b w:val="0"/>
          <w:bCs/>
          <w:color w:val="000000" w:themeColor="text1"/>
        </w:rPr>
        <w:t>£30,000</w:t>
      </w:r>
      <w:r w:rsidRPr="00846E4A">
        <w:rPr>
          <w:color w:val="000000" w:themeColor="text1"/>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2" w:name="_Hlk119576590"/>
      <w:r w:rsidRPr="001F5026">
        <w:t>Equality, Diversity &amp; Inclusion (EDI)</w:t>
      </w:r>
    </w:p>
    <w:p w14:paraId="1B724E61" w14:textId="066E74C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46E4A" w:rsidRPr="00846E4A">
        <w:rPr>
          <w:rStyle w:val="Important"/>
          <w:b w:val="0"/>
          <w:bCs/>
          <w:color w:val="000000" w:themeColor="text1"/>
        </w:rPr>
        <w:t>Natural England</w:t>
      </w:r>
      <w:r w:rsidR="00846E4A" w:rsidRPr="00846E4A">
        <w:rPr>
          <w:rStyle w:val="Important"/>
          <w:color w:val="000000" w:themeColor="text1"/>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lastRenderedPageBreak/>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73F6E323" w14:textId="77777777" w:rsidR="009D4BCB" w:rsidRDefault="009D4BCB" w:rsidP="009D4BCB">
      <w:pPr>
        <w:rPr>
          <w:rFonts w:cs="Arial"/>
          <w:noProof/>
          <w:szCs w:val="24"/>
        </w:rPr>
      </w:pPr>
      <w:r>
        <w:rPr>
          <w:rFonts w:cs="Arial"/>
          <w:noProof/>
          <w:szCs w:val="24"/>
        </w:rPr>
        <w:t>Barnack Hills &amp; Holes NNR is a limestone grassland nature reserve that has gradually taken over a medieval quarry. The site is split up into sections to graze with sheep each autumn &amp; winter. Much of the fencing has deteriorated &amp; now needs replacing. Due to the delicate nature of the site, ground damage should be kept to a minimum. ATV’s can be used for the works, but be aware that the terrain is difficult to traverse.</w:t>
      </w:r>
    </w:p>
    <w:p w14:paraId="51B0D55E" w14:textId="77777777" w:rsidR="009D4BCB" w:rsidRDefault="009D4BCB" w:rsidP="009D4BCB">
      <w:pPr>
        <w:rPr>
          <w:rFonts w:cs="Arial"/>
          <w:noProof/>
          <w:szCs w:val="24"/>
        </w:rPr>
      </w:pPr>
      <w:r>
        <w:rPr>
          <w:rFonts w:cs="Arial"/>
          <w:noProof/>
          <w:szCs w:val="24"/>
        </w:rPr>
        <w:t xml:space="preserve">Your quote should provide costs for removing the existing fences &amp; their disposal. Installation of new fences, taking into account the undulating terrain. The equipment specified for the new fences should be Clipex Railway/Cattle Beefy Posts 2.1m, along with Triple X Strut Kits, Gripple Anchor 3 (will be needed in places due to the terrain) &amp; X Fence Stock Fence XHT11-122-15. Posts should be spaced at 3.2 metre intervals where the undulating terrain allows. There are existing metal pedestrian gates that will stay in position, the new fencing will need to be tied into these gates. In addition, please quote to supply 1 x pedestrian gate (Stratford, FO10 2002 33, </w:t>
      </w:r>
      <w:hyperlink r:id="rId16" w:history="1">
        <w:r w:rsidRPr="00EC68AF">
          <w:rPr>
            <w:color w:val="0000FF"/>
            <w:u w:val="single"/>
          </w:rPr>
          <w:t xml:space="preserve">Stratford 1-Way - </w:t>
        </w:r>
        <w:proofErr w:type="spellStart"/>
        <w:r w:rsidRPr="00EC68AF">
          <w:rPr>
            <w:color w:val="0000FF"/>
            <w:u w:val="single"/>
          </w:rPr>
          <w:t>Centrewire</w:t>
        </w:r>
        <w:proofErr w:type="spellEnd"/>
      </w:hyperlink>
      <w:r>
        <w:t>)</w:t>
      </w:r>
      <w:r>
        <w:rPr>
          <w:rFonts w:cs="Arial"/>
          <w:noProof/>
          <w:szCs w:val="24"/>
        </w:rPr>
        <w:t xml:space="preserve"> &amp; 2 x 12’ half meshed field gates (Half meshed field gate 1220mm, GHM04S, </w:t>
      </w:r>
      <w:hyperlink r:id="rId17" w:history="1">
        <w:r w:rsidRPr="00FD068C">
          <w:rPr>
            <w:color w:val="0000FF"/>
            <w:u w:val="single"/>
          </w:rPr>
          <w:t>Half Meshed Field Gate, supplied with gate eyes</w:t>
        </w:r>
      </w:hyperlink>
      <w:r>
        <w:t>)</w:t>
      </w:r>
      <w:r>
        <w:rPr>
          <w:rFonts w:cs="Arial"/>
          <w:noProof/>
          <w:szCs w:val="24"/>
        </w:rPr>
        <w:t>.</w:t>
      </w:r>
    </w:p>
    <w:p w14:paraId="07F65004" w14:textId="77777777" w:rsidR="009D4BCB" w:rsidRDefault="009D4BCB" w:rsidP="009D4BCB">
      <w:pPr>
        <w:rPr>
          <w:rFonts w:cs="Arial"/>
          <w:noProof/>
          <w:szCs w:val="24"/>
        </w:rPr>
      </w:pPr>
    </w:p>
    <w:p w14:paraId="34348BF1" w14:textId="4AAB29E5" w:rsidR="009D4BCB" w:rsidRDefault="009D4BCB" w:rsidP="009D4BCB">
      <w:pPr>
        <w:rPr>
          <w:rFonts w:cs="Arial"/>
          <w:noProof/>
          <w:szCs w:val="24"/>
        </w:rPr>
      </w:pPr>
      <w:r>
        <w:rPr>
          <w:rFonts w:cs="Arial"/>
          <w:noProof/>
          <w:szCs w:val="24"/>
        </w:rPr>
        <w:t>It is essential that you visit the site prior to quoting. Quotes supplied without a prior site visit will not be accepted. Please contact Ross Edgar to arrange a meet on site between 1</w:t>
      </w:r>
      <w:r w:rsidRPr="006C3C1E">
        <w:rPr>
          <w:rFonts w:cs="Arial"/>
          <w:noProof/>
          <w:szCs w:val="24"/>
          <w:vertAlign w:val="superscript"/>
        </w:rPr>
        <w:t>st</w:t>
      </w:r>
      <w:r>
        <w:rPr>
          <w:rFonts w:cs="Arial"/>
          <w:noProof/>
          <w:szCs w:val="24"/>
        </w:rPr>
        <w:t xml:space="preserve"> &amp; 12</w:t>
      </w:r>
      <w:r w:rsidRPr="006C3C1E">
        <w:rPr>
          <w:rFonts w:cs="Arial"/>
          <w:noProof/>
          <w:szCs w:val="24"/>
          <w:vertAlign w:val="superscript"/>
        </w:rPr>
        <w:t>th</w:t>
      </w:r>
      <w:r>
        <w:rPr>
          <w:rFonts w:cs="Arial"/>
          <w:noProof/>
          <w:szCs w:val="24"/>
        </w:rPr>
        <w:t xml:space="preserve"> September..</w:t>
      </w:r>
    </w:p>
    <w:p w14:paraId="3AF74874" w14:textId="1F95A36C" w:rsidR="009D4BCB" w:rsidRDefault="009D4BCB" w:rsidP="009D4BCB">
      <w:pPr>
        <w:rPr>
          <w:rFonts w:cs="Arial"/>
          <w:noProof/>
          <w:szCs w:val="24"/>
        </w:rPr>
      </w:pPr>
      <w:r>
        <w:rPr>
          <w:rFonts w:cs="Arial"/>
          <w:noProof/>
          <w:szCs w:val="24"/>
        </w:rPr>
        <w:t>Access for the works may be limited due to weather conditions.</w:t>
      </w:r>
    </w:p>
    <w:p w14:paraId="3BA35572" w14:textId="77777777" w:rsidR="009D4BCB" w:rsidRDefault="009D4BCB" w:rsidP="009D4BCB">
      <w:pPr>
        <w:rPr>
          <w:rFonts w:cs="Arial"/>
          <w:noProof/>
          <w:szCs w:val="24"/>
        </w:rPr>
      </w:pPr>
      <w:r>
        <w:rPr>
          <w:rFonts w:cs="Arial"/>
          <w:noProof/>
          <w:szCs w:val="24"/>
        </w:rPr>
        <w:t xml:space="preserve">Please see figure 1. </w:t>
      </w:r>
    </w:p>
    <w:p w14:paraId="19A925C8" w14:textId="77777777" w:rsidR="009D4BCB" w:rsidRDefault="009D4BCB" w:rsidP="009D4BCB">
      <w:pPr>
        <w:rPr>
          <w:rFonts w:cs="Arial"/>
          <w:noProof/>
          <w:szCs w:val="24"/>
        </w:rPr>
      </w:pPr>
    </w:p>
    <w:p w14:paraId="719DE2FC" w14:textId="537C9851" w:rsidR="009D4BCB" w:rsidRDefault="009D4BCB" w:rsidP="009D4BCB">
      <w:pPr>
        <w:rPr>
          <w:rFonts w:cs="Arial"/>
          <w:noProof/>
          <w:szCs w:val="24"/>
        </w:rPr>
      </w:pPr>
      <w:r w:rsidRPr="00B115FE">
        <w:rPr>
          <w:rFonts w:ascii="Times New Roman" w:eastAsia="Times New Roman" w:hAnsi="Times New Roman"/>
          <w:noProof/>
          <w:szCs w:val="24"/>
          <w:lang w:eastAsia="en-GB"/>
        </w:rPr>
        <w:lastRenderedPageBreak/>
        <w:drawing>
          <wp:inline distT="0" distB="0" distL="0" distR="0" wp14:anchorId="6DEC41ED" wp14:editId="40BE31AC">
            <wp:extent cx="6115685" cy="4324572"/>
            <wp:effectExtent l="0" t="0" r="0" b="0"/>
            <wp:docPr id="395605869"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5869" name="Picture 1" descr="A map of a neighborhoo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685" cy="4324572"/>
                    </a:xfrm>
                    <a:prstGeom prst="rect">
                      <a:avLst/>
                    </a:prstGeom>
                    <a:noFill/>
                    <a:ln>
                      <a:noFill/>
                    </a:ln>
                  </pic:spPr>
                </pic:pic>
              </a:graphicData>
            </a:graphic>
          </wp:inline>
        </w:drawing>
      </w:r>
    </w:p>
    <w:p w14:paraId="322BDA3F" w14:textId="77777777" w:rsidR="009D4BCB" w:rsidRPr="00564E9E" w:rsidRDefault="009D4BCB" w:rsidP="009D4BCB">
      <w:pPr>
        <w:spacing w:before="100" w:beforeAutospacing="1" w:after="100" w:afterAutospacing="1"/>
        <w:rPr>
          <w:rFonts w:ascii="Times New Roman" w:eastAsia="Times New Roman" w:hAnsi="Times New Roman"/>
          <w:szCs w:val="24"/>
          <w:lang w:eastAsia="en-GB"/>
        </w:rPr>
      </w:pPr>
      <w:r>
        <w:rPr>
          <w:rFonts w:cs="Arial"/>
          <w:noProof/>
          <w:szCs w:val="24"/>
        </w:rPr>
        <w:t>Figure 1: Site map with fence lines to be replaced.</w:t>
      </w:r>
    </w:p>
    <w:p w14:paraId="3A067772" w14:textId="77777777" w:rsidR="009D4BCB" w:rsidRDefault="009D4BCB" w:rsidP="009D4BCB">
      <w:pPr>
        <w:rPr>
          <w:rFonts w:cs="Arial"/>
          <w:szCs w:val="24"/>
        </w:rPr>
      </w:pPr>
      <w:r w:rsidRPr="00362104">
        <w:rPr>
          <w:rFonts w:cs="Arial"/>
          <w:szCs w:val="24"/>
        </w:rPr>
        <w:t>You are to submit the following:</w:t>
      </w:r>
    </w:p>
    <w:p w14:paraId="02340A40" w14:textId="77777777" w:rsidR="009D4BCB" w:rsidRDefault="009D4BCB" w:rsidP="009D4BCB">
      <w:pPr>
        <w:rPr>
          <w:rFonts w:cs="Arial"/>
          <w:color w:val="000000" w:themeColor="text1"/>
          <w:szCs w:val="24"/>
        </w:rPr>
      </w:pPr>
      <w:r w:rsidRPr="008E4695">
        <w:rPr>
          <w:rFonts w:cs="Arial"/>
          <w:color w:val="000000" w:themeColor="text1"/>
          <w:szCs w:val="24"/>
        </w:rPr>
        <w:t xml:space="preserve">Please supply </w:t>
      </w:r>
      <w:r>
        <w:rPr>
          <w:rFonts w:cs="Arial"/>
          <w:color w:val="000000" w:themeColor="text1"/>
          <w:szCs w:val="24"/>
        </w:rPr>
        <w:t>a quotation, appropriate risk assessments, examples of similar work on other protected sites and method statements, including any machinery you plan to use on the NNR.</w:t>
      </w:r>
    </w:p>
    <w:p w14:paraId="5BE05FBD" w14:textId="77777777" w:rsidR="009D4BCB" w:rsidRDefault="009D4BCB" w:rsidP="009D4BCB">
      <w:pPr>
        <w:rPr>
          <w:rFonts w:cs="Arial"/>
          <w:b/>
          <w:bCs/>
          <w:color w:val="000000" w:themeColor="text1"/>
          <w:szCs w:val="24"/>
        </w:rPr>
      </w:pPr>
      <w:r w:rsidRPr="0091711E">
        <w:rPr>
          <w:rFonts w:cs="Arial"/>
          <w:b/>
          <w:bCs/>
          <w:color w:val="000000" w:themeColor="text1"/>
          <w:szCs w:val="24"/>
        </w:rPr>
        <w:t>The site is designated as a Site of Special Scientific Interest (SSSI) and a Special Area of Conservation (SAC) and as such minimal damage to the ground surface or other vegetation is a legal requirement, please take this into account when specifying how you will move the materials around the site to the extraction points.</w:t>
      </w:r>
    </w:p>
    <w:p w14:paraId="3F9FD689" w14:textId="77777777" w:rsidR="009D4BCB" w:rsidRPr="0091711E" w:rsidRDefault="009D4BCB" w:rsidP="009D4BCB">
      <w:pPr>
        <w:rPr>
          <w:rFonts w:cs="Arial"/>
          <w:color w:val="000000" w:themeColor="text1"/>
          <w:szCs w:val="24"/>
        </w:rPr>
      </w:pPr>
      <w:r w:rsidRPr="0091711E">
        <w:rPr>
          <w:rFonts w:cs="Arial"/>
          <w:color w:val="000000" w:themeColor="text1"/>
          <w:szCs w:val="24"/>
        </w:rPr>
        <w:t xml:space="preserve">The works must be carried out between </w:t>
      </w:r>
      <w:r>
        <w:rPr>
          <w:rFonts w:cs="Arial"/>
          <w:color w:val="000000" w:themeColor="text1"/>
          <w:szCs w:val="24"/>
        </w:rPr>
        <w:t>5</w:t>
      </w:r>
      <w:r w:rsidRPr="00735432">
        <w:rPr>
          <w:rFonts w:cs="Arial"/>
          <w:color w:val="000000" w:themeColor="text1"/>
          <w:szCs w:val="24"/>
          <w:vertAlign w:val="superscript"/>
        </w:rPr>
        <w:t>th</w:t>
      </w:r>
      <w:r>
        <w:rPr>
          <w:rFonts w:cs="Arial"/>
          <w:color w:val="000000" w:themeColor="text1"/>
          <w:szCs w:val="24"/>
        </w:rPr>
        <w:t xml:space="preserve"> January</w:t>
      </w:r>
      <w:r w:rsidRPr="0091711E">
        <w:rPr>
          <w:rFonts w:cs="Arial"/>
          <w:color w:val="000000" w:themeColor="text1"/>
          <w:szCs w:val="24"/>
        </w:rPr>
        <w:t xml:space="preserve"> 202</w:t>
      </w:r>
      <w:r>
        <w:rPr>
          <w:rFonts w:cs="Arial"/>
          <w:color w:val="000000" w:themeColor="text1"/>
          <w:szCs w:val="24"/>
        </w:rPr>
        <w:t>6</w:t>
      </w:r>
      <w:r w:rsidRPr="0091711E">
        <w:rPr>
          <w:rFonts w:cs="Arial"/>
          <w:color w:val="000000" w:themeColor="text1"/>
          <w:szCs w:val="24"/>
        </w:rPr>
        <w:t xml:space="preserve"> and </w:t>
      </w:r>
      <w:r>
        <w:rPr>
          <w:rFonts w:cs="Arial"/>
          <w:color w:val="000000" w:themeColor="text1"/>
          <w:szCs w:val="24"/>
        </w:rPr>
        <w:t>28</w:t>
      </w:r>
      <w:r w:rsidRPr="007B46E9">
        <w:rPr>
          <w:rFonts w:cs="Arial"/>
          <w:color w:val="000000" w:themeColor="text1"/>
          <w:szCs w:val="24"/>
          <w:vertAlign w:val="superscript"/>
        </w:rPr>
        <w:t>th</w:t>
      </w:r>
      <w:r>
        <w:rPr>
          <w:rFonts w:cs="Arial"/>
          <w:color w:val="000000" w:themeColor="text1"/>
          <w:szCs w:val="24"/>
        </w:rPr>
        <w:t xml:space="preserve"> February</w:t>
      </w:r>
      <w:r w:rsidRPr="0091711E">
        <w:rPr>
          <w:rFonts w:cs="Arial"/>
          <w:color w:val="000000" w:themeColor="text1"/>
          <w:szCs w:val="24"/>
        </w:rPr>
        <w:t xml:space="preserve"> 202</w:t>
      </w:r>
      <w:r>
        <w:rPr>
          <w:rFonts w:cs="Arial"/>
          <w:color w:val="000000" w:themeColor="text1"/>
          <w:szCs w:val="24"/>
        </w:rPr>
        <w:t>6.</w:t>
      </w:r>
    </w:p>
    <w:p w14:paraId="387F6C41" w14:textId="77777777" w:rsidR="00C854B0" w:rsidRDefault="00C854B0" w:rsidP="00EB23A0">
      <w:pPr>
        <w:pStyle w:val="Subheading"/>
      </w:pPr>
    </w:p>
    <w:p w14:paraId="14D4DAFA" w14:textId="6AA0DE5C"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73789D5C" w:rsidR="00EB23A0" w:rsidRPr="00AD0B2A" w:rsidRDefault="00EB23A0" w:rsidP="00EB23A0">
      <w:pPr>
        <w:rPr>
          <w:rStyle w:val="Important"/>
        </w:rPr>
      </w:pPr>
      <w:r w:rsidRPr="001F5026">
        <w:t>The Authority’s preference is for all invoices to be sent electronically, quoting a valid Purchase Order number.</w:t>
      </w:r>
    </w:p>
    <w:p w14:paraId="4D4BB46B" w14:textId="77777777" w:rsidR="00C854B0" w:rsidRDefault="00C854B0">
      <w:pPr>
        <w:spacing w:before="0" w:after="0" w:line="240" w:lineRule="auto"/>
        <w:rPr>
          <w:b/>
          <w:sz w:val="26"/>
          <w:szCs w:val="26"/>
          <w:lang w:eastAsia="en-GB"/>
        </w:rPr>
      </w:pPr>
      <w:r>
        <w:br w:type="page"/>
      </w:r>
    </w:p>
    <w:p w14:paraId="18994BF7" w14:textId="0B68C49F" w:rsidR="00EB23A0" w:rsidRPr="001F5026" w:rsidRDefault="00EB23A0" w:rsidP="00EB23A0">
      <w:pPr>
        <w:pStyle w:val="Subheading"/>
      </w:pPr>
      <w:r w:rsidRPr="001F5026">
        <w:lastRenderedPageBreak/>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6AA223C5" w:rsidR="00EB23A0" w:rsidRPr="001F5026" w:rsidRDefault="00EB23A0" w:rsidP="00EB23A0">
      <w:r w:rsidRPr="001F5026">
        <w:t xml:space="preserve">Technical – </w:t>
      </w:r>
      <w:r w:rsidR="00C854B0" w:rsidRPr="00FB27D3">
        <w:rPr>
          <w:rStyle w:val="Important"/>
          <w:b w:val="0"/>
          <w:bCs/>
          <w:color w:val="000000" w:themeColor="text1"/>
        </w:rPr>
        <w:t>60</w:t>
      </w:r>
      <w:r w:rsidRPr="001F5026">
        <w:t>%</w:t>
      </w:r>
    </w:p>
    <w:p w14:paraId="422FE966" w14:textId="6184B424" w:rsidR="00EB23A0" w:rsidRPr="001F5026" w:rsidRDefault="00EB23A0" w:rsidP="00EB23A0">
      <w:r w:rsidRPr="001F5026">
        <w:t xml:space="preserve">Commercial – </w:t>
      </w:r>
      <w:r w:rsidR="00C854B0" w:rsidRPr="00FB27D3">
        <w:rPr>
          <w:rStyle w:val="Important"/>
          <w:b w:val="0"/>
          <w:bCs/>
          <w:color w:val="000000" w:themeColor="text1"/>
        </w:rPr>
        <w:t>40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71158C7F" w:rsidR="00EB23A0" w:rsidRDefault="00EB23A0" w:rsidP="00EB23A0">
      <w:r w:rsidRPr="001F5026">
        <w:t xml:space="preserve">Evaluation weightings are </w:t>
      </w:r>
      <w:r w:rsidR="00C854B0" w:rsidRPr="006437E6">
        <w:rPr>
          <w:rStyle w:val="Important"/>
          <w:b w:val="0"/>
          <w:bCs/>
          <w:color w:val="000000" w:themeColor="text1"/>
        </w:rPr>
        <w:t>60</w:t>
      </w:r>
      <w:r w:rsidRPr="001F5026">
        <w:t xml:space="preserve">% technical and </w:t>
      </w:r>
      <w:r w:rsidR="00C854B0" w:rsidRPr="006437E6">
        <w:rPr>
          <w:rStyle w:val="Important"/>
          <w:b w:val="0"/>
          <w:bCs/>
          <w:color w:val="000000" w:themeColor="text1"/>
        </w:rPr>
        <w:t>40</w:t>
      </w:r>
      <w:r w:rsidRPr="001F5026">
        <w:t>% commercial, the winning tenderer will be the highest scoring combined score.</w:t>
      </w:r>
    </w:p>
    <w:p w14:paraId="6DF79C2B" w14:textId="12110A17"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Technical</w:t>
            </w:r>
          </w:p>
        </w:tc>
        <w:tc>
          <w:tcPr>
            <w:tcW w:w="1701" w:type="dxa"/>
            <w:vMerge w:val="restart"/>
          </w:tcPr>
          <w:p w14:paraId="68A58DA1"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60%</w:t>
            </w:r>
          </w:p>
        </w:tc>
        <w:tc>
          <w:tcPr>
            <w:tcW w:w="2126" w:type="dxa"/>
            <w:vMerge w:val="restart"/>
          </w:tcPr>
          <w:p w14:paraId="32375845"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Service / Product Proposal</w:t>
            </w:r>
          </w:p>
        </w:tc>
        <w:tc>
          <w:tcPr>
            <w:tcW w:w="1843" w:type="dxa"/>
          </w:tcPr>
          <w:p w14:paraId="10420F6F"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Methodology</w:t>
            </w:r>
          </w:p>
        </w:tc>
        <w:tc>
          <w:tcPr>
            <w:tcW w:w="2816" w:type="dxa"/>
          </w:tcPr>
          <w:p w14:paraId="5156C9EC"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2 Questions</w:t>
            </w:r>
          </w:p>
          <w:p w14:paraId="098D5035" w14:textId="188B0834" w:rsidR="00EB23A0" w:rsidRPr="005E7D97" w:rsidRDefault="00EB23A0" w:rsidP="00A706D8">
            <w:pPr>
              <w:rPr>
                <w:rStyle w:val="Important"/>
                <w:b w:val="0"/>
                <w:bCs/>
                <w:color w:val="000000" w:themeColor="text1"/>
              </w:rPr>
            </w:pPr>
            <w:r w:rsidRPr="005E7D97">
              <w:rPr>
                <w:rStyle w:val="Important"/>
                <w:b w:val="0"/>
                <w:bCs/>
                <w:color w:val="000000" w:themeColor="text1"/>
              </w:rPr>
              <w:t>Q1.1 (</w:t>
            </w:r>
            <w:r w:rsidR="005E7D97" w:rsidRPr="005E7D97">
              <w:rPr>
                <w:rStyle w:val="Important"/>
                <w:b w:val="0"/>
                <w:bCs/>
                <w:color w:val="000000" w:themeColor="text1"/>
              </w:rPr>
              <w:t>40</w:t>
            </w:r>
            <w:r w:rsidRPr="005E7D97">
              <w:rPr>
                <w:rStyle w:val="Important"/>
                <w:b w:val="0"/>
                <w:bCs/>
                <w:color w:val="000000" w:themeColor="text1"/>
              </w:rPr>
              <w:t>% of technical score available)</w:t>
            </w:r>
          </w:p>
          <w:p w14:paraId="0D4AC332" w14:textId="4FD953CB" w:rsidR="00EB23A0" w:rsidRPr="005E7D97" w:rsidRDefault="00EB23A0" w:rsidP="00A706D8">
            <w:pPr>
              <w:rPr>
                <w:rStyle w:val="Important"/>
                <w:b w:val="0"/>
                <w:bCs/>
                <w:color w:val="000000" w:themeColor="text1"/>
              </w:rPr>
            </w:pPr>
            <w:r w:rsidRPr="005E7D97">
              <w:rPr>
                <w:rStyle w:val="Important"/>
                <w:b w:val="0"/>
                <w:bCs/>
                <w:color w:val="000000" w:themeColor="text1"/>
              </w:rPr>
              <w:t>Q1.2 (</w:t>
            </w:r>
            <w:r w:rsidR="005E7D97" w:rsidRPr="005E7D97">
              <w:rPr>
                <w:rStyle w:val="Important"/>
                <w:b w:val="0"/>
                <w:bCs/>
                <w:color w:val="000000" w:themeColor="text1"/>
              </w:rPr>
              <w:t>10</w:t>
            </w:r>
            <w:r w:rsidRPr="005E7D97">
              <w:rPr>
                <w:rStyle w:val="Important"/>
                <w:b w:val="0"/>
                <w:bCs/>
                <w:color w:val="000000" w:themeColor="text1"/>
              </w:rPr>
              <w:t>% of technical score available)</w:t>
            </w:r>
          </w:p>
        </w:tc>
      </w:tr>
      <w:tr w:rsidR="00EB23A0" w14:paraId="2A9634C1" w14:textId="77777777" w:rsidTr="00A706D8">
        <w:trPr>
          <w:trHeight w:val="1396"/>
        </w:trPr>
        <w:tc>
          <w:tcPr>
            <w:tcW w:w="1838" w:type="dxa"/>
            <w:vMerge/>
          </w:tcPr>
          <w:p w14:paraId="0E855799" w14:textId="77777777" w:rsidR="00EB23A0" w:rsidRPr="005E7D97" w:rsidRDefault="00EB23A0" w:rsidP="00A706D8">
            <w:pPr>
              <w:rPr>
                <w:rStyle w:val="Important"/>
                <w:b w:val="0"/>
                <w:bCs/>
                <w:color w:val="000000" w:themeColor="text1"/>
              </w:rPr>
            </w:pPr>
          </w:p>
        </w:tc>
        <w:tc>
          <w:tcPr>
            <w:tcW w:w="1701" w:type="dxa"/>
            <w:vMerge/>
          </w:tcPr>
          <w:p w14:paraId="2C7E5263" w14:textId="77777777" w:rsidR="00EB23A0" w:rsidRPr="005E7D97" w:rsidRDefault="00EB23A0" w:rsidP="00A706D8">
            <w:pPr>
              <w:rPr>
                <w:rStyle w:val="Important"/>
                <w:b w:val="0"/>
                <w:bCs/>
                <w:color w:val="000000" w:themeColor="text1"/>
              </w:rPr>
            </w:pPr>
          </w:p>
        </w:tc>
        <w:tc>
          <w:tcPr>
            <w:tcW w:w="2126" w:type="dxa"/>
            <w:vMerge/>
          </w:tcPr>
          <w:p w14:paraId="052B7696" w14:textId="77777777" w:rsidR="00EB23A0" w:rsidRPr="005E7D97" w:rsidRDefault="00EB23A0" w:rsidP="00A706D8">
            <w:pPr>
              <w:rPr>
                <w:rStyle w:val="Important"/>
                <w:b w:val="0"/>
                <w:bCs/>
                <w:color w:val="000000" w:themeColor="text1"/>
              </w:rPr>
            </w:pPr>
          </w:p>
        </w:tc>
        <w:tc>
          <w:tcPr>
            <w:tcW w:w="1843" w:type="dxa"/>
          </w:tcPr>
          <w:p w14:paraId="6F710B11" w14:textId="77777777" w:rsidR="00EB23A0" w:rsidRPr="005E7D97" w:rsidRDefault="00EB23A0" w:rsidP="00A706D8">
            <w:pPr>
              <w:rPr>
                <w:rStyle w:val="Important"/>
                <w:b w:val="0"/>
                <w:bCs/>
                <w:color w:val="000000" w:themeColor="text1"/>
              </w:rPr>
            </w:pPr>
            <w:r w:rsidRPr="005E7D97">
              <w:rPr>
                <w:rStyle w:val="Important"/>
                <w:b w:val="0"/>
                <w:bCs/>
                <w:color w:val="000000" w:themeColor="text1"/>
              </w:rPr>
              <w:t>Key personnel</w:t>
            </w:r>
          </w:p>
        </w:tc>
        <w:tc>
          <w:tcPr>
            <w:tcW w:w="2816" w:type="dxa"/>
          </w:tcPr>
          <w:p w14:paraId="5EC27C51" w14:textId="369FFF6B" w:rsidR="00EB23A0" w:rsidRPr="005E7D97" w:rsidRDefault="004F0A34" w:rsidP="00A706D8">
            <w:pPr>
              <w:rPr>
                <w:rStyle w:val="Important"/>
                <w:b w:val="0"/>
                <w:bCs/>
                <w:color w:val="000000" w:themeColor="text1"/>
              </w:rPr>
            </w:pPr>
            <w:r w:rsidRPr="005E7D97">
              <w:rPr>
                <w:rStyle w:val="Important"/>
                <w:b w:val="0"/>
                <w:bCs/>
                <w:color w:val="000000" w:themeColor="text1"/>
              </w:rPr>
              <w:t>2</w:t>
            </w:r>
            <w:r w:rsidR="00EB23A0" w:rsidRPr="005E7D97">
              <w:rPr>
                <w:rStyle w:val="Important"/>
                <w:b w:val="0"/>
                <w:bCs/>
                <w:color w:val="000000" w:themeColor="text1"/>
              </w:rPr>
              <w:t xml:space="preserve"> Question</w:t>
            </w:r>
            <w:r w:rsidRPr="005E7D97">
              <w:rPr>
                <w:rStyle w:val="Important"/>
                <w:b w:val="0"/>
                <w:bCs/>
                <w:color w:val="000000" w:themeColor="text1"/>
              </w:rPr>
              <w:t>s</w:t>
            </w:r>
          </w:p>
          <w:p w14:paraId="1D147743" w14:textId="5CE94C34" w:rsidR="00EB23A0" w:rsidRPr="005E7D97" w:rsidRDefault="00EB23A0" w:rsidP="00A706D8">
            <w:pPr>
              <w:rPr>
                <w:rStyle w:val="Important"/>
                <w:b w:val="0"/>
                <w:bCs/>
                <w:color w:val="000000" w:themeColor="text1"/>
              </w:rPr>
            </w:pPr>
            <w:r w:rsidRPr="005E7D97">
              <w:rPr>
                <w:rStyle w:val="Important"/>
                <w:b w:val="0"/>
                <w:bCs/>
                <w:color w:val="000000" w:themeColor="text1"/>
              </w:rPr>
              <w:t>Q2</w:t>
            </w:r>
            <w:r w:rsidR="006437E6" w:rsidRPr="005E7D97">
              <w:rPr>
                <w:rStyle w:val="Important"/>
                <w:b w:val="0"/>
                <w:bCs/>
                <w:color w:val="000000" w:themeColor="text1"/>
              </w:rPr>
              <w:t>.1</w:t>
            </w:r>
            <w:r w:rsidRPr="005E7D97">
              <w:rPr>
                <w:rStyle w:val="Important"/>
                <w:b w:val="0"/>
                <w:bCs/>
                <w:color w:val="000000" w:themeColor="text1"/>
              </w:rPr>
              <w:t xml:space="preserve"> (</w:t>
            </w:r>
            <w:r w:rsidR="005E7D97" w:rsidRPr="005E7D97">
              <w:rPr>
                <w:rStyle w:val="Important"/>
                <w:b w:val="0"/>
                <w:bCs/>
                <w:color w:val="000000" w:themeColor="text1"/>
              </w:rPr>
              <w:t>10</w:t>
            </w:r>
            <w:r w:rsidRPr="005E7D97">
              <w:rPr>
                <w:rStyle w:val="Important"/>
                <w:b w:val="0"/>
                <w:bCs/>
                <w:color w:val="000000" w:themeColor="text1"/>
              </w:rPr>
              <w:t>% of technical score available)</w:t>
            </w:r>
          </w:p>
          <w:p w14:paraId="6628140D" w14:textId="69B8C708" w:rsidR="006437E6" w:rsidRPr="005E7D97" w:rsidRDefault="006437E6" w:rsidP="00A706D8">
            <w:pPr>
              <w:rPr>
                <w:rStyle w:val="Important"/>
                <w:b w:val="0"/>
                <w:bCs/>
                <w:color w:val="000000" w:themeColor="text1"/>
              </w:rPr>
            </w:pPr>
            <w:r w:rsidRPr="005E7D97">
              <w:rPr>
                <w:rStyle w:val="Important"/>
                <w:b w:val="0"/>
                <w:bCs/>
                <w:color w:val="000000" w:themeColor="text1"/>
              </w:rPr>
              <w:t>Q2.</w:t>
            </w:r>
            <w:r w:rsidRPr="005E7D97">
              <w:rPr>
                <w:rStyle w:val="Important"/>
                <w:b w:val="0"/>
                <w:bCs/>
                <w:color w:val="000000" w:themeColor="text1"/>
              </w:rPr>
              <w:t>2</w:t>
            </w:r>
            <w:r w:rsidRPr="005E7D97">
              <w:rPr>
                <w:rStyle w:val="Important"/>
                <w:b w:val="0"/>
                <w:bCs/>
                <w:color w:val="000000" w:themeColor="text1"/>
              </w:rPr>
              <w:t xml:space="preserve"> (</w:t>
            </w:r>
            <w:r w:rsidR="005E7D97" w:rsidRPr="005E7D97">
              <w:rPr>
                <w:rStyle w:val="Important"/>
                <w:b w:val="0"/>
                <w:bCs/>
                <w:color w:val="000000" w:themeColor="text1"/>
              </w:rPr>
              <w:t>10</w:t>
            </w:r>
            <w:r w:rsidRPr="005E7D97">
              <w:rPr>
                <w:rStyle w:val="Important"/>
                <w:b w:val="0"/>
                <w:bCs/>
                <w:color w:val="000000" w:themeColor="text1"/>
              </w:rPr>
              <w:t>% of technical score available)</w:t>
            </w:r>
          </w:p>
        </w:tc>
      </w:tr>
      <w:tr w:rsidR="005417BE" w14:paraId="7DBA3F56" w14:textId="77777777" w:rsidTr="00A706D8">
        <w:trPr>
          <w:trHeight w:val="1710"/>
        </w:trPr>
        <w:tc>
          <w:tcPr>
            <w:tcW w:w="1838" w:type="dxa"/>
            <w:vMerge/>
          </w:tcPr>
          <w:p w14:paraId="5F729785" w14:textId="77777777" w:rsidR="005417BE" w:rsidRPr="005E7D97" w:rsidRDefault="005417BE" w:rsidP="00A706D8">
            <w:pPr>
              <w:rPr>
                <w:rStyle w:val="Important"/>
                <w:b w:val="0"/>
                <w:bCs/>
                <w:color w:val="000000" w:themeColor="text1"/>
              </w:rPr>
            </w:pPr>
          </w:p>
        </w:tc>
        <w:tc>
          <w:tcPr>
            <w:tcW w:w="1701" w:type="dxa"/>
            <w:vMerge/>
          </w:tcPr>
          <w:p w14:paraId="4A2BA720" w14:textId="77777777" w:rsidR="005417BE" w:rsidRPr="005E7D97" w:rsidRDefault="005417BE" w:rsidP="00A706D8">
            <w:pPr>
              <w:rPr>
                <w:rStyle w:val="Important"/>
                <w:b w:val="0"/>
                <w:bCs/>
                <w:color w:val="000000" w:themeColor="text1"/>
              </w:rPr>
            </w:pPr>
          </w:p>
        </w:tc>
        <w:tc>
          <w:tcPr>
            <w:tcW w:w="2126" w:type="dxa"/>
            <w:vMerge/>
          </w:tcPr>
          <w:p w14:paraId="07B7605A" w14:textId="77777777" w:rsidR="005417BE" w:rsidRPr="005E7D97" w:rsidRDefault="005417BE" w:rsidP="00A706D8">
            <w:pPr>
              <w:rPr>
                <w:rStyle w:val="Important"/>
                <w:b w:val="0"/>
                <w:bCs/>
                <w:color w:val="000000" w:themeColor="text1"/>
              </w:rPr>
            </w:pPr>
          </w:p>
        </w:tc>
        <w:tc>
          <w:tcPr>
            <w:tcW w:w="1843" w:type="dxa"/>
          </w:tcPr>
          <w:p w14:paraId="20F81B7D" w14:textId="24BB5886" w:rsidR="005417BE" w:rsidRPr="005E7D97" w:rsidRDefault="005417BE" w:rsidP="00A706D8">
            <w:pPr>
              <w:rPr>
                <w:rStyle w:val="Important"/>
                <w:b w:val="0"/>
                <w:bCs/>
                <w:color w:val="000000" w:themeColor="text1"/>
              </w:rPr>
            </w:pPr>
            <w:r w:rsidRPr="005E7D97">
              <w:rPr>
                <w:rStyle w:val="Important"/>
                <w:b w:val="0"/>
                <w:bCs/>
                <w:color w:val="000000" w:themeColor="text1"/>
              </w:rPr>
              <w:t xml:space="preserve">Health &amp; Safety </w:t>
            </w:r>
          </w:p>
        </w:tc>
        <w:tc>
          <w:tcPr>
            <w:tcW w:w="2816" w:type="dxa"/>
          </w:tcPr>
          <w:p w14:paraId="268164C0" w14:textId="77777777" w:rsidR="005417BE" w:rsidRPr="005E7D97" w:rsidRDefault="005417BE" w:rsidP="00A706D8">
            <w:pPr>
              <w:rPr>
                <w:rStyle w:val="Important"/>
                <w:b w:val="0"/>
                <w:bCs/>
                <w:color w:val="000000" w:themeColor="text1"/>
              </w:rPr>
            </w:pPr>
            <w:r w:rsidRPr="005E7D97">
              <w:rPr>
                <w:rStyle w:val="Important"/>
                <w:b w:val="0"/>
                <w:bCs/>
                <w:color w:val="000000" w:themeColor="text1"/>
              </w:rPr>
              <w:t xml:space="preserve">1 Question </w:t>
            </w:r>
          </w:p>
          <w:p w14:paraId="1DEF3B14" w14:textId="701E519A" w:rsidR="005417BE" w:rsidRPr="005E7D97" w:rsidRDefault="005417BE" w:rsidP="00A706D8">
            <w:pPr>
              <w:rPr>
                <w:rStyle w:val="Important"/>
                <w:b w:val="0"/>
                <w:bCs/>
                <w:color w:val="000000" w:themeColor="text1"/>
              </w:rPr>
            </w:pPr>
            <w:r w:rsidRPr="005E7D97">
              <w:rPr>
                <w:rStyle w:val="Important"/>
                <w:b w:val="0"/>
                <w:bCs/>
                <w:color w:val="000000" w:themeColor="text1"/>
              </w:rPr>
              <w:t>Q</w:t>
            </w:r>
            <w:r w:rsidR="006437E6" w:rsidRPr="005E7D97">
              <w:rPr>
                <w:rStyle w:val="Important"/>
                <w:b w:val="0"/>
                <w:bCs/>
                <w:color w:val="000000" w:themeColor="text1"/>
              </w:rPr>
              <w:t>3.1</w:t>
            </w:r>
            <w:r w:rsidRPr="005E7D97">
              <w:rPr>
                <w:rStyle w:val="Important"/>
                <w:b w:val="0"/>
                <w:bCs/>
                <w:color w:val="000000" w:themeColor="text1"/>
              </w:rPr>
              <w:t xml:space="preserve"> (</w:t>
            </w:r>
            <w:r w:rsidR="005E7D97" w:rsidRPr="005E7D97">
              <w:rPr>
                <w:rStyle w:val="Important"/>
                <w:b w:val="0"/>
                <w:bCs/>
                <w:color w:val="000000" w:themeColor="text1"/>
              </w:rPr>
              <w:t>30</w:t>
            </w:r>
            <w:r w:rsidRPr="005E7D97">
              <w:rPr>
                <w:rStyle w:val="Important"/>
                <w:b w:val="0"/>
                <w:bCs/>
                <w:color w:val="000000" w:themeColor="text1"/>
              </w:rPr>
              <w:t>% of technical score available)</w:t>
            </w:r>
          </w:p>
        </w:tc>
      </w:tr>
      <w:tr w:rsidR="005417BE" w14:paraId="1CD97117" w14:textId="77777777" w:rsidTr="00A706D8">
        <w:trPr>
          <w:trHeight w:val="1383"/>
        </w:trPr>
        <w:tc>
          <w:tcPr>
            <w:tcW w:w="1838" w:type="dxa"/>
          </w:tcPr>
          <w:p w14:paraId="45865825" w14:textId="77777777" w:rsidR="005417BE" w:rsidRPr="005E7D97" w:rsidRDefault="005417BE" w:rsidP="00A706D8">
            <w:pPr>
              <w:rPr>
                <w:rStyle w:val="Important"/>
                <w:b w:val="0"/>
                <w:bCs/>
                <w:color w:val="000000" w:themeColor="text1"/>
              </w:rPr>
            </w:pPr>
            <w:r w:rsidRPr="005E7D97">
              <w:rPr>
                <w:rStyle w:val="Important"/>
                <w:b w:val="0"/>
                <w:bCs/>
                <w:color w:val="000000" w:themeColor="text1"/>
              </w:rPr>
              <w:t>Commercial</w:t>
            </w:r>
          </w:p>
        </w:tc>
        <w:tc>
          <w:tcPr>
            <w:tcW w:w="1701" w:type="dxa"/>
          </w:tcPr>
          <w:p w14:paraId="4DF04D9F" w14:textId="77777777" w:rsidR="005417BE" w:rsidRPr="005E7D97" w:rsidRDefault="005417BE" w:rsidP="00A706D8">
            <w:pPr>
              <w:rPr>
                <w:rStyle w:val="Important"/>
                <w:b w:val="0"/>
                <w:bCs/>
                <w:color w:val="000000" w:themeColor="text1"/>
              </w:rPr>
            </w:pPr>
            <w:r w:rsidRPr="005E7D97">
              <w:rPr>
                <w:rStyle w:val="Important"/>
                <w:b w:val="0"/>
                <w:bCs/>
                <w:color w:val="000000" w:themeColor="text1"/>
              </w:rPr>
              <w:t>40%</w:t>
            </w:r>
          </w:p>
        </w:tc>
        <w:tc>
          <w:tcPr>
            <w:tcW w:w="2126" w:type="dxa"/>
          </w:tcPr>
          <w:p w14:paraId="16DE9FDC" w14:textId="77777777" w:rsidR="005417BE" w:rsidRPr="005E7D97" w:rsidRDefault="005417BE" w:rsidP="00A706D8">
            <w:pPr>
              <w:rPr>
                <w:rStyle w:val="Important"/>
                <w:b w:val="0"/>
                <w:bCs/>
                <w:color w:val="000000" w:themeColor="text1"/>
              </w:rPr>
            </w:pPr>
            <w:r w:rsidRPr="005E7D97">
              <w:rPr>
                <w:rStyle w:val="Important"/>
                <w:b w:val="0"/>
                <w:bCs/>
                <w:color w:val="000000" w:themeColor="text1"/>
              </w:rPr>
              <w:t>Whole life cost of the proposed Contract</w:t>
            </w:r>
          </w:p>
        </w:tc>
        <w:tc>
          <w:tcPr>
            <w:tcW w:w="1843" w:type="dxa"/>
          </w:tcPr>
          <w:p w14:paraId="75A77F41" w14:textId="675BB72E" w:rsidR="005417BE" w:rsidRPr="005E7D97" w:rsidRDefault="005417BE" w:rsidP="00A706D8">
            <w:pPr>
              <w:rPr>
                <w:rStyle w:val="Important"/>
                <w:b w:val="0"/>
                <w:bCs/>
                <w:color w:val="000000" w:themeColor="text1"/>
              </w:rPr>
            </w:pPr>
          </w:p>
        </w:tc>
        <w:tc>
          <w:tcPr>
            <w:tcW w:w="2816" w:type="dxa"/>
          </w:tcPr>
          <w:p w14:paraId="1AC89A70" w14:textId="5A902802" w:rsidR="005417BE" w:rsidRPr="005E7D97" w:rsidRDefault="005417BE" w:rsidP="00A706D8">
            <w:pPr>
              <w:rPr>
                <w:rStyle w:val="Important"/>
                <w:b w:val="0"/>
                <w:bCs/>
                <w:color w:val="000000" w:themeColor="text1"/>
              </w:rPr>
            </w:pPr>
          </w:p>
        </w:tc>
      </w:tr>
    </w:tbl>
    <w:p w14:paraId="5CD42DE2" w14:textId="77777777" w:rsidR="00EB23A0" w:rsidRDefault="00EB23A0" w:rsidP="00EB23A0"/>
    <w:p w14:paraId="52F12F96" w14:textId="6691F1C4" w:rsidR="00EB23A0" w:rsidRPr="00A57295" w:rsidRDefault="00EB23A0" w:rsidP="00EB23A0">
      <w:pPr>
        <w:pStyle w:val="Subheading"/>
        <w:rPr>
          <w:rStyle w:val="Important"/>
        </w:rPr>
      </w:pPr>
      <w:r w:rsidRPr="00415608">
        <w:t>Technical (</w:t>
      </w:r>
      <w:r w:rsidR="00C854B0" w:rsidRPr="005417BE">
        <w:rPr>
          <w:rStyle w:val="Important"/>
          <w:color w:val="auto"/>
        </w:rPr>
        <w:t>60</w:t>
      </w:r>
      <w:r w:rsidRPr="00415608">
        <w:t>%)</w:t>
      </w:r>
      <w:r>
        <w:t xml:space="preserve"> </w:t>
      </w:r>
    </w:p>
    <w:p w14:paraId="09BB6A55" w14:textId="349A7371"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 xml:space="preserve">Addresses all the Authority’s requirements with all the relevant supporting information set </w:t>
            </w:r>
            <w:r w:rsidRPr="00415608">
              <w:lastRenderedPageBreak/>
              <w:t>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lastRenderedPageBreak/>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6220FE6C"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51B42153" w:rsidR="00EB23A0" w:rsidRPr="00EF7682" w:rsidRDefault="00EB23A0" w:rsidP="00A706D8">
            <w:pPr>
              <w:rPr>
                <w:rStyle w:val="Important"/>
                <w:b w:val="0"/>
                <w:bCs/>
              </w:rPr>
            </w:pPr>
            <w:r w:rsidRPr="00EF7682">
              <w:rPr>
                <w:rStyle w:val="Important"/>
                <w:b w:val="0"/>
                <w:bCs/>
                <w:color w:val="FFFFFF" w:themeColor="background1"/>
              </w:rPr>
              <w:lastRenderedPageBreak/>
              <w:t>Methodology</w:t>
            </w:r>
            <w:r w:rsidRPr="00EF7682">
              <w:rPr>
                <w:rStyle w:val="Important"/>
                <w:b w:val="0"/>
                <w:bCs/>
              </w:rPr>
              <w:t xml:space="preserve">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701B4B32" w14:textId="77777777" w:rsidR="00EB23A0" w:rsidRPr="00EF7682" w:rsidRDefault="00EB23A0" w:rsidP="00A706D8">
            <w:pPr>
              <w:rPr>
                <w:rStyle w:val="Important"/>
                <w:b w:val="0"/>
                <w:bCs/>
                <w:color w:val="auto"/>
              </w:rPr>
            </w:pPr>
            <w:r w:rsidRPr="00EF7682">
              <w:rPr>
                <w:rStyle w:val="Important"/>
                <w:b w:val="0"/>
                <w:bCs/>
                <w:color w:val="auto"/>
              </w:rPr>
              <w:t>Q1.1 Provide details of the methodology and approaches proposed to deliver the requirements of this project.</w:t>
            </w:r>
          </w:p>
          <w:p w14:paraId="6220A889" w14:textId="641F2F29" w:rsidR="00EB23A0" w:rsidRPr="00EF7682" w:rsidRDefault="00EB23A0" w:rsidP="00A706D8">
            <w:pPr>
              <w:rPr>
                <w:rStyle w:val="Important"/>
                <w:b w:val="0"/>
                <w:bCs/>
                <w:color w:val="auto"/>
              </w:rPr>
            </w:pPr>
          </w:p>
        </w:tc>
        <w:tc>
          <w:tcPr>
            <w:tcW w:w="4319" w:type="dxa"/>
          </w:tcPr>
          <w:p w14:paraId="19EE74DA" w14:textId="77777777" w:rsidR="00EB23A0" w:rsidRPr="00EF7682" w:rsidRDefault="00EB23A0" w:rsidP="00A706D8">
            <w:pPr>
              <w:rPr>
                <w:rStyle w:val="Important"/>
                <w:b w:val="0"/>
                <w:bCs/>
                <w:color w:val="auto"/>
              </w:rPr>
            </w:pPr>
            <w:r w:rsidRPr="00EF7682">
              <w:rPr>
                <w:rStyle w:val="Important"/>
                <w:b w:val="0"/>
                <w:bCs/>
                <w:color w:val="auto"/>
              </w:rPr>
              <w:t>Your response should:</w:t>
            </w:r>
          </w:p>
          <w:p w14:paraId="6C0583F1" w14:textId="77777777" w:rsidR="00EB23A0" w:rsidRPr="00EF7682" w:rsidRDefault="00EB23A0" w:rsidP="00A706D8">
            <w:pPr>
              <w:rPr>
                <w:rStyle w:val="Important"/>
                <w:b w:val="0"/>
                <w:bCs/>
                <w:color w:val="auto"/>
              </w:rPr>
            </w:pPr>
            <w:r w:rsidRPr="00EF7682">
              <w:rPr>
                <w:rStyle w:val="Important"/>
                <w:b w:val="0"/>
                <w:bCs/>
                <w:color w:val="auto"/>
              </w:rPr>
              <w:t>1) Demonstrate a clear understanding of the nature of the requirements.</w:t>
            </w:r>
          </w:p>
          <w:p w14:paraId="2AA3AFF6" w14:textId="77777777" w:rsidR="00EB23A0" w:rsidRPr="00EF7682" w:rsidRDefault="00EB23A0" w:rsidP="00A706D8">
            <w:pPr>
              <w:rPr>
                <w:rStyle w:val="Important"/>
                <w:b w:val="0"/>
                <w:bCs/>
                <w:color w:val="auto"/>
              </w:rPr>
            </w:pPr>
            <w:r w:rsidRPr="00EF7682">
              <w:rPr>
                <w:rStyle w:val="Important"/>
                <w:b w:val="0"/>
                <w:bCs/>
                <w:color w:val="auto"/>
              </w:rPr>
              <w:t>2) Be a clear, practical, achievable, and cost-effective methodology to deliver these requirements.</w:t>
            </w:r>
          </w:p>
          <w:p w14:paraId="64A22A23" w14:textId="77777777" w:rsidR="00EB23A0" w:rsidRPr="00EF7682" w:rsidRDefault="00EB23A0" w:rsidP="00A706D8">
            <w:pPr>
              <w:rPr>
                <w:b/>
                <w:bCs/>
                <w:color w:val="auto"/>
              </w:rPr>
            </w:pPr>
            <w:r w:rsidRPr="00EF7682">
              <w:rPr>
                <w:rStyle w:val="Important"/>
                <w:b w:val="0"/>
                <w:bCs/>
                <w:color w:val="auto"/>
              </w:rPr>
              <w:t>3) Have information in sufficient detail to allow a full appraisal of the suitability of the approach to deliver for the project.</w:t>
            </w:r>
          </w:p>
        </w:tc>
      </w:tr>
      <w:tr w:rsidR="00F552AF" w14:paraId="6A18DBE3" w14:textId="77777777" w:rsidTr="00A706D8">
        <w:tc>
          <w:tcPr>
            <w:tcW w:w="4318" w:type="dxa"/>
          </w:tcPr>
          <w:p w14:paraId="17501621" w14:textId="2FCBA06C" w:rsidR="00F552AF" w:rsidRPr="00EF7682" w:rsidRDefault="00F552AF" w:rsidP="00A706D8">
            <w:pPr>
              <w:rPr>
                <w:rStyle w:val="Important"/>
                <w:b w:val="0"/>
                <w:bCs/>
                <w:color w:val="auto"/>
              </w:rPr>
            </w:pPr>
            <w:r>
              <w:rPr>
                <w:rStyle w:val="Important"/>
                <w:b w:val="0"/>
                <w:bCs/>
                <w:color w:val="auto"/>
              </w:rPr>
              <w:t>Q1.2</w:t>
            </w:r>
            <w:r w:rsidR="00F4630D">
              <w:rPr>
                <w:rStyle w:val="Important"/>
                <w:b w:val="0"/>
                <w:bCs/>
                <w:color w:val="auto"/>
              </w:rPr>
              <w:t xml:space="preserve"> </w:t>
            </w:r>
            <w:r w:rsidR="00F4630D" w:rsidRPr="004B2DAA">
              <w:rPr>
                <w:rStyle w:val="Important"/>
                <w:b w:val="0"/>
                <w:bCs/>
                <w:color w:val="auto"/>
              </w:rPr>
              <w:t>Provide details of the machinery you will use for installation of posts, and how equipment and posts will be transported around the site. Detail any measures that will be utilised to minimise ground damage on the reserve.</w:t>
            </w:r>
          </w:p>
        </w:tc>
        <w:tc>
          <w:tcPr>
            <w:tcW w:w="4319" w:type="dxa"/>
          </w:tcPr>
          <w:p w14:paraId="766DB72B" w14:textId="77777777" w:rsidR="00F552AF" w:rsidRPr="00EF7682" w:rsidRDefault="00F552AF" w:rsidP="00A706D8">
            <w:pPr>
              <w:rPr>
                <w:rStyle w:val="Important"/>
                <w:b w:val="0"/>
                <w:bCs/>
                <w:color w:val="auto"/>
              </w:rPr>
            </w:pP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2B930F1" w:rsidR="00EB23A0" w:rsidRPr="000B66DD" w:rsidRDefault="00F4630D" w:rsidP="00A706D8">
            <w:pPr>
              <w:rPr>
                <w:rStyle w:val="Important"/>
                <w:b w:val="0"/>
                <w:bCs/>
              </w:rPr>
            </w:pPr>
            <w:r w:rsidRPr="000B66DD">
              <w:rPr>
                <w:rStyle w:val="Important"/>
                <w:b w:val="0"/>
                <w:bCs/>
                <w:color w:val="FFFFFF" w:themeColor="background1"/>
              </w:rPr>
              <w:t>Key personnel</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66DF5C87" w:rsidR="00EB23A0" w:rsidRPr="000B66DD" w:rsidRDefault="00EB23A0" w:rsidP="00A706D8">
            <w:pPr>
              <w:rPr>
                <w:rStyle w:val="Important"/>
                <w:b w:val="0"/>
                <w:bCs/>
              </w:rPr>
            </w:pPr>
            <w:r w:rsidRPr="000B66DD">
              <w:rPr>
                <w:rStyle w:val="Important"/>
                <w:b w:val="0"/>
                <w:bCs/>
                <w:color w:val="auto"/>
              </w:rPr>
              <w:t>Q2.1</w:t>
            </w:r>
            <w:r w:rsidR="00F4630D" w:rsidRPr="000B66DD">
              <w:rPr>
                <w:rStyle w:val="Important"/>
                <w:b w:val="0"/>
                <w:bCs/>
                <w:color w:val="auto"/>
              </w:rPr>
              <w:t xml:space="preserve"> Please detail the </w:t>
            </w:r>
            <w:r w:rsidR="00EC102F" w:rsidRPr="000B66DD">
              <w:rPr>
                <w:rStyle w:val="Important"/>
                <w:b w:val="0"/>
                <w:bCs/>
                <w:color w:val="auto"/>
              </w:rPr>
              <w:t>key staff members that will be working on the project, cover operatives who will be carrying out the works</w:t>
            </w:r>
            <w:r w:rsidR="000B66DD" w:rsidRPr="000B66DD">
              <w:rPr>
                <w:rStyle w:val="Important"/>
                <w:b w:val="0"/>
                <w:bCs/>
                <w:color w:val="auto"/>
              </w:rPr>
              <w:t xml:space="preserve"> as well as project management and other key employees.</w:t>
            </w:r>
          </w:p>
        </w:tc>
        <w:tc>
          <w:tcPr>
            <w:tcW w:w="4319" w:type="dxa"/>
          </w:tcPr>
          <w:p w14:paraId="0DA353A0" w14:textId="77777777" w:rsidR="00EB23A0" w:rsidRPr="007309B9" w:rsidRDefault="00EB23A0" w:rsidP="00A706D8"/>
        </w:tc>
      </w:tr>
      <w:tr w:rsidR="00EB23A0" w14:paraId="384F350F" w14:textId="77777777" w:rsidTr="00A706D8">
        <w:tc>
          <w:tcPr>
            <w:tcW w:w="4318" w:type="dxa"/>
          </w:tcPr>
          <w:p w14:paraId="20AD7DDA" w14:textId="7D0EDE8A" w:rsidR="00EB23A0" w:rsidRPr="00D375AB" w:rsidRDefault="00EB23A0" w:rsidP="00A706D8">
            <w:pPr>
              <w:rPr>
                <w:rStyle w:val="Important"/>
                <w:b w:val="0"/>
                <w:bCs/>
              </w:rPr>
            </w:pPr>
            <w:r w:rsidRPr="00D375AB">
              <w:rPr>
                <w:rStyle w:val="Important"/>
                <w:b w:val="0"/>
                <w:bCs/>
                <w:color w:val="auto"/>
              </w:rPr>
              <w:t>Q2.2</w:t>
            </w:r>
            <w:r w:rsidR="000B66DD" w:rsidRPr="00D375AB">
              <w:rPr>
                <w:rStyle w:val="Important"/>
                <w:b w:val="0"/>
                <w:bCs/>
                <w:color w:val="auto"/>
              </w:rPr>
              <w:t xml:space="preserve"> Supply relevant health and safety documentation along with </w:t>
            </w:r>
            <w:r w:rsidR="00D375AB" w:rsidRPr="00D375AB">
              <w:rPr>
                <w:rStyle w:val="Important"/>
                <w:b w:val="0"/>
                <w:bCs/>
                <w:color w:val="auto"/>
              </w:rPr>
              <w:t>copies of training certificates</w:t>
            </w:r>
            <w:r w:rsidR="004F0A34">
              <w:rPr>
                <w:rStyle w:val="Important"/>
                <w:b w:val="0"/>
                <w:bCs/>
                <w:color w:val="auto"/>
              </w:rPr>
              <w:t>, CSCS cards (if applicable) and any other relevant information</w:t>
            </w:r>
            <w:r w:rsidR="00D375AB" w:rsidRPr="00D375AB">
              <w:rPr>
                <w:rStyle w:val="Important"/>
                <w:b w:val="0"/>
                <w:bCs/>
                <w:color w:val="auto"/>
              </w:rPr>
              <w:t xml:space="preserve"> for each operative that is expected to be on site to carry out the works.</w:t>
            </w:r>
          </w:p>
        </w:tc>
        <w:tc>
          <w:tcPr>
            <w:tcW w:w="4319" w:type="dxa"/>
          </w:tcPr>
          <w:p w14:paraId="3AC1CFD7" w14:textId="77777777" w:rsidR="00EB23A0" w:rsidRPr="007309B9" w:rsidRDefault="00EB23A0" w:rsidP="00A706D8"/>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13DD02F3" w:rsidR="00EB23A0" w:rsidRPr="00762ADE" w:rsidRDefault="00762ADE" w:rsidP="00A706D8">
            <w:pPr>
              <w:rPr>
                <w:rStyle w:val="Important"/>
                <w:b w:val="0"/>
                <w:bCs/>
              </w:rPr>
            </w:pPr>
            <w:r w:rsidRPr="00762ADE">
              <w:rPr>
                <w:rStyle w:val="Important"/>
                <w:b w:val="0"/>
                <w:bCs/>
                <w:color w:val="FFFFFF" w:themeColor="background1"/>
              </w:rPr>
              <w:lastRenderedPageBreak/>
              <w:t>Health &amp; Safety</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6C909173" w:rsidR="00EB23A0" w:rsidRPr="00FF427B" w:rsidRDefault="00EB23A0" w:rsidP="00A706D8">
            <w:pPr>
              <w:rPr>
                <w:rStyle w:val="Important"/>
                <w:b w:val="0"/>
                <w:bCs/>
              </w:rPr>
            </w:pPr>
            <w:r w:rsidRPr="00FF427B">
              <w:rPr>
                <w:rStyle w:val="Important"/>
                <w:b w:val="0"/>
                <w:bCs/>
                <w:color w:val="000000" w:themeColor="text1"/>
              </w:rPr>
              <w:t>Q3.1</w:t>
            </w:r>
            <w:r w:rsidR="00762ADE" w:rsidRPr="00FF427B">
              <w:rPr>
                <w:rStyle w:val="Important"/>
                <w:b w:val="0"/>
                <w:bCs/>
                <w:color w:val="000000" w:themeColor="text1"/>
              </w:rPr>
              <w:t xml:space="preserve"> Please supply a risk assessment and method statement for the works</w:t>
            </w:r>
            <w:r w:rsidR="00FF427B" w:rsidRPr="00FF427B">
              <w:rPr>
                <w:rStyle w:val="Important"/>
                <w:b w:val="0"/>
                <w:bCs/>
                <w:color w:val="000000" w:themeColor="text1"/>
              </w:rPr>
              <w:t>.</w:t>
            </w:r>
          </w:p>
        </w:tc>
        <w:tc>
          <w:tcPr>
            <w:tcW w:w="4319" w:type="dxa"/>
          </w:tcPr>
          <w:p w14:paraId="50204322" w14:textId="77777777" w:rsidR="00EB23A0" w:rsidRPr="007309B9" w:rsidRDefault="00EB23A0" w:rsidP="00A706D8"/>
        </w:tc>
      </w:tr>
    </w:tbl>
    <w:p w14:paraId="073E1549" w14:textId="77777777" w:rsidR="00EB23A0" w:rsidRPr="007309B9" w:rsidRDefault="00EB23A0" w:rsidP="00EB23A0"/>
    <w:p w14:paraId="74143C73" w14:textId="30331ECE" w:rsidR="00EB23A0" w:rsidRDefault="00EB23A0" w:rsidP="00EB23A0">
      <w:pPr>
        <w:pStyle w:val="Subheading"/>
      </w:pPr>
      <w:r w:rsidRPr="007309B9">
        <w:t>Commercial (</w:t>
      </w:r>
      <w:r w:rsidR="00C854B0" w:rsidRPr="00FF427B">
        <w:rPr>
          <w:rStyle w:val="Important"/>
          <w:color w:val="000000" w:themeColor="text1"/>
        </w:rPr>
        <w:t>40</w:t>
      </w:r>
      <w:r w:rsidRPr="007309B9">
        <w:t>%)</w:t>
      </w:r>
      <w:r>
        <w:t xml:space="preserve"> </w:t>
      </w:r>
    </w:p>
    <w:p w14:paraId="47600954" w14:textId="0E29AA68" w:rsidR="00EB23A0" w:rsidRPr="007309B9" w:rsidRDefault="00EB23A0" w:rsidP="00EB23A0">
      <w:r w:rsidRPr="007309B9">
        <w:t xml:space="preserve">The Contract is to be awarded as a </w:t>
      </w:r>
      <w:r w:rsidR="00F053B7" w:rsidRPr="00F053B7">
        <w:rPr>
          <w:rStyle w:val="Important"/>
          <w:b w:val="0"/>
          <w:bCs/>
          <w:color w:val="auto"/>
        </w:rPr>
        <w:t>fixed price</w:t>
      </w:r>
      <w:r w:rsidR="00F053B7" w:rsidRPr="00F053B7">
        <w:rPr>
          <w:rStyle w:val="Important"/>
          <w:color w:val="auto"/>
        </w:rPr>
        <w:t xml:space="preserve"> </w:t>
      </w:r>
      <w:r w:rsidRPr="007309B9">
        <w:t>which will be paid according to the completion of the deliverables stated in the Specification of Requirements.</w:t>
      </w:r>
    </w:p>
    <w:p w14:paraId="05066691" w14:textId="2AE99881"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F053B7">
        <w:rPr>
          <w:rStyle w:val="Important"/>
          <w:b w:val="0"/>
          <w:bCs/>
          <w:color w:val="auto"/>
        </w:rPr>
        <w:t>each deliverable</w:t>
      </w:r>
      <w:r w:rsidRPr="00F053B7">
        <w:rPr>
          <w:rStyle w:val="Important"/>
          <w:color w:val="auto"/>
        </w:rPr>
        <w:t xml:space="preserve"> </w:t>
      </w:r>
      <w:r w:rsidRPr="007309B9">
        <w:t xml:space="preserve">used in the delivery of this requirement. </w:t>
      </w:r>
    </w:p>
    <w:p w14:paraId="59AC5951" w14:textId="77777777" w:rsidR="00167526" w:rsidRDefault="00167526" w:rsidP="00EB23A0"/>
    <w:p w14:paraId="61998897" w14:textId="45D6BA0D" w:rsidR="00EB23A0" w:rsidRPr="007309B9" w:rsidRDefault="00EB23A0" w:rsidP="00EB23A0">
      <w:r w:rsidRPr="007309B9">
        <w:t>Calculation Method</w:t>
      </w:r>
    </w:p>
    <w:p w14:paraId="5A19E05F" w14:textId="6E62B0DC"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6F693A85"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w:t>
      </w:r>
      <w:r w:rsidRPr="00F053B7">
        <w:t xml:space="preserve">x </w:t>
      </w:r>
      <w:r w:rsidRPr="00FB27D3">
        <w:rPr>
          <w:rStyle w:val="Important"/>
          <w:b w:val="0"/>
          <w:bCs/>
          <w:color w:val="auto"/>
        </w:rPr>
        <w:t>40%</w:t>
      </w:r>
      <w:r w:rsidRPr="00F053B7">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44AE702C"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Pr="00FB27D3">
        <w:rPr>
          <w:rStyle w:val="Important"/>
          <w:b w:val="0"/>
          <w:bCs/>
          <w:color w:val="auto"/>
        </w:rPr>
        <w:t>60%</w:t>
      </w:r>
      <w:r w:rsidRPr="00FB27D3">
        <w:rPr>
          <w:b/>
          <w:bCs/>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1A6904A9" w14:textId="77777777" w:rsidR="00FB27D3" w:rsidRDefault="00FB27D3" w:rsidP="00EB23A0">
      <w:pPr>
        <w:pStyle w:val="Subheading"/>
      </w:pPr>
    </w:p>
    <w:p w14:paraId="589FC8A7" w14:textId="731226D7" w:rsidR="00EB23A0" w:rsidRPr="007309B9" w:rsidRDefault="00EB23A0" w:rsidP="00EB23A0">
      <w:pPr>
        <w:pStyle w:val="Subheading"/>
      </w:pPr>
      <w:r w:rsidRPr="007309B9">
        <w:lastRenderedPageBreak/>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24813F8" w:rsidR="00EB23A0" w:rsidRPr="00FB27D3" w:rsidRDefault="00EB23A0" w:rsidP="00EB23A0">
      <w:pPr>
        <w:rPr>
          <w:rStyle w:val="Important"/>
          <w:b w:val="0"/>
          <w:bCs/>
          <w:color w:val="000000" w:themeColor="text1"/>
        </w:rPr>
      </w:pPr>
      <w:r w:rsidRPr="00FB27D3">
        <w:rPr>
          <w:rStyle w:val="Important"/>
          <w:b w:val="0"/>
          <w:bCs/>
          <w:color w:val="000000" w:themeColor="text1"/>
        </w:rPr>
        <w:t xml:space="preserve">The successful supplier will be issued the contract, incorporating their Response, for signature. The Authority will then counter sign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1"/>
          <w:headerReference w:type="default" r:id="rId22"/>
          <w:footerReference w:type="even" r:id="rId23"/>
          <w:footerReference w:type="default" r:id="rId24"/>
          <w:headerReference w:type="first" r:id="rId25"/>
          <w:footerReference w:type="first" r:id="rId26"/>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348E"/>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1273"/>
    <w:rsid w:val="000910A2"/>
    <w:rsid w:val="000953CE"/>
    <w:rsid w:val="000A57E8"/>
    <w:rsid w:val="000A7D0D"/>
    <w:rsid w:val="000B18C3"/>
    <w:rsid w:val="000B5C95"/>
    <w:rsid w:val="000B66DD"/>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7526"/>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97114"/>
    <w:rsid w:val="003A4A13"/>
    <w:rsid w:val="003A51AB"/>
    <w:rsid w:val="003A6259"/>
    <w:rsid w:val="003B4427"/>
    <w:rsid w:val="003B49DE"/>
    <w:rsid w:val="003B5131"/>
    <w:rsid w:val="003B67DE"/>
    <w:rsid w:val="003B7DF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B2DAA"/>
    <w:rsid w:val="004C0E12"/>
    <w:rsid w:val="004C1F8A"/>
    <w:rsid w:val="004C20FE"/>
    <w:rsid w:val="004C4A19"/>
    <w:rsid w:val="004C537D"/>
    <w:rsid w:val="004D1E4A"/>
    <w:rsid w:val="004D3732"/>
    <w:rsid w:val="004E4F0D"/>
    <w:rsid w:val="004F0A34"/>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17BE"/>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5E7D97"/>
    <w:rsid w:val="0060075F"/>
    <w:rsid w:val="00603AC6"/>
    <w:rsid w:val="006204EE"/>
    <w:rsid w:val="00623E36"/>
    <w:rsid w:val="00624575"/>
    <w:rsid w:val="00625411"/>
    <w:rsid w:val="0063049D"/>
    <w:rsid w:val="00635AFC"/>
    <w:rsid w:val="00640EF5"/>
    <w:rsid w:val="00642E9F"/>
    <w:rsid w:val="006437E6"/>
    <w:rsid w:val="00646B20"/>
    <w:rsid w:val="00652053"/>
    <w:rsid w:val="00653254"/>
    <w:rsid w:val="00654C24"/>
    <w:rsid w:val="006574FB"/>
    <w:rsid w:val="006578E1"/>
    <w:rsid w:val="0066196A"/>
    <w:rsid w:val="00663843"/>
    <w:rsid w:val="0066397F"/>
    <w:rsid w:val="0066626C"/>
    <w:rsid w:val="006773D8"/>
    <w:rsid w:val="0068023D"/>
    <w:rsid w:val="0068165A"/>
    <w:rsid w:val="00685D83"/>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5B44"/>
    <w:rsid w:val="007376DD"/>
    <w:rsid w:val="00742965"/>
    <w:rsid w:val="007447EB"/>
    <w:rsid w:val="007506D6"/>
    <w:rsid w:val="007547C8"/>
    <w:rsid w:val="00755ED6"/>
    <w:rsid w:val="00762ADE"/>
    <w:rsid w:val="00762E17"/>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6E4A"/>
    <w:rsid w:val="008473AE"/>
    <w:rsid w:val="00854F67"/>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3305"/>
    <w:rsid w:val="008D50C3"/>
    <w:rsid w:val="008E0401"/>
    <w:rsid w:val="008E213E"/>
    <w:rsid w:val="008E4E08"/>
    <w:rsid w:val="008E53C7"/>
    <w:rsid w:val="008F4631"/>
    <w:rsid w:val="008F7304"/>
    <w:rsid w:val="009017B4"/>
    <w:rsid w:val="009022E6"/>
    <w:rsid w:val="00902DD7"/>
    <w:rsid w:val="009118D4"/>
    <w:rsid w:val="009162C1"/>
    <w:rsid w:val="00921A67"/>
    <w:rsid w:val="00921FF6"/>
    <w:rsid w:val="00925FEB"/>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4BCB"/>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50E19"/>
    <w:rsid w:val="00A529EC"/>
    <w:rsid w:val="00A52EAA"/>
    <w:rsid w:val="00A54B27"/>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1B8A"/>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54B0"/>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2A61"/>
    <w:rsid w:val="00D16DFB"/>
    <w:rsid w:val="00D1703E"/>
    <w:rsid w:val="00D22F91"/>
    <w:rsid w:val="00D2331B"/>
    <w:rsid w:val="00D23A53"/>
    <w:rsid w:val="00D26595"/>
    <w:rsid w:val="00D27B17"/>
    <w:rsid w:val="00D369EC"/>
    <w:rsid w:val="00D36E22"/>
    <w:rsid w:val="00D375AB"/>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102F"/>
    <w:rsid w:val="00EC31AE"/>
    <w:rsid w:val="00EC3B77"/>
    <w:rsid w:val="00EC5CC3"/>
    <w:rsid w:val="00ED01A0"/>
    <w:rsid w:val="00ED6061"/>
    <w:rsid w:val="00EE32ED"/>
    <w:rsid w:val="00EE4746"/>
    <w:rsid w:val="00EE708B"/>
    <w:rsid w:val="00EF13A3"/>
    <w:rsid w:val="00EF7682"/>
    <w:rsid w:val="00F045FF"/>
    <w:rsid w:val="00F053B7"/>
    <w:rsid w:val="00F054F3"/>
    <w:rsid w:val="00F05D8E"/>
    <w:rsid w:val="00F0621F"/>
    <w:rsid w:val="00F11803"/>
    <w:rsid w:val="00F22060"/>
    <w:rsid w:val="00F25416"/>
    <w:rsid w:val="00F43936"/>
    <w:rsid w:val="00F461ED"/>
    <w:rsid w:val="00F4630D"/>
    <w:rsid w:val="00F46FF0"/>
    <w:rsid w:val="00F5194C"/>
    <w:rsid w:val="00F552AF"/>
    <w:rsid w:val="00F55989"/>
    <w:rsid w:val="00F6274F"/>
    <w:rsid w:val="00F63472"/>
    <w:rsid w:val="00F70DBF"/>
    <w:rsid w:val="00F73B25"/>
    <w:rsid w:val="00F74860"/>
    <w:rsid w:val="00F85687"/>
    <w:rsid w:val="00F94C31"/>
    <w:rsid w:val="00FA1389"/>
    <w:rsid w:val="00FB16F7"/>
    <w:rsid w:val="00FB27D3"/>
    <w:rsid w:val="00FB3F76"/>
    <w:rsid w:val="00FB57B1"/>
    <w:rsid w:val="00FC3D7B"/>
    <w:rsid w:val="00FC4772"/>
    <w:rsid w:val="00FC74D0"/>
    <w:rsid w:val="00FD0DBE"/>
    <w:rsid w:val="00FE2CE1"/>
    <w:rsid w:val="00FE5617"/>
    <w:rsid w:val="00FE7D7F"/>
    <w:rsid w:val="00FF427B"/>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mcveighparker.com/half-meshed-field-gat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entrewire.com/products/stratford-gate-1-way/"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 Id="rId27"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30</TotalTime>
  <Pages>22</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Kevin Lunham</cp:lastModifiedBy>
  <cp:revision>22</cp:revision>
  <cp:lastPrinted>2018-08-21T14:39:00Z</cp:lastPrinted>
  <dcterms:created xsi:type="dcterms:W3CDTF">2025-08-15T07:26:00Z</dcterms:created>
  <dcterms:modified xsi:type="dcterms:W3CDTF">2025-08-15T07:49:00Z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