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3EE0" w14:textId="77777777" w:rsidR="00F03C01" w:rsidRPr="00F45255" w:rsidRDefault="00F03C01" w:rsidP="00230215">
      <w:pPr>
        <w:ind w:left="-142" w:hanging="709"/>
        <w:rPr>
          <w:rFonts w:ascii="Arial" w:hAnsi="Arial" w:cs="Arial"/>
          <w:b/>
          <w:bCs/>
        </w:rPr>
      </w:pPr>
      <w:r w:rsidRPr="00F45255">
        <w:rPr>
          <w:rFonts w:ascii="Arial" w:hAnsi="Arial" w:cs="Arial"/>
          <w:b/>
          <w:bCs/>
        </w:rPr>
        <w:t>THE VIEWS SKATE PARK - CONTRACT AGREEMENT</w:t>
      </w:r>
    </w:p>
    <w:p w14:paraId="4E1D09A4" w14:textId="77777777" w:rsidR="00F03C01" w:rsidRPr="00230215" w:rsidRDefault="00F03C01" w:rsidP="00230215">
      <w:pPr>
        <w:ind w:left="-142" w:hanging="709"/>
        <w:rPr>
          <w:rFonts w:ascii="Arial" w:hAnsi="Arial" w:cs="Arial"/>
          <w:sz w:val="20"/>
          <w:szCs w:val="20"/>
        </w:rPr>
      </w:pPr>
      <w:r w:rsidRPr="00230215">
        <w:rPr>
          <w:rFonts w:ascii="Arial" w:hAnsi="Arial" w:cs="Arial"/>
          <w:sz w:val="20"/>
          <w:szCs w:val="20"/>
        </w:rPr>
        <w:t>This agreement is dated _______________</w:t>
      </w:r>
    </w:p>
    <w:p w14:paraId="4B07B291" w14:textId="77777777" w:rsidR="00F03C01" w:rsidRPr="00F45255" w:rsidRDefault="00F03C01" w:rsidP="00230215">
      <w:pPr>
        <w:ind w:left="-142" w:hanging="709"/>
        <w:rPr>
          <w:rFonts w:ascii="Arial" w:hAnsi="Arial" w:cs="Arial"/>
          <w:b/>
          <w:bCs/>
          <w:sz w:val="20"/>
          <w:szCs w:val="20"/>
        </w:rPr>
      </w:pPr>
      <w:r w:rsidRPr="00F45255">
        <w:rPr>
          <w:rFonts w:ascii="Arial" w:hAnsi="Arial" w:cs="Arial"/>
          <w:b/>
          <w:bCs/>
          <w:sz w:val="20"/>
          <w:szCs w:val="20"/>
        </w:rPr>
        <w:t>PARTIES</w:t>
      </w:r>
    </w:p>
    <w:p w14:paraId="015A444A" w14:textId="77777777" w:rsidR="00F03C01" w:rsidRPr="00230215" w:rsidRDefault="00F03C01" w:rsidP="00230215">
      <w:pPr>
        <w:ind w:left="-142" w:hanging="709"/>
        <w:rPr>
          <w:rFonts w:ascii="Arial" w:hAnsi="Arial" w:cs="Arial"/>
          <w:sz w:val="20"/>
          <w:szCs w:val="20"/>
        </w:rPr>
      </w:pPr>
      <w:r w:rsidRPr="00230215">
        <w:rPr>
          <w:rFonts w:ascii="Arial" w:hAnsi="Arial" w:cs="Arial"/>
          <w:sz w:val="20"/>
          <w:szCs w:val="20"/>
        </w:rPr>
        <w:t>(1) FLEET TOWN COUNCIL, The Harlington, 236 Fleet Road, Fleet, Hampshire GU51 4BY ("Council").</w:t>
      </w:r>
    </w:p>
    <w:p w14:paraId="7EFA75AA" w14:textId="77777777" w:rsidR="00F03C01" w:rsidRPr="00230215" w:rsidRDefault="00F03C01" w:rsidP="00230215">
      <w:pPr>
        <w:ind w:left="-142" w:hanging="709"/>
        <w:rPr>
          <w:rFonts w:ascii="Arial" w:hAnsi="Arial" w:cs="Arial"/>
          <w:sz w:val="20"/>
          <w:szCs w:val="20"/>
        </w:rPr>
      </w:pPr>
      <w:r w:rsidRPr="00230215">
        <w:rPr>
          <w:rFonts w:ascii="Arial" w:hAnsi="Arial" w:cs="Arial"/>
          <w:sz w:val="20"/>
          <w:szCs w:val="20"/>
        </w:rPr>
        <w:t>(2) __________________________________ ("Contractor").</w:t>
      </w:r>
    </w:p>
    <w:p w14:paraId="6980F018" w14:textId="77777777" w:rsidR="00F03C01" w:rsidRPr="00F45255" w:rsidRDefault="00F03C01" w:rsidP="00230215">
      <w:pPr>
        <w:ind w:left="-142" w:hanging="709"/>
        <w:rPr>
          <w:rFonts w:ascii="Arial" w:hAnsi="Arial" w:cs="Arial"/>
          <w:b/>
          <w:bCs/>
          <w:sz w:val="20"/>
          <w:szCs w:val="20"/>
        </w:rPr>
      </w:pPr>
      <w:r w:rsidRPr="00F45255">
        <w:rPr>
          <w:rFonts w:ascii="Arial" w:hAnsi="Arial" w:cs="Arial"/>
          <w:b/>
          <w:bCs/>
          <w:sz w:val="20"/>
          <w:szCs w:val="20"/>
        </w:rPr>
        <w:t>AGREED TERMS</w:t>
      </w:r>
    </w:p>
    <w:p w14:paraId="359F249C" w14:textId="77777777" w:rsidR="00D64523" w:rsidRPr="00F45255" w:rsidRDefault="00F03C01" w:rsidP="00230215">
      <w:pPr>
        <w:pStyle w:val="ListParagraph"/>
        <w:numPr>
          <w:ilvl w:val="0"/>
          <w:numId w:val="9"/>
        </w:numPr>
        <w:ind w:left="-142" w:hanging="709"/>
        <w:rPr>
          <w:rFonts w:ascii="Arial" w:hAnsi="Arial" w:cs="Arial"/>
          <w:b/>
          <w:bCs/>
          <w:sz w:val="20"/>
          <w:szCs w:val="20"/>
        </w:rPr>
      </w:pPr>
      <w:r w:rsidRPr="00F45255">
        <w:rPr>
          <w:rFonts w:ascii="Arial" w:hAnsi="Arial" w:cs="Arial"/>
          <w:b/>
          <w:bCs/>
          <w:sz w:val="20"/>
          <w:szCs w:val="20"/>
        </w:rPr>
        <w:t>INTERPRETATION AND DEFINITIONS</w:t>
      </w:r>
    </w:p>
    <w:p w14:paraId="2BFA92CF" w14:textId="77777777" w:rsidR="0086098F" w:rsidRDefault="00F03C01" w:rsidP="0086098F">
      <w:pPr>
        <w:pStyle w:val="ListParagraph"/>
        <w:numPr>
          <w:ilvl w:val="1"/>
          <w:numId w:val="10"/>
        </w:numPr>
        <w:ind w:left="-142" w:hanging="709"/>
        <w:rPr>
          <w:rFonts w:ascii="Arial" w:hAnsi="Arial" w:cs="Arial"/>
          <w:sz w:val="20"/>
          <w:szCs w:val="20"/>
        </w:rPr>
      </w:pPr>
      <w:r w:rsidRPr="00230215">
        <w:rPr>
          <w:rFonts w:ascii="Arial" w:hAnsi="Arial" w:cs="Arial"/>
          <w:sz w:val="20"/>
          <w:szCs w:val="20"/>
        </w:rPr>
        <w:t>Definitions</w:t>
      </w:r>
    </w:p>
    <w:p w14:paraId="3CE44189" w14:textId="77777777" w:rsidR="0086098F" w:rsidRDefault="0091517E" w:rsidP="0086098F">
      <w:pPr>
        <w:pStyle w:val="ListParagraph"/>
        <w:numPr>
          <w:ilvl w:val="3"/>
          <w:numId w:val="10"/>
        </w:numPr>
        <w:ind w:left="-142" w:hanging="567"/>
        <w:rPr>
          <w:rFonts w:ascii="Arial" w:hAnsi="Arial" w:cs="Arial"/>
          <w:sz w:val="20"/>
          <w:szCs w:val="20"/>
        </w:rPr>
      </w:pPr>
      <w:r w:rsidRPr="0086098F">
        <w:rPr>
          <w:rFonts w:ascii="Arial" w:hAnsi="Arial" w:cs="Arial"/>
          <w:sz w:val="20"/>
          <w:szCs w:val="20"/>
        </w:rPr>
        <w:t>Contract Sum: Total payable by the Council to the Contractor as per accepted tender (max. £250,000).</w:t>
      </w:r>
    </w:p>
    <w:p w14:paraId="60E5343B" w14:textId="77777777" w:rsidR="0086098F" w:rsidRDefault="0091517E" w:rsidP="0086098F">
      <w:pPr>
        <w:pStyle w:val="ListParagraph"/>
        <w:numPr>
          <w:ilvl w:val="3"/>
          <w:numId w:val="10"/>
        </w:numPr>
        <w:ind w:left="-142" w:hanging="567"/>
        <w:rPr>
          <w:rFonts w:ascii="Arial" w:hAnsi="Arial" w:cs="Arial"/>
          <w:sz w:val="20"/>
          <w:szCs w:val="20"/>
        </w:rPr>
      </w:pPr>
      <w:r w:rsidRPr="0086098F">
        <w:rPr>
          <w:rFonts w:ascii="Arial" w:hAnsi="Arial" w:cs="Arial"/>
          <w:sz w:val="20"/>
          <w:szCs w:val="20"/>
        </w:rPr>
        <w:t>Commencement Date: Start date for services.</w:t>
      </w:r>
    </w:p>
    <w:p w14:paraId="1D82E45B" w14:textId="77777777" w:rsidR="0086098F" w:rsidRDefault="0091517E" w:rsidP="0086098F">
      <w:pPr>
        <w:pStyle w:val="ListParagraph"/>
        <w:numPr>
          <w:ilvl w:val="3"/>
          <w:numId w:val="10"/>
        </w:numPr>
        <w:ind w:left="-142" w:hanging="567"/>
        <w:rPr>
          <w:rFonts w:ascii="Arial" w:hAnsi="Arial" w:cs="Arial"/>
          <w:sz w:val="20"/>
          <w:szCs w:val="20"/>
        </w:rPr>
      </w:pPr>
      <w:r w:rsidRPr="0086098F">
        <w:rPr>
          <w:rFonts w:ascii="Arial" w:hAnsi="Arial" w:cs="Arial"/>
          <w:sz w:val="20"/>
          <w:szCs w:val="20"/>
        </w:rPr>
        <w:t>Contractor: As named above.</w:t>
      </w:r>
    </w:p>
    <w:p w14:paraId="25199D15" w14:textId="77777777" w:rsidR="0086098F" w:rsidRDefault="0091517E" w:rsidP="0086098F">
      <w:pPr>
        <w:pStyle w:val="ListParagraph"/>
        <w:numPr>
          <w:ilvl w:val="3"/>
          <w:numId w:val="10"/>
        </w:numPr>
        <w:ind w:left="-142" w:hanging="567"/>
        <w:rPr>
          <w:rFonts w:ascii="Arial" w:hAnsi="Arial" w:cs="Arial"/>
          <w:sz w:val="20"/>
          <w:szCs w:val="20"/>
        </w:rPr>
      </w:pPr>
      <w:r w:rsidRPr="0086098F">
        <w:rPr>
          <w:rFonts w:ascii="Arial" w:hAnsi="Arial" w:cs="Arial"/>
          <w:sz w:val="20"/>
          <w:szCs w:val="20"/>
        </w:rPr>
        <w:t>Council: Fleet Town Council.</w:t>
      </w:r>
    </w:p>
    <w:p w14:paraId="635D48D5" w14:textId="77777777" w:rsidR="0086098F" w:rsidRDefault="0091517E" w:rsidP="0086098F">
      <w:pPr>
        <w:pStyle w:val="ListParagraph"/>
        <w:numPr>
          <w:ilvl w:val="3"/>
          <w:numId w:val="10"/>
        </w:numPr>
        <w:ind w:left="-142" w:hanging="567"/>
        <w:rPr>
          <w:rFonts w:ascii="Arial" w:hAnsi="Arial" w:cs="Arial"/>
          <w:sz w:val="20"/>
          <w:szCs w:val="20"/>
        </w:rPr>
      </w:pPr>
      <w:r w:rsidRPr="0086098F">
        <w:rPr>
          <w:rFonts w:ascii="Arial" w:hAnsi="Arial" w:cs="Arial"/>
          <w:sz w:val="20"/>
          <w:szCs w:val="20"/>
        </w:rPr>
        <w:t>Authorised Officer: Executive Officer or delegated representative.</w:t>
      </w:r>
    </w:p>
    <w:p w14:paraId="55E41104" w14:textId="77777777" w:rsidR="0086098F" w:rsidRDefault="0091517E" w:rsidP="0086098F">
      <w:pPr>
        <w:pStyle w:val="ListParagraph"/>
        <w:numPr>
          <w:ilvl w:val="3"/>
          <w:numId w:val="10"/>
        </w:numPr>
        <w:ind w:left="-142" w:hanging="567"/>
        <w:rPr>
          <w:rFonts w:ascii="Arial" w:hAnsi="Arial" w:cs="Arial"/>
          <w:sz w:val="20"/>
          <w:szCs w:val="20"/>
        </w:rPr>
      </w:pPr>
      <w:r w:rsidRPr="0086098F">
        <w:rPr>
          <w:rFonts w:ascii="Arial" w:hAnsi="Arial" w:cs="Arial"/>
          <w:sz w:val="20"/>
          <w:szCs w:val="20"/>
        </w:rPr>
        <w:t>Supervising Officer: Facilities &amp; Open Spaces Manager or delegated representative.</w:t>
      </w:r>
    </w:p>
    <w:p w14:paraId="1A2E2A6C" w14:textId="77777777" w:rsidR="0086098F" w:rsidRDefault="0091517E" w:rsidP="0086098F">
      <w:pPr>
        <w:pStyle w:val="ListParagraph"/>
        <w:numPr>
          <w:ilvl w:val="3"/>
          <w:numId w:val="10"/>
        </w:numPr>
        <w:ind w:left="-142" w:hanging="567"/>
        <w:rPr>
          <w:rFonts w:ascii="Arial" w:hAnsi="Arial" w:cs="Arial"/>
          <w:sz w:val="20"/>
          <w:szCs w:val="20"/>
        </w:rPr>
      </w:pPr>
      <w:r w:rsidRPr="0086098F">
        <w:rPr>
          <w:rFonts w:ascii="Arial" w:hAnsi="Arial" w:cs="Arial"/>
          <w:sz w:val="20"/>
          <w:szCs w:val="20"/>
        </w:rPr>
        <w:t>Contract Manager: Appointed person managing the Contract for the Contractor.</w:t>
      </w:r>
    </w:p>
    <w:p w14:paraId="62B7178A" w14:textId="77777777" w:rsidR="0086098F" w:rsidRDefault="0091517E" w:rsidP="0086098F">
      <w:pPr>
        <w:pStyle w:val="ListParagraph"/>
        <w:numPr>
          <w:ilvl w:val="3"/>
          <w:numId w:val="10"/>
        </w:numPr>
        <w:ind w:left="-142" w:hanging="567"/>
        <w:rPr>
          <w:rFonts w:ascii="Arial" w:hAnsi="Arial" w:cs="Arial"/>
          <w:sz w:val="20"/>
          <w:szCs w:val="20"/>
        </w:rPr>
      </w:pPr>
      <w:r w:rsidRPr="0086098F">
        <w:rPr>
          <w:rFonts w:ascii="Arial" w:hAnsi="Arial" w:cs="Arial"/>
          <w:sz w:val="20"/>
          <w:szCs w:val="20"/>
        </w:rPr>
        <w:t>Services: Design, supply, and installation of skate park, as described in the tender.</w:t>
      </w:r>
    </w:p>
    <w:p w14:paraId="5BB96416" w14:textId="77777777" w:rsidR="00540752" w:rsidRDefault="0091517E" w:rsidP="00540752">
      <w:pPr>
        <w:pStyle w:val="ListParagraph"/>
        <w:numPr>
          <w:ilvl w:val="3"/>
          <w:numId w:val="10"/>
        </w:numPr>
        <w:ind w:left="-142" w:hanging="567"/>
        <w:rPr>
          <w:rFonts w:ascii="Arial" w:hAnsi="Arial" w:cs="Arial"/>
          <w:sz w:val="20"/>
          <w:szCs w:val="20"/>
        </w:rPr>
      </w:pPr>
      <w:r w:rsidRPr="0086098F">
        <w:rPr>
          <w:rFonts w:ascii="Arial" w:hAnsi="Arial" w:cs="Arial"/>
          <w:sz w:val="20"/>
          <w:szCs w:val="20"/>
        </w:rPr>
        <w:t>Site: The Views Skate Park, Harlington Way, Fleet, Hampshire GU51 4DH.</w:t>
      </w:r>
    </w:p>
    <w:p w14:paraId="5E8FA171" w14:textId="24B3CD25" w:rsidR="00125538" w:rsidRPr="00540752" w:rsidRDefault="00125538" w:rsidP="00540752">
      <w:pPr>
        <w:pStyle w:val="ListParagraph"/>
        <w:numPr>
          <w:ilvl w:val="0"/>
          <w:numId w:val="11"/>
        </w:numPr>
        <w:ind w:left="142" w:hanging="284"/>
        <w:rPr>
          <w:rFonts w:ascii="Arial" w:hAnsi="Arial" w:cs="Arial"/>
          <w:sz w:val="20"/>
          <w:szCs w:val="20"/>
        </w:rPr>
      </w:pPr>
      <w:r w:rsidRPr="00540752">
        <w:rPr>
          <w:rFonts w:ascii="Arial" w:hAnsi="Arial" w:cs="Arial"/>
          <w:sz w:val="20"/>
          <w:szCs w:val="20"/>
        </w:rPr>
        <w:t xml:space="preserve">(What3Words: </w:t>
      </w:r>
      <w:hyperlink r:id="rId8" w:history="1">
        <w:r w:rsidR="00540752" w:rsidRPr="00CE24CA">
          <w:rPr>
            <w:rStyle w:val="Hyperlink"/>
            <w:rFonts w:ascii="Arial" w:hAnsi="Arial" w:cs="Arial"/>
            <w:sz w:val="20"/>
            <w:szCs w:val="20"/>
          </w:rPr>
          <w:t>https://w3w.co/today.track.splashes</w:t>
        </w:r>
      </w:hyperlink>
      <w:r w:rsidR="00540752">
        <w:rPr>
          <w:rFonts w:ascii="Arial" w:hAnsi="Arial" w:cs="Arial"/>
          <w:sz w:val="20"/>
          <w:szCs w:val="20"/>
        </w:rPr>
        <w:t xml:space="preserve"> </w:t>
      </w:r>
    </w:p>
    <w:p w14:paraId="58B099B2" w14:textId="77777777" w:rsidR="00125538" w:rsidRDefault="0091517E" w:rsidP="00125538">
      <w:pPr>
        <w:pStyle w:val="ListParagraph"/>
        <w:numPr>
          <w:ilvl w:val="3"/>
          <w:numId w:val="10"/>
        </w:numPr>
        <w:ind w:left="-142" w:hanging="567"/>
        <w:rPr>
          <w:rFonts w:ascii="Arial" w:hAnsi="Arial" w:cs="Arial"/>
          <w:sz w:val="20"/>
          <w:szCs w:val="20"/>
        </w:rPr>
      </w:pPr>
      <w:r w:rsidRPr="00125538">
        <w:rPr>
          <w:rFonts w:ascii="Arial" w:hAnsi="Arial" w:cs="Arial"/>
          <w:sz w:val="20"/>
          <w:szCs w:val="20"/>
        </w:rPr>
        <w:t>Contract Period: From commencement to completion.</w:t>
      </w:r>
    </w:p>
    <w:p w14:paraId="5B9DA3A9" w14:textId="3077343E" w:rsidR="00BD571F" w:rsidRPr="00125538" w:rsidRDefault="00F03C01" w:rsidP="00125538">
      <w:pPr>
        <w:pStyle w:val="ListParagraph"/>
        <w:numPr>
          <w:ilvl w:val="3"/>
          <w:numId w:val="10"/>
        </w:numPr>
        <w:ind w:left="-142" w:hanging="567"/>
        <w:rPr>
          <w:rFonts w:ascii="Arial" w:hAnsi="Arial" w:cs="Arial"/>
          <w:sz w:val="20"/>
          <w:szCs w:val="20"/>
        </w:rPr>
      </w:pPr>
      <w:r w:rsidRPr="00125538">
        <w:rPr>
          <w:rFonts w:ascii="Arial" w:hAnsi="Arial" w:cs="Arial"/>
          <w:sz w:val="20"/>
          <w:szCs w:val="20"/>
        </w:rPr>
        <w:t>PWLB means the Public Works Loan Board.</w:t>
      </w:r>
    </w:p>
    <w:p w14:paraId="30504C33" w14:textId="77777777" w:rsidR="00BD571F" w:rsidRPr="00230215" w:rsidRDefault="00F03C01" w:rsidP="00230215">
      <w:pPr>
        <w:pStyle w:val="ListParagraph"/>
        <w:numPr>
          <w:ilvl w:val="1"/>
          <w:numId w:val="10"/>
        </w:numPr>
        <w:ind w:left="-142" w:hanging="709"/>
        <w:rPr>
          <w:rFonts w:ascii="Arial" w:hAnsi="Arial" w:cs="Arial"/>
          <w:sz w:val="20"/>
          <w:szCs w:val="20"/>
        </w:rPr>
      </w:pPr>
      <w:r w:rsidRPr="00230215">
        <w:rPr>
          <w:rFonts w:ascii="Arial" w:hAnsi="Arial" w:cs="Arial"/>
          <w:sz w:val="20"/>
          <w:szCs w:val="20"/>
        </w:rPr>
        <w:t>Contract Period</w:t>
      </w:r>
    </w:p>
    <w:p w14:paraId="3B40948A" w14:textId="77777777" w:rsidR="00BD571F" w:rsidRDefault="00F03C01" w:rsidP="00230215">
      <w:pPr>
        <w:pStyle w:val="ListParagraph"/>
        <w:numPr>
          <w:ilvl w:val="2"/>
          <w:numId w:val="10"/>
        </w:numPr>
        <w:ind w:left="-142" w:hanging="709"/>
        <w:rPr>
          <w:rFonts w:ascii="Arial" w:hAnsi="Arial" w:cs="Arial"/>
          <w:sz w:val="20"/>
          <w:szCs w:val="20"/>
        </w:rPr>
      </w:pPr>
      <w:r w:rsidRPr="00230215">
        <w:rPr>
          <w:rFonts w:ascii="Arial" w:hAnsi="Arial" w:cs="Arial"/>
          <w:sz w:val="20"/>
          <w:szCs w:val="20"/>
        </w:rPr>
        <w:t>This Contract shall commence on the Commencement Date and continue until completion of all Services.</w:t>
      </w:r>
    </w:p>
    <w:p w14:paraId="56364241" w14:textId="77777777" w:rsidR="00F45255" w:rsidRPr="00230215" w:rsidRDefault="00F45255" w:rsidP="00F45255">
      <w:pPr>
        <w:pStyle w:val="ListParagraph"/>
        <w:ind w:left="-142"/>
        <w:rPr>
          <w:rFonts w:ascii="Arial" w:hAnsi="Arial" w:cs="Arial"/>
          <w:sz w:val="20"/>
          <w:szCs w:val="20"/>
        </w:rPr>
      </w:pPr>
    </w:p>
    <w:p w14:paraId="28862A5C" w14:textId="767E1EB2" w:rsidR="00BD571F" w:rsidRPr="00F45255" w:rsidRDefault="00F03C01" w:rsidP="00230215">
      <w:pPr>
        <w:pStyle w:val="ListParagraph"/>
        <w:numPr>
          <w:ilvl w:val="0"/>
          <w:numId w:val="10"/>
        </w:numPr>
        <w:ind w:left="-142" w:hanging="709"/>
        <w:rPr>
          <w:rFonts w:ascii="Arial" w:hAnsi="Arial" w:cs="Arial"/>
          <w:b/>
          <w:bCs/>
          <w:sz w:val="20"/>
          <w:szCs w:val="20"/>
        </w:rPr>
      </w:pPr>
      <w:r w:rsidRPr="00F45255">
        <w:rPr>
          <w:rFonts w:ascii="Arial" w:hAnsi="Arial" w:cs="Arial"/>
          <w:b/>
          <w:bCs/>
          <w:sz w:val="20"/>
          <w:szCs w:val="20"/>
        </w:rPr>
        <w:t>CONTRACT CONDITIONS</w:t>
      </w:r>
    </w:p>
    <w:p w14:paraId="40740D8C" w14:textId="77777777" w:rsidR="00BD571F" w:rsidRPr="00230215" w:rsidRDefault="00F03C01" w:rsidP="00230215">
      <w:pPr>
        <w:pStyle w:val="ListParagraph"/>
        <w:numPr>
          <w:ilvl w:val="1"/>
          <w:numId w:val="10"/>
        </w:numPr>
        <w:ind w:left="-142" w:hanging="709"/>
        <w:rPr>
          <w:rFonts w:ascii="Arial" w:hAnsi="Arial" w:cs="Arial"/>
          <w:sz w:val="20"/>
          <w:szCs w:val="20"/>
        </w:rPr>
      </w:pPr>
      <w:r w:rsidRPr="00230215">
        <w:rPr>
          <w:rFonts w:ascii="Arial" w:hAnsi="Arial" w:cs="Arial"/>
          <w:sz w:val="20"/>
          <w:szCs w:val="20"/>
        </w:rPr>
        <w:t>FUNDING CONTINGENCY</w:t>
      </w:r>
    </w:p>
    <w:p w14:paraId="18BEB6D0" w14:textId="327A7900" w:rsidR="00BD571F" w:rsidRDefault="00F03C01" w:rsidP="00230215">
      <w:pPr>
        <w:pStyle w:val="ListParagraph"/>
        <w:numPr>
          <w:ilvl w:val="2"/>
          <w:numId w:val="10"/>
        </w:numPr>
        <w:ind w:left="-142" w:hanging="709"/>
        <w:rPr>
          <w:rFonts w:ascii="Arial" w:hAnsi="Arial" w:cs="Arial"/>
          <w:sz w:val="20"/>
          <w:szCs w:val="20"/>
        </w:rPr>
      </w:pPr>
      <w:r w:rsidRPr="00230215">
        <w:rPr>
          <w:rFonts w:ascii="Arial" w:hAnsi="Arial" w:cs="Arial"/>
          <w:sz w:val="20"/>
          <w:szCs w:val="20"/>
        </w:rPr>
        <w:t xml:space="preserve">This contract </w:t>
      </w:r>
      <w:r w:rsidR="00D04E48" w:rsidRPr="00345A2E">
        <w:rPr>
          <w:rFonts w:ascii="Arial" w:hAnsi="Arial" w:cs="Arial"/>
          <w:sz w:val="20"/>
          <w:szCs w:val="20"/>
        </w:rPr>
        <w:t>is dependent</w:t>
      </w:r>
      <w:r w:rsidR="000F4174" w:rsidRPr="00345A2E">
        <w:rPr>
          <w:rFonts w:ascii="Arial" w:hAnsi="Arial" w:cs="Arial"/>
          <w:sz w:val="20"/>
          <w:szCs w:val="20"/>
        </w:rPr>
        <w:t xml:space="preserve"> on </w:t>
      </w:r>
      <w:r w:rsidRPr="00345A2E">
        <w:rPr>
          <w:rFonts w:ascii="Arial" w:hAnsi="Arial" w:cs="Arial"/>
          <w:sz w:val="20"/>
          <w:szCs w:val="20"/>
        </w:rPr>
        <w:t xml:space="preserve">Fleet Town Council </w:t>
      </w:r>
      <w:r w:rsidR="00967DC3" w:rsidRPr="00345A2E">
        <w:rPr>
          <w:rFonts w:ascii="Arial" w:hAnsi="Arial" w:cs="Arial"/>
          <w:sz w:val="20"/>
          <w:szCs w:val="20"/>
        </w:rPr>
        <w:t>securing</w:t>
      </w:r>
      <w:r w:rsidRPr="00345A2E">
        <w:rPr>
          <w:rFonts w:ascii="Arial" w:hAnsi="Arial" w:cs="Arial"/>
          <w:sz w:val="20"/>
          <w:szCs w:val="20"/>
        </w:rPr>
        <w:t xml:space="preserve"> funding from the Public Works Loan Board (PWLB). If funding is not </w:t>
      </w:r>
      <w:r w:rsidR="00345A2E" w:rsidRPr="00345A2E">
        <w:rPr>
          <w:rFonts w:ascii="Arial" w:hAnsi="Arial" w:cs="Arial"/>
          <w:sz w:val="20"/>
          <w:szCs w:val="20"/>
        </w:rPr>
        <w:t>secured,</w:t>
      </w:r>
      <w:r w:rsidRPr="00345A2E">
        <w:rPr>
          <w:rFonts w:ascii="Arial" w:hAnsi="Arial" w:cs="Arial"/>
          <w:sz w:val="20"/>
          <w:szCs w:val="20"/>
        </w:rPr>
        <w:t xml:space="preserve"> this </w:t>
      </w:r>
      <w:r w:rsidRPr="00230215">
        <w:rPr>
          <w:rFonts w:ascii="Arial" w:hAnsi="Arial" w:cs="Arial"/>
          <w:sz w:val="20"/>
          <w:szCs w:val="20"/>
        </w:rPr>
        <w:t>contract becomes null and void with no liability to either party</w:t>
      </w:r>
      <w:r w:rsidR="00D04E48">
        <w:rPr>
          <w:rFonts w:ascii="Arial" w:hAnsi="Arial" w:cs="Arial"/>
          <w:sz w:val="20"/>
          <w:szCs w:val="20"/>
        </w:rPr>
        <w:t>.</w:t>
      </w:r>
      <w:r w:rsidRPr="00230215">
        <w:rPr>
          <w:rFonts w:ascii="Arial" w:hAnsi="Arial" w:cs="Arial"/>
          <w:sz w:val="20"/>
          <w:szCs w:val="20"/>
        </w:rPr>
        <w:t xml:space="preserve"> </w:t>
      </w:r>
    </w:p>
    <w:p w14:paraId="7B592B66" w14:textId="2F7C308E" w:rsidR="00345A2E" w:rsidRDefault="00345A2E" w:rsidP="00230215">
      <w:pPr>
        <w:pStyle w:val="ListParagraph"/>
        <w:numPr>
          <w:ilvl w:val="2"/>
          <w:numId w:val="10"/>
        </w:numPr>
        <w:ind w:left="-142" w:hanging="709"/>
        <w:rPr>
          <w:rFonts w:ascii="Arial" w:hAnsi="Arial" w:cs="Arial"/>
          <w:sz w:val="20"/>
          <w:szCs w:val="20"/>
        </w:rPr>
      </w:pPr>
      <w:r w:rsidRPr="00345A2E">
        <w:rPr>
          <w:rFonts w:ascii="Arial" w:hAnsi="Arial" w:cs="Arial"/>
          <w:sz w:val="20"/>
          <w:szCs w:val="20"/>
        </w:rPr>
        <w:t>No works may commence, nor contract be considered active, until written confirmation of funding is provided.</w:t>
      </w:r>
    </w:p>
    <w:p w14:paraId="24ADF918" w14:textId="4D7D632E" w:rsidR="00345A2E" w:rsidRPr="00230215" w:rsidRDefault="00345A2E" w:rsidP="00230215">
      <w:pPr>
        <w:pStyle w:val="ListParagraph"/>
        <w:numPr>
          <w:ilvl w:val="2"/>
          <w:numId w:val="10"/>
        </w:numPr>
        <w:ind w:left="-142" w:hanging="709"/>
        <w:rPr>
          <w:rFonts w:ascii="Arial" w:hAnsi="Arial" w:cs="Arial"/>
          <w:sz w:val="20"/>
          <w:szCs w:val="20"/>
        </w:rPr>
      </w:pPr>
      <w:r w:rsidRPr="00345A2E">
        <w:rPr>
          <w:rFonts w:ascii="Arial" w:hAnsi="Arial" w:cs="Arial"/>
          <w:b/>
          <w:bCs/>
          <w:sz w:val="20"/>
          <w:szCs w:val="20"/>
        </w:rPr>
        <w:t>Without the loan, there is no contract, and no compensation</w:t>
      </w:r>
      <w:r w:rsidRPr="00345A2E">
        <w:rPr>
          <w:rFonts w:ascii="Arial" w:hAnsi="Arial" w:cs="Arial"/>
          <w:sz w:val="20"/>
          <w:szCs w:val="20"/>
        </w:rPr>
        <w:t xml:space="preserve"> will be paid for part works, loss of profit, or related claims.</w:t>
      </w:r>
      <w:r>
        <w:rPr>
          <w:rFonts w:ascii="Arial" w:hAnsi="Arial" w:cs="Arial"/>
          <w:sz w:val="20"/>
          <w:szCs w:val="20"/>
        </w:rPr>
        <w:t xml:space="preserve"> FTC shall contact the Successful Tenderer to instruct them to begin works if and when a loan is successful.</w:t>
      </w:r>
    </w:p>
    <w:p w14:paraId="57BF673B" w14:textId="77777777" w:rsidR="00BD571F" w:rsidRPr="00230215" w:rsidRDefault="00F03C01" w:rsidP="00230215">
      <w:pPr>
        <w:pStyle w:val="ListParagraph"/>
        <w:numPr>
          <w:ilvl w:val="1"/>
          <w:numId w:val="10"/>
        </w:numPr>
        <w:ind w:left="-142" w:hanging="709"/>
        <w:rPr>
          <w:rFonts w:ascii="Arial" w:hAnsi="Arial" w:cs="Arial"/>
          <w:sz w:val="20"/>
          <w:szCs w:val="20"/>
        </w:rPr>
      </w:pPr>
      <w:r w:rsidRPr="00230215">
        <w:rPr>
          <w:rFonts w:ascii="Arial" w:hAnsi="Arial" w:cs="Arial"/>
          <w:sz w:val="20"/>
          <w:szCs w:val="20"/>
        </w:rPr>
        <w:t>COUNCIL'S RIGHT TO CANCEL</w:t>
      </w:r>
    </w:p>
    <w:p w14:paraId="760B6B91" w14:textId="65829FB1" w:rsidR="00BD571F" w:rsidRPr="00230215" w:rsidRDefault="00F03C01" w:rsidP="00230215">
      <w:pPr>
        <w:pStyle w:val="ListParagraph"/>
        <w:numPr>
          <w:ilvl w:val="2"/>
          <w:numId w:val="10"/>
        </w:numPr>
        <w:ind w:left="-142" w:hanging="709"/>
        <w:rPr>
          <w:rFonts w:ascii="Arial" w:hAnsi="Arial" w:cs="Arial"/>
          <w:sz w:val="20"/>
          <w:szCs w:val="20"/>
        </w:rPr>
      </w:pPr>
      <w:r w:rsidRPr="00230215">
        <w:rPr>
          <w:rFonts w:ascii="Arial" w:hAnsi="Arial" w:cs="Arial"/>
          <w:sz w:val="20"/>
          <w:szCs w:val="20"/>
        </w:rPr>
        <w:t>Fleet Town Council reserves the absolute and unrestricted right to cancel this project at any time</w:t>
      </w:r>
      <w:r w:rsidR="007A1CEA">
        <w:rPr>
          <w:rFonts w:ascii="Arial" w:hAnsi="Arial" w:cs="Arial"/>
          <w:sz w:val="20"/>
          <w:szCs w:val="20"/>
        </w:rPr>
        <w:t xml:space="preserve"> prior to Commencement</w:t>
      </w:r>
      <w:r w:rsidR="00D04E48">
        <w:rPr>
          <w:rFonts w:ascii="Arial" w:hAnsi="Arial" w:cs="Arial"/>
          <w:sz w:val="20"/>
          <w:szCs w:val="20"/>
        </w:rPr>
        <w:t xml:space="preserve"> of works</w:t>
      </w:r>
      <w:r w:rsidR="007A1CEA">
        <w:rPr>
          <w:rFonts w:ascii="Arial" w:hAnsi="Arial" w:cs="Arial"/>
          <w:sz w:val="20"/>
          <w:szCs w:val="20"/>
        </w:rPr>
        <w:t xml:space="preserve">. </w:t>
      </w:r>
    </w:p>
    <w:p w14:paraId="6E27D19B" w14:textId="7E50E0CD" w:rsidR="0032548D" w:rsidRDefault="008C4A56" w:rsidP="00E63F99">
      <w:pPr>
        <w:pStyle w:val="ListParagraph"/>
        <w:numPr>
          <w:ilvl w:val="2"/>
          <w:numId w:val="10"/>
        </w:numPr>
        <w:ind w:left="-142" w:hanging="709"/>
        <w:rPr>
          <w:rFonts w:ascii="Arial" w:hAnsi="Arial" w:cs="Arial"/>
          <w:sz w:val="20"/>
          <w:szCs w:val="20"/>
        </w:rPr>
      </w:pPr>
      <w:r w:rsidRPr="00345A2E">
        <w:rPr>
          <w:rFonts w:ascii="Arial" w:hAnsi="Arial" w:cs="Arial"/>
          <w:sz w:val="20"/>
          <w:szCs w:val="20"/>
        </w:rPr>
        <w:t xml:space="preserve">The price set by the Contractor shall be valid for a minimum of </w:t>
      </w:r>
      <w:r w:rsidR="005F68C6">
        <w:rPr>
          <w:rFonts w:ascii="Arial" w:hAnsi="Arial" w:cs="Arial"/>
          <w:sz w:val="20"/>
          <w:szCs w:val="20"/>
        </w:rPr>
        <w:t>6</w:t>
      </w:r>
      <w:r w:rsidRPr="00345A2E">
        <w:rPr>
          <w:rFonts w:ascii="Arial" w:hAnsi="Arial" w:cs="Arial"/>
          <w:sz w:val="20"/>
          <w:szCs w:val="20"/>
        </w:rPr>
        <w:t xml:space="preserve"> months</w:t>
      </w:r>
      <w:r w:rsidR="0032548D" w:rsidRPr="00345A2E">
        <w:rPr>
          <w:rFonts w:ascii="Arial" w:hAnsi="Arial" w:cs="Arial"/>
          <w:sz w:val="20"/>
          <w:szCs w:val="20"/>
        </w:rPr>
        <w:t>.</w:t>
      </w:r>
    </w:p>
    <w:p w14:paraId="70B92900" w14:textId="77777777" w:rsidR="00345A2E" w:rsidRPr="00345A2E" w:rsidRDefault="00345A2E" w:rsidP="00345A2E">
      <w:pPr>
        <w:pStyle w:val="ListParagraph"/>
        <w:ind w:left="-142"/>
        <w:rPr>
          <w:rFonts w:ascii="Arial" w:hAnsi="Arial" w:cs="Arial"/>
          <w:sz w:val="20"/>
          <w:szCs w:val="20"/>
        </w:rPr>
      </w:pPr>
    </w:p>
    <w:p w14:paraId="664A0777" w14:textId="77777777" w:rsidR="00BD571F" w:rsidRPr="00F45255" w:rsidRDefault="005306B8" w:rsidP="00230215">
      <w:pPr>
        <w:pStyle w:val="ListParagraph"/>
        <w:numPr>
          <w:ilvl w:val="0"/>
          <w:numId w:val="10"/>
        </w:numPr>
        <w:ind w:left="-142" w:hanging="709"/>
        <w:rPr>
          <w:rFonts w:ascii="Arial" w:hAnsi="Arial" w:cs="Arial"/>
          <w:b/>
          <w:bCs/>
          <w:sz w:val="20"/>
          <w:szCs w:val="20"/>
        </w:rPr>
      </w:pPr>
      <w:r w:rsidRPr="00F45255">
        <w:rPr>
          <w:rFonts w:ascii="Arial" w:hAnsi="Arial" w:cs="Arial"/>
          <w:b/>
          <w:bCs/>
          <w:sz w:val="20"/>
          <w:szCs w:val="20"/>
        </w:rPr>
        <w:t>COMPLETION AND WARRANTIES</w:t>
      </w:r>
    </w:p>
    <w:p w14:paraId="0D2DC4EE" w14:textId="77777777" w:rsidR="00BD571F" w:rsidRPr="00230215" w:rsidRDefault="005306B8" w:rsidP="00230215">
      <w:pPr>
        <w:pStyle w:val="ListParagraph"/>
        <w:numPr>
          <w:ilvl w:val="1"/>
          <w:numId w:val="10"/>
        </w:numPr>
        <w:ind w:left="-142" w:hanging="709"/>
        <w:rPr>
          <w:rFonts w:ascii="Arial" w:hAnsi="Arial" w:cs="Arial"/>
          <w:sz w:val="20"/>
          <w:szCs w:val="20"/>
        </w:rPr>
      </w:pPr>
      <w:r w:rsidRPr="00230215">
        <w:rPr>
          <w:rFonts w:ascii="Arial" w:hAnsi="Arial" w:cs="Arial"/>
          <w:sz w:val="20"/>
          <w:szCs w:val="20"/>
        </w:rPr>
        <w:t>Completion Requirements</w:t>
      </w:r>
    </w:p>
    <w:p w14:paraId="14FB8B57" w14:textId="77777777" w:rsidR="00BD571F" w:rsidRPr="00230215" w:rsidRDefault="005306B8" w:rsidP="00230215">
      <w:pPr>
        <w:pStyle w:val="ListParagraph"/>
        <w:numPr>
          <w:ilvl w:val="2"/>
          <w:numId w:val="10"/>
        </w:numPr>
        <w:ind w:left="-142" w:hanging="709"/>
        <w:rPr>
          <w:rFonts w:ascii="Arial" w:hAnsi="Arial" w:cs="Arial"/>
          <w:sz w:val="20"/>
          <w:szCs w:val="20"/>
        </w:rPr>
      </w:pPr>
      <w:r w:rsidRPr="00230215">
        <w:rPr>
          <w:rFonts w:ascii="Arial" w:hAnsi="Arial" w:cs="Arial"/>
          <w:sz w:val="20"/>
          <w:szCs w:val="20"/>
        </w:rPr>
        <w:t>Upon completion, the Contractor shall provide:</w:t>
      </w:r>
    </w:p>
    <w:p w14:paraId="6EF0EE2D" w14:textId="77777777" w:rsidR="00BD571F" w:rsidRPr="00230215" w:rsidRDefault="005306B8" w:rsidP="00230215">
      <w:pPr>
        <w:pStyle w:val="ListParagraph"/>
        <w:numPr>
          <w:ilvl w:val="3"/>
          <w:numId w:val="10"/>
        </w:numPr>
        <w:ind w:left="-142" w:hanging="709"/>
        <w:rPr>
          <w:rFonts w:ascii="Arial" w:hAnsi="Arial" w:cs="Arial"/>
          <w:sz w:val="20"/>
          <w:szCs w:val="20"/>
        </w:rPr>
      </w:pPr>
      <w:r w:rsidRPr="00230215">
        <w:rPr>
          <w:rFonts w:ascii="Arial" w:hAnsi="Arial" w:cs="Arial"/>
          <w:sz w:val="20"/>
          <w:szCs w:val="20"/>
        </w:rPr>
        <w:t>Final inspection and certification</w:t>
      </w:r>
    </w:p>
    <w:p w14:paraId="158BE8D9" w14:textId="77777777" w:rsidR="00BD571F" w:rsidRPr="00230215" w:rsidRDefault="005306B8" w:rsidP="00230215">
      <w:pPr>
        <w:pStyle w:val="ListParagraph"/>
        <w:numPr>
          <w:ilvl w:val="3"/>
          <w:numId w:val="10"/>
        </w:numPr>
        <w:ind w:left="-142" w:hanging="709"/>
        <w:rPr>
          <w:rFonts w:ascii="Arial" w:hAnsi="Arial" w:cs="Arial"/>
          <w:sz w:val="20"/>
          <w:szCs w:val="20"/>
        </w:rPr>
      </w:pPr>
      <w:r w:rsidRPr="00230215">
        <w:rPr>
          <w:rFonts w:ascii="Arial" w:hAnsi="Arial" w:cs="Arial"/>
          <w:sz w:val="20"/>
          <w:szCs w:val="20"/>
        </w:rPr>
        <w:t>Maintenance and inspection manual</w:t>
      </w:r>
    </w:p>
    <w:p w14:paraId="2523DDDA" w14:textId="77777777" w:rsidR="00BD571F" w:rsidRPr="00230215" w:rsidRDefault="005306B8" w:rsidP="00230215">
      <w:pPr>
        <w:pStyle w:val="ListParagraph"/>
        <w:numPr>
          <w:ilvl w:val="3"/>
          <w:numId w:val="10"/>
        </w:numPr>
        <w:ind w:left="-142" w:hanging="709"/>
        <w:rPr>
          <w:rFonts w:ascii="Arial" w:hAnsi="Arial" w:cs="Arial"/>
          <w:sz w:val="20"/>
          <w:szCs w:val="20"/>
        </w:rPr>
      </w:pPr>
      <w:r w:rsidRPr="00230215">
        <w:rPr>
          <w:rFonts w:ascii="Arial" w:hAnsi="Arial" w:cs="Arial"/>
          <w:sz w:val="20"/>
          <w:szCs w:val="20"/>
        </w:rPr>
        <w:t>As-built drawings</w:t>
      </w:r>
    </w:p>
    <w:p w14:paraId="16B38E2B" w14:textId="77777777" w:rsidR="00BD571F" w:rsidRPr="00230215" w:rsidRDefault="005306B8" w:rsidP="00230215">
      <w:pPr>
        <w:pStyle w:val="ListParagraph"/>
        <w:numPr>
          <w:ilvl w:val="3"/>
          <w:numId w:val="10"/>
        </w:numPr>
        <w:ind w:left="-142" w:hanging="709"/>
        <w:rPr>
          <w:rFonts w:ascii="Arial" w:hAnsi="Arial" w:cs="Arial"/>
          <w:sz w:val="20"/>
          <w:szCs w:val="20"/>
        </w:rPr>
      </w:pPr>
      <w:r w:rsidRPr="00230215">
        <w:rPr>
          <w:rFonts w:ascii="Arial" w:hAnsi="Arial" w:cs="Arial"/>
          <w:sz w:val="20"/>
          <w:szCs w:val="20"/>
        </w:rPr>
        <w:t>Warranty documentation</w:t>
      </w:r>
    </w:p>
    <w:p w14:paraId="6C419A1D" w14:textId="77777777" w:rsidR="00B46B4A" w:rsidRPr="00230215" w:rsidRDefault="005306B8" w:rsidP="00230215">
      <w:pPr>
        <w:pStyle w:val="ListParagraph"/>
        <w:numPr>
          <w:ilvl w:val="1"/>
          <w:numId w:val="10"/>
        </w:numPr>
        <w:ind w:left="-142" w:hanging="709"/>
        <w:rPr>
          <w:rFonts w:ascii="Arial" w:hAnsi="Arial" w:cs="Arial"/>
          <w:sz w:val="20"/>
          <w:szCs w:val="20"/>
        </w:rPr>
      </w:pPr>
      <w:r w:rsidRPr="00230215">
        <w:rPr>
          <w:rFonts w:ascii="Arial" w:hAnsi="Arial" w:cs="Arial"/>
          <w:sz w:val="20"/>
          <w:szCs w:val="20"/>
        </w:rPr>
        <w:t>Defects Period</w:t>
      </w:r>
    </w:p>
    <w:p w14:paraId="5749F630" w14:textId="77777777" w:rsidR="00B46B4A" w:rsidRDefault="005306B8" w:rsidP="00230215">
      <w:pPr>
        <w:pStyle w:val="ListParagraph"/>
        <w:numPr>
          <w:ilvl w:val="2"/>
          <w:numId w:val="10"/>
        </w:numPr>
        <w:ind w:left="-142" w:hanging="709"/>
        <w:rPr>
          <w:rFonts w:ascii="Arial" w:hAnsi="Arial" w:cs="Arial"/>
          <w:sz w:val="20"/>
          <w:szCs w:val="20"/>
        </w:rPr>
      </w:pPr>
      <w:r w:rsidRPr="00230215">
        <w:rPr>
          <w:rFonts w:ascii="Arial" w:hAnsi="Arial" w:cs="Arial"/>
          <w:sz w:val="20"/>
          <w:szCs w:val="20"/>
        </w:rPr>
        <w:t>The Contractor shall provide a minimum 12-month defects liability period from the date of completion.</w:t>
      </w:r>
    </w:p>
    <w:p w14:paraId="4A5C9217" w14:textId="77777777" w:rsidR="00275E23" w:rsidRPr="00230215" w:rsidRDefault="00275E23" w:rsidP="00275E23">
      <w:pPr>
        <w:pStyle w:val="ListParagraph"/>
        <w:ind w:left="-142"/>
        <w:rPr>
          <w:rFonts w:ascii="Arial" w:hAnsi="Arial" w:cs="Arial"/>
          <w:sz w:val="20"/>
          <w:szCs w:val="20"/>
        </w:rPr>
      </w:pPr>
    </w:p>
    <w:p w14:paraId="3B5EAD66" w14:textId="77777777" w:rsidR="00275E23" w:rsidRDefault="005306B8" w:rsidP="00275E23">
      <w:pPr>
        <w:pStyle w:val="ListParagraph"/>
        <w:numPr>
          <w:ilvl w:val="0"/>
          <w:numId w:val="10"/>
        </w:numPr>
        <w:ind w:left="-142" w:hanging="709"/>
        <w:rPr>
          <w:rFonts w:ascii="Arial" w:hAnsi="Arial" w:cs="Arial"/>
          <w:b/>
          <w:bCs/>
          <w:sz w:val="20"/>
          <w:szCs w:val="20"/>
        </w:rPr>
      </w:pPr>
      <w:r w:rsidRPr="00630C97">
        <w:rPr>
          <w:rFonts w:ascii="Arial" w:hAnsi="Arial" w:cs="Arial"/>
          <w:b/>
          <w:bCs/>
          <w:sz w:val="20"/>
          <w:szCs w:val="20"/>
        </w:rPr>
        <w:lastRenderedPageBreak/>
        <w:t>TERMINATION</w:t>
      </w:r>
    </w:p>
    <w:p w14:paraId="5A5C779D" w14:textId="77777777" w:rsidR="00275E23" w:rsidRPr="00275E23" w:rsidRDefault="005306B8" w:rsidP="00275E23">
      <w:pPr>
        <w:pStyle w:val="ListParagraph"/>
        <w:numPr>
          <w:ilvl w:val="1"/>
          <w:numId w:val="10"/>
        </w:numPr>
        <w:ind w:left="-142" w:hanging="709"/>
        <w:rPr>
          <w:rFonts w:ascii="Arial" w:hAnsi="Arial" w:cs="Arial"/>
          <w:b/>
          <w:bCs/>
          <w:sz w:val="20"/>
          <w:szCs w:val="20"/>
        </w:rPr>
      </w:pPr>
      <w:r w:rsidRPr="00275E23">
        <w:rPr>
          <w:rFonts w:ascii="Arial" w:hAnsi="Arial" w:cs="Arial"/>
          <w:sz w:val="20"/>
          <w:szCs w:val="20"/>
        </w:rPr>
        <w:t>This contract may be terminated by:</w:t>
      </w:r>
    </w:p>
    <w:p w14:paraId="20B10633" w14:textId="77777777" w:rsidR="00275E23" w:rsidRPr="00275E23" w:rsidRDefault="005306B8" w:rsidP="00275E23">
      <w:pPr>
        <w:pStyle w:val="ListParagraph"/>
        <w:numPr>
          <w:ilvl w:val="1"/>
          <w:numId w:val="10"/>
        </w:numPr>
        <w:ind w:left="-142" w:hanging="709"/>
        <w:rPr>
          <w:rFonts w:ascii="Arial" w:hAnsi="Arial" w:cs="Arial"/>
          <w:b/>
          <w:bCs/>
          <w:sz w:val="20"/>
          <w:szCs w:val="20"/>
        </w:rPr>
      </w:pPr>
      <w:r w:rsidRPr="00275E23">
        <w:rPr>
          <w:rFonts w:ascii="Arial" w:hAnsi="Arial" w:cs="Arial"/>
          <w:sz w:val="20"/>
          <w:szCs w:val="20"/>
        </w:rPr>
        <w:t>Council exercising cancellation rights under Clause 2.2</w:t>
      </w:r>
    </w:p>
    <w:p w14:paraId="0E588411" w14:textId="77777777" w:rsidR="00275E23" w:rsidRPr="00275E23" w:rsidRDefault="005306B8" w:rsidP="00275E23">
      <w:pPr>
        <w:pStyle w:val="ListParagraph"/>
        <w:numPr>
          <w:ilvl w:val="1"/>
          <w:numId w:val="10"/>
        </w:numPr>
        <w:ind w:left="-142" w:hanging="709"/>
        <w:rPr>
          <w:rFonts w:ascii="Arial" w:hAnsi="Arial" w:cs="Arial"/>
          <w:b/>
          <w:bCs/>
          <w:sz w:val="20"/>
          <w:szCs w:val="20"/>
        </w:rPr>
      </w:pPr>
      <w:r w:rsidRPr="00275E23">
        <w:rPr>
          <w:rFonts w:ascii="Arial" w:hAnsi="Arial" w:cs="Arial"/>
          <w:sz w:val="20"/>
          <w:szCs w:val="20"/>
        </w:rPr>
        <w:t>Contractor breach of contract or insolvency</w:t>
      </w:r>
    </w:p>
    <w:p w14:paraId="76A385C9" w14:textId="4E903BF2" w:rsidR="00B46B4A" w:rsidRPr="00275E23" w:rsidRDefault="005306B8" w:rsidP="00275E23">
      <w:pPr>
        <w:pStyle w:val="ListParagraph"/>
        <w:numPr>
          <w:ilvl w:val="1"/>
          <w:numId w:val="10"/>
        </w:numPr>
        <w:ind w:left="-142" w:hanging="709"/>
        <w:rPr>
          <w:rFonts w:ascii="Arial" w:hAnsi="Arial" w:cs="Arial"/>
          <w:b/>
          <w:bCs/>
          <w:sz w:val="20"/>
          <w:szCs w:val="20"/>
        </w:rPr>
      </w:pPr>
      <w:r w:rsidRPr="00275E23">
        <w:rPr>
          <w:rFonts w:ascii="Arial" w:hAnsi="Arial" w:cs="Arial"/>
          <w:sz w:val="20"/>
          <w:szCs w:val="20"/>
        </w:rPr>
        <w:t>Mutual agreement of both parties</w:t>
      </w:r>
    </w:p>
    <w:p w14:paraId="07022856" w14:textId="77777777" w:rsidR="00275E23" w:rsidRPr="00275E23" w:rsidRDefault="00275E23" w:rsidP="00275E23">
      <w:pPr>
        <w:pStyle w:val="ListParagraph"/>
        <w:ind w:left="-142"/>
        <w:rPr>
          <w:rFonts w:ascii="Arial" w:hAnsi="Arial" w:cs="Arial"/>
          <w:b/>
          <w:bCs/>
          <w:sz w:val="20"/>
          <w:szCs w:val="20"/>
        </w:rPr>
      </w:pPr>
    </w:p>
    <w:p w14:paraId="5531D7AA" w14:textId="6BBC3A7A" w:rsidR="00B46B4A" w:rsidRPr="00630C97" w:rsidRDefault="005306B8" w:rsidP="00230215">
      <w:pPr>
        <w:pStyle w:val="ListParagraph"/>
        <w:numPr>
          <w:ilvl w:val="0"/>
          <w:numId w:val="10"/>
        </w:numPr>
        <w:ind w:left="-142" w:hanging="709"/>
        <w:rPr>
          <w:rFonts w:ascii="Arial" w:hAnsi="Arial" w:cs="Arial"/>
          <w:b/>
          <w:bCs/>
          <w:sz w:val="20"/>
          <w:szCs w:val="20"/>
        </w:rPr>
      </w:pPr>
      <w:r w:rsidRPr="00630C97">
        <w:rPr>
          <w:rFonts w:ascii="Arial" w:hAnsi="Arial" w:cs="Arial"/>
          <w:b/>
          <w:bCs/>
          <w:sz w:val="20"/>
          <w:szCs w:val="20"/>
        </w:rPr>
        <w:t>GENERAL</w:t>
      </w:r>
    </w:p>
    <w:p w14:paraId="52A5ACBF" w14:textId="77777777" w:rsidR="00B46B4A" w:rsidRPr="00230215" w:rsidRDefault="005306B8" w:rsidP="00230215">
      <w:pPr>
        <w:pStyle w:val="ListParagraph"/>
        <w:numPr>
          <w:ilvl w:val="2"/>
          <w:numId w:val="10"/>
        </w:numPr>
        <w:ind w:left="-142" w:hanging="709"/>
        <w:rPr>
          <w:rFonts w:ascii="Arial" w:hAnsi="Arial" w:cs="Arial"/>
          <w:sz w:val="20"/>
          <w:szCs w:val="20"/>
        </w:rPr>
      </w:pPr>
      <w:r w:rsidRPr="00230215">
        <w:rPr>
          <w:rFonts w:ascii="Arial" w:hAnsi="Arial" w:cs="Arial"/>
          <w:sz w:val="20"/>
          <w:szCs w:val="20"/>
        </w:rPr>
        <w:t>This contract is governed by English law and subject to the jurisdiction of English courts.</w:t>
      </w:r>
    </w:p>
    <w:p w14:paraId="4C1FE58B" w14:textId="5ADCE7CE" w:rsidR="00BF70F2" w:rsidRDefault="005306B8" w:rsidP="00230215">
      <w:pPr>
        <w:pStyle w:val="ListParagraph"/>
        <w:numPr>
          <w:ilvl w:val="2"/>
          <w:numId w:val="10"/>
        </w:numPr>
        <w:ind w:left="-142" w:hanging="709"/>
        <w:rPr>
          <w:rFonts w:ascii="Arial" w:hAnsi="Arial" w:cs="Arial"/>
          <w:sz w:val="20"/>
          <w:szCs w:val="20"/>
        </w:rPr>
      </w:pPr>
      <w:r w:rsidRPr="00230215">
        <w:rPr>
          <w:rFonts w:ascii="Arial" w:hAnsi="Arial" w:cs="Arial"/>
          <w:sz w:val="20"/>
          <w:szCs w:val="20"/>
        </w:rPr>
        <w:t>Supervising Officer: Facilities &amp; Open Spaces Manager, Fleet Town Council, 01252 62524</w:t>
      </w:r>
      <w:r w:rsidR="00BF70F2" w:rsidRPr="00230215">
        <w:rPr>
          <w:rFonts w:ascii="Arial" w:hAnsi="Arial" w:cs="Arial"/>
          <w:sz w:val="20"/>
          <w:szCs w:val="20"/>
        </w:rPr>
        <w:t>6</w:t>
      </w:r>
    </w:p>
    <w:p w14:paraId="3DB3FCC3" w14:textId="77777777" w:rsidR="00630C97" w:rsidRPr="00230215" w:rsidRDefault="00630C97" w:rsidP="00630C97">
      <w:pPr>
        <w:pStyle w:val="ListParagraph"/>
        <w:ind w:left="-142"/>
        <w:rPr>
          <w:rFonts w:ascii="Arial" w:hAnsi="Arial" w:cs="Arial"/>
          <w:sz w:val="20"/>
          <w:szCs w:val="20"/>
        </w:rPr>
      </w:pPr>
    </w:p>
    <w:p w14:paraId="28D89E42" w14:textId="2A401F3F" w:rsidR="00F03C01" w:rsidRPr="00345A2E" w:rsidRDefault="005306B8" w:rsidP="00345A2E">
      <w:pPr>
        <w:pStyle w:val="ListParagraph"/>
        <w:numPr>
          <w:ilvl w:val="0"/>
          <w:numId w:val="10"/>
        </w:numPr>
        <w:ind w:left="-142" w:hanging="709"/>
        <w:rPr>
          <w:rFonts w:ascii="Arial" w:hAnsi="Arial" w:cs="Arial"/>
          <w:sz w:val="20"/>
          <w:szCs w:val="20"/>
        </w:rPr>
      </w:pPr>
      <w:r w:rsidRPr="00630C97">
        <w:rPr>
          <w:rFonts w:ascii="Arial" w:hAnsi="Arial" w:cs="Arial"/>
          <w:b/>
          <w:bCs/>
          <w:sz w:val="20"/>
          <w:szCs w:val="20"/>
        </w:rPr>
        <w:t>IMPORTANT NOTICE</w:t>
      </w:r>
      <w:r w:rsidRPr="00230215">
        <w:rPr>
          <w:rFonts w:ascii="Arial" w:hAnsi="Arial" w:cs="Arial"/>
          <w:sz w:val="20"/>
          <w:szCs w:val="20"/>
        </w:rPr>
        <w:t>: This contract is entirely contingent upon funding approval from the Public Works Loan Board and may be cancelled by Fleet Town Council at any time as specified in Clause 2.</w:t>
      </w:r>
    </w:p>
    <w:p w14:paraId="21927455" w14:textId="77777777" w:rsidR="00F03C01" w:rsidRDefault="00F03C01" w:rsidP="00614BDB">
      <w:pPr>
        <w:spacing w:before="100" w:beforeAutospacing="1" w:after="0" w:line="240" w:lineRule="auto"/>
        <w:rPr>
          <w:rFonts w:ascii="Arial" w:eastAsia="Times New Roman" w:hAnsi="Arial" w:cs="Arial"/>
          <w:b/>
          <w:bCs/>
          <w:kern w:val="0"/>
          <w:sz w:val="28"/>
          <w:szCs w:val="28"/>
          <w:lang w:eastAsia="en-GB"/>
          <w14:ligatures w14:val="none"/>
        </w:rPr>
      </w:pPr>
    </w:p>
    <w:p w14:paraId="466A6140" w14:textId="77777777" w:rsidR="00F03C01" w:rsidRDefault="00F03C01" w:rsidP="00614BDB">
      <w:pPr>
        <w:spacing w:before="100" w:beforeAutospacing="1" w:after="0" w:line="240" w:lineRule="auto"/>
        <w:rPr>
          <w:rFonts w:ascii="Arial" w:eastAsia="Times New Roman" w:hAnsi="Arial" w:cs="Arial"/>
          <w:b/>
          <w:bCs/>
          <w:kern w:val="0"/>
          <w:sz w:val="28"/>
          <w:szCs w:val="28"/>
          <w:lang w:eastAsia="en-GB"/>
          <w14:ligatures w14:val="none"/>
        </w:rPr>
      </w:pPr>
    </w:p>
    <w:p w14:paraId="7893A05C" w14:textId="77777777" w:rsidR="00F03C01" w:rsidRDefault="00F03C01" w:rsidP="00230215">
      <w:pPr>
        <w:spacing w:before="100" w:beforeAutospacing="1" w:after="0" w:line="240" w:lineRule="auto"/>
        <w:rPr>
          <w:rFonts w:ascii="Arial" w:eastAsia="Times New Roman" w:hAnsi="Arial" w:cs="Arial"/>
          <w:b/>
          <w:bCs/>
          <w:kern w:val="0"/>
          <w:sz w:val="28"/>
          <w:szCs w:val="28"/>
          <w:lang w:eastAsia="en-GB"/>
          <w14:ligatures w14:val="none"/>
        </w:rPr>
      </w:pPr>
    </w:p>
    <w:p w14:paraId="7834200E" w14:textId="77777777" w:rsidR="00F03C01" w:rsidRDefault="00F03C01" w:rsidP="00614BDB">
      <w:pPr>
        <w:spacing w:before="100" w:beforeAutospacing="1" w:after="0" w:line="240" w:lineRule="auto"/>
        <w:rPr>
          <w:rFonts w:ascii="Arial" w:eastAsia="Times New Roman" w:hAnsi="Arial" w:cs="Arial"/>
          <w:b/>
          <w:bCs/>
          <w:kern w:val="0"/>
          <w:sz w:val="28"/>
          <w:szCs w:val="28"/>
          <w:lang w:eastAsia="en-GB"/>
          <w14:ligatures w14:val="none"/>
        </w:rPr>
      </w:pPr>
    </w:p>
    <w:p w14:paraId="6B04EFF9" w14:textId="77777777" w:rsidR="00F03C01" w:rsidRDefault="00F03C01" w:rsidP="00614BDB">
      <w:pPr>
        <w:spacing w:before="100" w:beforeAutospacing="1" w:after="0" w:line="240" w:lineRule="auto"/>
        <w:rPr>
          <w:rFonts w:ascii="Arial" w:eastAsia="Times New Roman" w:hAnsi="Arial" w:cs="Arial"/>
          <w:b/>
          <w:bCs/>
          <w:kern w:val="0"/>
          <w:sz w:val="28"/>
          <w:szCs w:val="28"/>
          <w:lang w:eastAsia="en-GB"/>
          <w14:ligatures w14:val="none"/>
        </w:rPr>
      </w:pPr>
    </w:p>
    <w:p w14:paraId="272A2439" w14:textId="77777777" w:rsidR="005306B8" w:rsidRDefault="005306B8" w:rsidP="00614BDB">
      <w:pPr>
        <w:spacing w:before="100" w:beforeAutospacing="1" w:after="0" w:line="240" w:lineRule="auto"/>
        <w:rPr>
          <w:rFonts w:ascii="Arial" w:eastAsia="Times New Roman" w:hAnsi="Arial" w:cs="Arial"/>
          <w:b/>
          <w:bCs/>
          <w:kern w:val="0"/>
          <w:sz w:val="28"/>
          <w:szCs w:val="28"/>
          <w:lang w:eastAsia="en-GB"/>
          <w14:ligatures w14:val="none"/>
        </w:rPr>
      </w:pPr>
    </w:p>
    <w:p w14:paraId="52789D6F" w14:textId="77777777" w:rsidR="005306B8" w:rsidRDefault="005306B8" w:rsidP="00614BDB">
      <w:pPr>
        <w:spacing w:before="100" w:beforeAutospacing="1" w:after="0" w:line="240" w:lineRule="auto"/>
        <w:rPr>
          <w:rFonts w:ascii="Arial" w:eastAsia="Times New Roman" w:hAnsi="Arial" w:cs="Arial"/>
          <w:b/>
          <w:bCs/>
          <w:kern w:val="0"/>
          <w:sz w:val="28"/>
          <w:szCs w:val="28"/>
          <w:lang w:eastAsia="en-GB"/>
          <w14:ligatures w14:val="none"/>
        </w:rPr>
      </w:pPr>
    </w:p>
    <w:p w14:paraId="58798C56" w14:textId="77777777" w:rsidR="00230215" w:rsidRDefault="00230215" w:rsidP="00614BDB">
      <w:pPr>
        <w:spacing w:before="100" w:beforeAutospacing="1" w:after="0" w:line="240" w:lineRule="auto"/>
        <w:rPr>
          <w:rFonts w:ascii="Arial" w:eastAsia="Times New Roman" w:hAnsi="Arial" w:cs="Arial"/>
          <w:b/>
          <w:bCs/>
          <w:kern w:val="0"/>
          <w:sz w:val="28"/>
          <w:szCs w:val="28"/>
          <w:lang w:eastAsia="en-GB"/>
          <w14:ligatures w14:val="none"/>
        </w:rPr>
      </w:pPr>
    </w:p>
    <w:p w14:paraId="6FF74D21" w14:textId="77777777" w:rsidR="00230215" w:rsidRDefault="00230215" w:rsidP="00614BDB">
      <w:pPr>
        <w:spacing w:before="100" w:beforeAutospacing="1" w:after="0" w:line="240" w:lineRule="auto"/>
        <w:rPr>
          <w:rFonts w:ascii="Arial" w:eastAsia="Times New Roman" w:hAnsi="Arial" w:cs="Arial"/>
          <w:b/>
          <w:bCs/>
          <w:kern w:val="0"/>
          <w:sz w:val="28"/>
          <w:szCs w:val="28"/>
          <w:lang w:eastAsia="en-GB"/>
          <w14:ligatures w14:val="none"/>
        </w:rPr>
      </w:pPr>
    </w:p>
    <w:p w14:paraId="46431D1E" w14:textId="77777777" w:rsidR="005306B8" w:rsidRDefault="005306B8" w:rsidP="00614BDB">
      <w:pPr>
        <w:spacing w:before="100" w:beforeAutospacing="1" w:after="0" w:line="240" w:lineRule="auto"/>
        <w:rPr>
          <w:rFonts w:ascii="Arial" w:eastAsia="Times New Roman" w:hAnsi="Arial" w:cs="Arial"/>
          <w:b/>
          <w:bCs/>
          <w:kern w:val="0"/>
          <w:sz w:val="28"/>
          <w:szCs w:val="28"/>
          <w:lang w:eastAsia="en-GB"/>
          <w14:ligatures w14:val="none"/>
        </w:rPr>
      </w:pPr>
    </w:p>
    <w:p w14:paraId="598E1EC1" w14:textId="77777777" w:rsidR="00AD04C2" w:rsidRDefault="00AD04C2" w:rsidP="00614BDB">
      <w:pPr>
        <w:spacing w:before="100" w:beforeAutospacing="1" w:after="0" w:line="240" w:lineRule="auto"/>
        <w:rPr>
          <w:rFonts w:ascii="Arial" w:eastAsia="Times New Roman" w:hAnsi="Arial" w:cs="Arial"/>
          <w:b/>
          <w:bCs/>
          <w:kern w:val="0"/>
          <w:sz w:val="28"/>
          <w:szCs w:val="28"/>
          <w:lang w:eastAsia="en-GB"/>
          <w14:ligatures w14:val="none"/>
        </w:rPr>
      </w:pPr>
    </w:p>
    <w:p w14:paraId="4F23159A" w14:textId="77777777" w:rsidR="00AD04C2" w:rsidRDefault="00AD04C2" w:rsidP="00614BDB">
      <w:pPr>
        <w:spacing w:before="100" w:beforeAutospacing="1" w:after="0" w:line="240" w:lineRule="auto"/>
        <w:rPr>
          <w:rFonts w:ascii="Arial" w:eastAsia="Times New Roman" w:hAnsi="Arial" w:cs="Arial"/>
          <w:b/>
          <w:bCs/>
          <w:kern w:val="0"/>
          <w:sz w:val="28"/>
          <w:szCs w:val="28"/>
          <w:lang w:eastAsia="en-GB"/>
          <w14:ligatures w14:val="none"/>
        </w:rPr>
      </w:pPr>
    </w:p>
    <w:p w14:paraId="7E9B1BE6" w14:textId="77777777" w:rsidR="00AD04C2" w:rsidRDefault="00AD04C2" w:rsidP="00614BDB">
      <w:pPr>
        <w:spacing w:before="100" w:beforeAutospacing="1" w:after="0" w:line="240" w:lineRule="auto"/>
        <w:rPr>
          <w:rFonts w:ascii="Arial" w:eastAsia="Times New Roman" w:hAnsi="Arial" w:cs="Arial"/>
          <w:b/>
          <w:bCs/>
          <w:kern w:val="0"/>
          <w:sz w:val="28"/>
          <w:szCs w:val="28"/>
          <w:lang w:eastAsia="en-GB"/>
          <w14:ligatures w14:val="none"/>
        </w:rPr>
      </w:pPr>
    </w:p>
    <w:p w14:paraId="1484AC5A" w14:textId="77777777" w:rsidR="00AD04C2" w:rsidRDefault="00AD04C2" w:rsidP="00614BDB">
      <w:pPr>
        <w:spacing w:before="100" w:beforeAutospacing="1" w:after="0" w:line="240" w:lineRule="auto"/>
        <w:rPr>
          <w:rFonts w:ascii="Arial" w:eastAsia="Times New Roman" w:hAnsi="Arial" w:cs="Arial"/>
          <w:b/>
          <w:bCs/>
          <w:kern w:val="0"/>
          <w:sz w:val="28"/>
          <w:szCs w:val="28"/>
          <w:lang w:eastAsia="en-GB"/>
          <w14:ligatures w14:val="none"/>
        </w:rPr>
      </w:pPr>
    </w:p>
    <w:p w14:paraId="391D4E52" w14:textId="77777777" w:rsidR="00AD04C2" w:rsidRDefault="00AD04C2" w:rsidP="00614BDB">
      <w:pPr>
        <w:spacing w:before="100" w:beforeAutospacing="1" w:after="0" w:line="240" w:lineRule="auto"/>
        <w:rPr>
          <w:rFonts w:ascii="Arial" w:eastAsia="Times New Roman" w:hAnsi="Arial" w:cs="Arial"/>
          <w:b/>
          <w:bCs/>
          <w:kern w:val="0"/>
          <w:sz w:val="28"/>
          <w:szCs w:val="28"/>
          <w:lang w:eastAsia="en-GB"/>
          <w14:ligatures w14:val="none"/>
        </w:rPr>
      </w:pPr>
    </w:p>
    <w:p w14:paraId="5C21FADF" w14:textId="77777777" w:rsidR="00AD04C2" w:rsidRDefault="00AD04C2" w:rsidP="00614BDB">
      <w:pPr>
        <w:spacing w:before="100" w:beforeAutospacing="1" w:after="0" w:line="240" w:lineRule="auto"/>
        <w:rPr>
          <w:rFonts w:ascii="Arial" w:eastAsia="Times New Roman" w:hAnsi="Arial" w:cs="Arial"/>
          <w:b/>
          <w:bCs/>
          <w:kern w:val="0"/>
          <w:sz w:val="28"/>
          <w:szCs w:val="28"/>
          <w:lang w:eastAsia="en-GB"/>
          <w14:ligatures w14:val="none"/>
        </w:rPr>
      </w:pPr>
    </w:p>
    <w:p w14:paraId="02561B99" w14:textId="77777777" w:rsidR="000D3AD5" w:rsidRDefault="000D3AD5" w:rsidP="00614BDB">
      <w:pPr>
        <w:spacing w:before="100" w:beforeAutospacing="1" w:after="0" w:line="240" w:lineRule="auto"/>
        <w:rPr>
          <w:rFonts w:ascii="Arial" w:eastAsia="Times New Roman" w:hAnsi="Arial" w:cs="Arial"/>
          <w:b/>
          <w:bCs/>
          <w:kern w:val="0"/>
          <w:sz w:val="28"/>
          <w:szCs w:val="28"/>
          <w:lang w:eastAsia="en-GB"/>
          <w14:ligatures w14:val="none"/>
        </w:rPr>
      </w:pPr>
    </w:p>
    <w:p w14:paraId="20595567" w14:textId="2EE9C318" w:rsidR="00614BDB" w:rsidRPr="00E2467F" w:rsidRDefault="00E2467F" w:rsidP="00614BDB">
      <w:pPr>
        <w:spacing w:before="100" w:beforeAutospacing="1" w:after="0" w:line="240" w:lineRule="auto"/>
        <w:rPr>
          <w:rFonts w:ascii="Arial" w:eastAsia="Times New Roman" w:hAnsi="Arial" w:cs="Arial"/>
          <w:kern w:val="0"/>
          <w:sz w:val="28"/>
          <w:szCs w:val="28"/>
          <w:lang w:eastAsia="en-GB"/>
          <w14:ligatures w14:val="none"/>
        </w:rPr>
      </w:pPr>
      <w:r w:rsidRPr="00E2467F">
        <w:rPr>
          <w:rFonts w:ascii="Arial" w:eastAsia="Times New Roman" w:hAnsi="Arial" w:cs="Arial"/>
          <w:b/>
          <w:bCs/>
          <w:noProof/>
          <w:kern w:val="0"/>
          <w:sz w:val="28"/>
          <w:szCs w:val="28"/>
          <w:lang w:eastAsia="en-GB"/>
          <w14:ligatures w14:val="none"/>
        </w:rPr>
        <w:lastRenderedPageBreak/>
        <w:drawing>
          <wp:anchor distT="0" distB="0" distL="114300" distR="114300" simplePos="0" relativeHeight="251658240" behindDoc="0" locked="0" layoutInCell="1" allowOverlap="1" wp14:anchorId="26914A91" wp14:editId="15BB659B">
            <wp:simplePos x="0" y="0"/>
            <wp:positionH relativeFrom="margin">
              <wp:align>right</wp:align>
            </wp:positionH>
            <wp:positionV relativeFrom="paragraph">
              <wp:posOffset>-325010</wp:posOffset>
            </wp:positionV>
            <wp:extent cx="1274445" cy="749935"/>
            <wp:effectExtent l="0" t="0" r="1905" b="0"/>
            <wp:wrapNone/>
            <wp:docPr id="727822244" name="Picture 1">
              <a:extLst xmlns:a="http://schemas.openxmlformats.org/drawingml/2006/main">
                <a:ext uri="{FF2B5EF4-FFF2-40B4-BE49-F238E27FC236}">
                  <a16:creationId xmlns:a16="http://schemas.microsoft.com/office/drawing/2014/main" id="{0663CCCB-341D-4D1D-8E0D-56CCB58CF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4445" cy="7499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kern w:val="0"/>
          <w:sz w:val="28"/>
          <w:szCs w:val="28"/>
          <w:lang w:eastAsia="en-GB"/>
          <w14:ligatures w14:val="none"/>
        </w:rPr>
        <w:t xml:space="preserve">The Views </w:t>
      </w:r>
      <w:r w:rsidR="00614BDB" w:rsidRPr="00614BDB">
        <w:rPr>
          <w:rFonts w:ascii="Arial" w:eastAsia="Times New Roman" w:hAnsi="Arial" w:cs="Arial"/>
          <w:b/>
          <w:bCs/>
          <w:kern w:val="0"/>
          <w:sz w:val="28"/>
          <w:szCs w:val="28"/>
          <w:lang w:eastAsia="en-GB"/>
          <w14:ligatures w14:val="none"/>
        </w:rPr>
        <w:t>Skate Park</w:t>
      </w:r>
      <w:r>
        <w:rPr>
          <w:rFonts w:ascii="Arial" w:eastAsia="Times New Roman" w:hAnsi="Arial" w:cs="Arial"/>
          <w:b/>
          <w:bCs/>
          <w:kern w:val="0"/>
          <w:sz w:val="28"/>
          <w:szCs w:val="28"/>
          <w:lang w:eastAsia="en-GB"/>
          <w14:ligatures w14:val="none"/>
        </w:rPr>
        <w:t>,</w:t>
      </w:r>
      <w:r w:rsidR="00614BDB" w:rsidRPr="00614BDB">
        <w:rPr>
          <w:rFonts w:ascii="Arial" w:eastAsia="Times New Roman" w:hAnsi="Arial" w:cs="Arial"/>
          <w:b/>
          <w:bCs/>
          <w:kern w:val="0"/>
          <w:sz w:val="28"/>
          <w:szCs w:val="28"/>
          <w:lang w:eastAsia="en-GB"/>
          <w14:ligatures w14:val="none"/>
        </w:rPr>
        <w:t xml:space="preserve"> Design and Installation</w:t>
      </w:r>
      <w:r w:rsidR="005306B8">
        <w:rPr>
          <w:rFonts w:ascii="Arial" w:eastAsia="Times New Roman" w:hAnsi="Arial" w:cs="Arial"/>
          <w:b/>
          <w:bCs/>
          <w:kern w:val="0"/>
          <w:sz w:val="28"/>
          <w:szCs w:val="28"/>
          <w:lang w:eastAsia="en-GB"/>
          <w14:ligatures w14:val="none"/>
        </w:rPr>
        <w:t xml:space="preserve"> Brief</w:t>
      </w:r>
    </w:p>
    <w:p w14:paraId="022849BB" w14:textId="0296FFD5" w:rsidR="00614BDB" w:rsidRPr="00614BDB" w:rsidRDefault="00614BDB" w:rsidP="00614BDB">
      <w:pPr>
        <w:pStyle w:val="ListParagraph"/>
        <w:numPr>
          <w:ilvl w:val="0"/>
          <w:numId w:val="5"/>
        </w:numPr>
        <w:spacing w:before="100" w:beforeAutospacing="1" w:after="0" w:line="240" w:lineRule="auto"/>
        <w:ind w:left="709" w:hanging="349"/>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Project Location</w:t>
      </w:r>
    </w:p>
    <w:p w14:paraId="5EA149A6" w14:textId="0CC54674" w:rsidR="00614BDB" w:rsidRDefault="00614BDB" w:rsidP="00614BDB">
      <w:pPr>
        <w:numPr>
          <w:ilvl w:val="0"/>
          <w:numId w:val="1"/>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What3Words:</w:t>
      </w:r>
      <w:r w:rsidRPr="00614BDB">
        <w:rPr>
          <w:rFonts w:ascii="Arial" w:eastAsia="Times New Roman" w:hAnsi="Arial" w:cs="Arial"/>
          <w:kern w:val="0"/>
          <w:sz w:val="20"/>
          <w:szCs w:val="20"/>
          <w:lang w:eastAsia="en-GB"/>
          <w14:ligatures w14:val="none"/>
        </w:rPr>
        <w:t xml:space="preserve"> </w:t>
      </w:r>
      <w:hyperlink r:id="rId10" w:history="1">
        <w:r w:rsidR="00E2467F" w:rsidRPr="00614BDB">
          <w:rPr>
            <w:rStyle w:val="Hyperlink"/>
            <w:rFonts w:ascii="Arial" w:eastAsia="Times New Roman" w:hAnsi="Arial" w:cs="Arial"/>
            <w:kern w:val="0"/>
            <w:sz w:val="20"/>
            <w:szCs w:val="20"/>
            <w:lang w:eastAsia="en-GB"/>
            <w14:ligatures w14:val="none"/>
          </w:rPr>
          <w:t>https://w3w.co/today.track.splashes</w:t>
        </w:r>
      </w:hyperlink>
    </w:p>
    <w:p w14:paraId="4785A79E" w14:textId="737464AB" w:rsidR="00E2467F" w:rsidRPr="00E2467F" w:rsidRDefault="00E2467F" w:rsidP="00614BDB">
      <w:pPr>
        <w:numPr>
          <w:ilvl w:val="0"/>
          <w:numId w:val="1"/>
        </w:numPr>
        <w:spacing w:before="100" w:beforeAutospacing="1" w:after="0" w:line="240" w:lineRule="auto"/>
        <w:rPr>
          <w:rFonts w:ascii="Arial" w:eastAsia="Times New Roman" w:hAnsi="Arial" w:cs="Arial"/>
          <w:kern w:val="0"/>
          <w:sz w:val="20"/>
          <w:szCs w:val="20"/>
          <w:lang w:eastAsia="en-GB"/>
          <w14:ligatures w14:val="none"/>
        </w:rPr>
      </w:pPr>
      <w:r>
        <w:rPr>
          <w:rFonts w:ascii="Arial" w:eastAsia="Times New Roman" w:hAnsi="Arial" w:cs="Arial"/>
          <w:b/>
          <w:bCs/>
          <w:kern w:val="0"/>
          <w:sz w:val="20"/>
          <w:szCs w:val="20"/>
          <w:lang w:eastAsia="en-GB"/>
          <w14:ligatures w14:val="none"/>
        </w:rPr>
        <w:t>Postcode: GU514DH</w:t>
      </w:r>
    </w:p>
    <w:p w14:paraId="4E22F320" w14:textId="0B7BD456" w:rsidR="00E2467F" w:rsidRPr="00614BDB" w:rsidRDefault="00E2467F" w:rsidP="00E2467F">
      <w:pPr>
        <w:numPr>
          <w:ilvl w:val="0"/>
          <w:numId w:val="1"/>
        </w:numPr>
        <w:spacing w:before="100" w:beforeAutospacing="1" w:after="0" w:line="240" w:lineRule="auto"/>
        <w:rPr>
          <w:rFonts w:ascii="Arial" w:eastAsia="Times New Roman" w:hAnsi="Arial" w:cs="Arial"/>
          <w:kern w:val="0"/>
          <w:sz w:val="20"/>
          <w:szCs w:val="20"/>
          <w:lang w:eastAsia="en-GB"/>
          <w14:ligatures w14:val="none"/>
        </w:rPr>
      </w:pPr>
      <w:r>
        <w:rPr>
          <w:rFonts w:ascii="Arial" w:eastAsia="Times New Roman" w:hAnsi="Arial" w:cs="Arial"/>
          <w:b/>
          <w:bCs/>
          <w:kern w:val="0"/>
          <w:sz w:val="20"/>
          <w:szCs w:val="20"/>
          <w:lang w:eastAsia="en-GB"/>
          <w14:ligatures w14:val="none"/>
        </w:rPr>
        <w:t>Harlington Way, Fleet, Hampshire</w:t>
      </w:r>
    </w:p>
    <w:p w14:paraId="6C93406B" w14:textId="77777777" w:rsidR="00614BDB" w:rsidRPr="00614BDB" w:rsidRDefault="00614BDB" w:rsidP="00614BDB">
      <w:pPr>
        <w:numPr>
          <w:ilvl w:val="0"/>
          <w:numId w:val="1"/>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Current Surface:</w:t>
      </w:r>
      <w:r w:rsidRPr="00614BDB">
        <w:rPr>
          <w:rFonts w:ascii="Arial" w:eastAsia="Times New Roman" w:hAnsi="Arial" w:cs="Arial"/>
          <w:kern w:val="0"/>
          <w:sz w:val="20"/>
          <w:szCs w:val="20"/>
          <w:lang w:eastAsia="en-GB"/>
          <w14:ligatures w14:val="none"/>
        </w:rPr>
        <w:t xml:space="preserve"> Tarmac</w:t>
      </w:r>
    </w:p>
    <w:p w14:paraId="76C9F282" w14:textId="747B11EB" w:rsidR="00614BDB" w:rsidRPr="00614BDB" w:rsidRDefault="00614BDB" w:rsidP="00614BDB">
      <w:pPr>
        <w:pStyle w:val="ListParagraph"/>
        <w:numPr>
          <w:ilvl w:val="0"/>
          <w:numId w:val="5"/>
        </w:numPr>
        <w:spacing w:before="100" w:beforeAutospacing="1" w:after="0" w:line="240" w:lineRule="auto"/>
        <w:outlineLvl w:val="2"/>
        <w:rPr>
          <w:rFonts w:ascii="Arial" w:eastAsia="Times New Roman" w:hAnsi="Arial" w:cs="Arial"/>
          <w:b/>
          <w:bCs/>
          <w:kern w:val="0"/>
          <w:sz w:val="20"/>
          <w:szCs w:val="20"/>
          <w:lang w:eastAsia="en-GB"/>
          <w14:ligatures w14:val="none"/>
        </w:rPr>
      </w:pPr>
      <w:r w:rsidRPr="00614BDB">
        <w:rPr>
          <w:rFonts w:ascii="Arial" w:eastAsia="Times New Roman" w:hAnsi="Arial" w:cs="Arial"/>
          <w:b/>
          <w:bCs/>
          <w:kern w:val="0"/>
          <w:sz w:val="20"/>
          <w:szCs w:val="20"/>
          <w:lang w:eastAsia="en-GB"/>
          <w14:ligatures w14:val="none"/>
        </w:rPr>
        <w:t>Project Budget</w:t>
      </w:r>
    </w:p>
    <w:p w14:paraId="33D20E5C" w14:textId="30491254" w:rsidR="00614BDB" w:rsidRPr="00614BDB" w:rsidRDefault="00614BDB" w:rsidP="00614BDB">
      <w:pPr>
        <w:numPr>
          <w:ilvl w:val="0"/>
          <w:numId w:val="2"/>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 xml:space="preserve">£250,000 </w:t>
      </w:r>
      <w:r w:rsidR="00325701">
        <w:rPr>
          <w:rFonts w:ascii="Arial" w:eastAsia="Times New Roman" w:hAnsi="Arial" w:cs="Arial"/>
          <w:kern w:val="0"/>
          <w:sz w:val="20"/>
          <w:szCs w:val="20"/>
          <w:lang w:eastAsia="en-GB"/>
          <w14:ligatures w14:val="none"/>
        </w:rPr>
        <w:t xml:space="preserve">+VAT </w:t>
      </w:r>
      <w:r w:rsidRPr="00614BDB">
        <w:rPr>
          <w:rFonts w:ascii="Arial" w:eastAsia="Times New Roman" w:hAnsi="Arial" w:cs="Arial"/>
          <w:kern w:val="0"/>
          <w:sz w:val="20"/>
          <w:szCs w:val="20"/>
          <w:lang w:eastAsia="en-GB"/>
          <w14:ligatures w14:val="none"/>
        </w:rPr>
        <w:t>(inclusive of all works, and associated costs)</w:t>
      </w:r>
    </w:p>
    <w:p w14:paraId="1C7DAE19" w14:textId="7E710F46" w:rsidR="00614BDB" w:rsidRPr="00614BDB" w:rsidRDefault="00614BDB" w:rsidP="00614BDB">
      <w:pPr>
        <w:pStyle w:val="ListParagraph"/>
        <w:numPr>
          <w:ilvl w:val="0"/>
          <w:numId w:val="5"/>
        </w:numPr>
        <w:spacing w:before="100" w:beforeAutospacing="1" w:after="0" w:line="240" w:lineRule="auto"/>
        <w:outlineLvl w:val="2"/>
        <w:rPr>
          <w:rFonts w:ascii="Arial" w:eastAsia="Times New Roman" w:hAnsi="Arial" w:cs="Arial"/>
          <w:b/>
          <w:bCs/>
          <w:kern w:val="0"/>
          <w:sz w:val="20"/>
          <w:szCs w:val="20"/>
          <w:lang w:eastAsia="en-GB"/>
          <w14:ligatures w14:val="none"/>
        </w:rPr>
      </w:pPr>
      <w:r w:rsidRPr="00614BDB">
        <w:rPr>
          <w:rFonts w:ascii="Arial" w:eastAsia="Times New Roman" w:hAnsi="Arial" w:cs="Arial"/>
          <w:b/>
          <w:bCs/>
          <w:kern w:val="0"/>
          <w:sz w:val="20"/>
          <w:szCs w:val="20"/>
          <w:lang w:eastAsia="en-GB"/>
          <w14:ligatures w14:val="none"/>
        </w:rPr>
        <w:t>Overview</w:t>
      </w:r>
    </w:p>
    <w:p w14:paraId="1C8CC449" w14:textId="77777777" w:rsidR="00614BDB" w:rsidRPr="00614BDB" w:rsidRDefault="00614BDB" w:rsidP="00E2467F">
      <w:pPr>
        <w:spacing w:before="100" w:beforeAutospacing="1" w:after="0" w:line="240" w:lineRule="auto"/>
        <w:ind w:left="360"/>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Fleet Town Council invites tenders for the full design, supply, and installation of a replacement skate park at the location identified above. The existing facility is to be fully decommissioned and removed as part of the works.</w:t>
      </w:r>
    </w:p>
    <w:p w14:paraId="5F52D7C5" w14:textId="77777777" w:rsidR="00614BDB" w:rsidRPr="00614BDB" w:rsidRDefault="00614BDB" w:rsidP="00E2467F">
      <w:pPr>
        <w:spacing w:before="100" w:beforeAutospacing="1" w:after="0" w:line="240" w:lineRule="auto"/>
        <w:ind w:left="360"/>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 xml:space="preserve">This new facility must be suitable for </w:t>
      </w:r>
      <w:r w:rsidRPr="00614BDB">
        <w:rPr>
          <w:rFonts w:ascii="Arial" w:eastAsia="Times New Roman" w:hAnsi="Arial" w:cs="Arial"/>
          <w:b/>
          <w:bCs/>
          <w:kern w:val="0"/>
          <w:sz w:val="20"/>
          <w:szCs w:val="20"/>
          <w:lang w:eastAsia="en-GB"/>
          <w14:ligatures w14:val="none"/>
        </w:rPr>
        <w:t>scooters, skateboards, inline skates, and BMX bikes</w:t>
      </w:r>
      <w:r w:rsidRPr="00614BDB">
        <w:rPr>
          <w:rFonts w:ascii="Arial" w:eastAsia="Times New Roman" w:hAnsi="Arial" w:cs="Arial"/>
          <w:kern w:val="0"/>
          <w:sz w:val="20"/>
          <w:szCs w:val="20"/>
          <w:lang w:eastAsia="en-GB"/>
          <w14:ligatures w14:val="none"/>
        </w:rPr>
        <w:t>, and be designed to appeal to a broad age and skill range. The skate park must also meet high standards of safety, durability, and community engagement.</w:t>
      </w:r>
    </w:p>
    <w:p w14:paraId="2EC5296B" w14:textId="44A6B6D4" w:rsidR="00614BDB" w:rsidRPr="00614BDB" w:rsidRDefault="00614BDB" w:rsidP="00E2467F">
      <w:pPr>
        <w:spacing w:before="100" w:beforeAutospacing="1" w:after="0" w:line="240" w:lineRule="auto"/>
        <w:ind w:left="360"/>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 xml:space="preserve">A concept design developed collaboratively by local young people is provided and should serve as </w:t>
      </w:r>
      <w:r w:rsidRPr="00614BDB">
        <w:rPr>
          <w:rFonts w:ascii="Arial" w:eastAsia="Times New Roman" w:hAnsi="Arial" w:cs="Arial"/>
          <w:b/>
          <w:bCs/>
          <w:kern w:val="0"/>
          <w:sz w:val="20"/>
          <w:szCs w:val="20"/>
          <w:lang w:eastAsia="en-GB"/>
          <w14:ligatures w14:val="none"/>
        </w:rPr>
        <w:t xml:space="preserve">indicative </w:t>
      </w:r>
      <w:r w:rsidRPr="00BB37C3">
        <w:rPr>
          <w:rFonts w:ascii="Arial" w:eastAsia="Times New Roman" w:hAnsi="Arial" w:cs="Arial"/>
          <w:b/>
          <w:bCs/>
          <w:kern w:val="0"/>
          <w:sz w:val="20"/>
          <w:szCs w:val="20"/>
          <w:lang w:eastAsia="en-GB"/>
          <w14:ligatures w14:val="none"/>
        </w:rPr>
        <w:t>inspiration only</w:t>
      </w:r>
      <w:r w:rsidRPr="00614BDB">
        <w:rPr>
          <w:rFonts w:ascii="Arial" w:eastAsia="Times New Roman" w:hAnsi="Arial" w:cs="Arial"/>
          <w:kern w:val="0"/>
          <w:sz w:val="20"/>
          <w:szCs w:val="20"/>
          <w:lang w:eastAsia="en-GB"/>
          <w14:ligatures w14:val="none"/>
        </w:rPr>
        <w:t>.</w:t>
      </w:r>
      <w:r w:rsidR="00BB37C3">
        <w:rPr>
          <w:rFonts w:ascii="Arial" w:eastAsia="Times New Roman" w:hAnsi="Arial" w:cs="Arial"/>
          <w:kern w:val="0"/>
          <w:sz w:val="20"/>
          <w:szCs w:val="20"/>
          <w:lang w:eastAsia="en-GB"/>
          <w14:ligatures w14:val="none"/>
        </w:rPr>
        <w:t xml:space="preserve"> </w:t>
      </w:r>
      <w:r w:rsidR="00BB37C3" w:rsidRPr="00BB37C3">
        <w:rPr>
          <w:rFonts w:ascii="Arial" w:eastAsia="Times New Roman" w:hAnsi="Arial" w:cs="Arial"/>
          <w:b/>
          <w:bCs/>
          <w:kern w:val="0"/>
          <w:sz w:val="20"/>
          <w:szCs w:val="20"/>
          <w:lang w:eastAsia="en-GB"/>
          <w14:ligatures w14:val="none"/>
        </w:rPr>
        <w:t>See Appendix 1</w:t>
      </w:r>
      <w:r w:rsidR="00BB37C3">
        <w:rPr>
          <w:rFonts w:ascii="Arial" w:eastAsia="Times New Roman" w:hAnsi="Arial" w:cs="Arial"/>
          <w:kern w:val="0"/>
          <w:sz w:val="20"/>
          <w:szCs w:val="20"/>
          <w:lang w:eastAsia="en-GB"/>
          <w14:ligatures w14:val="none"/>
        </w:rPr>
        <w:t>.</w:t>
      </w:r>
    </w:p>
    <w:p w14:paraId="5CD2BAF9" w14:textId="3AC5845E" w:rsidR="00614BDB" w:rsidRPr="00614BDB" w:rsidRDefault="00614BDB" w:rsidP="00614BDB">
      <w:pPr>
        <w:pStyle w:val="ListParagraph"/>
        <w:numPr>
          <w:ilvl w:val="0"/>
          <w:numId w:val="5"/>
        </w:numPr>
        <w:spacing w:before="100" w:beforeAutospacing="1" w:after="0" w:line="240" w:lineRule="auto"/>
        <w:outlineLvl w:val="2"/>
        <w:rPr>
          <w:rFonts w:ascii="Arial" w:eastAsia="Times New Roman" w:hAnsi="Arial" w:cs="Arial"/>
          <w:b/>
          <w:bCs/>
          <w:kern w:val="0"/>
          <w:sz w:val="20"/>
          <w:szCs w:val="20"/>
          <w:lang w:eastAsia="en-GB"/>
          <w14:ligatures w14:val="none"/>
        </w:rPr>
      </w:pPr>
      <w:r w:rsidRPr="00614BDB">
        <w:rPr>
          <w:rFonts w:ascii="Arial" w:eastAsia="Times New Roman" w:hAnsi="Arial" w:cs="Arial"/>
          <w:b/>
          <w:bCs/>
          <w:kern w:val="0"/>
          <w:sz w:val="20"/>
          <w:szCs w:val="20"/>
          <w:lang w:eastAsia="en-GB"/>
          <w14:ligatures w14:val="none"/>
        </w:rPr>
        <w:t>Scope of Works</w:t>
      </w:r>
    </w:p>
    <w:p w14:paraId="1B5BB8C7" w14:textId="77777777" w:rsidR="00614BDB" w:rsidRPr="00614BDB" w:rsidRDefault="00614BDB" w:rsidP="00E2467F">
      <w:pPr>
        <w:spacing w:before="100" w:beforeAutospacing="1" w:after="0" w:line="240" w:lineRule="auto"/>
        <w:ind w:firstLine="360"/>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Tenders must cover the following:</w:t>
      </w:r>
    </w:p>
    <w:p w14:paraId="4F1B3015"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Removal and responsible disposal of existing skate park equipment</w:t>
      </w:r>
    </w:p>
    <w:p w14:paraId="6A0FE14A"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Full design, supply, and installation of new skate park equipment</w:t>
      </w:r>
    </w:p>
    <w:p w14:paraId="6FE30AEE"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All required groundworks and foundation preparation</w:t>
      </w:r>
    </w:p>
    <w:p w14:paraId="0CA7A708"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Provision and installation of safety signage</w:t>
      </w:r>
    </w:p>
    <w:p w14:paraId="6598D8F6"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Final post-installation inspection and certification</w:t>
      </w:r>
    </w:p>
    <w:p w14:paraId="6FDBFB80"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Site reinstatement for any areas outside the skate park footprint</w:t>
      </w:r>
    </w:p>
    <w:p w14:paraId="20D214B7" w14:textId="4EE2DA42"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Optional maintenance contract or post-build technical support</w:t>
      </w:r>
    </w:p>
    <w:p w14:paraId="57F88A9B" w14:textId="77777777" w:rsidR="00614BDB" w:rsidRPr="00614BDB" w:rsidRDefault="00614BDB" w:rsidP="00614BDB">
      <w:pPr>
        <w:pStyle w:val="ListParagraph"/>
        <w:spacing w:before="100" w:beforeAutospacing="1" w:after="0" w:line="240" w:lineRule="auto"/>
        <w:rPr>
          <w:rFonts w:ascii="Arial" w:eastAsia="Times New Roman" w:hAnsi="Arial" w:cs="Arial"/>
          <w:kern w:val="0"/>
          <w:sz w:val="20"/>
          <w:szCs w:val="20"/>
          <w:lang w:eastAsia="en-GB"/>
          <w14:ligatures w14:val="none"/>
        </w:rPr>
      </w:pPr>
    </w:p>
    <w:p w14:paraId="31B48F8E" w14:textId="1EC90503" w:rsidR="00614BDB" w:rsidRPr="00614BDB" w:rsidRDefault="00614BDB" w:rsidP="00614BDB">
      <w:pPr>
        <w:pStyle w:val="ListParagraph"/>
        <w:numPr>
          <w:ilvl w:val="0"/>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Design Requirements</w:t>
      </w:r>
    </w:p>
    <w:p w14:paraId="15D63E5F"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Multi-discipline suitability:</w:t>
      </w:r>
      <w:r w:rsidRPr="00614BDB">
        <w:rPr>
          <w:rFonts w:ascii="Arial" w:eastAsia="Times New Roman" w:hAnsi="Arial" w:cs="Arial"/>
          <w:kern w:val="0"/>
          <w:sz w:val="20"/>
          <w:szCs w:val="20"/>
          <w:lang w:eastAsia="en-GB"/>
          <w14:ligatures w14:val="none"/>
        </w:rPr>
        <w:t xml:space="preserve"> For scooters, skateboards, skates, and BMX bikes</w:t>
      </w:r>
    </w:p>
    <w:p w14:paraId="178FFBB0"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Height:</w:t>
      </w:r>
      <w:r w:rsidRPr="00614BDB">
        <w:rPr>
          <w:rFonts w:ascii="Arial" w:eastAsia="Times New Roman" w:hAnsi="Arial" w:cs="Arial"/>
          <w:kern w:val="0"/>
          <w:sz w:val="20"/>
          <w:szCs w:val="20"/>
          <w:lang w:eastAsia="en-GB"/>
          <w14:ligatures w14:val="none"/>
        </w:rPr>
        <w:t xml:space="preserve"> Features must be no less than the maximum height of the current design</w:t>
      </w:r>
    </w:p>
    <w:p w14:paraId="4D87CA49" w14:textId="1980432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Materials:</w:t>
      </w:r>
      <w:r w:rsidRPr="00614BDB">
        <w:rPr>
          <w:rFonts w:ascii="Arial" w:eastAsia="Times New Roman" w:hAnsi="Arial" w:cs="Arial"/>
          <w:kern w:val="0"/>
          <w:sz w:val="20"/>
          <w:szCs w:val="20"/>
          <w:lang w:eastAsia="en-GB"/>
          <w14:ligatures w14:val="none"/>
        </w:rPr>
        <w:t xml:space="preserve"> Panelled modular design preferred, but </w:t>
      </w:r>
      <w:r w:rsidR="003566EF">
        <w:rPr>
          <w:rFonts w:ascii="Arial" w:eastAsia="Times New Roman" w:hAnsi="Arial" w:cs="Arial"/>
          <w:kern w:val="0"/>
          <w:sz w:val="20"/>
          <w:szCs w:val="20"/>
          <w:lang w:eastAsia="en-GB"/>
          <w14:ligatures w14:val="none"/>
        </w:rPr>
        <w:t>alternative</w:t>
      </w:r>
      <w:r w:rsidR="00BA2E21">
        <w:rPr>
          <w:rFonts w:ascii="Arial" w:eastAsia="Times New Roman" w:hAnsi="Arial" w:cs="Arial"/>
          <w:kern w:val="0"/>
          <w:sz w:val="20"/>
          <w:szCs w:val="20"/>
          <w:lang w:eastAsia="en-GB"/>
          <w14:ligatures w14:val="none"/>
        </w:rPr>
        <w:t xml:space="preserve"> material</w:t>
      </w:r>
      <w:r w:rsidRPr="00614BDB">
        <w:rPr>
          <w:rFonts w:ascii="Arial" w:eastAsia="Times New Roman" w:hAnsi="Arial" w:cs="Arial"/>
          <w:kern w:val="0"/>
          <w:sz w:val="20"/>
          <w:szCs w:val="20"/>
          <w:lang w:eastAsia="en-GB"/>
          <w14:ligatures w14:val="none"/>
        </w:rPr>
        <w:t xml:space="preserve"> proposals also accepted</w:t>
      </w:r>
    </w:p>
    <w:p w14:paraId="77BAD849"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Replacement parts:</w:t>
      </w:r>
      <w:r w:rsidRPr="00614BDB">
        <w:rPr>
          <w:rFonts w:ascii="Arial" w:eastAsia="Times New Roman" w:hAnsi="Arial" w:cs="Arial"/>
          <w:kern w:val="0"/>
          <w:sz w:val="20"/>
          <w:szCs w:val="20"/>
          <w:lang w:eastAsia="en-GB"/>
          <w14:ligatures w14:val="none"/>
        </w:rPr>
        <w:t xml:space="preserve"> Must be readily available for future maintenance</w:t>
      </w:r>
    </w:p>
    <w:p w14:paraId="32DE2CB9"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Noise mitigation:</w:t>
      </w:r>
      <w:r w:rsidRPr="00614BDB">
        <w:rPr>
          <w:rFonts w:ascii="Arial" w:eastAsia="Times New Roman" w:hAnsi="Arial" w:cs="Arial"/>
          <w:kern w:val="0"/>
          <w:sz w:val="20"/>
          <w:szCs w:val="20"/>
          <w:lang w:eastAsia="en-GB"/>
          <w14:ligatures w14:val="none"/>
        </w:rPr>
        <w:t xml:space="preserve"> Must include measures/materials to reduce noise impact</w:t>
      </w:r>
    </w:p>
    <w:p w14:paraId="30D16AC6" w14:textId="77777777" w:rsidR="00E2467F" w:rsidRDefault="00614BDB" w:rsidP="00E2467F">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Footprint:</w:t>
      </w:r>
      <w:r w:rsidRPr="00614BDB">
        <w:rPr>
          <w:rFonts w:ascii="Arial" w:eastAsia="Times New Roman" w:hAnsi="Arial" w:cs="Arial"/>
          <w:kern w:val="0"/>
          <w:sz w:val="20"/>
          <w:szCs w:val="20"/>
          <w:lang w:eastAsia="en-GB"/>
          <w14:ligatures w14:val="none"/>
        </w:rPr>
        <w:t xml:space="preserve"> Approx. 37.8m (length) by 12m (width), with potential to increase width by up to</w:t>
      </w:r>
      <w:r w:rsidR="00E2467F">
        <w:rPr>
          <w:rFonts w:ascii="Arial" w:eastAsia="Times New Roman" w:hAnsi="Arial" w:cs="Arial"/>
          <w:kern w:val="0"/>
          <w:sz w:val="20"/>
          <w:szCs w:val="20"/>
          <w:lang w:eastAsia="en-GB"/>
          <w14:ligatures w14:val="none"/>
        </w:rPr>
        <w:t xml:space="preserve"> </w:t>
      </w:r>
      <w:r w:rsidRPr="00E2467F">
        <w:rPr>
          <w:rFonts w:ascii="Arial" w:eastAsia="Times New Roman" w:hAnsi="Arial" w:cs="Arial"/>
          <w:kern w:val="0"/>
          <w:sz w:val="20"/>
          <w:szCs w:val="20"/>
          <w:lang w:eastAsia="en-GB"/>
          <w14:ligatures w14:val="none"/>
        </w:rPr>
        <w:t>subject to budget</w:t>
      </w:r>
    </w:p>
    <w:p w14:paraId="694D3A66" w14:textId="77777777" w:rsidR="00E2467F" w:rsidRDefault="00614BDB" w:rsidP="00E2467F">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E2467F">
        <w:rPr>
          <w:rFonts w:ascii="Arial" w:eastAsia="Times New Roman" w:hAnsi="Arial" w:cs="Arial"/>
          <w:b/>
          <w:bCs/>
          <w:kern w:val="0"/>
          <w:sz w:val="20"/>
          <w:szCs w:val="20"/>
          <w:lang w:eastAsia="en-GB"/>
          <w14:ligatures w14:val="none"/>
        </w:rPr>
        <w:t>Safety compliance:</w:t>
      </w:r>
      <w:r w:rsidRPr="00E2467F">
        <w:rPr>
          <w:rFonts w:ascii="Arial" w:eastAsia="Times New Roman" w:hAnsi="Arial" w:cs="Arial"/>
          <w:kern w:val="0"/>
          <w:sz w:val="20"/>
          <w:szCs w:val="20"/>
          <w:lang w:eastAsia="en-GB"/>
          <w14:ligatures w14:val="none"/>
        </w:rPr>
        <w:t xml:space="preserve"> Must comply with BS EN 14974 and other UK safety standards</w:t>
      </w:r>
    </w:p>
    <w:p w14:paraId="3F02ACA5" w14:textId="7A6AABC9" w:rsidR="00614BDB" w:rsidRPr="00E2467F" w:rsidRDefault="00614BDB" w:rsidP="00E2467F">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E2467F">
        <w:rPr>
          <w:rFonts w:ascii="Arial" w:eastAsia="Times New Roman" w:hAnsi="Arial" w:cs="Arial"/>
          <w:b/>
          <w:bCs/>
          <w:kern w:val="0"/>
          <w:sz w:val="20"/>
          <w:szCs w:val="20"/>
          <w:lang w:eastAsia="en-GB"/>
          <w14:ligatures w14:val="none"/>
        </w:rPr>
        <w:t>Inclusive design:</w:t>
      </w:r>
      <w:r w:rsidRPr="00E2467F">
        <w:rPr>
          <w:rFonts w:ascii="Arial" w:eastAsia="Times New Roman" w:hAnsi="Arial" w:cs="Arial"/>
          <w:kern w:val="0"/>
          <w:sz w:val="20"/>
          <w:szCs w:val="20"/>
          <w:lang w:eastAsia="en-GB"/>
          <w14:ligatures w14:val="none"/>
        </w:rPr>
        <w:t xml:space="preserve"> Consideration of accessibility and inclusive features for a wider range of users</w:t>
      </w:r>
    </w:p>
    <w:p w14:paraId="3EA66381" w14:textId="77777777" w:rsidR="00614BDB" w:rsidRPr="00614BDB" w:rsidRDefault="00614BDB" w:rsidP="00614BDB">
      <w:pPr>
        <w:pStyle w:val="ListParagraph"/>
        <w:spacing w:before="100" w:beforeAutospacing="1" w:after="0" w:line="240" w:lineRule="auto"/>
        <w:rPr>
          <w:rFonts w:ascii="Arial" w:eastAsia="Times New Roman" w:hAnsi="Arial" w:cs="Arial"/>
          <w:kern w:val="0"/>
          <w:sz w:val="20"/>
          <w:szCs w:val="20"/>
          <w:lang w:eastAsia="en-GB"/>
          <w14:ligatures w14:val="none"/>
        </w:rPr>
      </w:pPr>
    </w:p>
    <w:p w14:paraId="2B72E47C" w14:textId="1618585D" w:rsidR="00614BDB" w:rsidRPr="00614BDB" w:rsidRDefault="00614BDB" w:rsidP="00614BDB">
      <w:pPr>
        <w:pStyle w:val="ListParagraph"/>
        <w:numPr>
          <w:ilvl w:val="0"/>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Design Submission Requirements</w:t>
      </w:r>
    </w:p>
    <w:p w14:paraId="1CDA6C28" w14:textId="78009617" w:rsidR="00E2467F" w:rsidRDefault="001356E7"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Up to</w:t>
      </w:r>
      <w:r w:rsidRPr="00614BDB">
        <w:rPr>
          <w:rFonts w:ascii="Arial" w:eastAsia="Times New Roman" w:hAnsi="Arial" w:cs="Arial"/>
          <w:kern w:val="0"/>
          <w:sz w:val="20"/>
          <w:szCs w:val="20"/>
          <w:lang w:eastAsia="en-GB"/>
          <w14:ligatures w14:val="none"/>
        </w:rPr>
        <w:t xml:space="preserve"> Three</w:t>
      </w:r>
      <w:r w:rsidR="00614BDB" w:rsidRPr="00614BDB">
        <w:rPr>
          <w:rFonts w:ascii="Arial" w:eastAsia="Times New Roman" w:hAnsi="Arial" w:cs="Arial"/>
          <w:kern w:val="0"/>
          <w:sz w:val="20"/>
          <w:szCs w:val="20"/>
          <w:lang w:eastAsia="en-GB"/>
          <w14:ligatures w14:val="none"/>
        </w:rPr>
        <w:t xml:space="preserve"> (3) design proposals</w:t>
      </w:r>
    </w:p>
    <w:p w14:paraId="272925FE"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Visual representations (renders or 3D models)</w:t>
      </w:r>
    </w:p>
    <w:p w14:paraId="0AF9F35C"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Scaled layout drawings</w:t>
      </w:r>
    </w:p>
    <w:p w14:paraId="55D773A3"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Description of key features and intended user experience</w:t>
      </w:r>
    </w:p>
    <w:p w14:paraId="3BF2BBAA" w14:textId="77777777"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Itemised cost breakdown (equipment, groundwork, installation, signage, etc.)</w:t>
      </w:r>
    </w:p>
    <w:p w14:paraId="5883B7E8" w14:textId="20A90F46" w:rsidR="00E2467F"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lastRenderedPageBreak/>
        <w:t>Maintenance requirements</w:t>
      </w:r>
      <w:r w:rsidR="0069198B">
        <w:rPr>
          <w:rFonts w:ascii="Arial" w:eastAsia="Times New Roman" w:hAnsi="Arial" w:cs="Arial"/>
          <w:kern w:val="0"/>
          <w:sz w:val="20"/>
          <w:szCs w:val="20"/>
          <w:lang w:eastAsia="en-GB"/>
          <w14:ligatures w14:val="none"/>
        </w:rPr>
        <w:t>, aftercare</w:t>
      </w:r>
      <w:r w:rsidRPr="00614BDB">
        <w:rPr>
          <w:rFonts w:ascii="Arial" w:eastAsia="Times New Roman" w:hAnsi="Arial" w:cs="Arial"/>
          <w:kern w:val="0"/>
          <w:sz w:val="20"/>
          <w:szCs w:val="20"/>
          <w:lang w:eastAsia="en-GB"/>
          <w14:ligatures w14:val="none"/>
        </w:rPr>
        <w:t xml:space="preserve"> and warranty periods</w:t>
      </w:r>
    </w:p>
    <w:p w14:paraId="406EE4A6" w14:textId="0DB0F3C0"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Timeline for delivery including key milestones (removal, groundwork, installation, etc.)</w:t>
      </w:r>
    </w:p>
    <w:p w14:paraId="4E45D23E" w14:textId="77777777" w:rsidR="00C233FF" w:rsidRDefault="00C233FF" w:rsidP="00C233FF">
      <w:pPr>
        <w:pStyle w:val="ListParagraph"/>
        <w:spacing w:before="100" w:beforeAutospacing="1" w:after="0" w:line="240" w:lineRule="auto"/>
        <w:rPr>
          <w:rFonts w:ascii="Arial" w:eastAsia="Times New Roman" w:hAnsi="Arial" w:cs="Arial"/>
          <w:kern w:val="0"/>
          <w:sz w:val="20"/>
          <w:szCs w:val="20"/>
          <w:lang w:eastAsia="en-GB"/>
          <w14:ligatures w14:val="none"/>
        </w:rPr>
      </w:pPr>
    </w:p>
    <w:p w14:paraId="4DD9CE79" w14:textId="5CF4B1EE" w:rsidR="00C233FF" w:rsidRPr="00C233FF" w:rsidRDefault="00C233FF" w:rsidP="00C233FF">
      <w:pPr>
        <w:pStyle w:val="ListParagraph"/>
        <w:numPr>
          <w:ilvl w:val="0"/>
          <w:numId w:val="5"/>
        </w:numPr>
        <w:spacing w:before="100" w:beforeAutospacing="1" w:after="0" w:line="240" w:lineRule="auto"/>
        <w:rPr>
          <w:rFonts w:ascii="Arial" w:eastAsia="Times New Roman" w:hAnsi="Arial" w:cs="Arial"/>
          <w:b/>
          <w:bCs/>
          <w:kern w:val="0"/>
          <w:sz w:val="20"/>
          <w:szCs w:val="20"/>
          <w:lang w:eastAsia="en-GB"/>
          <w14:ligatures w14:val="none"/>
        </w:rPr>
      </w:pPr>
      <w:r w:rsidRPr="00C233FF">
        <w:rPr>
          <w:rFonts w:ascii="Arial" w:eastAsia="Times New Roman" w:hAnsi="Arial" w:cs="Arial"/>
          <w:b/>
          <w:bCs/>
          <w:kern w:val="0"/>
          <w:sz w:val="20"/>
          <w:szCs w:val="20"/>
          <w:lang w:eastAsia="en-GB"/>
          <w14:ligatures w14:val="none"/>
        </w:rPr>
        <w:t>Accessibility &amp; Inclusivity</w:t>
      </w:r>
    </w:p>
    <w:p w14:paraId="638C0C94" w14:textId="3B0F56C1" w:rsidR="00C233FF" w:rsidRDefault="00C233FF" w:rsidP="00C233FF">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C233FF">
        <w:rPr>
          <w:rFonts w:ascii="Arial" w:eastAsia="Times New Roman" w:hAnsi="Arial" w:cs="Arial"/>
          <w:kern w:val="0"/>
          <w:sz w:val="20"/>
          <w:szCs w:val="20"/>
          <w:lang w:eastAsia="en-GB"/>
          <w14:ligatures w14:val="none"/>
        </w:rPr>
        <w:t>While traditional definitions of accessibility (e.g. for users with limited mobility or visual impairments) may not fully apply to a skate park environment, the Council expects:</w:t>
      </w:r>
    </w:p>
    <w:p w14:paraId="06418F0B" w14:textId="301C107A" w:rsidR="00C233FF" w:rsidRDefault="00C233FF" w:rsidP="00C233FF">
      <w:pPr>
        <w:pStyle w:val="ListParagraph"/>
        <w:numPr>
          <w:ilvl w:val="2"/>
          <w:numId w:val="5"/>
        </w:numPr>
        <w:spacing w:before="100" w:beforeAutospacing="1" w:after="0" w:line="240" w:lineRule="auto"/>
        <w:rPr>
          <w:rFonts w:ascii="Arial" w:eastAsia="Times New Roman" w:hAnsi="Arial" w:cs="Arial"/>
          <w:kern w:val="0"/>
          <w:sz w:val="20"/>
          <w:szCs w:val="20"/>
          <w:lang w:eastAsia="en-GB"/>
          <w14:ligatures w14:val="none"/>
        </w:rPr>
      </w:pPr>
      <w:r w:rsidRPr="00C233FF">
        <w:rPr>
          <w:rFonts w:ascii="Arial" w:eastAsia="Times New Roman" w:hAnsi="Arial" w:cs="Arial"/>
          <w:kern w:val="0"/>
          <w:sz w:val="20"/>
          <w:szCs w:val="20"/>
          <w:lang w:eastAsia="en-GB"/>
          <w14:ligatures w14:val="none"/>
        </w:rPr>
        <w:t>Inclusivity of age and skill level (e.g. younger/less experienced users through dedicated beginner zones)</w:t>
      </w:r>
    </w:p>
    <w:p w14:paraId="7E7E2C25" w14:textId="178010C6" w:rsidR="00C233FF" w:rsidRDefault="00C233FF" w:rsidP="00C233FF">
      <w:pPr>
        <w:pStyle w:val="ListParagraph"/>
        <w:numPr>
          <w:ilvl w:val="2"/>
          <w:numId w:val="5"/>
        </w:numPr>
        <w:spacing w:before="100" w:beforeAutospacing="1" w:after="0" w:line="240" w:lineRule="auto"/>
        <w:rPr>
          <w:rFonts w:ascii="Arial" w:eastAsia="Times New Roman" w:hAnsi="Arial" w:cs="Arial"/>
          <w:kern w:val="0"/>
          <w:sz w:val="20"/>
          <w:szCs w:val="20"/>
          <w:lang w:eastAsia="en-GB"/>
          <w14:ligatures w14:val="none"/>
        </w:rPr>
      </w:pPr>
      <w:r w:rsidRPr="00C233FF">
        <w:rPr>
          <w:rFonts w:ascii="Arial" w:eastAsia="Times New Roman" w:hAnsi="Arial" w:cs="Arial"/>
          <w:kern w:val="0"/>
          <w:sz w:val="20"/>
          <w:szCs w:val="20"/>
          <w:lang w:eastAsia="en-GB"/>
          <w14:ligatures w14:val="none"/>
        </w:rPr>
        <w:t>Community usability: Designs that welcome a diverse group of local users</w:t>
      </w:r>
    </w:p>
    <w:p w14:paraId="1217DA88" w14:textId="35408F26" w:rsidR="00614BDB" w:rsidRDefault="00C233FF" w:rsidP="00C233FF">
      <w:pPr>
        <w:pStyle w:val="ListParagraph"/>
        <w:numPr>
          <w:ilvl w:val="2"/>
          <w:numId w:val="5"/>
        </w:numPr>
        <w:spacing w:before="100" w:beforeAutospacing="1" w:after="0" w:line="240" w:lineRule="auto"/>
        <w:rPr>
          <w:rFonts w:ascii="Arial" w:eastAsia="Times New Roman" w:hAnsi="Arial" w:cs="Arial"/>
          <w:kern w:val="0"/>
          <w:sz w:val="20"/>
          <w:szCs w:val="20"/>
          <w:lang w:eastAsia="en-GB"/>
          <w14:ligatures w14:val="none"/>
        </w:rPr>
      </w:pPr>
      <w:r w:rsidRPr="00C233FF">
        <w:rPr>
          <w:rFonts w:ascii="Arial" w:eastAsia="Times New Roman" w:hAnsi="Arial" w:cs="Arial"/>
          <w:kern w:val="0"/>
          <w:sz w:val="20"/>
          <w:szCs w:val="20"/>
          <w:lang w:eastAsia="en-GB"/>
          <w14:ligatures w14:val="none"/>
        </w:rPr>
        <w:t>Safety features and seating/spectator areas that make the park inviting to all</w:t>
      </w:r>
    </w:p>
    <w:p w14:paraId="596BACC5" w14:textId="77777777" w:rsidR="00C233FF" w:rsidRPr="00C233FF" w:rsidRDefault="00C233FF" w:rsidP="00C233FF">
      <w:pPr>
        <w:pStyle w:val="ListParagraph"/>
        <w:spacing w:before="100" w:beforeAutospacing="1" w:after="0" w:line="240" w:lineRule="auto"/>
        <w:ind w:left="1080"/>
        <w:rPr>
          <w:rFonts w:ascii="Arial" w:eastAsia="Times New Roman" w:hAnsi="Arial" w:cs="Arial"/>
          <w:kern w:val="0"/>
          <w:sz w:val="20"/>
          <w:szCs w:val="20"/>
          <w:lang w:eastAsia="en-GB"/>
          <w14:ligatures w14:val="none"/>
        </w:rPr>
      </w:pPr>
    </w:p>
    <w:p w14:paraId="353CFDEF" w14:textId="77777777" w:rsidR="00E2467F" w:rsidRPr="00E2467F" w:rsidRDefault="00614BDB" w:rsidP="00E2467F">
      <w:pPr>
        <w:pStyle w:val="ListParagraph"/>
        <w:numPr>
          <w:ilvl w:val="0"/>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Insurance &amp; Compliance</w:t>
      </w:r>
    </w:p>
    <w:p w14:paraId="1E5609F6" w14:textId="0295507A" w:rsidR="00614BDB" w:rsidRDefault="00614BDB" w:rsidP="00E2467F">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E2467F">
        <w:rPr>
          <w:rFonts w:ascii="Arial" w:eastAsia="Times New Roman" w:hAnsi="Arial" w:cs="Arial"/>
          <w:kern w:val="0"/>
          <w:sz w:val="20"/>
          <w:szCs w:val="20"/>
          <w:lang w:eastAsia="en-GB"/>
          <w14:ligatures w14:val="none"/>
        </w:rPr>
        <w:t>Contractors must hold:</w:t>
      </w:r>
    </w:p>
    <w:p w14:paraId="6B178EF8" w14:textId="77777777" w:rsidR="00E2467F" w:rsidRDefault="00E2467F" w:rsidP="00E2467F">
      <w:pPr>
        <w:pStyle w:val="ListParagraph"/>
        <w:spacing w:before="100" w:beforeAutospacing="1" w:after="0" w:line="240" w:lineRule="auto"/>
        <w:rPr>
          <w:rFonts w:ascii="Arial" w:eastAsia="Times New Roman" w:hAnsi="Arial" w:cs="Arial"/>
          <w:kern w:val="0"/>
          <w:sz w:val="20"/>
          <w:szCs w:val="20"/>
          <w:lang w:eastAsia="en-GB"/>
          <w14:ligatures w14:val="none"/>
        </w:rPr>
      </w:pPr>
    </w:p>
    <w:p w14:paraId="330CF38D" w14:textId="77777777" w:rsidR="00E2467F" w:rsidRPr="00E2467F" w:rsidRDefault="00E2467F" w:rsidP="00E2467F">
      <w:pPr>
        <w:pStyle w:val="ListParagraph"/>
        <w:numPr>
          <w:ilvl w:val="0"/>
          <w:numId w:val="3"/>
        </w:numPr>
        <w:rPr>
          <w:rFonts w:ascii="Arial" w:eastAsia="Times New Roman" w:hAnsi="Arial" w:cs="Arial"/>
          <w:kern w:val="0"/>
          <w:sz w:val="20"/>
          <w:szCs w:val="20"/>
          <w:lang w:eastAsia="en-GB"/>
          <w14:ligatures w14:val="none"/>
        </w:rPr>
      </w:pPr>
      <w:r w:rsidRPr="00E2467F">
        <w:rPr>
          <w:rFonts w:ascii="Arial" w:eastAsia="Times New Roman" w:hAnsi="Arial" w:cs="Arial"/>
          <w:kern w:val="0"/>
          <w:sz w:val="20"/>
          <w:szCs w:val="20"/>
          <w:lang w:eastAsia="en-GB"/>
          <w14:ligatures w14:val="none"/>
        </w:rPr>
        <w:t>Public Liability Insurance: minimum £10 million</w:t>
      </w:r>
    </w:p>
    <w:p w14:paraId="575292D7" w14:textId="52F795C4" w:rsidR="00E2467F" w:rsidRPr="00E2467F" w:rsidRDefault="00E2467F" w:rsidP="00E2467F">
      <w:pPr>
        <w:pStyle w:val="ListParagraph"/>
        <w:numPr>
          <w:ilvl w:val="0"/>
          <w:numId w:val="3"/>
        </w:numPr>
        <w:rPr>
          <w:rFonts w:ascii="Arial" w:eastAsia="Times New Roman" w:hAnsi="Arial" w:cs="Arial"/>
          <w:kern w:val="0"/>
          <w:sz w:val="20"/>
          <w:szCs w:val="20"/>
          <w:lang w:eastAsia="en-GB"/>
          <w14:ligatures w14:val="none"/>
        </w:rPr>
      </w:pPr>
      <w:r w:rsidRPr="00E2467F">
        <w:rPr>
          <w:rFonts w:ascii="Arial" w:eastAsia="Times New Roman" w:hAnsi="Arial" w:cs="Arial"/>
          <w:kern w:val="0"/>
          <w:sz w:val="20"/>
          <w:szCs w:val="20"/>
          <w:lang w:eastAsia="en-GB"/>
          <w14:ligatures w14:val="none"/>
        </w:rPr>
        <w:t>Employer’s Liability Insurance: minimum £5 million</w:t>
      </w:r>
    </w:p>
    <w:p w14:paraId="22836FC0" w14:textId="77777777" w:rsidR="00E2467F" w:rsidRDefault="00E2467F" w:rsidP="00E2467F">
      <w:pPr>
        <w:pStyle w:val="ListParagraph"/>
        <w:spacing w:before="100" w:beforeAutospacing="1" w:after="0" w:line="240" w:lineRule="auto"/>
        <w:rPr>
          <w:rFonts w:ascii="Arial" w:eastAsia="Times New Roman" w:hAnsi="Arial" w:cs="Arial"/>
          <w:kern w:val="0"/>
          <w:sz w:val="20"/>
          <w:szCs w:val="20"/>
          <w:lang w:eastAsia="en-GB"/>
          <w14:ligatures w14:val="none"/>
        </w:rPr>
      </w:pPr>
    </w:p>
    <w:p w14:paraId="1CD2C80F" w14:textId="29D55DED" w:rsidR="00E2467F" w:rsidRPr="00E2467F" w:rsidRDefault="00E2467F" w:rsidP="00E2467F">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E2467F">
        <w:rPr>
          <w:rFonts w:ascii="Arial" w:eastAsia="Times New Roman" w:hAnsi="Arial" w:cs="Arial"/>
          <w:kern w:val="0"/>
          <w:sz w:val="20"/>
          <w:szCs w:val="20"/>
          <w:lang w:eastAsia="en-GB"/>
          <w14:ligatures w14:val="none"/>
        </w:rPr>
        <w:t>Required documentation:</w:t>
      </w:r>
    </w:p>
    <w:p w14:paraId="2033E816" w14:textId="77777777" w:rsidR="00614BDB" w:rsidRPr="00614BDB" w:rsidRDefault="00614BDB" w:rsidP="00E2467F">
      <w:pPr>
        <w:numPr>
          <w:ilvl w:val="0"/>
          <w:numId w:val="4"/>
        </w:numPr>
        <w:spacing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Proof of insurance cover</w:t>
      </w:r>
    </w:p>
    <w:p w14:paraId="025B472C" w14:textId="77777777" w:rsidR="00614BDB" w:rsidRPr="00614BDB" w:rsidRDefault="00614BDB" w:rsidP="00614BDB">
      <w:pPr>
        <w:numPr>
          <w:ilvl w:val="0"/>
          <w:numId w:val="4"/>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Site-specific Health and Safety Plan and Risk Assessment &amp; Method Statement (RAMS)</w:t>
      </w:r>
    </w:p>
    <w:p w14:paraId="0993FB85" w14:textId="77777777" w:rsidR="00614BDB" w:rsidRDefault="00614BDB" w:rsidP="00614BDB">
      <w:pPr>
        <w:numPr>
          <w:ilvl w:val="0"/>
          <w:numId w:val="4"/>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Confirmation that all equipment is CE marked and compliant with current standards</w:t>
      </w:r>
    </w:p>
    <w:p w14:paraId="2C823722" w14:textId="55CEC4C8" w:rsidR="00614BDB" w:rsidRPr="00614BDB" w:rsidRDefault="00614BDB" w:rsidP="00614BDB">
      <w:pPr>
        <w:pStyle w:val="ListParagraph"/>
        <w:numPr>
          <w:ilvl w:val="0"/>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Additional Considerations</w:t>
      </w:r>
    </w:p>
    <w:p w14:paraId="237AFF01" w14:textId="77777777"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Site Visit: Tenderers are strongly encouraged to visit the site before submission</w:t>
      </w:r>
    </w:p>
    <w:p w14:paraId="24E73927" w14:textId="77777777"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Community Engagement: Final shortlisted designs will be shared with the public to gather feedback</w:t>
      </w:r>
    </w:p>
    <w:p w14:paraId="5B53D2F9" w14:textId="77777777"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Contractor Responsibilities: Must include fencing of the work area, welfare facilities for workers, and site cleanliness</w:t>
      </w:r>
    </w:p>
    <w:p w14:paraId="71BD302C" w14:textId="77777777"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Defects and Liability: Minimum 12-month defects period required; include warranty details</w:t>
      </w:r>
    </w:p>
    <w:p w14:paraId="257A81CA" w14:textId="77777777"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Handover Documentation: To include maintenance and inspection manual, as-built drawings, and warranty info</w:t>
      </w:r>
    </w:p>
    <w:p w14:paraId="3A134AF2" w14:textId="73FF555B"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Environmental Impact: Contractors encouraged to minimise environmental impact and use sustainable practices</w:t>
      </w:r>
    </w:p>
    <w:p w14:paraId="3F98A019" w14:textId="77777777" w:rsidR="00614BDB" w:rsidRPr="00614BDB" w:rsidRDefault="00614BDB" w:rsidP="00614BDB">
      <w:pPr>
        <w:pStyle w:val="ListParagraph"/>
        <w:spacing w:before="100" w:beforeAutospacing="1" w:after="0" w:line="240" w:lineRule="auto"/>
        <w:rPr>
          <w:rFonts w:ascii="Arial" w:eastAsia="Times New Roman" w:hAnsi="Arial" w:cs="Arial"/>
          <w:kern w:val="0"/>
          <w:sz w:val="20"/>
          <w:szCs w:val="20"/>
          <w:lang w:eastAsia="en-GB"/>
          <w14:ligatures w14:val="none"/>
        </w:rPr>
      </w:pPr>
    </w:p>
    <w:p w14:paraId="72231993" w14:textId="39457E83" w:rsidR="00614BDB" w:rsidRPr="00614BDB" w:rsidRDefault="00614BDB" w:rsidP="00614BDB">
      <w:pPr>
        <w:pStyle w:val="ListParagraph"/>
        <w:numPr>
          <w:ilvl w:val="0"/>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Submission Requirements</w:t>
      </w:r>
    </w:p>
    <w:p w14:paraId="70C20C72" w14:textId="77777777"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Company profile and relevant experience</w:t>
      </w:r>
    </w:p>
    <w:p w14:paraId="4D475821" w14:textId="1201A797" w:rsidR="00614BDB" w:rsidRDefault="000505E0"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Up to three (3)</w:t>
      </w:r>
      <w:r w:rsidR="00614BDB" w:rsidRPr="00614BDB">
        <w:rPr>
          <w:rFonts w:ascii="Arial" w:eastAsia="Times New Roman" w:hAnsi="Arial" w:cs="Arial"/>
          <w:kern w:val="0"/>
          <w:sz w:val="20"/>
          <w:szCs w:val="20"/>
          <w:lang w:eastAsia="en-GB"/>
          <w14:ligatures w14:val="none"/>
        </w:rPr>
        <w:t xml:space="preserve"> fully costed design proposals</w:t>
      </w:r>
    </w:p>
    <w:p w14:paraId="12E117BB" w14:textId="0AD9CD57" w:rsidR="004603CA" w:rsidRDefault="004603CA"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w:t>
      </w:r>
      <w:r w:rsidR="003A07B8" w:rsidRPr="003A07B8">
        <w:rPr>
          <w:rFonts w:ascii="Arial" w:eastAsia="Times New Roman" w:hAnsi="Arial" w:cs="Arial"/>
          <w:kern w:val="0"/>
          <w:sz w:val="20"/>
          <w:szCs w:val="20"/>
          <w:lang w:eastAsia="en-GB"/>
          <w14:ligatures w14:val="none"/>
        </w:rPr>
        <w:t>orks programme with resources schedule</w:t>
      </w:r>
    </w:p>
    <w:p w14:paraId="38FAB941" w14:textId="0AC06B4D"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Compliance and insurance documentation</w:t>
      </w:r>
    </w:p>
    <w:p w14:paraId="1AAB3512" w14:textId="77777777" w:rsidR="00614BDB" w:rsidRDefault="00614BDB" w:rsidP="00614BDB">
      <w:pPr>
        <w:pStyle w:val="ListParagraph"/>
        <w:numPr>
          <w:ilvl w:val="1"/>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kern w:val="0"/>
          <w:sz w:val="20"/>
          <w:szCs w:val="20"/>
          <w:lang w:eastAsia="en-GB"/>
          <w14:ligatures w14:val="none"/>
        </w:rPr>
        <w:t>Contactable references</w:t>
      </w:r>
    </w:p>
    <w:p w14:paraId="1C3A0067" w14:textId="77777777" w:rsidR="00614BDB" w:rsidRPr="00614BDB" w:rsidRDefault="00614BDB" w:rsidP="00614BDB">
      <w:pPr>
        <w:pStyle w:val="ListParagraph"/>
        <w:spacing w:before="100" w:beforeAutospacing="1" w:after="0" w:line="240" w:lineRule="auto"/>
        <w:rPr>
          <w:rFonts w:ascii="Arial" w:eastAsia="Times New Roman" w:hAnsi="Arial" w:cs="Arial"/>
          <w:kern w:val="0"/>
          <w:sz w:val="20"/>
          <w:szCs w:val="20"/>
          <w:lang w:eastAsia="en-GB"/>
          <w14:ligatures w14:val="none"/>
        </w:rPr>
      </w:pPr>
    </w:p>
    <w:p w14:paraId="47560408" w14:textId="1128890C" w:rsidR="00614BDB" w:rsidRPr="00614BDB" w:rsidRDefault="00614BDB" w:rsidP="00614BDB">
      <w:pPr>
        <w:pStyle w:val="ListParagraph"/>
        <w:numPr>
          <w:ilvl w:val="0"/>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Submission Deadline</w:t>
      </w:r>
    </w:p>
    <w:p w14:paraId="3DB288BD" w14:textId="30FC5960" w:rsidR="00614BDB" w:rsidRDefault="00614BDB" w:rsidP="00E2467F">
      <w:pPr>
        <w:spacing w:before="100" w:beforeAutospacing="1" w:after="0" w:line="240" w:lineRule="auto"/>
        <w:ind w:firstLine="360"/>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12noon </w:t>
      </w:r>
      <w:r w:rsidR="00205B8B">
        <w:rPr>
          <w:rFonts w:ascii="Arial" w:eastAsia="Times New Roman" w:hAnsi="Arial" w:cs="Arial"/>
          <w:kern w:val="0"/>
          <w:sz w:val="20"/>
          <w:szCs w:val="20"/>
          <w:lang w:eastAsia="en-GB"/>
          <w14:ligatures w14:val="none"/>
        </w:rPr>
        <w:t>–</w:t>
      </w:r>
      <w:r>
        <w:rPr>
          <w:rFonts w:ascii="Arial" w:eastAsia="Times New Roman" w:hAnsi="Arial" w:cs="Arial"/>
          <w:kern w:val="0"/>
          <w:sz w:val="20"/>
          <w:szCs w:val="20"/>
          <w:lang w:eastAsia="en-GB"/>
          <w14:ligatures w14:val="none"/>
        </w:rPr>
        <w:t xml:space="preserve"> </w:t>
      </w:r>
      <w:r w:rsidR="00205B8B">
        <w:rPr>
          <w:rFonts w:ascii="Arial" w:eastAsia="Times New Roman" w:hAnsi="Arial" w:cs="Arial"/>
          <w:kern w:val="0"/>
          <w:sz w:val="20"/>
          <w:szCs w:val="20"/>
          <w:lang w:eastAsia="en-GB"/>
          <w14:ligatures w14:val="none"/>
        </w:rPr>
        <w:t>15</w:t>
      </w:r>
      <w:r w:rsidR="00205B8B" w:rsidRPr="00205B8B">
        <w:rPr>
          <w:rFonts w:ascii="Arial" w:eastAsia="Times New Roman" w:hAnsi="Arial" w:cs="Arial"/>
          <w:kern w:val="0"/>
          <w:sz w:val="20"/>
          <w:szCs w:val="20"/>
          <w:vertAlign w:val="superscript"/>
          <w:lang w:eastAsia="en-GB"/>
          <w14:ligatures w14:val="none"/>
        </w:rPr>
        <w:t>th</w:t>
      </w:r>
      <w:r w:rsidR="00205B8B">
        <w:rPr>
          <w:rFonts w:ascii="Arial" w:eastAsia="Times New Roman" w:hAnsi="Arial" w:cs="Arial"/>
          <w:kern w:val="0"/>
          <w:sz w:val="20"/>
          <w:szCs w:val="20"/>
          <w:lang w:eastAsia="en-GB"/>
          <w14:ligatures w14:val="none"/>
        </w:rPr>
        <w:t xml:space="preserve"> </w:t>
      </w:r>
      <w:r>
        <w:rPr>
          <w:rFonts w:ascii="Arial" w:eastAsia="Times New Roman" w:hAnsi="Arial" w:cs="Arial"/>
          <w:kern w:val="0"/>
          <w:sz w:val="20"/>
          <w:szCs w:val="20"/>
          <w:lang w:eastAsia="en-GB"/>
          <w14:ligatures w14:val="none"/>
        </w:rPr>
        <w:t>September 2025</w:t>
      </w:r>
    </w:p>
    <w:p w14:paraId="45580E81" w14:textId="3A3F3C8C" w:rsidR="00614BDB" w:rsidRPr="00614BDB" w:rsidRDefault="00614BDB" w:rsidP="00614BDB">
      <w:pPr>
        <w:pStyle w:val="ListParagraph"/>
        <w:numPr>
          <w:ilvl w:val="0"/>
          <w:numId w:val="5"/>
        </w:numPr>
        <w:spacing w:before="100" w:beforeAutospacing="1" w:after="0" w:line="240" w:lineRule="auto"/>
        <w:rPr>
          <w:rFonts w:ascii="Arial" w:eastAsia="Times New Roman" w:hAnsi="Arial" w:cs="Arial"/>
          <w:kern w:val="0"/>
          <w:sz w:val="20"/>
          <w:szCs w:val="20"/>
          <w:lang w:eastAsia="en-GB"/>
          <w14:ligatures w14:val="none"/>
        </w:rPr>
      </w:pPr>
      <w:r w:rsidRPr="00614BDB">
        <w:rPr>
          <w:rFonts w:ascii="Arial" w:eastAsia="Times New Roman" w:hAnsi="Arial" w:cs="Arial"/>
          <w:b/>
          <w:bCs/>
          <w:kern w:val="0"/>
          <w:sz w:val="20"/>
          <w:szCs w:val="20"/>
          <w:lang w:eastAsia="en-GB"/>
          <w14:ligatures w14:val="none"/>
        </w:rPr>
        <w:t>Contact and Queries</w:t>
      </w:r>
    </w:p>
    <w:p w14:paraId="5EED62D8" w14:textId="247C8368" w:rsidR="00614BDB" w:rsidRDefault="00614BDB" w:rsidP="00E2467F">
      <w:pPr>
        <w:shd w:val="clear" w:color="auto" w:fill="FFFFFF"/>
        <w:spacing w:after="0"/>
        <w:ind w:left="360"/>
        <w:rPr>
          <w:sz w:val="20"/>
          <w:szCs w:val="20"/>
        </w:rPr>
      </w:pPr>
      <w:r>
        <w:rPr>
          <w:color w:val="000000"/>
          <w:sz w:val="20"/>
          <w:szCs w:val="20"/>
        </w:rPr>
        <w:br/>
        <w:t>Facilities &amp; Open Spaces Manager</w:t>
      </w:r>
    </w:p>
    <w:p w14:paraId="156175B2" w14:textId="53F5CE7D" w:rsidR="00CA780B" w:rsidRDefault="00614BDB" w:rsidP="00E2467F">
      <w:pPr>
        <w:spacing w:after="0"/>
        <w:ind w:left="360"/>
        <w:rPr>
          <w:color w:val="000000"/>
          <w:sz w:val="20"/>
          <w:szCs w:val="20"/>
        </w:rPr>
      </w:pPr>
      <w:r>
        <w:rPr>
          <w:color w:val="000000"/>
          <w:sz w:val="20"/>
          <w:szCs w:val="20"/>
        </w:rPr>
        <w:t>Fleet Town Council</w:t>
      </w:r>
      <w:r>
        <w:rPr>
          <w:color w:val="000000"/>
          <w:sz w:val="20"/>
          <w:szCs w:val="20"/>
        </w:rPr>
        <w:br/>
        <w:t>The Harlington</w:t>
      </w:r>
      <w:r>
        <w:rPr>
          <w:color w:val="000000"/>
          <w:sz w:val="20"/>
          <w:szCs w:val="20"/>
        </w:rPr>
        <w:br/>
        <w:t>236 Fleet Road</w:t>
      </w:r>
      <w:r>
        <w:rPr>
          <w:color w:val="000000"/>
          <w:sz w:val="20"/>
          <w:szCs w:val="20"/>
        </w:rPr>
        <w:br/>
        <w:t>Fleet Hants</w:t>
      </w:r>
      <w:r>
        <w:rPr>
          <w:color w:val="000000"/>
          <w:sz w:val="20"/>
          <w:szCs w:val="20"/>
        </w:rPr>
        <w:br/>
        <w:t>GU51 4BY</w:t>
      </w:r>
      <w:r>
        <w:rPr>
          <w:color w:val="000000"/>
          <w:sz w:val="20"/>
          <w:szCs w:val="20"/>
        </w:rPr>
        <w:br/>
        <w:t>01252 625246</w:t>
      </w:r>
    </w:p>
    <w:p w14:paraId="609CEEF7" w14:textId="77777777" w:rsidR="00511848" w:rsidRDefault="00511848" w:rsidP="00E2467F">
      <w:pPr>
        <w:spacing w:after="0"/>
        <w:ind w:left="360"/>
        <w:rPr>
          <w:color w:val="000000"/>
          <w:sz w:val="20"/>
          <w:szCs w:val="20"/>
        </w:rPr>
      </w:pPr>
    </w:p>
    <w:p w14:paraId="304AA80D" w14:textId="77777777" w:rsidR="00511848" w:rsidRDefault="00511848" w:rsidP="00E2467F">
      <w:pPr>
        <w:spacing w:after="0"/>
        <w:ind w:left="360"/>
        <w:rPr>
          <w:color w:val="000000"/>
          <w:sz w:val="20"/>
          <w:szCs w:val="20"/>
        </w:rPr>
      </w:pPr>
    </w:p>
    <w:p w14:paraId="00F4FB0F" w14:textId="77777777" w:rsidR="00511848" w:rsidRDefault="00511848" w:rsidP="00E2467F">
      <w:pPr>
        <w:spacing w:after="0"/>
        <w:ind w:left="360"/>
        <w:rPr>
          <w:color w:val="000000"/>
          <w:sz w:val="20"/>
          <w:szCs w:val="20"/>
        </w:rPr>
      </w:pPr>
    </w:p>
    <w:p w14:paraId="0B2987A7" w14:textId="408941D5" w:rsidR="00511848" w:rsidRPr="00BB37C3" w:rsidRDefault="00511848" w:rsidP="00511848">
      <w:pPr>
        <w:spacing w:after="0"/>
        <w:ind w:left="7560" w:firstLine="360"/>
        <w:rPr>
          <w:b/>
          <w:bCs/>
          <w:color w:val="000000"/>
          <w:sz w:val="20"/>
          <w:szCs w:val="20"/>
        </w:rPr>
      </w:pPr>
      <w:r w:rsidRPr="00BB37C3">
        <w:rPr>
          <w:b/>
          <w:bCs/>
          <w:color w:val="000000"/>
          <w:sz w:val="20"/>
          <w:szCs w:val="20"/>
        </w:rPr>
        <w:lastRenderedPageBreak/>
        <w:t xml:space="preserve">Appendix 1. </w:t>
      </w:r>
    </w:p>
    <w:p w14:paraId="04BB088A" w14:textId="77777777" w:rsidR="00C02F37" w:rsidRPr="00C02F37" w:rsidRDefault="00C02F37" w:rsidP="00BB37C3">
      <w:pPr>
        <w:spacing w:before="100" w:beforeAutospacing="1" w:after="0" w:line="240" w:lineRule="auto"/>
        <w:rPr>
          <w:rFonts w:ascii="Arial" w:eastAsia="Times New Roman" w:hAnsi="Arial" w:cs="Arial"/>
          <w:b/>
          <w:bCs/>
          <w:kern w:val="0"/>
          <w:sz w:val="22"/>
          <w:szCs w:val="22"/>
          <w:lang w:eastAsia="en-GB"/>
          <w14:ligatures w14:val="none"/>
        </w:rPr>
      </w:pPr>
      <w:r w:rsidRPr="00C02F37">
        <w:rPr>
          <w:rFonts w:ascii="Arial" w:eastAsia="Times New Roman" w:hAnsi="Arial" w:cs="Arial"/>
          <w:b/>
          <w:bCs/>
          <w:kern w:val="0"/>
          <w:sz w:val="22"/>
          <w:szCs w:val="22"/>
          <w:lang w:eastAsia="en-GB"/>
          <w14:ligatures w14:val="none"/>
        </w:rPr>
        <w:t>Indicative Design</w:t>
      </w:r>
    </w:p>
    <w:p w14:paraId="16435A9F" w14:textId="77777777" w:rsidR="00C02F37" w:rsidRPr="00C02F37" w:rsidRDefault="00C02F37" w:rsidP="00BB37C3">
      <w:pPr>
        <w:spacing w:before="100" w:beforeAutospacing="1" w:after="0" w:line="240" w:lineRule="auto"/>
        <w:rPr>
          <w:rFonts w:ascii="Arial" w:eastAsia="Times New Roman" w:hAnsi="Arial" w:cs="Arial"/>
          <w:b/>
          <w:bCs/>
          <w:kern w:val="0"/>
          <w:sz w:val="20"/>
          <w:szCs w:val="20"/>
          <w:lang w:eastAsia="en-GB"/>
          <w14:ligatures w14:val="none"/>
        </w:rPr>
      </w:pPr>
      <w:r w:rsidRPr="00C02F37">
        <w:rPr>
          <w:rFonts w:ascii="Arial" w:eastAsia="Times New Roman" w:hAnsi="Arial" w:cs="Arial"/>
          <w:b/>
          <w:bCs/>
          <w:kern w:val="0"/>
          <w:sz w:val="20"/>
          <w:szCs w:val="20"/>
          <w:lang w:eastAsia="en-GB"/>
          <w14:ligatures w14:val="none"/>
        </w:rPr>
        <w:t>Created by a Group of Young People</w:t>
      </w:r>
    </w:p>
    <w:p w14:paraId="30F839FD" w14:textId="77777777" w:rsidR="00C02F37" w:rsidRPr="00C02F37" w:rsidRDefault="00C02F37" w:rsidP="00BB37C3">
      <w:pPr>
        <w:spacing w:before="100" w:beforeAutospacing="1" w:after="0" w:line="240" w:lineRule="auto"/>
        <w:rPr>
          <w:rFonts w:ascii="Arial" w:eastAsia="Times New Roman" w:hAnsi="Arial" w:cs="Arial"/>
          <w:kern w:val="0"/>
          <w:sz w:val="20"/>
          <w:szCs w:val="20"/>
          <w:lang w:eastAsia="en-GB"/>
          <w14:ligatures w14:val="none"/>
        </w:rPr>
      </w:pPr>
      <w:r w:rsidRPr="00C02F37">
        <w:rPr>
          <w:rFonts w:ascii="Arial" w:eastAsia="Times New Roman" w:hAnsi="Arial" w:cs="Arial"/>
          <w:kern w:val="0"/>
          <w:sz w:val="20"/>
          <w:szCs w:val="20"/>
          <w:lang w:eastAsia="en-GB"/>
          <w14:ligatures w14:val="none"/>
        </w:rPr>
        <w:t>This design was developed by a group of young people to illustrate the type of features and layout they would like to see included in a potential new facility. It reflects their ideas, priorities, and aspirations, providing valuable insight into how the space could be used and enjoyed by the local youth community.</w:t>
      </w:r>
    </w:p>
    <w:p w14:paraId="3DD5698A" w14:textId="77777777" w:rsidR="00C02F37" w:rsidRPr="00C02F37" w:rsidRDefault="00C02F37" w:rsidP="00BB37C3">
      <w:pPr>
        <w:spacing w:before="100" w:beforeAutospacing="1" w:after="0" w:line="240" w:lineRule="auto"/>
        <w:rPr>
          <w:rFonts w:ascii="Arial" w:eastAsia="Times New Roman" w:hAnsi="Arial" w:cs="Arial"/>
          <w:kern w:val="0"/>
          <w:sz w:val="20"/>
          <w:szCs w:val="20"/>
          <w:lang w:eastAsia="en-GB"/>
          <w14:ligatures w14:val="none"/>
        </w:rPr>
      </w:pPr>
      <w:r w:rsidRPr="00C02F37">
        <w:rPr>
          <w:rFonts w:ascii="Arial" w:eastAsia="Times New Roman" w:hAnsi="Arial" w:cs="Arial"/>
          <w:kern w:val="0"/>
          <w:sz w:val="20"/>
          <w:szCs w:val="20"/>
          <w:lang w:eastAsia="en-GB"/>
          <w14:ligatures w14:val="none"/>
        </w:rPr>
        <w:t>The drawing is orientated with the bottom of the image facing The Views Field and the top towards the adjacent road, helping to contextualise the placement of key elements within the wider landscape.</w:t>
      </w:r>
    </w:p>
    <w:p w14:paraId="3F3EA9AD" w14:textId="7F5A3970" w:rsidR="00C02F37" w:rsidRPr="00C02F37" w:rsidRDefault="00C02F37" w:rsidP="00BB37C3">
      <w:pPr>
        <w:spacing w:before="100" w:beforeAutospacing="1" w:after="0" w:line="240" w:lineRule="auto"/>
        <w:rPr>
          <w:rFonts w:ascii="Arial" w:eastAsia="Times New Roman" w:hAnsi="Arial" w:cs="Arial"/>
          <w:kern w:val="0"/>
          <w:sz w:val="20"/>
          <w:szCs w:val="20"/>
          <w:lang w:eastAsia="en-GB"/>
          <w14:ligatures w14:val="none"/>
        </w:rPr>
      </w:pPr>
      <w:r w:rsidRPr="00C02F37">
        <w:rPr>
          <w:rFonts w:ascii="Arial" w:eastAsia="Times New Roman" w:hAnsi="Arial" w:cs="Arial"/>
          <w:kern w:val="0"/>
          <w:sz w:val="20"/>
          <w:szCs w:val="20"/>
          <w:lang w:eastAsia="en-GB"/>
          <w14:ligatures w14:val="none"/>
        </w:rPr>
        <w:t xml:space="preserve">The indicative design includes a variety of features aimed at catering to a broad range of users—from beginners trying out wheeled sports for the first time to more experienced </w:t>
      </w:r>
      <w:r w:rsidR="00BB37C3" w:rsidRPr="00BB37C3">
        <w:rPr>
          <w:rFonts w:ascii="Arial" w:eastAsia="Times New Roman" w:hAnsi="Arial" w:cs="Arial"/>
          <w:kern w:val="0"/>
          <w:sz w:val="20"/>
          <w:szCs w:val="20"/>
          <w:lang w:eastAsia="en-GB"/>
          <w14:ligatures w14:val="none"/>
        </w:rPr>
        <w:t>users</w:t>
      </w:r>
      <w:r w:rsidRPr="00C02F37">
        <w:rPr>
          <w:rFonts w:ascii="Arial" w:eastAsia="Times New Roman" w:hAnsi="Arial" w:cs="Arial"/>
          <w:kern w:val="0"/>
          <w:sz w:val="20"/>
          <w:szCs w:val="20"/>
          <w:lang w:eastAsia="en-GB"/>
          <w14:ligatures w14:val="none"/>
        </w:rPr>
        <w:t xml:space="preserve"> looking for challenging elements. It aims to create an inclusive and engaging environment that encourages active play, skill development, and social interaction.</w:t>
      </w:r>
    </w:p>
    <w:p w14:paraId="75623242" w14:textId="62B484E4" w:rsidR="003A17BD" w:rsidRPr="00BB37C3" w:rsidRDefault="00C02F37" w:rsidP="00BB37C3">
      <w:pPr>
        <w:spacing w:before="100" w:beforeAutospacing="1" w:after="0" w:line="240" w:lineRule="auto"/>
        <w:rPr>
          <w:rFonts w:ascii="Arial" w:eastAsia="Times New Roman" w:hAnsi="Arial" w:cs="Arial"/>
          <w:kern w:val="0"/>
          <w:sz w:val="20"/>
          <w:szCs w:val="20"/>
          <w:lang w:eastAsia="en-GB"/>
          <w14:ligatures w14:val="none"/>
        </w:rPr>
      </w:pPr>
      <w:r w:rsidRPr="00C02F37">
        <w:rPr>
          <w:rFonts w:ascii="Arial" w:eastAsia="Times New Roman" w:hAnsi="Arial" w:cs="Arial"/>
          <w:kern w:val="0"/>
          <w:sz w:val="20"/>
          <w:szCs w:val="20"/>
          <w:lang w:eastAsia="en-GB"/>
          <w14:ligatures w14:val="none"/>
        </w:rPr>
        <w:t>While this is not a final or technical design, it serves as a creative starting point to inform future professional design work and community consultation.</w:t>
      </w:r>
      <w:r w:rsidR="003A17BD">
        <w:rPr>
          <w:noProof/>
        </w:rPr>
        <w:drawing>
          <wp:anchor distT="0" distB="0" distL="114300" distR="114300" simplePos="0" relativeHeight="251659264" behindDoc="0" locked="0" layoutInCell="1" allowOverlap="1" wp14:anchorId="22A17442" wp14:editId="336E9687">
            <wp:simplePos x="0" y="0"/>
            <wp:positionH relativeFrom="margin">
              <wp:posOffset>-644056</wp:posOffset>
            </wp:positionH>
            <wp:positionV relativeFrom="paragraph">
              <wp:posOffset>870475</wp:posOffset>
            </wp:positionV>
            <wp:extent cx="7131055" cy="2758440"/>
            <wp:effectExtent l="0" t="0" r="0" b="3810"/>
            <wp:wrapNone/>
            <wp:docPr id="194496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8" t="19514" b="12769"/>
                    <a:stretch>
                      <a:fillRect/>
                    </a:stretch>
                  </pic:blipFill>
                  <pic:spPr bwMode="auto">
                    <a:xfrm>
                      <a:off x="0" y="0"/>
                      <a:ext cx="7132735" cy="2759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A17BD" w:rsidRPr="00BB3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511"/>
    <w:multiLevelType w:val="multilevel"/>
    <w:tmpl w:val="D7D8268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D1A99"/>
    <w:multiLevelType w:val="multilevel"/>
    <w:tmpl w:val="C00C216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C552DE"/>
    <w:multiLevelType w:val="multilevel"/>
    <w:tmpl w:val="AE80D83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D87345"/>
    <w:multiLevelType w:val="multilevel"/>
    <w:tmpl w:val="D2E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4105B"/>
    <w:multiLevelType w:val="multilevel"/>
    <w:tmpl w:val="2D88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B3405"/>
    <w:multiLevelType w:val="multilevel"/>
    <w:tmpl w:val="C834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13A2D"/>
    <w:multiLevelType w:val="hybridMultilevel"/>
    <w:tmpl w:val="34E80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99C186A"/>
    <w:multiLevelType w:val="multilevel"/>
    <w:tmpl w:val="F11660B0"/>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low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1B1CF0"/>
    <w:multiLevelType w:val="hybridMultilevel"/>
    <w:tmpl w:val="C5107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601713"/>
    <w:multiLevelType w:val="multilevel"/>
    <w:tmpl w:val="7B82A9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F274C"/>
    <w:multiLevelType w:val="multilevel"/>
    <w:tmpl w:val="76C847C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1548598">
    <w:abstractNumId w:val="3"/>
  </w:num>
  <w:num w:numId="2" w16cid:durableId="1261723210">
    <w:abstractNumId w:val="5"/>
  </w:num>
  <w:num w:numId="3" w16cid:durableId="422727739">
    <w:abstractNumId w:val="9"/>
  </w:num>
  <w:num w:numId="4" w16cid:durableId="6180731">
    <w:abstractNumId w:val="4"/>
  </w:num>
  <w:num w:numId="5" w16cid:durableId="2011979252">
    <w:abstractNumId w:val="1"/>
  </w:num>
  <w:num w:numId="6" w16cid:durableId="369302922">
    <w:abstractNumId w:val="10"/>
  </w:num>
  <w:num w:numId="7" w16cid:durableId="1362631796">
    <w:abstractNumId w:val="0"/>
  </w:num>
  <w:num w:numId="8" w16cid:durableId="867376332">
    <w:abstractNumId w:val="2"/>
  </w:num>
  <w:num w:numId="9" w16cid:durableId="1153835566">
    <w:abstractNumId w:val="8"/>
  </w:num>
  <w:num w:numId="10" w16cid:durableId="1569999476">
    <w:abstractNumId w:val="7"/>
  </w:num>
  <w:num w:numId="11" w16cid:durableId="1041517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DB"/>
    <w:rsid w:val="000505E0"/>
    <w:rsid w:val="000567E6"/>
    <w:rsid w:val="000C2DE6"/>
    <w:rsid w:val="000D3AD5"/>
    <w:rsid w:val="000E20C1"/>
    <w:rsid w:val="000F4174"/>
    <w:rsid w:val="00125538"/>
    <w:rsid w:val="001356E7"/>
    <w:rsid w:val="00173BF8"/>
    <w:rsid w:val="001772B1"/>
    <w:rsid w:val="001B2359"/>
    <w:rsid w:val="001C1509"/>
    <w:rsid w:val="00205B8B"/>
    <w:rsid w:val="00230215"/>
    <w:rsid w:val="00275E23"/>
    <w:rsid w:val="0032548D"/>
    <w:rsid w:val="00325701"/>
    <w:rsid w:val="00345A2E"/>
    <w:rsid w:val="003566EF"/>
    <w:rsid w:val="00383336"/>
    <w:rsid w:val="003A07B8"/>
    <w:rsid w:val="003A17BD"/>
    <w:rsid w:val="00434DAA"/>
    <w:rsid w:val="00445242"/>
    <w:rsid w:val="004603CA"/>
    <w:rsid w:val="004A34C6"/>
    <w:rsid w:val="00511848"/>
    <w:rsid w:val="005306B8"/>
    <w:rsid w:val="00540752"/>
    <w:rsid w:val="005F68C6"/>
    <w:rsid w:val="00614BDB"/>
    <w:rsid w:val="00617EB5"/>
    <w:rsid w:val="00630C97"/>
    <w:rsid w:val="0069198B"/>
    <w:rsid w:val="00734EDF"/>
    <w:rsid w:val="00796E39"/>
    <w:rsid w:val="007A1CEA"/>
    <w:rsid w:val="0086098F"/>
    <w:rsid w:val="00893C22"/>
    <w:rsid w:val="008A0F36"/>
    <w:rsid w:val="008C4A56"/>
    <w:rsid w:val="008E37CA"/>
    <w:rsid w:val="0091517E"/>
    <w:rsid w:val="00915522"/>
    <w:rsid w:val="00927270"/>
    <w:rsid w:val="009558D1"/>
    <w:rsid w:val="00967DC3"/>
    <w:rsid w:val="00AD04C2"/>
    <w:rsid w:val="00B46B4A"/>
    <w:rsid w:val="00BA1ECA"/>
    <w:rsid w:val="00BA2E21"/>
    <w:rsid w:val="00BB37C3"/>
    <w:rsid w:val="00BB3A21"/>
    <w:rsid w:val="00BC2B58"/>
    <w:rsid w:val="00BD571F"/>
    <w:rsid w:val="00BE3C25"/>
    <w:rsid w:val="00BF70F2"/>
    <w:rsid w:val="00C02F37"/>
    <w:rsid w:val="00C233FF"/>
    <w:rsid w:val="00CA274B"/>
    <w:rsid w:val="00CA780B"/>
    <w:rsid w:val="00CE75E8"/>
    <w:rsid w:val="00CE7C63"/>
    <w:rsid w:val="00D04E48"/>
    <w:rsid w:val="00D43829"/>
    <w:rsid w:val="00D64523"/>
    <w:rsid w:val="00DB695B"/>
    <w:rsid w:val="00E2467F"/>
    <w:rsid w:val="00E5005B"/>
    <w:rsid w:val="00EA5BB9"/>
    <w:rsid w:val="00F03C01"/>
    <w:rsid w:val="00F331A0"/>
    <w:rsid w:val="00F45255"/>
    <w:rsid w:val="00FF5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044F"/>
  <w15:chartTrackingRefBased/>
  <w15:docId w15:val="{200244E0-A782-423A-9C65-340371BF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BDB"/>
    <w:rPr>
      <w:rFonts w:eastAsiaTheme="majorEastAsia" w:cstheme="majorBidi"/>
      <w:color w:val="272727" w:themeColor="text1" w:themeTint="D8"/>
    </w:rPr>
  </w:style>
  <w:style w:type="paragraph" w:styleId="Title">
    <w:name w:val="Title"/>
    <w:basedOn w:val="Normal"/>
    <w:next w:val="Normal"/>
    <w:link w:val="TitleChar"/>
    <w:uiPriority w:val="10"/>
    <w:qFormat/>
    <w:rsid w:val="00614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BDB"/>
    <w:pPr>
      <w:spacing w:before="160"/>
      <w:jc w:val="center"/>
    </w:pPr>
    <w:rPr>
      <w:i/>
      <w:iCs/>
      <w:color w:val="404040" w:themeColor="text1" w:themeTint="BF"/>
    </w:rPr>
  </w:style>
  <w:style w:type="character" w:customStyle="1" w:styleId="QuoteChar">
    <w:name w:val="Quote Char"/>
    <w:basedOn w:val="DefaultParagraphFont"/>
    <w:link w:val="Quote"/>
    <w:uiPriority w:val="29"/>
    <w:rsid w:val="00614BDB"/>
    <w:rPr>
      <w:i/>
      <w:iCs/>
      <w:color w:val="404040" w:themeColor="text1" w:themeTint="BF"/>
    </w:rPr>
  </w:style>
  <w:style w:type="paragraph" w:styleId="ListParagraph">
    <w:name w:val="List Paragraph"/>
    <w:basedOn w:val="Normal"/>
    <w:uiPriority w:val="34"/>
    <w:qFormat/>
    <w:rsid w:val="00614BDB"/>
    <w:pPr>
      <w:ind w:left="720"/>
      <w:contextualSpacing/>
    </w:pPr>
  </w:style>
  <w:style w:type="character" w:styleId="IntenseEmphasis">
    <w:name w:val="Intense Emphasis"/>
    <w:basedOn w:val="DefaultParagraphFont"/>
    <w:uiPriority w:val="21"/>
    <w:qFormat/>
    <w:rsid w:val="00614BDB"/>
    <w:rPr>
      <w:i/>
      <w:iCs/>
      <w:color w:val="0F4761" w:themeColor="accent1" w:themeShade="BF"/>
    </w:rPr>
  </w:style>
  <w:style w:type="paragraph" w:styleId="IntenseQuote">
    <w:name w:val="Intense Quote"/>
    <w:basedOn w:val="Normal"/>
    <w:next w:val="Normal"/>
    <w:link w:val="IntenseQuoteChar"/>
    <w:uiPriority w:val="30"/>
    <w:qFormat/>
    <w:rsid w:val="00614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BDB"/>
    <w:rPr>
      <w:i/>
      <w:iCs/>
      <w:color w:val="0F4761" w:themeColor="accent1" w:themeShade="BF"/>
    </w:rPr>
  </w:style>
  <w:style w:type="character" w:styleId="IntenseReference">
    <w:name w:val="Intense Reference"/>
    <w:basedOn w:val="DefaultParagraphFont"/>
    <w:uiPriority w:val="32"/>
    <w:qFormat/>
    <w:rsid w:val="00614BDB"/>
    <w:rPr>
      <w:b/>
      <w:bCs/>
      <w:smallCaps/>
      <w:color w:val="0F4761" w:themeColor="accent1" w:themeShade="BF"/>
      <w:spacing w:val="5"/>
    </w:rPr>
  </w:style>
  <w:style w:type="character" w:styleId="Hyperlink">
    <w:name w:val="Hyperlink"/>
    <w:basedOn w:val="DefaultParagraphFont"/>
    <w:uiPriority w:val="99"/>
    <w:unhideWhenUsed/>
    <w:rsid w:val="00E2467F"/>
    <w:rPr>
      <w:color w:val="467886" w:themeColor="hyperlink"/>
      <w:u w:val="single"/>
    </w:rPr>
  </w:style>
  <w:style w:type="character" w:styleId="UnresolvedMention">
    <w:name w:val="Unresolved Mention"/>
    <w:basedOn w:val="DefaultParagraphFont"/>
    <w:uiPriority w:val="99"/>
    <w:semiHidden/>
    <w:unhideWhenUsed/>
    <w:rsid w:val="00E24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95820">
      <w:bodyDiv w:val="1"/>
      <w:marLeft w:val="0"/>
      <w:marRight w:val="0"/>
      <w:marTop w:val="0"/>
      <w:marBottom w:val="0"/>
      <w:divBdr>
        <w:top w:val="none" w:sz="0" w:space="0" w:color="auto"/>
        <w:left w:val="none" w:sz="0" w:space="0" w:color="auto"/>
        <w:bottom w:val="none" w:sz="0" w:space="0" w:color="auto"/>
        <w:right w:val="none" w:sz="0" w:space="0" w:color="auto"/>
      </w:divBdr>
      <w:divsChild>
        <w:div w:id="175509001">
          <w:marLeft w:val="0"/>
          <w:marRight w:val="0"/>
          <w:marTop w:val="0"/>
          <w:marBottom w:val="0"/>
          <w:divBdr>
            <w:top w:val="none" w:sz="0" w:space="0" w:color="auto"/>
            <w:left w:val="none" w:sz="0" w:space="0" w:color="auto"/>
            <w:bottom w:val="none" w:sz="0" w:space="0" w:color="auto"/>
            <w:right w:val="none" w:sz="0" w:space="0" w:color="auto"/>
          </w:divBdr>
        </w:div>
        <w:div w:id="774327910">
          <w:marLeft w:val="0"/>
          <w:marRight w:val="0"/>
          <w:marTop w:val="0"/>
          <w:marBottom w:val="0"/>
          <w:divBdr>
            <w:top w:val="none" w:sz="0" w:space="0" w:color="auto"/>
            <w:left w:val="none" w:sz="0" w:space="0" w:color="auto"/>
            <w:bottom w:val="none" w:sz="0" w:space="0" w:color="auto"/>
            <w:right w:val="none" w:sz="0" w:space="0" w:color="auto"/>
          </w:divBdr>
        </w:div>
        <w:div w:id="775250626">
          <w:marLeft w:val="0"/>
          <w:marRight w:val="0"/>
          <w:marTop w:val="0"/>
          <w:marBottom w:val="0"/>
          <w:divBdr>
            <w:top w:val="none" w:sz="0" w:space="0" w:color="auto"/>
            <w:left w:val="none" w:sz="0" w:space="0" w:color="auto"/>
            <w:bottom w:val="none" w:sz="0" w:space="0" w:color="auto"/>
            <w:right w:val="none" w:sz="0" w:space="0" w:color="auto"/>
          </w:divBdr>
        </w:div>
        <w:div w:id="805389895">
          <w:marLeft w:val="0"/>
          <w:marRight w:val="0"/>
          <w:marTop w:val="0"/>
          <w:marBottom w:val="0"/>
          <w:divBdr>
            <w:top w:val="none" w:sz="0" w:space="0" w:color="auto"/>
            <w:left w:val="none" w:sz="0" w:space="0" w:color="auto"/>
            <w:bottom w:val="none" w:sz="0" w:space="0" w:color="auto"/>
            <w:right w:val="none" w:sz="0" w:space="0" w:color="auto"/>
          </w:divBdr>
        </w:div>
        <w:div w:id="1161890685">
          <w:marLeft w:val="0"/>
          <w:marRight w:val="0"/>
          <w:marTop w:val="0"/>
          <w:marBottom w:val="0"/>
          <w:divBdr>
            <w:top w:val="none" w:sz="0" w:space="0" w:color="auto"/>
            <w:left w:val="none" w:sz="0" w:space="0" w:color="auto"/>
            <w:bottom w:val="none" w:sz="0" w:space="0" w:color="auto"/>
            <w:right w:val="none" w:sz="0" w:space="0" w:color="auto"/>
          </w:divBdr>
        </w:div>
        <w:div w:id="1209221703">
          <w:marLeft w:val="0"/>
          <w:marRight w:val="0"/>
          <w:marTop w:val="0"/>
          <w:marBottom w:val="0"/>
          <w:divBdr>
            <w:top w:val="none" w:sz="0" w:space="0" w:color="auto"/>
            <w:left w:val="none" w:sz="0" w:space="0" w:color="auto"/>
            <w:bottom w:val="none" w:sz="0" w:space="0" w:color="auto"/>
            <w:right w:val="none" w:sz="0" w:space="0" w:color="auto"/>
          </w:divBdr>
        </w:div>
        <w:div w:id="1458062029">
          <w:marLeft w:val="0"/>
          <w:marRight w:val="0"/>
          <w:marTop w:val="0"/>
          <w:marBottom w:val="0"/>
          <w:divBdr>
            <w:top w:val="none" w:sz="0" w:space="0" w:color="auto"/>
            <w:left w:val="none" w:sz="0" w:space="0" w:color="auto"/>
            <w:bottom w:val="none" w:sz="0" w:space="0" w:color="auto"/>
            <w:right w:val="none" w:sz="0" w:space="0" w:color="auto"/>
          </w:divBdr>
        </w:div>
        <w:div w:id="1579559966">
          <w:marLeft w:val="0"/>
          <w:marRight w:val="0"/>
          <w:marTop w:val="0"/>
          <w:marBottom w:val="0"/>
          <w:divBdr>
            <w:top w:val="none" w:sz="0" w:space="0" w:color="auto"/>
            <w:left w:val="none" w:sz="0" w:space="0" w:color="auto"/>
            <w:bottom w:val="none" w:sz="0" w:space="0" w:color="auto"/>
            <w:right w:val="none" w:sz="0" w:space="0" w:color="auto"/>
          </w:divBdr>
        </w:div>
        <w:div w:id="1637643093">
          <w:marLeft w:val="0"/>
          <w:marRight w:val="0"/>
          <w:marTop w:val="0"/>
          <w:marBottom w:val="0"/>
          <w:divBdr>
            <w:top w:val="none" w:sz="0" w:space="0" w:color="auto"/>
            <w:left w:val="none" w:sz="0" w:space="0" w:color="auto"/>
            <w:bottom w:val="none" w:sz="0" w:space="0" w:color="auto"/>
            <w:right w:val="none" w:sz="0" w:space="0" w:color="auto"/>
          </w:divBdr>
        </w:div>
        <w:div w:id="2010130023">
          <w:marLeft w:val="0"/>
          <w:marRight w:val="0"/>
          <w:marTop w:val="0"/>
          <w:marBottom w:val="0"/>
          <w:divBdr>
            <w:top w:val="none" w:sz="0" w:space="0" w:color="auto"/>
            <w:left w:val="none" w:sz="0" w:space="0" w:color="auto"/>
            <w:bottom w:val="none" w:sz="0" w:space="0" w:color="auto"/>
            <w:right w:val="none" w:sz="0" w:space="0" w:color="auto"/>
          </w:divBdr>
        </w:div>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1612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3w.co/today.track.splash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3w.co/today.track.splashes"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6" ma:contentTypeDescription="Create a new document." ma:contentTypeScope="" ma:versionID="33de788f534cb17a69f4265c8543385d">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039360833e3d9b6216e385a0e3291f14"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A440F-3B26-4836-B82C-B4E1CB618A43}">
  <ds:schemaRefs>
    <ds:schemaRef ds:uri="http://schemas.microsoft.com/sharepoint/v3/contenttype/forms"/>
  </ds:schemaRefs>
</ds:datastoreItem>
</file>

<file path=customXml/itemProps2.xml><?xml version="1.0" encoding="utf-8"?>
<ds:datastoreItem xmlns:ds="http://schemas.openxmlformats.org/officeDocument/2006/customXml" ds:itemID="{1CD1C94E-8B85-4416-A8B5-61621D722422}">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3.xml><?xml version="1.0" encoding="utf-8"?>
<ds:datastoreItem xmlns:ds="http://schemas.openxmlformats.org/officeDocument/2006/customXml" ds:itemID="{2C826232-66DE-41A8-A3C1-B6724AAB9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Crane</dc:creator>
  <cp:keywords/>
  <dc:description/>
  <cp:lastModifiedBy>Ben Crane</cp:lastModifiedBy>
  <cp:revision>16</cp:revision>
  <dcterms:created xsi:type="dcterms:W3CDTF">2025-07-23T13:39:00Z</dcterms:created>
  <dcterms:modified xsi:type="dcterms:W3CDTF">2025-08-07T11:07:00Z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y fmtid="{D5CDD505-2E9C-101B-9397-08002B2CF9AE}" pid="3" name="MediaServiceImageTags">
    <vt:lpwstr/>
  </property>
</Properties>
</file>