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897B" w14:textId="77777777" w:rsidR="007F437E" w:rsidRPr="00307600" w:rsidRDefault="007F437E" w:rsidP="007F437E">
      <w:pPr>
        <w:pStyle w:val="Blockheading"/>
      </w:pPr>
      <w:r w:rsidRPr="00C23D6C">
        <w:t xml:space="preserve">Background to </w:t>
      </w:r>
      <w:r w:rsidRPr="00307600">
        <w:t xml:space="preserve">Natural England </w:t>
      </w:r>
    </w:p>
    <w:p w14:paraId="7C7C141D" w14:textId="77777777" w:rsidR="007F437E" w:rsidRPr="00307600" w:rsidRDefault="007F437E" w:rsidP="007F437E">
      <w:r w:rsidRPr="00307600">
        <w:t>Natural England is the government’s advisor on the natural environment. We provide practical advice, grounded in science, on how best to safeguard England’s natural wealth for the benefit of everyone.</w:t>
      </w:r>
    </w:p>
    <w:p w14:paraId="46657F9D" w14:textId="77777777" w:rsidR="007F437E" w:rsidRPr="00307600" w:rsidRDefault="007F437E" w:rsidP="007F437E">
      <w:pPr>
        <w:rPr>
          <w:rStyle w:val="Text"/>
        </w:rPr>
      </w:pPr>
      <w:r w:rsidRPr="00307600">
        <w:rPr>
          <w:rStyle w:val="Text"/>
        </w:rPr>
        <w:t>Our remit is to ensure sustainable stewardship of the land and sea so that people and nature can thrive. It is our responsibility to see that England’s rich natural environment can adapt and survive intact for future generations to enjoy.</w:t>
      </w:r>
    </w:p>
    <w:p w14:paraId="3EDD80CD" w14:textId="77777777" w:rsidR="007F437E" w:rsidRPr="007F437E" w:rsidRDefault="007F437E" w:rsidP="007F437E">
      <w:pPr>
        <w:rPr>
          <w:rStyle w:val="Text"/>
          <w:u w:val="single"/>
        </w:rPr>
      </w:pPr>
      <w:r w:rsidRPr="007F437E">
        <w:rPr>
          <w:rStyle w:val="Text"/>
          <w:u w:val="single"/>
        </w:rPr>
        <w:t>Parsonage Down National Nature Reserve</w:t>
      </w:r>
    </w:p>
    <w:p w14:paraId="6F799A71" w14:textId="377E0F97" w:rsidR="007F437E" w:rsidRPr="00307600" w:rsidRDefault="007F437E" w:rsidP="007F437E">
      <w:r w:rsidRPr="00307600">
        <w:rPr>
          <w:rStyle w:val="Text"/>
        </w:rPr>
        <w:t xml:space="preserve">Parsonage Down NNR is a SSSI and SAC designated chalk grassland which also operates as a working organic beef farm; home to a native herd of Longhorn Cattle. It is Natural England’s responsibility to ensure that the chalk grassland remains in favourable condition and that the site is safe for staff, the public and the livestock that graze the site. </w:t>
      </w:r>
      <w:r w:rsidRPr="00307600">
        <w:t>Parsonage Down National Nature Reserve</w:t>
      </w:r>
    </w:p>
    <w:p w14:paraId="2726D438" w14:textId="77777777" w:rsidR="007F437E" w:rsidRPr="00C23D6C" w:rsidRDefault="007F437E" w:rsidP="007F437E">
      <w:pPr>
        <w:pStyle w:val="Blockheading"/>
      </w:pPr>
      <w:r w:rsidRPr="00C23D6C">
        <w:t xml:space="preserve">Background to the specific work area relevant to this purchase </w:t>
      </w:r>
    </w:p>
    <w:p w14:paraId="0B766268" w14:textId="2BFE6049" w:rsidR="007F437E" w:rsidRPr="009378C7" w:rsidRDefault="007F437E" w:rsidP="007F437E">
      <w:pPr>
        <w:pStyle w:val="Blockheading"/>
        <w:rPr>
          <w:b w:val="0"/>
          <w:bCs/>
          <w:sz w:val="24"/>
          <w:szCs w:val="22"/>
        </w:rPr>
      </w:pPr>
      <w:r w:rsidRPr="009378C7">
        <w:rPr>
          <w:b w:val="0"/>
          <w:bCs/>
          <w:sz w:val="24"/>
          <w:szCs w:val="22"/>
        </w:rPr>
        <w:t xml:space="preserve">As part of the grazing management on the SSSI, the NNR also requires winter sheep grazing to ensure that all of last years grass growth is removed to prevent thatching and </w:t>
      </w:r>
      <w:r w:rsidR="00133D89" w:rsidRPr="009378C7">
        <w:rPr>
          <w:b w:val="0"/>
          <w:bCs/>
          <w:sz w:val="24"/>
          <w:szCs w:val="22"/>
        </w:rPr>
        <w:t>long-term</w:t>
      </w:r>
      <w:r w:rsidRPr="009378C7">
        <w:rPr>
          <w:b w:val="0"/>
          <w:bCs/>
          <w:sz w:val="24"/>
          <w:szCs w:val="22"/>
        </w:rPr>
        <w:t xml:space="preserve"> decline in the chalk grassland habitat. </w:t>
      </w:r>
    </w:p>
    <w:p w14:paraId="284E4CCE" w14:textId="7A28D4BD" w:rsidR="007F437E" w:rsidRDefault="007F437E" w:rsidP="007F437E">
      <w:pPr>
        <w:pStyle w:val="Blockheading"/>
      </w:pPr>
      <w:r w:rsidRPr="00C23D6C">
        <w:t>Requirement</w:t>
      </w:r>
    </w:p>
    <w:p w14:paraId="56D65FA9" w14:textId="210420AA" w:rsidR="007F437E" w:rsidRDefault="007F437E" w:rsidP="007F437E">
      <w:r>
        <w:t>Natural England can only sustain sheep grazing over the winter months and therefore wishes to purchase sheep that can be sold on in the spring at a higher value than when they were first bought. Our specific requirement are:</w:t>
      </w:r>
    </w:p>
    <w:p w14:paraId="7AA1C6EA" w14:textId="52779976" w:rsidR="007F437E" w:rsidRDefault="007053B8" w:rsidP="007F437E">
      <w:pPr>
        <w:pStyle w:val="ListParagraph"/>
        <w:numPr>
          <w:ilvl w:val="0"/>
          <w:numId w:val="2"/>
        </w:numPr>
      </w:pPr>
      <w:r>
        <w:t>500</w:t>
      </w:r>
      <w:r w:rsidR="00833EE9">
        <w:t xml:space="preserve"> store lambs bought by NE which can go for slaughter in April 2026 </w:t>
      </w:r>
    </w:p>
    <w:p w14:paraId="4DA9975E" w14:textId="456CAFFB" w:rsidR="007F437E" w:rsidRDefault="007F437E" w:rsidP="007F437E">
      <w:pPr>
        <w:pStyle w:val="ListParagraph"/>
        <w:numPr>
          <w:ilvl w:val="0"/>
          <w:numId w:val="2"/>
        </w:numPr>
      </w:pPr>
      <w:r>
        <w:t xml:space="preserve">Lambs must be registered </w:t>
      </w:r>
      <w:r w:rsidR="000A185C">
        <w:t xml:space="preserve">as </w:t>
      </w:r>
      <w:r>
        <w:t xml:space="preserve">organic </w:t>
      </w:r>
    </w:p>
    <w:p w14:paraId="2AA5B8B0" w14:textId="6544B759" w:rsidR="00DC64C8" w:rsidRDefault="00DC64C8" w:rsidP="007F437E">
      <w:pPr>
        <w:pStyle w:val="ListParagraph"/>
        <w:numPr>
          <w:ilvl w:val="0"/>
          <w:numId w:val="2"/>
        </w:numPr>
      </w:pPr>
      <w:r>
        <w:t>The lambs must also be Red Tractor Farm Assured</w:t>
      </w:r>
    </w:p>
    <w:p w14:paraId="5B93C6B3" w14:textId="62E91B02" w:rsidR="007F437E" w:rsidRDefault="007F437E" w:rsidP="007F437E">
      <w:pPr>
        <w:pStyle w:val="ListParagraph"/>
        <w:numPr>
          <w:ilvl w:val="0"/>
          <w:numId w:val="2"/>
        </w:numPr>
      </w:pPr>
      <w:r>
        <w:t>The lambs must be a hardy breed, therefore we wish to purchase Welsh Mountain sheep (and crosses) that will thrive over the winter in southern England.</w:t>
      </w:r>
    </w:p>
    <w:p w14:paraId="4BF81106" w14:textId="2F85FE5E" w:rsidR="007F437E" w:rsidRDefault="00DC64C8" w:rsidP="007F437E">
      <w:pPr>
        <w:pStyle w:val="ListParagraph"/>
        <w:numPr>
          <w:ilvl w:val="0"/>
          <w:numId w:val="2"/>
        </w:numPr>
      </w:pPr>
      <w:r>
        <w:t>To ensure that the lambs will thrive, the sheep must have come from a site used for rough grazing or conservation grazing</w:t>
      </w:r>
    </w:p>
    <w:p w14:paraId="0A66B590" w14:textId="12C6BE59" w:rsidR="00DC64C8" w:rsidRDefault="00DC64C8" w:rsidP="007F437E">
      <w:pPr>
        <w:pStyle w:val="ListParagraph"/>
        <w:numPr>
          <w:ilvl w:val="0"/>
          <w:numId w:val="2"/>
        </w:numPr>
      </w:pPr>
      <w:r>
        <w:t>Lambs must be from North Wales</w:t>
      </w:r>
    </w:p>
    <w:p w14:paraId="3310327F" w14:textId="54541F98" w:rsidR="00DC64C8" w:rsidRDefault="00DC64C8" w:rsidP="007F437E">
      <w:pPr>
        <w:pStyle w:val="ListParagraph"/>
        <w:numPr>
          <w:ilvl w:val="0"/>
          <w:numId w:val="2"/>
        </w:numPr>
      </w:pPr>
      <w:r>
        <w:lastRenderedPageBreak/>
        <w:t xml:space="preserve">Any supplier wishing to tender must also be able to show their worming protocol also. </w:t>
      </w:r>
    </w:p>
    <w:p w14:paraId="520C7B2A" w14:textId="228EBE6B" w:rsidR="00CB57E5" w:rsidRDefault="00CB57E5" w:rsidP="007F437E">
      <w:pPr>
        <w:pStyle w:val="ListParagraph"/>
        <w:numPr>
          <w:ilvl w:val="0"/>
          <w:numId w:val="2"/>
        </w:numPr>
      </w:pPr>
      <w:r>
        <w:t xml:space="preserve">The supplier must have a pre-made plan on the destination </w:t>
      </w:r>
      <w:r w:rsidR="007F7175">
        <w:t>of lambs</w:t>
      </w:r>
      <w:r w:rsidR="00C07977">
        <w:t xml:space="preserve"> on agistment. </w:t>
      </w:r>
    </w:p>
    <w:p w14:paraId="21A70705" w14:textId="3150A4C7" w:rsidR="007D45BB" w:rsidRDefault="007D45BB" w:rsidP="007F437E">
      <w:pPr>
        <w:pStyle w:val="ListParagraph"/>
        <w:numPr>
          <w:ilvl w:val="0"/>
          <w:numId w:val="2"/>
        </w:numPr>
      </w:pPr>
      <w:r>
        <w:t xml:space="preserve">All lambs must be vaccinated against scab </w:t>
      </w:r>
      <w:r w:rsidR="00F04D84">
        <w:t>with</w:t>
      </w:r>
      <w:r>
        <w:t xml:space="preserve"> the withdrawal date must </w:t>
      </w:r>
      <w:r w:rsidR="00AF01F6">
        <w:t xml:space="preserve">have ended by mid-April 2026 </w:t>
      </w:r>
      <w:r w:rsidR="00F04D84">
        <w:t xml:space="preserve">(please </w:t>
      </w:r>
      <w:r>
        <w:t>consider</w:t>
      </w:r>
      <w:r w:rsidR="00F04D84">
        <w:t xml:space="preserve"> that</w:t>
      </w:r>
      <w:r w:rsidR="005C269A">
        <w:t xml:space="preserve"> the withdrawal </w:t>
      </w:r>
      <w:r w:rsidR="00F04D84">
        <w:t xml:space="preserve">time </w:t>
      </w:r>
      <w:r w:rsidR="005C269A">
        <w:t>doubles under organic rules</w:t>
      </w:r>
      <w:r w:rsidR="00F04D84">
        <w:t>)</w:t>
      </w:r>
      <w:r w:rsidR="00AF01F6">
        <w:t xml:space="preserve"> so the lambs can be registered as </w:t>
      </w:r>
      <w:r w:rsidR="00F04D84">
        <w:t xml:space="preserve">organic when they go for slaughter. </w:t>
      </w:r>
    </w:p>
    <w:p w14:paraId="534235E3" w14:textId="7B9144B7" w:rsidR="00446352" w:rsidRDefault="00446352" w:rsidP="007F437E">
      <w:pPr>
        <w:pStyle w:val="ListParagraph"/>
        <w:numPr>
          <w:ilvl w:val="0"/>
          <w:numId w:val="2"/>
        </w:numPr>
      </w:pPr>
      <w:r>
        <w:t>The lambs must also be vaccinated against Bluetongue</w:t>
      </w:r>
    </w:p>
    <w:p w14:paraId="486BDECF" w14:textId="028F9A9F" w:rsidR="004D3ADF" w:rsidRPr="007F437E" w:rsidRDefault="004D3ADF" w:rsidP="007F437E">
      <w:pPr>
        <w:pStyle w:val="ListParagraph"/>
        <w:numPr>
          <w:ilvl w:val="0"/>
          <w:numId w:val="2"/>
        </w:numPr>
      </w:pPr>
      <w:r>
        <w:t xml:space="preserve">All sheep must arrive with two tags </w:t>
      </w:r>
      <w:r w:rsidR="00D3112E">
        <w:t xml:space="preserve">(normal and EID) so when they go to slaughter, the sheep don’t require additional </w:t>
      </w:r>
      <w:r w:rsidR="00E309DD">
        <w:t xml:space="preserve">tags. </w:t>
      </w:r>
    </w:p>
    <w:p w14:paraId="568FC473" w14:textId="77777777" w:rsidR="007F437E" w:rsidRPr="00C23D6C" w:rsidRDefault="007F437E" w:rsidP="007F437E">
      <w:pPr>
        <w:pStyle w:val="Blockheading"/>
      </w:pPr>
      <w:r w:rsidRPr="00C23D6C">
        <w:t xml:space="preserve">Sustainability </w:t>
      </w:r>
    </w:p>
    <w:p w14:paraId="64704D96" w14:textId="653A455F" w:rsidR="007F437E" w:rsidRPr="00C23D6C" w:rsidRDefault="00DC64C8" w:rsidP="007F437E">
      <w:r w:rsidRPr="00DC64C8">
        <w:rPr>
          <w:rStyle w:val="Important"/>
          <w:b w:val="0"/>
          <w:bCs/>
          <w:color w:val="auto"/>
        </w:rPr>
        <w:t>Natural England</w:t>
      </w:r>
      <w:r w:rsidRPr="00DC64C8">
        <w:rPr>
          <w:rStyle w:val="Important"/>
          <w:color w:val="auto"/>
        </w:rPr>
        <w:t xml:space="preserve"> </w:t>
      </w:r>
      <w:r w:rsidR="007F437E"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35D68AE" w14:textId="77777777" w:rsidR="007F437E" w:rsidRPr="00C23D6C" w:rsidRDefault="007F437E" w:rsidP="007F437E">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21CCFFB" w14:textId="26EC705C" w:rsidR="007F437E" w:rsidRPr="00D7746B" w:rsidRDefault="007F437E" w:rsidP="00D7746B">
      <w:pPr>
        <w:pStyle w:val="Blockheading"/>
        <w:rPr>
          <w:rStyle w:val="Important"/>
          <w:rFonts w:cstheme="majorBidi"/>
          <w:b/>
          <w:color w:val="auto"/>
          <w:sz w:val="26"/>
        </w:rPr>
      </w:pPr>
      <w:r w:rsidRPr="00C23D6C">
        <w:t>Outputs and Contract Management</w:t>
      </w:r>
    </w:p>
    <w:tbl>
      <w:tblPr>
        <w:tblStyle w:val="Table"/>
        <w:tblW w:w="9067" w:type="dxa"/>
        <w:tblLook w:val="04A0" w:firstRow="1" w:lastRow="0" w:firstColumn="1" w:lastColumn="0" w:noHBand="0" w:noVBand="1"/>
      </w:tblPr>
      <w:tblGrid>
        <w:gridCol w:w="1617"/>
        <w:gridCol w:w="2739"/>
        <w:gridCol w:w="2142"/>
        <w:gridCol w:w="2569"/>
      </w:tblGrid>
      <w:tr w:rsidR="007F437E" w14:paraId="75506F2A" w14:textId="77777777" w:rsidTr="00E02536">
        <w:trPr>
          <w:cnfStyle w:val="100000000000" w:firstRow="1" w:lastRow="0" w:firstColumn="0" w:lastColumn="0" w:oddVBand="0" w:evenVBand="0" w:oddHBand="0" w:evenHBand="0" w:firstRowFirstColumn="0" w:firstRowLastColumn="0" w:lastRowFirstColumn="0" w:lastRowLastColumn="0"/>
        </w:trPr>
        <w:tc>
          <w:tcPr>
            <w:tcW w:w="1617" w:type="dxa"/>
          </w:tcPr>
          <w:p w14:paraId="0663A921" w14:textId="77777777" w:rsidR="007F437E" w:rsidRPr="00C23D6C" w:rsidRDefault="007F437E" w:rsidP="00844227">
            <w:pPr>
              <w:rPr>
                <w:rStyle w:val="Text"/>
              </w:rPr>
            </w:pPr>
            <w:r w:rsidRPr="00FA5780">
              <w:rPr>
                <w:rStyle w:val="Text"/>
              </w:rPr>
              <w:t>Reference</w:t>
            </w:r>
          </w:p>
        </w:tc>
        <w:tc>
          <w:tcPr>
            <w:tcW w:w="2739" w:type="dxa"/>
          </w:tcPr>
          <w:p w14:paraId="385BFB67" w14:textId="77777777" w:rsidR="007F437E" w:rsidRPr="00C23D6C" w:rsidRDefault="007F437E" w:rsidP="00844227">
            <w:pPr>
              <w:rPr>
                <w:rStyle w:val="Text"/>
              </w:rPr>
            </w:pPr>
            <w:r w:rsidRPr="00FA5780">
              <w:rPr>
                <w:rStyle w:val="Text"/>
              </w:rPr>
              <w:t>Deliverable</w:t>
            </w:r>
          </w:p>
        </w:tc>
        <w:tc>
          <w:tcPr>
            <w:tcW w:w="2142" w:type="dxa"/>
          </w:tcPr>
          <w:p w14:paraId="3BC882E6" w14:textId="77777777" w:rsidR="007F437E" w:rsidRPr="00C23D6C" w:rsidRDefault="007F437E" w:rsidP="00844227">
            <w:pPr>
              <w:rPr>
                <w:rStyle w:val="Text"/>
              </w:rPr>
            </w:pPr>
            <w:r w:rsidRPr="00FA5780">
              <w:rPr>
                <w:rStyle w:val="Text"/>
              </w:rPr>
              <w:t>Responsible Party</w:t>
            </w:r>
          </w:p>
        </w:tc>
        <w:tc>
          <w:tcPr>
            <w:tcW w:w="2569" w:type="dxa"/>
          </w:tcPr>
          <w:p w14:paraId="16527B49" w14:textId="77777777" w:rsidR="007F437E" w:rsidRPr="00C23D6C" w:rsidRDefault="007F437E" w:rsidP="00844227">
            <w:pPr>
              <w:rPr>
                <w:rStyle w:val="Text"/>
              </w:rPr>
            </w:pPr>
            <w:r w:rsidRPr="00FA5780">
              <w:rPr>
                <w:rStyle w:val="Text"/>
              </w:rPr>
              <w:t>Date of completion</w:t>
            </w:r>
          </w:p>
        </w:tc>
      </w:tr>
      <w:tr w:rsidR="00E02536" w14:paraId="7AC8F44E" w14:textId="77777777" w:rsidTr="00A02BB9">
        <w:tc>
          <w:tcPr>
            <w:tcW w:w="1617" w:type="dxa"/>
          </w:tcPr>
          <w:p w14:paraId="29C5A1AF" w14:textId="15187C0E" w:rsidR="00E02536" w:rsidRPr="00FA5780" w:rsidRDefault="00E02536" w:rsidP="00844227">
            <w:pPr>
              <w:rPr>
                <w:rStyle w:val="Text"/>
              </w:rPr>
            </w:pPr>
            <w:r>
              <w:rPr>
                <w:rStyle w:val="Text"/>
              </w:rPr>
              <w:t>Quotation</w:t>
            </w:r>
          </w:p>
        </w:tc>
        <w:tc>
          <w:tcPr>
            <w:tcW w:w="7450" w:type="dxa"/>
            <w:gridSpan w:val="3"/>
          </w:tcPr>
          <w:p w14:paraId="6C4EE86E" w14:textId="77777777" w:rsidR="00E02536" w:rsidRDefault="00E02536" w:rsidP="00DC64C8">
            <w:pPr>
              <w:rPr>
                <w:rStyle w:val="Text"/>
              </w:rPr>
            </w:pPr>
            <w:r>
              <w:rPr>
                <w:rStyle w:val="Text"/>
              </w:rPr>
              <w:t xml:space="preserve">Quotation to include: </w:t>
            </w:r>
          </w:p>
          <w:p w14:paraId="2A37AF43" w14:textId="77777777" w:rsidR="00E02536" w:rsidRDefault="00E02536" w:rsidP="00225D51">
            <w:pPr>
              <w:pStyle w:val="ListParagraph"/>
              <w:numPr>
                <w:ilvl w:val="0"/>
                <w:numId w:val="3"/>
              </w:numPr>
              <w:rPr>
                <w:rStyle w:val="Text"/>
              </w:rPr>
            </w:pPr>
            <w:r>
              <w:rPr>
                <w:rStyle w:val="Text"/>
              </w:rPr>
              <w:t xml:space="preserve">breed and age range </w:t>
            </w:r>
          </w:p>
          <w:p w14:paraId="354B5503" w14:textId="77777777" w:rsidR="00E02536" w:rsidRDefault="00E02536" w:rsidP="00225D51">
            <w:pPr>
              <w:pStyle w:val="ListParagraph"/>
              <w:numPr>
                <w:ilvl w:val="0"/>
                <w:numId w:val="3"/>
              </w:numPr>
              <w:rPr>
                <w:rStyle w:val="Text"/>
              </w:rPr>
            </w:pPr>
            <w:r>
              <w:rPr>
                <w:rStyle w:val="Text"/>
              </w:rPr>
              <w:t>Information on the farming system and whether the livestock are acclimatised to rough grazing</w:t>
            </w:r>
          </w:p>
          <w:p w14:paraId="26092C5B" w14:textId="77777777" w:rsidR="00E02536" w:rsidRDefault="00E02536" w:rsidP="00225D51">
            <w:pPr>
              <w:pStyle w:val="ListParagraph"/>
              <w:numPr>
                <w:ilvl w:val="0"/>
                <w:numId w:val="3"/>
              </w:numPr>
              <w:rPr>
                <w:rStyle w:val="Text"/>
              </w:rPr>
            </w:pPr>
            <w:r>
              <w:rPr>
                <w:rStyle w:val="Text"/>
              </w:rPr>
              <w:t>Location livestock are currently kept</w:t>
            </w:r>
          </w:p>
          <w:p w14:paraId="48F777D9" w14:textId="77777777" w:rsidR="00E02536" w:rsidRDefault="00E02536" w:rsidP="00225D51">
            <w:pPr>
              <w:pStyle w:val="ListParagraph"/>
              <w:numPr>
                <w:ilvl w:val="0"/>
                <w:numId w:val="3"/>
              </w:numPr>
              <w:rPr>
                <w:rStyle w:val="Text"/>
              </w:rPr>
            </w:pPr>
            <w:r>
              <w:rPr>
                <w:rStyle w:val="Text"/>
              </w:rPr>
              <w:t xml:space="preserve">evidence of organic registration and Red Tractor Assurance Scheme </w:t>
            </w:r>
          </w:p>
          <w:p w14:paraId="58BDA309" w14:textId="77777777" w:rsidR="00E02536" w:rsidRDefault="00E02536" w:rsidP="00225D51">
            <w:pPr>
              <w:pStyle w:val="ListParagraph"/>
              <w:numPr>
                <w:ilvl w:val="0"/>
                <w:numId w:val="3"/>
              </w:numPr>
              <w:rPr>
                <w:rStyle w:val="Text"/>
              </w:rPr>
            </w:pPr>
            <w:r>
              <w:rPr>
                <w:rStyle w:val="Text"/>
              </w:rPr>
              <w:t>Evidence of worming protocol</w:t>
            </w:r>
          </w:p>
          <w:p w14:paraId="7E247CFD" w14:textId="77777777" w:rsidR="00E02536" w:rsidRDefault="00E02536" w:rsidP="00225D51">
            <w:pPr>
              <w:pStyle w:val="ListParagraph"/>
              <w:numPr>
                <w:ilvl w:val="0"/>
                <w:numId w:val="3"/>
              </w:numPr>
              <w:rPr>
                <w:rStyle w:val="Text"/>
              </w:rPr>
            </w:pPr>
            <w:r>
              <w:rPr>
                <w:rStyle w:val="Text"/>
              </w:rPr>
              <w:t>price per sheep</w:t>
            </w:r>
          </w:p>
          <w:p w14:paraId="58DBE541" w14:textId="77777777" w:rsidR="00E02536" w:rsidRDefault="00E02536" w:rsidP="00DC64C8">
            <w:pPr>
              <w:pStyle w:val="ListParagraph"/>
              <w:numPr>
                <w:ilvl w:val="0"/>
                <w:numId w:val="3"/>
              </w:numPr>
              <w:rPr>
                <w:rStyle w:val="Text"/>
              </w:rPr>
            </w:pPr>
            <w:r>
              <w:rPr>
                <w:rStyle w:val="Text"/>
              </w:rPr>
              <w:t>haulage costs</w:t>
            </w:r>
          </w:p>
          <w:p w14:paraId="043FB838" w14:textId="67A27693" w:rsidR="00E5596F" w:rsidRDefault="002A3FA0" w:rsidP="00DC64C8">
            <w:pPr>
              <w:pStyle w:val="ListParagraph"/>
              <w:numPr>
                <w:ilvl w:val="0"/>
                <w:numId w:val="3"/>
              </w:numPr>
              <w:rPr>
                <w:rStyle w:val="Text"/>
              </w:rPr>
            </w:pPr>
            <w:r>
              <w:rPr>
                <w:rStyle w:val="Text"/>
              </w:rPr>
              <w:lastRenderedPageBreak/>
              <w:t>Premade</w:t>
            </w:r>
            <w:r w:rsidR="00E5596F">
              <w:rPr>
                <w:rStyle w:val="Text"/>
              </w:rPr>
              <w:t xml:space="preserve"> plan for agistment lambs</w:t>
            </w:r>
            <w:r>
              <w:rPr>
                <w:rStyle w:val="Text"/>
              </w:rPr>
              <w:t xml:space="preserve"> once grazing is completed in April 2026</w:t>
            </w:r>
          </w:p>
          <w:p w14:paraId="35C61B40" w14:textId="604D91F6" w:rsidR="002A3FA0" w:rsidRDefault="002A3FA0" w:rsidP="00DC64C8">
            <w:pPr>
              <w:pStyle w:val="ListParagraph"/>
              <w:numPr>
                <w:ilvl w:val="0"/>
                <w:numId w:val="3"/>
              </w:numPr>
              <w:rPr>
                <w:rStyle w:val="Text"/>
              </w:rPr>
            </w:pPr>
            <w:r>
              <w:rPr>
                <w:rStyle w:val="Text"/>
              </w:rPr>
              <w:t>Evidence to show that the withdrawal date has been considered when vaccinating against scab so lamb can go to slaughter in April 2026 as organic lamb.</w:t>
            </w:r>
          </w:p>
          <w:p w14:paraId="51B720BF" w14:textId="30B36F48" w:rsidR="00E309DD" w:rsidRDefault="00E309DD" w:rsidP="00DC64C8">
            <w:pPr>
              <w:pStyle w:val="ListParagraph"/>
              <w:numPr>
                <w:ilvl w:val="0"/>
                <w:numId w:val="3"/>
              </w:numPr>
              <w:rPr>
                <w:rStyle w:val="Text"/>
              </w:rPr>
            </w:pPr>
            <w:r>
              <w:rPr>
                <w:rStyle w:val="Text"/>
              </w:rPr>
              <w:t xml:space="preserve">All sheep have two tags in prior to </w:t>
            </w:r>
            <w:r w:rsidR="00A8512C">
              <w:rPr>
                <w:rStyle w:val="Text"/>
              </w:rPr>
              <w:t>arriving</w:t>
            </w:r>
          </w:p>
          <w:p w14:paraId="778B5DA1" w14:textId="1EA3AF5F" w:rsidR="00446352" w:rsidRDefault="00446352" w:rsidP="00DC64C8">
            <w:pPr>
              <w:pStyle w:val="ListParagraph"/>
              <w:numPr>
                <w:ilvl w:val="0"/>
                <w:numId w:val="3"/>
              </w:numPr>
              <w:rPr>
                <w:rStyle w:val="Text"/>
              </w:rPr>
            </w:pPr>
            <w:r>
              <w:rPr>
                <w:rStyle w:val="Text"/>
              </w:rPr>
              <w:t>Price for vaccinating for Bluetongue</w:t>
            </w:r>
          </w:p>
          <w:p w14:paraId="1875D068" w14:textId="77777777" w:rsidR="00E02536" w:rsidRPr="00FA5780" w:rsidRDefault="00E02536" w:rsidP="00844227">
            <w:pPr>
              <w:rPr>
                <w:rStyle w:val="Text"/>
              </w:rPr>
            </w:pPr>
          </w:p>
        </w:tc>
      </w:tr>
      <w:tr w:rsidR="00E02536" w14:paraId="1136389D" w14:textId="77777777" w:rsidTr="00977632">
        <w:tc>
          <w:tcPr>
            <w:tcW w:w="1617" w:type="dxa"/>
          </w:tcPr>
          <w:p w14:paraId="0A513BF7" w14:textId="104BA28D" w:rsidR="00E02536" w:rsidRPr="00FA5780" w:rsidRDefault="00E02536" w:rsidP="00844227">
            <w:pPr>
              <w:rPr>
                <w:rStyle w:val="Text"/>
              </w:rPr>
            </w:pPr>
            <w:r>
              <w:rPr>
                <w:rStyle w:val="Text"/>
              </w:rPr>
              <w:lastRenderedPageBreak/>
              <w:t>Contract Management</w:t>
            </w:r>
          </w:p>
        </w:tc>
        <w:tc>
          <w:tcPr>
            <w:tcW w:w="7450" w:type="dxa"/>
            <w:gridSpan w:val="3"/>
          </w:tcPr>
          <w:p w14:paraId="3014D97A" w14:textId="77777777" w:rsidR="00E02536" w:rsidRDefault="00E02536" w:rsidP="00844227">
            <w:pPr>
              <w:rPr>
                <w:rStyle w:val="Text"/>
              </w:rPr>
            </w:pPr>
            <w:r>
              <w:rPr>
                <w:rStyle w:val="Text"/>
              </w:rPr>
              <w:t>All RFQ and Contractor Paperwork signed and completed</w:t>
            </w:r>
            <w:r w:rsidR="00163B81">
              <w:rPr>
                <w:rStyle w:val="Text"/>
              </w:rPr>
              <w:t>.</w:t>
            </w:r>
          </w:p>
          <w:p w14:paraId="6E0D59AD" w14:textId="6F90D25C" w:rsidR="00163B81" w:rsidRPr="00FA5780" w:rsidRDefault="00163B81" w:rsidP="00844227">
            <w:pPr>
              <w:rPr>
                <w:rStyle w:val="Text"/>
              </w:rPr>
            </w:pPr>
            <w:r>
              <w:rPr>
                <w:rStyle w:val="Text"/>
              </w:rPr>
              <w:t xml:space="preserve">Agistment paper work and prices agreed. </w:t>
            </w:r>
          </w:p>
        </w:tc>
      </w:tr>
      <w:tr w:rsidR="00E02536" w14:paraId="3B3A9059" w14:textId="77777777" w:rsidTr="000D4238">
        <w:tc>
          <w:tcPr>
            <w:tcW w:w="1617" w:type="dxa"/>
          </w:tcPr>
          <w:p w14:paraId="68268EC3" w14:textId="7C6F7199" w:rsidR="00E02536" w:rsidRDefault="00E02536" w:rsidP="00DC64C8">
            <w:pPr>
              <w:rPr>
                <w:rStyle w:val="Important"/>
              </w:rPr>
            </w:pPr>
            <w:r>
              <w:rPr>
                <w:rStyle w:val="Text"/>
              </w:rPr>
              <w:t>Set up as a registered supplier</w:t>
            </w:r>
          </w:p>
        </w:tc>
        <w:tc>
          <w:tcPr>
            <w:tcW w:w="7450" w:type="dxa"/>
            <w:gridSpan w:val="3"/>
          </w:tcPr>
          <w:p w14:paraId="4275C605" w14:textId="1D5D7485" w:rsidR="00E02536" w:rsidRDefault="00E02536" w:rsidP="00DC64C8">
            <w:pPr>
              <w:rPr>
                <w:rStyle w:val="Important"/>
              </w:rPr>
            </w:pPr>
            <w:r>
              <w:rPr>
                <w:rStyle w:val="Text"/>
              </w:rPr>
              <w:t>Chosen supplier to provide payment details</w:t>
            </w:r>
          </w:p>
        </w:tc>
      </w:tr>
      <w:tr w:rsidR="00E02536" w14:paraId="077B46DD" w14:textId="77777777" w:rsidTr="00446CD9">
        <w:tc>
          <w:tcPr>
            <w:tcW w:w="1617" w:type="dxa"/>
          </w:tcPr>
          <w:p w14:paraId="27497844" w14:textId="7854E881" w:rsidR="00E02536" w:rsidRDefault="00E02536" w:rsidP="00DC64C8">
            <w:pPr>
              <w:rPr>
                <w:rStyle w:val="Text"/>
              </w:rPr>
            </w:pPr>
            <w:r>
              <w:rPr>
                <w:rStyle w:val="Text"/>
              </w:rPr>
              <w:t>Pre-Haulage discussion</w:t>
            </w:r>
          </w:p>
        </w:tc>
        <w:tc>
          <w:tcPr>
            <w:tcW w:w="7450" w:type="dxa"/>
            <w:gridSpan w:val="3"/>
          </w:tcPr>
          <w:p w14:paraId="66C0A4B3" w14:textId="6F206095" w:rsidR="00E02536" w:rsidRDefault="00E02536" w:rsidP="00DC64C8">
            <w:pPr>
              <w:rPr>
                <w:rStyle w:val="Important"/>
              </w:rPr>
            </w:pPr>
            <w:r>
              <w:rPr>
                <w:rStyle w:val="Text"/>
              </w:rPr>
              <w:t>Phone conversation to agree haulage date</w:t>
            </w:r>
            <w:r w:rsidR="00163B81">
              <w:rPr>
                <w:rStyle w:val="Text"/>
              </w:rPr>
              <w:t xml:space="preserve"> and plan for sheep on agistment.</w:t>
            </w:r>
          </w:p>
        </w:tc>
      </w:tr>
      <w:tr w:rsidR="00E02536" w14:paraId="4F741057" w14:textId="77777777" w:rsidTr="00C51711">
        <w:tc>
          <w:tcPr>
            <w:tcW w:w="1617" w:type="dxa"/>
          </w:tcPr>
          <w:p w14:paraId="3EA986EB" w14:textId="418A4616" w:rsidR="00E02536" w:rsidRDefault="00E02536" w:rsidP="00DC64C8">
            <w:pPr>
              <w:rPr>
                <w:rStyle w:val="Text"/>
              </w:rPr>
            </w:pPr>
            <w:r>
              <w:rPr>
                <w:rStyle w:val="Text"/>
              </w:rPr>
              <w:t xml:space="preserve">Haulage </w:t>
            </w:r>
          </w:p>
        </w:tc>
        <w:tc>
          <w:tcPr>
            <w:tcW w:w="7450" w:type="dxa"/>
            <w:gridSpan w:val="3"/>
          </w:tcPr>
          <w:p w14:paraId="4BD8990B" w14:textId="4F211949" w:rsidR="00E02536" w:rsidRDefault="00E02536" w:rsidP="00DC64C8">
            <w:pPr>
              <w:rPr>
                <w:rStyle w:val="Important"/>
              </w:rPr>
            </w:pPr>
            <w:r>
              <w:rPr>
                <w:rStyle w:val="Text"/>
              </w:rPr>
              <w:t>Date sheep arrive at the farm</w:t>
            </w:r>
          </w:p>
        </w:tc>
      </w:tr>
    </w:tbl>
    <w:p w14:paraId="50C07AB3" w14:textId="77777777" w:rsidR="007F437E" w:rsidRDefault="007F437E" w:rsidP="007F437E"/>
    <w:p w14:paraId="7B6D0BF6" w14:textId="77777777" w:rsidR="0037444E" w:rsidRDefault="0037444E"/>
    <w:sectPr w:rsidR="0037444E" w:rsidSect="007F437E">
      <w:headerReference w:type="default" r:id="rId7"/>
      <w:footerReference w:type="default" r:id="rId8"/>
      <w:headerReference w:type="first" r:id="rId9"/>
      <w:footerReference w:type="first" r:id="rId1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BD67" w14:textId="77777777" w:rsidR="000F0AE4" w:rsidRDefault="000F0AE4" w:rsidP="00D7746B">
      <w:pPr>
        <w:spacing w:after="0" w:line="240" w:lineRule="auto"/>
      </w:pPr>
      <w:r>
        <w:separator/>
      </w:r>
    </w:p>
  </w:endnote>
  <w:endnote w:type="continuationSeparator" w:id="0">
    <w:p w14:paraId="70319FDA" w14:textId="77777777" w:rsidR="000F0AE4" w:rsidRDefault="000F0AE4" w:rsidP="00D7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17FE26A9" w14:textId="77777777" w:rsidTr="0090124D">
      <w:trPr>
        <w:trHeight w:val="286"/>
      </w:trPr>
      <w:tc>
        <w:tcPr>
          <w:tcW w:w="2835" w:type="dxa"/>
          <w:hideMark/>
        </w:tcPr>
        <w:p w14:paraId="740A889A" w14:textId="77777777" w:rsidR="00D7746B" w:rsidRPr="00486248" w:rsidRDefault="00D7746B" w:rsidP="0090124D">
          <w:pPr>
            <w:pStyle w:val="Footer"/>
          </w:pPr>
          <w:r>
            <w:t xml:space="preserve">Reference: </w:t>
          </w:r>
          <w:sdt>
            <w:sdtPr>
              <w:alias w:val="Reference"/>
              <w:tag w:val="ContentCloud_Reference"/>
              <w:id w:val="-1412312644"/>
              <w:text/>
            </w:sdtPr>
            <w:sdtContent>
              <w:r>
                <w:t>LIT 63283</w:t>
              </w:r>
            </w:sdtContent>
          </w:sdt>
        </w:p>
      </w:tc>
      <w:tc>
        <w:tcPr>
          <w:tcW w:w="1701" w:type="dxa"/>
          <w:hideMark/>
        </w:tcPr>
        <w:p w14:paraId="532771F5" w14:textId="77777777" w:rsidR="00D7746B" w:rsidRPr="00486248" w:rsidRDefault="00D7746B" w:rsidP="0090124D">
          <w:pPr>
            <w:pStyle w:val="Footer"/>
          </w:pPr>
          <w:r w:rsidRPr="00486248">
            <w:t xml:space="preserve">Version: </w:t>
          </w:r>
          <w:sdt>
            <w:sdtPr>
              <w:alias w:val="Label"/>
              <w:tag w:val="DLCPolicyLabelValue"/>
              <w:id w:val="-2006353152"/>
              <w:lock w:val="contentLocked"/>
              <w:text w:multiLine="1"/>
            </w:sdtPr>
            <w:sdtContent>
              <w:r>
                <w:t>2.3</w:t>
              </w:r>
            </w:sdtContent>
          </w:sdt>
        </w:p>
      </w:tc>
      <w:tc>
        <w:tcPr>
          <w:tcW w:w="4134" w:type="dxa"/>
          <w:hideMark/>
        </w:tcPr>
        <w:p w14:paraId="2B4BA124" w14:textId="77777777" w:rsidR="00D7746B" w:rsidRPr="00486248" w:rsidRDefault="00D7746B"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Content>
              <w:r>
                <w:t>OFFICIAL</w:t>
              </w:r>
            </w:sdtContent>
          </w:sdt>
        </w:p>
      </w:tc>
      <w:tc>
        <w:tcPr>
          <w:tcW w:w="6786" w:type="dxa"/>
          <w:hideMark/>
        </w:tcPr>
        <w:p w14:paraId="0F71B374" w14:textId="77777777" w:rsidR="00D7746B" w:rsidRPr="00486248" w:rsidRDefault="00D7746B"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0C1DD9BE" w14:textId="4E3496AE" w:rsidR="00D7746B" w:rsidRPr="00623218" w:rsidRDefault="00D7746B"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9378C7">
      <w:rPr>
        <w:rStyle w:val="Text"/>
        <w:noProof/>
      </w:rPr>
      <w:t>07/08/2025 10:25</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5A90D650" w14:textId="77777777" w:rsidTr="005837F8">
      <w:trPr>
        <w:trHeight w:val="286"/>
      </w:trPr>
      <w:tc>
        <w:tcPr>
          <w:tcW w:w="2835" w:type="dxa"/>
          <w:hideMark/>
        </w:tcPr>
        <w:p w14:paraId="3B55C5AC" w14:textId="77777777" w:rsidR="00D7746B" w:rsidRPr="00486248" w:rsidRDefault="00D7746B" w:rsidP="00F448FD">
          <w:pPr>
            <w:pStyle w:val="Footer"/>
          </w:pPr>
          <w:r>
            <w:t xml:space="preserve">Reference: </w:t>
          </w:r>
          <w:sdt>
            <w:sdtPr>
              <w:alias w:val="Reference"/>
              <w:tag w:val="ContentCloud_Reference"/>
              <w:id w:val="1385454047"/>
              <w:text/>
            </w:sdtPr>
            <w:sdtContent>
              <w:r>
                <w:t>LIT 63283</w:t>
              </w:r>
            </w:sdtContent>
          </w:sdt>
        </w:p>
      </w:tc>
      <w:tc>
        <w:tcPr>
          <w:tcW w:w="1701" w:type="dxa"/>
          <w:hideMark/>
        </w:tcPr>
        <w:p w14:paraId="648D1E24" w14:textId="77777777" w:rsidR="00D7746B" w:rsidRPr="00486248" w:rsidRDefault="00D7746B" w:rsidP="00F448FD">
          <w:pPr>
            <w:pStyle w:val="Footer"/>
          </w:pPr>
          <w:r w:rsidRPr="00486248">
            <w:t xml:space="preserve">Version: </w:t>
          </w:r>
          <w:sdt>
            <w:sdtPr>
              <w:alias w:val="Label"/>
              <w:tag w:val="DLCPolicyLabelValue"/>
              <w:id w:val="686030873"/>
              <w:lock w:val="contentLocked"/>
              <w:text w:multiLine="1"/>
            </w:sdtPr>
            <w:sdtContent>
              <w:r>
                <w:t>2.3</w:t>
              </w:r>
            </w:sdtContent>
          </w:sdt>
        </w:p>
      </w:tc>
      <w:tc>
        <w:tcPr>
          <w:tcW w:w="4134" w:type="dxa"/>
          <w:hideMark/>
        </w:tcPr>
        <w:p w14:paraId="14CA2FEF" w14:textId="77777777" w:rsidR="00D7746B" w:rsidRPr="00486248" w:rsidRDefault="00D7746B"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2B9DAA09" w14:textId="77777777" w:rsidR="00D7746B" w:rsidRPr="00486248" w:rsidRDefault="00D7746B"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017A9A00" w14:textId="77777777" w:rsidR="00D7746B" w:rsidRPr="006D0934" w:rsidRDefault="00D7746B"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0006" w14:textId="77777777" w:rsidR="000F0AE4" w:rsidRDefault="000F0AE4" w:rsidP="00D7746B">
      <w:pPr>
        <w:spacing w:after="0" w:line="240" w:lineRule="auto"/>
      </w:pPr>
      <w:r>
        <w:separator/>
      </w:r>
    </w:p>
  </w:footnote>
  <w:footnote w:type="continuationSeparator" w:id="0">
    <w:p w14:paraId="6DD48779" w14:textId="77777777" w:rsidR="000F0AE4" w:rsidRDefault="000F0AE4" w:rsidP="00D7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51B3" w14:textId="77777777" w:rsidR="00D7746B" w:rsidRDefault="00D7746B"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F94A" w14:textId="3FB02A87" w:rsidR="00D7746B" w:rsidRPr="00677361" w:rsidRDefault="00D7746B" w:rsidP="00D7746B">
    <w:pPr>
      <w:pStyle w:val="Title"/>
      <w:jc w:val="right"/>
    </w:pPr>
    <w:r w:rsidRPr="00AF338C">
      <w:rPr>
        <w:noProof/>
      </w:rPr>
      <w:drawing>
        <wp:inline distT="0" distB="0" distL="0" distR="0" wp14:anchorId="7950B8B4" wp14:editId="28CADA5C">
          <wp:extent cx="1143000" cy="1143000"/>
          <wp:effectExtent l="0" t="0" r="0" b="0"/>
          <wp:docPr id="701264789"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4789" name="Picture 1" descr="A green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Content>
        <w:r w:rsidR="000A185C">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rsidRPr="00D7746B" w14:paraId="2A6A6C78" w14:textId="77777777" w:rsidTr="00A95DDC">
      <w:trPr>
        <w:trHeight w:val="456"/>
      </w:trPr>
      <w:tc>
        <w:tcPr>
          <w:tcW w:w="7508" w:type="dxa"/>
          <w:vAlign w:val="center"/>
          <w:hideMark/>
        </w:tcPr>
        <w:p w14:paraId="2791407C" w14:textId="199FE260" w:rsidR="00D7746B" w:rsidRPr="00D7746B" w:rsidRDefault="00D7746B" w:rsidP="005C3BA8">
          <w:pPr>
            <w:pStyle w:val="Titlebartext"/>
          </w:pPr>
        </w:p>
      </w:tc>
      <w:tc>
        <w:tcPr>
          <w:tcW w:w="7943" w:type="dxa"/>
          <w:vAlign w:val="center"/>
          <w:hideMark/>
        </w:tcPr>
        <w:p w14:paraId="0A639C28" w14:textId="3AFAFF08" w:rsidR="00D7746B" w:rsidRPr="00D7746B" w:rsidRDefault="00D7746B" w:rsidP="005C3BA8">
          <w:pPr>
            <w:pStyle w:val="Titlebartext"/>
          </w:pPr>
          <w:r w:rsidRPr="00D7746B">
            <w:t xml:space="preserve">Published: </w:t>
          </w:r>
          <w:sdt>
            <w:sdtPr>
              <w:alias w:val="Publish date"/>
              <w:tag w:val="ContentCloud_PublishDate"/>
              <w:id w:val="-842777557"/>
              <w:date w:fullDate="2024-08-19T00:00:00Z">
                <w:dateFormat w:val="dd/MM/yyyy"/>
                <w:lid w:val="en-GB"/>
                <w:storeMappedDataAs w:val="dateTime"/>
                <w:calendar w:val="gregorian"/>
              </w:date>
            </w:sdtPr>
            <w:sdtContent>
              <w:r w:rsidR="00E02536">
                <w:t>19/08/2024</w:t>
              </w:r>
            </w:sdtContent>
          </w:sdt>
        </w:p>
      </w:tc>
    </w:tr>
  </w:tbl>
  <w:p w14:paraId="4FD00B70" w14:textId="77777777" w:rsidR="00D7746B" w:rsidRPr="00D7746B" w:rsidRDefault="00D7746B" w:rsidP="006B535B">
    <w:pPr>
      <w:spacing w:after="0"/>
    </w:pPr>
  </w:p>
  <w:p w14:paraId="7B53AB57" w14:textId="133A862F" w:rsidR="00D7746B" w:rsidRPr="00D7746B" w:rsidRDefault="00D7746B" w:rsidP="005C3BA8">
    <w:pPr>
      <w:rPr>
        <w:rStyle w:val="Text"/>
        <w:b/>
        <w:color w:val="auto"/>
      </w:rPr>
    </w:pPr>
    <w:r w:rsidRPr="00D7746B">
      <w:rPr>
        <w:rStyle w:val="HeadingCharacter"/>
      </w:rPr>
      <w:t>Audience:</w:t>
    </w:r>
    <w:r w:rsidRPr="00D7746B">
      <w:t xml:space="preserve"> </w:t>
    </w:r>
    <w:r w:rsidRPr="00D7746B">
      <w:rPr>
        <w:rStyle w:val="Text"/>
        <w:b/>
        <w:color w:val="auto"/>
      </w:rPr>
      <w:t xml:space="preserve"> Natural England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E2A26"/>
    <w:multiLevelType w:val="hybridMultilevel"/>
    <w:tmpl w:val="7CBE1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F57FFB"/>
    <w:multiLevelType w:val="hybridMultilevel"/>
    <w:tmpl w:val="27B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23162">
    <w:abstractNumId w:val="1"/>
  </w:num>
  <w:num w:numId="2" w16cid:durableId="873466412">
    <w:abstractNumId w:val="2"/>
  </w:num>
  <w:num w:numId="3" w16cid:durableId="212785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7E"/>
    <w:rsid w:val="000A185C"/>
    <w:rsid w:val="000F0AE4"/>
    <w:rsid w:val="00133D89"/>
    <w:rsid w:val="00163B81"/>
    <w:rsid w:val="00225D51"/>
    <w:rsid w:val="002A3FA0"/>
    <w:rsid w:val="002B4845"/>
    <w:rsid w:val="003627FF"/>
    <w:rsid w:val="0037444E"/>
    <w:rsid w:val="00380DA1"/>
    <w:rsid w:val="00446352"/>
    <w:rsid w:val="004A08E4"/>
    <w:rsid w:val="004D3ADF"/>
    <w:rsid w:val="005C269A"/>
    <w:rsid w:val="00627B63"/>
    <w:rsid w:val="006C1A2B"/>
    <w:rsid w:val="007053B8"/>
    <w:rsid w:val="007D45BB"/>
    <w:rsid w:val="007F437E"/>
    <w:rsid w:val="007F7175"/>
    <w:rsid w:val="00833EE9"/>
    <w:rsid w:val="009378C7"/>
    <w:rsid w:val="009C14A7"/>
    <w:rsid w:val="00A8512C"/>
    <w:rsid w:val="00AF01F6"/>
    <w:rsid w:val="00C07977"/>
    <w:rsid w:val="00CB57E5"/>
    <w:rsid w:val="00D3112E"/>
    <w:rsid w:val="00D456FC"/>
    <w:rsid w:val="00D7746B"/>
    <w:rsid w:val="00DC64C8"/>
    <w:rsid w:val="00E02536"/>
    <w:rsid w:val="00E309DD"/>
    <w:rsid w:val="00E5596F"/>
    <w:rsid w:val="00E73E1F"/>
    <w:rsid w:val="00F04D84"/>
    <w:rsid w:val="00FB1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7E4A"/>
  <w15:chartTrackingRefBased/>
  <w15:docId w15:val="{84037860-97D3-48B2-9AB0-EA45CFFA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437E"/>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7F4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37E"/>
    <w:rPr>
      <w:rFonts w:eastAsiaTheme="majorEastAsia" w:cstheme="majorBidi"/>
      <w:color w:val="272727" w:themeColor="text1" w:themeTint="D8"/>
    </w:rPr>
  </w:style>
  <w:style w:type="paragraph" w:styleId="Title">
    <w:name w:val="Title"/>
    <w:basedOn w:val="Normal"/>
    <w:next w:val="Normal"/>
    <w:link w:val="TitleChar"/>
    <w:uiPriority w:val="10"/>
    <w:qFormat/>
    <w:rsid w:val="007F4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37E"/>
    <w:pPr>
      <w:spacing w:before="160"/>
      <w:jc w:val="center"/>
    </w:pPr>
    <w:rPr>
      <w:i/>
      <w:iCs/>
      <w:color w:val="404040" w:themeColor="text1" w:themeTint="BF"/>
    </w:rPr>
  </w:style>
  <w:style w:type="character" w:customStyle="1" w:styleId="QuoteChar">
    <w:name w:val="Quote Char"/>
    <w:basedOn w:val="DefaultParagraphFont"/>
    <w:link w:val="Quote"/>
    <w:uiPriority w:val="29"/>
    <w:rsid w:val="007F437E"/>
    <w:rPr>
      <w:i/>
      <w:iCs/>
      <w:color w:val="404040" w:themeColor="text1" w:themeTint="BF"/>
    </w:rPr>
  </w:style>
  <w:style w:type="paragraph" w:styleId="ListParagraph">
    <w:name w:val="List Paragraph"/>
    <w:basedOn w:val="Normal"/>
    <w:uiPriority w:val="34"/>
    <w:qFormat/>
    <w:rsid w:val="007F437E"/>
    <w:pPr>
      <w:ind w:left="720"/>
      <w:contextualSpacing/>
    </w:pPr>
  </w:style>
  <w:style w:type="character" w:styleId="IntenseEmphasis">
    <w:name w:val="Intense Emphasis"/>
    <w:basedOn w:val="DefaultParagraphFont"/>
    <w:uiPriority w:val="21"/>
    <w:qFormat/>
    <w:rsid w:val="007F437E"/>
    <w:rPr>
      <w:i/>
      <w:iCs/>
      <w:color w:val="0F4761" w:themeColor="accent1" w:themeShade="BF"/>
    </w:rPr>
  </w:style>
  <w:style w:type="paragraph" w:styleId="IntenseQuote">
    <w:name w:val="Intense Quote"/>
    <w:basedOn w:val="Normal"/>
    <w:next w:val="Normal"/>
    <w:link w:val="IntenseQuoteChar"/>
    <w:uiPriority w:val="30"/>
    <w:qFormat/>
    <w:rsid w:val="007F4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37E"/>
    <w:rPr>
      <w:i/>
      <w:iCs/>
      <w:color w:val="0F4761" w:themeColor="accent1" w:themeShade="BF"/>
    </w:rPr>
  </w:style>
  <w:style w:type="character" w:styleId="IntenseReference">
    <w:name w:val="Intense Reference"/>
    <w:basedOn w:val="DefaultParagraphFont"/>
    <w:uiPriority w:val="32"/>
    <w:qFormat/>
    <w:rsid w:val="007F437E"/>
    <w:rPr>
      <w:b/>
      <w:bCs/>
      <w:smallCaps/>
      <w:color w:val="0F4761" w:themeColor="accent1" w:themeShade="BF"/>
      <w:spacing w:val="5"/>
    </w:rPr>
  </w:style>
  <w:style w:type="paragraph" w:customStyle="1" w:styleId="BlockLine">
    <w:name w:val="Block Line"/>
    <w:basedOn w:val="Normal"/>
    <w:next w:val="Normal"/>
    <w:qFormat/>
    <w:rsid w:val="007F437E"/>
    <w:pPr>
      <w:pBdr>
        <w:top w:val="single" w:sz="4" w:space="1" w:color="auto"/>
      </w:pBdr>
      <w:spacing w:after="0"/>
      <w:ind w:left="1701"/>
    </w:pPr>
  </w:style>
  <w:style w:type="character" w:customStyle="1" w:styleId="TitlebartextChar">
    <w:name w:val="Titlebar text Char"/>
    <w:link w:val="Titlebartext"/>
    <w:locked/>
    <w:rsid w:val="007F437E"/>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7F437E"/>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7F437E"/>
    <w:rPr>
      <w:rFonts w:eastAsiaTheme="majorEastAsia" w:cstheme="majorBidi"/>
      <w:b/>
      <w:iCs/>
      <w:sz w:val="26"/>
    </w:rPr>
  </w:style>
  <w:style w:type="paragraph" w:customStyle="1" w:styleId="Blockheading">
    <w:name w:val="Block heading"/>
    <w:basedOn w:val="Heading4"/>
    <w:next w:val="Normal"/>
    <w:link w:val="BlockheadingChar"/>
    <w:qFormat/>
    <w:rsid w:val="007F437E"/>
    <w:pPr>
      <w:spacing w:before="0" w:after="240" w:line="276" w:lineRule="auto"/>
      <w:outlineLvl w:val="2"/>
    </w:pPr>
    <w:rPr>
      <w:b/>
      <w:i w:val="0"/>
      <w:color w:val="auto"/>
      <w:sz w:val="26"/>
    </w:rPr>
  </w:style>
  <w:style w:type="character" w:customStyle="1" w:styleId="Text">
    <w:name w:val="Text"/>
    <w:qFormat/>
    <w:rsid w:val="007F437E"/>
    <w:rPr>
      <w:rFonts w:ascii="Arial" w:hAnsi="Arial"/>
      <w:sz w:val="24"/>
    </w:rPr>
  </w:style>
  <w:style w:type="table" w:styleId="TableGrid">
    <w:name w:val="Table Grid"/>
    <w:aliases w:val="Header table"/>
    <w:basedOn w:val="TableNormal"/>
    <w:rsid w:val="007F437E"/>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7F437E"/>
    <w:pPr>
      <w:tabs>
        <w:tab w:val="center" w:pos="4513"/>
        <w:tab w:val="right" w:pos="9026"/>
      </w:tabs>
    </w:pPr>
  </w:style>
  <w:style w:type="character" w:customStyle="1" w:styleId="HeaderChar">
    <w:name w:val="Header Char"/>
    <w:basedOn w:val="DefaultParagraphFont"/>
    <w:link w:val="Header"/>
    <w:uiPriority w:val="99"/>
    <w:rsid w:val="007F437E"/>
    <w:rPr>
      <w:rFonts w:ascii="Arial" w:hAnsi="Arial"/>
      <w:color w:val="000000" w:themeColor="text1"/>
      <w:kern w:val="0"/>
      <w14:ligatures w14:val="none"/>
    </w:rPr>
  </w:style>
  <w:style w:type="paragraph" w:styleId="Footer">
    <w:name w:val="footer"/>
    <w:basedOn w:val="Normal"/>
    <w:link w:val="FooterChar"/>
    <w:uiPriority w:val="99"/>
    <w:unhideWhenUsed/>
    <w:rsid w:val="007F437E"/>
    <w:pPr>
      <w:tabs>
        <w:tab w:val="center" w:pos="4513"/>
        <w:tab w:val="right" w:pos="9026"/>
      </w:tabs>
      <w:spacing w:after="0"/>
    </w:pPr>
  </w:style>
  <w:style w:type="character" w:customStyle="1" w:styleId="FooterChar">
    <w:name w:val="Footer Char"/>
    <w:basedOn w:val="DefaultParagraphFont"/>
    <w:link w:val="Footer"/>
    <w:uiPriority w:val="99"/>
    <w:rsid w:val="007F437E"/>
    <w:rPr>
      <w:rFonts w:ascii="Arial" w:hAnsi="Arial"/>
      <w:color w:val="000000" w:themeColor="text1"/>
      <w:kern w:val="0"/>
      <w14:ligatures w14:val="none"/>
    </w:rPr>
  </w:style>
  <w:style w:type="character" w:customStyle="1" w:styleId="BulletText1Char">
    <w:name w:val="Bullet Text 1 Char"/>
    <w:link w:val="BulletText1"/>
    <w:locked/>
    <w:rsid w:val="007F437E"/>
  </w:style>
  <w:style w:type="paragraph" w:customStyle="1" w:styleId="BulletText1">
    <w:name w:val="Bullet Text 1"/>
    <w:basedOn w:val="Normal"/>
    <w:link w:val="BulletText1Char"/>
    <w:qFormat/>
    <w:rsid w:val="007F437E"/>
    <w:pPr>
      <w:numPr>
        <w:numId w:val="1"/>
      </w:numPr>
      <w:spacing w:before="60"/>
      <w:ind w:left="641" w:hanging="357"/>
      <w:contextualSpacing/>
    </w:pPr>
    <w:rPr>
      <w:rFonts w:asciiTheme="minorHAnsi" w:hAnsiTheme="minorHAnsi"/>
      <w:color w:val="auto"/>
      <w:kern w:val="2"/>
      <w14:ligatures w14:val="standardContextual"/>
    </w:rPr>
  </w:style>
  <w:style w:type="character" w:styleId="Hyperlink">
    <w:name w:val="Hyperlink"/>
    <w:uiPriority w:val="99"/>
    <w:unhideWhenUsed/>
    <w:qFormat/>
    <w:rsid w:val="007F437E"/>
    <w:rPr>
      <w:color w:val="0000FF"/>
      <w:u w:val="single"/>
    </w:rPr>
  </w:style>
  <w:style w:type="character" w:customStyle="1" w:styleId="Important">
    <w:name w:val="! Important"/>
    <w:uiPriority w:val="1"/>
    <w:qFormat/>
    <w:rsid w:val="007F437E"/>
    <w:rPr>
      <w:rFonts w:ascii="Arial" w:hAnsi="Arial" w:cs="Arial" w:hint="default"/>
      <w:b/>
      <w:bCs w:val="0"/>
      <w:i w:val="0"/>
      <w:iCs w:val="0"/>
      <w:color w:val="D9262E"/>
      <w:sz w:val="24"/>
    </w:rPr>
  </w:style>
  <w:style w:type="table" w:customStyle="1" w:styleId="Table">
    <w:name w:val="Table"/>
    <w:basedOn w:val="TableNormal"/>
    <w:uiPriority w:val="99"/>
    <w:rsid w:val="007F437E"/>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7F437E"/>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7F437E"/>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Benjamin</dc:creator>
  <cp:keywords/>
  <dc:description/>
  <cp:lastModifiedBy>Benjamin Hanley</cp:lastModifiedBy>
  <cp:revision>5</cp:revision>
  <dcterms:created xsi:type="dcterms:W3CDTF">2025-04-04T11:19:00Z</dcterms:created>
  <dcterms:modified xsi:type="dcterms:W3CDTF">2025-08-07T09:28:00Z</dcterms:modified>
</cp:coreProperties>
</file>