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775C" w14:textId="77777777" w:rsidR="00C14537" w:rsidRDefault="00C14537" w:rsidP="00C14537">
      <w:pPr>
        <w:pStyle w:val="Title"/>
      </w:pPr>
      <w:r>
        <w:t>Warminster Town Council</w:t>
      </w:r>
    </w:p>
    <w:p w14:paraId="3742037C" w14:textId="0D5CE84C" w:rsidR="00ED09FE" w:rsidRPr="004C6D03" w:rsidRDefault="00C14537" w:rsidP="004C6D03">
      <w:pPr>
        <w:pStyle w:val="Subtitle"/>
      </w:pPr>
      <w:r>
        <w:t xml:space="preserve">Invitation to Tender for </w:t>
      </w:r>
      <w:r w:rsidR="00661BA1">
        <w:t xml:space="preserve">Network </w:t>
      </w:r>
      <w:r w:rsidR="00642B2A">
        <w:t>Connectivity</w:t>
      </w:r>
      <w:r w:rsidR="008E3FDC">
        <w:t xml:space="preserve"> and Telephon</w:t>
      </w:r>
      <w:r w:rsidR="00D51C88">
        <w:t>y</w:t>
      </w:r>
      <w:r w:rsidR="008E3FDC">
        <w:t xml:space="preserve"> </w:t>
      </w:r>
      <w:r w:rsidR="00DE6C89">
        <w:t>provision and support</w:t>
      </w:r>
      <w:r w:rsidR="003B53A5">
        <w:t>.</w:t>
      </w:r>
    </w:p>
    <w:p w14:paraId="14A15779" w14:textId="7B95A759" w:rsidR="006539B5" w:rsidRPr="00766C35" w:rsidRDefault="006539B5" w:rsidP="006539B5">
      <w:pPr>
        <w:rPr>
          <w:b/>
          <w:bCs/>
          <w:sz w:val="28"/>
          <w:szCs w:val="28"/>
        </w:rPr>
      </w:pPr>
      <w:r w:rsidRPr="00766C35">
        <w:rPr>
          <w:b/>
          <w:bCs/>
          <w:sz w:val="28"/>
          <w:szCs w:val="28"/>
        </w:rPr>
        <w:t>Introduction</w:t>
      </w:r>
    </w:p>
    <w:p w14:paraId="4294DB76" w14:textId="0176527B" w:rsidR="006539B5" w:rsidRDefault="006539B5" w:rsidP="006539B5">
      <w:r>
        <w:t xml:space="preserve">Warminster Town Council are inviting tenders from </w:t>
      </w:r>
      <w:r w:rsidR="002F7BCA">
        <w:t xml:space="preserve">competent </w:t>
      </w:r>
      <w:r w:rsidR="00303DFC">
        <w:t>interested parties</w:t>
      </w:r>
      <w:r w:rsidR="00DC2B4C">
        <w:t xml:space="preserve"> </w:t>
      </w:r>
      <w:r w:rsidR="00DC2B4C" w:rsidRPr="00DC2B4C">
        <w:t>for</w:t>
      </w:r>
      <w:r w:rsidR="003B53A5" w:rsidRPr="00DC2B4C">
        <w:t xml:space="preserve"> </w:t>
      </w:r>
      <w:r w:rsidR="006D2239">
        <w:t xml:space="preserve">network connectivity and telephony </w:t>
      </w:r>
      <w:r w:rsidR="00C224E7">
        <w:t>provision and support</w:t>
      </w:r>
      <w:r w:rsidR="007B214F">
        <w:t xml:space="preserve"> for the next 5 years.</w:t>
      </w:r>
    </w:p>
    <w:p w14:paraId="1941BD55" w14:textId="2339B02B" w:rsidR="0031782A" w:rsidRDefault="00A527B5" w:rsidP="006539B5">
      <w:r>
        <w:t xml:space="preserve">Warminster Town Council currently have </w:t>
      </w:r>
      <w:r w:rsidR="00840E8B">
        <w:t xml:space="preserve">16 managed works stations </w:t>
      </w:r>
      <w:r w:rsidR="001A1185">
        <w:t xml:space="preserve">with a further 14 users needing </w:t>
      </w:r>
      <w:r w:rsidR="00726E8B">
        <w:t>support on no</w:t>
      </w:r>
      <w:r w:rsidR="00136235">
        <w:t>n-</w:t>
      </w:r>
      <w:r w:rsidR="00726E8B">
        <w:t xml:space="preserve">council devices. </w:t>
      </w:r>
      <w:r w:rsidR="00136235">
        <w:t xml:space="preserve"> </w:t>
      </w:r>
      <w:r w:rsidR="00E679DB">
        <w:t>There are also leased lines, PSTN lines</w:t>
      </w:r>
      <w:r w:rsidR="00F22DE1">
        <w:t xml:space="preserve"> </w:t>
      </w:r>
      <w:r w:rsidR="0057198C">
        <w:t>alongside</w:t>
      </w:r>
      <w:r w:rsidR="00F22DE1">
        <w:t xml:space="preserve"> </w:t>
      </w:r>
      <w:r w:rsidR="00E024FB">
        <w:t>various licences and domains.</w:t>
      </w:r>
      <w:r w:rsidR="00E679DB">
        <w:t xml:space="preserve"> </w:t>
      </w:r>
      <w:r w:rsidR="00791877">
        <w:t>See sche</w:t>
      </w:r>
      <w:r w:rsidR="00B01803">
        <w:t>dule below.</w:t>
      </w:r>
    </w:p>
    <w:p w14:paraId="7E47508C" w14:textId="77777777" w:rsidR="00111950" w:rsidRDefault="00111950" w:rsidP="006539B5"/>
    <w:p w14:paraId="5622922A" w14:textId="2F15E358" w:rsidR="009A36D1" w:rsidRPr="00175C77" w:rsidRDefault="00546478" w:rsidP="006539B5">
      <w:pPr>
        <w:rPr>
          <w:b/>
          <w:bCs/>
          <w:sz w:val="28"/>
          <w:szCs w:val="28"/>
        </w:rPr>
      </w:pPr>
      <w:r w:rsidRPr="00175C77">
        <w:rPr>
          <w:b/>
          <w:bCs/>
          <w:sz w:val="28"/>
          <w:szCs w:val="28"/>
        </w:rPr>
        <w:t>Schedule</w:t>
      </w:r>
    </w:p>
    <w:p w14:paraId="15B8D085" w14:textId="6F09C995" w:rsidR="001175E1" w:rsidRDefault="001175E1" w:rsidP="006539B5">
      <w:r>
        <w:t xml:space="preserve">Please see </w:t>
      </w:r>
      <w:r w:rsidR="00175C77">
        <w:t>below table of current provision.</w:t>
      </w:r>
    </w:p>
    <w:p w14:paraId="7DF30647" w14:textId="77777777" w:rsidR="001175E1" w:rsidRDefault="001175E1" w:rsidP="006539B5"/>
    <w:tbl>
      <w:tblPr>
        <w:tblW w:w="4784" w:type="dxa"/>
        <w:tblCellMar>
          <w:left w:w="0" w:type="dxa"/>
          <w:right w:w="0" w:type="dxa"/>
        </w:tblCellMar>
        <w:tblLook w:val="04A0" w:firstRow="1" w:lastRow="0" w:firstColumn="1" w:lastColumn="0" w:noHBand="0" w:noVBand="1"/>
      </w:tblPr>
      <w:tblGrid>
        <w:gridCol w:w="4282"/>
        <w:gridCol w:w="502"/>
      </w:tblGrid>
      <w:tr w:rsidR="00517891" w:rsidRPr="00517891" w14:paraId="0016BE2E" w14:textId="77777777" w:rsidTr="009F560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116400D1"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Service Description</w:t>
            </w:r>
          </w:p>
        </w:tc>
        <w:tc>
          <w:tcPr>
            <w:tcW w:w="0" w:type="auto"/>
            <w:tcBorders>
              <w:top w:val="single" w:sz="6" w:space="0" w:color="000000"/>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448010F1"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QTY</w:t>
            </w:r>
          </w:p>
        </w:tc>
      </w:tr>
      <w:tr w:rsidR="00517891" w:rsidRPr="00517891" w14:paraId="1426C54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038A88E9"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 xml:space="preserve">Telephony Services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B30DD6"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p>
        </w:tc>
      </w:tr>
      <w:tr w:rsidR="00517891" w:rsidRPr="00517891" w14:paraId="0E18C047"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6AB984"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Horizon Software Assurance and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5BC170"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438A9344"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66952E6B"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Internet Connectivity and line rentals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2BBC8"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p>
        </w:tc>
      </w:tr>
      <w:tr w:rsidR="00517891" w:rsidRPr="00517891" w14:paraId="0BCDEDFA"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40669B"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Converged FTTC Broadband on 01985 214127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AD060C"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178EFE6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2F4DB5"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Leased Line for CCTV</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C51A4F"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5903B690"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C35823"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Converged FTTC Broadband on 01985 214395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192DED"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717DBD45"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7F8781"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ADS2+ Broadband on 01985 217570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7E4DDB"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33646EC0"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D303DD"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FTTC Broadband Backup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48229B"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78E593F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F97871"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PSTN Line Meeting Room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8E65D6"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24878B11"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6A40AD"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PSTN Line Rental 01985 214127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3FED82"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37BCBC5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EEC1F2"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PSTN Line Rental 01985 214395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9358A7"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291339E7"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5E91F586"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r w:rsidRPr="00517891">
              <w:rPr>
                <w:rFonts w:ascii="Arial" w:eastAsia="Times New Roman" w:hAnsi="Arial" w:cs="Arial"/>
                <w:b/>
                <w:bCs/>
                <w:kern w:val="0"/>
                <w:sz w:val="20"/>
                <w:szCs w:val="20"/>
                <w:lang w:eastAsia="en-GB"/>
                <w14:ligatures w14:val="none"/>
              </w:rPr>
              <w:t>Managed IT 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4FE0F" w14:textId="77777777" w:rsidR="00517891" w:rsidRPr="00517891" w:rsidRDefault="00517891" w:rsidP="00517891">
            <w:pPr>
              <w:spacing w:after="0" w:line="240" w:lineRule="auto"/>
              <w:rPr>
                <w:rFonts w:ascii="Arial" w:eastAsia="Times New Roman" w:hAnsi="Arial" w:cs="Arial"/>
                <w:b/>
                <w:bCs/>
                <w:kern w:val="0"/>
                <w:sz w:val="20"/>
                <w:szCs w:val="20"/>
                <w:lang w:eastAsia="en-GB"/>
                <w14:ligatures w14:val="none"/>
              </w:rPr>
            </w:pPr>
          </w:p>
        </w:tc>
      </w:tr>
      <w:tr w:rsidR="00517891" w:rsidRPr="00517891" w14:paraId="5A3D92D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A10C16"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User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99888"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12</w:t>
            </w:r>
          </w:p>
        </w:tc>
      </w:tr>
      <w:tr w:rsidR="00517891" w:rsidRPr="00517891" w14:paraId="6A695349"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381310"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Mobile User Councillors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3FFA13"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29CC7D7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AD140C"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Workstations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E70C37"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5931F8DB"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F6E048"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Workstations- Councillors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06E2A7"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6873CBC0"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24E1BE"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EVO Managed SaaS Platform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F51D5A"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2A4BEBBF"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5C7E95"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Zee Drive Licensing- Monthly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71014F"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658A03D9"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9FD322" w14:textId="73984F63"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lastRenderedPageBreak/>
              <w:t>Online Backup (Price Per GB)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73838A"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3</w:t>
            </w:r>
          </w:p>
        </w:tc>
      </w:tr>
      <w:tr w:rsidR="00517891" w:rsidRPr="00517891" w14:paraId="4363F523"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C276F1" w14:textId="55428294"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Managed Veaam Workstation Backup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9F6F6"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w:t>
            </w:r>
          </w:p>
        </w:tc>
      </w:tr>
      <w:tr w:rsidR="00517891" w:rsidRPr="00517891" w14:paraId="4ACBF6ED"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C01B46"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(Monthly)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E34B49"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7</w:t>
            </w:r>
          </w:p>
        </w:tc>
      </w:tr>
      <w:tr w:rsidR="00517891" w:rsidRPr="00517891" w14:paraId="0EF83885"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CCBFE9"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(Annual)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EB1102"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12</w:t>
            </w:r>
          </w:p>
        </w:tc>
      </w:tr>
      <w:tr w:rsidR="00517891" w:rsidRPr="00517891" w14:paraId="2BA88488"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9D0209"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 xml:space="preserve">Microsoft </w:t>
            </w:r>
            <w:proofErr w:type="spellStart"/>
            <w:r w:rsidRPr="00517891">
              <w:rPr>
                <w:rFonts w:ascii="Arial" w:eastAsia="Times New Roman" w:hAnsi="Arial" w:cs="Arial"/>
                <w:kern w:val="0"/>
                <w:sz w:val="20"/>
                <w:szCs w:val="20"/>
                <w:lang w:eastAsia="en-GB"/>
                <w14:ligatures w14:val="none"/>
              </w:rPr>
              <w:t>EntraID</w:t>
            </w:r>
            <w:proofErr w:type="spellEnd"/>
            <w:r w:rsidRPr="00517891">
              <w:rPr>
                <w:rFonts w:ascii="Arial" w:eastAsia="Times New Roman" w:hAnsi="Arial" w:cs="Arial"/>
                <w:kern w:val="0"/>
                <w:sz w:val="20"/>
                <w:szCs w:val="20"/>
                <w:lang w:eastAsia="en-GB"/>
                <w14:ligatures w14:val="none"/>
              </w:rPr>
              <w:t xml:space="preserve"> 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63FB33"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3EED4FEE"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F1274D"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Enterprise Mobility + Security E3 (Annual)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DA345"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6ED1423E"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202A57"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Basic (Annual)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050D05"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14</w:t>
            </w:r>
          </w:p>
        </w:tc>
      </w:tr>
      <w:tr w:rsidR="00517891" w:rsidRPr="00517891" w14:paraId="37095C6C"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E74506"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(Monthly)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4FE4CC"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2</w:t>
            </w:r>
          </w:p>
        </w:tc>
      </w:tr>
      <w:tr w:rsidR="00517891" w:rsidRPr="00517891" w14:paraId="1027CA71" w14:textId="77777777" w:rsidTr="009F5601">
        <w:trPr>
          <w:trHeight w:val="315"/>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7D2B6DE0" w14:textId="77777777" w:rsidR="00517891" w:rsidRPr="00517891" w:rsidRDefault="00517891" w:rsidP="00517891">
            <w:pPr>
              <w:spacing w:after="0" w:line="240" w:lineRule="auto"/>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Microsoft 365 Business Premium (Annual)</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62337FE" w14:textId="77777777" w:rsidR="00517891" w:rsidRPr="00517891" w:rsidRDefault="00517891" w:rsidP="00517891">
            <w:pPr>
              <w:spacing w:after="0" w:line="240" w:lineRule="auto"/>
              <w:jc w:val="right"/>
              <w:rPr>
                <w:rFonts w:ascii="Arial" w:eastAsia="Times New Roman" w:hAnsi="Arial" w:cs="Arial"/>
                <w:kern w:val="0"/>
                <w:sz w:val="20"/>
                <w:szCs w:val="20"/>
                <w:lang w:eastAsia="en-GB"/>
                <w14:ligatures w14:val="none"/>
              </w:rPr>
            </w:pPr>
            <w:r w:rsidRPr="00517891">
              <w:rPr>
                <w:rFonts w:ascii="Arial" w:eastAsia="Times New Roman" w:hAnsi="Arial" w:cs="Arial"/>
                <w:kern w:val="0"/>
                <w:sz w:val="20"/>
                <w:szCs w:val="20"/>
                <w:lang w:eastAsia="en-GB"/>
                <w14:ligatures w14:val="none"/>
              </w:rPr>
              <w:t>13</w:t>
            </w:r>
          </w:p>
        </w:tc>
      </w:tr>
      <w:tr w:rsidR="009F5601" w:rsidRPr="00517891" w14:paraId="1E2B7DA6" w14:textId="77777777" w:rsidTr="009F560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A8E277B" w14:textId="4056612C" w:rsidR="009F5601" w:rsidRPr="00517891" w:rsidRDefault="009F5601" w:rsidP="00517891">
            <w:pPr>
              <w:spacing w:after="0" w:line="240" w:lineRule="auto"/>
              <w:rPr>
                <w:rFonts w:ascii="Arial" w:eastAsia="Times New Roman" w:hAnsi="Arial" w:cs="Arial"/>
                <w:kern w:val="0"/>
                <w:sz w:val="20"/>
                <w:szCs w:val="20"/>
                <w:lang w:eastAsia="en-GB"/>
                <w14:ligatures w14:val="none"/>
              </w:rPr>
            </w:pPr>
            <w:r w:rsidRPr="0057198C">
              <w:rPr>
                <w:rFonts w:ascii="Arial" w:eastAsia="Times New Roman" w:hAnsi="Arial" w:cs="Arial"/>
                <w:kern w:val="0"/>
                <w:sz w:val="20"/>
                <w:szCs w:val="20"/>
                <w:lang w:eastAsia="en-GB"/>
                <w14:ligatures w14:val="none"/>
              </w:rPr>
              <w:t>Domains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8D6A14" w14:textId="7835B8FF" w:rsidR="009F5601" w:rsidRPr="00517891" w:rsidRDefault="00AB0A01" w:rsidP="00517891">
            <w:pPr>
              <w:spacing w:after="0" w:line="240" w:lineRule="auto"/>
              <w:jc w:val="right"/>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4</w:t>
            </w:r>
          </w:p>
        </w:tc>
      </w:tr>
    </w:tbl>
    <w:p w14:paraId="61543701" w14:textId="77777777" w:rsidR="009A36D1" w:rsidRDefault="009A36D1" w:rsidP="006539B5"/>
    <w:p w14:paraId="023F1540" w14:textId="6159AA8A" w:rsidR="009A36D1" w:rsidRDefault="00DD78D5" w:rsidP="006539B5">
      <w:pPr>
        <w:rPr>
          <w:b/>
          <w:bCs/>
          <w:sz w:val="28"/>
          <w:szCs w:val="28"/>
        </w:rPr>
      </w:pPr>
      <w:r w:rsidRPr="00B6696A">
        <w:rPr>
          <w:b/>
          <w:bCs/>
          <w:sz w:val="28"/>
          <w:szCs w:val="28"/>
        </w:rPr>
        <w:t>Security</w:t>
      </w:r>
    </w:p>
    <w:p w14:paraId="0634629E" w14:textId="7FAEE1A5" w:rsidR="00B6696A" w:rsidRPr="00B6696A" w:rsidRDefault="00721677" w:rsidP="006539B5">
      <w:r>
        <w:t>T</w:t>
      </w:r>
      <w:r w:rsidR="00B6696A">
        <w:t>en</w:t>
      </w:r>
      <w:r w:rsidR="00F03DA8">
        <w:t>d</w:t>
      </w:r>
      <w:r w:rsidR="00B6696A">
        <w:t xml:space="preserve">erers must provide </w:t>
      </w:r>
      <w:r w:rsidR="00E63D84">
        <w:t xml:space="preserve">comprehensive </w:t>
      </w:r>
      <w:r w:rsidR="00B6696A">
        <w:t>security</w:t>
      </w:r>
      <w:r w:rsidR="00E63D84">
        <w:t xml:space="preserve"> appropriate for a council</w:t>
      </w:r>
      <w:r w:rsidR="007F082F">
        <w:t>.</w:t>
      </w:r>
    </w:p>
    <w:p w14:paraId="418E1886" w14:textId="77777777" w:rsidR="009A36D1" w:rsidRDefault="009A36D1" w:rsidP="006539B5"/>
    <w:p w14:paraId="2398F15D" w14:textId="77777777" w:rsidR="00C14537" w:rsidRPr="00B01803" w:rsidRDefault="00C14537" w:rsidP="00C14537">
      <w:pPr>
        <w:pStyle w:val="Heading2"/>
        <w:rPr>
          <w:b/>
          <w:bCs/>
          <w:color w:val="auto"/>
          <w:sz w:val="28"/>
          <w:szCs w:val="28"/>
        </w:rPr>
      </w:pPr>
      <w:r w:rsidRPr="00B01803">
        <w:rPr>
          <w:b/>
          <w:bCs/>
          <w:color w:val="auto"/>
          <w:sz w:val="28"/>
          <w:szCs w:val="28"/>
        </w:rPr>
        <w:t>Financial Information</w:t>
      </w:r>
    </w:p>
    <w:p w14:paraId="214E8E2E" w14:textId="1C3AD315" w:rsidR="00DE0C45" w:rsidRDefault="00D53810" w:rsidP="002C374B">
      <w:r>
        <w:t xml:space="preserve">Tenderers are required to submit detailed costings explaining </w:t>
      </w:r>
      <w:r w:rsidR="00AB7951">
        <w:t>how they propose to manage the existing schedule.</w:t>
      </w:r>
    </w:p>
    <w:p w14:paraId="3FFE692E" w14:textId="77777777" w:rsidR="002C374B" w:rsidRDefault="002C374B" w:rsidP="00F57E4F">
      <w:pPr>
        <w:pStyle w:val="NoSpacing"/>
        <w:rPr>
          <w:sz w:val="28"/>
          <w:szCs w:val="28"/>
          <w:highlight w:val="yellow"/>
        </w:rPr>
      </w:pPr>
    </w:p>
    <w:p w14:paraId="58DE591B" w14:textId="795B55FB" w:rsidR="00DE0C45" w:rsidRPr="0057198C" w:rsidRDefault="00F57E4F" w:rsidP="00F57E4F">
      <w:pPr>
        <w:pStyle w:val="NoSpacing"/>
        <w:rPr>
          <w:b/>
          <w:bCs/>
          <w:sz w:val="28"/>
          <w:szCs w:val="28"/>
        </w:rPr>
      </w:pPr>
      <w:r w:rsidRPr="0057198C">
        <w:rPr>
          <w:b/>
          <w:bCs/>
          <w:sz w:val="28"/>
          <w:szCs w:val="28"/>
        </w:rPr>
        <w:t>Timeline</w:t>
      </w:r>
    </w:p>
    <w:p w14:paraId="7A2F4067" w14:textId="77777777" w:rsidR="00223E51" w:rsidRPr="0057198C" w:rsidRDefault="00223E51" w:rsidP="00F57E4F">
      <w:pPr>
        <w:pStyle w:val="NoSpacing"/>
      </w:pPr>
    </w:p>
    <w:p w14:paraId="360DC761" w14:textId="456FD315" w:rsidR="00F57E4F" w:rsidRPr="0057198C" w:rsidRDefault="00467C1B" w:rsidP="00F57E4F">
      <w:pPr>
        <w:pStyle w:val="NoSpacing"/>
      </w:pPr>
      <w:r w:rsidRPr="0057198C">
        <w:t xml:space="preserve">w/c </w:t>
      </w:r>
      <w:r w:rsidR="002865E7">
        <w:t>4</w:t>
      </w:r>
      <w:r w:rsidR="002865E7" w:rsidRPr="002865E7">
        <w:rPr>
          <w:vertAlign w:val="superscript"/>
        </w:rPr>
        <w:t>th</w:t>
      </w:r>
      <w:r w:rsidR="002865E7">
        <w:t xml:space="preserve"> August</w:t>
      </w:r>
      <w:r w:rsidR="00636698" w:rsidRPr="0057198C">
        <w:t xml:space="preserve"> 2025 tender</w:t>
      </w:r>
      <w:r w:rsidR="004F13A3" w:rsidRPr="0057198C">
        <w:t xml:space="preserve"> documents made available</w:t>
      </w:r>
    </w:p>
    <w:p w14:paraId="7130A709" w14:textId="55ABC005" w:rsidR="004F13A3" w:rsidRPr="0057198C" w:rsidRDefault="006367F8" w:rsidP="00F57E4F">
      <w:pPr>
        <w:pStyle w:val="NoSpacing"/>
      </w:pPr>
      <w:r w:rsidRPr="0057198C">
        <w:t xml:space="preserve">12.00 noon, Friday </w:t>
      </w:r>
      <w:r w:rsidR="00F41068" w:rsidRPr="0057198C">
        <w:t>5</w:t>
      </w:r>
      <w:r w:rsidR="00F41068" w:rsidRPr="0057198C">
        <w:rPr>
          <w:vertAlign w:val="superscript"/>
        </w:rPr>
        <w:t>th</w:t>
      </w:r>
      <w:r w:rsidR="00F41068" w:rsidRPr="0057198C">
        <w:t xml:space="preserve"> September</w:t>
      </w:r>
      <w:r w:rsidR="00223178" w:rsidRPr="0057198C">
        <w:t xml:space="preserve"> 2025</w:t>
      </w:r>
      <w:r w:rsidRPr="0057198C">
        <w:t xml:space="preserve"> tender closes.</w:t>
      </w:r>
    </w:p>
    <w:p w14:paraId="02F0A48F" w14:textId="0AD99795" w:rsidR="00707CD1" w:rsidRPr="0057198C" w:rsidRDefault="00384EFB" w:rsidP="00F57E4F">
      <w:pPr>
        <w:pStyle w:val="NoSpacing"/>
      </w:pPr>
      <w:r w:rsidRPr="0057198C">
        <w:t xml:space="preserve">w/c </w:t>
      </w:r>
      <w:r w:rsidR="006B6B10" w:rsidRPr="0057198C">
        <w:t>29</w:t>
      </w:r>
      <w:r w:rsidR="006B6B10" w:rsidRPr="0057198C">
        <w:rPr>
          <w:vertAlign w:val="superscript"/>
        </w:rPr>
        <w:t>th</w:t>
      </w:r>
      <w:r w:rsidR="006B6B10" w:rsidRPr="0057198C">
        <w:t xml:space="preserve"> September</w:t>
      </w:r>
      <w:r w:rsidRPr="0057198C">
        <w:t xml:space="preserve"> winning tenderer informed</w:t>
      </w:r>
      <w:r w:rsidR="00255859" w:rsidRPr="0057198C">
        <w:t>.</w:t>
      </w:r>
    </w:p>
    <w:p w14:paraId="5ECCA021" w14:textId="77777777" w:rsidR="00223E51" w:rsidRPr="007E65EB" w:rsidRDefault="00223E51" w:rsidP="00F57E4F">
      <w:pPr>
        <w:pStyle w:val="NoSpacing"/>
        <w:rPr>
          <w:highlight w:val="yellow"/>
        </w:rPr>
      </w:pPr>
    </w:p>
    <w:p w14:paraId="423D8C44" w14:textId="77777777" w:rsidR="00AB498C" w:rsidRDefault="00AB498C" w:rsidP="00F57E4F">
      <w:pPr>
        <w:pStyle w:val="NoSpacing"/>
      </w:pPr>
    </w:p>
    <w:p w14:paraId="71045015" w14:textId="429A96D0" w:rsidR="004055A3" w:rsidRPr="00870887" w:rsidRDefault="00FA24CF" w:rsidP="004055A3">
      <w:pPr>
        <w:rPr>
          <w:b/>
          <w:bCs/>
          <w:sz w:val="28"/>
          <w:szCs w:val="28"/>
        </w:rPr>
      </w:pPr>
      <w:r w:rsidRPr="00870887">
        <w:rPr>
          <w:b/>
          <w:bCs/>
          <w:sz w:val="28"/>
          <w:szCs w:val="28"/>
        </w:rPr>
        <w:t>Tender Submissions</w:t>
      </w:r>
    </w:p>
    <w:p w14:paraId="63E4C841" w14:textId="28BCD6F1" w:rsidR="00FA24CF" w:rsidRDefault="004B5D86" w:rsidP="004055A3">
      <w:r w:rsidRPr="00C80265">
        <w:t xml:space="preserve">Warminster Town Council require tenderers to submit a </w:t>
      </w:r>
      <w:r w:rsidR="008755A9">
        <w:t>tender with</w:t>
      </w:r>
      <w:r w:rsidR="007632D6">
        <w:t xml:space="preserve"> a covering letter and include</w:t>
      </w:r>
      <w:r w:rsidR="008755A9">
        <w:t xml:space="preserve"> detailed </w:t>
      </w:r>
      <w:r w:rsidR="00521D7C">
        <w:t>costings with full explanations of what is included within the tender.  The tender should also inclu</w:t>
      </w:r>
      <w:r w:rsidR="005D798B">
        <w:t>de evidence of previous work with references</w:t>
      </w:r>
      <w:r w:rsidR="0048563D">
        <w:t xml:space="preserve">. </w:t>
      </w:r>
      <w:r w:rsidR="002A45BA">
        <w:t>Plus,</w:t>
      </w:r>
      <w:r w:rsidR="0048563D">
        <w:t xml:space="preserve"> anything else the tenderer </w:t>
      </w:r>
      <w:r w:rsidR="002A45BA">
        <w:t>deems</w:t>
      </w:r>
      <w:r w:rsidR="0048563D">
        <w:t xml:space="preserve"> appropriate. </w:t>
      </w:r>
      <w:r w:rsidR="000D02F0">
        <w:t>Including qualifications and memberships.</w:t>
      </w:r>
      <w:r w:rsidR="001E0104">
        <w:t xml:space="preserve"> See list of required documents below.</w:t>
      </w:r>
    </w:p>
    <w:p w14:paraId="045C207C" w14:textId="77777777" w:rsidR="000D02F0" w:rsidRDefault="000D02F0" w:rsidP="004055A3"/>
    <w:p w14:paraId="7FA4CFCD" w14:textId="77777777" w:rsidR="006578D1" w:rsidRDefault="006578D1" w:rsidP="004055A3"/>
    <w:p w14:paraId="4EBFEFF1" w14:textId="77777777" w:rsidR="006578D1" w:rsidRDefault="006578D1" w:rsidP="004055A3"/>
    <w:p w14:paraId="6CA9F140" w14:textId="77777777" w:rsidR="000D02F0" w:rsidRDefault="000D02F0" w:rsidP="004055A3"/>
    <w:p w14:paraId="630CF3FD" w14:textId="77777777" w:rsidR="000D02F0" w:rsidRDefault="000D02F0" w:rsidP="004055A3"/>
    <w:p w14:paraId="50A82B9F" w14:textId="6F15527B" w:rsidR="00AE4C49" w:rsidRPr="00870887" w:rsidRDefault="00AE4C49" w:rsidP="00AE4C49">
      <w:pPr>
        <w:rPr>
          <w:b/>
          <w:bCs/>
          <w:sz w:val="28"/>
          <w:szCs w:val="28"/>
        </w:rPr>
      </w:pPr>
      <w:r w:rsidRPr="00870887">
        <w:rPr>
          <w:b/>
          <w:bCs/>
          <w:sz w:val="28"/>
          <w:szCs w:val="28"/>
        </w:rPr>
        <w:t xml:space="preserve">Assessment of Submission </w:t>
      </w:r>
    </w:p>
    <w:p w14:paraId="4912F384" w14:textId="57327777" w:rsidR="0084770B" w:rsidRDefault="00AE4C49" w:rsidP="00AE4C49">
      <w:r>
        <w:t>It is the intention of the Town Council to assess the bid</w:t>
      </w:r>
      <w:r w:rsidR="00AD7F76">
        <w:t>s</w:t>
      </w:r>
      <w:r>
        <w:t xml:space="preserve"> </w:t>
      </w:r>
      <w:proofErr w:type="gramStart"/>
      <w:r>
        <w:t>through the use of</w:t>
      </w:r>
      <w:proofErr w:type="gramEnd"/>
      <w:r>
        <w:t xml:space="preserve"> a quality matrix with a weighting of </w:t>
      </w:r>
      <w:r w:rsidR="001335C5">
        <w:t>4</w:t>
      </w:r>
      <w:r>
        <w:t xml:space="preserve">0% quality and </w:t>
      </w:r>
      <w:r w:rsidR="001335C5">
        <w:t>6</w:t>
      </w:r>
      <w:r>
        <w:t>0% price.</w:t>
      </w:r>
      <w:r w:rsidR="00E15A2B">
        <w:t xml:space="preserve"> </w:t>
      </w:r>
      <w:r w:rsidR="004A21D3">
        <w:t>A copy of the quality matrix criteria</w:t>
      </w:r>
      <w:r w:rsidR="00AA107A">
        <w:t xml:space="preserve"> and weighting</w:t>
      </w:r>
      <w:r w:rsidR="004A21D3">
        <w:t xml:space="preserve"> is </w:t>
      </w:r>
      <w:r w:rsidR="003612C1">
        <w:t xml:space="preserve">attached to the tender. See appendix </w:t>
      </w:r>
      <w:r w:rsidR="00642B2A">
        <w:t>A</w:t>
      </w:r>
      <w:r w:rsidR="003612C1">
        <w:t>.</w:t>
      </w:r>
      <w:r w:rsidR="006B52C2">
        <w:t xml:space="preserve"> </w:t>
      </w:r>
      <w:r w:rsidR="000C5F0C">
        <w:t>After the closing date t</w:t>
      </w:r>
      <w:r w:rsidR="00283E23">
        <w:t>he te</w:t>
      </w:r>
      <w:r w:rsidR="000C5F0C">
        <w:t>nders will be assessed against the matrix</w:t>
      </w:r>
      <w:r w:rsidR="005B6183">
        <w:t xml:space="preserve">. </w:t>
      </w:r>
    </w:p>
    <w:p w14:paraId="79C8234C" w14:textId="77777777" w:rsidR="00AE4C49" w:rsidRDefault="00AE4C49" w:rsidP="00AE4C49">
      <w:r>
        <w:t xml:space="preserve">The Town Council does not bind itself to accept the lowest or any tender, nor will it pay any expenses which may be occurred by any Tenderer in the preparation of this tender. </w:t>
      </w:r>
    </w:p>
    <w:p w14:paraId="75BBB9EB" w14:textId="38912920" w:rsidR="001E2C57" w:rsidRDefault="00AE4C49" w:rsidP="00AE4C49">
      <w:r>
        <w:t xml:space="preserve">All recipients of these documents, </w:t>
      </w:r>
      <w:proofErr w:type="gramStart"/>
      <w:r>
        <w:t>whether or not</w:t>
      </w:r>
      <w:proofErr w:type="gramEnd"/>
      <w:r>
        <w:t xml:space="preserve"> they submit a tender, shall treat them as private and confidential. Tenders which do not conform to the foregoing instructions will not be considered. All rates and prices must be, and will deem to have been, tendered exclusive of VAT</w:t>
      </w:r>
      <w:r w:rsidR="00F94A44">
        <w:t>.</w:t>
      </w:r>
    </w:p>
    <w:p w14:paraId="617C8F4E" w14:textId="77777777" w:rsidR="00ED09FE" w:rsidRDefault="00ED09FE" w:rsidP="00AE4C49"/>
    <w:p w14:paraId="0A37B535" w14:textId="77777777" w:rsidR="009A6BF8" w:rsidRPr="00870887" w:rsidRDefault="009A6BF8" w:rsidP="009A6BF8">
      <w:pPr>
        <w:rPr>
          <w:b/>
          <w:bCs/>
          <w:sz w:val="28"/>
          <w:szCs w:val="28"/>
        </w:rPr>
      </w:pPr>
      <w:r w:rsidRPr="00870887">
        <w:rPr>
          <w:b/>
          <w:bCs/>
          <w:sz w:val="28"/>
          <w:szCs w:val="28"/>
        </w:rPr>
        <w:t xml:space="preserve">Conditions of Contract </w:t>
      </w:r>
    </w:p>
    <w:p w14:paraId="49C913FD" w14:textId="07AF49FC" w:rsidR="00343EEC" w:rsidRDefault="00343EEC" w:rsidP="00343EEC">
      <w:r w:rsidRPr="00343EEC">
        <w:t xml:space="preserve">The Town Council will </w:t>
      </w:r>
      <w:proofErr w:type="gramStart"/>
      <w:r w:rsidRPr="00343EEC">
        <w:t>enter into</w:t>
      </w:r>
      <w:proofErr w:type="gramEnd"/>
      <w:r w:rsidRPr="00343EEC">
        <w:t xml:space="preserve"> a contract with the successful tenderer</w:t>
      </w:r>
      <w:r w:rsidR="00D629C1">
        <w:t xml:space="preserve"> for a period of 5 years.</w:t>
      </w:r>
    </w:p>
    <w:p w14:paraId="65F1A434" w14:textId="77777777" w:rsidR="00E379C9" w:rsidRPr="00343EEC" w:rsidRDefault="00E379C9" w:rsidP="00343EEC"/>
    <w:p w14:paraId="5CD5C984" w14:textId="5506DD38" w:rsidR="009C1185" w:rsidRPr="00870887" w:rsidRDefault="009C1185" w:rsidP="009C1185">
      <w:pPr>
        <w:pStyle w:val="Default"/>
        <w:rPr>
          <w:rFonts w:asciiTheme="minorHAnsi" w:hAnsiTheme="minorHAnsi"/>
          <w:b/>
          <w:bCs/>
          <w:color w:val="auto"/>
          <w:sz w:val="28"/>
          <w:szCs w:val="28"/>
        </w:rPr>
      </w:pPr>
      <w:r w:rsidRPr="00870887">
        <w:rPr>
          <w:rFonts w:asciiTheme="minorHAnsi" w:hAnsiTheme="minorHAnsi"/>
          <w:b/>
          <w:bCs/>
          <w:color w:val="auto"/>
          <w:sz w:val="28"/>
          <w:szCs w:val="28"/>
        </w:rPr>
        <w:t xml:space="preserve">Conditions of Tender </w:t>
      </w:r>
    </w:p>
    <w:p w14:paraId="483F02B4" w14:textId="77777777" w:rsidR="001D3FFE" w:rsidRPr="000211BF" w:rsidRDefault="001D3FFE" w:rsidP="009C1185">
      <w:pPr>
        <w:pStyle w:val="Default"/>
        <w:rPr>
          <w:rFonts w:asciiTheme="minorHAnsi" w:hAnsiTheme="minorHAnsi"/>
          <w:color w:val="auto"/>
          <w:sz w:val="28"/>
          <w:szCs w:val="28"/>
        </w:rPr>
      </w:pPr>
    </w:p>
    <w:p w14:paraId="10A0BC73" w14:textId="710FD3A0" w:rsidR="009C1185" w:rsidRPr="000211BF" w:rsidRDefault="009C1185" w:rsidP="009C1185">
      <w:pPr>
        <w:pStyle w:val="Default"/>
        <w:rPr>
          <w:rFonts w:asciiTheme="minorHAnsi" w:hAnsiTheme="minorHAnsi"/>
          <w:b/>
          <w:bCs/>
          <w:color w:val="auto"/>
        </w:rPr>
      </w:pPr>
      <w:r w:rsidRPr="000211BF">
        <w:rPr>
          <w:rFonts w:asciiTheme="minorHAnsi" w:hAnsiTheme="minorHAnsi"/>
          <w:color w:val="auto"/>
        </w:rPr>
        <w:t xml:space="preserve">The completed Form of Tender and written submission, as specified in the schedule of Documents below, are to be returned to the Town Clerk at the offices of Warminster Town Council </w:t>
      </w:r>
      <w:r w:rsidRPr="0057198C">
        <w:rPr>
          <w:rFonts w:asciiTheme="minorHAnsi" w:hAnsiTheme="minorHAnsi"/>
          <w:color w:val="auto"/>
        </w:rPr>
        <w:t xml:space="preserve">by </w:t>
      </w:r>
      <w:r w:rsidRPr="0057198C">
        <w:rPr>
          <w:rFonts w:asciiTheme="minorHAnsi" w:hAnsiTheme="minorHAnsi"/>
          <w:b/>
          <w:bCs/>
          <w:color w:val="auto"/>
        </w:rPr>
        <w:t xml:space="preserve">12 noon, </w:t>
      </w:r>
      <w:r w:rsidR="00D26FA5" w:rsidRPr="0057198C">
        <w:rPr>
          <w:rFonts w:asciiTheme="minorHAnsi" w:hAnsiTheme="minorHAnsi"/>
          <w:b/>
          <w:bCs/>
          <w:color w:val="auto"/>
        </w:rPr>
        <w:t>29</w:t>
      </w:r>
      <w:r w:rsidR="00D26FA5" w:rsidRPr="0057198C">
        <w:rPr>
          <w:rFonts w:asciiTheme="minorHAnsi" w:hAnsiTheme="minorHAnsi"/>
          <w:b/>
          <w:bCs/>
          <w:color w:val="auto"/>
          <w:vertAlign w:val="superscript"/>
        </w:rPr>
        <w:t>th</w:t>
      </w:r>
      <w:r w:rsidR="00D26FA5" w:rsidRPr="0057198C">
        <w:rPr>
          <w:rFonts w:asciiTheme="minorHAnsi" w:hAnsiTheme="minorHAnsi"/>
          <w:b/>
          <w:bCs/>
          <w:color w:val="auto"/>
        </w:rPr>
        <w:t xml:space="preserve"> September</w:t>
      </w:r>
      <w:r w:rsidRPr="0057198C">
        <w:rPr>
          <w:rFonts w:asciiTheme="minorHAnsi" w:hAnsiTheme="minorHAnsi"/>
          <w:b/>
          <w:bCs/>
          <w:color w:val="auto"/>
        </w:rPr>
        <w:t xml:space="preserve"> 2025.</w:t>
      </w:r>
      <w:r w:rsidRPr="000211BF">
        <w:rPr>
          <w:rFonts w:asciiTheme="minorHAnsi" w:hAnsiTheme="minorHAnsi"/>
          <w:b/>
          <w:bCs/>
          <w:color w:val="auto"/>
        </w:rPr>
        <w:t xml:space="preserve"> </w:t>
      </w:r>
      <w:r w:rsidRPr="000211BF">
        <w:rPr>
          <w:rFonts w:asciiTheme="minorHAnsi" w:hAnsiTheme="minorHAnsi"/>
          <w:color w:val="auto"/>
        </w:rPr>
        <w:t xml:space="preserve">Email address </w:t>
      </w:r>
      <w:hyperlink r:id="rId8" w:history="1">
        <w:r w:rsidRPr="000211BF">
          <w:rPr>
            <w:rStyle w:val="Hyperlink"/>
            <w:rFonts w:asciiTheme="minorHAnsi" w:hAnsiTheme="minorHAnsi"/>
            <w:b/>
            <w:bCs/>
          </w:rPr>
          <w:t>townclerk@warminster-tc.gov.uk</w:t>
        </w:r>
      </w:hyperlink>
    </w:p>
    <w:p w14:paraId="016A460C"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tenderer must not contact councillors or staff other than the specified point of contact for the Town Council as identified above for any reason at all. </w:t>
      </w:r>
    </w:p>
    <w:p w14:paraId="650DEBA9"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The tenderer must not contact councillors or staff to encourage or support their tender outside the prescribed process.</w:t>
      </w:r>
    </w:p>
    <w:p w14:paraId="6216A02A" w14:textId="1C40519B"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tenderer is to provide an electronic copy of the submission to the email address above. The electronic copy may be via email. </w:t>
      </w:r>
      <w:r w:rsidRPr="000211BF">
        <w:rPr>
          <w:rFonts w:asciiTheme="minorHAnsi" w:hAnsiTheme="minorHAnsi"/>
          <w:b/>
          <w:bCs/>
          <w:color w:val="auto"/>
        </w:rPr>
        <w:t xml:space="preserve">Any tenders delivered outside of these times will not be accepted. </w:t>
      </w:r>
    </w:p>
    <w:p w14:paraId="190B5489" w14:textId="7C2D176F"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note, the comprehensiveness and quality of the</w:t>
      </w:r>
      <w:r w:rsidR="00DD6660">
        <w:rPr>
          <w:rFonts w:asciiTheme="minorHAnsi" w:hAnsiTheme="minorHAnsi"/>
          <w:color w:val="auto"/>
        </w:rPr>
        <w:t xml:space="preserve"> documents</w:t>
      </w:r>
      <w:r w:rsidRPr="000211BF">
        <w:rPr>
          <w:rFonts w:asciiTheme="minorHAnsi" w:hAnsiTheme="minorHAnsi"/>
          <w:color w:val="auto"/>
        </w:rPr>
        <w:t xml:space="preserve"> will be used to assess the tender returns. </w:t>
      </w:r>
    </w:p>
    <w:p w14:paraId="3FA014A6" w14:textId="77777777" w:rsidR="00DD6660" w:rsidRDefault="00DD6660" w:rsidP="009C1185">
      <w:pPr>
        <w:pStyle w:val="Default"/>
        <w:rPr>
          <w:rFonts w:asciiTheme="minorHAnsi" w:hAnsiTheme="minorHAnsi"/>
          <w:color w:val="auto"/>
        </w:rPr>
      </w:pPr>
    </w:p>
    <w:p w14:paraId="09971650" w14:textId="77777777" w:rsidR="002A7970" w:rsidRDefault="002A7970" w:rsidP="009C1185">
      <w:pPr>
        <w:pStyle w:val="Default"/>
        <w:rPr>
          <w:rFonts w:asciiTheme="minorHAnsi" w:hAnsiTheme="minorHAnsi"/>
          <w:color w:val="auto"/>
        </w:rPr>
      </w:pPr>
    </w:p>
    <w:p w14:paraId="1B316922" w14:textId="77777777" w:rsidR="002A7970" w:rsidRDefault="002A7970" w:rsidP="009C1185">
      <w:pPr>
        <w:pStyle w:val="Default"/>
        <w:rPr>
          <w:rFonts w:asciiTheme="minorHAnsi" w:hAnsiTheme="minorHAnsi"/>
          <w:color w:val="auto"/>
        </w:rPr>
      </w:pPr>
    </w:p>
    <w:p w14:paraId="42BC282B" w14:textId="77777777" w:rsidR="002A7970" w:rsidRDefault="002A7970" w:rsidP="009C1185">
      <w:pPr>
        <w:pStyle w:val="Default"/>
        <w:rPr>
          <w:rFonts w:asciiTheme="minorHAnsi" w:hAnsiTheme="minorHAnsi"/>
          <w:color w:val="auto"/>
        </w:rPr>
      </w:pPr>
    </w:p>
    <w:p w14:paraId="736F7F97" w14:textId="77777777" w:rsidR="002A7970" w:rsidRDefault="002A7970" w:rsidP="009C1185">
      <w:pPr>
        <w:pStyle w:val="Default"/>
        <w:rPr>
          <w:rFonts w:asciiTheme="minorHAnsi" w:hAnsiTheme="minorHAnsi"/>
          <w:color w:val="auto"/>
        </w:rPr>
      </w:pPr>
    </w:p>
    <w:p w14:paraId="75064743" w14:textId="77777777" w:rsidR="002A7970" w:rsidRDefault="002A7970" w:rsidP="009C1185">
      <w:pPr>
        <w:pStyle w:val="Default"/>
        <w:rPr>
          <w:rFonts w:asciiTheme="minorHAnsi" w:hAnsiTheme="minorHAnsi"/>
          <w:color w:val="auto"/>
        </w:rPr>
      </w:pPr>
    </w:p>
    <w:p w14:paraId="5AB12EB0" w14:textId="77777777" w:rsidR="002A7970" w:rsidRDefault="002A7970" w:rsidP="009C1185">
      <w:pPr>
        <w:pStyle w:val="Default"/>
        <w:rPr>
          <w:rFonts w:asciiTheme="minorHAnsi" w:hAnsiTheme="minorHAnsi"/>
          <w:color w:val="auto"/>
        </w:rPr>
      </w:pPr>
    </w:p>
    <w:p w14:paraId="23ADF78A" w14:textId="77777777" w:rsidR="002A7970" w:rsidRDefault="002A7970" w:rsidP="009C1185">
      <w:pPr>
        <w:pStyle w:val="Default"/>
        <w:rPr>
          <w:rFonts w:asciiTheme="minorHAnsi" w:hAnsiTheme="minorHAnsi"/>
          <w:color w:val="auto"/>
        </w:rPr>
      </w:pPr>
    </w:p>
    <w:p w14:paraId="190177FB" w14:textId="7B44F839" w:rsidR="009C1185" w:rsidRPr="00870887" w:rsidRDefault="009C1185" w:rsidP="009C1185">
      <w:pPr>
        <w:pStyle w:val="Default"/>
        <w:rPr>
          <w:rFonts w:asciiTheme="minorHAnsi" w:hAnsiTheme="minorHAnsi"/>
          <w:b/>
          <w:bCs/>
          <w:color w:val="auto"/>
          <w:sz w:val="28"/>
          <w:szCs w:val="28"/>
        </w:rPr>
      </w:pPr>
      <w:r w:rsidRPr="00870887">
        <w:rPr>
          <w:rFonts w:asciiTheme="minorHAnsi" w:hAnsiTheme="minorHAnsi"/>
          <w:b/>
          <w:bCs/>
          <w:color w:val="auto"/>
          <w:sz w:val="28"/>
          <w:szCs w:val="28"/>
        </w:rPr>
        <w:t xml:space="preserve">Schedule of Documents </w:t>
      </w:r>
    </w:p>
    <w:p w14:paraId="6864A6DB"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documents listed below will be required as part of the submission for assessment. </w:t>
      </w:r>
    </w:p>
    <w:p w14:paraId="7862151E" w14:textId="77777777" w:rsidR="009C1185" w:rsidRPr="000211BF" w:rsidRDefault="009C1185" w:rsidP="009C1185">
      <w:pPr>
        <w:pStyle w:val="Default"/>
        <w:rPr>
          <w:rFonts w:asciiTheme="minorHAnsi" w:hAnsiTheme="minorHAnsi"/>
          <w:color w:val="auto"/>
        </w:rPr>
      </w:pPr>
    </w:p>
    <w:p w14:paraId="293FD85C" w14:textId="264E1751" w:rsidR="00416979" w:rsidRDefault="009C1185" w:rsidP="009C1185">
      <w:pPr>
        <w:pStyle w:val="Default"/>
        <w:numPr>
          <w:ilvl w:val="0"/>
          <w:numId w:val="3"/>
        </w:numPr>
        <w:rPr>
          <w:rFonts w:asciiTheme="minorHAnsi" w:hAnsiTheme="minorHAnsi"/>
          <w:color w:val="auto"/>
        </w:rPr>
      </w:pPr>
      <w:r w:rsidRPr="00416979">
        <w:rPr>
          <w:rFonts w:asciiTheme="minorHAnsi" w:hAnsiTheme="minorHAnsi"/>
          <w:color w:val="auto"/>
        </w:rPr>
        <w:t xml:space="preserve">A. </w:t>
      </w:r>
      <w:r w:rsidR="00D26FA5">
        <w:rPr>
          <w:rFonts w:asciiTheme="minorHAnsi" w:hAnsiTheme="minorHAnsi"/>
          <w:color w:val="auto"/>
        </w:rPr>
        <w:t xml:space="preserve">Detailed costings </w:t>
      </w:r>
      <w:r w:rsidR="002A7970">
        <w:rPr>
          <w:rFonts w:asciiTheme="minorHAnsi" w:hAnsiTheme="minorHAnsi"/>
          <w:color w:val="auto"/>
        </w:rPr>
        <w:t>with full explanation of services provided.</w:t>
      </w:r>
    </w:p>
    <w:p w14:paraId="2791EAE3" w14:textId="4AC5BFBE" w:rsidR="00416979" w:rsidRPr="00416979" w:rsidRDefault="00416979" w:rsidP="009C1185">
      <w:pPr>
        <w:pStyle w:val="Default"/>
        <w:numPr>
          <w:ilvl w:val="0"/>
          <w:numId w:val="3"/>
        </w:numPr>
        <w:rPr>
          <w:rFonts w:asciiTheme="minorHAnsi" w:hAnsiTheme="minorHAnsi"/>
          <w:color w:val="auto"/>
        </w:rPr>
      </w:pPr>
    </w:p>
    <w:p w14:paraId="7B980A51" w14:textId="0528ADC9" w:rsidR="009C1185" w:rsidRPr="00DD7E17" w:rsidRDefault="00416979" w:rsidP="009C1185">
      <w:pPr>
        <w:pStyle w:val="Default"/>
        <w:numPr>
          <w:ilvl w:val="0"/>
          <w:numId w:val="2"/>
        </w:numPr>
        <w:rPr>
          <w:rFonts w:asciiTheme="minorHAnsi" w:hAnsiTheme="minorHAnsi"/>
          <w:color w:val="auto"/>
        </w:rPr>
      </w:pPr>
      <w:r w:rsidRPr="00DD7E17">
        <w:rPr>
          <w:rFonts w:asciiTheme="minorHAnsi" w:hAnsiTheme="minorHAnsi"/>
          <w:color w:val="auto"/>
        </w:rPr>
        <w:t>B</w:t>
      </w:r>
      <w:r w:rsidR="009C1185" w:rsidRPr="00DD7E17">
        <w:rPr>
          <w:rFonts w:asciiTheme="minorHAnsi" w:hAnsiTheme="minorHAnsi"/>
          <w:color w:val="auto"/>
        </w:rPr>
        <w:t xml:space="preserve">. Experience </w:t>
      </w:r>
    </w:p>
    <w:p w14:paraId="12D0CEC6"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submit details of your relevant experience and qualifications.</w:t>
      </w:r>
    </w:p>
    <w:p w14:paraId="6F993374"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 </w:t>
      </w:r>
    </w:p>
    <w:p w14:paraId="6357EBD0" w14:textId="77777777" w:rsidR="009C1185" w:rsidRPr="00DD6660" w:rsidRDefault="009C1185" w:rsidP="009C1185">
      <w:pPr>
        <w:pStyle w:val="Default"/>
        <w:numPr>
          <w:ilvl w:val="0"/>
          <w:numId w:val="4"/>
        </w:numPr>
        <w:rPr>
          <w:rFonts w:asciiTheme="minorHAnsi" w:hAnsiTheme="minorHAnsi"/>
          <w:color w:val="auto"/>
        </w:rPr>
      </w:pPr>
      <w:r w:rsidRPr="00DD6660">
        <w:rPr>
          <w:rFonts w:asciiTheme="minorHAnsi" w:hAnsiTheme="minorHAnsi"/>
          <w:color w:val="auto"/>
        </w:rPr>
        <w:t>D. Insurances</w:t>
      </w:r>
    </w:p>
    <w:p w14:paraId="3EFE8260" w14:textId="77777777" w:rsidR="009C1185" w:rsidRPr="000211BF" w:rsidRDefault="009C1185" w:rsidP="009C1185">
      <w:pPr>
        <w:pStyle w:val="Default"/>
        <w:numPr>
          <w:ilvl w:val="0"/>
          <w:numId w:val="4"/>
        </w:numPr>
        <w:rPr>
          <w:rFonts w:asciiTheme="minorHAnsi" w:hAnsiTheme="minorHAnsi"/>
          <w:color w:val="auto"/>
        </w:rPr>
      </w:pPr>
      <w:r w:rsidRPr="000211BF">
        <w:rPr>
          <w:rFonts w:asciiTheme="minorHAnsi" w:hAnsiTheme="minorHAnsi"/>
          <w:color w:val="auto"/>
        </w:rPr>
        <w:t>Please submit copies of your relevant insurances.</w:t>
      </w:r>
    </w:p>
    <w:p w14:paraId="44DC615C" w14:textId="77777777" w:rsidR="009C1185" w:rsidRPr="000211BF" w:rsidRDefault="009C1185" w:rsidP="009C1185">
      <w:pPr>
        <w:pStyle w:val="Default"/>
        <w:rPr>
          <w:rFonts w:asciiTheme="minorHAnsi" w:hAnsiTheme="minorHAnsi"/>
          <w:color w:val="auto"/>
        </w:rPr>
      </w:pPr>
    </w:p>
    <w:p w14:paraId="558FE102" w14:textId="77777777" w:rsidR="009C1185" w:rsidRPr="00DD6660" w:rsidRDefault="009C1185" w:rsidP="009C1185">
      <w:pPr>
        <w:pStyle w:val="Default"/>
        <w:rPr>
          <w:rFonts w:asciiTheme="minorHAnsi" w:hAnsiTheme="minorHAnsi"/>
          <w:color w:val="auto"/>
        </w:rPr>
      </w:pPr>
      <w:r w:rsidRPr="00DD6660">
        <w:rPr>
          <w:rFonts w:asciiTheme="minorHAnsi" w:hAnsiTheme="minorHAnsi"/>
          <w:color w:val="auto"/>
        </w:rPr>
        <w:t>E. Health and Safety</w:t>
      </w:r>
    </w:p>
    <w:p w14:paraId="0BB7FAB9" w14:textId="074F8AB6"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submit examples of RA</w:t>
      </w:r>
      <w:r w:rsidR="00A41375">
        <w:rPr>
          <w:rFonts w:asciiTheme="minorHAnsi" w:hAnsiTheme="minorHAnsi"/>
          <w:color w:val="auto"/>
        </w:rPr>
        <w:t xml:space="preserve">Ms </w:t>
      </w:r>
      <w:r w:rsidR="006B52C2">
        <w:rPr>
          <w:rFonts w:asciiTheme="minorHAnsi" w:hAnsiTheme="minorHAnsi"/>
          <w:color w:val="auto"/>
        </w:rPr>
        <w:t>and</w:t>
      </w:r>
      <w:r w:rsidR="00A41375">
        <w:rPr>
          <w:rFonts w:asciiTheme="minorHAnsi" w:hAnsiTheme="minorHAnsi"/>
          <w:color w:val="auto"/>
        </w:rPr>
        <w:t xml:space="preserve"> qualifications</w:t>
      </w:r>
      <w:r w:rsidR="00E15A2B">
        <w:rPr>
          <w:rFonts w:asciiTheme="minorHAnsi" w:hAnsiTheme="minorHAnsi"/>
          <w:color w:val="auto"/>
        </w:rPr>
        <w:t>.</w:t>
      </w:r>
    </w:p>
    <w:p w14:paraId="2C1A3B63" w14:textId="77777777" w:rsidR="009C1185" w:rsidRPr="000211BF" w:rsidRDefault="009C1185" w:rsidP="009C1185">
      <w:pPr>
        <w:pStyle w:val="Default"/>
        <w:numPr>
          <w:ilvl w:val="0"/>
          <w:numId w:val="4"/>
        </w:numPr>
        <w:rPr>
          <w:rFonts w:asciiTheme="minorHAnsi" w:hAnsiTheme="minorHAnsi"/>
          <w:color w:val="auto"/>
        </w:rPr>
      </w:pPr>
    </w:p>
    <w:p w14:paraId="056516F1" w14:textId="77777777" w:rsidR="009C1185" w:rsidRPr="00DD6660" w:rsidRDefault="009C1185" w:rsidP="009C1185">
      <w:pPr>
        <w:pStyle w:val="Default"/>
        <w:numPr>
          <w:ilvl w:val="0"/>
          <w:numId w:val="4"/>
        </w:numPr>
        <w:rPr>
          <w:rFonts w:asciiTheme="minorHAnsi" w:hAnsiTheme="minorHAnsi"/>
          <w:color w:val="auto"/>
        </w:rPr>
      </w:pPr>
      <w:r w:rsidRPr="00DD6660">
        <w:rPr>
          <w:rFonts w:asciiTheme="minorHAnsi" w:hAnsiTheme="minorHAnsi"/>
          <w:color w:val="auto"/>
        </w:rPr>
        <w:t xml:space="preserve">F. Additional Information </w:t>
      </w:r>
    </w:p>
    <w:p w14:paraId="122DC417"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Please submit any additional information that would be beneficial to the assessment of the tender. </w:t>
      </w:r>
    </w:p>
    <w:p w14:paraId="03CE7BE1" w14:textId="77777777" w:rsidR="00835F57" w:rsidRPr="000211BF" w:rsidRDefault="00835F57" w:rsidP="009A6BF8"/>
    <w:p w14:paraId="6C4A17D4" w14:textId="77777777" w:rsidR="00E440CE" w:rsidRPr="00821987" w:rsidRDefault="00E440CE" w:rsidP="00E440CE">
      <w:pPr>
        <w:pStyle w:val="ListParagraph"/>
      </w:pPr>
    </w:p>
    <w:p w14:paraId="7E555F91" w14:textId="77777777" w:rsidR="00C14537" w:rsidRPr="00870887" w:rsidRDefault="00C14537" w:rsidP="00C14537">
      <w:pPr>
        <w:pStyle w:val="Heading2"/>
        <w:rPr>
          <w:b/>
          <w:bCs/>
          <w:color w:val="auto"/>
        </w:rPr>
      </w:pPr>
      <w:r w:rsidRPr="00870887">
        <w:rPr>
          <w:b/>
          <w:bCs/>
          <w:color w:val="auto"/>
        </w:rPr>
        <w:t>Contact Information</w:t>
      </w:r>
    </w:p>
    <w:p w14:paraId="0EEA06B9" w14:textId="05C3CEA2" w:rsidR="00C14537" w:rsidRPr="00821987" w:rsidRDefault="00C14537" w:rsidP="00C14537">
      <w:r w:rsidRPr="00821987">
        <w:t>For further details and queries, please contact</w:t>
      </w:r>
      <w:r w:rsidR="003D203B">
        <w:t xml:space="preserve"> Judith Halls</w:t>
      </w:r>
      <w:r w:rsidR="00DD7E17">
        <w:t>-</w:t>
      </w:r>
      <w:r w:rsidRPr="00821987">
        <w:t xml:space="preserve"> </w:t>
      </w:r>
      <w:r w:rsidR="003D203B">
        <w:t>jhalls</w:t>
      </w:r>
      <w:r w:rsidRPr="00821987">
        <w:t>@warminster-tc.gov.uk</w:t>
      </w:r>
    </w:p>
    <w:p w14:paraId="2E08D417" w14:textId="77777777" w:rsidR="0021644B" w:rsidRDefault="0021644B" w:rsidP="00C14537"/>
    <w:p w14:paraId="6435BE1D" w14:textId="44F4AA6A" w:rsidR="00B06952" w:rsidRDefault="0093315F" w:rsidP="00C14537">
      <w:r>
        <w:t xml:space="preserve">Appendix </w:t>
      </w:r>
      <w:r w:rsidR="00BE24FA">
        <w:t>A</w:t>
      </w:r>
    </w:p>
    <w:tbl>
      <w:tblPr>
        <w:tblW w:w="8260" w:type="dxa"/>
        <w:tblLook w:val="04A0" w:firstRow="1" w:lastRow="0" w:firstColumn="1" w:lastColumn="0" w:noHBand="0" w:noVBand="1"/>
      </w:tblPr>
      <w:tblGrid>
        <w:gridCol w:w="2940"/>
        <w:gridCol w:w="4020"/>
        <w:gridCol w:w="1300"/>
      </w:tblGrid>
      <w:tr w:rsidR="003951BE" w:rsidRPr="003951BE" w14:paraId="64503837" w14:textId="77777777" w:rsidTr="003951BE">
        <w:trPr>
          <w:trHeight w:val="300"/>
        </w:trPr>
        <w:tc>
          <w:tcPr>
            <w:tcW w:w="2940" w:type="dxa"/>
            <w:tcBorders>
              <w:top w:val="nil"/>
              <w:left w:val="nil"/>
              <w:bottom w:val="nil"/>
              <w:right w:val="nil"/>
            </w:tcBorders>
            <w:shd w:val="clear" w:color="000000" w:fill="E8E8E8"/>
            <w:noWrap/>
            <w:vAlign w:val="bottom"/>
            <w:hideMark/>
          </w:tcPr>
          <w:p w14:paraId="22C7A032" w14:textId="77777777" w:rsidR="003951BE" w:rsidRPr="003951BE" w:rsidRDefault="003951BE" w:rsidP="003951BE">
            <w:pPr>
              <w:spacing w:after="0" w:line="240" w:lineRule="auto"/>
              <w:rPr>
                <w:rFonts w:ascii="Aptos Narrow" w:eastAsia="Times New Roman" w:hAnsi="Aptos Narrow" w:cs="Times New Roman"/>
                <w:b/>
                <w:bCs/>
                <w:color w:val="000000"/>
                <w:kern w:val="0"/>
                <w:sz w:val="22"/>
                <w:szCs w:val="22"/>
                <w:lang w:eastAsia="en-GB"/>
                <w14:ligatures w14:val="none"/>
              </w:rPr>
            </w:pPr>
            <w:r w:rsidRPr="003951BE">
              <w:rPr>
                <w:rFonts w:ascii="Aptos Narrow" w:eastAsia="Times New Roman" w:hAnsi="Aptos Narrow" w:cs="Times New Roman"/>
                <w:b/>
                <w:bCs/>
                <w:color w:val="000000"/>
                <w:kern w:val="0"/>
                <w:sz w:val="22"/>
                <w:szCs w:val="22"/>
                <w:lang w:eastAsia="en-GB"/>
                <w14:ligatures w14:val="none"/>
              </w:rPr>
              <w:t>Category</w:t>
            </w:r>
          </w:p>
        </w:tc>
        <w:tc>
          <w:tcPr>
            <w:tcW w:w="4020" w:type="dxa"/>
            <w:tcBorders>
              <w:top w:val="nil"/>
              <w:left w:val="nil"/>
              <w:bottom w:val="nil"/>
              <w:right w:val="nil"/>
            </w:tcBorders>
            <w:shd w:val="clear" w:color="000000" w:fill="E8E8E8"/>
            <w:noWrap/>
            <w:vAlign w:val="bottom"/>
            <w:hideMark/>
          </w:tcPr>
          <w:p w14:paraId="5F596EB6" w14:textId="77777777" w:rsidR="003951BE" w:rsidRPr="003951BE" w:rsidRDefault="003951BE" w:rsidP="003951BE">
            <w:pPr>
              <w:spacing w:after="0" w:line="240" w:lineRule="auto"/>
              <w:rPr>
                <w:rFonts w:ascii="Aptos Narrow" w:eastAsia="Times New Roman" w:hAnsi="Aptos Narrow" w:cs="Times New Roman"/>
                <w:b/>
                <w:bCs/>
                <w:color w:val="000000"/>
                <w:kern w:val="0"/>
                <w:sz w:val="22"/>
                <w:szCs w:val="22"/>
                <w:lang w:eastAsia="en-GB"/>
                <w14:ligatures w14:val="none"/>
              </w:rPr>
            </w:pPr>
            <w:r w:rsidRPr="003951BE">
              <w:rPr>
                <w:rFonts w:ascii="Aptos Narrow" w:eastAsia="Times New Roman" w:hAnsi="Aptos Narrow" w:cs="Times New Roman"/>
                <w:b/>
                <w:bCs/>
                <w:color w:val="000000"/>
                <w:kern w:val="0"/>
                <w:sz w:val="22"/>
                <w:szCs w:val="22"/>
                <w:lang w:eastAsia="en-GB"/>
                <w14:ligatures w14:val="none"/>
              </w:rPr>
              <w:t>Criterion</w:t>
            </w:r>
          </w:p>
        </w:tc>
        <w:tc>
          <w:tcPr>
            <w:tcW w:w="1300" w:type="dxa"/>
            <w:tcBorders>
              <w:top w:val="nil"/>
              <w:left w:val="nil"/>
              <w:bottom w:val="nil"/>
              <w:right w:val="nil"/>
            </w:tcBorders>
            <w:shd w:val="clear" w:color="000000" w:fill="E8E8E8"/>
            <w:noWrap/>
            <w:hideMark/>
          </w:tcPr>
          <w:p w14:paraId="04F92013" w14:textId="77777777" w:rsidR="003951BE" w:rsidRPr="003951BE" w:rsidRDefault="003951BE" w:rsidP="003951BE">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3951BE">
              <w:rPr>
                <w:rFonts w:ascii="Aptos Narrow" w:eastAsia="Times New Roman" w:hAnsi="Aptos Narrow" w:cs="Times New Roman"/>
                <w:b/>
                <w:bCs/>
                <w:color w:val="000000"/>
                <w:kern w:val="0"/>
                <w:sz w:val="22"/>
                <w:szCs w:val="22"/>
                <w:lang w:eastAsia="en-GB"/>
                <w14:ligatures w14:val="none"/>
              </w:rPr>
              <w:t>Weighting %</w:t>
            </w:r>
          </w:p>
        </w:tc>
      </w:tr>
      <w:tr w:rsidR="003951BE" w:rsidRPr="003951BE" w14:paraId="338B5D10" w14:textId="77777777" w:rsidTr="003951BE">
        <w:trPr>
          <w:trHeight w:val="300"/>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98279"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Financial Proposal</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14:paraId="5A5F5CC2"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Rent/price competitiveness</w:t>
            </w:r>
          </w:p>
        </w:tc>
        <w:tc>
          <w:tcPr>
            <w:tcW w:w="1300" w:type="dxa"/>
            <w:tcBorders>
              <w:top w:val="single" w:sz="4" w:space="0" w:color="auto"/>
              <w:left w:val="nil"/>
              <w:bottom w:val="single" w:sz="4" w:space="0" w:color="auto"/>
              <w:right w:val="single" w:sz="4" w:space="0" w:color="auto"/>
            </w:tcBorders>
            <w:shd w:val="clear" w:color="auto" w:fill="auto"/>
            <w:noWrap/>
            <w:hideMark/>
          </w:tcPr>
          <w:p w14:paraId="1776619C" w14:textId="77777777" w:rsidR="003951BE" w:rsidRPr="003951BE" w:rsidRDefault="003951BE"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60</w:t>
            </w:r>
          </w:p>
        </w:tc>
      </w:tr>
      <w:tr w:rsidR="003951BE" w:rsidRPr="003951BE" w14:paraId="285D9C78" w14:textId="77777777" w:rsidTr="003951BE">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47DFBEB"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Operational capability</w:t>
            </w:r>
          </w:p>
        </w:tc>
        <w:tc>
          <w:tcPr>
            <w:tcW w:w="4020" w:type="dxa"/>
            <w:tcBorders>
              <w:top w:val="nil"/>
              <w:left w:val="nil"/>
              <w:bottom w:val="single" w:sz="4" w:space="0" w:color="auto"/>
              <w:right w:val="single" w:sz="4" w:space="0" w:color="auto"/>
            </w:tcBorders>
            <w:shd w:val="clear" w:color="auto" w:fill="auto"/>
            <w:noWrap/>
            <w:vAlign w:val="bottom"/>
            <w:hideMark/>
          </w:tcPr>
          <w:p w14:paraId="70361653" w14:textId="350D1079"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Relevant Experience/track record</w:t>
            </w:r>
          </w:p>
        </w:tc>
        <w:tc>
          <w:tcPr>
            <w:tcW w:w="1300" w:type="dxa"/>
            <w:tcBorders>
              <w:top w:val="nil"/>
              <w:left w:val="nil"/>
              <w:bottom w:val="single" w:sz="4" w:space="0" w:color="auto"/>
              <w:right w:val="single" w:sz="4" w:space="0" w:color="auto"/>
            </w:tcBorders>
            <w:shd w:val="clear" w:color="auto" w:fill="auto"/>
            <w:noWrap/>
            <w:hideMark/>
          </w:tcPr>
          <w:p w14:paraId="66035195" w14:textId="752E3A10" w:rsidR="003951BE" w:rsidRPr="003951BE" w:rsidRDefault="00727D04"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15</w:t>
            </w:r>
          </w:p>
        </w:tc>
      </w:tr>
      <w:tr w:rsidR="002D1D59" w:rsidRPr="003951BE" w14:paraId="12BD98BE" w14:textId="77777777" w:rsidTr="003951BE">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tcPr>
          <w:p w14:paraId="0B156021" w14:textId="77777777" w:rsidR="002D1D59" w:rsidRPr="003951BE" w:rsidRDefault="002D1D59" w:rsidP="003951BE">
            <w:pPr>
              <w:spacing w:after="0" w:line="240" w:lineRule="auto"/>
              <w:rPr>
                <w:rFonts w:ascii="Aptos Narrow" w:eastAsia="Times New Roman" w:hAnsi="Aptos Narrow" w:cs="Times New Roman"/>
                <w:color w:val="000000"/>
                <w:kern w:val="0"/>
                <w:sz w:val="22"/>
                <w:szCs w:val="22"/>
                <w:lang w:eastAsia="en-GB"/>
                <w14:ligatures w14:val="none"/>
              </w:rPr>
            </w:pPr>
          </w:p>
        </w:tc>
        <w:tc>
          <w:tcPr>
            <w:tcW w:w="4020" w:type="dxa"/>
            <w:tcBorders>
              <w:top w:val="nil"/>
              <w:left w:val="nil"/>
              <w:bottom w:val="single" w:sz="4" w:space="0" w:color="auto"/>
              <w:right w:val="single" w:sz="4" w:space="0" w:color="auto"/>
            </w:tcBorders>
            <w:shd w:val="clear" w:color="auto" w:fill="auto"/>
            <w:noWrap/>
            <w:vAlign w:val="bottom"/>
          </w:tcPr>
          <w:p w14:paraId="4E157B93" w14:textId="7C8A8DE1" w:rsidR="002D1D59" w:rsidRPr="003951BE" w:rsidRDefault="00690233" w:rsidP="003951BE">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Method of Provision</w:t>
            </w:r>
          </w:p>
        </w:tc>
        <w:tc>
          <w:tcPr>
            <w:tcW w:w="1300" w:type="dxa"/>
            <w:tcBorders>
              <w:top w:val="nil"/>
              <w:left w:val="nil"/>
              <w:bottom w:val="single" w:sz="4" w:space="0" w:color="auto"/>
              <w:right w:val="single" w:sz="4" w:space="0" w:color="auto"/>
            </w:tcBorders>
            <w:shd w:val="clear" w:color="auto" w:fill="auto"/>
            <w:noWrap/>
          </w:tcPr>
          <w:p w14:paraId="293288FA" w14:textId="1E438185" w:rsidR="002D1D59" w:rsidRPr="003951BE" w:rsidRDefault="00727D04"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15</w:t>
            </w:r>
          </w:p>
        </w:tc>
      </w:tr>
      <w:tr w:rsidR="003951BE" w:rsidRPr="003951BE" w14:paraId="5DAA6E8C" w14:textId="77777777" w:rsidTr="003951BE">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A486B2E"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Added value</w:t>
            </w:r>
          </w:p>
        </w:tc>
        <w:tc>
          <w:tcPr>
            <w:tcW w:w="4020" w:type="dxa"/>
            <w:tcBorders>
              <w:top w:val="nil"/>
              <w:left w:val="nil"/>
              <w:bottom w:val="single" w:sz="4" w:space="0" w:color="auto"/>
              <w:right w:val="single" w:sz="4" w:space="0" w:color="auto"/>
            </w:tcBorders>
            <w:shd w:val="clear" w:color="auto" w:fill="auto"/>
            <w:noWrap/>
            <w:vAlign w:val="bottom"/>
            <w:hideMark/>
          </w:tcPr>
          <w:p w14:paraId="37449768" w14:textId="77777777" w:rsidR="003951BE" w:rsidRPr="003951BE" w:rsidRDefault="003951BE" w:rsidP="003951BE">
            <w:pPr>
              <w:spacing w:after="0" w:line="240" w:lineRule="auto"/>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Engagement</w:t>
            </w:r>
          </w:p>
        </w:tc>
        <w:tc>
          <w:tcPr>
            <w:tcW w:w="1300" w:type="dxa"/>
            <w:tcBorders>
              <w:top w:val="nil"/>
              <w:left w:val="nil"/>
              <w:bottom w:val="single" w:sz="4" w:space="0" w:color="auto"/>
              <w:right w:val="single" w:sz="4" w:space="0" w:color="auto"/>
            </w:tcBorders>
            <w:shd w:val="clear" w:color="auto" w:fill="auto"/>
            <w:noWrap/>
            <w:hideMark/>
          </w:tcPr>
          <w:p w14:paraId="5D71467F" w14:textId="77777777" w:rsidR="003951BE" w:rsidRPr="003951BE" w:rsidRDefault="003951BE" w:rsidP="003951BE">
            <w:pPr>
              <w:spacing w:after="0" w:line="240" w:lineRule="auto"/>
              <w:jc w:val="center"/>
              <w:rPr>
                <w:rFonts w:ascii="Aptos Narrow" w:eastAsia="Times New Roman" w:hAnsi="Aptos Narrow" w:cs="Times New Roman"/>
                <w:color w:val="000000"/>
                <w:kern w:val="0"/>
                <w:sz w:val="22"/>
                <w:szCs w:val="22"/>
                <w:lang w:eastAsia="en-GB"/>
                <w14:ligatures w14:val="none"/>
              </w:rPr>
            </w:pPr>
            <w:r w:rsidRPr="003951BE">
              <w:rPr>
                <w:rFonts w:ascii="Aptos Narrow" w:eastAsia="Times New Roman" w:hAnsi="Aptos Narrow" w:cs="Times New Roman"/>
                <w:color w:val="000000"/>
                <w:kern w:val="0"/>
                <w:sz w:val="22"/>
                <w:szCs w:val="22"/>
                <w:lang w:eastAsia="en-GB"/>
                <w14:ligatures w14:val="none"/>
              </w:rPr>
              <w:t>10</w:t>
            </w:r>
          </w:p>
        </w:tc>
      </w:tr>
    </w:tbl>
    <w:p w14:paraId="3EBFB9CF" w14:textId="77777777" w:rsidR="0021644B" w:rsidRDefault="0021644B" w:rsidP="00C14537"/>
    <w:p w14:paraId="5463AA3D" w14:textId="77777777" w:rsidR="0021644B" w:rsidRDefault="0021644B" w:rsidP="00C14537"/>
    <w:p w14:paraId="62B16F79" w14:textId="77777777" w:rsidR="0021644B" w:rsidRDefault="0021644B" w:rsidP="00C14537"/>
    <w:p w14:paraId="5CE04F0C" w14:textId="77777777" w:rsidR="0021644B" w:rsidRDefault="0021644B" w:rsidP="00C14537"/>
    <w:p w14:paraId="413CF688" w14:textId="77777777" w:rsidR="0021644B" w:rsidRPr="00821987" w:rsidRDefault="0021644B" w:rsidP="00C14537"/>
    <w:sectPr w:rsidR="0021644B" w:rsidRPr="00821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1F08B"/>
    <w:multiLevelType w:val="hybridMultilevel"/>
    <w:tmpl w:val="A52EA48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8D48A6"/>
    <w:multiLevelType w:val="hybridMultilevel"/>
    <w:tmpl w:val="278777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27A8F"/>
    <w:multiLevelType w:val="hybridMultilevel"/>
    <w:tmpl w:val="A7E5146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1604D5"/>
    <w:multiLevelType w:val="multilevel"/>
    <w:tmpl w:val="3C8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B2AD3"/>
    <w:multiLevelType w:val="multilevel"/>
    <w:tmpl w:val="197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72023"/>
    <w:multiLevelType w:val="multilevel"/>
    <w:tmpl w:val="1B1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3D34"/>
    <w:multiLevelType w:val="hybridMultilevel"/>
    <w:tmpl w:val="CF28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3281B"/>
    <w:multiLevelType w:val="multilevel"/>
    <w:tmpl w:val="A0B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35568"/>
    <w:multiLevelType w:val="multilevel"/>
    <w:tmpl w:val="9BB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F039E"/>
    <w:multiLevelType w:val="multilevel"/>
    <w:tmpl w:val="C38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D47D3"/>
    <w:multiLevelType w:val="multilevel"/>
    <w:tmpl w:val="757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10420"/>
    <w:multiLevelType w:val="multilevel"/>
    <w:tmpl w:val="CAD4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876A6"/>
    <w:multiLevelType w:val="multilevel"/>
    <w:tmpl w:val="39E21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D6ED4"/>
    <w:multiLevelType w:val="multilevel"/>
    <w:tmpl w:val="2A68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B567A"/>
    <w:multiLevelType w:val="multilevel"/>
    <w:tmpl w:val="8A3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B6D47"/>
    <w:multiLevelType w:val="multilevel"/>
    <w:tmpl w:val="1A4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F7BB7"/>
    <w:multiLevelType w:val="multilevel"/>
    <w:tmpl w:val="C7E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76768"/>
    <w:multiLevelType w:val="multilevel"/>
    <w:tmpl w:val="B800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334B6"/>
    <w:multiLevelType w:val="multilevel"/>
    <w:tmpl w:val="D7EC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B6194"/>
    <w:multiLevelType w:val="multilevel"/>
    <w:tmpl w:val="5C7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37D11"/>
    <w:multiLevelType w:val="multilevel"/>
    <w:tmpl w:val="9B0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A7E6C"/>
    <w:multiLevelType w:val="multilevel"/>
    <w:tmpl w:val="78C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261160">
    <w:abstractNumId w:val="6"/>
  </w:num>
  <w:num w:numId="2" w16cid:durableId="26761741">
    <w:abstractNumId w:val="0"/>
  </w:num>
  <w:num w:numId="3" w16cid:durableId="162623588">
    <w:abstractNumId w:val="1"/>
  </w:num>
  <w:num w:numId="4" w16cid:durableId="613051822">
    <w:abstractNumId w:val="2"/>
  </w:num>
  <w:num w:numId="5" w16cid:durableId="318653140">
    <w:abstractNumId w:val="12"/>
  </w:num>
  <w:num w:numId="6" w16cid:durableId="697245799">
    <w:abstractNumId w:val="21"/>
  </w:num>
  <w:num w:numId="7" w16cid:durableId="514806488">
    <w:abstractNumId w:val="8"/>
  </w:num>
  <w:num w:numId="8" w16cid:durableId="1575317577">
    <w:abstractNumId w:val="13"/>
  </w:num>
  <w:num w:numId="9" w16cid:durableId="1253734656">
    <w:abstractNumId w:val="17"/>
  </w:num>
  <w:num w:numId="10" w16cid:durableId="128131274">
    <w:abstractNumId w:val="10"/>
  </w:num>
  <w:num w:numId="11" w16cid:durableId="1072772439">
    <w:abstractNumId w:val="5"/>
  </w:num>
  <w:num w:numId="12" w16cid:durableId="444006853">
    <w:abstractNumId w:val="20"/>
  </w:num>
  <w:num w:numId="13" w16cid:durableId="1327248378">
    <w:abstractNumId w:val="4"/>
  </w:num>
  <w:num w:numId="14" w16cid:durableId="420878814">
    <w:abstractNumId w:val="9"/>
  </w:num>
  <w:num w:numId="15" w16cid:durableId="583496769">
    <w:abstractNumId w:val="18"/>
  </w:num>
  <w:num w:numId="16" w16cid:durableId="1641960789">
    <w:abstractNumId w:val="7"/>
  </w:num>
  <w:num w:numId="17" w16cid:durableId="1756046267">
    <w:abstractNumId w:val="15"/>
  </w:num>
  <w:num w:numId="18" w16cid:durableId="26151951">
    <w:abstractNumId w:val="16"/>
  </w:num>
  <w:num w:numId="19" w16cid:durableId="813982523">
    <w:abstractNumId w:val="11"/>
  </w:num>
  <w:num w:numId="20" w16cid:durableId="25256846">
    <w:abstractNumId w:val="3"/>
  </w:num>
  <w:num w:numId="21" w16cid:durableId="500586030">
    <w:abstractNumId w:val="19"/>
  </w:num>
  <w:num w:numId="22" w16cid:durableId="1519855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37"/>
    <w:rsid w:val="0000313B"/>
    <w:rsid w:val="00012725"/>
    <w:rsid w:val="000211BF"/>
    <w:rsid w:val="000440E6"/>
    <w:rsid w:val="00052091"/>
    <w:rsid w:val="00055E1D"/>
    <w:rsid w:val="000802DD"/>
    <w:rsid w:val="00092946"/>
    <w:rsid w:val="0009614C"/>
    <w:rsid w:val="000A581E"/>
    <w:rsid w:val="000B3ABD"/>
    <w:rsid w:val="000C1870"/>
    <w:rsid w:val="000C5F0C"/>
    <w:rsid w:val="000D02F0"/>
    <w:rsid w:val="000E6836"/>
    <w:rsid w:val="00111950"/>
    <w:rsid w:val="001175E1"/>
    <w:rsid w:val="00122FE3"/>
    <w:rsid w:val="001329E8"/>
    <w:rsid w:val="001335C5"/>
    <w:rsid w:val="00134FDC"/>
    <w:rsid w:val="00136235"/>
    <w:rsid w:val="0014232C"/>
    <w:rsid w:val="00147984"/>
    <w:rsid w:val="0016444C"/>
    <w:rsid w:val="001733D6"/>
    <w:rsid w:val="00175C77"/>
    <w:rsid w:val="001776CA"/>
    <w:rsid w:val="00180754"/>
    <w:rsid w:val="00183289"/>
    <w:rsid w:val="001A1185"/>
    <w:rsid w:val="001B7840"/>
    <w:rsid w:val="001C7A90"/>
    <w:rsid w:val="001D3FFE"/>
    <w:rsid w:val="001E0104"/>
    <w:rsid w:val="001E2C57"/>
    <w:rsid w:val="001E6065"/>
    <w:rsid w:val="001F12BD"/>
    <w:rsid w:val="00204B5D"/>
    <w:rsid w:val="002063C7"/>
    <w:rsid w:val="0021496E"/>
    <w:rsid w:val="0021644B"/>
    <w:rsid w:val="00223178"/>
    <w:rsid w:val="00223E51"/>
    <w:rsid w:val="00223F68"/>
    <w:rsid w:val="00234870"/>
    <w:rsid w:val="002524CE"/>
    <w:rsid w:val="00255859"/>
    <w:rsid w:val="00257634"/>
    <w:rsid w:val="00260C68"/>
    <w:rsid w:val="00276D73"/>
    <w:rsid w:val="00281968"/>
    <w:rsid w:val="00283E23"/>
    <w:rsid w:val="002865E7"/>
    <w:rsid w:val="002A0921"/>
    <w:rsid w:val="002A45BA"/>
    <w:rsid w:val="002A7970"/>
    <w:rsid w:val="002A7B84"/>
    <w:rsid w:val="002B28F4"/>
    <w:rsid w:val="002C374B"/>
    <w:rsid w:val="002D0C44"/>
    <w:rsid w:val="002D1D59"/>
    <w:rsid w:val="002D50A0"/>
    <w:rsid w:val="002D6946"/>
    <w:rsid w:val="002F7BCA"/>
    <w:rsid w:val="00300E88"/>
    <w:rsid w:val="00303DFC"/>
    <w:rsid w:val="0030725E"/>
    <w:rsid w:val="0031782A"/>
    <w:rsid w:val="00327136"/>
    <w:rsid w:val="0033502C"/>
    <w:rsid w:val="003408F0"/>
    <w:rsid w:val="0034352A"/>
    <w:rsid w:val="00343EEC"/>
    <w:rsid w:val="00346CC3"/>
    <w:rsid w:val="00354491"/>
    <w:rsid w:val="003545DF"/>
    <w:rsid w:val="003612C1"/>
    <w:rsid w:val="00361F93"/>
    <w:rsid w:val="003736C3"/>
    <w:rsid w:val="003813F7"/>
    <w:rsid w:val="00384EFB"/>
    <w:rsid w:val="00391B84"/>
    <w:rsid w:val="003951BE"/>
    <w:rsid w:val="003955EF"/>
    <w:rsid w:val="003B53A5"/>
    <w:rsid w:val="003B6292"/>
    <w:rsid w:val="003C16A3"/>
    <w:rsid w:val="003D203B"/>
    <w:rsid w:val="003F3A23"/>
    <w:rsid w:val="004055A3"/>
    <w:rsid w:val="00415640"/>
    <w:rsid w:val="00416979"/>
    <w:rsid w:val="0043739E"/>
    <w:rsid w:val="004420DF"/>
    <w:rsid w:val="00450B6A"/>
    <w:rsid w:val="004547CA"/>
    <w:rsid w:val="00463424"/>
    <w:rsid w:val="00467C1B"/>
    <w:rsid w:val="0048563D"/>
    <w:rsid w:val="00494BDF"/>
    <w:rsid w:val="004973E5"/>
    <w:rsid w:val="004A2066"/>
    <w:rsid w:val="004A21D3"/>
    <w:rsid w:val="004B5D86"/>
    <w:rsid w:val="004C2BDA"/>
    <w:rsid w:val="004C308F"/>
    <w:rsid w:val="004C5993"/>
    <w:rsid w:val="004C6D03"/>
    <w:rsid w:val="004E3468"/>
    <w:rsid w:val="004F0AD4"/>
    <w:rsid w:val="004F13A3"/>
    <w:rsid w:val="004F2931"/>
    <w:rsid w:val="004F5624"/>
    <w:rsid w:val="00517891"/>
    <w:rsid w:val="00521C1C"/>
    <w:rsid w:val="00521D7C"/>
    <w:rsid w:val="005326C6"/>
    <w:rsid w:val="005374E1"/>
    <w:rsid w:val="00546478"/>
    <w:rsid w:val="0055135F"/>
    <w:rsid w:val="00563123"/>
    <w:rsid w:val="005656E0"/>
    <w:rsid w:val="0057198C"/>
    <w:rsid w:val="00585EE3"/>
    <w:rsid w:val="005A7C41"/>
    <w:rsid w:val="005B0266"/>
    <w:rsid w:val="005B230C"/>
    <w:rsid w:val="005B6183"/>
    <w:rsid w:val="005C55EF"/>
    <w:rsid w:val="005C7985"/>
    <w:rsid w:val="005D798B"/>
    <w:rsid w:val="006033AF"/>
    <w:rsid w:val="00611418"/>
    <w:rsid w:val="006116A3"/>
    <w:rsid w:val="00636698"/>
    <w:rsid w:val="006367F8"/>
    <w:rsid w:val="00642B2A"/>
    <w:rsid w:val="006430D8"/>
    <w:rsid w:val="006539B5"/>
    <w:rsid w:val="00655343"/>
    <w:rsid w:val="006578D1"/>
    <w:rsid w:val="00661BA1"/>
    <w:rsid w:val="006702FB"/>
    <w:rsid w:val="006714DC"/>
    <w:rsid w:val="00681BF7"/>
    <w:rsid w:val="00690233"/>
    <w:rsid w:val="006B52C2"/>
    <w:rsid w:val="006B6B10"/>
    <w:rsid w:val="006D2239"/>
    <w:rsid w:val="006F1467"/>
    <w:rsid w:val="0070575E"/>
    <w:rsid w:val="00707CD1"/>
    <w:rsid w:val="00721677"/>
    <w:rsid w:val="00726E8B"/>
    <w:rsid w:val="00727D04"/>
    <w:rsid w:val="00744031"/>
    <w:rsid w:val="0075195D"/>
    <w:rsid w:val="007632D6"/>
    <w:rsid w:val="00766C35"/>
    <w:rsid w:val="007707EC"/>
    <w:rsid w:val="00783D06"/>
    <w:rsid w:val="00791877"/>
    <w:rsid w:val="007A2891"/>
    <w:rsid w:val="007A3BEF"/>
    <w:rsid w:val="007B214F"/>
    <w:rsid w:val="007E65EB"/>
    <w:rsid w:val="007F082F"/>
    <w:rsid w:val="007F1F01"/>
    <w:rsid w:val="00821987"/>
    <w:rsid w:val="008244CF"/>
    <w:rsid w:val="00835F57"/>
    <w:rsid w:val="00840E8B"/>
    <w:rsid w:val="00844D42"/>
    <w:rsid w:val="0084770B"/>
    <w:rsid w:val="0085663A"/>
    <w:rsid w:val="008571CA"/>
    <w:rsid w:val="00870887"/>
    <w:rsid w:val="0087402C"/>
    <w:rsid w:val="008755A9"/>
    <w:rsid w:val="00883D42"/>
    <w:rsid w:val="0089633D"/>
    <w:rsid w:val="008A0FD5"/>
    <w:rsid w:val="008C429C"/>
    <w:rsid w:val="008C6654"/>
    <w:rsid w:val="008E2C1F"/>
    <w:rsid w:val="008E3FDC"/>
    <w:rsid w:val="008E58FC"/>
    <w:rsid w:val="008F29BC"/>
    <w:rsid w:val="008F6E9D"/>
    <w:rsid w:val="009156F2"/>
    <w:rsid w:val="00920B6C"/>
    <w:rsid w:val="009230E3"/>
    <w:rsid w:val="0093315F"/>
    <w:rsid w:val="009349F8"/>
    <w:rsid w:val="009425A4"/>
    <w:rsid w:val="009459BB"/>
    <w:rsid w:val="00946193"/>
    <w:rsid w:val="0098073C"/>
    <w:rsid w:val="00991DC7"/>
    <w:rsid w:val="009A1F6D"/>
    <w:rsid w:val="009A36D1"/>
    <w:rsid w:val="009A6BF8"/>
    <w:rsid w:val="009C022A"/>
    <w:rsid w:val="009C1185"/>
    <w:rsid w:val="009F5601"/>
    <w:rsid w:val="00A05EF4"/>
    <w:rsid w:val="00A07F9E"/>
    <w:rsid w:val="00A10A6E"/>
    <w:rsid w:val="00A20639"/>
    <w:rsid w:val="00A2282B"/>
    <w:rsid w:val="00A41375"/>
    <w:rsid w:val="00A52742"/>
    <w:rsid w:val="00A527B5"/>
    <w:rsid w:val="00A637F1"/>
    <w:rsid w:val="00A65C2B"/>
    <w:rsid w:val="00A728C8"/>
    <w:rsid w:val="00A82B80"/>
    <w:rsid w:val="00A9290D"/>
    <w:rsid w:val="00AA107A"/>
    <w:rsid w:val="00AA2293"/>
    <w:rsid w:val="00AB0A01"/>
    <w:rsid w:val="00AB498C"/>
    <w:rsid w:val="00AB7951"/>
    <w:rsid w:val="00AD1DE3"/>
    <w:rsid w:val="00AD543D"/>
    <w:rsid w:val="00AD7F76"/>
    <w:rsid w:val="00AE2E9E"/>
    <w:rsid w:val="00AE3345"/>
    <w:rsid w:val="00AE4C49"/>
    <w:rsid w:val="00AE5290"/>
    <w:rsid w:val="00AF3CEE"/>
    <w:rsid w:val="00B01803"/>
    <w:rsid w:val="00B0597A"/>
    <w:rsid w:val="00B06952"/>
    <w:rsid w:val="00B11229"/>
    <w:rsid w:val="00B2388C"/>
    <w:rsid w:val="00B253E6"/>
    <w:rsid w:val="00B31E04"/>
    <w:rsid w:val="00B35E4C"/>
    <w:rsid w:val="00B42A61"/>
    <w:rsid w:val="00B46A82"/>
    <w:rsid w:val="00B61063"/>
    <w:rsid w:val="00B630EA"/>
    <w:rsid w:val="00B6696A"/>
    <w:rsid w:val="00B72C11"/>
    <w:rsid w:val="00B775BC"/>
    <w:rsid w:val="00B83236"/>
    <w:rsid w:val="00B855AC"/>
    <w:rsid w:val="00B95579"/>
    <w:rsid w:val="00BA7881"/>
    <w:rsid w:val="00BE24FA"/>
    <w:rsid w:val="00C05F7F"/>
    <w:rsid w:val="00C14537"/>
    <w:rsid w:val="00C20153"/>
    <w:rsid w:val="00C224E7"/>
    <w:rsid w:val="00C2326F"/>
    <w:rsid w:val="00C317B7"/>
    <w:rsid w:val="00C5705F"/>
    <w:rsid w:val="00C723EF"/>
    <w:rsid w:val="00C80265"/>
    <w:rsid w:val="00C80DD2"/>
    <w:rsid w:val="00C81786"/>
    <w:rsid w:val="00C86522"/>
    <w:rsid w:val="00C93167"/>
    <w:rsid w:val="00CB5206"/>
    <w:rsid w:val="00CC2648"/>
    <w:rsid w:val="00CC6D65"/>
    <w:rsid w:val="00CE333B"/>
    <w:rsid w:val="00CE41BF"/>
    <w:rsid w:val="00CE7307"/>
    <w:rsid w:val="00D06CCB"/>
    <w:rsid w:val="00D14A99"/>
    <w:rsid w:val="00D14B45"/>
    <w:rsid w:val="00D16759"/>
    <w:rsid w:val="00D26FA5"/>
    <w:rsid w:val="00D41F0A"/>
    <w:rsid w:val="00D51C88"/>
    <w:rsid w:val="00D53810"/>
    <w:rsid w:val="00D629C1"/>
    <w:rsid w:val="00D64AB9"/>
    <w:rsid w:val="00D71E59"/>
    <w:rsid w:val="00D75DA3"/>
    <w:rsid w:val="00D83344"/>
    <w:rsid w:val="00D91ECE"/>
    <w:rsid w:val="00DC2B4C"/>
    <w:rsid w:val="00DC3902"/>
    <w:rsid w:val="00DC5495"/>
    <w:rsid w:val="00DC6A0F"/>
    <w:rsid w:val="00DD6660"/>
    <w:rsid w:val="00DD78D5"/>
    <w:rsid w:val="00DD7E17"/>
    <w:rsid w:val="00DE0C45"/>
    <w:rsid w:val="00DE4EC7"/>
    <w:rsid w:val="00DE6C89"/>
    <w:rsid w:val="00E024FB"/>
    <w:rsid w:val="00E12DD2"/>
    <w:rsid w:val="00E14CA9"/>
    <w:rsid w:val="00E15A2B"/>
    <w:rsid w:val="00E23A3D"/>
    <w:rsid w:val="00E36103"/>
    <w:rsid w:val="00E379C9"/>
    <w:rsid w:val="00E440CE"/>
    <w:rsid w:val="00E5116B"/>
    <w:rsid w:val="00E567C9"/>
    <w:rsid w:val="00E56A7D"/>
    <w:rsid w:val="00E63D84"/>
    <w:rsid w:val="00E679DB"/>
    <w:rsid w:val="00E7327E"/>
    <w:rsid w:val="00E8126A"/>
    <w:rsid w:val="00E86698"/>
    <w:rsid w:val="00ED09FE"/>
    <w:rsid w:val="00ED6889"/>
    <w:rsid w:val="00EE1BDE"/>
    <w:rsid w:val="00EE746C"/>
    <w:rsid w:val="00EF46AA"/>
    <w:rsid w:val="00F03DA8"/>
    <w:rsid w:val="00F14751"/>
    <w:rsid w:val="00F16C70"/>
    <w:rsid w:val="00F22A68"/>
    <w:rsid w:val="00F22DE1"/>
    <w:rsid w:val="00F41068"/>
    <w:rsid w:val="00F45C6A"/>
    <w:rsid w:val="00F57727"/>
    <w:rsid w:val="00F57A8B"/>
    <w:rsid w:val="00F57E4F"/>
    <w:rsid w:val="00F60BB7"/>
    <w:rsid w:val="00F76C07"/>
    <w:rsid w:val="00F80F5D"/>
    <w:rsid w:val="00F94A44"/>
    <w:rsid w:val="00FA0823"/>
    <w:rsid w:val="00FA24CF"/>
    <w:rsid w:val="00FB16BA"/>
    <w:rsid w:val="00FB7B9B"/>
    <w:rsid w:val="00FD6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2E6"/>
  <w15:chartTrackingRefBased/>
  <w15:docId w15:val="{5FC1C9DC-9692-4717-8CA2-DD3E4FAF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4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4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4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37"/>
    <w:rPr>
      <w:rFonts w:eastAsiaTheme="majorEastAsia" w:cstheme="majorBidi"/>
      <w:color w:val="272727" w:themeColor="text1" w:themeTint="D8"/>
    </w:rPr>
  </w:style>
  <w:style w:type="paragraph" w:styleId="Title">
    <w:name w:val="Title"/>
    <w:basedOn w:val="Normal"/>
    <w:next w:val="Normal"/>
    <w:link w:val="TitleChar"/>
    <w:uiPriority w:val="10"/>
    <w:qFormat/>
    <w:rsid w:val="00C1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37"/>
    <w:pPr>
      <w:spacing w:before="160"/>
      <w:jc w:val="center"/>
    </w:pPr>
    <w:rPr>
      <w:i/>
      <w:iCs/>
      <w:color w:val="404040" w:themeColor="text1" w:themeTint="BF"/>
    </w:rPr>
  </w:style>
  <w:style w:type="character" w:customStyle="1" w:styleId="QuoteChar">
    <w:name w:val="Quote Char"/>
    <w:basedOn w:val="DefaultParagraphFont"/>
    <w:link w:val="Quote"/>
    <w:uiPriority w:val="29"/>
    <w:rsid w:val="00C14537"/>
    <w:rPr>
      <w:i/>
      <w:iCs/>
      <w:color w:val="404040" w:themeColor="text1" w:themeTint="BF"/>
    </w:rPr>
  </w:style>
  <w:style w:type="paragraph" w:styleId="ListParagraph">
    <w:name w:val="List Paragraph"/>
    <w:basedOn w:val="Normal"/>
    <w:uiPriority w:val="34"/>
    <w:qFormat/>
    <w:rsid w:val="00C14537"/>
    <w:pPr>
      <w:ind w:left="720"/>
      <w:contextualSpacing/>
    </w:pPr>
  </w:style>
  <w:style w:type="character" w:styleId="IntenseEmphasis">
    <w:name w:val="Intense Emphasis"/>
    <w:basedOn w:val="DefaultParagraphFont"/>
    <w:uiPriority w:val="21"/>
    <w:qFormat/>
    <w:rsid w:val="00C14537"/>
    <w:rPr>
      <w:i/>
      <w:iCs/>
      <w:color w:val="0F4761" w:themeColor="accent1" w:themeShade="BF"/>
    </w:rPr>
  </w:style>
  <w:style w:type="paragraph" w:styleId="IntenseQuote">
    <w:name w:val="Intense Quote"/>
    <w:basedOn w:val="Normal"/>
    <w:next w:val="Normal"/>
    <w:link w:val="IntenseQuoteChar"/>
    <w:uiPriority w:val="30"/>
    <w:qFormat/>
    <w:rsid w:val="00C1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37"/>
    <w:rPr>
      <w:i/>
      <w:iCs/>
      <w:color w:val="0F4761" w:themeColor="accent1" w:themeShade="BF"/>
    </w:rPr>
  </w:style>
  <w:style w:type="character" w:styleId="IntenseReference">
    <w:name w:val="Intense Reference"/>
    <w:basedOn w:val="DefaultParagraphFont"/>
    <w:uiPriority w:val="32"/>
    <w:qFormat/>
    <w:rsid w:val="00C14537"/>
    <w:rPr>
      <w:b/>
      <w:bCs/>
      <w:smallCaps/>
      <w:color w:val="0F4761" w:themeColor="accent1" w:themeShade="BF"/>
      <w:spacing w:val="5"/>
    </w:rPr>
  </w:style>
  <w:style w:type="table" w:styleId="TableGrid">
    <w:name w:val="Table Grid"/>
    <w:basedOn w:val="TableNormal"/>
    <w:uiPriority w:val="39"/>
    <w:rsid w:val="005656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185"/>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9C1185"/>
    <w:rPr>
      <w:color w:val="467886" w:themeColor="hyperlink"/>
      <w:u w:val="single"/>
    </w:rPr>
  </w:style>
  <w:style w:type="paragraph" w:styleId="NoSpacing">
    <w:name w:val="No Spacing"/>
    <w:uiPriority w:val="1"/>
    <w:qFormat/>
    <w:rsid w:val="00DE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527">
      <w:bodyDiv w:val="1"/>
      <w:marLeft w:val="0"/>
      <w:marRight w:val="0"/>
      <w:marTop w:val="0"/>
      <w:marBottom w:val="0"/>
      <w:divBdr>
        <w:top w:val="none" w:sz="0" w:space="0" w:color="auto"/>
        <w:left w:val="none" w:sz="0" w:space="0" w:color="auto"/>
        <w:bottom w:val="none" w:sz="0" w:space="0" w:color="auto"/>
        <w:right w:val="none" w:sz="0" w:space="0" w:color="auto"/>
      </w:divBdr>
    </w:div>
    <w:div w:id="883714564">
      <w:bodyDiv w:val="1"/>
      <w:marLeft w:val="0"/>
      <w:marRight w:val="0"/>
      <w:marTop w:val="0"/>
      <w:marBottom w:val="0"/>
      <w:divBdr>
        <w:top w:val="none" w:sz="0" w:space="0" w:color="auto"/>
        <w:left w:val="none" w:sz="0" w:space="0" w:color="auto"/>
        <w:bottom w:val="none" w:sz="0" w:space="0" w:color="auto"/>
        <w:right w:val="none" w:sz="0" w:space="0" w:color="auto"/>
      </w:divBdr>
    </w:div>
    <w:div w:id="988632674">
      <w:bodyDiv w:val="1"/>
      <w:marLeft w:val="0"/>
      <w:marRight w:val="0"/>
      <w:marTop w:val="0"/>
      <w:marBottom w:val="0"/>
      <w:divBdr>
        <w:top w:val="none" w:sz="0" w:space="0" w:color="auto"/>
        <w:left w:val="none" w:sz="0" w:space="0" w:color="auto"/>
        <w:bottom w:val="none" w:sz="0" w:space="0" w:color="auto"/>
        <w:right w:val="none" w:sz="0" w:space="0" w:color="auto"/>
      </w:divBdr>
    </w:div>
    <w:div w:id="1694572743">
      <w:bodyDiv w:val="1"/>
      <w:marLeft w:val="0"/>
      <w:marRight w:val="0"/>
      <w:marTop w:val="0"/>
      <w:marBottom w:val="0"/>
      <w:divBdr>
        <w:top w:val="none" w:sz="0" w:space="0" w:color="auto"/>
        <w:left w:val="none" w:sz="0" w:space="0" w:color="auto"/>
        <w:bottom w:val="none" w:sz="0" w:space="0" w:color="auto"/>
        <w:right w:val="none" w:sz="0" w:space="0" w:color="auto"/>
      </w:divBdr>
    </w:div>
    <w:div w:id="20392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AA62A7E3AC547BB0C2FB3B568C4A2" ma:contentTypeVersion="17" ma:contentTypeDescription="Create a new document." ma:contentTypeScope="" ma:versionID="ec61d7367271ae9306ad180e07fb5ecc">
  <xsd:schema xmlns:xsd="http://www.w3.org/2001/XMLSchema" xmlns:xs="http://www.w3.org/2001/XMLSchema" xmlns:p="http://schemas.microsoft.com/office/2006/metadata/properties" xmlns:ns2="475c8b79-d38f-49a5-b06c-fdf4805902a1" xmlns:ns3="a4387a1e-7a49-44ac-a115-7ca01a461a9a" targetNamespace="http://schemas.microsoft.com/office/2006/metadata/properties" ma:root="true" ma:fieldsID="0aaf309d4f16b0c26dfbfa7277def4dd" ns2:_="" ns3:_="">
    <xsd:import namespace="475c8b79-d38f-49a5-b06c-fdf4805902a1"/>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c8b79-d38f-49a5-b06c-fdf480590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20bcbe-4214-4c1b-bcdf-6ad3ade201bf}"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387a1e-7a49-44ac-a115-7ca01a461a9a" xsi:nil="true"/>
    <lcf76f155ced4ddcb4097134ff3c332f xmlns="475c8b79-d38f-49a5-b06c-fdf480590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AF6B7A-6256-46F6-8363-D24886F7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c8b79-d38f-49a5-b06c-fdf4805902a1"/>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80688-7A06-484A-9F14-4A6D88251ABB}">
  <ds:schemaRefs>
    <ds:schemaRef ds:uri="http://schemas.microsoft.com/sharepoint/v3/contenttype/forms"/>
  </ds:schemaRefs>
</ds:datastoreItem>
</file>

<file path=customXml/itemProps3.xml><?xml version="1.0" encoding="utf-8"?>
<ds:datastoreItem xmlns:ds="http://schemas.openxmlformats.org/officeDocument/2006/customXml" ds:itemID="{A035D55E-1173-431C-B51A-277D29F940A9}">
  <ds:schemaRefs>
    <ds:schemaRef ds:uri="http://schemas.microsoft.com/office/2006/metadata/properties"/>
    <ds:schemaRef ds:uri="http://schemas.microsoft.com/office/infopath/2007/PartnerControls"/>
    <ds:schemaRef ds:uri="a4387a1e-7a49-44ac-a115-7ca01a461a9a"/>
    <ds:schemaRef ds:uri="475c8b79-d38f-49a5-b06c-fdf4805902a1"/>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Legg</dc:creator>
  <cp:keywords/>
  <dc:description/>
  <cp:lastModifiedBy>Stuart Legg</cp:lastModifiedBy>
  <cp:revision>84</cp:revision>
  <cp:lastPrinted>2025-07-31T12:07:00Z</cp:lastPrinted>
  <dcterms:created xsi:type="dcterms:W3CDTF">2025-07-31T07:46:00Z</dcterms:created>
  <dcterms:modified xsi:type="dcterms:W3CDTF">2025-08-01T14:20:00Z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0x010100CDDAA62A7E3AC547BB0C2FB3B568C4A2</vt:lpwstr>
  </property>
  <property fmtid="{D5CDD505-2E9C-101B-9397-08002B2CF9AE}" pid="3" name="MediaServiceImageTags">
    <vt:lpwstr/>
  </property>
</Properties>
</file>