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0116F" w14:textId="487793CD" w:rsidR="00D01925" w:rsidRDefault="00D01925"/>
    <w:p w14:paraId="2E6DFE1C" w14:textId="4CBA3B75" w:rsidR="00AB104D" w:rsidRDefault="00AB104D"/>
    <w:p w14:paraId="1F87D5B1" w14:textId="28AA9B16" w:rsidR="00AB104D" w:rsidRPr="00B21244" w:rsidRDefault="00AB104D">
      <w:pPr>
        <w:rPr>
          <w:rFonts w:ascii="Arial" w:hAnsi="Arial" w:cs="Arial"/>
          <w:sz w:val="72"/>
          <w:szCs w:val="72"/>
        </w:rPr>
      </w:pPr>
      <w:r w:rsidRPr="00B21244">
        <w:rPr>
          <w:rFonts w:ascii="Arial" w:hAnsi="Arial" w:cs="Arial"/>
          <w:sz w:val="72"/>
          <w:szCs w:val="72"/>
        </w:rPr>
        <w:t>Control of Legionella Bacteria Policy</w:t>
      </w:r>
    </w:p>
    <w:p w14:paraId="340C647F" w14:textId="164F6071" w:rsidR="00AB104D" w:rsidRDefault="00AB104D">
      <w:r>
        <w:br w:type="page"/>
      </w:r>
    </w:p>
    <w:tbl>
      <w:tblPr>
        <w:tblStyle w:val="TableGrid1"/>
        <w:tblpPr w:vertAnchor="text" w:horzAnchor="margin" w:tblpY="34"/>
        <w:tblOverlap w:val="never"/>
        <w:tblW w:w="9351" w:type="dxa"/>
        <w:tblInd w:w="0" w:type="dxa"/>
        <w:tblCellMar>
          <w:top w:w="8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1952"/>
        <w:gridCol w:w="7399"/>
      </w:tblGrid>
      <w:tr w:rsidR="00FC2E09" w14:paraId="6FEE988B" w14:textId="77777777" w:rsidTr="00FC2E09">
        <w:trPr>
          <w:trHeight w:val="63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3611" w14:textId="77777777" w:rsidR="00FC2E09" w:rsidRPr="009B1D8D" w:rsidRDefault="00FC2E09" w:rsidP="00FC2E09">
            <w:pPr>
              <w:rPr>
                <w:sz w:val="24"/>
                <w:szCs w:val="24"/>
              </w:rPr>
            </w:pPr>
            <w:r w:rsidRPr="009B1D8D">
              <w:rPr>
                <w:sz w:val="24"/>
                <w:szCs w:val="24"/>
              </w:rPr>
              <w:t xml:space="preserve">Key Words:  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E2C0" w14:textId="14D2A416" w:rsidR="00FC2E09" w:rsidRPr="009B1D8D" w:rsidRDefault="00FC2E09" w:rsidP="00FC2E09">
            <w:pPr>
              <w:rPr>
                <w:sz w:val="24"/>
                <w:szCs w:val="24"/>
              </w:rPr>
            </w:pPr>
            <w:r w:rsidRPr="009B1D8D">
              <w:rPr>
                <w:sz w:val="24"/>
                <w:szCs w:val="24"/>
              </w:rPr>
              <w:t xml:space="preserve">Water legionella </w:t>
            </w:r>
          </w:p>
        </w:tc>
      </w:tr>
      <w:tr w:rsidR="00FC2E09" w14:paraId="3878FC24" w14:textId="77777777" w:rsidTr="00FC2E09">
        <w:trPr>
          <w:trHeight w:val="56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0090" w14:textId="77777777" w:rsidR="00FC2E09" w:rsidRPr="009B1D8D" w:rsidRDefault="00FC2E09" w:rsidP="00FC2E09">
            <w:pPr>
              <w:rPr>
                <w:sz w:val="24"/>
                <w:szCs w:val="24"/>
              </w:rPr>
            </w:pPr>
            <w:r w:rsidRPr="009B1D8D">
              <w:rPr>
                <w:sz w:val="24"/>
                <w:szCs w:val="24"/>
              </w:rPr>
              <w:t xml:space="preserve">Version:  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55B9" w14:textId="30D3BF84" w:rsidR="00FC2E09" w:rsidRPr="009B1D8D" w:rsidRDefault="00717E42" w:rsidP="00FC2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  <w:p w14:paraId="63D68A00" w14:textId="77777777" w:rsidR="00FC2E09" w:rsidRPr="009B1D8D" w:rsidRDefault="00FC2E09" w:rsidP="00FC2E09">
            <w:pPr>
              <w:rPr>
                <w:sz w:val="24"/>
                <w:szCs w:val="24"/>
              </w:rPr>
            </w:pPr>
            <w:r w:rsidRPr="009B1D8D">
              <w:rPr>
                <w:sz w:val="24"/>
                <w:szCs w:val="24"/>
              </w:rPr>
              <w:t xml:space="preserve"> </w:t>
            </w:r>
          </w:p>
        </w:tc>
      </w:tr>
      <w:tr w:rsidR="00FC2E09" w14:paraId="4FF6793F" w14:textId="77777777" w:rsidTr="00FC2E09">
        <w:trPr>
          <w:trHeight w:val="619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E6B4" w14:textId="77777777" w:rsidR="00FC2E09" w:rsidRPr="009B1D8D" w:rsidRDefault="00FC2E09" w:rsidP="00FC2E09">
            <w:pPr>
              <w:rPr>
                <w:sz w:val="24"/>
                <w:szCs w:val="24"/>
              </w:rPr>
            </w:pPr>
            <w:r w:rsidRPr="009B1D8D">
              <w:rPr>
                <w:sz w:val="24"/>
                <w:szCs w:val="24"/>
              </w:rPr>
              <w:t xml:space="preserve">Date issued for publication:  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5624" w14:textId="69193FCB" w:rsidR="00FC2E09" w:rsidRPr="009B1D8D" w:rsidRDefault="00FC2E09" w:rsidP="00FC2E09">
            <w:pPr>
              <w:rPr>
                <w:sz w:val="24"/>
                <w:szCs w:val="24"/>
              </w:rPr>
            </w:pPr>
          </w:p>
        </w:tc>
      </w:tr>
      <w:tr w:rsidR="00FC2E09" w14:paraId="4FAAEA41" w14:textId="77777777" w:rsidTr="00FC2E09">
        <w:trPr>
          <w:trHeight w:val="646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3B61" w14:textId="77777777" w:rsidR="00FC2E09" w:rsidRPr="009B1D8D" w:rsidRDefault="00FC2E09" w:rsidP="00FC2E09">
            <w:pPr>
              <w:rPr>
                <w:sz w:val="24"/>
                <w:szCs w:val="24"/>
              </w:rPr>
            </w:pPr>
            <w:r w:rsidRPr="009B1D8D">
              <w:rPr>
                <w:sz w:val="24"/>
                <w:szCs w:val="24"/>
              </w:rPr>
              <w:t xml:space="preserve">Review date:  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DBBE" w14:textId="307040A3" w:rsidR="00FC2E09" w:rsidRPr="009B1D8D" w:rsidRDefault="00FC2E09" w:rsidP="00FC2E09">
            <w:pPr>
              <w:rPr>
                <w:sz w:val="24"/>
                <w:szCs w:val="24"/>
              </w:rPr>
            </w:pPr>
          </w:p>
        </w:tc>
      </w:tr>
      <w:tr w:rsidR="00FC2E09" w14:paraId="5B8263B3" w14:textId="77777777" w:rsidTr="00FC2E09">
        <w:trPr>
          <w:trHeight w:val="569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9E78" w14:textId="77777777" w:rsidR="00FC2E09" w:rsidRPr="009B1D8D" w:rsidRDefault="00FC2E09" w:rsidP="00FC2E09">
            <w:pPr>
              <w:rPr>
                <w:sz w:val="24"/>
                <w:szCs w:val="24"/>
              </w:rPr>
            </w:pPr>
            <w:r w:rsidRPr="009B1D8D">
              <w:rPr>
                <w:sz w:val="24"/>
                <w:szCs w:val="24"/>
              </w:rPr>
              <w:t xml:space="preserve">Expiry date:  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026" w14:textId="7403AFA6" w:rsidR="00FC2E09" w:rsidRPr="009B1D8D" w:rsidRDefault="00FC2E09" w:rsidP="00FC2E09">
            <w:pPr>
              <w:rPr>
                <w:sz w:val="24"/>
                <w:szCs w:val="24"/>
              </w:rPr>
            </w:pPr>
          </w:p>
        </w:tc>
      </w:tr>
      <w:tr w:rsidR="00FC2E09" w14:paraId="1B380855" w14:textId="77777777" w:rsidTr="00FC2E09">
        <w:trPr>
          <w:trHeight w:val="708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B853" w14:textId="77777777" w:rsidR="00FC2E09" w:rsidRPr="009B1D8D" w:rsidRDefault="00FC2E09" w:rsidP="00FC2E09">
            <w:pPr>
              <w:rPr>
                <w:sz w:val="24"/>
                <w:szCs w:val="24"/>
              </w:rPr>
            </w:pPr>
            <w:r w:rsidRPr="009B1D8D">
              <w:rPr>
                <w:sz w:val="24"/>
                <w:szCs w:val="24"/>
              </w:rPr>
              <w:t xml:space="preserve">Target audience:  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2E8D" w14:textId="75B8752E" w:rsidR="00FC2E09" w:rsidRPr="009B1D8D" w:rsidRDefault="00AE42FF" w:rsidP="00FC2E09">
            <w:pPr>
              <w:rPr>
                <w:sz w:val="24"/>
                <w:szCs w:val="24"/>
              </w:rPr>
            </w:pPr>
            <w:r w:rsidRPr="009B1D8D">
              <w:rPr>
                <w:sz w:val="24"/>
                <w:szCs w:val="24"/>
              </w:rPr>
              <w:t xml:space="preserve">Premise </w:t>
            </w:r>
            <w:r w:rsidR="000809F9" w:rsidRPr="009B1D8D">
              <w:rPr>
                <w:sz w:val="24"/>
                <w:szCs w:val="24"/>
              </w:rPr>
              <w:t>m</w:t>
            </w:r>
            <w:r w:rsidRPr="009B1D8D">
              <w:rPr>
                <w:sz w:val="24"/>
                <w:szCs w:val="24"/>
              </w:rPr>
              <w:t>anagers</w:t>
            </w:r>
          </w:p>
          <w:p w14:paraId="75386429" w14:textId="732F2870" w:rsidR="000809F9" w:rsidRPr="009B1D8D" w:rsidRDefault="000809F9" w:rsidP="00FC2E09">
            <w:pPr>
              <w:rPr>
                <w:sz w:val="24"/>
                <w:szCs w:val="24"/>
              </w:rPr>
            </w:pPr>
            <w:r w:rsidRPr="009B1D8D">
              <w:rPr>
                <w:sz w:val="24"/>
                <w:szCs w:val="24"/>
              </w:rPr>
              <w:t>Project managers</w:t>
            </w:r>
          </w:p>
          <w:p w14:paraId="48C05035" w14:textId="77777777" w:rsidR="000809F9" w:rsidRPr="009B1D8D" w:rsidRDefault="000809F9" w:rsidP="00FC2E09">
            <w:pPr>
              <w:rPr>
                <w:sz w:val="24"/>
                <w:szCs w:val="24"/>
              </w:rPr>
            </w:pPr>
            <w:r w:rsidRPr="009B1D8D">
              <w:rPr>
                <w:sz w:val="24"/>
                <w:szCs w:val="24"/>
              </w:rPr>
              <w:t xml:space="preserve">Maintenance contractors </w:t>
            </w:r>
          </w:p>
          <w:p w14:paraId="58A70A03" w14:textId="4A3B36AB" w:rsidR="000809F9" w:rsidRPr="009B1D8D" w:rsidRDefault="000809F9" w:rsidP="00FC2E09">
            <w:pPr>
              <w:rPr>
                <w:sz w:val="24"/>
                <w:szCs w:val="24"/>
              </w:rPr>
            </w:pPr>
            <w:r w:rsidRPr="009B1D8D">
              <w:rPr>
                <w:sz w:val="24"/>
                <w:szCs w:val="24"/>
              </w:rPr>
              <w:t>Internal maintenance staff</w:t>
            </w:r>
          </w:p>
        </w:tc>
      </w:tr>
    </w:tbl>
    <w:p w14:paraId="1CCD82DE" w14:textId="1B975C1F" w:rsidR="00FC2E09" w:rsidRDefault="00FC2E09" w:rsidP="00AB104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Helvetica Neue" w:hAnsi="Arial" w:cs="Arial"/>
          <w:color w:val="000000"/>
          <w:sz w:val="24"/>
          <w:szCs w:val="24"/>
          <w:lang w:eastAsia="en-GB"/>
        </w:rPr>
      </w:pPr>
    </w:p>
    <w:p w14:paraId="5939731E" w14:textId="77777777" w:rsidR="00024859" w:rsidRDefault="00024859" w:rsidP="00D4561E">
      <w:pPr>
        <w:pStyle w:val="Heading1"/>
        <w:spacing w:after="4" w:line="253" w:lineRule="auto"/>
        <w:ind w:left="910" w:right="83"/>
        <w:jc w:val="both"/>
      </w:pPr>
      <w:r>
        <w:rPr>
          <w:sz w:val="24"/>
        </w:rPr>
        <w:t xml:space="preserve">Version Control and Summary of Changes  </w:t>
      </w:r>
    </w:p>
    <w:p w14:paraId="0C021879" w14:textId="77777777" w:rsidR="00024859" w:rsidRDefault="00024859" w:rsidP="00024859">
      <w:pPr>
        <w:spacing w:after="0"/>
        <w:ind w:left="900"/>
      </w:pPr>
      <w:r>
        <w:rPr>
          <w:b/>
        </w:rPr>
        <w:t xml:space="preserve"> </w:t>
      </w:r>
    </w:p>
    <w:tbl>
      <w:tblPr>
        <w:tblStyle w:val="TableGrid1"/>
        <w:tblW w:w="9356" w:type="dxa"/>
        <w:tblInd w:w="-5" w:type="dxa"/>
        <w:tblCellMar>
          <w:top w:w="7" w:type="dxa"/>
          <w:left w:w="107" w:type="dxa"/>
          <w:right w:w="130" w:type="dxa"/>
        </w:tblCellMar>
        <w:tblLook w:val="04A0" w:firstRow="1" w:lastRow="0" w:firstColumn="1" w:lastColumn="0" w:noHBand="0" w:noVBand="1"/>
      </w:tblPr>
      <w:tblGrid>
        <w:gridCol w:w="1525"/>
        <w:gridCol w:w="1573"/>
        <w:gridCol w:w="6258"/>
      </w:tblGrid>
      <w:tr w:rsidR="00024859" w:rsidRPr="00024859" w14:paraId="2B5BA900" w14:textId="77777777" w:rsidTr="0071475D">
        <w:trPr>
          <w:trHeight w:val="559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7193E0" w14:textId="77777777" w:rsidR="00024859" w:rsidRPr="00024859" w:rsidRDefault="00024859" w:rsidP="0043587A">
            <w:pPr>
              <w:rPr>
                <w:rFonts w:ascii="Arial" w:hAnsi="Arial" w:cs="Arial"/>
                <w:sz w:val="24"/>
                <w:szCs w:val="24"/>
              </w:rPr>
            </w:pPr>
            <w:r w:rsidRPr="00024859">
              <w:rPr>
                <w:rFonts w:ascii="Arial" w:hAnsi="Arial" w:cs="Arial"/>
                <w:b/>
                <w:sz w:val="24"/>
                <w:szCs w:val="24"/>
              </w:rPr>
              <w:t xml:space="preserve">Version number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42E1DF" w14:textId="77777777" w:rsidR="00024859" w:rsidRPr="00024859" w:rsidRDefault="00024859" w:rsidP="0043587A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024859"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E01E9F" w14:textId="77777777" w:rsidR="00024859" w:rsidRPr="00024859" w:rsidRDefault="00024859" w:rsidP="0043587A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024859">
              <w:rPr>
                <w:rFonts w:ascii="Arial" w:hAnsi="Arial" w:cs="Arial"/>
                <w:b/>
                <w:sz w:val="24"/>
                <w:szCs w:val="24"/>
              </w:rPr>
              <w:t xml:space="preserve">Comments  </w:t>
            </w:r>
          </w:p>
          <w:p w14:paraId="5403A848" w14:textId="30F0D4C8" w:rsidR="00024859" w:rsidRPr="00024859" w:rsidRDefault="00024859" w:rsidP="0043587A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024859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331A2F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024859">
              <w:rPr>
                <w:rFonts w:ascii="Arial" w:hAnsi="Arial" w:cs="Arial"/>
                <w:b/>
                <w:sz w:val="24"/>
                <w:szCs w:val="24"/>
              </w:rPr>
              <w:t xml:space="preserve">escription </w:t>
            </w:r>
            <w:r w:rsidR="00331A2F">
              <w:rPr>
                <w:rFonts w:ascii="Arial" w:hAnsi="Arial" w:cs="Arial"/>
                <w:b/>
                <w:sz w:val="24"/>
                <w:szCs w:val="24"/>
              </w:rPr>
              <w:t xml:space="preserve">of </w:t>
            </w:r>
            <w:r w:rsidRPr="00024859">
              <w:rPr>
                <w:rFonts w:ascii="Arial" w:hAnsi="Arial" w:cs="Arial"/>
                <w:b/>
                <w:sz w:val="24"/>
                <w:szCs w:val="24"/>
              </w:rPr>
              <w:t xml:space="preserve">change and amendments) </w:t>
            </w:r>
          </w:p>
        </w:tc>
      </w:tr>
      <w:tr w:rsidR="00024859" w:rsidRPr="00024859" w14:paraId="46A08BFE" w14:textId="77777777" w:rsidTr="0071475D">
        <w:trPr>
          <w:trHeight w:val="729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2C7B" w14:textId="0D3AEFCB" w:rsidR="00024859" w:rsidRPr="00024859" w:rsidRDefault="007A75D7" w:rsidP="004358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24859" w:rsidRPr="00024859">
              <w:rPr>
                <w:rFonts w:ascii="Arial" w:hAnsi="Arial" w:cs="Arial"/>
                <w:sz w:val="24"/>
                <w:szCs w:val="24"/>
              </w:rPr>
              <w:t xml:space="preserve">.0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4F77" w14:textId="4E4AFAD1" w:rsidR="00024859" w:rsidRPr="00024859" w:rsidRDefault="00864575" w:rsidP="0043587A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12/07/2022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852E" w14:textId="77777777" w:rsidR="00024859" w:rsidRDefault="004014A6" w:rsidP="0043587A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Removal</w:t>
            </w:r>
            <w:r w:rsidR="00E16083">
              <w:rPr>
                <w:rFonts w:ascii="Arial" w:hAnsi="Arial" w:cs="Arial"/>
                <w:sz w:val="24"/>
                <w:szCs w:val="24"/>
              </w:rPr>
              <w:t xml:space="preserve"> of “</w:t>
            </w:r>
            <w:r w:rsidR="00E16083" w:rsidRPr="00E16083">
              <w:rPr>
                <w:rFonts w:ascii="Arial" w:hAnsi="Arial" w:cs="Arial"/>
                <w:sz w:val="24"/>
                <w:szCs w:val="24"/>
              </w:rPr>
              <w:t>The Notification of Cooling Towers and Evaporative Condensers Regulations 1992</w:t>
            </w:r>
            <w:r w:rsidR="00E16083">
              <w:rPr>
                <w:rFonts w:ascii="Arial" w:hAnsi="Arial" w:cs="Arial"/>
                <w:sz w:val="24"/>
                <w:szCs w:val="24"/>
              </w:rPr>
              <w:t xml:space="preserve">” </w:t>
            </w:r>
          </w:p>
          <w:p w14:paraId="0097478D" w14:textId="63AC4A93" w:rsidR="00E448A1" w:rsidRPr="00024859" w:rsidRDefault="00E448A1" w:rsidP="0043587A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Appendix A List of properties added.</w:t>
            </w:r>
          </w:p>
        </w:tc>
      </w:tr>
      <w:tr w:rsidR="00024859" w:rsidRPr="00024859" w14:paraId="4B8E7459" w14:textId="77777777" w:rsidTr="0071475D">
        <w:trPr>
          <w:trHeight w:val="83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69B7" w14:textId="3993364B" w:rsidR="00024859" w:rsidRPr="00024859" w:rsidRDefault="00717E42" w:rsidP="004358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59A3" w14:textId="45A2B23F" w:rsidR="00024859" w:rsidRPr="00024859" w:rsidRDefault="00717E42" w:rsidP="0043587A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05/02/2025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BC10" w14:textId="633CCD9D" w:rsidR="00024859" w:rsidRPr="00024859" w:rsidRDefault="00717E42" w:rsidP="0043587A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of documentation following the change in FM delivery model.</w:t>
            </w:r>
          </w:p>
        </w:tc>
      </w:tr>
      <w:tr w:rsidR="00024859" w:rsidRPr="00024859" w14:paraId="0CDEDF49" w14:textId="77777777" w:rsidTr="0071475D">
        <w:trPr>
          <w:trHeight w:val="564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5F90" w14:textId="6B1F9CCC" w:rsidR="00024859" w:rsidRPr="00024859" w:rsidRDefault="00024859" w:rsidP="004358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D9FF" w14:textId="559DE1E4" w:rsidR="00024859" w:rsidRPr="00024859" w:rsidRDefault="00024859" w:rsidP="0043587A">
            <w:pPr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FECE" w14:textId="03F12826" w:rsidR="00024859" w:rsidRPr="00024859" w:rsidRDefault="00024859" w:rsidP="0043587A">
            <w:pPr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859" w:rsidRPr="00024859" w14:paraId="120E2551" w14:textId="77777777" w:rsidTr="0071475D">
        <w:trPr>
          <w:trHeight w:val="562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EB84" w14:textId="36CF3000" w:rsidR="00024859" w:rsidRPr="00024859" w:rsidRDefault="00024859" w:rsidP="004358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1804" w14:textId="1DEB2307" w:rsidR="00024859" w:rsidRPr="00024859" w:rsidRDefault="00024859" w:rsidP="0043587A">
            <w:pPr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5566" w14:textId="24EFC87D" w:rsidR="00024859" w:rsidRPr="00024859" w:rsidRDefault="00024859" w:rsidP="0043587A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B5E303" w14:textId="04E44292" w:rsidR="0071475D" w:rsidRDefault="0071475D" w:rsidP="00AB104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Helvetica Neue" w:hAnsi="Arial" w:cs="Arial"/>
          <w:color w:val="000000"/>
          <w:sz w:val="24"/>
          <w:szCs w:val="24"/>
          <w:lang w:eastAsia="en-GB"/>
        </w:rPr>
      </w:pPr>
      <w:r>
        <w:rPr>
          <w:rFonts w:ascii="Arial" w:eastAsia="Helvetica Neue" w:hAnsi="Arial" w:cs="Arial"/>
          <w:color w:val="000000"/>
          <w:sz w:val="24"/>
          <w:szCs w:val="24"/>
          <w:lang w:eastAsia="en-GB"/>
        </w:rPr>
        <w:br w:type="page"/>
      </w:r>
    </w:p>
    <w:p w14:paraId="6775B1AB" w14:textId="77777777" w:rsidR="00AF3996" w:rsidRPr="00AF3996" w:rsidRDefault="00AF3996" w:rsidP="00AF399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60" w:after="60" w:line="360" w:lineRule="auto"/>
        <w:ind w:left="357" w:hanging="357"/>
        <w:jc w:val="both"/>
        <w:outlineLvl w:val="1"/>
        <w:rPr>
          <w:rFonts w:ascii="Arial" w:eastAsia="Helvetica Neue" w:hAnsi="Arial" w:cs="Arial"/>
          <w:b/>
          <w:color w:val="000000"/>
          <w:sz w:val="24"/>
          <w:szCs w:val="24"/>
          <w:lang w:eastAsia="en-GB"/>
        </w:rPr>
      </w:pPr>
      <w:bookmarkStart w:id="0" w:name="_Toc101972306"/>
      <w:r w:rsidRPr="00AF3996">
        <w:rPr>
          <w:rFonts w:ascii="Arial" w:eastAsia="Helvetica Neue" w:hAnsi="Arial" w:cs="Arial"/>
          <w:b/>
          <w:color w:val="000000"/>
          <w:sz w:val="24"/>
          <w:szCs w:val="24"/>
          <w:lang w:eastAsia="en-GB"/>
        </w:rPr>
        <w:t>Purpose</w:t>
      </w:r>
      <w:bookmarkEnd w:id="0"/>
    </w:p>
    <w:p w14:paraId="04883178" w14:textId="48F47FB1" w:rsidR="00B21244" w:rsidRPr="00CD5FC4" w:rsidRDefault="00B21244" w:rsidP="00B21244">
      <w:r w:rsidRPr="00CD5FC4">
        <w:t>The Control of Legionella Bacteria in Norfolk County Council (NCC) managed property is described in three documents: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21244" w:rsidRPr="00CD5FC4" w14:paraId="0EC48F70" w14:textId="77777777" w:rsidTr="00345EE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E78EB" w14:textId="77777777" w:rsidR="00B21244" w:rsidRPr="002402C0" w:rsidRDefault="00B21244" w:rsidP="001A200F">
            <w:pPr>
              <w:pStyle w:val="TableText"/>
              <w:rPr>
                <w:b/>
                <w:bCs/>
              </w:rPr>
            </w:pPr>
            <w:r w:rsidRPr="002402C0">
              <w:rPr>
                <w:b/>
                <w:bCs/>
              </w:rPr>
              <w:t>Document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D1D5A5" w14:textId="77777777" w:rsidR="00B21244" w:rsidRPr="002402C0" w:rsidRDefault="00B21244" w:rsidP="001A200F">
            <w:pPr>
              <w:pStyle w:val="TableText"/>
              <w:rPr>
                <w:b/>
                <w:bCs/>
              </w:rPr>
            </w:pPr>
            <w:r w:rsidRPr="002402C0">
              <w:rPr>
                <w:b/>
                <w:bCs/>
              </w:rPr>
              <w:t>Propose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FDE19A" w14:textId="77777777" w:rsidR="00B21244" w:rsidRPr="002402C0" w:rsidRDefault="00B21244" w:rsidP="001A200F">
            <w:pPr>
              <w:pStyle w:val="TableText"/>
              <w:rPr>
                <w:b/>
                <w:bCs/>
              </w:rPr>
            </w:pPr>
            <w:r w:rsidRPr="002402C0">
              <w:rPr>
                <w:b/>
                <w:bCs/>
              </w:rPr>
              <w:t>Owner</w:t>
            </w:r>
          </w:p>
        </w:tc>
      </w:tr>
      <w:tr w:rsidR="00B21244" w:rsidRPr="00CD5FC4" w14:paraId="71E78A1C" w14:textId="77777777" w:rsidTr="00345EE3">
        <w:tc>
          <w:tcPr>
            <w:tcW w:w="3005" w:type="dxa"/>
            <w:tcBorders>
              <w:top w:val="single" w:sz="4" w:space="0" w:color="auto"/>
            </w:tcBorders>
          </w:tcPr>
          <w:p w14:paraId="25BF81E6" w14:textId="7C422E2A" w:rsidR="00B21244" w:rsidRPr="00CD5FC4" w:rsidRDefault="00B21244" w:rsidP="001A200F">
            <w:pPr>
              <w:pStyle w:val="TableText"/>
            </w:pPr>
            <w:r w:rsidRPr="00CD5FC4">
              <w:t>Policy for the Control of Legionella Bacteria</w:t>
            </w:r>
            <w:r w:rsidR="00F62159">
              <w:t xml:space="preserve"> (this document)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3EE70F99" w14:textId="77777777" w:rsidR="00B21244" w:rsidRPr="00CD5FC4" w:rsidRDefault="00B21244" w:rsidP="001A200F">
            <w:pPr>
              <w:pStyle w:val="TableText"/>
            </w:pPr>
            <w:r w:rsidRPr="00CD5FC4">
              <w:t>Explains how NCC will fulfil the legal requirements.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414E3F84" w14:textId="77777777" w:rsidR="00B21244" w:rsidRPr="00CD5FC4" w:rsidRDefault="00B21244" w:rsidP="001A200F">
            <w:pPr>
              <w:pStyle w:val="TableText"/>
            </w:pPr>
            <w:r w:rsidRPr="00CD5FC4">
              <w:t>Duty Holder</w:t>
            </w:r>
          </w:p>
        </w:tc>
      </w:tr>
      <w:tr w:rsidR="00B21244" w:rsidRPr="00CD5FC4" w14:paraId="10878A85" w14:textId="77777777" w:rsidTr="00345EE3">
        <w:tc>
          <w:tcPr>
            <w:tcW w:w="3005" w:type="dxa"/>
          </w:tcPr>
          <w:p w14:paraId="5AAA483C" w14:textId="6A536CFA" w:rsidR="00B21244" w:rsidRPr="00CD5FC4" w:rsidRDefault="00B21244" w:rsidP="001A200F">
            <w:pPr>
              <w:pStyle w:val="TableText"/>
            </w:pPr>
            <w:bookmarkStart w:id="1" w:name="_Hlk100232945"/>
            <w:r w:rsidRPr="00CD5FC4">
              <w:t>Procedure for the Control of Legionella Bacteria</w:t>
            </w:r>
            <w:bookmarkEnd w:id="1"/>
          </w:p>
        </w:tc>
        <w:tc>
          <w:tcPr>
            <w:tcW w:w="3005" w:type="dxa"/>
          </w:tcPr>
          <w:p w14:paraId="51A20D92" w14:textId="77777777" w:rsidR="00B21244" w:rsidRPr="00CD5FC4" w:rsidRDefault="00B21244" w:rsidP="001A200F">
            <w:pPr>
              <w:pStyle w:val="TableText"/>
            </w:pPr>
            <w:r w:rsidRPr="00CD5FC4">
              <w:t>Detail management processes and actions</w:t>
            </w:r>
          </w:p>
        </w:tc>
        <w:tc>
          <w:tcPr>
            <w:tcW w:w="3006" w:type="dxa"/>
          </w:tcPr>
          <w:p w14:paraId="50EF89D5" w14:textId="632E5447" w:rsidR="00B21244" w:rsidRPr="00CD5FC4" w:rsidRDefault="007A2C02" w:rsidP="001A200F">
            <w:pPr>
              <w:pStyle w:val="TableText"/>
            </w:pPr>
            <w:r>
              <w:t>Head of FM</w:t>
            </w:r>
          </w:p>
        </w:tc>
      </w:tr>
      <w:tr w:rsidR="00B21244" w:rsidRPr="00CD5FC4" w14:paraId="0001167A" w14:textId="77777777" w:rsidTr="00345EE3">
        <w:tc>
          <w:tcPr>
            <w:tcW w:w="3005" w:type="dxa"/>
          </w:tcPr>
          <w:p w14:paraId="3AD9D780" w14:textId="77777777" w:rsidR="00B21244" w:rsidRPr="00CD5FC4" w:rsidRDefault="00B21244" w:rsidP="001A200F">
            <w:pPr>
              <w:pStyle w:val="TableText"/>
            </w:pPr>
            <w:r w:rsidRPr="00CD5FC4">
              <w:t>Written Scheme of Control for Control of Legionella Bacteria</w:t>
            </w:r>
          </w:p>
        </w:tc>
        <w:tc>
          <w:tcPr>
            <w:tcW w:w="3005" w:type="dxa"/>
          </w:tcPr>
          <w:p w14:paraId="522D1268" w14:textId="322BCCA8" w:rsidR="00B21244" w:rsidRPr="00CD5FC4" w:rsidRDefault="00B21244" w:rsidP="001A200F">
            <w:pPr>
              <w:pStyle w:val="TableText"/>
              <w:rPr>
                <w:color w:val="auto"/>
              </w:rPr>
            </w:pPr>
            <w:r w:rsidRPr="00CD5FC4">
              <w:t xml:space="preserve">The </w:t>
            </w:r>
            <w:r w:rsidR="007A2C02" w:rsidRPr="00CD5FC4">
              <w:t>site-specific</w:t>
            </w:r>
            <w:r w:rsidRPr="00CD5FC4">
              <w:t xml:space="preserve"> measures and records for each property are contain in the individual written schemes </w:t>
            </w:r>
            <w:r w:rsidRPr="00CD5FC4">
              <w:rPr>
                <w:color w:val="auto"/>
              </w:rPr>
              <w:t>of control. This will also record and audit the precautions in place.</w:t>
            </w:r>
          </w:p>
          <w:p w14:paraId="2627EF82" w14:textId="77777777" w:rsidR="00B21244" w:rsidRPr="00CD5FC4" w:rsidRDefault="00B21244" w:rsidP="001A200F">
            <w:pPr>
              <w:pStyle w:val="TableText"/>
            </w:pPr>
            <w:r w:rsidRPr="00CD5FC4">
              <w:rPr>
                <w:color w:val="auto"/>
              </w:rPr>
              <w:t>The Written Scheme shall detail responsibilities for all tasks required, location of records, task frequencies, and reporting structure.</w:t>
            </w:r>
          </w:p>
        </w:tc>
        <w:tc>
          <w:tcPr>
            <w:tcW w:w="3006" w:type="dxa"/>
          </w:tcPr>
          <w:p w14:paraId="651C0BE4" w14:textId="77777777" w:rsidR="00B21244" w:rsidRPr="00CD5FC4" w:rsidRDefault="00B21244" w:rsidP="001A200F">
            <w:pPr>
              <w:pStyle w:val="TableText"/>
            </w:pPr>
            <w:r w:rsidRPr="00CD5FC4">
              <w:t>Responsible Person</w:t>
            </w:r>
            <w:r>
              <w:t xml:space="preserve"> for each property</w:t>
            </w:r>
          </w:p>
        </w:tc>
      </w:tr>
    </w:tbl>
    <w:p w14:paraId="44C80855" w14:textId="77777777" w:rsidR="00B21244" w:rsidRPr="00CD5FC4" w:rsidRDefault="00B21244" w:rsidP="00B21244"/>
    <w:p w14:paraId="0B1D129E" w14:textId="2800781B" w:rsidR="00FC2E09" w:rsidRDefault="00024859" w:rsidP="00AB104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Helvetica Neue" w:hAnsi="Arial" w:cs="Arial"/>
          <w:color w:val="000000"/>
          <w:sz w:val="24"/>
          <w:szCs w:val="24"/>
          <w:lang w:eastAsia="en-GB"/>
        </w:rPr>
      </w:pPr>
      <w:r w:rsidRPr="00024859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This </w:t>
      </w:r>
      <w:r w:rsidR="006A7F37" w:rsidRPr="006A7F37">
        <w:rPr>
          <w:rFonts w:ascii="Arial" w:eastAsia="Helvetica Neue" w:hAnsi="Arial" w:cs="Arial"/>
          <w:color w:val="000000"/>
          <w:sz w:val="24"/>
          <w:szCs w:val="24"/>
          <w:lang w:eastAsia="en-GB"/>
        </w:rPr>
        <w:t>Control of Legionella Bacteria Policy</w:t>
      </w:r>
      <w:r w:rsidRPr="00024859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 outlines </w:t>
      </w:r>
      <w:r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Norfolk County Council (NCC) </w:t>
      </w:r>
      <w:r w:rsidRPr="00024859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management arrangements </w:t>
      </w:r>
      <w:r w:rsidR="0051710C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to control </w:t>
      </w:r>
      <w:r w:rsidRPr="00024859">
        <w:rPr>
          <w:rFonts w:ascii="Arial" w:eastAsia="Helvetica Neue" w:hAnsi="Arial" w:cs="Arial"/>
          <w:color w:val="000000"/>
          <w:sz w:val="24"/>
          <w:szCs w:val="24"/>
          <w:lang w:eastAsia="en-GB"/>
        </w:rPr>
        <w:t>legionella within its properties including operational procedures to ensure it meets its statutory obligations</w:t>
      </w:r>
      <w:r>
        <w:rPr>
          <w:rFonts w:ascii="Arial" w:eastAsia="Helvetica Neue" w:hAnsi="Arial" w:cs="Arial"/>
          <w:color w:val="000000"/>
          <w:sz w:val="24"/>
          <w:szCs w:val="24"/>
          <w:lang w:eastAsia="en-GB"/>
        </w:rPr>
        <w:t>.</w:t>
      </w:r>
    </w:p>
    <w:p w14:paraId="3B533AF3" w14:textId="1F1FC3BD" w:rsidR="00024859" w:rsidRPr="00024859" w:rsidRDefault="00024859" w:rsidP="00024859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Helvetica Neue" w:hAnsi="Arial" w:cs="Arial"/>
          <w:color w:val="000000"/>
          <w:sz w:val="24"/>
          <w:szCs w:val="24"/>
          <w:lang w:eastAsia="en-GB"/>
        </w:rPr>
      </w:pPr>
      <w:r w:rsidRPr="00024859">
        <w:rPr>
          <w:rFonts w:ascii="Arial" w:eastAsia="Helvetica Neue" w:hAnsi="Arial" w:cs="Arial"/>
          <w:color w:val="000000"/>
          <w:sz w:val="24"/>
          <w:szCs w:val="24"/>
          <w:lang w:eastAsia="en-GB"/>
        </w:rPr>
        <w:t>Th</w:t>
      </w:r>
      <w:r w:rsidR="006A7F37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is </w:t>
      </w:r>
      <w:r w:rsidRPr="00024859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Policy applies to all staff employed by </w:t>
      </w:r>
      <w:r w:rsidR="0071475D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Norfolk County Council to </w:t>
      </w:r>
      <w:r w:rsidRPr="00024859">
        <w:rPr>
          <w:rFonts w:ascii="Arial" w:eastAsia="Helvetica Neue" w:hAnsi="Arial" w:cs="Arial"/>
          <w:color w:val="000000"/>
          <w:sz w:val="24"/>
          <w:szCs w:val="24"/>
          <w:lang w:eastAsia="en-GB"/>
        </w:rPr>
        <w:t>be referred to throughout as ‘</w:t>
      </w:r>
      <w:r w:rsidR="0071475D">
        <w:rPr>
          <w:rFonts w:ascii="Arial" w:eastAsia="Helvetica Neue" w:hAnsi="Arial" w:cs="Arial"/>
          <w:color w:val="000000"/>
          <w:sz w:val="24"/>
          <w:szCs w:val="24"/>
          <w:lang w:eastAsia="en-GB"/>
        </w:rPr>
        <w:t>NCC’</w:t>
      </w:r>
      <w:r w:rsidRPr="00024859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 and is a legal requirement. </w:t>
      </w:r>
    </w:p>
    <w:p w14:paraId="19C35CDB" w14:textId="572C2742" w:rsidR="00024859" w:rsidRPr="00024859" w:rsidRDefault="0071475D" w:rsidP="00024859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Helvetica Neue" w:hAnsi="Arial" w:cs="Arial"/>
          <w:color w:val="000000"/>
          <w:sz w:val="24"/>
          <w:szCs w:val="24"/>
          <w:lang w:eastAsia="en-GB"/>
        </w:rPr>
      </w:pPr>
      <w:r>
        <w:rPr>
          <w:rFonts w:ascii="Arial" w:eastAsia="Helvetica Neue" w:hAnsi="Arial" w:cs="Arial"/>
          <w:color w:val="000000"/>
          <w:sz w:val="24"/>
          <w:szCs w:val="24"/>
          <w:lang w:eastAsia="en-GB"/>
        </w:rPr>
        <w:t>NCC</w:t>
      </w:r>
      <w:r w:rsidR="00024859" w:rsidRPr="00024859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 has a wide range of teams and services operating from </w:t>
      </w:r>
      <w:r w:rsidR="00717E42" w:rsidRPr="00024859">
        <w:rPr>
          <w:rFonts w:ascii="Arial" w:eastAsia="Helvetica Neue" w:hAnsi="Arial" w:cs="Arial"/>
          <w:color w:val="000000"/>
          <w:sz w:val="24"/>
          <w:szCs w:val="24"/>
          <w:lang w:eastAsia="en-GB"/>
        </w:rPr>
        <w:t>many</w:t>
      </w:r>
      <w:r w:rsidR="00024859" w:rsidRPr="00024859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 properties making up our overall estate. The combination of mix and ageing condition of the estate means that </w:t>
      </w:r>
      <w:r>
        <w:rPr>
          <w:rFonts w:ascii="Arial" w:eastAsia="Helvetica Neue" w:hAnsi="Arial" w:cs="Arial"/>
          <w:color w:val="000000"/>
          <w:sz w:val="24"/>
          <w:szCs w:val="24"/>
          <w:lang w:eastAsia="en-GB"/>
        </w:rPr>
        <w:t>NCC</w:t>
      </w:r>
      <w:r w:rsidR="00024859" w:rsidRPr="00024859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 has </w:t>
      </w:r>
      <w:r w:rsidR="00717E42" w:rsidRPr="00024859">
        <w:rPr>
          <w:rFonts w:ascii="Arial" w:eastAsia="Helvetica Neue" w:hAnsi="Arial" w:cs="Arial"/>
          <w:color w:val="000000"/>
          <w:sz w:val="24"/>
          <w:szCs w:val="24"/>
          <w:lang w:eastAsia="en-GB"/>
        </w:rPr>
        <w:t>several</w:t>
      </w:r>
      <w:r w:rsidR="00024859" w:rsidRPr="00024859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 </w:t>
      </w:r>
      <w:r w:rsidR="00CE3760">
        <w:rPr>
          <w:rFonts w:ascii="Arial" w:eastAsia="Helvetica Neue" w:hAnsi="Arial" w:cs="Arial"/>
          <w:color w:val="000000"/>
          <w:sz w:val="24"/>
          <w:szCs w:val="24"/>
          <w:lang w:eastAsia="en-GB"/>
        </w:rPr>
        <w:t>w</w:t>
      </w:r>
      <w:r w:rsidR="00024859" w:rsidRPr="00024859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ater </w:t>
      </w:r>
      <w:r w:rsidR="00CE3760">
        <w:rPr>
          <w:rFonts w:ascii="Arial" w:eastAsia="Helvetica Neue" w:hAnsi="Arial" w:cs="Arial"/>
          <w:color w:val="000000"/>
          <w:sz w:val="24"/>
          <w:szCs w:val="24"/>
          <w:lang w:eastAsia="en-GB"/>
        </w:rPr>
        <w:t>s</w:t>
      </w:r>
      <w:r w:rsidR="00024859" w:rsidRPr="00024859">
        <w:rPr>
          <w:rFonts w:ascii="Arial" w:eastAsia="Helvetica Neue" w:hAnsi="Arial" w:cs="Arial"/>
          <w:color w:val="000000"/>
          <w:sz w:val="24"/>
          <w:szCs w:val="24"/>
          <w:lang w:eastAsia="en-GB"/>
        </w:rPr>
        <w:t>ystems in different condition</w:t>
      </w:r>
      <w:r w:rsidR="009E372F">
        <w:rPr>
          <w:rFonts w:ascii="Arial" w:eastAsia="Helvetica Neue" w:hAnsi="Arial" w:cs="Arial"/>
          <w:color w:val="000000"/>
          <w:sz w:val="24"/>
          <w:szCs w:val="24"/>
          <w:lang w:eastAsia="en-GB"/>
        </w:rPr>
        <w:t>s</w:t>
      </w:r>
      <w:r w:rsidR="00024859" w:rsidRPr="00024859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 and complexity. All </w:t>
      </w:r>
      <w:r w:rsidR="00002A0F">
        <w:rPr>
          <w:rFonts w:ascii="Arial" w:eastAsia="Helvetica Neue" w:hAnsi="Arial" w:cs="Arial"/>
          <w:color w:val="000000"/>
          <w:sz w:val="24"/>
          <w:szCs w:val="24"/>
          <w:lang w:eastAsia="en-GB"/>
        </w:rPr>
        <w:t>w</w:t>
      </w:r>
      <w:r w:rsidR="00024859" w:rsidRPr="00024859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ater </w:t>
      </w:r>
      <w:r w:rsidR="00002A0F">
        <w:rPr>
          <w:rFonts w:ascii="Arial" w:eastAsia="Helvetica Neue" w:hAnsi="Arial" w:cs="Arial"/>
          <w:color w:val="000000"/>
          <w:sz w:val="24"/>
          <w:szCs w:val="24"/>
          <w:lang w:eastAsia="en-GB"/>
        </w:rPr>
        <w:t>s</w:t>
      </w:r>
      <w:r w:rsidR="00024859" w:rsidRPr="00024859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ystems will require managing in an appropriate way in accordance with statutory requirements. </w:t>
      </w:r>
    </w:p>
    <w:p w14:paraId="57345CF8" w14:textId="7C5217A4" w:rsidR="00024859" w:rsidRDefault="0071475D" w:rsidP="00024859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Helvetica Neue" w:hAnsi="Arial" w:cs="Arial"/>
          <w:color w:val="000000"/>
          <w:sz w:val="24"/>
          <w:szCs w:val="24"/>
          <w:lang w:eastAsia="en-GB"/>
        </w:rPr>
      </w:pPr>
      <w:r>
        <w:rPr>
          <w:rFonts w:ascii="Arial" w:eastAsia="Helvetica Neue" w:hAnsi="Arial" w:cs="Arial"/>
          <w:color w:val="000000"/>
          <w:sz w:val="24"/>
          <w:szCs w:val="24"/>
          <w:lang w:eastAsia="en-GB"/>
        </w:rPr>
        <w:t>NCC</w:t>
      </w:r>
      <w:r w:rsidR="00024859" w:rsidRPr="00024859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 has made a commitment to effectively manage </w:t>
      </w:r>
      <w:r w:rsidR="00712CC8" w:rsidRPr="00024859">
        <w:rPr>
          <w:rFonts w:ascii="Arial" w:eastAsia="Helvetica Neue" w:hAnsi="Arial" w:cs="Arial"/>
          <w:color w:val="000000"/>
          <w:sz w:val="24"/>
          <w:szCs w:val="24"/>
          <w:lang w:eastAsia="en-GB"/>
        </w:rPr>
        <w:t>all</w:t>
      </w:r>
      <w:r w:rsidR="00024859" w:rsidRPr="00024859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 its estate with all tasks being undertaken in a safe and appropriate manner </w:t>
      </w:r>
      <w:r>
        <w:rPr>
          <w:rFonts w:ascii="Arial" w:eastAsia="Helvetica Neue" w:hAnsi="Arial" w:cs="Arial"/>
          <w:color w:val="000000"/>
          <w:sz w:val="24"/>
          <w:szCs w:val="24"/>
          <w:lang w:eastAsia="en-GB"/>
        </w:rPr>
        <w:t>b</w:t>
      </w:r>
      <w:r w:rsidR="00024859" w:rsidRPr="00024859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y proactively managing these systems </w:t>
      </w:r>
      <w:r>
        <w:rPr>
          <w:rFonts w:ascii="Arial" w:eastAsia="Helvetica Neue" w:hAnsi="Arial" w:cs="Arial"/>
          <w:color w:val="000000"/>
          <w:sz w:val="24"/>
          <w:szCs w:val="24"/>
          <w:lang w:eastAsia="en-GB"/>
        </w:rPr>
        <w:t>NCC</w:t>
      </w:r>
      <w:r w:rsidR="00024859" w:rsidRPr="00024859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 will reduce any potential risks to </w:t>
      </w:r>
      <w:r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staff and </w:t>
      </w:r>
      <w:r w:rsidR="00024859" w:rsidRPr="00024859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visitors. </w:t>
      </w:r>
    </w:p>
    <w:p w14:paraId="1EFF3C55" w14:textId="784EB96E" w:rsidR="00473837" w:rsidRPr="00473837" w:rsidRDefault="00473837" w:rsidP="00473837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Helvetica Neue" w:hAnsi="Arial" w:cs="Arial"/>
          <w:color w:val="000000"/>
          <w:sz w:val="24"/>
          <w:szCs w:val="24"/>
          <w:lang w:eastAsia="en-GB"/>
        </w:rPr>
      </w:pPr>
      <w:r w:rsidRPr="00473837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It is the intention of this policy to provide guidance to employees to ensure that all appropriate steps are taken to comply with the duty to manage </w:t>
      </w:r>
      <w:r w:rsidR="008B38A0">
        <w:rPr>
          <w:rFonts w:ascii="Arial" w:eastAsia="Helvetica Neue" w:hAnsi="Arial" w:cs="Arial"/>
          <w:color w:val="000000"/>
          <w:sz w:val="24"/>
          <w:szCs w:val="24"/>
          <w:lang w:eastAsia="en-GB"/>
        </w:rPr>
        <w:t>w</w:t>
      </w:r>
      <w:r w:rsidRPr="00473837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ater </w:t>
      </w:r>
      <w:r w:rsidR="008B38A0">
        <w:rPr>
          <w:rFonts w:ascii="Arial" w:eastAsia="Helvetica Neue" w:hAnsi="Arial" w:cs="Arial"/>
          <w:color w:val="000000"/>
          <w:sz w:val="24"/>
          <w:szCs w:val="24"/>
          <w:lang w:eastAsia="en-GB"/>
        </w:rPr>
        <w:t>s</w:t>
      </w:r>
      <w:r w:rsidRPr="00473837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ystems and the risks associated with the control of legionella. The organisation will comply with related legislation, approved codes of practice, </w:t>
      </w:r>
      <w:r w:rsidR="00712CC8" w:rsidRPr="00473837">
        <w:rPr>
          <w:rFonts w:ascii="Arial" w:eastAsia="Helvetica Neue" w:hAnsi="Arial" w:cs="Arial"/>
          <w:color w:val="000000"/>
          <w:sz w:val="24"/>
          <w:szCs w:val="24"/>
          <w:lang w:eastAsia="en-GB"/>
        </w:rPr>
        <w:t>guidance,</w:t>
      </w:r>
      <w:r w:rsidRPr="00473837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 and relevant standards.  </w:t>
      </w:r>
      <w:r w:rsidR="00712CC8" w:rsidRPr="00473837">
        <w:rPr>
          <w:rFonts w:ascii="Arial" w:eastAsia="Helvetica Neue" w:hAnsi="Arial" w:cs="Arial"/>
          <w:color w:val="000000"/>
          <w:sz w:val="24"/>
          <w:szCs w:val="24"/>
          <w:lang w:eastAsia="en-GB"/>
        </w:rPr>
        <w:t>NCC</w:t>
      </w:r>
      <w:r w:rsidRPr="00473837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 seek to prevent exposure or where this is not reasonably practical, to minimise the exposure of all persons. </w:t>
      </w:r>
    </w:p>
    <w:p w14:paraId="3AF895F1" w14:textId="5B4CEC7D" w:rsidR="00473837" w:rsidRPr="00024859" w:rsidRDefault="00473837" w:rsidP="00473837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Helvetica Neue" w:hAnsi="Arial" w:cs="Arial"/>
          <w:color w:val="000000"/>
          <w:sz w:val="24"/>
          <w:szCs w:val="24"/>
          <w:lang w:eastAsia="en-GB"/>
        </w:rPr>
      </w:pPr>
      <w:r w:rsidRPr="00473837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This Policy applies to all premises owned by </w:t>
      </w:r>
      <w:r>
        <w:rPr>
          <w:rFonts w:ascii="Arial" w:eastAsia="Helvetica Neue" w:hAnsi="Arial" w:cs="Arial"/>
          <w:color w:val="000000"/>
          <w:sz w:val="24"/>
          <w:szCs w:val="24"/>
          <w:lang w:eastAsia="en-GB"/>
        </w:rPr>
        <w:t>NCC</w:t>
      </w:r>
      <w:r w:rsidRPr="00473837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 or where </w:t>
      </w:r>
      <w:r>
        <w:rPr>
          <w:rFonts w:ascii="Arial" w:eastAsia="Helvetica Neue" w:hAnsi="Arial" w:cs="Arial"/>
          <w:color w:val="000000"/>
          <w:sz w:val="24"/>
          <w:szCs w:val="24"/>
          <w:lang w:eastAsia="en-GB"/>
        </w:rPr>
        <w:t>NCC</w:t>
      </w:r>
      <w:r w:rsidRPr="00473837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 holds maintenance responsibilities and to all employees and contractors involved in the construction, management, design, upgrading, refurbishment, extension, maintenance and operation of plant, equipment, </w:t>
      </w:r>
      <w:r w:rsidR="00712CC8" w:rsidRPr="00473837">
        <w:rPr>
          <w:rFonts w:ascii="Arial" w:eastAsia="Helvetica Neue" w:hAnsi="Arial" w:cs="Arial"/>
          <w:color w:val="000000"/>
          <w:sz w:val="24"/>
          <w:szCs w:val="24"/>
          <w:lang w:eastAsia="en-GB"/>
        </w:rPr>
        <w:t>buildings,</w:t>
      </w:r>
      <w:r w:rsidRPr="00473837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 and services.</w:t>
      </w:r>
    </w:p>
    <w:p w14:paraId="7925ACBB" w14:textId="2C6F8816" w:rsidR="00AB104D" w:rsidRPr="00AB104D" w:rsidRDefault="00AB104D" w:rsidP="0071475D">
      <w:pPr>
        <w:spacing w:after="240" w:line="360" w:lineRule="auto"/>
        <w:rPr>
          <w:rFonts w:ascii="Arial" w:eastAsia="Helvetica Neue" w:hAnsi="Arial" w:cs="Arial"/>
          <w:color w:val="000000"/>
          <w:sz w:val="24"/>
          <w:szCs w:val="24"/>
          <w:lang w:eastAsia="en-GB"/>
        </w:rPr>
      </w:pPr>
      <w:r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It is the </w:t>
      </w: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responsibility of </w:t>
      </w:r>
      <w:r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NCC </w:t>
      </w: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to ensure adequate risk assessments of all its water systems are carried out with details of all the arrangements required to ensure the safe management of the water systems. </w:t>
      </w:r>
    </w:p>
    <w:p w14:paraId="356082D0" w14:textId="4CD94DA1" w:rsidR="00AB104D" w:rsidRPr="00AB104D" w:rsidRDefault="00AB104D" w:rsidP="0071475D">
      <w:pPr>
        <w:spacing w:after="240" w:line="360" w:lineRule="auto"/>
        <w:rPr>
          <w:rFonts w:ascii="Arial" w:eastAsia="Helvetica Neue" w:hAnsi="Arial" w:cs="Arial"/>
          <w:color w:val="000000"/>
          <w:sz w:val="24"/>
          <w:szCs w:val="24"/>
          <w:lang w:eastAsia="en-GB"/>
        </w:rPr>
      </w:pP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>Additionally</w:t>
      </w:r>
      <w:r w:rsidR="00473837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, NCC </w:t>
      </w: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have a duty to ensure people involved with the control of the water systems are adequately trained, </w:t>
      </w:r>
      <w:r w:rsidR="00712CC8"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>qualified,</w:t>
      </w: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 and experienced to fulfil their duties in executing the risk management programme.</w:t>
      </w:r>
    </w:p>
    <w:p w14:paraId="52872939" w14:textId="191B7178" w:rsidR="00AB104D" w:rsidRPr="00AB104D" w:rsidRDefault="00AB104D" w:rsidP="0071475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Helvetica Neue" w:hAnsi="Arial" w:cs="Arial"/>
          <w:color w:val="000000"/>
          <w:sz w:val="24"/>
          <w:szCs w:val="24"/>
          <w:lang w:eastAsia="en-GB"/>
        </w:rPr>
      </w:pP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The following approved code of practice and legislation is applicable to the management and control of </w:t>
      </w:r>
      <w:proofErr w:type="gramStart"/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>legionella;</w:t>
      </w:r>
      <w:proofErr w:type="gramEnd"/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 </w:t>
      </w:r>
    </w:p>
    <w:p w14:paraId="26454A5F" w14:textId="62D607E0" w:rsidR="00AB104D" w:rsidRDefault="00AB104D" w:rsidP="00AB104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Helvetica Neue" w:hAnsi="Arial" w:cs="Arial"/>
          <w:color w:val="000000"/>
          <w:sz w:val="24"/>
          <w:szCs w:val="24"/>
          <w:lang w:eastAsia="en-GB"/>
        </w:rPr>
      </w:pP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>•</w:t>
      </w: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ab/>
        <w:t xml:space="preserve">Approved Code of Practice – Legionnaires disease: The Control of </w:t>
      </w:r>
      <w:r w:rsidR="009B6C26">
        <w:rPr>
          <w:rFonts w:ascii="Arial" w:eastAsia="Helvetica Neue" w:hAnsi="Arial" w:cs="Arial"/>
          <w:color w:val="000000"/>
          <w:sz w:val="24"/>
          <w:szCs w:val="24"/>
          <w:lang w:eastAsia="en-GB"/>
        </w:rPr>
        <w:t>L</w:t>
      </w: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egionella </w:t>
      </w:r>
      <w:r w:rsidR="009B6C26">
        <w:rPr>
          <w:rFonts w:ascii="Arial" w:eastAsia="Helvetica Neue" w:hAnsi="Arial" w:cs="Arial"/>
          <w:color w:val="000000"/>
          <w:sz w:val="24"/>
          <w:szCs w:val="24"/>
          <w:lang w:eastAsia="en-GB"/>
        </w:rPr>
        <w:t>B</w:t>
      </w: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acteria in </w:t>
      </w:r>
      <w:r w:rsidR="009B6C26">
        <w:rPr>
          <w:rFonts w:ascii="Arial" w:eastAsia="Helvetica Neue" w:hAnsi="Arial" w:cs="Arial"/>
          <w:color w:val="000000"/>
          <w:sz w:val="24"/>
          <w:szCs w:val="24"/>
          <w:lang w:eastAsia="en-GB"/>
        </w:rPr>
        <w:t>W</w:t>
      </w: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ater </w:t>
      </w:r>
      <w:r w:rsidR="009B6C26">
        <w:rPr>
          <w:rFonts w:ascii="Arial" w:eastAsia="Helvetica Neue" w:hAnsi="Arial" w:cs="Arial"/>
          <w:color w:val="000000"/>
          <w:sz w:val="24"/>
          <w:szCs w:val="24"/>
          <w:lang w:eastAsia="en-GB"/>
        </w:rPr>
        <w:t>S</w:t>
      </w: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>ystems (L8</w:t>
      </w:r>
      <w:proofErr w:type="gramStart"/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>)</w:t>
      </w:r>
      <w:r w:rsidR="009B6C26">
        <w:rPr>
          <w:rFonts w:ascii="Arial" w:eastAsia="Helvetica Neue" w:hAnsi="Arial" w:cs="Arial"/>
          <w:color w:val="000000"/>
          <w:sz w:val="24"/>
          <w:szCs w:val="24"/>
          <w:lang w:eastAsia="en-GB"/>
        </w:rPr>
        <w:t>;</w:t>
      </w:r>
      <w:proofErr w:type="gramEnd"/>
    </w:p>
    <w:p w14:paraId="74B67A45" w14:textId="4ED514F3" w:rsidR="00F80C80" w:rsidRPr="007A2C02" w:rsidRDefault="00F80C80" w:rsidP="00F80C8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Helvetica Neue" w:hAnsi="Arial" w:cs="Arial"/>
          <w:sz w:val="24"/>
          <w:szCs w:val="24"/>
          <w:lang w:eastAsia="en-GB"/>
        </w:rPr>
      </w:pPr>
      <w:r w:rsidRPr="007A2C02">
        <w:rPr>
          <w:rFonts w:ascii="Arial" w:eastAsia="Helvetica Neue" w:hAnsi="Arial" w:cs="Arial"/>
          <w:sz w:val="24"/>
          <w:szCs w:val="24"/>
          <w:lang w:eastAsia="en-GB"/>
        </w:rPr>
        <w:t>•</w:t>
      </w:r>
      <w:r w:rsidRPr="007A2C02">
        <w:rPr>
          <w:rFonts w:ascii="Arial" w:eastAsia="Helvetica Neue" w:hAnsi="Arial" w:cs="Arial"/>
          <w:sz w:val="24"/>
          <w:szCs w:val="24"/>
          <w:lang w:eastAsia="en-GB"/>
        </w:rPr>
        <w:tab/>
        <w:t>Health and Safety Guidance (HSG 274 pt. 2)</w:t>
      </w:r>
    </w:p>
    <w:p w14:paraId="4B42F01C" w14:textId="36801CD7" w:rsidR="00AB104D" w:rsidRPr="00AB104D" w:rsidRDefault="00AB104D" w:rsidP="00AB104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Helvetica Neue" w:hAnsi="Arial" w:cs="Arial"/>
          <w:color w:val="000000"/>
          <w:sz w:val="24"/>
          <w:szCs w:val="24"/>
          <w:lang w:eastAsia="en-GB"/>
        </w:rPr>
      </w:pP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>•</w:t>
      </w: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ab/>
        <w:t xml:space="preserve">Health and Safety at Work etc Act </w:t>
      </w:r>
      <w:proofErr w:type="gramStart"/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>1974</w:t>
      </w:r>
      <w:r w:rsidR="009B6C26">
        <w:rPr>
          <w:rFonts w:ascii="Arial" w:eastAsia="Helvetica Neue" w:hAnsi="Arial" w:cs="Arial"/>
          <w:color w:val="000000"/>
          <w:sz w:val="24"/>
          <w:szCs w:val="24"/>
          <w:lang w:eastAsia="en-GB"/>
        </w:rPr>
        <w:t>;</w:t>
      </w:r>
      <w:proofErr w:type="gramEnd"/>
    </w:p>
    <w:p w14:paraId="62023497" w14:textId="6E7ABD08" w:rsidR="00AB104D" w:rsidRPr="00AB104D" w:rsidRDefault="00AB104D" w:rsidP="00AB104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Helvetica Neue" w:hAnsi="Arial" w:cs="Arial"/>
          <w:color w:val="000000"/>
          <w:sz w:val="24"/>
          <w:szCs w:val="24"/>
          <w:lang w:eastAsia="en-GB"/>
        </w:rPr>
      </w:pP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>•</w:t>
      </w: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ab/>
        <w:t>Management of Health and Safety at Work Regulations 1999 (as amended</w:t>
      </w:r>
      <w:proofErr w:type="gramStart"/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>)</w:t>
      </w:r>
      <w:r w:rsidR="009B6C26">
        <w:rPr>
          <w:rFonts w:ascii="Arial" w:eastAsia="Helvetica Neue" w:hAnsi="Arial" w:cs="Arial"/>
          <w:color w:val="000000"/>
          <w:sz w:val="24"/>
          <w:szCs w:val="24"/>
          <w:lang w:eastAsia="en-GB"/>
        </w:rPr>
        <w:t>;</w:t>
      </w:r>
      <w:proofErr w:type="gramEnd"/>
    </w:p>
    <w:p w14:paraId="09A87D92" w14:textId="617C1F90" w:rsidR="00AB104D" w:rsidRPr="00AB104D" w:rsidRDefault="00AB104D" w:rsidP="00AB104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Helvetica Neue" w:hAnsi="Arial" w:cs="Arial"/>
          <w:color w:val="000000"/>
          <w:sz w:val="24"/>
          <w:szCs w:val="24"/>
          <w:lang w:eastAsia="en-GB"/>
        </w:rPr>
      </w:pP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>•</w:t>
      </w: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ab/>
        <w:t>Control of Substances Hazardous to Health Regulations 2002 (as amended</w:t>
      </w:r>
      <w:proofErr w:type="gramStart"/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>)</w:t>
      </w:r>
      <w:r w:rsidR="009B6C26">
        <w:rPr>
          <w:rFonts w:ascii="Arial" w:eastAsia="Helvetica Neue" w:hAnsi="Arial" w:cs="Arial"/>
          <w:color w:val="000000"/>
          <w:sz w:val="24"/>
          <w:szCs w:val="24"/>
          <w:lang w:eastAsia="en-GB"/>
        </w:rPr>
        <w:t>;and</w:t>
      </w:r>
      <w:proofErr w:type="gramEnd"/>
      <w:r w:rsidR="009B6C26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 </w:t>
      </w:r>
    </w:p>
    <w:p w14:paraId="1FE5EF0E" w14:textId="287750C8" w:rsidR="00AB104D" w:rsidRPr="00AB104D" w:rsidRDefault="00AB104D" w:rsidP="00AB104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Helvetica Neue" w:hAnsi="Arial" w:cs="Arial"/>
          <w:color w:val="000000"/>
          <w:sz w:val="24"/>
          <w:szCs w:val="24"/>
          <w:lang w:eastAsia="en-GB"/>
        </w:rPr>
      </w:pPr>
    </w:p>
    <w:p w14:paraId="5310BB96" w14:textId="630CCBF2" w:rsidR="00AB104D" w:rsidRPr="00AB104D" w:rsidRDefault="00AB104D" w:rsidP="00AB104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Helvetica Neue" w:hAnsi="Arial" w:cs="Arial"/>
          <w:color w:val="000000"/>
          <w:sz w:val="24"/>
          <w:szCs w:val="24"/>
          <w:lang w:eastAsia="en-GB"/>
        </w:rPr>
      </w:pP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In </w:t>
      </w:r>
      <w:r w:rsidR="006D2B48"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>addition,</w:t>
      </w: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 there are guidance documents produced by the HSE to help in the management of water systems.</w:t>
      </w:r>
    </w:p>
    <w:p w14:paraId="43F9389E" w14:textId="0951FD57" w:rsidR="00AB104D" w:rsidRPr="00AB104D" w:rsidRDefault="00AB104D" w:rsidP="00AB104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Helvetica Neue" w:hAnsi="Arial" w:cs="Arial"/>
          <w:color w:val="000000"/>
          <w:sz w:val="24"/>
          <w:szCs w:val="24"/>
          <w:lang w:eastAsia="en-GB"/>
        </w:rPr>
      </w:pP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Failure to comply with these laws is a criminal offence that could result in unlimited fines for </w:t>
      </w:r>
      <w:r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NCC </w:t>
      </w: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>(</w:t>
      </w:r>
      <w:r w:rsidR="006D2B48"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>e.g.,</w:t>
      </w: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 Section 3 HSWA) and possibly fines and imprisonment for individuals found to be individually culpable (</w:t>
      </w:r>
      <w:r w:rsidR="003C3922"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>e.g.,</w:t>
      </w: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 Section 7 HSWA).</w:t>
      </w:r>
    </w:p>
    <w:p w14:paraId="4AFDD80B" w14:textId="6BBB6AED" w:rsidR="00AB104D" w:rsidRPr="00AB104D" w:rsidRDefault="00AB104D" w:rsidP="00AB104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Helvetica Neue" w:hAnsi="Arial" w:cs="Arial"/>
          <w:color w:val="000000"/>
          <w:sz w:val="24"/>
          <w:szCs w:val="24"/>
          <w:lang w:eastAsia="en-GB"/>
        </w:rPr>
      </w:pP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>It is important to note that a 'latent disease' such as legionellosis is uninsurable and cannot be offset against Employers or Public Liability Insurance</w:t>
      </w:r>
      <w:r w:rsidR="00712CC8"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. </w:t>
      </w:r>
      <w:r w:rsidR="00717E42"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>Therefore,</w:t>
      </w: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 any civil claim would have to be met directly from Council funds. </w:t>
      </w:r>
    </w:p>
    <w:p w14:paraId="0A142745" w14:textId="72B27E1F" w:rsidR="00AB104D" w:rsidRPr="00473837" w:rsidRDefault="00AB104D" w:rsidP="00AB104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Helvetica Neue" w:hAnsi="Arial" w:cs="Arial"/>
          <w:b/>
          <w:bCs/>
          <w:color w:val="000000"/>
          <w:sz w:val="24"/>
          <w:szCs w:val="24"/>
          <w:lang w:eastAsia="en-GB"/>
        </w:rPr>
      </w:pPr>
      <w:r w:rsidRPr="00473837">
        <w:rPr>
          <w:rFonts w:ascii="Arial" w:eastAsia="Helvetica Neue" w:hAnsi="Arial" w:cs="Arial"/>
          <w:b/>
          <w:bCs/>
          <w:color w:val="000000"/>
          <w:sz w:val="24"/>
          <w:szCs w:val="24"/>
          <w:lang w:eastAsia="en-GB"/>
        </w:rPr>
        <w:t xml:space="preserve">Scope of Policy </w:t>
      </w:r>
    </w:p>
    <w:p w14:paraId="42332C53" w14:textId="1A79FA8F" w:rsidR="00AB104D" w:rsidRPr="00AB104D" w:rsidRDefault="00AB104D" w:rsidP="00AB104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Helvetica Neue" w:hAnsi="Arial" w:cs="Arial"/>
          <w:color w:val="000000"/>
          <w:sz w:val="24"/>
          <w:szCs w:val="24"/>
          <w:lang w:eastAsia="en-GB"/>
        </w:rPr>
      </w:pPr>
      <w:r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NCC </w:t>
      </w: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accept that under law they are the employer and in accordance with the Approved Code of Practice "Legionnaires’ Disease: </w:t>
      </w:r>
      <w:r w:rsidR="00992EEA">
        <w:rPr>
          <w:rFonts w:ascii="Arial" w:eastAsia="Helvetica Neue" w:hAnsi="Arial" w:cs="Arial"/>
          <w:color w:val="000000"/>
          <w:sz w:val="24"/>
          <w:szCs w:val="24"/>
          <w:lang w:eastAsia="en-GB"/>
        </w:rPr>
        <w:t>T</w:t>
      </w: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he Control of Legionella Bacteria in Water Systems" acknowledge that they are the Duty Holder with responsibility to protect their employees and others from the risk of legionellosis. </w:t>
      </w:r>
    </w:p>
    <w:p w14:paraId="40385713" w14:textId="4E0DCEFA" w:rsidR="00AB104D" w:rsidRPr="00AB104D" w:rsidRDefault="00AB104D" w:rsidP="00AB104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Helvetica Neue" w:hAnsi="Arial" w:cs="Arial"/>
          <w:color w:val="000000"/>
          <w:sz w:val="24"/>
          <w:szCs w:val="24"/>
          <w:lang w:eastAsia="en-GB"/>
        </w:rPr>
      </w:pPr>
      <w:r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NCC </w:t>
      </w: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will take all reasonably practicable steps to prevent exposure to harmful levels of the Legionella pneumophilia bacteria. To achieve this, </w:t>
      </w:r>
      <w:r>
        <w:rPr>
          <w:rFonts w:ascii="Arial" w:eastAsia="Helvetica Neue" w:hAnsi="Arial" w:cs="Arial"/>
          <w:color w:val="000000"/>
          <w:sz w:val="24"/>
          <w:szCs w:val="24"/>
          <w:lang w:eastAsia="en-GB"/>
        </w:rPr>
        <w:t>NCC</w:t>
      </w: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, through its managerial organisation, will allocate specific roles and functions to designated employees to manage and control the risk.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340"/>
      </w:tblGrid>
      <w:tr w:rsidR="00963EAB" w:rsidRPr="00963EAB" w14:paraId="7F37CB65" w14:textId="77777777" w:rsidTr="00F63982">
        <w:trPr>
          <w:tblHeader/>
        </w:trPr>
        <w:tc>
          <w:tcPr>
            <w:tcW w:w="4676" w:type="dxa"/>
            <w:shd w:val="clear" w:color="auto" w:fill="D0CECE" w:themeFill="background2" w:themeFillShade="E6"/>
          </w:tcPr>
          <w:p w14:paraId="068B0C40" w14:textId="53C46D85" w:rsidR="00963EAB" w:rsidRPr="00963EAB" w:rsidRDefault="00963EAB" w:rsidP="00AC7D58">
            <w:pPr>
              <w:spacing w:after="240" w:line="360" w:lineRule="auto"/>
              <w:jc w:val="both"/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</w:pPr>
            <w:r w:rsidRPr="00AB104D"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  <w:t xml:space="preserve">To comply with their legal duties </w:t>
            </w:r>
            <w:r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  <w:t>NCC</w:t>
            </w:r>
            <w:r w:rsidRPr="00AB104D"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  <w:t xml:space="preserve"> will control the risks by</w:t>
            </w:r>
            <w:r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4340" w:type="dxa"/>
            <w:shd w:val="clear" w:color="auto" w:fill="D0CECE" w:themeFill="background2" w:themeFillShade="E6"/>
          </w:tcPr>
          <w:p w14:paraId="1F619FAF" w14:textId="261C11A9" w:rsidR="00963EAB" w:rsidRPr="00963EAB" w:rsidRDefault="00D97BF0" w:rsidP="00AC7D58">
            <w:pPr>
              <w:spacing w:after="240" w:line="360" w:lineRule="auto"/>
              <w:jc w:val="both"/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  <w:t>Method</w:t>
            </w:r>
          </w:p>
        </w:tc>
      </w:tr>
      <w:tr w:rsidR="00963EAB" w:rsidRPr="00963EAB" w14:paraId="49EAEC4C" w14:textId="2434035C" w:rsidTr="00963EAB">
        <w:tc>
          <w:tcPr>
            <w:tcW w:w="4676" w:type="dxa"/>
          </w:tcPr>
          <w:p w14:paraId="38630606" w14:textId="2ED4D63B" w:rsidR="00963EAB" w:rsidRPr="00963EAB" w:rsidRDefault="00963EAB" w:rsidP="00AC7D58">
            <w:pPr>
              <w:spacing w:after="240" w:line="360" w:lineRule="auto"/>
              <w:jc w:val="both"/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</w:pPr>
            <w:r w:rsidRPr="00963EAB"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  <w:t>a) Identifying and evaluating the potential sources of risk in all assets where water is present for which the Council has a responsibility;</w:t>
            </w:r>
          </w:p>
        </w:tc>
        <w:tc>
          <w:tcPr>
            <w:tcW w:w="4340" w:type="dxa"/>
          </w:tcPr>
          <w:p w14:paraId="7A71B04B" w14:textId="1A011248" w:rsidR="00963EAB" w:rsidRPr="00963EAB" w:rsidRDefault="00D97BF0" w:rsidP="00AC7D58">
            <w:pPr>
              <w:spacing w:after="240" w:line="360" w:lineRule="auto"/>
              <w:jc w:val="both"/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  <w:t>Legionella Risk Assessments</w:t>
            </w:r>
          </w:p>
        </w:tc>
      </w:tr>
      <w:tr w:rsidR="00963EAB" w:rsidRPr="00963EAB" w14:paraId="21914A4C" w14:textId="06806BE4" w:rsidTr="00963EAB">
        <w:tc>
          <w:tcPr>
            <w:tcW w:w="4676" w:type="dxa"/>
          </w:tcPr>
          <w:p w14:paraId="6FFB9508" w14:textId="368965F4" w:rsidR="00963EAB" w:rsidRPr="00963EAB" w:rsidRDefault="00963EAB" w:rsidP="00AC7D58">
            <w:pPr>
              <w:spacing w:after="240" w:line="360" w:lineRule="auto"/>
              <w:jc w:val="both"/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</w:pPr>
            <w:r w:rsidRPr="00963EAB"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  <w:t>b) Developing a procedure for preventing or controlling the risks within those premises or sites;</w:t>
            </w:r>
          </w:p>
        </w:tc>
        <w:tc>
          <w:tcPr>
            <w:tcW w:w="4340" w:type="dxa"/>
          </w:tcPr>
          <w:p w14:paraId="07B7BA29" w14:textId="55167B12" w:rsidR="00963EAB" w:rsidRPr="00963EAB" w:rsidRDefault="000B51B5" w:rsidP="00AC7D58">
            <w:pPr>
              <w:spacing w:after="240" w:line="360" w:lineRule="auto"/>
              <w:jc w:val="both"/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</w:pPr>
            <w:r w:rsidRPr="000B51B5"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  <w:t>Procedure for the Control of Legionella Bacteria</w:t>
            </w:r>
          </w:p>
        </w:tc>
      </w:tr>
      <w:tr w:rsidR="00963EAB" w:rsidRPr="00963EAB" w14:paraId="4E030838" w14:textId="2D6DB59C" w:rsidTr="00963EAB">
        <w:tc>
          <w:tcPr>
            <w:tcW w:w="4676" w:type="dxa"/>
          </w:tcPr>
          <w:p w14:paraId="7AC0B595" w14:textId="42C33CF9" w:rsidR="00963EAB" w:rsidRPr="00963EAB" w:rsidRDefault="00963EAB" w:rsidP="00AC7D58">
            <w:pPr>
              <w:spacing w:after="240" w:line="360" w:lineRule="auto"/>
              <w:jc w:val="both"/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</w:pPr>
            <w:r w:rsidRPr="00963EAB"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  <w:t>c) Implementing, managing, and monitoring precautionary measures;</w:t>
            </w:r>
          </w:p>
        </w:tc>
        <w:tc>
          <w:tcPr>
            <w:tcW w:w="4340" w:type="dxa"/>
          </w:tcPr>
          <w:p w14:paraId="64DCE7E1" w14:textId="4573F1A2" w:rsidR="00963EAB" w:rsidRPr="00963EAB" w:rsidRDefault="00D12690" w:rsidP="00AC7D58">
            <w:pPr>
              <w:spacing w:after="240" w:line="360" w:lineRule="auto"/>
              <w:jc w:val="both"/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</w:pPr>
            <w:r w:rsidRPr="00D12690"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  <w:t>Written Scheme of Control for Control of Legionella Bacteria</w:t>
            </w:r>
          </w:p>
        </w:tc>
      </w:tr>
      <w:tr w:rsidR="00963EAB" w:rsidRPr="00963EAB" w14:paraId="539AB284" w14:textId="03DB680A" w:rsidTr="00963EAB">
        <w:tc>
          <w:tcPr>
            <w:tcW w:w="4676" w:type="dxa"/>
          </w:tcPr>
          <w:p w14:paraId="14CB3AC7" w14:textId="6A8162F3" w:rsidR="00963EAB" w:rsidRPr="00963EAB" w:rsidRDefault="00963EAB" w:rsidP="00AC7D58">
            <w:pPr>
              <w:spacing w:after="240" w:line="360" w:lineRule="auto"/>
              <w:jc w:val="both"/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</w:pPr>
            <w:r w:rsidRPr="00963EAB"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  <w:t>d) Appointing someone to be managerially responsible and competent persons to carry out the routine inspections, tests, etc;</w:t>
            </w:r>
          </w:p>
        </w:tc>
        <w:tc>
          <w:tcPr>
            <w:tcW w:w="4340" w:type="dxa"/>
          </w:tcPr>
          <w:p w14:paraId="697AF1BD" w14:textId="77777777" w:rsidR="00963EAB" w:rsidRDefault="00C54948" w:rsidP="00AC7D58">
            <w:pPr>
              <w:spacing w:after="240" w:line="360" w:lineRule="auto"/>
              <w:jc w:val="both"/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  <w:t xml:space="preserve">Duty Holder </w:t>
            </w:r>
          </w:p>
          <w:p w14:paraId="146C650C" w14:textId="77777777" w:rsidR="00C54948" w:rsidRDefault="00C54948" w:rsidP="00AC7D58">
            <w:pPr>
              <w:spacing w:after="240" w:line="360" w:lineRule="auto"/>
              <w:jc w:val="both"/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  <w:t>Responsible Persons</w:t>
            </w:r>
          </w:p>
          <w:p w14:paraId="1332EEF9" w14:textId="47B61424" w:rsidR="00D12690" w:rsidRPr="00963EAB" w:rsidRDefault="00A504BB" w:rsidP="00AC7D58">
            <w:pPr>
              <w:spacing w:after="240" w:line="360" w:lineRule="auto"/>
              <w:jc w:val="both"/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Helvetica Neue" w:hAnsi="Arial" w:cs="Arial"/>
                <w:sz w:val="24"/>
                <w:szCs w:val="24"/>
                <w:lang w:eastAsia="en-GB"/>
              </w:rPr>
              <w:t>TBC third party provider to be appointed</w:t>
            </w:r>
          </w:p>
        </w:tc>
      </w:tr>
      <w:tr w:rsidR="00963EAB" w:rsidRPr="00963EAB" w14:paraId="260C9014" w14:textId="3C23424D" w:rsidTr="00963EAB">
        <w:tc>
          <w:tcPr>
            <w:tcW w:w="4676" w:type="dxa"/>
          </w:tcPr>
          <w:p w14:paraId="2B8EF2FD" w14:textId="262D376B" w:rsidR="00963EAB" w:rsidRPr="00963EAB" w:rsidRDefault="00963EAB" w:rsidP="00AC7D58">
            <w:pPr>
              <w:spacing w:after="240" w:line="360" w:lineRule="auto"/>
              <w:jc w:val="both"/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</w:pPr>
            <w:r w:rsidRPr="00963EAB"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  <w:t xml:space="preserve">e) Maintaining records of the precautions, </w:t>
            </w:r>
            <w:proofErr w:type="gramStart"/>
            <w:r w:rsidRPr="00963EAB"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  <w:t>and;</w:t>
            </w:r>
            <w:proofErr w:type="gramEnd"/>
          </w:p>
        </w:tc>
        <w:tc>
          <w:tcPr>
            <w:tcW w:w="4340" w:type="dxa"/>
          </w:tcPr>
          <w:p w14:paraId="68646755" w14:textId="77777777" w:rsidR="00D12690" w:rsidRDefault="00C54948" w:rsidP="00F63982">
            <w:pPr>
              <w:spacing w:after="240" w:line="360" w:lineRule="auto"/>
              <w:jc w:val="both"/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  <w:t xml:space="preserve">Piranha / Shire </w:t>
            </w:r>
          </w:p>
          <w:p w14:paraId="2FB34AC8" w14:textId="537F7859" w:rsidR="00F63982" w:rsidRPr="00963EAB" w:rsidRDefault="00F63982" w:rsidP="00F63982">
            <w:pPr>
              <w:spacing w:after="240" w:line="360" w:lineRule="auto"/>
              <w:jc w:val="both"/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</w:pPr>
            <w:r w:rsidRPr="00F63982"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  <w:t>Written Scheme of Control for Control of Legionella Bacteria</w:t>
            </w:r>
          </w:p>
        </w:tc>
      </w:tr>
      <w:tr w:rsidR="00963EAB" w:rsidRPr="00963EAB" w14:paraId="21C94254" w14:textId="32B0FD29" w:rsidTr="00963EAB">
        <w:tc>
          <w:tcPr>
            <w:tcW w:w="4676" w:type="dxa"/>
          </w:tcPr>
          <w:p w14:paraId="175E900F" w14:textId="3DB9880A" w:rsidR="00963EAB" w:rsidRPr="00963EAB" w:rsidRDefault="00963EAB" w:rsidP="00AC7D58">
            <w:pPr>
              <w:spacing w:after="240" w:line="360" w:lineRule="auto"/>
              <w:jc w:val="both"/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</w:pPr>
            <w:r w:rsidRPr="00963EAB"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  <w:t>f) Check the effectiveness of the work that has been carried out</w:t>
            </w:r>
          </w:p>
        </w:tc>
        <w:tc>
          <w:tcPr>
            <w:tcW w:w="4340" w:type="dxa"/>
          </w:tcPr>
          <w:p w14:paraId="617026F3" w14:textId="090B812B" w:rsidR="00F05B57" w:rsidRDefault="00F05B57" w:rsidP="00AC7D58">
            <w:pPr>
              <w:spacing w:after="240" w:line="360" w:lineRule="auto"/>
              <w:jc w:val="both"/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  <w:t>Regular checks by Responsible Persons</w:t>
            </w:r>
          </w:p>
          <w:p w14:paraId="1966FB0E" w14:textId="11AFA25A" w:rsidR="00F05B57" w:rsidRDefault="00F05B57" w:rsidP="00AC7D58">
            <w:pPr>
              <w:spacing w:after="240" w:line="360" w:lineRule="auto"/>
              <w:jc w:val="both"/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  <w:t>Internal and external audit</w:t>
            </w:r>
          </w:p>
          <w:p w14:paraId="4AECE5C9" w14:textId="5985147F" w:rsidR="00963EAB" w:rsidRPr="00963EAB" w:rsidRDefault="00401943" w:rsidP="00AC7D58">
            <w:pPr>
              <w:spacing w:after="240" w:line="360" w:lineRule="auto"/>
              <w:jc w:val="both"/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Helvetica Neue" w:hAnsi="Arial" w:cs="Arial"/>
                <w:color w:val="000000"/>
                <w:sz w:val="24"/>
                <w:szCs w:val="24"/>
                <w:lang w:eastAsia="en-GB"/>
              </w:rPr>
              <w:t xml:space="preserve">Annual monitoring by Infinity </w:t>
            </w:r>
          </w:p>
        </w:tc>
      </w:tr>
    </w:tbl>
    <w:p w14:paraId="444513FD" w14:textId="77777777" w:rsidR="00F05B57" w:rsidRDefault="00F05B57" w:rsidP="00AB104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Helvetica Neue" w:hAnsi="Arial" w:cs="Arial"/>
          <w:color w:val="000000"/>
          <w:sz w:val="24"/>
          <w:szCs w:val="24"/>
          <w:lang w:eastAsia="en-GB"/>
        </w:rPr>
      </w:pPr>
    </w:p>
    <w:p w14:paraId="1687C313" w14:textId="19F417E3" w:rsidR="00AB104D" w:rsidRPr="00AB104D" w:rsidRDefault="00AB104D" w:rsidP="00AB104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Helvetica Neue" w:hAnsi="Arial" w:cs="Arial"/>
          <w:color w:val="000000"/>
          <w:sz w:val="24"/>
          <w:szCs w:val="24"/>
          <w:lang w:eastAsia="en-GB"/>
        </w:rPr>
      </w:pP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The means by which the risk from exposure to the bacteria is to be controlled will be a joint function between </w:t>
      </w:r>
      <w:r>
        <w:rPr>
          <w:rFonts w:ascii="Arial" w:eastAsia="Helvetica Neue" w:hAnsi="Arial" w:cs="Arial"/>
          <w:color w:val="000000"/>
          <w:sz w:val="24"/>
          <w:szCs w:val="24"/>
          <w:lang w:eastAsia="en-GB"/>
        </w:rPr>
        <w:t>NCC</w:t>
      </w: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, their partners and appointed external expertise and will be formulated upon completion of individual premises risk assessments and resultant written schemes for each </w:t>
      </w:r>
      <w:r w:rsidR="00473837">
        <w:rPr>
          <w:rFonts w:ascii="Arial" w:eastAsia="Helvetica Neue" w:hAnsi="Arial" w:cs="Arial"/>
          <w:color w:val="000000"/>
          <w:sz w:val="24"/>
          <w:szCs w:val="24"/>
          <w:lang w:eastAsia="en-GB"/>
        </w:rPr>
        <w:t>property</w:t>
      </w: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 xml:space="preserve">. </w:t>
      </w:r>
    </w:p>
    <w:p w14:paraId="7E338A2A" w14:textId="1CBF7204" w:rsidR="00AB104D" w:rsidRDefault="00AB104D" w:rsidP="00AB104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Helvetica Neue" w:hAnsi="Arial" w:cs="Arial"/>
          <w:color w:val="000000"/>
          <w:sz w:val="24"/>
          <w:szCs w:val="24"/>
          <w:lang w:eastAsia="en-GB"/>
        </w:rPr>
      </w:pPr>
      <w:r w:rsidRPr="00AB104D">
        <w:rPr>
          <w:rFonts w:ascii="Arial" w:eastAsia="Helvetica Neue" w:hAnsi="Arial" w:cs="Arial"/>
          <w:color w:val="000000"/>
          <w:sz w:val="24"/>
          <w:szCs w:val="24"/>
          <w:lang w:eastAsia="en-GB"/>
        </w:rPr>
        <w:t>For properties that have leased arrangements the responsibilities will be clearly defined in the lease arrangements.</w:t>
      </w:r>
    </w:p>
    <w:p w14:paraId="488372F4" w14:textId="77777777" w:rsidR="00E736FE" w:rsidRDefault="00E736FE" w:rsidP="00AB104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Helvetica Neue" w:hAnsi="Arial" w:cs="Arial"/>
          <w:color w:val="000000"/>
          <w:sz w:val="24"/>
          <w:szCs w:val="24"/>
          <w:lang w:eastAsia="en-GB"/>
        </w:rPr>
        <w:sectPr w:rsidR="00E736FE" w:rsidSect="009D2DF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7785B367" w14:textId="291CB76A" w:rsidR="00E736FE" w:rsidRDefault="00E736FE" w:rsidP="00E736FE">
      <w:pPr>
        <w:pStyle w:val="Heading2"/>
        <w:rPr>
          <w:rFonts w:eastAsia="Helvetica Neue"/>
          <w:lang w:eastAsia="en-GB"/>
        </w:rPr>
      </w:pPr>
      <w:r>
        <w:rPr>
          <w:rFonts w:eastAsia="Helvetica Neue"/>
          <w:lang w:eastAsia="en-GB"/>
        </w:rPr>
        <w:t>Appendix A List of Properties This Policy Applies To</w:t>
      </w:r>
    </w:p>
    <w:p w14:paraId="4DB52391" w14:textId="094B2DD8" w:rsidR="00F05B57" w:rsidRDefault="00F05B57" w:rsidP="00F05B57">
      <w:pPr>
        <w:rPr>
          <w:lang w:eastAsia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01"/>
        <w:gridCol w:w="1606"/>
        <w:gridCol w:w="5914"/>
      </w:tblGrid>
      <w:tr w:rsidR="00F74C24" w:rsidRPr="00F74C24" w14:paraId="6C8637D6" w14:textId="77777777" w:rsidTr="00F3642B">
        <w:trPr>
          <w:trHeight w:val="465"/>
        </w:trPr>
        <w:tc>
          <w:tcPr>
            <w:tcW w:w="1501" w:type="dxa"/>
            <w:hideMark/>
          </w:tcPr>
          <w:p w14:paraId="4D2CE194" w14:textId="77777777" w:rsidR="00F74C24" w:rsidRPr="00F74C24" w:rsidRDefault="00F74C24" w:rsidP="00F74C24">
            <w:pPr>
              <w:rPr>
                <w:b/>
                <w:bCs/>
                <w:lang w:eastAsia="en-GB"/>
              </w:rPr>
            </w:pPr>
            <w:r w:rsidRPr="00F74C24">
              <w:rPr>
                <w:b/>
                <w:bCs/>
                <w:lang w:eastAsia="en-GB"/>
              </w:rPr>
              <w:t>Client</w:t>
            </w:r>
          </w:p>
        </w:tc>
        <w:tc>
          <w:tcPr>
            <w:tcW w:w="1606" w:type="dxa"/>
            <w:hideMark/>
          </w:tcPr>
          <w:p w14:paraId="4DD6C1AF" w14:textId="77777777" w:rsidR="00F74C24" w:rsidRPr="00F74C24" w:rsidRDefault="00F74C24" w:rsidP="00F74C24">
            <w:pPr>
              <w:rPr>
                <w:b/>
                <w:bCs/>
                <w:lang w:eastAsia="en-GB"/>
              </w:rPr>
            </w:pPr>
            <w:r w:rsidRPr="00F74C24">
              <w:rPr>
                <w:b/>
                <w:bCs/>
                <w:lang w:eastAsia="en-GB"/>
              </w:rPr>
              <w:t>Sub Section</w:t>
            </w:r>
          </w:p>
        </w:tc>
        <w:tc>
          <w:tcPr>
            <w:tcW w:w="5914" w:type="dxa"/>
            <w:hideMark/>
          </w:tcPr>
          <w:p w14:paraId="42D12506" w14:textId="732F1142" w:rsidR="00F74C24" w:rsidRPr="00F74C24" w:rsidRDefault="00F74C24" w:rsidP="00F74C24">
            <w:pPr>
              <w:rPr>
                <w:b/>
                <w:bCs/>
                <w:lang w:eastAsia="en-GB"/>
              </w:rPr>
            </w:pPr>
            <w:r w:rsidRPr="00F74C24">
              <w:rPr>
                <w:b/>
                <w:bCs/>
                <w:lang w:eastAsia="en-GB"/>
              </w:rPr>
              <w:t>Site Name</w:t>
            </w:r>
          </w:p>
        </w:tc>
      </w:tr>
      <w:tr w:rsidR="00F74C24" w:rsidRPr="00F74C24" w14:paraId="789C270D" w14:textId="77777777" w:rsidTr="00F239E8">
        <w:trPr>
          <w:trHeight w:val="345"/>
        </w:trPr>
        <w:tc>
          <w:tcPr>
            <w:tcW w:w="1501" w:type="dxa"/>
            <w:vMerge w:val="restart"/>
            <w:hideMark/>
          </w:tcPr>
          <w:p w14:paraId="5C4EFE37" w14:textId="77777777" w:rsidR="00F74C24" w:rsidRPr="00F74C24" w:rsidRDefault="00F74C24" w:rsidP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CES Libraries</w:t>
            </w:r>
          </w:p>
        </w:tc>
        <w:tc>
          <w:tcPr>
            <w:tcW w:w="1606" w:type="dxa"/>
            <w:vMerge w:val="restart"/>
          </w:tcPr>
          <w:p w14:paraId="5D7B7D23" w14:textId="7A2ECFA9" w:rsidR="00F74C24" w:rsidRPr="00F74C24" w:rsidRDefault="00F74C24" w:rsidP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657C9CE7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Acle Library</w:t>
            </w:r>
          </w:p>
        </w:tc>
      </w:tr>
      <w:tr w:rsidR="00F74C24" w:rsidRPr="00F74C24" w14:paraId="73A26618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19931576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3AAB0D89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4F33070D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Attleborough Library</w:t>
            </w:r>
          </w:p>
        </w:tc>
      </w:tr>
      <w:tr w:rsidR="00F74C24" w:rsidRPr="00F74C24" w14:paraId="18FBF0D9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3833A7E5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30BCDBBA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584638C0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Aylsham Library</w:t>
            </w:r>
          </w:p>
        </w:tc>
      </w:tr>
      <w:tr w:rsidR="00F74C24" w:rsidRPr="00F74C24" w14:paraId="787B7AC3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1453792B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615C3345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2927D74D" w14:textId="77777777" w:rsidR="00F74C24" w:rsidRPr="00F74C24" w:rsidRDefault="00F74C24">
            <w:pPr>
              <w:rPr>
                <w:lang w:eastAsia="en-GB"/>
              </w:rPr>
            </w:pPr>
            <w:proofErr w:type="spellStart"/>
            <w:r w:rsidRPr="00F74C24">
              <w:rPr>
                <w:lang w:eastAsia="en-GB"/>
              </w:rPr>
              <w:t>Blofield</w:t>
            </w:r>
            <w:proofErr w:type="spellEnd"/>
            <w:r w:rsidRPr="00F74C24">
              <w:rPr>
                <w:lang w:eastAsia="en-GB"/>
              </w:rPr>
              <w:t xml:space="preserve"> Library</w:t>
            </w:r>
          </w:p>
        </w:tc>
      </w:tr>
      <w:tr w:rsidR="00F74C24" w:rsidRPr="00F74C24" w14:paraId="093F1897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34218A38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05C05818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3F004AB7" w14:textId="77777777" w:rsidR="00F74C24" w:rsidRPr="00F74C24" w:rsidRDefault="00F74C24">
            <w:pPr>
              <w:rPr>
                <w:lang w:eastAsia="en-GB"/>
              </w:rPr>
            </w:pPr>
            <w:proofErr w:type="spellStart"/>
            <w:r w:rsidRPr="00F74C24">
              <w:rPr>
                <w:lang w:eastAsia="en-GB"/>
              </w:rPr>
              <w:t>Brundall</w:t>
            </w:r>
            <w:proofErr w:type="spellEnd"/>
            <w:r w:rsidRPr="00F74C24">
              <w:rPr>
                <w:lang w:eastAsia="en-GB"/>
              </w:rPr>
              <w:t xml:space="preserve"> Library</w:t>
            </w:r>
          </w:p>
        </w:tc>
      </w:tr>
      <w:tr w:rsidR="00F74C24" w:rsidRPr="00F74C24" w14:paraId="096C8C4F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549EFE9E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729AE237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3AE54A9F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Caister-on-sea Library</w:t>
            </w:r>
          </w:p>
        </w:tc>
      </w:tr>
      <w:tr w:rsidR="00F74C24" w:rsidRPr="00F74C24" w14:paraId="0C577D31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244F5E4F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13E1CB9A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584C90AF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Costessey Library</w:t>
            </w:r>
          </w:p>
        </w:tc>
      </w:tr>
      <w:tr w:rsidR="00F74C24" w:rsidRPr="00F74C24" w14:paraId="570D852C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136A7EB2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778B277C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3076C26C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County Book Store</w:t>
            </w:r>
          </w:p>
        </w:tc>
      </w:tr>
      <w:tr w:rsidR="00F74C24" w:rsidRPr="00F74C24" w14:paraId="0F90848B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3CBABDF4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631612BB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60D968A6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Cromer Library</w:t>
            </w:r>
          </w:p>
        </w:tc>
      </w:tr>
      <w:tr w:rsidR="00F74C24" w:rsidRPr="00F74C24" w14:paraId="1CE65DB7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363992FA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59C8496D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73B5B4CF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Dereham Library</w:t>
            </w:r>
          </w:p>
        </w:tc>
      </w:tr>
      <w:tr w:rsidR="00F74C24" w:rsidRPr="00F74C24" w14:paraId="6E81DF6D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4CA5FA57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1681B2AD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08B04CE0" w14:textId="77777777" w:rsidR="00F74C24" w:rsidRPr="00F74C24" w:rsidRDefault="00F74C24">
            <w:pPr>
              <w:rPr>
                <w:lang w:eastAsia="en-GB"/>
              </w:rPr>
            </w:pPr>
            <w:proofErr w:type="spellStart"/>
            <w:r w:rsidRPr="00F74C24">
              <w:rPr>
                <w:lang w:eastAsia="en-GB"/>
              </w:rPr>
              <w:t>Dersingham</w:t>
            </w:r>
            <w:proofErr w:type="spellEnd"/>
            <w:r w:rsidRPr="00F74C24">
              <w:rPr>
                <w:lang w:eastAsia="en-GB"/>
              </w:rPr>
              <w:t xml:space="preserve"> Library</w:t>
            </w:r>
          </w:p>
        </w:tc>
      </w:tr>
      <w:tr w:rsidR="00F74C24" w:rsidRPr="00F74C24" w14:paraId="026B048F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07653F54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523B2E30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4367DBE0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Diss Library</w:t>
            </w:r>
          </w:p>
        </w:tc>
      </w:tr>
      <w:tr w:rsidR="00F74C24" w:rsidRPr="00F74C24" w14:paraId="44DD47D2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5E9A8FCE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6A8BB1F8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0C3769AA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Downham Market Library</w:t>
            </w:r>
          </w:p>
        </w:tc>
      </w:tr>
      <w:tr w:rsidR="00F74C24" w:rsidRPr="00F74C24" w14:paraId="514B6535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78190B71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73D8EB2E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63C32ABC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Earlham Branch Library</w:t>
            </w:r>
          </w:p>
        </w:tc>
      </w:tr>
      <w:tr w:rsidR="00F74C24" w:rsidRPr="00F74C24" w14:paraId="3276B372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54768635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620784EE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55838AF5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Fakenham Library</w:t>
            </w:r>
          </w:p>
        </w:tc>
      </w:tr>
      <w:tr w:rsidR="00F74C24" w:rsidRPr="00F74C24" w14:paraId="5137F3FE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0ECED91C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306BBF98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30A1FB71" w14:textId="77777777" w:rsidR="00F74C24" w:rsidRPr="00F74C24" w:rsidRDefault="00F74C24">
            <w:pPr>
              <w:rPr>
                <w:lang w:eastAsia="en-GB"/>
              </w:rPr>
            </w:pPr>
            <w:proofErr w:type="spellStart"/>
            <w:r w:rsidRPr="00F74C24">
              <w:rPr>
                <w:lang w:eastAsia="en-GB"/>
              </w:rPr>
              <w:t>Gaywood</w:t>
            </w:r>
            <w:proofErr w:type="spellEnd"/>
            <w:r w:rsidRPr="00F74C24">
              <w:rPr>
                <w:lang w:eastAsia="en-GB"/>
              </w:rPr>
              <w:t xml:space="preserve"> Library</w:t>
            </w:r>
          </w:p>
        </w:tc>
      </w:tr>
      <w:tr w:rsidR="00F74C24" w:rsidRPr="00F74C24" w14:paraId="6996ACA6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6A983E39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6D980093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7B5AE882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Gorleston Library</w:t>
            </w:r>
          </w:p>
        </w:tc>
      </w:tr>
      <w:tr w:rsidR="00F74C24" w:rsidRPr="00F74C24" w14:paraId="2ABD46FD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25690DA7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4A3D91F0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37148EF6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Harleston Library</w:t>
            </w:r>
          </w:p>
        </w:tc>
      </w:tr>
      <w:tr w:rsidR="00F74C24" w:rsidRPr="00F74C24" w14:paraId="41EAD657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3A5926A9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092CF791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1D2224CF" w14:textId="77777777" w:rsidR="00F74C24" w:rsidRPr="00F74C24" w:rsidRDefault="00F74C24">
            <w:pPr>
              <w:rPr>
                <w:lang w:eastAsia="en-GB"/>
              </w:rPr>
            </w:pPr>
            <w:proofErr w:type="spellStart"/>
            <w:r w:rsidRPr="00F74C24">
              <w:rPr>
                <w:lang w:eastAsia="en-GB"/>
              </w:rPr>
              <w:t>Hellesdon</w:t>
            </w:r>
            <w:proofErr w:type="spellEnd"/>
            <w:r w:rsidRPr="00F74C24">
              <w:rPr>
                <w:lang w:eastAsia="en-GB"/>
              </w:rPr>
              <w:t xml:space="preserve"> Library</w:t>
            </w:r>
          </w:p>
        </w:tc>
      </w:tr>
      <w:tr w:rsidR="00F74C24" w:rsidRPr="00F74C24" w14:paraId="648B8989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692DA9D6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17D9559B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07B5CD24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Hethersett Library</w:t>
            </w:r>
          </w:p>
        </w:tc>
      </w:tr>
      <w:tr w:rsidR="00F74C24" w:rsidRPr="00F74C24" w14:paraId="615C4125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58283418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19636911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15C27DAE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Hingham Library</w:t>
            </w:r>
          </w:p>
        </w:tc>
      </w:tr>
      <w:tr w:rsidR="00F74C24" w:rsidRPr="00F74C24" w14:paraId="0A2B125D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2B3C067A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38D14E96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50C0A948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Holt Library</w:t>
            </w:r>
          </w:p>
        </w:tc>
      </w:tr>
      <w:tr w:rsidR="00F74C24" w:rsidRPr="00F74C24" w14:paraId="01FE6903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316C4025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20E5946C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227BC9EE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Hunstanton Library</w:t>
            </w:r>
          </w:p>
        </w:tc>
      </w:tr>
      <w:tr w:rsidR="00F74C24" w:rsidRPr="00F74C24" w14:paraId="0D2841D3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180F3863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1AF2EC76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746621B6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Kings Lynn Central Library</w:t>
            </w:r>
          </w:p>
        </w:tc>
      </w:tr>
      <w:tr w:rsidR="00F74C24" w:rsidRPr="00F74C24" w14:paraId="5344BF77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5C71F51F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1AD58C51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0D74C20A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Loddon Library</w:t>
            </w:r>
          </w:p>
        </w:tc>
      </w:tr>
      <w:tr w:rsidR="00F74C24" w:rsidRPr="00F74C24" w14:paraId="667A03F6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0F721D2A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27D57B13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43DF3ED3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Long Stratton Library</w:t>
            </w:r>
          </w:p>
        </w:tc>
      </w:tr>
      <w:tr w:rsidR="00F74C24" w:rsidRPr="00F74C24" w14:paraId="21F4EF3F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71F6D000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249695D3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3FFE8303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Martham Library</w:t>
            </w:r>
          </w:p>
        </w:tc>
      </w:tr>
      <w:tr w:rsidR="00F74C24" w:rsidRPr="00F74C24" w14:paraId="0E962EB9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4C8AFF9B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0B7CAE3C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4934EDDE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Mile Cross Library</w:t>
            </w:r>
          </w:p>
        </w:tc>
      </w:tr>
      <w:tr w:rsidR="00F74C24" w:rsidRPr="00F74C24" w14:paraId="57E87893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328B3737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21D201D0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109C5152" w14:textId="77777777" w:rsidR="00F74C24" w:rsidRPr="00F74C24" w:rsidRDefault="00F74C24">
            <w:pPr>
              <w:rPr>
                <w:lang w:eastAsia="en-GB"/>
              </w:rPr>
            </w:pPr>
            <w:proofErr w:type="spellStart"/>
            <w:r w:rsidRPr="00F74C24">
              <w:rPr>
                <w:lang w:eastAsia="en-GB"/>
              </w:rPr>
              <w:t>Mundesley</w:t>
            </w:r>
            <w:proofErr w:type="spellEnd"/>
            <w:r w:rsidRPr="00F74C24">
              <w:rPr>
                <w:lang w:eastAsia="en-GB"/>
              </w:rPr>
              <w:t xml:space="preserve"> Library</w:t>
            </w:r>
          </w:p>
        </w:tc>
      </w:tr>
      <w:tr w:rsidR="00F74C24" w:rsidRPr="00F74C24" w14:paraId="24551BB2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0C668BAD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55093161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5CB845A8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Norfolk and Norwich Millennium Library</w:t>
            </w:r>
          </w:p>
        </w:tc>
      </w:tr>
      <w:tr w:rsidR="00F74C24" w:rsidRPr="00F74C24" w14:paraId="2BD26C94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70143116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51AC0663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4F7DE54C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North Walsham Library</w:t>
            </w:r>
          </w:p>
        </w:tc>
      </w:tr>
      <w:tr w:rsidR="00F74C24" w:rsidRPr="00F74C24" w14:paraId="3BBBB76F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429C26AF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7B84D4E6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31E866C7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Plumstead Road Library</w:t>
            </w:r>
          </w:p>
        </w:tc>
      </w:tr>
      <w:tr w:rsidR="00F74C24" w:rsidRPr="00F74C24" w14:paraId="031CA92D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2B7900AE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5C1BE781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358D26F7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Poringland Library</w:t>
            </w:r>
          </w:p>
        </w:tc>
      </w:tr>
      <w:tr w:rsidR="00F74C24" w:rsidRPr="00F74C24" w14:paraId="4E5BAB62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7D92D5D9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0522D003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2392B5F8" w14:textId="77777777" w:rsidR="00F74C24" w:rsidRPr="00F74C24" w:rsidRDefault="00F74C24">
            <w:pPr>
              <w:rPr>
                <w:lang w:eastAsia="en-GB"/>
              </w:rPr>
            </w:pPr>
            <w:proofErr w:type="spellStart"/>
            <w:r w:rsidRPr="00F74C24">
              <w:rPr>
                <w:lang w:eastAsia="en-GB"/>
              </w:rPr>
              <w:t>Reepham</w:t>
            </w:r>
            <w:proofErr w:type="spellEnd"/>
            <w:r w:rsidRPr="00F74C24">
              <w:rPr>
                <w:lang w:eastAsia="en-GB"/>
              </w:rPr>
              <w:t xml:space="preserve"> Library</w:t>
            </w:r>
          </w:p>
        </w:tc>
      </w:tr>
      <w:tr w:rsidR="00F74C24" w:rsidRPr="00F74C24" w14:paraId="2E9D5DFE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2DCAA299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51CC92CF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3028F720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Sheringham Library</w:t>
            </w:r>
          </w:p>
        </w:tc>
      </w:tr>
      <w:tr w:rsidR="00F74C24" w:rsidRPr="00F74C24" w14:paraId="18442DAD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662BAB2B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34527EEB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5BDBBF3B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Sprowston Library</w:t>
            </w:r>
          </w:p>
        </w:tc>
      </w:tr>
      <w:tr w:rsidR="00F74C24" w:rsidRPr="00F74C24" w14:paraId="56CE37EF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0A990743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2BB85EC5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5B1885B4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St Williams Way Library</w:t>
            </w:r>
          </w:p>
        </w:tc>
      </w:tr>
      <w:tr w:rsidR="00F74C24" w:rsidRPr="00F74C24" w14:paraId="6B50E1E9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4044BB18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27CA5772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18896E15" w14:textId="77777777" w:rsidR="00F74C24" w:rsidRPr="00F74C24" w:rsidRDefault="00F74C24">
            <w:pPr>
              <w:rPr>
                <w:lang w:eastAsia="en-GB"/>
              </w:rPr>
            </w:pPr>
            <w:proofErr w:type="spellStart"/>
            <w:r w:rsidRPr="00F74C24">
              <w:rPr>
                <w:lang w:eastAsia="en-GB"/>
              </w:rPr>
              <w:t>Stalham</w:t>
            </w:r>
            <w:proofErr w:type="spellEnd"/>
            <w:r w:rsidRPr="00F74C24">
              <w:rPr>
                <w:lang w:eastAsia="en-GB"/>
              </w:rPr>
              <w:t xml:space="preserve"> Library</w:t>
            </w:r>
          </w:p>
        </w:tc>
      </w:tr>
      <w:tr w:rsidR="00F74C24" w:rsidRPr="00F74C24" w14:paraId="277AD440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18F79006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6C5CEAB4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43A4E1E5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Swaffham Library</w:t>
            </w:r>
          </w:p>
        </w:tc>
      </w:tr>
      <w:tr w:rsidR="00F74C24" w:rsidRPr="00F74C24" w14:paraId="3E28DBD1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2E2D6EB9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1FFD7006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58BF4E3A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Taverham Library</w:t>
            </w:r>
          </w:p>
        </w:tc>
      </w:tr>
      <w:tr w:rsidR="00F74C24" w:rsidRPr="00F74C24" w14:paraId="791876D3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4085A51C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621C0840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68755A5C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Thetford Library</w:t>
            </w:r>
          </w:p>
        </w:tc>
      </w:tr>
      <w:tr w:rsidR="00F74C24" w:rsidRPr="00F74C24" w14:paraId="4F65987D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3A938313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481844A5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660E587D" w14:textId="77777777" w:rsidR="00F74C24" w:rsidRPr="00F74C24" w:rsidRDefault="00F74C24">
            <w:pPr>
              <w:rPr>
                <w:lang w:eastAsia="en-GB"/>
              </w:rPr>
            </w:pPr>
            <w:proofErr w:type="spellStart"/>
            <w:r w:rsidRPr="00F74C24">
              <w:rPr>
                <w:lang w:eastAsia="en-GB"/>
              </w:rPr>
              <w:t>Tuckswood</w:t>
            </w:r>
            <w:proofErr w:type="spellEnd"/>
            <w:r w:rsidRPr="00F74C24">
              <w:rPr>
                <w:lang w:eastAsia="en-GB"/>
              </w:rPr>
              <w:t xml:space="preserve"> Library</w:t>
            </w:r>
          </w:p>
        </w:tc>
      </w:tr>
      <w:tr w:rsidR="00F74C24" w:rsidRPr="00F74C24" w14:paraId="784F914B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0797CE87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65DABFB9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13F9FC45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Watton Library</w:t>
            </w:r>
          </w:p>
        </w:tc>
      </w:tr>
      <w:tr w:rsidR="00F74C24" w:rsidRPr="00F74C24" w14:paraId="2DC53F80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1F85ED39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6FEA6AA9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0F0AD620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Wells Library</w:t>
            </w:r>
          </w:p>
        </w:tc>
      </w:tr>
      <w:tr w:rsidR="00F74C24" w:rsidRPr="00F74C24" w14:paraId="4E4BA9BC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0321DBFC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4500F4CA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50BBC399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West Earlham Library</w:t>
            </w:r>
          </w:p>
        </w:tc>
      </w:tr>
      <w:tr w:rsidR="00F74C24" w:rsidRPr="00F74C24" w14:paraId="052D21AB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47BB7361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7D462128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06730255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Wroxham Library</w:t>
            </w:r>
          </w:p>
        </w:tc>
      </w:tr>
      <w:tr w:rsidR="00F74C24" w:rsidRPr="00F74C24" w14:paraId="063CE931" w14:textId="77777777" w:rsidTr="00F3642B">
        <w:trPr>
          <w:trHeight w:val="345"/>
        </w:trPr>
        <w:tc>
          <w:tcPr>
            <w:tcW w:w="1501" w:type="dxa"/>
            <w:vMerge/>
            <w:hideMark/>
          </w:tcPr>
          <w:p w14:paraId="2F7145BC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278D0202" w14:textId="77777777" w:rsidR="00F74C24" w:rsidRPr="00F74C24" w:rsidRDefault="00F74C24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6792CFDB" w14:textId="77777777" w:rsidR="00F74C24" w:rsidRPr="00F74C24" w:rsidRDefault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Wymondham Library</w:t>
            </w:r>
          </w:p>
        </w:tc>
      </w:tr>
      <w:tr w:rsidR="00734383" w:rsidRPr="00F74C24" w14:paraId="6FDB9720" w14:textId="77777777" w:rsidTr="00F3642B">
        <w:trPr>
          <w:trHeight w:val="405"/>
        </w:trPr>
        <w:tc>
          <w:tcPr>
            <w:tcW w:w="1501" w:type="dxa"/>
            <w:vMerge w:val="restart"/>
            <w:hideMark/>
          </w:tcPr>
          <w:p w14:paraId="470A184E" w14:textId="77777777" w:rsidR="00734383" w:rsidRPr="00F74C24" w:rsidRDefault="00734383" w:rsidP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Children Services</w:t>
            </w:r>
          </w:p>
        </w:tc>
        <w:tc>
          <w:tcPr>
            <w:tcW w:w="1606" w:type="dxa"/>
            <w:vMerge w:val="restart"/>
            <w:hideMark/>
          </w:tcPr>
          <w:p w14:paraId="69534399" w14:textId="77777777" w:rsidR="00734383" w:rsidRPr="00F74C24" w:rsidRDefault="00734383" w:rsidP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Training Facilities</w:t>
            </w:r>
          </w:p>
        </w:tc>
        <w:tc>
          <w:tcPr>
            <w:tcW w:w="5914" w:type="dxa"/>
            <w:hideMark/>
          </w:tcPr>
          <w:p w14:paraId="3A552790" w14:textId="258DFF55" w:rsidR="00734383" w:rsidRPr="00A146CD" w:rsidRDefault="00734383">
            <w:pPr>
              <w:rPr>
                <w:strike/>
                <w:lang w:eastAsia="en-GB"/>
              </w:rPr>
            </w:pPr>
            <w:r w:rsidRPr="00F74C24">
              <w:rPr>
                <w:lang w:eastAsia="en-GB"/>
              </w:rPr>
              <w:t>Shrublands</w:t>
            </w:r>
          </w:p>
        </w:tc>
      </w:tr>
      <w:tr w:rsidR="00734383" w:rsidRPr="00F74C24" w14:paraId="71368190" w14:textId="77777777" w:rsidTr="00F3642B">
        <w:trPr>
          <w:trHeight w:val="405"/>
        </w:trPr>
        <w:tc>
          <w:tcPr>
            <w:tcW w:w="1501" w:type="dxa"/>
            <w:vMerge/>
            <w:hideMark/>
          </w:tcPr>
          <w:p w14:paraId="1026A3D8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35684041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7B75CC96" w14:textId="22FD08BB" w:rsidR="00734383" w:rsidRPr="00A146CD" w:rsidRDefault="00734383">
            <w:pPr>
              <w:rPr>
                <w:strike/>
                <w:lang w:eastAsia="en-GB"/>
              </w:rPr>
            </w:pPr>
            <w:r w:rsidRPr="00F74C24">
              <w:rPr>
                <w:lang w:eastAsia="en-GB"/>
              </w:rPr>
              <w:t>Whitlingham Adventure</w:t>
            </w:r>
          </w:p>
        </w:tc>
      </w:tr>
      <w:tr w:rsidR="00734383" w:rsidRPr="00F74C24" w14:paraId="082C700F" w14:textId="77777777" w:rsidTr="00F3642B">
        <w:trPr>
          <w:trHeight w:val="405"/>
        </w:trPr>
        <w:tc>
          <w:tcPr>
            <w:tcW w:w="1501" w:type="dxa"/>
            <w:vMerge/>
            <w:hideMark/>
          </w:tcPr>
          <w:p w14:paraId="531560E1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76328368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0AE82DA9" w14:textId="46806D54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Birch Tree Contact Centre</w:t>
            </w:r>
          </w:p>
        </w:tc>
      </w:tr>
      <w:tr w:rsidR="00734383" w:rsidRPr="00F74C24" w14:paraId="4F5ED1C2" w14:textId="77777777" w:rsidTr="00F3642B">
        <w:trPr>
          <w:trHeight w:val="315"/>
        </w:trPr>
        <w:tc>
          <w:tcPr>
            <w:tcW w:w="1501" w:type="dxa"/>
            <w:vMerge/>
            <w:hideMark/>
          </w:tcPr>
          <w:p w14:paraId="799FEA9E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hideMark/>
          </w:tcPr>
          <w:p w14:paraId="06F8A68A" w14:textId="50BC7B02" w:rsidR="00734383" w:rsidRPr="00F74C24" w:rsidRDefault="00734383" w:rsidP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Offices</w:t>
            </w:r>
          </w:p>
        </w:tc>
        <w:tc>
          <w:tcPr>
            <w:tcW w:w="5914" w:type="dxa"/>
            <w:hideMark/>
          </w:tcPr>
          <w:p w14:paraId="0C19A86B" w14:textId="785BBAC6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 xml:space="preserve">Springwood, Applewood and The House, </w:t>
            </w:r>
            <w:proofErr w:type="spellStart"/>
            <w:r w:rsidRPr="00F74C24">
              <w:rPr>
                <w:lang w:eastAsia="en-GB"/>
              </w:rPr>
              <w:t>Blithemeadow</w:t>
            </w:r>
            <w:proofErr w:type="spellEnd"/>
            <w:r w:rsidRPr="00F74C24">
              <w:rPr>
                <w:lang w:eastAsia="en-GB"/>
              </w:rPr>
              <w:t xml:space="preserve"> Court</w:t>
            </w:r>
          </w:p>
        </w:tc>
      </w:tr>
      <w:tr w:rsidR="00734383" w:rsidRPr="00F74C24" w14:paraId="3D8708FA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3C27CDEA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 w:val="restart"/>
            <w:hideMark/>
          </w:tcPr>
          <w:p w14:paraId="5E136AE3" w14:textId="77777777" w:rsidR="00734383" w:rsidRPr="00F74C24" w:rsidRDefault="00734383" w:rsidP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 xml:space="preserve">Residential Semi Independent </w:t>
            </w:r>
          </w:p>
        </w:tc>
        <w:tc>
          <w:tcPr>
            <w:tcW w:w="5914" w:type="dxa"/>
            <w:hideMark/>
          </w:tcPr>
          <w:p w14:paraId="29F88159" w14:textId="518D147D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 xml:space="preserve">4 </w:t>
            </w:r>
            <w:proofErr w:type="spellStart"/>
            <w:r w:rsidRPr="00F74C24">
              <w:rPr>
                <w:lang w:eastAsia="en-GB"/>
              </w:rPr>
              <w:t>Minstergate</w:t>
            </w:r>
            <w:proofErr w:type="spellEnd"/>
            <w:r w:rsidRPr="00F74C24">
              <w:rPr>
                <w:lang w:eastAsia="en-GB"/>
              </w:rPr>
              <w:t xml:space="preserve"> - Pear Tree Cottage</w:t>
            </w:r>
          </w:p>
        </w:tc>
      </w:tr>
      <w:tr w:rsidR="00734383" w:rsidRPr="00F74C24" w14:paraId="1A33B26C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007029E7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6A04368B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3EAD521B" w14:textId="4463B953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 xml:space="preserve">43 </w:t>
            </w:r>
            <w:proofErr w:type="spellStart"/>
            <w:r w:rsidRPr="00F74C24">
              <w:rPr>
                <w:lang w:eastAsia="en-GB"/>
              </w:rPr>
              <w:t>Coxswaine</w:t>
            </w:r>
            <w:proofErr w:type="spellEnd"/>
            <w:r w:rsidRPr="00F74C24">
              <w:rPr>
                <w:lang w:eastAsia="en-GB"/>
              </w:rPr>
              <w:t xml:space="preserve"> Read Way - Shell Cottage</w:t>
            </w:r>
          </w:p>
        </w:tc>
      </w:tr>
      <w:tr w:rsidR="00734383" w:rsidRPr="00F74C24" w14:paraId="1D319FE0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4C50A031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4C1E522A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4242F158" w14:textId="0ABB233D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74 Gurney Road</w:t>
            </w:r>
          </w:p>
        </w:tc>
      </w:tr>
      <w:tr w:rsidR="00734383" w:rsidRPr="00F74C24" w14:paraId="34E38258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13CF253A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0CD3D52D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35A5CE2E" w14:textId="60C70BC7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 xml:space="preserve">Gardeners </w:t>
            </w:r>
            <w:proofErr w:type="gramStart"/>
            <w:r w:rsidRPr="00F74C24">
              <w:rPr>
                <w:lang w:eastAsia="en-GB"/>
              </w:rPr>
              <w:t>House  (</w:t>
            </w:r>
            <w:proofErr w:type="gramEnd"/>
            <w:r w:rsidRPr="00F74C24">
              <w:rPr>
                <w:lang w:eastAsia="en-GB"/>
              </w:rPr>
              <w:t>18 Cannes Lane)</w:t>
            </w:r>
          </w:p>
        </w:tc>
      </w:tr>
      <w:tr w:rsidR="00734383" w:rsidRPr="00F74C24" w14:paraId="2458E226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170C3653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4A8CC526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15742916" w14:textId="7383E8E4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Heather Cottage (18a Cannes Lane)</w:t>
            </w:r>
          </w:p>
        </w:tc>
      </w:tr>
      <w:tr w:rsidR="00734383" w:rsidRPr="00F74C24" w14:paraId="4E5913D7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00E88547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734DB47B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0711BBAA" w14:textId="27BC739E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28 Bolton Road</w:t>
            </w:r>
          </w:p>
        </w:tc>
      </w:tr>
      <w:tr w:rsidR="00734383" w:rsidRPr="00F74C24" w14:paraId="5092465B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4A5B09F4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2199B03B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200A9210" w14:textId="03B5722C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 xml:space="preserve">61 </w:t>
            </w:r>
            <w:proofErr w:type="spellStart"/>
            <w:r w:rsidRPr="00F74C24">
              <w:rPr>
                <w:lang w:eastAsia="en-GB"/>
              </w:rPr>
              <w:t>Haverscroft</w:t>
            </w:r>
            <w:proofErr w:type="spellEnd"/>
            <w:r w:rsidRPr="00F74C24">
              <w:rPr>
                <w:lang w:eastAsia="en-GB"/>
              </w:rPr>
              <w:t xml:space="preserve"> Close</w:t>
            </w:r>
          </w:p>
        </w:tc>
      </w:tr>
      <w:tr w:rsidR="00734383" w:rsidRPr="00F74C24" w14:paraId="501F9CCD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16A1E308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5B8F78CE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2A1A5AF1" w14:textId="3C5610DB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 xml:space="preserve">7 Lansdowne Drive (Plot 30 </w:t>
            </w:r>
            <w:proofErr w:type="spellStart"/>
            <w:r w:rsidRPr="00F74C24">
              <w:rPr>
                <w:lang w:eastAsia="en-GB"/>
              </w:rPr>
              <w:t>Shotesham</w:t>
            </w:r>
            <w:proofErr w:type="spellEnd"/>
            <w:r w:rsidRPr="00F74C24">
              <w:rPr>
                <w:lang w:eastAsia="en-GB"/>
              </w:rPr>
              <w:t xml:space="preserve"> Road)</w:t>
            </w:r>
          </w:p>
        </w:tc>
      </w:tr>
      <w:tr w:rsidR="00734383" w:rsidRPr="00F74C24" w14:paraId="2C477F59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67CF48B9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1625E2C3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4679087D" w14:textId="1C386110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1 Whinchat Way</w:t>
            </w:r>
          </w:p>
        </w:tc>
      </w:tr>
      <w:tr w:rsidR="00734383" w:rsidRPr="00F74C24" w14:paraId="0BADDE49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4DED4E4D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23E1B910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25857388" w14:textId="58B7522D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 xml:space="preserve">34 </w:t>
            </w:r>
            <w:proofErr w:type="spellStart"/>
            <w:r w:rsidRPr="00F74C24">
              <w:rPr>
                <w:lang w:eastAsia="en-GB"/>
              </w:rPr>
              <w:t>Rightup</w:t>
            </w:r>
            <w:proofErr w:type="spellEnd"/>
            <w:r w:rsidRPr="00F74C24">
              <w:rPr>
                <w:lang w:eastAsia="en-GB"/>
              </w:rPr>
              <w:t xml:space="preserve"> Lane</w:t>
            </w:r>
          </w:p>
        </w:tc>
      </w:tr>
      <w:tr w:rsidR="00734383" w:rsidRPr="00F74C24" w14:paraId="0E17AC04" w14:textId="77777777" w:rsidTr="00F3642B">
        <w:trPr>
          <w:trHeight w:val="293"/>
        </w:trPr>
        <w:tc>
          <w:tcPr>
            <w:tcW w:w="1501" w:type="dxa"/>
            <w:vMerge/>
            <w:hideMark/>
          </w:tcPr>
          <w:p w14:paraId="28353AA3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1D1747D3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212B1D81" w14:textId="0A019D2B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 xml:space="preserve">30 </w:t>
            </w:r>
            <w:proofErr w:type="spellStart"/>
            <w:r w:rsidRPr="00F74C24">
              <w:rPr>
                <w:lang w:eastAsia="en-GB"/>
              </w:rPr>
              <w:t>Stody</w:t>
            </w:r>
            <w:proofErr w:type="spellEnd"/>
            <w:r w:rsidRPr="00F74C24">
              <w:rPr>
                <w:lang w:eastAsia="en-GB"/>
              </w:rPr>
              <w:t xml:space="preserve"> Drive</w:t>
            </w:r>
          </w:p>
        </w:tc>
      </w:tr>
      <w:tr w:rsidR="00734383" w:rsidRPr="00F74C24" w14:paraId="53177716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3D2EDA3D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 w:val="restart"/>
            <w:hideMark/>
          </w:tcPr>
          <w:p w14:paraId="49772642" w14:textId="77777777" w:rsidR="00734383" w:rsidRPr="00F74C24" w:rsidRDefault="00734383" w:rsidP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 xml:space="preserve">Residential </w:t>
            </w:r>
          </w:p>
        </w:tc>
        <w:tc>
          <w:tcPr>
            <w:tcW w:w="5914" w:type="dxa"/>
            <w:hideMark/>
          </w:tcPr>
          <w:p w14:paraId="7B03927B" w14:textId="7A4E089E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85a Waterworks Road</w:t>
            </w:r>
          </w:p>
        </w:tc>
      </w:tr>
      <w:tr w:rsidR="00734383" w:rsidRPr="00F74C24" w14:paraId="2239745F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46407151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3148009A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324BD50F" w14:textId="04178948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Aylsham Road Residential Unit</w:t>
            </w:r>
          </w:p>
        </w:tc>
      </w:tr>
      <w:tr w:rsidR="00734383" w:rsidRPr="00F74C24" w14:paraId="041274F7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113224C6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4BB9859D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2747AF07" w14:textId="3EAF9D72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 xml:space="preserve">Foxwood residential, </w:t>
            </w:r>
            <w:proofErr w:type="spellStart"/>
            <w:r w:rsidRPr="00F74C24">
              <w:rPr>
                <w:lang w:eastAsia="en-GB"/>
              </w:rPr>
              <w:t>Blithemeadow</w:t>
            </w:r>
            <w:proofErr w:type="spellEnd"/>
            <w:r w:rsidRPr="00F74C24">
              <w:rPr>
                <w:lang w:eastAsia="en-GB"/>
              </w:rPr>
              <w:t xml:space="preserve"> Court</w:t>
            </w:r>
          </w:p>
        </w:tc>
      </w:tr>
      <w:tr w:rsidR="00734383" w:rsidRPr="00F74C24" w14:paraId="686E32EF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531DDDE7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3BD6CD45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3A8DAE8D" w14:textId="653C29D0" w:rsidR="00734383" w:rsidRPr="00F74C24" w:rsidRDefault="00734383">
            <w:pPr>
              <w:rPr>
                <w:lang w:eastAsia="en-GB"/>
              </w:rPr>
            </w:pPr>
            <w:proofErr w:type="spellStart"/>
            <w:r w:rsidRPr="00F74C24">
              <w:rPr>
                <w:lang w:eastAsia="en-GB"/>
              </w:rPr>
              <w:t>Easthills</w:t>
            </w:r>
            <w:proofErr w:type="spellEnd"/>
            <w:r w:rsidRPr="00F74C24">
              <w:rPr>
                <w:lang w:eastAsia="en-GB"/>
              </w:rPr>
              <w:t xml:space="preserve"> Residential Unit</w:t>
            </w:r>
          </w:p>
        </w:tc>
      </w:tr>
      <w:tr w:rsidR="00734383" w:rsidRPr="00F74C24" w14:paraId="07BCD4FD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66A4E140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5E6239B4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794C85FB" w14:textId="0436169B" w:rsidR="00734383" w:rsidRPr="00F74C24" w:rsidRDefault="00734383">
            <w:pPr>
              <w:rPr>
                <w:lang w:eastAsia="en-GB"/>
              </w:rPr>
            </w:pPr>
            <w:proofErr w:type="spellStart"/>
            <w:r w:rsidRPr="00F74C24">
              <w:rPr>
                <w:lang w:eastAsia="en-GB"/>
              </w:rPr>
              <w:t>Frettenham</w:t>
            </w:r>
            <w:proofErr w:type="spellEnd"/>
            <w:r w:rsidRPr="00F74C24">
              <w:rPr>
                <w:lang w:eastAsia="en-GB"/>
              </w:rPr>
              <w:t xml:space="preserve"> Children's Unit</w:t>
            </w:r>
          </w:p>
        </w:tc>
      </w:tr>
      <w:tr w:rsidR="00734383" w:rsidRPr="00F74C24" w14:paraId="7465502C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7243A97A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28C996AC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58A606F2" w14:textId="734F0D5C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Garfield House</w:t>
            </w:r>
          </w:p>
        </w:tc>
      </w:tr>
      <w:tr w:rsidR="00734383" w:rsidRPr="00F74C24" w14:paraId="4E7CBACC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6DC19527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3683EC09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7E02DA46" w14:textId="06B08241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Loki House</w:t>
            </w:r>
          </w:p>
        </w:tc>
      </w:tr>
      <w:tr w:rsidR="00734383" w:rsidRPr="00F74C24" w14:paraId="2FA739F0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2216F842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663EAEC7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0DC3E7FB" w14:textId="567BF84B" w:rsidR="00734383" w:rsidRPr="00F74C24" w:rsidRDefault="00734383">
            <w:pPr>
              <w:rPr>
                <w:lang w:eastAsia="en-GB"/>
              </w:rPr>
            </w:pPr>
            <w:proofErr w:type="spellStart"/>
            <w:r w:rsidRPr="00F74C24">
              <w:rPr>
                <w:lang w:eastAsia="en-GB"/>
              </w:rPr>
              <w:t>Marshfields</w:t>
            </w:r>
            <w:proofErr w:type="spellEnd"/>
          </w:p>
        </w:tc>
      </w:tr>
      <w:tr w:rsidR="00734383" w:rsidRPr="00F74C24" w14:paraId="5A09A92F" w14:textId="77777777" w:rsidTr="00F3642B">
        <w:trPr>
          <w:trHeight w:val="293"/>
        </w:trPr>
        <w:tc>
          <w:tcPr>
            <w:tcW w:w="1501" w:type="dxa"/>
            <w:vMerge/>
            <w:hideMark/>
          </w:tcPr>
          <w:p w14:paraId="3D66770B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1EF1A615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377D393D" w14:textId="7C128BE0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The Lodge</w:t>
            </w:r>
          </w:p>
        </w:tc>
      </w:tr>
      <w:tr w:rsidR="00734383" w:rsidRPr="00F74C24" w14:paraId="04F63C5D" w14:textId="77777777" w:rsidTr="00F3642B">
        <w:trPr>
          <w:trHeight w:val="300"/>
        </w:trPr>
        <w:tc>
          <w:tcPr>
            <w:tcW w:w="1501" w:type="dxa"/>
            <w:vMerge w:val="restart"/>
            <w:hideMark/>
          </w:tcPr>
          <w:p w14:paraId="3FAC499D" w14:textId="77777777" w:rsidR="00734383" w:rsidRPr="00F74C24" w:rsidRDefault="00734383" w:rsidP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Independence Matters and Adult Social Care</w:t>
            </w:r>
          </w:p>
        </w:tc>
        <w:tc>
          <w:tcPr>
            <w:tcW w:w="1606" w:type="dxa"/>
            <w:vMerge w:val="restart"/>
            <w:hideMark/>
          </w:tcPr>
          <w:p w14:paraId="4F90E832" w14:textId="3363BF95" w:rsidR="00734383" w:rsidRPr="00F74C24" w:rsidRDefault="00734383" w:rsidP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IM - Community Hubs</w:t>
            </w:r>
          </w:p>
        </w:tc>
        <w:tc>
          <w:tcPr>
            <w:tcW w:w="5914" w:type="dxa"/>
            <w:hideMark/>
          </w:tcPr>
          <w:p w14:paraId="0528B00B" w14:textId="34D8CE7B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Attleborough Community Hub (Station Rd)</w:t>
            </w:r>
          </w:p>
        </w:tc>
      </w:tr>
      <w:tr w:rsidR="00734383" w:rsidRPr="00F74C24" w14:paraId="575367A4" w14:textId="77777777" w:rsidTr="00F3642B">
        <w:trPr>
          <w:trHeight w:val="300"/>
        </w:trPr>
        <w:tc>
          <w:tcPr>
            <w:tcW w:w="1501" w:type="dxa"/>
            <w:vMerge/>
            <w:hideMark/>
          </w:tcPr>
          <w:p w14:paraId="0E06A178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2F6D3D74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0CDB6236" w14:textId="0591332C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Dereham Community Hub</w:t>
            </w:r>
          </w:p>
        </w:tc>
      </w:tr>
      <w:tr w:rsidR="00734383" w:rsidRPr="00F74C24" w14:paraId="497319D7" w14:textId="77777777" w:rsidTr="00F3642B">
        <w:trPr>
          <w:trHeight w:val="300"/>
        </w:trPr>
        <w:tc>
          <w:tcPr>
            <w:tcW w:w="1501" w:type="dxa"/>
            <w:vMerge/>
            <w:hideMark/>
          </w:tcPr>
          <w:p w14:paraId="35BBD6FF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0233B501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14B39BF7" w14:textId="6EB3D5F9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Downham Market Community Hub (33b Lynn Road)</w:t>
            </w:r>
          </w:p>
        </w:tc>
      </w:tr>
      <w:tr w:rsidR="00734383" w:rsidRPr="00F74C24" w14:paraId="74FC4BF7" w14:textId="77777777" w:rsidTr="00F3642B">
        <w:trPr>
          <w:trHeight w:val="300"/>
        </w:trPr>
        <w:tc>
          <w:tcPr>
            <w:tcW w:w="1501" w:type="dxa"/>
            <w:vMerge/>
            <w:hideMark/>
          </w:tcPr>
          <w:p w14:paraId="5FB3260B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76C76523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5A7FD431" w14:textId="0E395826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Great Yarmouth Community Hub</w:t>
            </w:r>
          </w:p>
        </w:tc>
      </w:tr>
      <w:tr w:rsidR="00734383" w:rsidRPr="00F74C24" w14:paraId="398BC9B3" w14:textId="77777777" w:rsidTr="00F3642B">
        <w:trPr>
          <w:trHeight w:val="300"/>
        </w:trPr>
        <w:tc>
          <w:tcPr>
            <w:tcW w:w="1501" w:type="dxa"/>
            <w:vMerge/>
            <w:hideMark/>
          </w:tcPr>
          <w:p w14:paraId="0DFB3FB7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7AC8020E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6603C43A" w14:textId="54F9025F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Holt Community Hub</w:t>
            </w:r>
          </w:p>
        </w:tc>
      </w:tr>
      <w:tr w:rsidR="00734383" w:rsidRPr="00F74C24" w14:paraId="5244AFD9" w14:textId="77777777" w:rsidTr="00F3642B">
        <w:trPr>
          <w:trHeight w:val="300"/>
        </w:trPr>
        <w:tc>
          <w:tcPr>
            <w:tcW w:w="1501" w:type="dxa"/>
            <w:vMerge/>
            <w:hideMark/>
          </w:tcPr>
          <w:p w14:paraId="68D2713D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6C4F133D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30A20272" w14:textId="216807C2" w:rsidR="00734383" w:rsidRPr="00F74C24" w:rsidRDefault="00734383">
            <w:pPr>
              <w:rPr>
                <w:lang w:eastAsia="en-GB"/>
              </w:rPr>
            </w:pPr>
            <w:proofErr w:type="spellStart"/>
            <w:r w:rsidRPr="00F74C24">
              <w:rPr>
                <w:lang w:eastAsia="en-GB"/>
              </w:rPr>
              <w:t>Laburnham</w:t>
            </w:r>
            <w:proofErr w:type="spellEnd"/>
            <w:r w:rsidRPr="00F74C24">
              <w:rPr>
                <w:lang w:eastAsia="en-GB"/>
              </w:rPr>
              <w:t xml:space="preserve"> Grove Day Centre</w:t>
            </w:r>
          </w:p>
        </w:tc>
      </w:tr>
      <w:tr w:rsidR="00734383" w:rsidRPr="00F74C24" w14:paraId="1265AC3D" w14:textId="77777777" w:rsidTr="00F3642B">
        <w:trPr>
          <w:trHeight w:val="300"/>
        </w:trPr>
        <w:tc>
          <w:tcPr>
            <w:tcW w:w="1501" w:type="dxa"/>
            <w:vMerge/>
            <w:hideMark/>
          </w:tcPr>
          <w:p w14:paraId="301AE8E8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1365D44A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448DE3B7" w14:textId="6D7A320D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Lawn Day Care Centre</w:t>
            </w:r>
          </w:p>
        </w:tc>
      </w:tr>
      <w:tr w:rsidR="00734383" w:rsidRPr="00F74C24" w14:paraId="64895B16" w14:textId="77777777" w:rsidTr="00F3642B">
        <w:trPr>
          <w:trHeight w:val="300"/>
        </w:trPr>
        <w:tc>
          <w:tcPr>
            <w:tcW w:w="1501" w:type="dxa"/>
            <w:vMerge/>
            <w:hideMark/>
          </w:tcPr>
          <w:p w14:paraId="213CDB41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36B4020A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32BF00AA" w14:textId="1B2B069A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Sprowston Community Hub</w:t>
            </w:r>
          </w:p>
        </w:tc>
      </w:tr>
      <w:tr w:rsidR="00734383" w:rsidRPr="00F74C24" w14:paraId="23883E82" w14:textId="77777777" w:rsidTr="00F3642B">
        <w:trPr>
          <w:trHeight w:val="300"/>
        </w:trPr>
        <w:tc>
          <w:tcPr>
            <w:tcW w:w="1501" w:type="dxa"/>
            <w:vMerge/>
            <w:hideMark/>
          </w:tcPr>
          <w:p w14:paraId="04785953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18078212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7315B9DD" w14:textId="5A884EA3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South Wootton and Crossroads Community Hub</w:t>
            </w:r>
          </w:p>
        </w:tc>
      </w:tr>
      <w:tr w:rsidR="00734383" w:rsidRPr="00F74C24" w14:paraId="25B883B6" w14:textId="77777777" w:rsidTr="00F3642B">
        <w:trPr>
          <w:trHeight w:val="293"/>
        </w:trPr>
        <w:tc>
          <w:tcPr>
            <w:tcW w:w="1501" w:type="dxa"/>
            <w:vMerge/>
            <w:hideMark/>
          </w:tcPr>
          <w:p w14:paraId="3CD2D85E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7FC37180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07E63629" w14:textId="68A514EB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Vauxhall Community Hub</w:t>
            </w:r>
          </w:p>
        </w:tc>
      </w:tr>
      <w:tr w:rsidR="00734383" w:rsidRPr="00F74C24" w14:paraId="741A251F" w14:textId="77777777" w:rsidTr="00F3642B">
        <w:trPr>
          <w:trHeight w:val="293"/>
        </w:trPr>
        <w:tc>
          <w:tcPr>
            <w:tcW w:w="1501" w:type="dxa"/>
            <w:vMerge/>
            <w:hideMark/>
          </w:tcPr>
          <w:p w14:paraId="2AC1941E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hideMark/>
          </w:tcPr>
          <w:p w14:paraId="5F5C16AB" w14:textId="77777777" w:rsidR="00734383" w:rsidRPr="00F74C24" w:rsidRDefault="00734383" w:rsidP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IM - Supported Living</w:t>
            </w:r>
          </w:p>
        </w:tc>
        <w:tc>
          <w:tcPr>
            <w:tcW w:w="5914" w:type="dxa"/>
            <w:hideMark/>
          </w:tcPr>
          <w:p w14:paraId="6ADE7ACE" w14:textId="49A848CF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Long Stratton Supported Living Service</w:t>
            </w:r>
          </w:p>
        </w:tc>
      </w:tr>
      <w:tr w:rsidR="00734383" w:rsidRPr="00F74C24" w14:paraId="5A120415" w14:textId="77777777" w:rsidTr="00F3642B">
        <w:trPr>
          <w:trHeight w:val="293"/>
        </w:trPr>
        <w:tc>
          <w:tcPr>
            <w:tcW w:w="1501" w:type="dxa"/>
            <w:vMerge/>
            <w:hideMark/>
          </w:tcPr>
          <w:p w14:paraId="2A0F12DE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hideMark/>
          </w:tcPr>
          <w:p w14:paraId="1F53AB30" w14:textId="77777777" w:rsidR="00734383" w:rsidRPr="00F74C24" w:rsidRDefault="00734383" w:rsidP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IM - Norfolk Industries</w:t>
            </w:r>
          </w:p>
        </w:tc>
        <w:tc>
          <w:tcPr>
            <w:tcW w:w="5914" w:type="dxa"/>
            <w:hideMark/>
          </w:tcPr>
          <w:p w14:paraId="67DB106D" w14:textId="45E84D3F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Norfolk Industries</w:t>
            </w:r>
          </w:p>
        </w:tc>
      </w:tr>
      <w:tr w:rsidR="00734383" w:rsidRPr="00F74C24" w14:paraId="27C02067" w14:textId="77777777" w:rsidTr="00F3642B">
        <w:trPr>
          <w:trHeight w:val="315"/>
        </w:trPr>
        <w:tc>
          <w:tcPr>
            <w:tcW w:w="1501" w:type="dxa"/>
            <w:vMerge/>
            <w:hideMark/>
          </w:tcPr>
          <w:p w14:paraId="00337558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 w:val="restart"/>
            <w:hideMark/>
          </w:tcPr>
          <w:p w14:paraId="51297108" w14:textId="77777777" w:rsidR="00734383" w:rsidRPr="00F74C24" w:rsidRDefault="00734383" w:rsidP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IM - Respite Care</w:t>
            </w:r>
          </w:p>
        </w:tc>
        <w:tc>
          <w:tcPr>
            <w:tcW w:w="5914" w:type="dxa"/>
            <w:hideMark/>
          </w:tcPr>
          <w:p w14:paraId="3DE2255C" w14:textId="18D4243C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Church Green Lodge Respite</w:t>
            </w:r>
          </w:p>
        </w:tc>
      </w:tr>
      <w:tr w:rsidR="00734383" w:rsidRPr="00F74C24" w14:paraId="7FF4182C" w14:textId="77777777" w:rsidTr="00F3642B">
        <w:trPr>
          <w:trHeight w:val="300"/>
        </w:trPr>
        <w:tc>
          <w:tcPr>
            <w:tcW w:w="1501" w:type="dxa"/>
            <w:vMerge/>
            <w:hideMark/>
          </w:tcPr>
          <w:p w14:paraId="10A7CB10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1025EEC5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1A45B9C2" w14:textId="272E7464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Faro Lodge</w:t>
            </w:r>
          </w:p>
        </w:tc>
      </w:tr>
      <w:tr w:rsidR="00734383" w:rsidRPr="00F74C24" w14:paraId="120475F6" w14:textId="77777777" w:rsidTr="00F3642B">
        <w:trPr>
          <w:trHeight w:val="300"/>
        </w:trPr>
        <w:tc>
          <w:tcPr>
            <w:tcW w:w="1501" w:type="dxa"/>
            <w:vMerge/>
            <w:hideMark/>
          </w:tcPr>
          <w:p w14:paraId="525041E0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6BFC0BCF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3F5DF172" w14:textId="2F39AA81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Pine Lodge</w:t>
            </w:r>
          </w:p>
        </w:tc>
      </w:tr>
      <w:tr w:rsidR="00734383" w:rsidRPr="00F74C24" w14:paraId="37D53BC5" w14:textId="77777777" w:rsidTr="00F3642B">
        <w:trPr>
          <w:trHeight w:val="315"/>
        </w:trPr>
        <w:tc>
          <w:tcPr>
            <w:tcW w:w="1501" w:type="dxa"/>
            <w:vMerge/>
            <w:hideMark/>
          </w:tcPr>
          <w:p w14:paraId="502E2626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 w:val="restart"/>
            <w:hideMark/>
          </w:tcPr>
          <w:p w14:paraId="157A5A19" w14:textId="0C89D119" w:rsidR="00734383" w:rsidRPr="00F74C24" w:rsidRDefault="00734383" w:rsidP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Adult Social Car</w:t>
            </w:r>
            <w:r w:rsidR="00F239E8">
              <w:rPr>
                <w:lang w:eastAsia="en-GB"/>
              </w:rPr>
              <w:t>e</w:t>
            </w:r>
          </w:p>
        </w:tc>
        <w:tc>
          <w:tcPr>
            <w:tcW w:w="5914" w:type="dxa"/>
            <w:hideMark/>
          </w:tcPr>
          <w:p w14:paraId="11DF1FD7" w14:textId="37305530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 xml:space="preserve">1b St. Catherines </w:t>
            </w:r>
            <w:proofErr w:type="spellStart"/>
            <w:r w:rsidRPr="00F74C24">
              <w:rPr>
                <w:lang w:eastAsia="en-GB"/>
              </w:rPr>
              <w:t>Gorles</w:t>
            </w:r>
            <w:proofErr w:type="spellEnd"/>
            <w:r w:rsidRPr="00F74C24">
              <w:rPr>
                <w:lang w:eastAsia="en-GB"/>
              </w:rPr>
              <w:t xml:space="preserve"> G.H</w:t>
            </w:r>
          </w:p>
        </w:tc>
      </w:tr>
      <w:tr w:rsidR="00734383" w:rsidRPr="00F74C24" w14:paraId="479A3BED" w14:textId="77777777" w:rsidTr="00F3642B">
        <w:trPr>
          <w:trHeight w:val="300"/>
        </w:trPr>
        <w:tc>
          <w:tcPr>
            <w:tcW w:w="1501" w:type="dxa"/>
            <w:vMerge/>
            <w:hideMark/>
          </w:tcPr>
          <w:p w14:paraId="49221F2D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3D12E5E7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190A9F9E" w14:textId="6A5305B4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Bowthorpe Community Hub</w:t>
            </w:r>
          </w:p>
        </w:tc>
      </w:tr>
      <w:tr w:rsidR="00734383" w:rsidRPr="00F74C24" w14:paraId="5548DD06" w14:textId="77777777" w:rsidTr="00F3642B">
        <w:trPr>
          <w:trHeight w:val="300"/>
        </w:trPr>
        <w:tc>
          <w:tcPr>
            <w:tcW w:w="1501" w:type="dxa"/>
            <w:vMerge/>
            <w:hideMark/>
          </w:tcPr>
          <w:p w14:paraId="02F9D08A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44C1DEA7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5C878010" w14:textId="64E16488" w:rsidR="00734383" w:rsidRPr="00F74C24" w:rsidRDefault="00734383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20 </w:t>
            </w:r>
            <w:r w:rsidRPr="00F74C24">
              <w:rPr>
                <w:lang w:eastAsia="en-GB"/>
              </w:rPr>
              <w:t>Clarence Rd Gt. Yarmouth</w:t>
            </w:r>
          </w:p>
        </w:tc>
      </w:tr>
      <w:tr w:rsidR="00734383" w:rsidRPr="00F74C24" w14:paraId="1C7EBFB0" w14:textId="77777777" w:rsidTr="00F3642B">
        <w:trPr>
          <w:trHeight w:val="300"/>
        </w:trPr>
        <w:tc>
          <w:tcPr>
            <w:tcW w:w="1501" w:type="dxa"/>
            <w:vMerge/>
            <w:hideMark/>
          </w:tcPr>
          <w:p w14:paraId="675408A4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1DDC7723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2DD34159" w14:textId="20090F48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Norfolk Coastal Centre for Independent Life, Beaufort Way, Beacon Park, Gt Yarmouth</w:t>
            </w:r>
          </w:p>
        </w:tc>
      </w:tr>
      <w:tr w:rsidR="00734383" w:rsidRPr="00F74C24" w14:paraId="1ACF1534" w14:textId="77777777" w:rsidTr="00F3642B">
        <w:trPr>
          <w:trHeight w:val="293"/>
        </w:trPr>
        <w:tc>
          <w:tcPr>
            <w:tcW w:w="1501" w:type="dxa"/>
            <w:vMerge/>
            <w:hideMark/>
          </w:tcPr>
          <w:p w14:paraId="458C79EF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392EAC1A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4E8D38F6" w14:textId="7884FBD9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55 Bury Street</w:t>
            </w:r>
          </w:p>
        </w:tc>
      </w:tr>
      <w:tr w:rsidR="00734383" w:rsidRPr="00F74C24" w14:paraId="453BCAA3" w14:textId="77777777" w:rsidTr="006464CD">
        <w:trPr>
          <w:trHeight w:val="285"/>
        </w:trPr>
        <w:tc>
          <w:tcPr>
            <w:tcW w:w="1501" w:type="dxa"/>
            <w:vMerge w:val="restart"/>
            <w:noWrap/>
            <w:hideMark/>
          </w:tcPr>
          <w:p w14:paraId="7B8AABC9" w14:textId="77777777" w:rsidR="00734383" w:rsidRPr="00E448A1" w:rsidRDefault="00734383" w:rsidP="00F74C24">
            <w:pPr>
              <w:rPr>
                <w:lang w:eastAsia="en-GB"/>
              </w:rPr>
            </w:pPr>
            <w:r w:rsidRPr="00E448A1">
              <w:rPr>
                <w:lang w:eastAsia="en-GB"/>
              </w:rPr>
              <w:t>Offices</w:t>
            </w:r>
          </w:p>
        </w:tc>
        <w:tc>
          <w:tcPr>
            <w:tcW w:w="1606" w:type="dxa"/>
            <w:vMerge w:val="restart"/>
            <w:hideMark/>
          </w:tcPr>
          <w:p w14:paraId="11ED3083" w14:textId="4C0036B4" w:rsidR="00734383" w:rsidRPr="00E448A1" w:rsidRDefault="00734383" w:rsidP="00F74C24">
            <w:pPr>
              <w:rPr>
                <w:lang w:eastAsia="en-GB"/>
              </w:rPr>
            </w:pPr>
            <w:r w:rsidRPr="00E448A1">
              <w:rPr>
                <w:lang w:eastAsia="en-GB"/>
              </w:rPr>
              <w:t xml:space="preserve">Offices </w:t>
            </w:r>
          </w:p>
        </w:tc>
        <w:tc>
          <w:tcPr>
            <w:tcW w:w="5914" w:type="dxa"/>
          </w:tcPr>
          <w:p w14:paraId="536ADA0B" w14:textId="2C2C2FAA" w:rsidR="00734383" w:rsidRPr="009460A5" w:rsidRDefault="00734383">
            <w:pPr>
              <w:rPr>
                <w:strike/>
                <w:lang w:eastAsia="en-GB"/>
              </w:rPr>
            </w:pPr>
            <w:r w:rsidRPr="00F74C24">
              <w:rPr>
                <w:lang w:eastAsia="en-GB"/>
              </w:rPr>
              <w:t>Attleborough Comm and Enterprise Centre 3002/028</w:t>
            </w:r>
          </w:p>
        </w:tc>
      </w:tr>
      <w:tr w:rsidR="00734383" w:rsidRPr="00F74C24" w14:paraId="564D7D6F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489D2077" w14:textId="77777777" w:rsidR="00734383" w:rsidRPr="00F74C24" w:rsidRDefault="00734383">
            <w:pPr>
              <w:rPr>
                <w:b/>
                <w:bCs/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4EF357B0" w14:textId="77777777" w:rsidR="00734383" w:rsidRPr="00F74C24" w:rsidRDefault="00734383">
            <w:pPr>
              <w:rPr>
                <w:b/>
                <w:bCs/>
                <w:lang w:eastAsia="en-GB"/>
              </w:rPr>
            </w:pPr>
          </w:p>
        </w:tc>
        <w:tc>
          <w:tcPr>
            <w:tcW w:w="5914" w:type="dxa"/>
            <w:hideMark/>
          </w:tcPr>
          <w:p w14:paraId="6877C856" w14:textId="0392921E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Attleborough Community Hub</w:t>
            </w:r>
          </w:p>
        </w:tc>
      </w:tr>
      <w:tr w:rsidR="00734383" w:rsidRPr="00F74C24" w14:paraId="48867282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75D1DE44" w14:textId="77777777" w:rsidR="00734383" w:rsidRPr="00F74C24" w:rsidRDefault="00734383">
            <w:pPr>
              <w:rPr>
                <w:b/>
                <w:bCs/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0F48D9D5" w14:textId="77777777" w:rsidR="00734383" w:rsidRPr="00F74C24" w:rsidRDefault="00734383">
            <w:pPr>
              <w:rPr>
                <w:b/>
                <w:bCs/>
                <w:lang w:eastAsia="en-GB"/>
              </w:rPr>
            </w:pPr>
          </w:p>
        </w:tc>
        <w:tc>
          <w:tcPr>
            <w:tcW w:w="5914" w:type="dxa"/>
            <w:hideMark/>
          </w:tcPr>
          <w:p w14:paraId="78D96F0E" w14:textId="6D5D7ACC" w:rsidR="00734383" w:rsidRPr="00F74C24" w:rsidRDefault="00734383">
            <w:pPr>
              <w:rPr>
                <w:lang w:eastAsia="en-GB"/>
              </w:rPr>
            </w:pPr>
            <w:proofErr w:type="spellStart"/>
            <w:r w:rsidRPr="00F74C24">
              <w:rPr>
                <w:lang w:eastAsia="en-GB"/>
              </w:rPr>
              <w:t>Blithemeadow</w:t>
            </w:r>
            <w:proofErr w:type="spellEnd"/>
            <w:r w:rsidRPr="00F74C24">
              <w:rPr>
                <w:lang w:eastAsia="en-GB"/>
              </w:rPr>
              <w:t xml:space="preserve"> Court Norwich 5053/028C</w:t>
            </w:r>
          </w:p>
        </w:tc>
      </w:tr>
      <w:tr w:rsidR="00734383" w:rsidRPr="00F74C24" w14:paraId="65970A34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0501F412" w14:textId="77777777" w:rsidR="00734383" w:rsidRPr="00F74C24" w:rsidRDefault="00734383">
            <w:pPr>
              <w:rPr>
                <w:b/>
                <w:bCs/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36FD121C" w14:textId="77777777" w:rsidR="00734383" w:rsidRPr="00F74C24" w:rsidRDefault="00734383">
            <w:pPr>
              <w:rPr>
                <w:b/>
                <w:bCs/>
                <w:lang w:eastAsia="en-GB"/>
              </w:rPr>
            </w:pPr>
          </w:p>
        </w:tc>
        <w:tc>
          <w:tcPr>
            <w:tcW w:w="5914" w:type="dxa"/>
            <w:hideMark/>
          </w:tcPr>
          <w:p w14:paraId="25AC7F29" w14:textId="641ADA9C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County Hall Complex Norwich 4108/014H</w:t>
            </w:r>
          </w:p>
        </w:tc>
      </w:tr>
      <w:tr w:rsidR="00734383" w:rsidRPr="00F74C24" w14:paraId="303D0C58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31AC9979" w14:textId="77777777" w:rsidR="00734383" w:rsidRPr="00F74C24" w:rsidRDefault="00734383">
            <w:pPr>
              <w:rPr>
                <w:b/>
                <w:bCs/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45887320" w14:textId="77777777" w:rsidR="00734383" w:rsidRPr="00F74C24" w:rsidRDefault="00734383">
            <w:pPr>
              <w:rPr>
                <w:b/>
                <w:bCs/>
                <w:lang w:eastAsia="en-GB"/>
              </w:rPr>
            </w:pPr>
          </w:p>
        </w:tc>
        <w:tc>
          <w:tcPr>
            <w:tcW w:w="5914" w:type="dxa"/>
            <w:hideMark/>
          </w:tcPr>
          <w:p w14:paraId="1EB566FF" w14:textId="39C9EF5C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East Wing 1st Floor NNDC Cromer 1022/036</w:t>
            </w:r>
          </w:p>
        </w:tc>
      </w:tr>
      <w:tr w:rsidR="00734383" w:rsidRPr="00F74C24" w14:paraId="51B1AF00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310F5F4A" w14:textId="77777777" w:rsidR="00734383" w:rsidRPr="00F74C24" w:rsidRDefault="00734383">
            <w:pPr>
              <w:rPr>
                <w:b/>
                <w:bCs/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35C77320" w14:textId="77777777" w:rsidR="00734383" w:rsidRPr="00F74C24" w:rsidRDefault="00734383">
            <w:pPr>
              <w:rPr>
                <w:b/>
                <w:bCs/>
                <w:lang w:eastAsia="en-GB"/>
              </w:rPr>
            </w:pPr>
          </w:p>
        </w:tc>
        <w:tc>
          <w:tcPr>
            <w:tcW w:w="5914" w:type="dxa"/>
            <w:hideMark/>
          </w:tcPr>
          <w:p w14:paraId="3F9852EA" w14:textId="2C6BEBBB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Fakenham Connect 1029/013</w:t>
            </w:r>
          </w:p>
        </w:tc>
      </w:tr>
      <w:tr w:rsidR="00734383" w:rsidRPr="00F74C24" w14:paraId="79AA90E3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4642345E" w14:textId="77777777" w:rsidR="00734383" w:rsidRPr="00F74C24" w:rsidRDefault="00734383">
            <w:pPr>
              <w:rPr>
                <w:b/>
                <w:bCs/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74DFD735" w14:textId="77777777" w:rsidR="00734383" w:rsidRPr="00F74C24" w:rsidRDefault="00734383">
            <w:pPr>
              <w:rPr>
                <w:b/>
                <w:bCs/>
                <w:lang w:eastAsia="en-GB"/>
              </w:rPr>
            </w:pPr>
          </w:p>
        </w:tc>
        <w:tc>
          <w:tcPr>
            <w:tcW w:w="5914" w:type="dxa"/>
            <w:hideMark/>
          </w:tcPr>
          <w:p w14:paraId="4A4FFD05" w14:textId="7BD7B8B5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Norman House Tar Works Rd Gt. Yar 6009/025</w:t>
            </w:r>
          </w:p>
        </w:tc>
      </w:tr>
      <w:tr w:rsidR="00734383" w:rsidRPr="00F74C24" w14:paraId="2D2B8DDF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6A3FF2D5" w14:textId="77777777" w:rsidR="00734383" w:rsidRPr="00F74C24" w:rsidRDefault="00734383">
            <w:pPr>
              <w:rPr>
                <w:b/>
                <w:bCs/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3253C7DF" w14:textId="77777777" w:rsidR="00734383" w:rsidRPr="00F74C24" w:rsidRDefault="00734383">
            <w:pPr>
              <w:rPr>
                <w:b/>
                <w:bCs/>
                <w:lang w:eastAsia="en-GB"/>
              </w:rPr>
            </w:pPr>
          </w:p>
        </w:tc>
        <w:tc>
          <w:tcPr>
            <w:tcW w:w="5914" w:type="dxa"/>
            <w:hideMark/>
          </w:tcPr>
          <w:p w14:paraId="53277E77" w14:textId="08581CA0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Priory House Kings Lynn 2045/154</w:t>
            </w:r>
          </w:p>
        </w:tc>
      </w:tr>
      <w:tr w:rsidR="00734383" w:rsidRPr="00F74C24" w14:paraId="1AA09C5D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0EE0BE31" w14:textId="77777777" w:rsidR="00734383" w:rsidRPr="00F74C24" w:rsidRDefault="00734383">
            <w:pPr>
              <w:rPr>
                <w:b/>
                <w:bCs/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5EED1DCA" w14:textId="77777777" w:rsidR="00734383" w:rsidRPr="00F74C24" w:rsidRDefault="00734383">
            <w:pPr>
              <w:rPr>
                <w:b/>
                <w:bCs/>
                <w:lang w:eastAsia="en-GB"/>
              </w:rPr>
            </w:pPr>
          </w:p>
        </w:tc>
        <w:tc>
          <w:tcPr>
            <w:tcW w:w="5914" w:type="dxa"/>
            <w:hideMark/>
          </w:tcPr>
          <w:p w14:paraId="499CACDE" w14:textId="283D8783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Wensum Lodge</w:t>
            </w:r>
          </w:p>
        </w:tc>
      </w:tr>
      <w:tr w:rsidR="00734383" w:rsidRPr="00F74C24" w14:paraId="2D28C67A" w14:textId="77777777" w:rsidTr="00F3642B">
        <w:trPr>
          <w:trHeight w:val="285"/>
        </w:trPr>
        <w:tc>
          <w:tcPr>
            <w:tcW w:w="1501" w:type="dxa"/>
            <w:vMerge w:val="restart"/>
            <w:hideMark/>
          </w:tcPr>
          <w:p w14:paraId="20E7A121" w14:textId="71B94C03" w:rsidR="00734383" w:rsidRPr="00F74C24" w:rsidRDefault="00734383" w:rsidP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Fire Stations</w:t>
            </w:r>
          </w:p>
        </w:tc>
        <w:tc>
          <w:tcPr>
            <w:tcW w:w="1606" w:type="dxa"/>
            <w:vMerge w:val="restart"/>
            <w:hideMark/>
          </w:tcPr>
          <w:p w14:paraId="711D4407" w14:textId="77777777" w:rsidR="00734383" w:rsidRPr="00F74C24" w:rsidRDefault="00734383" w:rsidP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Day Crew Stations</w:t>
            </w:r>
          </w:p>
        </w:tc>
        <w:tc>
          <w:tcPr>
            <w:tcW w:w="5914" w:type="dxa"/>
            <w:noWrap/>
            <w:hideMark/>
          </w:tcPr>
          <w:p w14:paraId="0AC7C6F8" w14:textId="62E198AB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 xml:space="preserve">DEREHAM FIRE STATION (includes </w:t>
            </w:r>
            <w:proofErr w:type="gramStart"/>
            <w:r w:rsidRPr="00F74C24">
              <w:rPr>
                <w:lang w:eastAsia="en-GB"/>
              </w:rPr>
              <w:t>USAR  training</w:t>
            </w:r>
            <w:proofErr w:type="gramEnd"/>
            <w:r w:rsidRPr="00F74C24">
              <w:rPr>
                <w:lang w:eastAsia="en-GB"/>
              </w:rPr>
              <w:t xml:space="preserve"> </w:t>
            </w:r>
            <w:proofErr w:type="spellStart"/>
            <w:r w:rsidRPr="00F74C24">
              <w:rPr>
                <w:lang w:eastAsia="en-GB"/>
              </w:rPr>
              <w:t>ext</w:t>
            </w:r>
            <w:proofErr w:type="spellEnd"/>
            <w:r w:rsidRPr="00F74C24">
              <w:rPr>
                <w:lang w:eastAsia="en-GB"/>
              </w:rPr>
              <w:t>)</w:t>
            </w:r>
          </w:p>
        </w:tc>
      </w:tr>
      <w:tr w:rsidR="00734383" w:rsidRPr="00F74C24" w14:paraId="111109CE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1052FA82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5A610BF1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5813F7AA" w14:textId="4970D9E6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THETFORD FIRE STATION</w:t>
            </w:r>
          </w:p>
        </w:tc>
      </w:tr>
      <w:tr w:rsidR="00734383" w:rsidRPr="00F74C24" w14:paraId="3B8AF0FE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55B1DD88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 w:val="restart"/>
            <w:hideMark/>
          </w:tcPr>
          <w:p w14:paraId="238C7F01" w14:textId="77777777" w:rsidR="00734383" w:rsidRPr="00F74C24" w:rsidRDefault="00734383" w:rsidP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Full Time Stations</w:t>
            </w:r>
          </w:p>
        </w:tc>
        <w:tc>
          <w:tcPr>
            <w:tcW w:w="5914" w:type="dxa"/>
            <w:noWrap/>
            <w:hideMark/>
          </w:tcPr>
          <w:p w14:paraId="5FF0FF9C" w14:textId="5FFF9AEF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GREAT YARMOUTH FIRE STATION</w:t>
            </w:r>
          </w:p>
        </w:tc>
      </w:tr>
      <w:tr w:rsidR="00734383" w:rsidRPr="00F74C24" w14:paraId="110D9797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5C4C1AA3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6EA6BB4D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0D6C5BE2" w14:textId="31BC5D0C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KINGS LYNN NORTH LYNN FIRE STATION</w:t>
            </w:r>
          </w:p>
        </w:tc>
      </w:tr>
      <w:tr w:rsidR="00734383" w:rsidRPr="00F74C24" w14:paraId="292AFF40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517D2EF5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4A7F4232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0F1B6629" w14:textId="1D0BC407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KINGS LYNN SOUTH LYNN FIRE STATION</w:t>
            </w:r>
          </w:p>
        </w:tc>
      </w:tr>
      <w:tr w:rsidR="00734383" w:rsidRPr="00F74C24" w14:paraId="7B04C9A1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718EF13F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13C9E42B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4342F6D9" w14:textId="3776C7B5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Norwich DIAMOND JUBILEE FIRE AND RESCUE SERVICE</w:t>
            </w:r>
          </w:p>
        </w:tc>
      </w:tr>
      <w:tr w:rsidR="00734383" w:rsidRPr="00F74C24" w14:paraId="6B9396D9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01B82DC9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11C13B15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3D045DE9" w14:textId="1D92CF7B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NORWICH NORTH EARLHAM FIRE STATION</w:t>
            </w:r>
          </w:p>
        </w:tc>
      </w:tr>
      <w:tr w:rsidR="00734383" w:rsidRPr="00F74C24" w14:paraId="0A0747F3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180EEF8E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1008E3A5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4011E83D" w14:textId="214F0E84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SPROWSTON FIRE STATION</w:t>
            </w:r>
          </w:p>
        </w:tc>
      </w:tr>
      <w:tr w:rsidR="00734383" w:rsidRPr="00F74C24" w14:paraId="29C4544B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545FFC4F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hideMark/>
          </w:tcPr>
          <w:p w14:paraId="015F4409" w14:textId="77777777" w:rsidR="00734383" w:rsidRPr="00F74C24" w:rsidRDefault="00734383" w:rsidP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Training Centre</w:t>
            </w:r>
          </w:p>
        </w:tc>
        <w:tc>
          <w:tcPr>
            <w:tcW w:w="5914" w:type="dxa"/>
            <w:noWrap/>
            <w:hideMark/>
          </w:tcPr>
          <w:p w14:paraId="3EC1BEDF" w14:textId="4145DB98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BOWTHORPE FIRE TRAINING CENTRE</w:t>
            </w:r>
          </w:p>
        </w:tc>
      </w:tr>
      <w:tr w:rsidR="00734383" w:rsidRPr="00F74C24" w14:paraId="27B91045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6BE29A09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 w:val="restart"/>
            <w:hideMark/>
          </w:tcPr>
          <w:p w14:paraId="6F3C2E79" w14:textId="77777777" w:rsidR="00734383" w:rsidRPr="00F74C24" w:rsidRDefault="00734383" w:rsidP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Retained Stations</w:t>
            </w:r>
          </w:p>
        </w:tc>
        <w:tc>
          <w:tcPr>
            <w:tcW w:w="5914" w:type="dxa"/>
            <w:noWrap/>
            <w:hideMark/>
          </w:tcPr>
          <w:p w14:paraId="72CFC4AD" w14:textId="79A4F327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ACLE FIRE STATION</w:t>
            </w:r>
          </w:p>
        </w:tc>
      </w:tr>
      <w:tr w:rsidR="00734383" w:rsidRPr="00F74C24" w14:paraId="217479DD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01B1DE71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1FAF5172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23D44554" w14:textId="5066B9DE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ATTLEBOROUGH FIRE STATION</w:t>
            </w:r>
          </w:p>
        </w:tc>
      </w:tr>
      <w:tr w:rsidR="00734383" w:rsidRPr="00F74C24" w14:paraId="1A896618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0C73DEAB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5431EF41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1AB4861A" w14:textId="50FE1AAD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AYLSHAM FIRE STATION</w:t>
            </w:r>
          </w:p>
        </w:tc>
      </w:tr>
      <w:tr w:rsidR="00734383" w:rsidRPr="00F74C24" w14:paraId="3ECE22DF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241E679C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3D798AB0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7ACA528F" w14:textId="53048AB3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CROMER FIRE STATION</w:t>
            </w:r>
          </w:p>
        </w:tc>
      </w:tr>
      <w:tr w:rsidR="00734383" w:rsidRPr="00F74C24" w14:paraId="48853AF2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051CA6A6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3731D56B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0DD53CAC" w14:textId="5C60B77F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DISS FIRE STATION</w:t>
            </w:r>
          </w:p>
        </w:tc>
      </w:tr>
      <w:tr w:rsidR="00734383" w:rsidRPr="00F74C24" w14:paraId="6FACBB4A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3A33330D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593A4B18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2C5FBB9A" w14:textId="2D370674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DOWNHAM MARKET FIRE STATION</w:t>
            </w:r>
          </w:p>
        </w:tc>
      </w:tr>
      <w:tr w:rsidR="00734383" w:rsidRPr="00F74C24" w14:paraId="0A57C9C0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5099F680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3D9266A4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347868C3" w14:textId="0A1BE4AC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EAST HARLING FIRE STATION</w:t>
            </w:r>
          </w:p>
        </w:tc>
      </w:tr>
      <w:tr w:rsidR="00734383" w:rsidRPr="00F74C24" w14:paraId="0DCBB75D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64E3741C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04EA3A34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28C7A32D" w14:textId="5116AB24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FAKENHAM FIRE STATION</w:t>
            </w:r>
          </w:p>
        </w:tc>
      </w:tr>
      <w:tr w:rsidR="00734383" w:rsidRPr="00F74C24" w14:paraId="26493D8C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5B461F3C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2C292055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40CA270F" w14:textId="25572C48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GORLESTON FIRE STATION</w:t>
            </w:r>
          </w:p>
        </w:tc>
      </w:tr>
      <w:tr w:rsidR="00734383" w:rsidRPr="00F74C24" w14:paraId="26531DE7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62CAE831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1D3A92D1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6B1F2ECB" w14:textId="73C0E423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GREAT MASSINGHAM FIRE STATION</w:t>
            </w:r>
          </w:p>
        </w:tc>
      </w:tr>
      <w:tr w:rsidR="00734383" w:rsidRPr="00F74C24" w14:paraId="7A1AAD5C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5DAF0002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1DA02572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23C93C4A" w14:textId="0A926CBA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HARLESTON FIRE STATION</w:t>
            </w:r>
          </w:p>
        </w:tc>
      </w:tr>
      <w:tr w:rsidR="00734383" w:rsidRPr="00F74C24" w14:paraId="7D33A3D9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6C799163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0ECB839F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30851998" w14:textId="7BD793EE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HEACHAM FIRE STATION</w:t>
            </w:r>
          </w:p>
        </w:tc>
      </w:tr>
      <w:tr w:rsidR="00734383" w:rsidRPr="00F74C24" w14:paraId="7AC5F52A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4121AE8C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44320E4C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4F5B407E" w14:textId="44CE249B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HETHERSETT FIRE STATION</w:t>
            </w:r>
          </w:p>
        </w:tc>
      </w:tr>
      <w:tr w:rsidR="00734383" w:rsidRPr="00F74C24" w14:paraId="444A8B24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175B52D5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2585718C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0B61DC3B" w14:textId="668B14D8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HINGHAM FIRE STATION</w:t>
            </w:r>
          </w:p>
        </w:tc>
      </w:tr>
      <w:tr w:rsidR="00734383" w:rsidRPr="00F74C24" w14:paraId="7E3D276B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7AC8B765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01309D4C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410F2CF9" w14:textId="4EE387D3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HOLT FIRE STATION</w:t>
            </w:r>
          </w:p>
        </w:tc>
      </w:tr>
      <w:tr w:rsidR="00734383" w:rsidRPr="00F74C24" w14:paraId="12BE8816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0B1E2CCF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1FA9BB45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4D821723" w14:textId="3BABD047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HUNSTANTON FIRE STATION</w:t>
            </w:r>
          </w:p>
        </w:tc>
      </w:tr>
      <w:tr w:rsidR="00734383" w:rsidRPr="00F74C24" w14:paraId="2F354ABC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32777CD3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2CFC7369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6BE444EE" w14:textId="4EEEB156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LODDON FIRE STATION</w:t>
            </w:r>
          </w:p>
        </w:tc>
      </w:tr>
      <w:tr w:rsidR="00734383" w:rsidRPr="00F74C24" w14:paraId="5E698589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2A80D3E8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2B4E3B4E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7345F8DF" w14:textId="08EEFDE3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LONG STRATTON FIRE STATION</w:t>
            </w:r>
          </w:p>
        </w:tc>
      </w:tr>
      <w:tr w:rsidR="00734383" w:rsidRPr="00F74C24" w14:paraId="26B64472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1134C2CC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3021C069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19DF4DBE" w14:textId="22FD4100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MARTHAM FIRE STATION</w:t>
            </w:r>
          </w:p>
        </w:tc>
      </w:tr>
      <w:tr w:rsidR="00734383" w:rsidRPr="00F74C24" w14:paraId="259ADF98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396C9BC3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16A05338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1FA55AD8" w14:textId="43201E9D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METHWOLD FIRE STATION</w:t>
            </w:r>
          </w:p>
        </w:tc>
      </w:tr>
      <w:tr w:rsidR="00734383" w:rsidRPr="00F74C24" w14:paraId="4D9B1481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41809CDD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7E0EB188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14BDBA27" w14:textId="2756AFD4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MUNDESLEY FIRE STATION</w:t>
            </w:r>
          </w:p>
        </w:tc>
      </w:tr>
      <w:tr w:rsidR="00734383" w:rsidRPr="00F74C24" w14:paraId="3B5E4263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516E6464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130E2DC4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21FE7F16" w14:textId="0A8A0DB8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NORTH WALSHAM FIRE STATION</w:t>
            </w:r>
          </w:p>
        </w:tc>
      </w:tr>
      <w:tr w:rsidR="00734383" w:rsidRPr="00F74C24" w14:paraId="4AB31DDC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2A25B02D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02E46A85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0FD71E53" w14:textId="5ADEDEA5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OUTWELL FIRE STATION</w:t>
            </w:r>
          </w:p>
        </w:tc>
      </w:tr>
      <w:tr w:rsidR="00734383" w:rsidRPr="00F74C24" w14:paraId="34264605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548D6B3F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5058200F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5FD2C6EC" w14:textId="13C15A16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REEPHAM FIRE STATION</w:t>
            </w:r>
          </w:p>
        </w:tc>
      </w:tr>
      <w:tr w:rsidR="00734383" w:rsidRPr="00F74C24" w14:paraId="0683677D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3B58F214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5E4BAEF3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18837746" w14:textId="3854D6E7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SANDRINGHAM FIRE STATION</w:t>
            </w:r>
          </w:p>
        </w:tc>
      </w:tr>
      <w:tr w:rsidR="00734383" w:rsidRPr="00F74C24" w14:paraId="7BFDDC12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7A25DC95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198C267C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30AD1B52" w14:textId="0ECB9838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BUILDING 440, SCOTTOW ENTERPRISE PARK</w:t>
            </w:r>
          </w:p>
        </w:tc>
      </w:tr>
      <w:tr w:rsidR="00734383" w:rsidRPr="00F74C24" w14:paraId="670F5AF6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54F0A316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2EAD6945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4DAC5395" w14:textId="69BC2CAA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SHERINGHAM NEW FIRE STATION</w:t>
            </w:r>
          </w:p>
        </w:tc>
      </w:tr>
      <w:tr w:rsidR="00734383" w:rsidRPr="00F74C24" w14:paraId="5C4BC2AF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5321756B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45A272D8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041CB4AB" w14:textId="7037543F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STALHAM FIRE STATION</w:t>
            </w:r>
          </w:p>
        </w:tc>
      </w:tr>
      <w:tr w:rsidR="00734383" w:rsidRPr="00F74C24" w14:paraId="5DA04438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6178A71D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6CAFE0D2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3250B799" w14:textId="67D9C072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SWAFFHAM FIRE STATION</w:t>
            </w:r>
          </w:p>
        </w:tc>
      </w:tr>
      <w:tr w:rsidR="00734383" w:rsidRPr="00F74C24" w14:paraId="4D782DBA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6865F7CD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2AE05D0C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7C5E6C93" w14:textId="74E5AE3D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TERRINGTON ST CLEMENT FIRE STATION</w:t>
            </w:r>
          </w:p>
        </w:tc>
      </w:tr>
      <w:tr w:rsidR="00734383" w:rsidRPr="00F74C24" w14:paraId="7F6D85B1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167F08D2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2282285F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7653944F" w14:textId="637AFF4C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WATTON FIRE STATION</w:t>
            </w:r>
          </w:p>
        </w:tc>
      </w:tr>
      <w:tr w:rsidR="00734383" w:rsidRPr="00F74C24" w14:paraId="54FB0AE7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27AEE631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7BC1A842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4F60F099" w14:textId="392272AE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WELLS FIRE STATION</w:t>
            </w:r>
          </w:p>
        </w:tc>
      </w:tr>
      <w:tr w:rsidR="00734383" w:rsidRPr="00F74C24" w14:paraId="799F7DCE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3DDE1A48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0CA3183F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67E5E56D" w14:textId="16295B49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WEST WALTON FIRE STATION</w:t>
            </w:r>
          </w:p>
        </w:tc>
      </w:tr>
      <w:tr w:rsidR="00734383" w:rsidRPr="00F74C24" w14:paraId="54189682" w14:textId="77777777" w:rsidTr="00F3642B">
        <w:trPr>
          <w:trHeight w:val="285"/>
        </w:trPr>
        <w:tc>
          <w:tcPr>
            <w:tcW w:w="1501" w:type="dxa"/>
            <w:vMerge/>
            <w:hideMark/>
          </w:tcPr>
          <w:p w14:paraId="76AA47A9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7D8C1A19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02D22D18" w14:textId="4B0F9660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WROXHAM FIRE STATION</w:t>
            </w:r>
          </w:p>
        </w:tc>
      </w:tr>
      <w:tr w:rsidR="00734383" w:rsidRPr="00F74C24" w14:paraId="4D7662A1" w14:textId="77777777" w:rsidTr="00F3642B">
        <w:trPr>
          <w:trHeight w:val="293"/>
        </w:trPr>
        <w:tc>
          <w:tcPr>
            <w:tcW w:w="1501" w:type="dxa"/>
            <w:vMerge/>
            <w:hideMark/>
          </w:tcPr>
          <w:p w14:paraId="4E52DA30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5B892F90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noWrap/>
            <w:hideMark/>
          </w:tcPr>
          <w:p w14:paraId="38F29622" w14:textId="58B39E61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WYMONDHAM FIRE STATION</w:t>
            </w:r>
          </w:p>
        </w:tc>
      </w:tr>
      <w:tr w:rsidR="00734383" w:rsidRPr="00F74C24" w14:paraId="0C1157EB" w14:textId="77777777" w:rsidTr="00F3642B">
        <w:trPr>
          <w:trHeight w:val="315"/>
        </w:trPr>
        <w:tc>
          <w:tcPr>
            <w:tcW w:w="1501" w:type="dxa"/>
            <w:vMerge w:val="restart"/>
            <w:hideMark/>
          </w:tcPr>
          <w:p w14:paraId="51B290E1" w14:textId="77777777" w:rsidR="00734383" w:rsidRPr="00F74C24" w:rsidRDefault="00734383" w:rsidP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Museums</w:t>
            </w:r>
          </w:p>
        </w:tc>
        <w:tc>
          <w:tcPr>
            <w:tcW w:w="1606" w:type="dxa"/>
            <w:vMerge w:val="restart"/>
            <w:hideMark/>
          </w:tcPr>
          <w:p w14:paraId="4A6CF223" w14:textId="77777777" w:rsidR="00734383" w:rsidRPr="00F74C24" w:rsidRDefault="00734383" w:rsidP="00F74C24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Norfolk Museums Service</w:t>
            </w:r>
          </w:p>
        </w:tc>
        <w:tc>
          <w:tcPr>
            <w:tcW w:w="5914" w:type="dxa"/>
            <w:hideMark/>
          </w:tcPr>
          <w:p w14:paraId="5091FFDB" w14:textId="264262DF" w:rsidR="00734383" w:rsidRPr="00F74C24" w:rsidRDefault="00734383">
            <w:pPr>
              <w:rPr>
                <w:lang w:eastAsia="en-GB"/>
              </w:rPr>
            </w:pPr>
            <w:proofErr w:type="spellStart"/>
            <w:r w:rsidRPr="00F74C24">
              <w:rPr>
                <w:lang w:eastAsia="en-GB"/>
              </w:rPr>
              <w:t>Aickman's</w:t>
            </w:r>
            <w:proofErr w:type="spellEnd"/>
            <w:r w:rsidRPr="00F74C24">
              <w:rPr>
                <w:lang w:eastAsia="en-GB"/>
              </w:rPr>
              <w:t xml:space="preserve"> Yard King's Lynn</w:t>
            </w:r>
          </w:p>
        </w:tc>
      </w:tr>
      <w:tr w:rsidR="00734383" w:rsidRPr="00F74C24" w14:paraId="4A8B31D5" w14:textId="77777777" w:rsidTr="00F3642B">
        <w:trPr>
          <w:trHeight w:val="315"/>
        </w:trPr>
        <w:tc>
          <w:tcPr>
            <w:tcW w:w="1501" w:type="dxa"/>
            <w:vMerge/>
            <w:hideMark/>
          </w:tcPr>
          <w:p w14:paraId="1066804E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4754F113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20B13D59" w14:textId="02063476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The Lynn Museum King's Lynn</w:t>
            </w:r>
          </w:p>
        </w:tc>
      </w:tr>
      <w:tr w:rsidR="00734383" w:rsidRPr="00F74C24" w14:paraId="509F22F9" w14:textId="77777777" w:rsidTr="00F3642B">
        <w:trPr>
          <w:trHeight w:val="315"/>
        </w:trPr>
        <w:tc>
          <w:tcPr>
            <w:tcW w:w="1501" w:type="dxa"/>
            <w:vMerge/>
            <w:hideMark/>
          </w:tcPr>
          <w:p w14:paraId="5903A28D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7B7FE3D2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7453DF01" w14:textId="6CA24A48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Ancient House Thetford</w:t>
            </w:r>
          </w:p>
        </w:tc>
      </w:tr>
      <w:tr w:rsidR="00734383" w:rsidRPr="00F74C24" w14:paraId="4AA0DCCF" w14:textId="77777777" w:rsidTr="00F3642B">
        <w:trPr>
          <w:trHeight w:val="315"/>
        </w:trPr>
        <w:tc>
          <w:tcPr>
            <w:tcW w:w="1501" w:type="dxa"/>
            <w:vMerge/>
            <w:hideMark/>
          </w:tcPr>
          <w:p w14:paraId="040D7CCF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1479B637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1C502B7B" w14:textId="4B2849FF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Elizabethan House Gt Yarmouth</w:t>
            </w:r>
          </w:p>
        </w:tc>
      </w:tr>
      <w:tr w:rsidR="00734383" w:rsidRPr="00F74C24" w14:paraId="5ABFEF67" w14:textId="77777777" w:rsidTr="00F3642B">
        <w:trPr>
          <w:trHeight w:val="315"/>
        </w:trPr>
        <w:tc>
          <w:tcPr>
            <w:tcW w:w="1501" w:type="dxa"/>
            <w:vMerge/>
            <w:hideMark/>
          </w:tcPr>
          <w:p w14:paraId="1843C3D9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7ABD1CB7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4403A439" w14:textId="4827DFC7" w:rsidR="00734383" w:rsidRPr="00A146CD" w:rsidRDefault="00734383">
            <w:pPr>
              <w:rPr>
                <w:strike/>
                <w:lang w:eastAsia="en-GB"/>
              </w:rPr>
            </w:pPr>
            <w:proofErr w:type="spellStart"/>
            <w:r w:rsidRPr="00A146CD">
              <w:rPr>
                <w:strike/>
                <w:lang w:eastAsia="en-GB"/>
              </w:rPr>
              <w:t>Tolhouse</w:t>
            </w:r>
            <w:proofErr w:type="spellEnd"/>
            <w:r w:rsidRPr="00A146CD">
              <w:rPr>
                <w:strike/>
                <w:lang w:eastAsia="en-GB"/>
              </w:rPr>
              <w:t xml:space="preserve"> Museum Gt Yarmouth</w:t>
            </w:r>
          </w:p>
        </w:tc>
      </w:tr>
      <w:tr w:rsidR="00734383" w:rsidRPr="00F74C24" w14:paraId="42E7EA21" w14:textId="77777777" w:rsidTr="00F3642B">
        <w:trPr>
          <w:trHeight w:val="315"/>
        </w:trPr>
        <w:tc>
          <w:tcPr>
            <w:tcW w:w="1501" w:type="dxa"/>
            <w:vMerge/>
            <w:hideMark/>
          </w:tcPr>
          <w:p w14:paraId="10503450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6FF39822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6F203D98" w14:textId="46D4DF7B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Time &amp; Tide Museum Gt Yarmouth</w:t>
            </w:r>
          </w:p>
        </w:tc>
      </w:tr>
      <w:tr w:rsidR="00734383" w:rsidRPr="00F74C24" w14:paraId="4B70B014" w14:textId="77777777" w:rsidTr="00F3642B">
        <w:trPr>
          <w:trHeight w:val="315"/>
        </w:trPr>
        <w:tc>
          <w:tcPr>
            <w:tcW w:w="1501" w:type="dxa"/>
            <w:vMerge/>
            <w:hideMark/>
          </w:tcPr>
          <w:p w14:paraId="560DBBD8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67EC2EB9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6AC96691" w14:textId="411F4369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Cromer Museum Cromer</w:t>
            </w:r>
          </w:p>
        </w:tc>
      </w:tr>
      <w:tr w:rsidR="00734383" w:rsidRPr="00F74C24" w14:paraId="2AE45E41" w14:textId="77777777" w:rsidTr="00F3642B">
        <w:trPr>
          <w:trHeight w:val="315"/>
        </w:trPr>
        <w:tc>
          <w:tcPr>
            <w:tcW w:w="1501" w:type="dxa"/>
            <w:vMerge/>
            <w:hideMark/>
          </w:tcPr>
          <w:p w14:paraId="3D1FBC38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058478BA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46183CE1" w14:textId="67E2F821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Norwich Castle Museum</w:t>
            </w:r>
          </w:p>
        </w:tc>
      </w:tr>
      <w:tr w:rsidR="00734383" w:rsidRPr="00F74C24" w14:paraId="1E92D2D9" w14:textId="77777777" w:rsidTr="00F3642B">
        <w:trPr>
          <w:trHeight w:val="315"/>
        </w:trPr>
        <w:tc>
          <w:tcPr>
            <w:tcW w:w="1501" w:type="dxa"/>
            <w:vMerge/>
            <w:hideMark/>
          </w:tcPr>
          <w:p w14:paraId="1600A747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321E0318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44698151" w14:textId="3FEC83DC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 xml:space="preserve">Norwich </w:t>
            </w:r>
            <w:proofErr w:type="spellStart"/>
            <w:r w:rsidRPr="00F74C24">
              <w:rPr>
                <w:lang w:eastAsia="en-GB"/>
              </w:rPr>
              <w:t>Shirehall</w:t>
            </w:r>
            <w:proofErr w:type="spellEnd"/>
            <w:r w:rsidRPr="00F74C24">
              <w:rPr>
                <w:lang w:eastAsia="en-GB"/>
              </w:rPr>
              <w:t xml:space="preserve"> &amp; Castle Study Centre</w:t>
            </w:r>
          </w:p>
        </w:tc>
      </w:tr>
      <w:tr w:rsidR="00734383" w:rsidRPr="00F74C24" w14:paraId="6656A9AF" w14:textId="77777777" w:rsidTr="00F3642B">
        <w:trPr>
          <w:trHeight w:val="315"/>
        </w:trPr>
        <w:tc>
          <w:tcPr>
            <w:tcW w:w="1501" w:type="dxa"/>
            <w:vMerge/>
            <w:hideMark/>
          </w:tcPr>
          <w:p w14:paraId="01AFA12F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49C72D17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79199ADB" w14:textId="513C1E26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 xml:space="preserve">Norwich </w:t>
            </w:r>
            <w:proofErr w:type="spellStart"/>
            <w:r w:rsidRPr="00F74C24">
              <w:rPr>
                <w:lang w:eastAsia="en-GB"/>
              </w:rPr>
              <w:t>Shirehall</w:t>
            </w:r>
            <w:proofErr w:type="spellEnd"/>
            <w:r w:rsidRPr="00F74C24">
              <w:rPr>
                <w:lang w:eastAsia="en-GB"/>
              </w:rPr>
              <w:t xml:space="preserve"> Chambers</w:t>
            </w:r>
          </w:p>
        </w:tc>
      </w:tr>
      <w:tr w:rsidR="00734383" w:rsidRPr="00F74C24" w14:paraId="387521B1" w14:textId="77777777" w:rsidTr="00F3642B">
        <w:trPr>
          <w:trHeight w:val="315"/>
        </w:trPr>
        <w:tc>
          <w:tcPr>
            <w:tcW w:w="1501" w:type="dxa"/>
            <w:vMerge/>
            <w:hideMark/>
          </w:tcPr>
          <w:p w14:paraId="25B88E98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344325E6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0F11C9BD" w14:textId="41A36D29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 xml:space="preserve">Norwich </w:t>
            </w:r>
            <w:proofErr w:type="spellStart"/>
            <w:r w:rsidRPr="00F74C24">
              <w:rPr>
                <w:lang w:eastAsia="en-GB"/>
              </w:rPr>
              <w:t>Shirehall</w:t>
            </w:r>
            <w:proofErr w:type="spellEnd"/>
            <w:r w:rsidRPr="00F74C24">
              <w:rPr>
                <w:lang w:eastAsia="en-GB"/>
              </w:rPr>
              <w:t xml:space="preserve"> House</w:t>
            </w:r>
          </w:p>
        </w:tc>
      </w:tr>
      <w:tr w:rsidR="00734383" w:rsidRPr="00F74C24" w14:paraId="585AC0CD" w14:textId="77777777" w:rsidTr="00F3642B">
        <w:trPr>
          <w:trHeight w:val="315"/>
        </w:trPr>
        <w:tc>
          <w:tcPr>
            <w:tcW w:w="1501" w:type="dxa"/>
            <w:vMerge/>
            <w:hideMark/>
          </w:tcPr>
          <w:p w14:paraId="009A4877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39DAA372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13BD1852" w14:textId="45F19FF4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Strangers Hall Norwich</w:t>
            </w:r>
          </w:p>
        </w:tc>
      </w:tr>
      <w:tr w:rsidR="00734383" w:rsidRPr="00F74C24" w14:paraId="68923609" w14:textId="77777777" w:rsidTr="00F3642B">
        <w:trPr>
          <w:trHeight w:val="315"/>
        </w:trPr>
        <w:tc>
          <w:tcPr>
            <w:tcW w:w="1501" w:type="dxa"/>
            <w:vMerge/>
            <w:hideMark/>
          </w:tcPr>
          <w:p w14:paraId="2CA36F76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14F7C66E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00842529" w14:textId="3EB12753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Museum of Norwich (Bridewell)</w:t>
            </w:r>
          </w:p>
        </w:tc>
      </w:tr>
      <w:tr w:rsidR="00734383" w:rsidRPr="00F74C24" w14:paraId="58A3AA53" w14:textId="77777777" w:rsidTr="00F3642B">
        <w:trPr>
          <w:trHeight w:val="315"/>
        </w:trPr>
        <w:tc>
          <w:tcPr>
            <w:tcW w:w="1501" w:type="dxa"/>
            <w:vMerge/>
            <w:hideMark/>
          </w:tcPr>
          <w:p w14:paraId="4C2FF48D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66C59F22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4676DA5B" w14:textId="4DBF611A" w:rsidR="00734383" w:rsidRPr="00F74C24" w:rsidRDefault="00734383">
            <w:pPr>
              <w:rPr>
                <w:lang w:eastAsia="en-GB"/>
              </w:rPr>
            </w:pPr>
            <w:r w:rsidRPr="00F74C24">
              <w:rPr>
                <w:lang w:eastAsia="en-GB"/>
              </w:rPr>
              <w:t>Norwich Bacon House</w:t>
            </w:r>
          </w:p>
        </w:tc>
      </w:tr>
      <w:tr w:rsidR="00734383" w:rsidRPr="00F74C24" w14:paraId="24C1510A" w14:textId="77777777" w:rsidTr="00F3642B">
        <w:trPr>
          <w:trHeight w:val="323"/>
        </w:trPr>
        <w:tc>
          <w:tcPr>
            <w:tcW w:w="1501" w:type="dxa"/>
            <w:vMerge/>
            <w:hideMark/>
          </w:tcPr>
          <w:p w14:paraId="19CA271E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7B4B7220" w14:textId="77777777" w:rsidR="00734383" w:rsidRPr="00F74C24" w:rsidRDefault="00734383">
            <w:pPr>
              <w:rPr>
                <w:lang w:eastAsia="en-GB"/>
              </w:rPr>
            </w:pPr>
          </w:p>
        </w:tc>
        <w:tc>
          <w:tcPr>
            <w:tcW w:w="5914" w:type="dxa"/>
            <w:hideMark/>
          </w:tcPr>
          <w:p w14:paraId="186639BA" w14:textId="248C29FB" w:rsidR="00734383" w:rsidRPr="00F74C24" w:rsidRDefault="00734383">
            <w:pPr>
              <w:rPr>
                <w:lang w:eastAsia="en-GB"/>
              </w:rPr>
            </w:pPr>
            <w:proofErr w:type="spellStart"/>
            <w:r w:rsidRPr="00F74C24">
              <w:rPr>
                <w:lang w:eastAsia="en-GB"/>
              </w:rPr>
              <w:t>Gressenhall</w:t>
            </w:r>
            <w:proofErr w:type="spellEnd"/>
            <w:r w:rsidRPr="00F74C24">
              <w:rPr>
                <w:lang w:eastAsia="en-GB"/>
              </w:rPr>
              <w:t xml:space="preserve"> Rural Life</w:t>
            </w:r>
          </w:p>
        </w:tc>
      </w:tr>
      <w:tr w:rsidR="00734383" w:rsidRPr="00F74C24" w14:paraId="4F7B9C25" w14:textId="77777777" w:rsidTr="00F3642B">
        <w:trPr>
          <w:trHeight w:val="315"/>
        </w:trPr>
        <w:tc>
          <w:tcPr>
            <w:tcW w:w="1501" w:type="dxa"/>
            <w:vMerge w:val="restart"/>
            <w:hideMark/>
          </w:tcPr>
          <w:p w14:paraId="3B08B289" w14:textId="6BD1E817" w:rsidR="00734383" w:rsidRPr="00F74C24" w:rsidRDefault="00734383" w:rsidP="00487D3F">
            <w:pPr>
              <w:rPr>
                <w:lang w:eastAsia="en-GB"/>
              </w:rPr>
            </w:pPr>
            <w:r>
              <w:rPr>
                <w:lang w:eastAsia="en-GB"/>
              </w:rPr>
              <w:t>County Farms</w:t>
            </w:r>
          </w:p>
        </w:tc>
        <w:tc>
          <w:tcPr>
            <w:tcW w:w="1606" w:type="dxa"/>
            <w:vMerge w:val="restart"/>
            <w:hideMark/>
          </w:tcPr>
          <w:p w14:paraId="57B61559" w14:textId="2775C34B" w:rsidR="00734383" w:rsidRPr="00F74C24" w:rsidRDefault="00734383" w:rsidP="00487D3F">
            <w:pPr>
              <w:rPr>
                <w:lang w:eastAsia="en-GB"/>
              </w:rPr>
            </w:pPr>
            <w:r>
              <w:rPr>
                <w:lang w:eastAsia="en-GB"/>
              </w:rPr>
              <w:t>Care Farms</w:t>
            </w:r>
          </w:p>
        </w:tc>
        <w:tc>
          <w:tcPr>
            <w:tcW w:w="5914" w:type="dxa"/>
          </w:tcPr>
          <w:p w14:paraId="7F5DE087" w14:textId="3CD9E9CD" w:rsidR="00734383" w:rsidRPr="00F74C24" w:rsidRDefault="00734383" w:rsidP="00487D3F">
            <w:pPr>
              <w:rPr>
                <w:lang w:eastAsia="en-GB"/>
              </w:rPr>
            </w:pPr>
            <w:r>
              <w:rPr>
                <w:lang w:eastAsia="en-GB"/>
              </w:rPr>
              <w:t>Lingwood Dairy</w:t>
            </w:r>
          </w:p>
        </w:tc>
      </w:tr>
      <w:tr w:rsidR="00734383" w:rsidRPr="00F74C24" w14:paraId="01EACEC4" w14:textId="77777777" w:rsidTr="00F3642B">
        <w:trPr>
          <w:trHeight w:val="315"/>
        </w:trPr>
        <w:tc>
          <w:tcPr>
            <w:tcW w:w="1501" w:type="dxa"/>
            <w:vMerge/>
            <w:hideMark/>
          </w:tcPr>
          <w:p w14:paraId="54221015" w14:textId="77777777" w:rsidR="00734383" w:rsidRPr="00F74C24" w:rsidRDefault="00734383" w:rsidP="00487D3F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39CFCAE6" w14:textId="77777777" w:rsidR="00734383" w:rsidRPr="00F74C24" w:rsidRDefault="00734383" w:rsidP="00487D3F">
            <w:pPr>
              <w:rPr>
                <w:lang w:eastAsia="en-GB"/>
              </w:rPr>
            </w:pPr>
          </w:p>
        </w:tc>
        <w:tc>
          <w:tcPr>
            <w:tcW w:w="5914" w:type="dxa"/>
          </w:tcPr>
          <w:p w14:paraId="73A7A827" w14:textId="704E4E63" w:rsidR="00734383" w:rsidRPr="00F74C24" w:rsidRDefault="00734383" w:rsidP="00487D3F">
            <w:pPr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Edfords</w:t>
            </w:r>
            <w:proofErr w:type="spellEnd"/>
            <w:r>
              <w:rPr>
                <w:lang w:eastAsia="en-GB"/>
              </w:rPr>
              <w:t xml:space="preserve"> Care Farm</w:t>
            </w:r>
          </w:p>
        </w:tc>
      </w:tr>
      <w:tr w:rsidR="00734383" w:rsidRPr="00F74C24" w14:paraId="428879D7" w14:textId="77777777" w:rsidTr="00F3642B">
        <w:trPr>
          <w:trHeight w:val="315"/>
        </w:trPr>
        <w:tc>
          <w:tcPr>
            <w:tcW w:w="1501" w:type="dxa"/>
            <w:vMerge/>
            <w:hideMark/>
          </w:tcPr>
          <w:p w14:paraId="280AEC94" w14:textId="77777777" w:rsidR="00734383" w:rsidRPr="00F74C24" w:rsidRDefault="00734383" w:rsidP="00487D3F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4622A629" w14:textId="77777777" w:rsidR="00734383" w:rsidRPr="00F74C24" w:rsidRDefault="00734383" w:rsidP="00487D3F">
            <w:pPr>
              <w:rPr>
                <w:lang w:eastAsia="en-GB"/>
              </w:rPr>
            </w:pPr>
          </w:p>
        </w:tc>
        <w:tc>
          <w:tcPr>
            <w:tcW w:w="5914" w:type="dxa"/>
          </w:tcPr>
          <w:p w14:paraId="3A4D4CCF" w14:textId="443088F0" w:rsidR="00734383" w:rsidRPr="00F74C24" w:rsidRDefault="00734383" w:rsidP="00487D3F">
            <w:pPr>
              <w:rPr>
                <w:lang w:eastAsia="en-GB"/>
              </w:rPr>
            </w:pPr>
            <w:r>
              <w:rPr>
                <w:lang w:eastAsia="en-GB"/>
              </w:rPr>
              <w:t>Clinks Farm</w:t>
            </w:r>
          </w:p>
        </w:tc>
      </w:tr>
      <w:tr w:rsidR="00734383" w:rsidRPr="00F74C24" w14:paraId="097B2282" w14:textId="77777777" w:rsidTr="00F3642B">
        <w:trPr>
          <w:trHeight w:val="315"/>
        </w:trPr>
        <w:tc>
          <w:tcPr>
            <w:tcW w:w="1501" w:type="dxa"/>
            <w:vMerge w:val="restart"/>
            <w:hideMark/>
          </w:tcPr>
          <w:p w14:paraId="7ADB9B27" w14:textId="4D4F4531" w:rsidR="00734383" w:rsidRPr="00F74C24" w:rsidRDefault="00734383" w:rsidP="00487D3F">
            <w:pPr>
              <w:rPr>
                <w:lang w:eastAsia="en-GB"/>
              </w:rPr>
            </w:pPr>
            <w:r>
              <w:rPr>
                <w:lang w:eastAsia="en-GB"/>
              </w:rPr>
              <w:t>GRT Sites</w:t>
            </w:r>
          </w:p>
        </w:tc>
        <w:tc>
          <w:tcPr>
            <w:tcW w:w="1606" w:type="dxa"/>
            <w:vMerge w:val="restart"/>
            <w:hideMark/>
          </w:tcPr>
          <w:p w14:paraId="55DC2A97" w14:textId="0B14DD91" w:rsidR="00734383" w:rsidRPr="00F74C24" w:rsidRDefault="00734383" w:rsidP="00487D3F">
            <w:pPr>
              <w:rPr>
                <w:lang w:eastAsia="en-GB"/>
              </w:rPr>
            </w:pPr>
            <w:r>
              <w:rPr>
                <w:lang w:eastAsia="en-GB"/>
              </w:rPr>
              <w:t>Offices and Residential Utility Sheds</w:t>
            </w:r>
          </w:p>
        </w:tc>
        <w:tc>
          <w:tcPr>
            <w:tcW w:w="5914" w:type="dxa"/>
          </w:tcPr>
          <w:p w14:paraId="7A5AD3C5" w14:textId="1201EB54" w:rsidR="00734383" w:rsidRPr="00F74C24" w:rsidRDefault="00734383" w:rsidP="00487D3F">
            <w:pPr>
              <w:rPr>
                <w:lang w:eastAsia="en-GB"/>
              </w:rPr>
            </w:pPr>
            <w:r>
              <w:rPr>
                <w:lang w:eastAsia="en-GB"/>
              </w:rPr>
              <w:t>Living Waters Swaffham</w:t>
            </w:r>
          </w:p>
        </w:tc>
      </w:tr>
      <w:tr w:rsidR="00734383" w:rsidRPr="00F74C24" w14:paraId="5A8C7D75" w14:textId="77777777" w:rsidTr="00F3642B">
        <w:trPr>
          <w:trHeight w:val="315"/>
        </w:trPr>
        <w:tc>
          <w:tcPr>
            <w:tcW w:w="1501" w:type="dxa"/>
            <w:vMerge/>
            <w:hideMark/>
          </w:tcPr>
          <w:p w14:paraId="53E7851B" w14:textId="77777777" w:rsidR="00734383" w:rsidRPr="00F74C24" w:rsidRDefault="00734383" w:rsidP="00487D3F">
            <w:pPr>
              <w:rPr>
                <w:lang w:eastAsia="en-GB"/>
              </w:rPr>
            </w:pPr>
          </w:p>
        </w:tc>
        <w:tc>
          <w:tcPr>
            <w:tcW w:w="1606" w:type="dxa"/>
            <w:vMerge/>
            <w:hideMark/>
          </w:tcPr>
          <w:p w14:paraId="73EA3944" w14:textId="77777777" w:rsidR="00734383" w:rsidRPr="00F74C24" w:rsidRDefault="00734383" w:rsidP="00487D3F">
            <w:pPr>
              <w:rPr>
                <w:lang w:eastAsia="en-GB"/>
              </w:rPr>
            </w:pPr>
          </w:p>
        </w:tc>
        <w:tc>
          <w:tcPr>
            <w:tcW w:w="5914" w:type="dxa"/>
          </w:tcPr>
          <w:p w14:paraId="7BA3EB72" w14:textId="19B9ED1C" w:rsidR="00734383" w:rsidRPr="00F74C24" w:rsidRDefault="00734383" w:rsidP="00487D3F">
            <w:pPr>
              <w:rPr>
                <w:lang w:eastAsia="en-GB"/>
              </w:rPr>
            </w:pPr>
            <w:r>
              <w:rPr>
                <w:lang w:eastAsia="en-GB"/>
              </w:rPr>
              <w:t>Saddlebow Site Kings Lynn</w:t>
            </w:r>
          </w:p>
        </w:tc>
      </w:tr>
    </w:tbl>
    <w:p w14:paraId="242A72F7" w14:textId="0B8929C0" w:rsidR="00F74C24" w:rsidRDefault="00F74C24" w:rsidP="00E448A1">
      <w:pPr>
        <w:rPr>
          <w:lang w:eastAsia="en-GB"/>
        </w:rPr>
      </w:pPr>
    </w:p>
    <w:sectPr w:rsidR="00F74C24" w:rsidSect="009D2DF9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D8E56" w14:textId="77777777" w:rsidR="0046223E" w:rsidRDefault="0046223E" w:rsidP="00153BB4">
      <w:pPr>
        <w:spacing w:after="0" w:line="240" w:lineRule="auto"/>
      </w:pPr>
      <w:r>
        <w:separator/>
      </w:r>
    </w:p>
  </w:endnote>
  <w:endnote w:type="continuationSeparator" w:id="0">
    <w:p w14:paraId="41B6F5D7" w14:textId="77777777" w:rsidR="0046223E" w:rsidRDefault="0046223E" w:rsidP="00153BB4">
      <w:pPr>
        <w:spacing w:after="0" w:line="240" w:lineRule="auto"/>
      </w:pPr>
      <w:r>
        <w:continuationSeparator/>
      </w:r>
    </w:p>
  </w:endnote>
  <w:endnote w:type="continuationNotice" w:id="1">
    <w:p w14:paraId="1EF73E1C" w14:textId="77777777" w:rsidR="0046223E" w:rsidRDefault="004622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yriad Pro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60DA5" w14:textId="77777777" w:rsidR="002642D6" w:rsidRDefault="002642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2B6F" w14:textId="77777777" w:rsidR="002642D6" w:rsidRDefault="002642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41DC" w14:textId="77777777" w:rsidR="002642D6" w:rsidRDefault="00264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E33D5" w14:textId="77777777" w:rsidR="0046223E" w:rsidRDefault="0046223E" w:rsidP="00153BB4">
      <w:pPr>
        <w:spacing w:after="0" w:line="240" w:lineRule="auto"/>
      </w:pPr>
      <w:r>
        <w:separator/>
      </w:r>
    </w:p>
  </w:footnote>
  <w:footnote w:type="continuationSeparator" w:id="0">
    <w:p w14:paraId="4F52462C" w14:textId="77777777" w:rsidR="0046223E" w:rsidRDefault="0046223E" w:rsidP="00153BB4">
      <w:pPr>
        <w:spacing w:after="0" w:line="240" w:lineRule="auto"/>
      </w:pPr>
      <w:r>
        <w:continuationSeparator/>
      </w:r>
    </w:p>
  </w:footnote>
  <w:footnote w:type="continuationNotice" w:id="1">
    <w:p w14:paraId="16968D4E" w14:textId="77777777" w:rsidR="0046223E" w:rsidRDefault="004622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FF63" w14:textId="77777777" w:rsidR="002642D6" w:rsidRDefault="002642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3FEB" w14:textId="4DBED8DD" w:rsidR="00153BB4" w:rsidRDefault="009D2DF9" w:rsidP="009D2DF9">
    <w:pPr>
      <w:pStyle w:val="Header"/>
      <w:ind w:left="1440" w:firstLine="720"/>
      <w:jc w:val="right"/>
    </w:pPr>
    <w:r>
      <w:rPr>
        <w:noProof/>
      </w:rPr>
      <w:drawing>
        <wp:inline distT="0" distB="0" distL="0" distR="0" wp14:anchorId="430CF581" wp14:editId="7B544F4F">
          <wp:extent cx="814726" cy="242788"/>
          <wp:effectExtent l="0" t="0" r="4445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68" cy="2460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FA36" w14:textId="78BFD84D" w:rsidR="009D2DF9" w:rsidRDefault="009D2DF9" w:rsidP="00E736FE">
    <w:pPr>
      <w:pStyle w:val="Header"/>
      <w:jc w:val="right"/>
    </w:pPr>
    <w:r>
      <w:rPr>
        <w:noProof/>
      </w:rPr>
      <w:drawing>
        <wp:inline distT="0" distB="0" distL="0" distR="0" wp14:anchorId="22F84FB1" wp14:editId="6745FA90">
          <wp:extent cx="788724" cy="23503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14" cy="2473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23241"/>
    <w:multiLevelType w:val="hybridMultilevel"/>
    <w:tmpl w:val="3CA4B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4D"/>
    <w:rsid w:val="00002A0F"/>
    <w:rsid w:val="00024859"/>
    <w:rsid w:val="00056400"/>
    <w:rsid w:val="000809F9"/>
    <w:rsid w:val="00095F5E"/>
    <w:rsid w:val="000B51B5"/>
    <w:rsid w:val="000C5829"/>
    <w:rsid w:val="00153BB4"/>
    <w:rsid w:val="0017330A"/>
    <w:rsid w:val="001A200F"/>
    <w:rsid w:val="0024070C"/>
    <w:rsid w:val="002642D6"/>
    <w:rsid w:val="002E23D5"/>
    <w:rsid w:val="003319D4"/>
    <w:rsid w:val="00331A2F"/>
    <w:rsid w:val="00335F91"/>
    <w:rsid w:val="00345EE3"/>
    <w:rsid w:val="00374D8B"/>
    <w:rsid w:val="00380B8E"/>
    <w:rsid w:val="003C3922"/>
    <w:rsid w:val="003C4B36"/>
    <w:rsid w:val="003D642C"/>
    <w:rsid w:val="003E6F4B"/>
    <w:rsid w:val="004014A6"/>
    <w:rsid w:val="00401943"/>
    <w:rsid w:val="00415FA4"/>
    <w:rsid w:val="0043587A"/>
    <w:rsid w:val="0046223E"/>
    <w:rsid w:val="00473837"/>
    <w:rsid w:val="004A59BE"/>
    <w:rsid w:val="004B685D"/>
    <w:rsid w:val="004F08C7"/>
    <w:rsid w:val="00506BD0"/>
    <w:rsid w:val="0051710C"/>
    <w:rsid w:val="00536845"/>
    <w:rsid w:val="005529E6"/>
    <w:rsid w:val="00566F9E"/>
    <w:rsid w:val="00610891"/>
    <w:rsid w:val="0061631A"/>
    <w:rsid w:val="00627B24"/>
    <w:rsid w:val="006562C4"/>
    <w:rsid w:val="00684428"/>
    <w:rsid w:val="00696231"/>
    <w:rsid w:val="006A7F37"/>
    <w:rsid w:val="006D2B48"/>
    <w:rsid w:val="00712CC8"/>
    <w:rsid w:val="0071475D"/>
    <w:rsid w:val="0071708F"/>
    <w:rsid w:val="00717E42"/>
    <w:rsid w:val="00734383"/>
    <w:rsid w:val="00775F5D"/>
    <w:rsid w:val="007A2C02"/>
    <w:rsid w:val="007A75D7"/>
    <w:rsid w:val="007C0310"/>
    <w:rsid w:val="007E7179"/>
    <w:rsid w:val="00864575"/>
    <w:rsid w:val="008B38A0"/>
    <w:rsid w:val="008C5510"/>
    <w:rsid w:val="008F7EA7"/>
    <w:rsid w:val="009077FF"/>
    <w:rsid w:val="00917D8F"/>
    <w:rsid w:val="009460A5"/>
    <w:rsid w:val="00963EAB"/>
    <w:rsid w:val="00992EEA"/>
    <w:rsid w:val="00997296"/>
    <w:rsid w:val="009A722E"/>
    <w:rsid w:val="009B1D8D"/>
    <w:rsid w:val="009B6C26"/>
    <w:rsid w:val="009D2DF9"/>
    <w:rsid w:val="009E372F"/>
    <w:rsid w:val="00A14071"/>
    <w:rsid w:val="00A146CD"/>
    <w:rsid w:val="00A504BB"/>
    <w:rsid w:val="00A81198"/>
    <w:rsid w:val="00AB104D"/>
    <w:rsid w:val="00AE42FF"/>
    <w:rsid w:val="00AF3996"/>
    <w:rsid w:val="00B21244"/>
    <w:rsid w:val="00BD2573"/>
    <w:rsid w:val="00C309D1"/>
    <w:rsid w:val="00C54948"/>
    <w:rsid w:val="00CA101A"/>
    <w:rsid w:val="00CE3760"/>
    <w:rsid w:val="00D01925"/>
    <w:rsid w:val="00D12690"/>
    <w:rsid w:val="00D4561E"/>
    <w:rsid w:val="00D95556"/>
    <w:rsid w:val="00D97BF0"/>
    <w:rsid w:val="00DF54CE"/>
    <w:rsid w:val="00E125E6"/>
    <w:rsid w:val="00E15EAF"/>
    <w:rsid w:val="00E16083"/>
    <w:rsid w:val="00E448A1"/>
    <w:rsid w:val="00E574A0"/>
    <w:rsid w:val="00E62042"/>
    <w:rsid w:val="00E736FE"/>
    <w:rsid w:val="00E76CF3"/>
    <w:rsid w:val="00EC3A65"/>
    <w:rsid w:val="00ED28D7"/>
    <w:rsid w:val="00EE5C7E"/>
    <w:rsid w:val="00F05B57"/>
    <w:rsid w:val="00F239E8"/>
    <w:rsid w:val="00F3642B"/>
    <w:rsid w:val="00F62159"/>
    <w:rsid w:val="00F63982"/>
    <w:rsid w:val="00F74C24"/>
    <w:rsid w:val="00F80C80"/>
    <w:rsid w:val="00FC02B2"/>
    <w:rsid w:val="00FC2E09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B0BB4"/>
  <w15:chartTrackingRefBased/>
  <w15:docId w15:val="{0E7CA699-F78B-483B-B13E-E9395E7D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024859"/>
    <w:pPr>
      <w:keepNext/>
      <w:keepLines/>
      <w:spacing w:after="1"/>
      <w:ind w:left="77" w:hanging="10"/>
      <w:jc w:val="center"/>
      <w:outlineLvl w:val="0"/>
    </w:pPr>
    <w:rPr>
      <w:rFonts w:ascii="Arial" w:eastAsia="Arial" w:hAnsi="Arial" w:cs="Arial"/>
      <w:b/>
      <w:color w:val="000000"/>
      <w:sz w:val="4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9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4"/>
  </w:style>
  <w:style w:type="paragraph" w:styleId="Footer">
    <w:name w:val="footer"/>
    <w:basedOn w:val="Normal"/>
    <w:link w:val="FooterChar"/>
    <w:uiPriority w:val="99"/>
    <w:unhideWhenUsed/>
    <w:rsid w:val="00153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4"/>
  </w:style>
  <w:style w:type="character" w:customStyle="1" w:styleId="Heading1Char">
    <w:name w:val="Heading 1 Char"/>
    <w:basedOn w:val="DefaultParagraphFont"/>
    <w:link w:val="Heading1"/>
    <w:uiPriority w:val="9"/>
    <w:rsid w:val="00024859"/>
    <w:rPr>
      <w:rFonts w:ascii="Arial" w:eastAsia="Arial" w:hAnsi="Arial" w:cs="Arial"/>
      <w:b/>
      <w:color w:val="000000"/>
      <w:sz w:val="40"/>
      <w:lang w:eastAsia="en-GB"/>
    </w:rPr>
  </w:style>
  <w:style w:type="paragraph" w:customStyle="1" w:styleId="TableText">
    <w:name w:val="Table Text"/>
    <w:basedOn w:val="Normal"/>
    <w:link w:val="TableTextChar"/>
    <w:qFormat/>
    <w:rsid w:val="00B21244"/>
    <w:pPr>
      <w:pBdr>
        <w:top w:val="nil"/>
        <w:left w:val="nil"/>
        <w:bottom w:val="nil"/>
        <w:right w:val="nil"/>
        <w:between w:val="nil"/>
      </w:pBdr>
      <w:spacing w:after="240" w:line="360" w:lineRule="auto"/>
    </w:pPr>
    <w:rPr>
      <w:rFonts w:ascii="Arial" w:eastAsia="Helvetica Neue" w:hAnsi="Arial" w:cs="Arial"/>
      <w:color w:val="000000"/>
      <w:sz w:val="20"/>
      <w:szCs w:val="20"/>
      <w:lang w:eastAsia="en-GB"/>
    </w:rPr>
  </w:style>
  <w:style w:type="character" w:customStyle="1" w:styleId="TableTextChar">
    <w:name w:val="Table Text Char"/>
    <w:basedOn w:val="DefaultParagraphFont"/>
    <w:link w:val="TableText"/>
    <w:rsid w:val="00B21244"/>
    <w:rPr>
      <w:rFonts w:ascii="Arial" w:eastAsia="Helvetica Neue" w:hAnsi="Arial" w:cs="Arial"/>
      <w:color w:val="000000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F39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1">
    <w:name w:val="Table Grid1"/>
    <w:rsid w:val="0017330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eNormal"/>
    <w:uiPriority w:val="39"/>
    <w:rsid w:val="0017330A"/>
    <w:pPr>
      <w:spacing w:after="0" w:line="240" w:lineRule="auto"/>
    </w:pPr>
    <w:rPr>
      <w:rFonts w:ascii="Arial" w:eastAsia="Arial" w:hAnsi="Arial" w:cs="Aria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6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74C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4C24"/>
    <w:rPr>
      <w:color w:val="954F72"/>
      <w:u w:val="single"/>
    </w:rPr>
  </w:style>
  <w:style w:type="paragraph" w:customStyle="1" w:styleId="msonormal0">
    <w:name w:val="msonormal"/>
    <w:basedOn w:val="Normal"/>
    <w:rsid w:val="00F74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F74C24"/>
    <w:pPr>
      <w:spacing w:before="100" w:beforeAutospacing="1" w:after="100" w:afterAutospacing="1" w:line="240" w:lineRule="auto"/>
    </w:pPr>
    <w:rPr>
      <w:rFonts w:ascii="Myriad Pro" w:eastAsia="Times New Roman" w:hAnsi="Myriad Pro" w:cs="Times New Roman"/>
      <w:color w:val="FF0000"/>
      <w:sz w:val="20"/>
      <w:szCs w:val="20"/>
      <w:lang w:eastAsia="en-GB"/>
    </w:rPr>
  </w:style>
  <w:style w:type="paragraph" w:customStyle="1" w:styleId="font6">
    <w:name w:val="font6"/>
    <w:basedOn w:val="Normal"/>
    <w:rsid w:val="00F74C24"/>
    <w:pPr>
      <w:spacing w:before="100" w:beforeAutospacing="1" w:after="100" w:afterAutospacing="1" w:line="240" w:lineRule="auto"/>
    </w:pPr>
    <w:rPr>
      <w:rFonts w:ascii="Myriad Pro" w:eastAsia="Times New Roman" w:hAnsi="Myriad Pro" w:cs="Times New Roman"/>
      <w:b/>
      <w:bCs/>
      <w:color w:val="FF0000"/>
      <w:sz w:val="20"/>
      <w:szCs w:val="20"/>
      <w:lang w:eastAsia="en-GB"/>
    </w:rPr>
  </w:style>
  <w:style w:type="paragraph" w:customStyle="1" w:styleId="xl65">
    <w:name w:val="xl65"/>
    <w:basedOn w:val="Normal"/>
    <w:rsid w:val="00F74C2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3C526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b/>
      <w:bCs/>
      <w:color w:val="000000"/>
      <w:sz w:val="18"/>
      <w:szCs w:val="18"/>
      <w:lang w:eastAsia="en-GB"/>
    </w:rPr>
  </w:style>
  <w:style w:type="paragraph" w:customStyle="1" w:styleId="xl66">
    <w:name w:val="xl66"/>
    <w:basedOn w:val="Normal"/>
    <w:rsid w:val="00F74C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3C526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b/>
      <w:bCs/>
      <w:color w:val="000000"/>
      <w:sz w:val="18"/>
      <w:szCs w:val="18"/>
      <w:lang w:eastAsia="en-GB"/>
    </w:rPr>
  </w:style>
  <w:style w:type="paragraph" w:customStyle="1" w:styleId="xl67">
    <w:name w:val="xl67"/>
    <w:basedOn w:val="Normal"/>
    <w:rsid w:val="00F74C24"/>
    <w:pPr>
      <w:pBdr>
        <w:top w:val="single" w:sz="8" w:space="0" w:color="auto"/>
        <w:bottom w:val="single" w:sz="8" w:space="0" w:color="auto"/>
      </w:pBdr>
      <w:shd w:val="clear" w:color="000000" w:fill="93C526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b/>
      <w:bCs/>
      <w:color w:val="000000"/>
      <w:sz w:val="18"/>
      <w:szCs w:val="18"/>
      <w:lang w:eastAsia="en-GB"/>
    </w:rPr>
  </w:style>
  <w:style w:type="paragraph" w:customStyle="1" w:styleId="xl68">
    <w:name w:val="xl68"/>
    <w:basedOn w:val="Normal"/>
    <w:rsid w:val="00F74C2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151B1"/>
      <w:spacing w:before="100" w:beforeAutospacing="1" w:after="100" w:afterAutospacing="1" w:line="240" w:lineRule="auto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69">
    <w:name w:val="xl69"/>
    <w:basedOn w:val="Normal"/>
    <w:rsid w:val="00F74C2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2151B1"/>
      <w:spacing w:before="100" w:beforeAutospacing="1" w:after="100" w:afterAutospacing="1" w:line="240" w:lineRule="auto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70">
    <w:name w:val="xl70"/>
    <w:basedOn w:val="Normal"/>
    <w:rsid w:val="00F74C24"/>
    <w:pPr>
      <w:pBdr>
        <w:top w:val="single" w:sz="4" w:space="0" w:color="auto"/>
        <w:right w:val="single" w:sz="8" w:space="0" w:color="auto"/>
      </w:pBdr>
      <w:shd w:val="clear" w:color="000000" w:fill="2151B1"/>
      <w:spacing w:before="100" w:beforeAutospacing="1" w:after="100" w:afterAutospacing="1" w:line="240" w:lineRule="auto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71">
    <w:name w:val="xl71"/>
    <w:basedOn w:val="Normal"/>
    <w:rsid w:val="00F74C24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2151B1"/>
      <w:spacing w:before="100" w:beforeAutospacing="1" w:after="100" w:afterAutospacing="1" w:line="240" w:lineRule="auto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72">
    <w:name w:val="xl72"/>
    <w:basedOn w:val="Normal"/>
    <w:rsid w:val="00F74C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1A408C"/>
      <w:spacing w:before="100" w:beforeAutospacing="1" w:after="100" w:afterAutospacing="1" w:line="240" w:lineRule="auto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73">
    <w:name w:val="xl73"/>
    <w:basedOn w:val="Normal"/>
    <w:rsid w:val="00F7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1A408C"/>
      <w:spacing w:before="100" w:beforeAutospacing="1" w:after="100" w:afterAutospacing="1" w:line="240" w:lineRule="auto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74">
    <w:name w:val="xl74"/>
    <w:basedOn w:val="Normal"/>
    <w:rsid w:val="00F74C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1A408C"/>
      <w:spacing w:before="100" w:beforeAutospacing="1" w:after="100" w:afterAutospacing="1" w:line="240" w:lineRule="auto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75">
    <w:name w:val="xl75"/>
    <w:basedOn w:val="Normal"/>
    <w:rsid w:val="00F74C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2151B1"/>
      <w:spacing w:before="100" w:beforeAutospacing="1" w:after="100" w:afterAutospacing="1" w:line="240" w:lineRule="auto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76">
    <w:name w:val="xl76"/>
    <w:basedOn w:val="Normal"/>
    <w:rsid w:val="00F7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2151B1"/>
      <w:spacing w:before="100" w:beforeAutospacing="1" w:after="100" w:afterAutospacing="1" w:line="240" w:lineRule="auto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77">
    <w:name w:val="xl77"/>
    <w:basedOn w:val="Normal"/>
    <w:rsid w:val="00F74C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2151B1"/>
      <w:spacing w:before="100" w:beforeAutospacing="1" w:after="100" w:afterAutospacing="1" w:line="240" w:lineRule="auto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78">
    <w:name w:val="xl78"/>
    <w:basedOn w:val="Normal"/>
    <w:rsid w:val="00F74C2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79">
    <w:name w:val="xl79"/>
    <w:basedOn w:val="Normal"/>
    <w:rsid w:val="00F74C2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80">
    <w:name w:val="xl80"/>
    <w:basedOn w:val="Normal"/>
    <w:rsid w:val="00F74C2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1A408C"/>
      <w:spacing w:before="100" w:beforeAutospacing="1" w:after="100" w:afterAutospacing="1" w:line="240" w:lineRule="auto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81">
    <w:name w:val="xl81"/>
    <w:basedOn w:val="Normal"/>
    <w:rsid w:val="00F74C2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1A408C"/>
      <w:spacing w:before="100" w:beforeAutospacing="1" w:after="100" w:afterAutospacing="1" w:line="240" w:lineRule="auto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82">
    <w:name w:val="xl82"/>
    <w:basedOn w:val="Normal"/>
    <w:rsid w:val="00F74C24"/>
    <w:pPr>
      <w:pBdr>
        <w:top w:val="single" w:sz="4" w:space="0" w:color="auto"/>
        <w:right w:val="single" w:sz="8" w:space="0" w:color="auto"/>
      </w:pBdr>
      <w:shd w:val="clear" w:color="000000" w:fill="1A408C"/>
      <w:spacing w:before="100" w:beforeAutospacing="1" w:after="100" w:afterAutospacing="1" w:line="240" w:lineRule="auto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83">
    <w:name w:val="xl83"/>
    <w:basedOn w:val="Normal"/>
    <w:rsid w:val="00F74C24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1A408C"/>
      <w:spacing w:before="100" w:beforeAutospacing="1" w:after="100" w:afterAutospacing="1" w:line="240" w:lineRule="auto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84">
    <w:name w:val="xl84"/>
    <w:basedOn w:val="Normal"/>
    <w:rsid w:val="00F74C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2151B1"/>
      <w:spacing w:before="100" w:beforeAutospacing="1" w:after="100" w:afterAutospacing="1" w:line="240" w:lineRule="auto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85">
    <w:name w:val="xl85"/>
    <w:basedOn w:val="Normal"/>
    <w:rsid w:val="00F7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2151B1"/>
      <w:spacing w:before="100" w:beforeAutospacing="1" w:after="100" w:afterAutospacing="1" w:line="240" w:lineRule="auto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86">
    <w:name w:val="xl86"/>
    <w:basedOn w:val="Normal"/>
    <w:rsid w:val="00F7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87">
    <w:name w:val="xl87"/>
    <w:basedOn w:val="Normal"/>
    <w:rsid w:val="00F7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88">
    <w:name w:val="xl88"/>
    <w:basedOn w:val="Normal"/>
    <w:rsid w:val="00F74C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89">
    <w:name w:val="xl89"/>
    <w:basedOn w:val="Normal"/>
    <w:rsid w:val="00F74C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2151B1"/>
      <w:spacing w:before="100" w:beforeAutospacing="1" w:after="100" w:afterAutospacing="1" w:line="240" w:lineRule="auto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90">
    <w:name w:val="xl90"/>
    <w:basedOn w:val="Normal"/>
    <w:rsid w:val="00F74C2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151B1"/>
      <w:spacing w:before="100" w:beforeAutospacing="1" w:after="100" w:afterAutospacing="1" w:line="240" w:lineRule="auto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91">
    <w:name w:val="xl91"/>
    <w:basedOn w:val="Normal"/>
    <w:rsid w:val="00F74C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151B1"/>
      <w:spacing w:before="100" w:beforeAutospacing="1" w:after="100" w:afterAutospacing="1" w:line="240" w:lineRule="auto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92">
    <w:name w:val="xl92"/>
    <w:basedOn w:val="Normal"/>
    <w:rsid w:val="00F74C2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2151B1"/>
      <w:spacing w:before="100" w:beforeAutospacing="1" w:after="100" w:afterAutospacing="1" w:line="240" w:lineRule="auto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93">
    <w:name w:val="xl93"/>
    <w:basedOn w:val="Normal"/>
    <w:rsid w:val="00F74C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2151B1"/>
      <w:spacing w:before="100" w:beforeAutospacing="1" w:after="100" w:afterAutospacing="1" w:line="240" w:lineRule="auto"/>
      <w:textAlignment w:val="center"/>
    </w:pPr>
    <w:rPr>
      <w:rFonts w:ascii="Myriad Pro" w:eastAsia="Times New Roman" w:hAnsi="Myriad Pro" w:cs="Times New Roman"/>
      <w:color w:val="FFFFFF"/>
      <w:sz w:val="24"/>
      <w:szCs w:val="24"/>
      <w:lang w:eastAsia="en-GB"/>
    </w:rPr>
  </w:style>
  <w:style w:type="paragraph" w:customStyle="1" w:styleId="xl94">
    <w:name w:val="xl94"/>
    <w:basedOn w:val="Normal"/>
    <w:rsid w:val="00F74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5">
    <w:name w:val="xl95"/>
    <w:basedOn w:val="Normal"/>
    <w:rsid w:val="00F7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2151B1"/>
      <w:spacing w:before="100" w:beforeAutospacing="1" w:after="100" w:afterAutospacing="1" w:line="240" w:lineRule="auto"/>
      <w:textAlignment w:val="center"/>
    </w:pPr>
    <w:rPr>
      <w:rFonts w:ascii="Myriad Pro" w:eastAsia="Times New Roman" w:hAnsi="Myriad Pro" w:cs="Times New Roman"/>
      <w:color w:val="FFFFFF"/>
      <w:sz w:val="24"/>
      <w:szCs w:val="24"/>
      <w:lang w:eastAsia="en-GB"/>
    </w:rPr>
  </w:style>
  <w:style w:type="paragraph" w:customStyle="1" w:styleId="xl96">
    <w:name w:val="xl96"/>
    <w:basedOn w:val="Normal"/>
    <w:rsid w:val="00F74C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2151B1"/>
      <w:spacing w:before="100" w:beforeAutospacing="1" w:after="100" w:afterAutospacing="1" w:line="240" w:lineRule="auto"/>
      <w:textAlignment w:val="center"/>
    </w:pPr>
    <w:rPr>
      <w:rFonts w:ascii="Myriad Pro" w:eastAsia="Times New Roman" w:hAnsi="Myriad Pro" w:cs="Times New Roman"/>
      <w:color w:val="FFFFFF"/>
      <w:sz w:val="24"/>
      <w:szCs w:val="24"/>
      <w:lang w:eastAsia="en-GB"/>
    </w:rPr>
  </w:style>
  <w:style w:type="paragraph" w:customStyle="1" w:styleId="xl97">
    <w:name w:val="xl97"/>
    <w:basedOn w:val="Normal"/>
    <w:rsid w:val="00F74C2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98">
    <w:name w:val="xl98"/>
    <w:basedOn w:val="Normal"/>
    <w:rsid w:val="00F74C24"/>
    <w:pPr>
      <w:pBdr>
        <w:left w:val="single" w:sz="8" w:space="0" w:color="auto"/>
        <w:right w:val="single" w:sz="4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99">
    <w:name w:val="xl99"/>
    <w:basedOn w:val="Normal"/>
    <w:rsid w:val="00F74C2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00">
    <w:name w:val="xl100"/>
    <w:basedOn w:val="Normal"/>
    <w:rsid w:val="00F74C2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01">
    <w:name w:val="xl101"/>
    <w:basedOn w:val="Normal"/>
    <w:rsid w:val="00F74C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02">
    <w:name w:val="xl102"/>
    <w:basedOn w:val="Normal"/>
    <w:rsid w:val="00F74C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03">
    <w:name w:val="xl103"/>
    <w:basedOn w:val="Normal"/>
    <w:rsid w:val="00F74C24"/>
    <w:pPr>
      <w:pBdr>
        <w:left w:val="single" w:sz="4" w:space="0" w:color="auto"/>
        <w:right w:val="single" w:sz="4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04">
    <w:name w:val="xl104"/>
    <w:basedOn w:val="Normal"/>
    <w:rsid w:val="00F74C2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b/>
      <w:bCs/>
      <w:color w:val="FFFFFF"/>
      <w:sz w:val="20"/>
      <w:szCs w:val="20"/>
      <w:lang w:eastAsia="en-GB"/>
    </w:rPr>
  </w:style>
  <w:style w:type="paragraph" w:customStyle="1" w:styleId="xl105">
    <w:name w:val="xl105"/>
    <w:basedOn w:val="Normal"/>
    <w:rsid w:val="00F74C24"/>
    <w:pPr>
      <w:pBdr>
        <w:left w:val="single" w:sz="8" w:space="0" w:color="auto"/>
        <w:right w:val="single" w:sz="4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b/>
      <w:bCs/>
      <w:color w:val="FFFFFF"/>
      <w:sz w:val="20"/>
      <w:szCs w:val="20"/>
      <w:lang w:eastAsia="en-GB"/>
    </w:rPr>
  </w:style>
  <w:style w:type="paragraph" w:customStyle="1" w:styleId="xl106">
    <w:name w:val="xl106"/>
    <w:basedOn w:val="Normal"/>
    <w:rsid w:val="00F74C2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b/>
      <w:bCs/>
      <w:color w:val="FFFFFF"/>
      <w:sz w:val="20"/>
      <w:szCs w:val="20"/>
      <w:lang w:eastAsia="en-GB"/>
    </w:rPr>
  </w:style>
  <w:style w:type="paragraph" w:customStyle="1" w:styleId="xl107">
    <w:name w:val="xl107"/>
    <w:basedOn w:val="Normal"/>
    <w:rsid w:val="00F74C2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b/>
      <w:bCs/>
      <w:color w:val="FFFFFF"/>
      <w:sz w:val="20"/>
      <w:szCs w:val="20"/>
      <w:lang w:eastAsia="en-GB"/>
    </w:rPr>
  </w:style>
  <w:style w:type="paragraph" w:customStyle="1" w:styleId="xl108">
    <w:name w:val="xl108"/>
    <w:basedOn w:val="Normal"/>
    <w:rsid w:val="00F74C24"/>
    <w:pPr>
      <w:pBdr>
        <w:left w:val="single" w:sz="4" w:space="0" w:color="auto"/>
        <w:right w:val="single" w:sz="4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b/>
      <w:bCs/>
      <w:color w:val="FFFFFF"/>
      <w:sz w:val="20"/>
      <w:szCs w:val="20"/>
      <w:lang w:eastAsia="en-GB"/>
    </w:rPr>
  </w:style>
  <w:style w:type="paragraph" w:customStyle="1" w:styleId="xl109">
    <w:name w:val="xl109"/>
    <w:basedOn w:val="Normal"/>
    <w:rsid w:val="00F74C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b/>
      <w:bCs/>
      <w:color w:val="FFFFFF"/>
      <w:sz w:val="20"/>
      <w:szCs w:val="20"/>
      <w:lang w:eastAsia="en-GB"/>
    </w:rPr>
  </w:style>
  <w:style w:type="paragraph" w:customStyle="1" w:styleId="xl110">
    <w:name w:val="xl110"/>
    <w:basedOn w:val="Normal"/>
    <w:rsid w:val="00F74C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11">
    <w:name w:val="xl111"/>
    <w:basedOn w:val="Normal"/>
    <w:rsid w:val="00F74C24"/>
    <w:pPr>
      <w:pBdr>
        <w:left w:val="single" w:sz="4" w:space="0" w:color="auto"/>
        <w:right w:val="single" w:sz="4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12">
    <w:name w:val="xl112"/>
    <w:basedOn w:val="Normal"/>
    <w:rsid w:val="00F74C2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13">
    <w:name w:val="xl113"/>
    <w:basedOn w:val="Normal"/>
    <w:rsid w:val="00F74C24"/>
    <w:pPr>
      <w:pBdr>
        <w:top w:val="single" w:sz="4" w:space="0" w:color="auto"/>
        <w:left w:val="single" w:sz="8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14">
    <w:name w:val="xl114"/>
    <w:basedOn w:val="Normal"/>
    <w:rsid w:val="00F74C24"/>
    <w:pPr>
      <w:pBdr>
        <w:left w:val="single" w:sz="8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15">
    <w:name w:val="xl115"/>
    <w:basedOn w:val="Normal"/>
    <w:rsid w:val="00F74C24"/>
    <w:pPr>
      <w:pBdr>
        <w:left w:val="single" w:sz="8" w:space="0" w:color="auto"/>
        <w:bottom w:val="single" w:sz="8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16">
    <w:name w:val="xl116"/>
    <w:basedOn w:val="Normal"/>
    <w:rsid w:val="00F74C24"/>
    <w:pPr>
      <w:pBdr>
        <w:left w:val="single" w:sz="8" w:space="0" w:color="auto"/>
        <w:right w:val="single" w:sz="4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17">
    <w:name w:val="xl117"/>
    <w:basedOn w:val="Normal"/>
    <w:rsid w:val="00F74C2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18">
    <w:name w:val="xl118"/>
    <w:basedOn w:val="Normal"/>
    <w:rsid w:val="00F74C2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19">
    <w:name w:val="xl119"/>
    <w:basedOn w:val="Normal"/>
    <w:rsid w:val="00F74C2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20">
    <w:name w:val="xl120"/>
    <w:basedOn w:val="Normal"/>
    <w:rsid w:val="00F74C24"/>
    <w:pPr>
      <w:pBdr>
        <w:top w:val="single" w:sz="4" w:space="0" w:color="auto"/>
        <w:left w:val="single" w:sz="8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21">
    <w:name w:val="xl121"/>
    <w:basedOn w:val="Normal"/>
    <w:rsid w:val="00F74C24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22">
    <w:name w:val="xl122"/>
    <w:basedOn w:val="Normal"/>
    <w:rsid w:val="00F74C2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23">
    <w:name w:val="xl123"/>
    <w:basedOn w:val="Normal"/>
    <w:rsid w:val="00F74C2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24">
    <w:name w:val="xl124"/>
    <w:basedOn w:val="Normal"/>
    <w:rsid w:val="00F74C2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25">
    <w:name w:val="xl125"/>
    <w:basedOn w:val="Normal"/>
    <w:rsid w:val="00F74C2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26">
    <w:name w:val="xl126"/>
    <w:basedOn w:val="Normal"/>
    <w:rsid w:val="00F74C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27">
    <w:name w:val="xl127"/>
    <w:basedOn w:val="Normal"/>
    <w:rsid w:val="00F74C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28">
    <w:name w:val="xl128"/>
    <w:basedOn w:val="Normal"/>
    <w:rsid w:val="00F74C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29">
    <w:name w:val="xl129"/>
    <w:basedOn w:val="Normal"/>
    <w:rsid w:val="00F7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30">
    <w:name w:val="xl130"/>
    <w:basedOn w:val="Normal"/>
    <w:rsid w:val="00F74C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4"/>
      <w:szCs w:val="24"/>
      <w:lang w:eastAsia="en-GB"/>
    </w:rPr>
  </w:style>
  <w:style w:type="paragraph" w:customStyle="1" w:styleId="xl131">
    <w:name w:val="xl131"/>
    <w:basedOn w:val="Normal"/>
    <w:rsid w:val="00F74C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4"/>
      <w:szCs w:val="24"/>
      <w:lang w:eastAsia="en-GB"/>
    </w:rPr>
  </w:style>
  <w:style w:type="paragraph" w:customStyle="1" w:styleId="xl132">
    <w:name w:val="xl132"/>
    <w:basedOn w:val="Normal"/>
    <w:rsid w:val="00F74C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4"/>
      <w:szCs w:val="24"/>
      <w:lang w:eastAsia="en-GB"/>
    </w:rPr>
  </w:style>
  <w:style w:type="paragraph" w:customStyle="1" w:styleId="xl133">
    <w:name w:val="xl133"/>
    <w:basedOn w:val="Normal"/>
    <w:rsid w:val="00F74C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4"/>
      <w:szCs w:val="24"/>
      <w:lang w:eastAsia="en-GB"/>
    </w:rPr>
  </w:style>
  <w:style w:type="paragraph" w:customStyle="1" w:styleId="xl134">
    <w:name w:val="xl134"/>
    <w:basedOn w:val="Normal"/>
    <w:rsid w:val="00F7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4"/>
      <w:szCs w:val="24"/>
      <w:lang w:eastAsia="en-GB"/>
    </w:rPr>
  </w:style>
  <w:style w:type="paragraph" w:customStyle="1" w:styleId="xl135">
    <w:name w:val="xl135"/>
    <w:basedOn w:val="Normal"/>
    <w:rsid w:val="00F74C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4"/>
      <w:szCs w:val="24"/>
      <w:lang w:eastAsia="en-GB"/>
    </w:rPr>
  </w:style>
  <w:style w:type="paragraph" w:customStyle="1" w:styleId="xl136">
    <w:name w:val="xl136"/>
    <w:basedOn w:val="Normal"/>
    <w:rsid w:val="00F74C2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37">
    <w:name w:val="xl137"/>
    <w:basedOn w:val="Normal"/>
    <w:rsid w:val="00F74C24"/>
    <w:pPr>
      <w:pBdr>
        <w:left w:val="single" w:sz="8" w:space="0" w:color="auto"/>
        <w:right w:val="single" w:sz="4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38">
    <w:name w:val="xl138"/>
    <w:basedOn w:val="Normal"/>
    <w:rsid w:val="00F74C2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39">
    <w:name w:val="xl139"/>
    <w:basedOn w:val="Normal"/>
    <w:rsid w:val="00F74C2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40">
    <w:name w:val="xl140"/>
    <w:basedOn w:val="Normal"/>
    <w:rsid w:val="00F74C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41">
    <w:name w:val="xl141"/>
    <w:basedOn w:val="Normal"/>
    <w:rsid w:val="00F74C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42">
    <w:name w:val="xl142"/>
    <w:basedOn w:val="Normal"/>
    <w:rsid w:val="00F74C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43">
    <w:name w:val="xl143"/>
    <w:basedOn w:val="Normal"/>
    <w:rsid w:val="00F74C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44">
    <w:name w:val="xl144"/>
    <w:basedOn w:val="Normal"/>
    <w:rsid w:val="00F74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45">
    <w:name w:val="xl145"/>
    <w:basedOn w:val="Normal"/>
    <w:rsid w:val="00F74C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46">
    <w:name w:val="xl146"/>
    <w:basedOn w:val="Normal"/>
    <w:rsid w:val="00F74C2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47">
    <w:name w:val="xl147"/>
    <w:basedOn w:val="Normal"/>
    <w:rsid w:val="00F74C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2151B1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48">
    <w:name w:val="xl148"/>
    <w:basedOn w:val="Normal"/>
    <w:rsid w:val="00F74C2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49">
    <w:name w:val="xl149"/>
    <w:basedOn w:val="Normal"/>
    <w:rsid w:val="00F74C24"/>
    <w:pPr>
      <w:pBdr>
        <w:left w:val="single" w:sz="8" w:space="0" w:color="auto"/>
        <w:right w:val="single" w:sz="8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50">
    <w:name w:val="xl150"/>
    <w:basedOn w:val="Normal"/>
    <w:rsid w:val="00F74C2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51">
    <w:name w:val="xl151"/>
    <w:basedOn w:val="Normal"/>
    <w:rsid w:val="00F74C2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52">
    <w:name w:val="xl152"/>
    <w:basedOn w:val="Normal"/>
    <w:rsid w:val="00F74C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paragraph" w:customStyle="1" w:styleId="xl153">
    <w:name w:val="xl153"/>
    <w:basedOn w:val="Normal"/>
    <w:rsid w:val="00F74C2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1A408C"/>
      <w:spacing w:before="100" w:beforeAutospacing="1" w:after="100" w:afterAutospacing="1" w:line="240" w:lineRule="auto"/>
      <w:jc w:val="center"/>
      <w:textAlignment w:val="center"/>
    </w:pPr>
    <w:rPr>
      <w:rFonts w:ascii="Myriad Pro" w:eastAsia="Times New Roman" w:hAnsi="Myriad Pro" w:cs="Times New Roman"/>
      <w:color w:val="FFFFFF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17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E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E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E4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8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691a17-1f09-45a6-b27e-0ea6ecb65e4e">
      <Terms xmlns="http://schemas.microsoft.com/office/infopath/2007/PartnerControls"/>
    </lcf76f155ced4ddcb4097134ff3c332f>
    <TaxCatchAll xmlns="57d88a51-6bb3-4e25-b415-f76939b85c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A96A097B01148884ECE3CBBFC45DD" ma:contentTypeVersion="14" ma:contentTypeDescription="Create a new document." ma:contentTypeScope="" ma:versionID="7a981eae40fe88d5b69ff541e0301b0c">
  <xsd:schema xmlns:xsd="http://www.w3.org/2001/XMLSchema" xmlns:xs="http://www.w3.org/2001/XMLSchema" xmlns:p="http://schemas.microsoft.com/office/2006/metadata/properties" xmlns:ns2="97691a17-1f09-45a6-b27e-0ea6ecb65e4e" xmlns:ns3="57d88a51-6bb3-4e25-b415-f76939b85c4d" targetNamespace="http://schemas.microsoft.com/office/2006/metadata/properties" ma:root="true" ma:fieldsID="c0f53ad2b0455ce0ac2e393be8902fa8" ns2:_="" ns3:_="">
    <xsd:import namespace="97691a17-1f09-45a6-b27e-0ea6ecb65e4e"/>
    <xsd:import namespace="57d88a51-6bb3-4e25-b415-f76939b85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91a17-1f09-45a6-b27e-0ea6ecb65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88a51-6bb3-4e25-b415-f76939b85c4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752ece-cad6-419b-a689-21919a19ae0b}" ma:internalName="TaxCatchAll" ma:showField="CatchAllData" ma:web="57d88a51-6bb3-4e25-b415-f76939b85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3973E-E8FD-415B-8AE8-252D3BB4E9A8}">
  <ds:schemaRefs>
    <ds:schemaRef ds:uri="http://schemas.microsoft.com/office/2006/metadata/properties"/>
    <ds:schemaRef ds:uri="http://schemas.microsoft.com/office/infopath/2007/PartnerControls"/>
    <ds:schemaRef ds:uri="97691a17-1f09-45a6-b27e-0ea6ecb65e4e"/>
    <ds:schemaRef ds:uri="57d88a51-6bb3-4e25-b415-f76939b85c4d"/>
  </ds:schemaRefs>
</ds:datastoreItem>
</file>

<file path=customXml/itemProps2.xml><?xml version="1.0" encoding="utf-8"?>
<ds:datastoreItem xmlns:ds="http://schemas.openxmlformats.org/officeDocument/2006/customXml" ds:itemID="{BC91C439-97BC-422C-8223-2FA514DF9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91a17-1f09-45a6-b27e-0ea6ecb65e4e"/>
    <ds:schemaRef ds:uri="57d88a51-6bb3-4e25-b415-f76939b85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68F1B2-A062-4A2B-B010-5880845AB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6E4CC7-2CA5-45E5-BE0A-F579C1F1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Thomas</dc:creator>
  <cp:keywords/>
  <dc:description/>
  <cp:lastModifiedBy>Mira Hope</cp:lastModifiedBy>
  <cp:revision>2</cp:revision>
  <dcterms:created xsi:type="dcterms:W3CDTF">2025-07-24T08:12:00Z</dcterms:created>
  <dcterms:modified xsi:type="dcterms:W3CDTF">2025-07-24T08:12:00Z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fc4922-3fd1-4789-82f2-615f80bb0c20_Enabled">
    <vt:lpwstr>true</vt:lpwstr>
  </property>
  <property fmtid="{D5CDD505-2E9C-101B-9397-08002B2CF9AE}" pid="3" name="MSIP_Label_8dfc4922-3fd1-4789-82f2-615f80bb0c20_SetDate">
    <vt:lpwstr>2022-04-28T07:05:27Z</vt:lpwstr>
  </property>
  <property fmtid="{D5CDD505-2E9C-101B-9397-08002B2CF9AE}" pid="4" name="MSIP_Label_8dfc4922-3fd1-4789-82f2-615f80bb0c20_Method">
    <vt:lpwstr>Privileged</vt:lpwstr>
  </property>
  <property fmtid="{D5CDD505-2E9C-101B-9397-08002B2CF9AE}" pid="5" name="MSIP_Label_8dfc4922-3fd1-4789-82f2-615f80bb0c20_Name">
    <vt:lpwstr>Public</vt:lpwstr>
  </property>
  <property fmtid="{D5CDD505-2E9C-101B-9397-08002B2CF9AE}" pid="6" name="MSIP_Label_8dfc4922-3fd1-4789-82f2-615f80bb0c20_SiteId">
    <vt:lpwstr>ca18acb0-3312-44f2-869d-5b01ed8bb47d</vt:lpwstr>
  </property>
  <property fmtid="{D5CDD505-2E9C-101B-9397-08002B2CF9AE}" pid="7" name="MSIP_Label_8dfc4922-3fd1-4789-82f2-615f80bb0c20_ActionId">
    <vt:lpwstr>7779c2df-fc64-43c9-98e0-9132af987f95</vt:lpwstr>
  </property>
  <property fmtid="{D5CDD505-2E9C-101B-9397-08002B2CF9AE}" pid="8" name="MSIP_Label_8dfc4922-3fd1-4789-82f2-615f80bb0c20_ContentBits">
    <vt:lpwstr>0</vt:lpwstr>
  </property>
  <property fmtid="{D5CDD505-2E9C-101B-9397-08002B2CF9AE}" pid="9" name="ContentTypeId">
    <vt:lpwstr>0x010100B49A96A097B01148884ECE3CBBFC45DD</vt:lpwstr>
  </property>
  <property fmtid="{D5CDD505-2E9C-101B-9397-08002B2CF9AE}" pid="10" name="MediaServiceImageTags">
    <vt:lpwstr/>
  </property>
</Properties>
</file>