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5290" w14:textId="4D07019B" w:rsidR="00372DBA" w:rsidRPr="00955FF1" w:rsidRDefault="00372DBA" w:rsidP="00372DBA">
      <w:pPr>
        <w:rPr>
          <w:b/>
          <w:bCs/>
        </w:rPr>
      </w:pPr>
      <w:r w:rsidRPr="00955FF1">
        <w:rPr>
          <w:b/>
          <w:bCs/>
        </w:rPr>
        <w:t>Tender NCCT</w:t>
      </w:r>
      <w:r w:rsidR="00065B8B" w:rsidRPr="00955FF1">
        <w:rPr>
          <w:b/>
          <w:bCs/>
        </w:rPr>
        <w:t>43221</w:t>
      </w:r>
    </w:p>
    <w:p w14:paraId="7ACC7751" w14:textId="77777777" w:rsidR="00372DBA" w:rsidRPr="00955FF1" w:rsidRDefault="00372DBA" w:rsidP="00372DBA">
      <w:pPr>
        <w:spacing w:before="240" w:after="240" w:line="276" w:lineRule="auto"/>
      </w:pPr>
      <w:r w:rsidRPr="00955FF1">
        <w:rPr>
          <w:rFonts w:ascii="Aptos" w:eastAsia="Aptos" w:hAnsi="Aptos" w:cs="Aptos"/>
          <w:b/>
          <w:bCs/>
        </w:rPr>
        <w:t>Automatic Doors and Windows for libraries</w:t>
      </w:r>
    </w:p>
    <w:p w14:paraId="6E0903E8" w14:textId="77777777" w:rsidR="00372DBA" w:rsidRPr="00955FF1" w:rsidRDefault="00372DBA" w:rsidP="00372DBA">
      <w:pPr>
        <w:spacing w:line="276" w:lineRule="auto"/>
        <w:rPr>
          <w:rFonts w:eastAsia="Aptos" w:cs="Aptos"/>
          <w:b/>
          <w:bCs/>
        </w:rPr>
      </w:pPr>
      <w:r w:rsidRPr="00955FF1">
        <w:rPr>
          <w:rFonts w:eastAsia="Aptos" w:cs="Aptos"/>
          <w:b/>
          <w:bCs/>
        </w:rPr>
        <w:t>Contents</w:t>
      </w:r>
    </w:p>
    <w:p w14:paraId="6AE7D03E" w14:textId="77777777" w:rsidR="00372DBA" w:rsidRPr="00955FF1" w:rsidRDefault="00372DBA" w:rsidP="00372DBA">
      <w:pPr>
        <w:pStyle w:val="ListParagraph"/>
        <w:numPr>
          <w:ilvl w:val="0"/>
          <w:numId w:val="14"/>
        </w:numPr>
        <w:spacing w:line="276" w:lineRule="auto"/>
        <w:rPr>
          <w:rFonts w:eastAsia="Aptos" w:cs="Aptos"/>
          <w:b/>
          <w:bCs/>
        </w:rPr>
      </w:pPr>
      <w:r w:rsidRPr="00955FF1">
        <w:rPr>
          <w:rFonts w:eastAsia="Aptos" w:cs="Aptos"/>
          <w:b/>
          <w:bCs/>
        </w:rPr>
        <w:t>Introduction</w:t>
      </w:r>
    </w:p>
    <w:p w14:paraId="5A2CC931" w14:textId="77777777" w:rsidR="00372DBA" w:rsidRPr="00955FF1" w:rsidRDefault="00372DBA" w:rsidP="00372DBA">
      <w:pPr>
        <w:pStyle w:val="ListParagraph"/>
        <w:numPr>
          <w:ilvl w:val="0"/>
          <w:numId w:val="14"/>
        </w:numPr>
        <w:spacing w:line="276" w:lineRule="auto"/>
        <w:rPr>
          <w:rFonts w:eastAsia="Aptos" w:cs="Aptos"/>
          <w:b/>
          <w:bCs/>
        </w:rPr>
      </w:pPr>
      <w:r w:rsidRPr="00955FF1">
        <w:rPr>
          <w:rFonts w:eastAsia="Aptos" w:cs="Aptos"/>
          <w:b/>
          <w:bCs/>
        </w:rPr>
        <w:t>What’s in the Scope</w:t>
      </w:r>
    </w:p>
    <w:p w14:paraId="032F4195" w14:textId="77777777" w:rsidR="00372DBA" w:rsidRPr="00955FF1" w:rsidRDefault="00372DBA" w:rsidP="00372DBA">
      <w:pPr>
        <w:pStyle w:val="ListParagraph"/>
        <w:numPr>
          <w:ilvl w:val="0"/>
          <w:numId w:val="14"/>
        </w:numPr>
        <w:spacing w:line="276" w:lineRule="auto"/>
        <w:rPr>
          <w:rFonts w:eastAsia="Aptos" w:cs="Aptos"/>
          <w:b/>
          <w:bCs/>
        </w:rPr>
      </w:pPr>
      <w:r w:rsidRPr="00955FF1">
        <w:rPr>
          <w:rFonts w:eastAsia="Aptos" w:cs="Aptos"/>
          <w:b/>
          <w:bCs/>
        </w:rPr>
        <w:t>What We Expect</w:t>
      </w:r>
    </w:p>
    <w:p w14:paraId="46F3B05E" w14:textId="77777777" w:rsidR="00372DBA" w:rsidRPr="00955FF1" w:rsidRDefault="00372DBA" w:rsidP="00372DBA">
      <w:pPr>
        <w:pStyle w:val="ListParagraph"/>
        <w:numPr>
          <w:ilvl w:val="0"/>
          <w:numId w:val="14"/>
        </w:numPr>
        <w:spacing w:line="276" w:lineRule="auto"/>
        <w:rPr>
          <w:rFonts w:eastAsia="Aptos" w:cs="Aptos"/>
          <w:b/>
          <w:bCs/>
        </w:rPr>
      </w:pPr>
      <w:r w:rsidRPr="00955FF1">
        <w:rPr>
          <w:rFonts w:eastAsia="Aptos" w:cs="Aptos"/>
          <w:b/>
          <w:bCs/>
        </w:rPr>
        <w:t>Documentation and Certification</w:t>
      </w:r>
    </w:p>
    <w:p w14:paraId="0DC1EBAF" w14:textId="77777777" w:rsidR="00372DBA" w:rsidRPr="00955FF1" w:rsidRDefault="00372DBA" w:rsidP="00372DBA">
      <w:pPr>
        <w:pStyle w:val="ListParagraph"/>
        <w:numPr>
          <w:ilvl w:val="0"/>
          <w:numId w:val="14"/>
        </w:numPr>
        <w:spacing w:line="276" w:lineRule="auto"/>
        <w:rPr>
          <w:rFonts w:eastAsia="Aptos" w:cs="Aptos"/>
          <w:b/>
          <w:bCs/>
        </w:rPr>
      </w:pPr>
      <w:r w:rsidRPr="00955FF1">
        <w:rPr>
          <w:rFonts w:eastAsia="Aptos" w:cs="Aptos"/>
          <w:b/>
          <w:bCs/>
        </w:rPr>
        <w:t>Asset Identification</w:t>
      </w:r>
    </w:p>
    <w:p w14:paraId="637B4169" w14:textId="77777777" w:rsidR="00372DBA" w:rsidRPr="00955FF1" w:rsidRDefault="00372DBA" w:rsidP="00372DBA">
      <w:pPr>
        <w:pStyle w:val="ListParagraph"/>
        <w:numPr>
          <w:ilvl w:val="0"/>
          <w:numId w:val="14"/>
        </w:numPr>
        <w:spacing w:line="276" w:lineRule="auto"/>
        <w:rPr>
          <w:rFonts w:eastAsia="Aptos" w:cs="Aptos"/>
          <w:b/>
          <w:bCs/>
        </w:rPr>
      </w:pPr>
      <w:r w:rsidRPr="00955FF1">
        <w:rPr>
          <w:rFonts w:eastAsia="Aptos" w:cs="Aptos"/>
          <w:b/>
          <w:bCs/>
        </w:rPr>
        <w:t>Instruction for Site Attendance and Health &amp; Safety</w:t>
      </w:r>
    </w:p>
    <w:p w14:paraId="0A8932C3" w14:textId="77777777" w:rsidR="00372DBA" w:rsidRPr="00955FF1" w:rsidRDefault="00372DBA" w:rsidP="00372DBA">
      <w:pPr>
        <w:pStyle w:val="ListParagraph"/>
        <w:numPr>
          <w:ilvl w:val="0"/>
          <w:numId w:val="14"/>
        </w:numPr>
        <w:rPr>
          <w:rFonts w:eastAsia="Aptos" w:cs="Aptos"/>
          <w:b/>
          <w:bCs/>
        </w:rPr>
      </w:pPr>
      <w:r w:rsidRPr="00955FF1">
        <w:rPr>
          <w:rFonts w:eastAsia="Aptos" w:cs="Aptos"/>
          <w:b/>
          <w:bCs/>
        </w:rPr>
        <w:t>Property and Portfolio Changes</w:t>
      </w:r>
    </w:p>
    <w:p w14:paraId="1632455A" w14:textId="77777777" w:rsidR="00645944" w:rsidRPr="00955FF1" w:rsidRDefault="00645944" w:rsidP="00645944">
      <w:pPr>
        <w:spacing w:line="276" w:lineRule="auto"/>
        <w:rPr>
          <w:rFonts w:ascii="Aptos" w:eastAsia="Aptos" w:hAnsi="Aptos" w:cs="Aptos"/>
        </w:rPr>
      </w:pPr>
    </w:p>
    <w:p w14:paraId="42895569" w14:textId="4FAC0B17" w:rsidR="00645944" w:rsidRPr="00955FF1" w:rsidRDefault="00645944" w:rsidP="00645944">
      <w:pPr>
        <w:spacing w:line="276" w:lineRule="auto"/>
        <w:rPr>
          <w:rFonts w:eastAsia="Aptos" w:cs="Aptos"/>
          <w:b/>
          <w:bCs/>
        </w:rPr>
      </w:pPr>
      <w:r w:rsidRPr="00955FF1">
        <w:rPr>
          <w:rFonts w:eastAsia="Aptos" w:cs="Aptos"/>
          <w:b/>
          <w:bCs/>
        </w:rPr>
        <w:t>1. Introduction</w:t>
      </w:r>
    </w:p>
    <w:p w14:paraId="1D055BF6" w14:textId="4E2F8490" w:rsidR="001347BC" w:rsidRPr="00955FF1" w:rsidRDefault="001347BC" w:rsidP="001347BC">
      <w:pPr>
        <w:spacing w:before="240" w:after="240"/>
        <w:rPr>
          <w:rFonts w:ascii="Aptos" w:eastAsia="Aptos" w:hAnsi="Aptos" w:cs="Aptos"/>
        </w:rPr>
      </w:pPr>
      <w:r w:rsidRPr="00955FF1">
        <w:rPr>
          <w:rFonts w:ascii="Aptos" w:eastAsia="Aptos" w:hAnsi="Aptos" w:cs="Aptos"/>
        </w:rPr>
        <w:t>Norfolk County Council (NCC) is seeking</w:t>
      </w:r>
      <w:r w:rsidR="00713734" w:rsidRPr="00955FF1">
        <w:rPr>
          <w:color w:val="000000" w:themeColor="text1"/>
        </w:rPr>
        <w:t xml:space="preserve"> proposals from</w:t>
      </w:r>
      <w:r w:rsidRPr="00955FF1">
        <w:rPr>
          <w:rFonts w:ascii="Aptos" w:eastAsia="Aptos" w:hAnsi="Aptos" w:cs="Aptos"/>
        </w:rPr>
        <w:t xml:space="preserve"> qualified and experienced provider</w:t>
      </w:r>
      <w:r w:rsidR="00713734" w:rsidRPr="00955FF1">
        <w:rPr>
          <w:rFonts w:ascii="Aptos" w:eastAsia="Aptos" w:hAnsi="Aptos" w:cs="Aptos"/>
        </w:rPr>
        <w:t xml:space="preserve">s </w:t>
      </w:r>
      <w:r w:rsidRPr="00955FF1">
        <w:rPr>
          <w:rFonts w:ascii="Aptos" w:eastAsia="Aptos" w:hAnsi="Aptos" w:cs="Aptos"/>
        </w:rPr>
        <w:t>to deliver the planned maintenance and statutory inspection of automatic doors and window systems across its libraries portfolio. The appointed provider will be responsible for the servicing, testing, certification, and reporting required to ensure these systems remain fully functional, secure, and accessible. A strong understanding of relevant compliance obligations and industry best practice is essential to support operational reliability, user safety, and adherence to accessibility standards.</w:t>
      </w:r>
      <w:r w:rsidR="007A56B1" w:rsidRPr="00955FF1">
        <w:rPr>
          <w:rFonts w:ascii="Aptos" w:eastAsia="Aptos" w:hAnsi="Aptos" w:cs="Aptos"/>
        </w:rPr>
        <w:t xml:space="preserve"> The provider must deliver this service in accordance with manufacturers instructions as well as </w:t>
      </w:r>
      <w:r w:rsidR="007A56B1" w:rsidRPr="00335678">
        <w:rPr>
          <w:rFonts w:ascii="Aptos" w:eastAsia="Aptos" w:hAnsi="Aptos" w:cs="Aptos"/>
        </w:rPr>
        <w:t>NCC SOP</w:t>
      </w:r>
      <w:r w:rsidR="009F3405" w:rsidRPr="00335678">
        <w:rPr>
          <w:rFonts w:ascii="Aptos" w:eastAsia="Aptos" w:hAnsi="Aptos" w:cs="Aptos"/>
        </w:rPr>
        <w:t>0</w:t>
      </w:r>
      <w:r w:rsidR="007A56B1" w:rsidRPr="00335678">
        <w:rPr>
          <w:rFonts w:ascii="Aptos" w:eastAsia="Aptos" w:hAnsi="Aptos" w:cs="Aptos"/>
        </w:rPr>
        <w:t>23.</w:t>
      </w:r>
      <w:r w:rsidR="00B03964" w:rsidRPr="00955FF1">
        <w:rPr>
          <w:rFonts w:ascii="Aptos" w:eastAsia="Aptos" w:hAnsi="Aptos" w:cs="Aptos"/>
        </w:rPr>
        <w:t xml:space="preserve"> The providers furthermore must be ADSA</w:t>
      </w:r>
      <w:r w:rsidR="00AB2641" w:rsidRPr="00955FF1">
        <w:rPr>
          <w:rFonts w:ascii="Aptos" w:eastAsia="Aptos" w:hAnsi="Aptos" w:cs="Aptos"/>
        </w:rPr>
        <w:t xml:space="preserve"> certified engineers.</w:t>
      </w:r>
    </w:p>
    <w:p w14:paraId="76EF1DEB" w14:textId="09133422" w:rsidR="005434D3" w:rsidRPr="00955FF1" w:rsidRDefault="2B1E8473" w:rsidP="5477B10D">
      <w:pPr>
        <w:spacing w:before="240" w:after="240"/>
      </w:pPr>
      <w:r w:rsidRPr="00955FF1">
        <w:rPr>
          <w:rFonts w:ascii="Aptos" w:eastAsia="Aptos" w:hAnsi="Aptos" w:cs="Aptos"/>
        </w:rPr>
        <w:t>The libraries estate consists of multiple sites requiring consistent and reliable operation of automatic access systems. The purpose of these inspections is to maintain safety, security, and accessibility standards while ensuring regulatory compliance. Regular maintenance will prevent faults, extend asset lifespan, and support uninterrupted service for staff and public users</w:t>
      </w:r>
    </w:p>
    <w:p w14:paraId="4C709CC0" w14:textId="77777777" w:rsidR="00B95201" w:rsidRDefault="00B95201" w:rsidP="00B95201">
      <w:pPr>
        <w:rPr>
          <w:b/>
          <w:bCs/>
        </w:rPr>
      </w:pPr>
    </w:p>
    <w:p w14:paraId="305C0995" w14:textId="77777777" w:rsidR="00B95201" w:rsidRDefault="00B95201" w:rsidP="00B95201">
      <w:pPr>
        <w:rPr>
          <w:b/>
          <w:bCs/>
        </w:rPr>
      </w:pPr>
    </w:p>
    <w:p w14:paraId="516167D6" w14:textId="77777777" w:rsidR="00B95201" w:rsidRDefault="00B95201" w:rsidP="00B95201">
      <w:pPr>
        <w:rPr>
          <w:b/>
          <w:bCs/>
        </w:rPr>
      </w:pPr>
    </w:p>
    <w:p w14:paraId="4B2C3733" w14:textId="77777777" w:rsidR="00B95201" w:rsidRDefault="00B95201" w:rsidP="00B95201">
      <w:pPr>
        <w:rPr>
          <w:b/>
          <w:bCs/>
        </w:rPr>
      </w:pPr>
    </w:p>
    <w:p w14:paraId="30285619" w14:textId="77777777" w:rsidR="00B95201" w:rsidRDefault="00B95201" w:rsidP="00B95201">
      <w:pPr>
        <w:rPr>
          <w:b/>
          <w:bCs/>
        </w:rPr>
      </w:pPr>
    </w:p>
    <w:p w14:paraId="248714B9" w14:textId="77777777" w:rsidR="00B95201" w:rsidRDefault="00B95201" w:rsidP="00B95201">
      <w:pPr>
        <w:rPr>
          <w:b/>
          <w:bCs/>
        </w:rPr>
      </w:pPr>
    </w:p>
    <w:p w14:paraId="50659091" w14:textId="77777777" w:rsidR="00B95201" w:rsidRDefault="00B95201" w:rsidP="00B95201">
      <w:pPr>
        <w:rPr>
          <w:b/>
          <w:bCs/>
        </w:rPr>
      </w:pPr>
    </w:p>
    <w:p w14:paraId="61795A03" w14:textId="6D32C968" w:rsidR="00D72472" w:rsidRPr="00B95201" w:rsidRDefault="00B95201" w:rsidP="00B95201">
      <w:pPr>
        <w:rPr>
          <w:b/>
          <w:bCs/>
        </w:rPr>
      </w:pPr>
      <w:r>
        <w:rPr>
          <w:b/>
          <w:bCs/>
        </w:rPr>
        <w:lastRenderedPageBreak/>
        <w:t>2.</w:t>
      </w:r>
      <w:r w:rsidR="00D72472" w:rsidRPr="00B95201">
        <w:rPr>
          <w:b/>
          <w:bCs/>
        </w:rPr>
        <w:t>What’s in the Scope:</w:t>
      </w:r>
    </w:p>
    <w:p w14:paraId="0996A238" w14:textId="33E1D3E8" w:rsidR="009F3405" w:rsidRPr="00B95201" w:rsidRDefault="009F3405" w:rsidP="00B95201">
      <w:pPr>
        <w:pStyle w:val="ListParagraph"/>
        <w:numPr>
          <w:ilvl w:val="1"/>
          <w:numId w:val="37"/>
        </w:numPr>
        <w:rPr>
          <w:b/>
          <w:bCs/>
        </w:rPr>
      </w:pPr>
      <w:r w:rsidRPr="00B95201">
        <w:rPr>
          <w:b/>
          <w:bCs/>
        </w:rPr>
        <w:t>Automatic Doors</w:t>
      </w:r>
    </w:p>
    <w:p w14:paraId="59B446A1" w14:textId="77777777" w:rsidR="00D72472" w:rsidRPr="00955FF1" w:rsidRDefault="00D72472" w:rsidP="000555C4">
      <w:pPr>
        <w:pStyle w:val="ListParagraph"/>
        <w:numPr>
          <w:ilvl w:val="0"/>
          <w:numId w:val="15"/>
        </w:numPr>
        <w:spacing w:after="0"/>
        <w:rPr>
          <w:rFonts w:ascii="Aptos" w:eastAsia="Aptos" w:hAnsi="Aptos" w:cs="Aptos"/>
        </w:rPr>
      </w:pPr>
      <w:r w:rsidRPr="00955FF1">
        <w:rPr>
          <w:rFonts w:ascii="Aptos" w:eastAsia="Aptos" w:hAnsi="Aptos" w:cs="Aptos"/>
        </w:rPr>
        <w:t>Routine maintenance to prevent faults and ensure continued safe operation.</w:t>
      </w:r>
    </w:p>
    <w:p w14:paraId="740673F0" w14:textId="77777777" w:rsidR="00D72472" w:rsidRPr="00955FF1" w:rsidRDefault="00D72472" w:rsidP="000555C4">
      <w:pPr>
        <w:pStyle w:val="ListParagraph"/>
        <w:numPr>
          <w:ilvl w:val="0"/>
          <w:numId w:val="15"/>
        </w:numPr>
        <w:spacing w:after="0"/>
        <w:rPr>
          <w:rFonts w:ascii="Aptos" w:eastAsia="Aptos" w:hAnsi="Aptos" w:cs="Aptos"/>
        </w:rPr>
      </w:pPr>
      <w:r w:rsidRPr="00955FF1">
        <w:rPr>
          <w:rFonts w:ascii="Aptos" w:eastAsia="Aptos" w:hAnsi="Aptos" w:cs="Aptos"/>
        </w:rPr>
        <w:t>Replacement of worn or defective components such as sensors, motors, batteries and control units.</w:t>
      </w:r>
    </w:p>
    <w:p w14:paraId="369ABC25" w14:textId="77777777" w:rsidR="00D72472" w:rsidRPr="00955FF1" w:rsidRDefault="00D72472" w:rsidP="000555C4">
      <w:pPr>
        <w:pStyle w:val="ListParagraph"/>
        <w:numPr>
          <w:ilvl w:val="0"/>
          <w:numId w:val="15"/>
        </w:numPr>
        <w:spacing w:after="0"/>
        <w:rPr>
          <w:rFonts w:ascii="Aptos" w:eastAsia="Aptos" w:hAnsi="Aptos" w:cs="Aptos"/>
        </w:rPr>
      </w:pPr>
      <w:r w:rsidRPr="00955FF1">
        <w:rPr>
          <w:rFonts w:ascii="Aptos" w:eastAsia="Aptos" w:hAnsi="Aptos" w:cs="Aptos"/>
        </w:rPr>
        <w:t>Certification and compliance check to meet industry regulations.</w:t>
      </w:r>
    </w:p>
    <w:p w14:paraId="693097F4" w14:textId="26CFC9EF" w:rsidR="00D72472" w:rsidRPr="00955FF1" w:rsidRDefault="00B95201" w:rsidP="00D72472">
      <w:pPr>
        <w:spacing w:before="240" w:after="240"/>
      </w:pPr>
      <w:r>
        <w:rPr>
          <w:rFonts w:ascii="Aptos" w:eastAsia="Aptos" w:hAnsi="Aptos" w:cs="Aptos"/>
          <w:b/>
          <w:bCs/>
        </w:rPr>
        <w:t>2.2</w:t>
      </w:r>
      <w:r w:rsidRPr="00955FF1">
        <w:rPr>
          <w:rFonts w:ascii="Aptos" w:eastAsia="Aptos" w:hAnsi="Aptos" w:cs="Aptos"/>
          <w:b/>
          <w:bCs/>
        </w:rPr>
        <w:t xml:space="preserve"> Automatic</w:t>
      </w:r>
      <w:r w:rsidR="00D72472" w:rsidRPr="00955FF1">
        <w:rPr>
          <w:rFonts w:ascii="Aptos" w:eastAsia="Aptos" w:hAnsi="Aptos" w:cs="Aptos"/>
          <w:b/>
          <w:bCs/>
        </w:rPr>
        <w:t xml:space="preserve"> Windows</w:t>
      </w:r>
    </w:p>
    <w:p w14:paraId="0842548B" w14:textId="77777777" w:rsidR="00D72472" w:rsidRPr="00955FF1" w:rsidRDefault="00D72472" w:rsidP="000555C4">
      <w:pPr>
        <w:pStyle w:val="ListParagraph"/>
        <w:numPr>
          <w:ilvl w:val="0"/>
          <w:numId w:val="16"/>
        </w:numPr>
        <w:spacing w:after="0"/>
        <w:rPr>
          <w:rFonts w:ascii="Aptos" w:eastAsia="Aptos" w:hAnsi="Aptos" w:cs="Aptos"/>
        </w:rPr>
      </w:pPr>
      <w:r w:rsidRPr="00955FF1">
        <w:rPr>
          <w:rFonts w:ascii="Aptos" w:eastAsia="Aptos" w:hAnsi="Aptos" w:cs="Aptos"/>
        </w:rPr>
        <w:t>Inspection of seals, frames, and locking mechanisms to maintain security and energy efficiency.</w:t>
      </w:r>
    </w:p>
    <w:p w14:paraId="73B2175C" w14:textId="77777777" w:rsidR="00D72472" w:rsidRDefault="00D72472" w:rsidP="000555C4">
      <w:pPr>
        <w:pStyle w:val="ListParagraph"/>
        <w:numPr>
          <w:ilvl w:val="0"/>
          <w:numId w:val="16"/>
        </w:numPr>
        <w:spacing w:after="0"/>
        <w:rPr>
          <w:rFonts w:ascii="Aptos" w:eastAsia="Aptos" w:hAnsi="Aptos" w:cs="Aptos"/>
        </w:rPr>
      </w:pPr>
      <w:r w:rsidRPr="00955FF1">
        <w:rPr>
          <w:rFonts w:ascii="Aptos" w:eastAsia="Aptos" w:hAnsi="Aptos" w:cs="Aptos"/>
        </w:rPr>
        <w:t>Testing of automated window systems (if applicable) to ensure proper functionality.</w:t>
      </w:r>
    </w:p>
    <w:p w14:paraId="3EA6805A" w14:textId="77777777" w:rsidR="00AA2A68" w:rsidRPr="00955FF1" w:rsidRDefault="00AA2A68" w:rsidP="00AA2A68">
      <w:pPr>
        <w:pStyle w:val="ListParagraph"/>
        <w:spacing w:after="0"/>
        <w:rPr>
          <w:rFonts w:ascii="Aptos" w:eastAsia="Aptos" w:hAnsi="Aptos" w:cs="Aptos"/>
        </w:rPr>
      </w:pPr>
    </w:p>
    <w:p w14:paraId="15A6897F" w14:textId="77777777" w:rsidR="00746B94" w:rsidRPr="00955FF1" w:rsidRDefault="00746B94" w:rsidP="00746B94">
      <w:pPr>
        <w:rPr>
          <w:b/>
          <w:bCs/>
        </w:rPr>
      </w:pPr>
      <w:r w:rsidRPr="00955FF1">
        <w:rPr>
          <w:b/>
          <w:bCs/>
        </w:rPr>
        <w:t>3. What We Expect</w:t>
      </w:r>
    </w:p>
    <w:p w14:paraId="30F58F3A" w14:textId="5F0FC027" w:rsidR="00746B94" w:rsidRPr="00955FF1" w:rsidRDefault="00CB7BED" w:rsidP="00746B94">
      <w:pPr>
        <w:rPr>
          <w:b/>
          <w:bCs/>
        </w:rPr>
      </w:pPr>
      <w:r w:rsidRPr="00955FF1">
        <w:rPr>
          <w:b/>
          <w:bCs/>
        </w:rPr>
        <w:t xml:space="preserve">3.1 </w:t>
      </w:r>
      <w:r w:rsidR="00746B94" w:rsidRPr="00955FF1">
        <w:rPr>
          <w:b/>
          <w:bCs/>
        </w:rPr>
        <w:t>Planned &amp; Remedial Work:</w:t>
      </w:r>
    </w:p>
    <w:p w14:paraId="57845F7D" w14:textId="77777777" w:rsidR="00746B94" w:rsidRPr="00955FF1" w:rsidRDefault="00746B94" w:rsidP="00746B94">
      <w:pPr>
        <w:pStyle w:val="ListParagraph"/>
        <w:numPr>
          <w:ilvl w:val="0"/>
          <w:numId w:val="17"/>
        </w:numPr>
        <w:spacing w:before="240" w:after="240"/>
        <w:rPr>
          <w:color w:val="000000" w:themeColor="text1"/>
        </w:rPr>
      </w:pPr>
      <w:r w:rsidRPr="00955FF1">
        <w:rPr>
          <w:color w:val="000000" w:themeColor="text1"/>
        </w:rPr>
        <w:t xml:space="preserve">The requirement covers the planned servicing, inspection, maintenance, and testing of plant listed above. </w:t>
      </w:r>
    </w:p>
    <w:p w14:paraId="0C5019D3" w14:textId="03EC7E51" w:rsidR="00746B94" w:rsidRPr="00955FF1" w:rsidRDefault="00746B94" w:rsidP="00746B94">
      <w:pPr>
        <w:pStyle w:val="ListParagraph"/>
        <w:numPr>
          <w:ilvl w:val="0"/>
          <w:numId w:val="17"/>
        </w:numPr>
        <w:spacing w:before="240" w:after="240"/>
        <w:rPr>
          <w:color w:val="000000" w:themeColor="text1"/>
        </w:rPr>
      </w:pPr>
      <w:r w:rsidRPr="00955FF1">
        <w:rPr>
          <w:color w:val="000000" w:themeColor="text1"/>
        </w:rPr>
        <w:t xml:space="preserve">The Contractor shall provide a compliant, safe, and efficient maintenance service that ensures the continuous, reliable, and legally compliant operation of all relevant equipment. </w:t>
      </w:r>
    </w:p>
    <w:p w14:paraId="77FB7E34" w14:textId="08CE4A25" w:rsidR="00746B94" w:rsidRPr="00955FF1" w:rsidRDefault="00746B94" w:rsidP="00746B94">
      <w:pPr>
        <w:pStyle w:val="ListParagraph"/>
        <w:numPr>
          <w:ilvl w:val="0"/>
          <w:numId w:val="17"/>
        </w:numPr>
        <w:spacing w:before="240" w:after="240"/>
        <w:rPr>
          <w:color w:val="000000" w:themeColor="text1"/>
        </w:rPr>
      </w:pPr>
      <w:r w:rsidRPr="00955FF1">
        <w:rPr>
          <w:color w:val="000000" w:themeColor="text1"/>
        </w:rPr>
        <w:t xml:space="preserve">The successful provider will be expected to ensure that assets are maintained for each planned inspection in line with manufacturer’s instructions as well as </w:t>
      </w:r>
      <w:r w:rsidRPr="00335678">
        <w:rPr>
          <w:color w:val="000000" w:themeColor="text1"/>
        </w:rPr>
        <w:t>SOP02</w:t>
      </w:r>
      <w:r w:rsidR="00B95201" w:rsidRPr="00335678">
        <w:rPr>
          <w:color w:val="000000" w:themeColor="text1"/>
        </w:rPr>
        <w:t>3</w:t>
      </w:r>
      <w:r w:rsidRPr="00335678">
        <w:rPr>
          <w:b/>
          <w:bCs/>
          <w:color w:val="000000" w:themeColor="text1"/>
        </w:rPr>
        <w:t xml:space="preserve"> </w:t>
      </w:r>
      <w:r w:rsidRPr="00335678">
        <w:rPr>
          <w:color w:val="000000" w:themeColor="text1"/>
        </w:rPr>
        <w:t>as</w:t>
      </w:r>
      <w:r w:rsidRPr="00955FF1">
        <w:rPr>
          <w:color w:val="000000" w:themeColor="text1"/>
        </w:rPr>
        <w:t xml:space="preserve"> applicable. The provider must inform NCC if there is a conflict between the requirements of the manufacturer instructions and the SOPs. </w:t>
      </w:r>
    </w:p>
    <w:p w14:paraId="062586D5" w14:textId="77777777" w:rsidR="00746B94" w:rsidRPr="00955FF1" w:rsidRDefault="00746B94" w:rsidP="00746B94">
      <w:pPr>
        <w:pStyle w:val="ListParagraph"/>
        <w:numPr>
          <w:ilvl w:val="0"/>
          <w:numId w:val="17"/>
        </w:numPr>
        <w:spacing w:before="240" w:after="240"/>
        <w:rPr>
          <w:color w:val="000000" w:themeColor="text1"/>
        </w:rPr>
      </w:pPr>
      <w:r w:rsidRPr="00955FF1">
        <w:t xml:space="preserve">All operatives must hold the appropriate qualifications for the specific system they are working on. </w:t>
      </w:r>
      <w:r w:rsidRPr="00955FF1">
        <w:rPr>
          <w:b/>
          <w:bCs/>
        </w:rPr>
        <w:t xml:space="preserve"> </w:t>
      </w:r>
    </w:p>
    <w:p w14:paraId="68B24942" w14:textId="448CBCD4" w:rsidR="00746B94" w:rsidRPr="00955FF1" w:rsidRDefault="00CB7BED" w:rsidP="00746B94">
      <w:pPr>
        <w:rPr>
          <w:rFonts w:eastAsia="Aptos" w:cs="Aptos"/>
          <w:b/>
          <w:bCs/>
        </w:rPr>
      </w:pPr>
      <w:r w:rsidRPr="00955FF1">
        <w:rPr>
          <w:rFonts w:eastAsia="Aptos" w:cs="Aptos"/>
          <w:b/>
          <w:bCs/>
        </w:rPr>
        <w:t xml:space="preserve">3.2 </w:t>
      </w:r>
      <w:r w:rsidR="00746B94" w:rsidRPr="00955FF1">
        <w:rPr>
          <w:rFonts w:eastAsia="Aptos" w:cs="Aptos"/>
          <w:b/>
          <w:bCs/>
        </w:rPr>
        <w:t>Reactive Call-Out and Maintenance Service Requirements:</w:t>
      </w:r>
    </w:p>
    <w:p w14:paraId="1AB14571" w14:textId="77777777" w:rsidR="00746B94" w:rsidRPr="00066E6F" w:rsidRDefault="00746B94" w:rsidP="00066E6F">
      <w:pPr>
        <w:pStyle w:val="ListParagraph"/>
        <w:numPr>
          <w:ilvl w:val="0"/>
          <w:numId w:val="38"/>
        </w:numPr>
        <w:rPr>
          <w:rFonts w:eastAsia="Aptos" w:cs="Aptos"/>
        </w:rPr>
      </w:pPr>
      <w:r w:rsidRPr="00066E6F">
        <w:rPr>
          <w:rFonts w:eastAsia="Aptos" w:cs="Aptos"/>
        </w:rPr>
        <w:t>The successful contractor must provide a comprehensive 24-hour, 7-day-per-week reactive call-out service. All call-outs, whether emergency or non-emergency, require a response within 4 hours of notification</w:t>
      </w:r>
      <w:r w:rsidRPr="00066E6F">
        <w:rPr>
          <w:rFonts w:eastAsia="Aptos" w:cs="Aptos"/>
          <w:b/>
          <w:bCs/>
        </w:rPr>
        <w:t>.</w:t>
      </w:r>
      <w:r w:rsidRPr="00066E6F">
        <w:rPr>
          <w:rFonts w:eastAsia="Aptos" w:cs="Aptos"/>
        </w:rPr>
        <w:t> This response time applies consistently across weekdays, weekends, and out-of-hours periods.</w:t>
      </w:r>
    </w:p>
    <w:p w14:paraId="1DC1B913" w14:textId="77777777" w:rsidR="00746B94" w:rsidRPr="00066E6F" w:rsidRDefault="00746B94" w:rsidP="00066E6F">
      <w:pPr>
        <w:pStyle w:val="ListParagraph"/>
        <w:numPr>
          <w:ilvl w:val="0"/>
          <w:numId w:val="38"/>
        </w:numPr>
        <w:rPr>
          <w:rFonts w:eastAsia="Aptos" w:cs="Aptos"/>
        </w:rPr>
      </w:pPr>
      <w:r w:rsidRPr="00066E6F">
        <w:rPr>
          <w:rFonts w:eastAsia="Aptos" w:cs="Aptos"/>
        </w:rPr>
        <w:t>Upon attending, the contractor is expected to make the situation safe. If immediate rectification is not possible (e.g., due to parts unavailability), the contractor must promptly notify the relevant NCC FM contact.</w:t>
      </w:r>
    </w:p>
    <w:p w14:paraId="2988C8C8" w14:textId="1D18FF84" w:rsidR="00746B94" w:rsidRDefault="00746B94" w:rsidP="00066E6F">
      <w:pPr>
        <w:pStyle w:val="ListParagraph"/>
        <w:numPr>
          <w:ilvl w:val="0"/>
          <w:numId w:val="38"/>
        </w:numPr>
        <w:rPr>
          <w:rFonts w:eastAsia="Aptos" w:cs="Aptos"/>
        </w:rPr>
      </w:pPr>
      <w:r w:rsidRPr="00066E6F">
        <w:rPr>
          <w:rFonts w:eastAsia="Aptos" w:cs="Aptos"/>
        </w:rPr>
        <w:t xml:space="preserve">When on site, contractors must inspect all associated equipment for safe operation before leaving the site. Additionally, where similar plant or equipment </w:t>
      </w:r>
      <w:r w:rsidRPr="00066E6F">
        <w:rPr>
          <w:rFonts w:eastAsia="Aptos" w:cs="Aptos"/>
        </w:rPr>
        <w:lastRenderedPageBreak/>
        <w:t>are installed across multiple locations, contractors are expected to maintain a stock of common spare parts to support first-time fixes.</w:t>
      </w:r>
    </w:p>
    <w:p w14:paraId="39305A60" w14:textId="7129BF86" w:rsidR="00D417F1" w:rsidRPr="00D417F1" w:rsidRDefault="00D417F1" w:rsidP="00531044">
      <w:pPr>
        <w:pStyle w:val="NormalWeb"/>
        <w:rPr>
          <w:rFonts w:asciiTheme="minorHAnsi" w:eastAsia="Aptos" w:hAnsiTheme="minorHAnsi" w:cs="Aptos"/>
          <w:b/>
          <w:bCs/>
          <w:lang w:eastAsia="ja-JP"/>
        </w:rPr>
      </w:pPr>
      <w:r w:rsidRPr="00D417F1">
        <w:rPr>
          <w:rFonts w:asciiTheme="minorHAnsi" w:eastAsia="Aptos" w:hAnsiTheme="minorHAnsi" w:cs="Aptos"/>
          <w:b/>
          <w:bCs/>
          <w:lang w:eastAsia="ja-JP"/>
        </w:rPr>
        <w:t>3.3 Value and Complexity of Reactive Works</w:t>
      </w:r>
    </w:p>
    <w:p w14:paraId="0F07FA08" w14:textId="77777777" w:rsidR="00D417F1" w:rsidRPr="00D417F1" w:rsidRDefault="00D417F1" w:rsidP="00D417F1">
      <w:pPr>
        <w:pStyle w:val="ListParagraph"/>
        <w:numPr>
          <w:ilvl w:val="0"/>
          <w:numId w:val="38"/>
        </w:numPr>
        <w:rPr>
          <w:rFonts w:eastAsia="Aptos" w:cs="Aptos"/>
        </w:rPr>
      </w:pPr>
      <w:r w:rsidRPr="00D417F1">
        <w:rPr>
          <w:rFonts w:eastAsia="Aptos" w:cs="Aptos"/>
        </w:rPr>
        <w:t>The Client reserves the right, at its sole discretion, to procure certain reactive or replacement works outside of this contract where:</w:t>
      </w:r>
    </w:p>
    <w:p w14:paraId="400FC0A0" w14:textId="0865F604" w:rsidR="00D417F1" w:rsidRPr="00D417F1" w:rsidRDefault="00D417F1" w:rsidP="00D417F1">
      <w:pPr>
        <w:pStyle w:val="ListParagraph"/>
        <w:numPr>
          <w:ilvl w:val="0"/>
          <w:numId w:val="38"/>
        </w:numPr>
        <w:rPr>
          <w:rFonts w:eastAsia="Aptos" w:cs="Aptos"/>
        </w:rPr>
      </w:pPr>
      <w:r w:rsidRPr="00D417F1">
        <w:rPr>
          <w:rFonts w:eastAsia="Aptos" w:cs="Aptos"/>
        </w:rPr>
        <w:t>The nature or scale of the works is considered significant or capital in nature</w:t>
      </w:r>
    </w:p>
    <w:p w14:paraId="375D8B0C" w14:textId="4F7AEF55" w:rsidR="00D417F1" w:rsidRPr="00D417F1" w:rsidRDefault="00D417F1" w:rsidP="00D417F1">
      <w:pPr>
        <w:pStyle w:val="ListParagraph"/>
        <w:numPr>
          <w:ilvl w:val="0"/>
          <w:numId w:val="38"/>
        </w:numPr>
        <w:rPr>
          <w:rFonts w:eastAsia="Aptos" w:cs="Aptos"/>
        </w:rPr>
      </w:pPr>
      <w:r w:rsidRPr="00D417F1">
        <w:rPr>
          <w:rFonts w:eastAsia="Aptos" w:cs="Aptos"/>
        </w:rPr>
        <w:t>The required works are part of planned or unplanned lifecycle replacement or major plant upgrade</w:t>
      </w:r>
    </w:p>
    <w:p w14:paraId="1AAC2BCB" w14:textId="3C45D748" w:rsidR="00D417F1" w:rsidRPr="00D417F1" w:rsidRDefault="00D417F1" w:rsidP="00D417F1">
      <w:pPr>
        <w:pStyle w:val="ListParagraph"/>
        <w:numPr>
          <w:ilvl w:val="0"/>
          <w:numId w:val="38"/>
        </w:numPr>
        <w:rPr>
          <w:rFonts w:eastAsia="Aptos" w:cs="Aptos"/>
        </w:rPr>
      </w:pPr>
      <w:r w:rsidRPr="00D417F1">
        <w:rPr>
          <w:rFonts w:eastAsia="Aptos" w:cs="Aptos"/>
        </w:rPr>
        <w:t>The estimated value or complexity of the works exceeds what is considered minor or routine</w:t>
      </w:r>
    </w:p>
    <w:p w14:paraId="5A18DBD1" w14:textId="3FA338C9" w:rsidR="00D417F1" w:rsidRDefault="00D417F1" w:rsidP="00D417F1">
      <w:pPr>
        <w:pStyle w:val="ListParagraph"/>
        <w:numPr>
          <w:ilvl w:val="0"/>
          <w:numId w:val="38"/>
        </w:numPr>
        <w:rPr>
          <w:rFonts w:eastAsia="Aptos" w:cs="Aptos"/>
        </w:rPr>
      </w:pPr>
      <w:r w:rsidRPr="00D417F1">
        <w:rPr>
          <w:rFonts w:eastAsia="Aptos" w:cs="Aptos"/>
        </w:rPr>
        <w:t>Competitive market testing is deemed to be in the Client’s best interest</w:t>
      </w:r>
    </w:p>
    <w:p w14:paraId="79E1C379" w14:textId="77777777" w:rsidR="00D417F1" w:rsidRPr="00D417F1" w:rsidRDefault="00D417F1" w:rsidP="00D417F1">
      <w:pPr>
        <w:pStyle w:val="ListParagraph"/>
        <w:rPr>
          <w:rFonts w:eastAsia="Aptos" w:cs="Aptos"/>
        </w:rPr>
      </w:pPr>
    </w:p>
    <w:p w14:paraId="06B5CF4D" w14:textId="5396842A" w:rsidR="00D417F1" w:rsidRPr="00531044" w:rsidRDefault="00D417F1" w:rsidP="00531044">
      <w:pPr>
        <w:pStyle w:val="ListParagraph"/>
        <w:numPr>
          <w:ilvl w:val="1"/>
          <w:numId w:val="42"/>
        </w:numPr>
        <w:rPr>
          <w:rFonts w:eastAsia="Aptos" w:cs="Aptos"/>
          <w:b/>
          <w:bCs/>
        </w:rPr>
      </w:pPr>
      <w:r w:rsidRPr="00531044">
        <w:rPr>
          <w:rFonts w:eastAsia="Aptos" w:cs="Aptos"/>
          <w:b/>
          <w:bCs/>
        </w:rPr>
        <w:t>Opportunity to Quote</w:t>
      </w:r>
    </w:p>
    <w:p w14:paraId="6D2994A9" w14:textId="77777777" w:rsidR="008B5146" w:rsidRPr="00D417F1" w:rsidRDefault="008B5146" w:rsidP="008B5146">
      <w:pPr>
        <w:pStyle w:val="ListParagraph"/>
        <w:rPr>
          <w:rFonts w:eastAsia="Aptos" w:cs="Aptos"/>
          <w:b/>
          <w:bCs/>
        </w:rPr>
      </w:pPr>
    </w:p>
    <w:p w14:paraId="07DE5F72" w14:textId="77777777" w:rsidR="00D417F1" w:rsidRPr="00D417F1" w:rsidRDefault="00D417F1" w:rsidP="00D417F1">
      <w:pPr>
        <w:pStyle w:val="ListParagraph"/>
        <w:numPr>
          <w:ilvl w:val="0"/>
          <w:numId w:val="41"/>
        </w:numPr>
        <w:rPr>
          <w:rFonts w:eastAsia="Aptos" w:cs="Aptos"/>
        </w:rPr>
      </w:pPr>
      <w:r w:rsidRPr="00D417F1">
        <w:rPr>
          <w:rFonts w:eastAsia="Aptos" w:cs="Aptos"/>
        </w:rPr>
        <w:t>In such cases, the Contractor appointed under this agreement may be invited to submit a quotation for the works but shall not have an automatic right to carry them out. The Client reserves the right to seek alternative quotations or deliver such works through separate procurement routes, particularly where enhanced value, specialist capability, or programme delivery considerations apply.</w:t>
      </w:r>
    </w:p>
    <w:p w14:paraId="79003ACE" w14:textId="77777777" w:rsidR="00D417F1" w:rsidRPr="00D417F1" w:rsidRDefault="00D417F1" w:rsidP="00D417F1">
      <w:pPr>
        <w:pStyle w:val="ListParagraph"/>
        <w:numPr>
          <w:ilvl w:val="0"/>
          <w:numId w:val="41"/>
        </w:numPr>
        <w:rPr>
          <w:rFonts w:eastAsia="Aptos" w:cs="Aptos"/>
        </w:rPr>
      </w:pPr>
      <w:r w:rsidRPr="00D417F1">
        <w:rPr>
          <w:rFonts w:eastAsia="Aptos" w:cs="Aptos"/>
        </w:rPr>
        <w:t>This arrangement does not affect the Contractor’s obligations to respond to and resolve day-to-day or urgent issues that fall within the expected scope of routine maintenance and reactive response under this contract.</w:t>
      </w:r>
    </w:p>
    <w:p w14:paraId="6EE9ACA7" w14:textId="77777777" w:rsidR="008A6B50" w:rsidRPr="00066E6F" w:rsidRDefault="008A6B50" w:rsidP="00D417F1">
      <w:pPr>
        <w:pStyle w:val="ListParagraph"/>
        <w:rPr>
          <w:rFonts w:eastAsia="Aptos" w:cs="Aptos"/>
        </w:rPr>
      </w:pPr>
    </w:p>
    <w:p w14:paraId="7F8B643D" w14:textId="76A5DEFA" w:rsidR="00746B94" w:rsidRPr="00955FF1" w:rsidRDefault="00CB7BED" w:rsidP="00746B94">
      <w:pPr>
        <w:rPr>
          <w:rFonts w:eastAsia="Aptos" w:cs="Aptos"/>
          <w:b/>
          <w:bCs/>
        </w:rPr>
      </w:pPr>
      <w:r w:rsidRPr="00955FF1">
        <w:rPr>
          <w:rFonts w:eastAsia="Aptos" w:cs="Aptos"/>
          <w:b/>
          <w:bCs/>
        </w:rPr>
        <w:t>3.</w:t>
      </w:r>
      <w:r w:rsidR="00531044">
        <w:rPr>
          <w:rFonts w:eastAsia="Aptos" w:cs="Aptos"/>
          <w:b/>
          <w:bCs/>
        </w:rPr>
        <w:t>5</w:t>
      </w:r>
      <w:r w:rsidRPr="00955FF1">
        <w:rPr>
          <w:rFonts w:eastAsia="Aptos" w:cs="Aptos"/>
          <w:b/>
          <w:bCs/>
        </w:rPr>
        <w:t xml:space="preserve"> </w:t>
      </w:r>
      <w:r w:rsidR="00746B94" w:rsidRPr="00955FF1">
        <w:rPr>
          <w:rFonts w:eastAsia="Aptos" w:cs="Aptos"/>
          <w:b/>
          <w:bCs/>
        </w:rPr>
        <w:t>Monthly Reporting</w:t>
      </w:r>
    </w:p>
    <w:p w14:paraId="21917238" w14:textId="77777777" w:rsidR="00746B94" w:rsidRPr="00955FF1" w:rsidRDefault="00746B94" w:rsidP="00746B94">
      <w:pPr>
        <w:rPr>
          <w:rFonts w:eastAsia="Aptos" w:cs="Aptos"/>
        </w:rPr>
      </w:pPr>
      <w:r w:rsidRPr="00955FF1">
        <w:rPr>
          <w:rFonts w:eastAsia="Aptos" w:cs="Aptos"/>
        </w:rPr>
        <w:t>On a monthly basis the contractor is to provide a reporting summarising progress in the period and their planned works for the next two months. The report is to cover at a minimum:</w:t>
      </w:r>
    </w:p>
    <w:p w14:paraId="63D7A423" w14:textId="77777777" w:rsidR="00746B94" w:rsidRPr="00955FF1" w:rsidRDefault="00746B94" w:rsidP="00746B94">
      <w:pPr>
        <w:pStyle w:val="ListParagraph"/>
        <w:numPr>
          <w:ilvl w:val="0"/>
          <w:numId w:val="19"/>
        </w:numPr>
        <w:rPr>
          <w:rFonts w:eastAsia="Aptos" w:cs="Aptos"/>
        </w:rPr>
      </w:pPr>
      <w:r w:rsidRPr="00955FF1">
        <w:rPr>
          <w:rFonts w:eastAsia="Aptos" w:cs="Aptos"/>
        </w:rPr>
        <w:t>Works planned for the period</w:t>
      </w:r>
    </w:p>
    <w:p w14:paraId="62C0ABBA" w14:textId="35E7314B" w:rsidR="00746B94" w:rsidRPr="00955FF1" w:rsidRDefault="00746B94" w:rsidP="00746B94">
      <w:pPr>
        <w:pStyle w:val="ListParagraph"/>
        <w:numPr>
          <w:ilvl w:val="0"/>
          <w:numId w:val="19"/>
        </w:numPr>
        <w:rPr>
          <w:rFonts w:eastAsia="Aptos" w:cs="Aptos"/>
        </w:rPr>
      </w:pPr>
      <w:r w:rsidRPr="00955FF1">
        <w:rPr>
          <w:rFonts w:eastAsia="Aptos" w:cs="Aptos"/>
        </w:rPr>
        <w:t>Works achieved in the period</w:t>
      </w:r>
      <w:r w:rsidR="00FC435F">
        <w:rPr>
          <w:rFonts w:eastAsia="Aptos" w:cs="Aptos"/>
        </w:rPr>
        <w:t xml:space="preserve"> including remedial activities.</w:t>
      </w:r>
    </w:p>
    <w:p w14:paraId="1488F6AF" w14:textId="77777777" w:rsidR="00746B94" w:rsidRPr="00955FF1" w:rsidRDefault="00746B94" w:rsidP="00746B94">
      <w:pPr>
        <w:pStyle w:val="ListParagraph"/>
        <w:numPr>
          <w:ilvl w:val="0"/>
          <w:numId w:val="19"/>
        </w:numPr>
        <w:rPr>
          <w:rFonts w:eastAsia="Aptos" w:cs="Aptos"/>
        </w:rPr>
      </w:pPr>
      <w:r w:rsidRPr="00955FF1">
        <w:rPr>
          <w:rFonts w:eastAsia="Aptos" w:cs="Aptos"/>
        </w:rPr>
        <w:t>Explanation of any differences</w:t>
      </w:r>
    </w:p>
    <w:p w14:paraId="656C5191" w14:textId="77777777" w:rsidR="00746B94" w:rsidRPr="00955FF1" w:rsidRDefault="00746B94" w:rsidP="00746B94">
      <w:pPr>
        <w:pStyle w:val="ListParagraph"/>
        <w:numPr>
          <w:ilvl w:val="0"/>
          <w:numId w:val="19"/>
        </w:numPr>
        <w:rPr>
          <w:rFonts w:eastAsia="Aptos" w:cs="Aptos"/>
        </w:rPr>
      </w:pPr>
      <w:r w:rsidRPr="00955FF1">
        <w:rPr>
          <w:rFonts w:eastAsia="Aptos" w:cs="Aptos"/>
        </w:rPr>
        <w:t>KPI progress in period (response times, documentation issued, downtime etc)</w:t>
      </w:r>
    </w:p>
    <w:p w14:paraId="07821826" w14:textId="77777777" w:rsidR="00746B94" w:rsidRPr="00955FF1" w:rsidRDefault="00746B94" w:rsidP="00746B94">
      <w:pPr>
        <w:pStyle w:val="ListParagraph"/>
        <w:numPr>
          <w:ilvl w:val="0"/>
          <w:numId w:val="19"/>
        </w:numPr>
        <w:rPr>
          <w:rFonts w:eastAsia="Aptos" w:cs="Aptos"/>
        </w:rPr>
      </w:pPr>
      <w:r w:rsidRPr="00955FF1">
        <w:rPr>
          <w:rFonts w:eastAsia="Aptos" w:cs="Aptos"/>
        </w:rPr>
        <w:t>Summary of any health and safety issues or actions</w:t>
      </w:r>
    </w:p>
    <w:p w14:paraId="24E50F92" w14:textId="77777777" w:rsidR="00746B94" w:rsidRPr="00955FF1" w:rsidRDefault="00746B94" w:rsidP="00746B94">
      <w:pPr>
        <w:pStyle w:val="ListParagraph"/>
        <w:numPr>
          <w:ilvl w:val="0"/>
          <w:numId w:val="19"/>
        </w:numPr>
        <w:rPr>
          <w:rFonts w:eastAsia="Aptos" w:cs="Aptos"/>
        </w:rPr>
      </w:pPr>
      <w:r w:rsidRPr="00955FF1">
        <w:rPr>
          <w:rFonts w:eastAsia="Aptos" w:cs="Aptos"/>
        </w:rPr>
        <w:t xml:space="preserve">Any issues, information or other action required from NCC </w:t>
      </w:r>
    </w:p>
    <w:p w14:paraId="02931C80" w14:textId="77777777" w:rsidR="00746B94" w:rsidRPr="00955FF1" w:rsidRDefault="00746B94" w:rsidP="00746B94">
      <w:pPr>
        <w:pStyle w:val="ListParagraph"/>
        <w:numPr>
          <w:ilvl w:val="0"/>
          <w:numId w:val="19"/>
        </w:numPr>
        <w:rPr>
          <w:rFonts w:eastAsia="Aptos" w:cs="Aptos"/>
        </w:rPr>
      </w:pPr>
      <w:r w:rsidRPr="00955FF1">
        <w:rPr>
          <w:rFonts w:eastAsia="Aptos" w:cs="Aptos"/>
        </w:rPr>
        <w:t>Two months forward look on planned work</w:t>
      </w:r>
    </w:p>
    <w:p w14:paraId="60B90069" w14:textId="77777777" w:rsidR="00746B94" w:rsidRPr="00955FF1" w:rsidRDefault="00746B94" w:rsidP="00746B94">
      <w:pPr>
        <w:rPr>
          <w:rFonts w:eastAsia="Aptos" w:cs="Aptos"/>
          <w:b/>
          <w:bCs/>
        </w:rPr>
      </w:pPr>
      <w:r w:rsidRPr="00955FF1">
        <w:rPr>
          <w:rFonts w:eastAsia="Aptos" w:cs="Aptos"/>
          <w:b/>
          <w:bCs/>
        </w:rPr>
        <w:t xml:space="preserve">4. </w:t>
      </w:r>
      <w:r w:rsidRPr="00955FF1">
        <w:rPr>
          <w:b/>
          <w:bCs/>
        </w:rPr>
        <w:t>Documentation and Certification</w:t>
      </w:r>
    </w:p>
    <w:p w14:paraId="3451B8E7" w14:textId="77777777" w:rsidR="00746B94" w:rsidRPr="00955FF1" w:rsidRDefault="00746B94" w:rsidP="00746B94">
      <w:r w:rsidRPr="00955FF1">
        <w:lastRenderedPageBreak/>
        <w:t>We require that certification and inspection documentation be received no later than 10 working days following each planned inspection.</w:t>
      </w:r>
    </w:p>
    <w:p w14:paraId="3E2F50F5" w14:textId="77777777" w:rsidR="00746B94" w:rsidRPr="00955FF1" w:rsidRDefault="00746B94" w:rsidP="00746B94">
      <w:r w:rsidRPr="00955FF1">
        <w:rPr>
          <w:b/>
          <w:bCs/>
        </w:rPr>
        <w:t>5. Asset Identification</w:t>
      </w:r>
    </w:p>
    <w:p w14:paraId="38419514" w14:textId="77777777" w:rsidR="00746B94" w:rsidRPr="00955FF1" w:rsidRDefault="00746B94" w:rsidP="00066E6F">
      <w:pPr>
        <w:pStyle w:val="ListParagraph"/>
        <w:numPr>
          <w:ilvl w:val="0"/>
          <w:numId w:val="39"/>
        </w:numPr>
      </w:pPr>
      <w:r w:rsidRPr="00955FF1">
        <w:t xml:space="preserve">Asset values within Annex 2.4 are indicative, and we do expect there to be some variation. It is a requirement that the contractor will provide and maintain a full asset list for all plant and equipment they undertake works to. All assets are to be tagged with a unique reference number which will be agreed during mobilisation. </w:t>
      </w:r>
    </w:p>
    <w:p w14:paraId="47010472" w14:textId="77777777" w:rsidR="00746B94" w:rsidRPr="00066E6F" w:rsidRDefault="00746B94" w:rsidP="00066E6F">
      <w:pPr>
        <w:pStyle w:val="ListParagraph"/>
        <w:numPr>
          <w:ilvl w:val="0"/>
          <w:numId w:val="39"/>
        </w:numPr>
        <w:rPr>
          <w:rFonts w:eastAsia="Aptos" w:cs="Aptos"/>
        </w:rPr>
      </w:pPr>
      <w:r w:rsidRPr="00955FF1">
        <w:t>Annex 2.5 provides an example of the template that will need to be completed, further instruction on completing will be given once the contract has been awarded with the template subject to change if required.</w:t>
      </w:r>
    </w:p>
    <w:p w14:paraId="0D145DA3" w14:textId="77777777" w:rsidR="00746B94" w:rsidRPr="00066E6F" w:rsidRDefault="00746B94" w:rsidP="00066E6F">
      <w:pPr>
        <w:pStyle w:val="ListParagraph"/>
        <w:numPr>
          <w:ilvl w:val="0"/>
          <w:numId w:val="39"/>
        </w:numPr>
        <w:rPr>
          <w:rFonts w:eastAsia="Aptos" w:cs="Aptos"/>
        </w:rPr>
      </w:pPr>
      <w:r w:rsidRPr="00066E6F">
        <w:rPr>
          <w:rFonts w:eastAsia="Aptos" w:cs="Aptos"/>
        </w:rPr>
        <w:t xml:space="preserve">A further objective in the asset identification is for the contractor to support NCC create a capital replacement plan for assets.  The contractor will need to complete the make, model, and serial number information as well as including the approximate install date and suggested end of life of the asset. </w:t>
      </w:r>
    </w:p>
    <w:p w14:paraId="2BFB721C" w14:textId="630F203A" w:rsidR="00746B94" w:rsidRPr="00066E6F" w:rsidRDefault="00746B94" w:rsidP="00066E6F">
      <w:pPr>
        <w:pStyle w:val="ListParagraph"/>
        <w:numPr>
          <w:ilvl w:val="0"/>
          <w:numId w:val="39"/>
        </w:numPr>
        <w:rPr>
          <w:rFonts w:eastAsia="Aptos" w:cs="Aptos"/>
          <w:color w:val="FF0000"/>
        </w:rPr>
      </w:pPr>
      <w:r w:rsidRPr="00066E6F">
        <w:rPr>
          <w:rFonts w:eastAsia="Aptos" w:cs="Aptos"/>
        </w:rPr>
        <w:t>An updated asset register will be issued by the contractor with 10 working days of completing any works.</w:t>
      </w:r>
    </w:p>
    <w:p w14:paraId="685574A9" w14:textId="77777777" w:rsidR="00746B94" w:rsidRPr="00955FF1" w:rsidRDefault="00746B94" w:rsidP="00746B94">
      <w:pPr>
        <w:rPr>
          <w:b/>
          <w:bCs/>
        </w:rPr>
      </w:pPr>
      <w:r w:rsidRPr="00955FF1">
        <w:rPr>
          <w:b/>
          <w:bCs/>
        </w:rPr>
        <w:t>6. Instruction for Site Attendance and Health &amp; Safety</w:t>
      </w:r>
    </w:p>
    <w:p w14:paraId="31696517" w14:textId="77777777" w:rsidR="00746B94" w:rsidRPr="00955FF1" w:rsidRDefault="00746B94" w:rsidP="00746B94">
      <w:pPr>
        <w:pStyle w:val="ListParagraph"/>
        <w:numPr>
          <w:ilvl w:val="0"/>
          <w:numId w:val="20"/>
        </w:numPr>
        <w:spacing w:line="278" w:lineRule="auto"/>
      </w:pPr>
      <w:r w:rsidRPr="00955FF1">
        <w:t>Site Access and Attendance Instructions</w:t>
      </w:r>
    </w:p>
    <w:p w14:paraId="3357FA33" w14:textId="77777777" w:rsidR="00746B94" w:rsidRPr="00955FF1" w:rsidRDefault="00746B94" w:rsidP="00746B94">
      <w:pPr>
        <w:numPr>
          <w:ilvl w:val="0"/>
          <w:numId w:val="20"/>
        </w:numPr>
        <w:spacing w:line="278" w:lineRule="auto"/>
      </w:pPr>
      <w:r w:rsidRPr="00955FF1">
        <w:t>The Contractor must book all site visits in advance through the Council’s nominated representative or CAFM system, where applicable.</w:t>
      </w:r>
    </w:p>
    <w:p w14:paraId="51263E02" w14:textId="77777777" w:rsidR="00746B94" w:rsidRPr="00955FF1" w:rsidRDefault="00746B94" w:rsidP="00746B94">
      <w:pPr>
        <w:numPr>
          <w:ilvl w:val="0"/>
          <w:numId w:val="20"/>
        </w:numPr>
        <w:spacing w:line="278" w:lineRule="auto"/>
      </w:pPr>
      <w:r w:rsidRPr="00955FF1">
        <w:t>Upon arrival, engineers must report to site reception or designated contact, sign in and out, and comply with local access control procedures.</w:t>
      </w:r>
    </w:p>
    <w:p w14:paraId="4325B781" w14:textId="77777777" w:rsidR="00746B94" w:rsidRPr="00955FF1" w:rsidRDefault="00746B94" w:rsidP="00746B94">
      <w:pPr>
        <w:numPr>
          <w:ilvl w:val="0"/>
          <w:numId w:val="20"/>
        </w:numPr>
        <w:spacing w:line="278" w:lineRule="auto"/>
      </w:pPr>
      <w:r w:rsidRPr="00955FF1">
        <w:t>No site access is permitted without prior agreement except in emergency situations.</w:t>
      </w:r>
    </w:p>
    <w:p w14:paraId="18FDB578" w14:textId="77777777" w:rsidR="00746B94" w:rsidRPr="00955FF1" w:rsidRDefault="00746B94" w:rsidP="00746B94">
      <w:pPr>
        <w:numPr>
          <w:ilvl w:val="0"/>
          <w:numId w:val="20"/>
        </w:numPr>
        <w:spacing w:line="278" w:lineRule="auto"/>
      </w:pPr>
      <w:r w:rsidRPr="00955FF1">
        <w:t>All personnel must carry:</w:t>
      </w:r>
    </w:p>
    <w:p w14:paraId="58277BC2" w14:textId="77777777" w:rsidR="00746B94" w:rsidRPr="00955FF1" w:rsidRDefault="00746B94" w:rsidP="00CB7BED">
      <w:pPr>
        <w:numPr>
          <w:ilvl w:val="1"/>
          <w:numId w:val="32"/>
        </w:numPr>
        <w:spacing w:line="278" w:lineRule="auto"/>
      </w:pPr>
      <w:r w:rsidRPr="00955FF1">
        <w:t>Valid photo ID</w:t>
      </w:r>
    </w:p>
    <w:p w14:paraId="7DC3A008" w14:textId="77777777" w:rsidR="00746B94" w:rsidRPr="00955FF1" w:rsidRDefault="00746B94" w:rsidP="00CB7BED">
      <w:pPr>
        <w:numPr>
          <w:ilvl w:val="1"/>
          <w:numId w:val="32"/>
        </w:numPr>
        <w:spacing w:line="278" w:lineRule="auto"/>
      </w:pPr>
      <w:r w:rsidRPr="00955FF1">
        <w:t xml:space="preserve">Relevant trade and competency cards </w:t>
      </w:r>
    </w:p>
    <w:p w14:paraId="54DF5BF3" w14:textId="77777777" w:rsidR="00746B94" w:rsidRPr="00955FF1" w:rsidRDefault="00746B94" w:rsidP="00CB7BED">
      <w:pPr>
        <w:numPr>
          <w:ilvl w:val="1"/>
          <w:numId w:val="32"/>
        </w:numPr>
        <w:spacing w:line="278" w:lineRule="auto"/>
      </w:pPr>
      <w:r w:rsidRPr="00955FF1">
        <w:t>Proof of DBS clearance where required (e.g., schools, care homes)</w:t>
      </w:r>
    </w:p>
    <w:p w14:paraId="17D75BA9" w14:textId="77777777" w:rsidR="00746B94" w:rsidRPr="00955FF1" w:rsidRDefault="00746B94" w:rsidP="00746B94">
      <w:pPr>
        <w:numPr>
          <w:ilvl w:val="0"/>
          <w:numId w:val="20"/>
        </w:numPr>
        <w:spacing w:line="278" w:lineRule="auto"/>
      </w:pPr>
      <w:r w:rsidRPr="00955FF1">
        <w:t>Operatives must be familiar with site-specific risk factors including asbestos registers, confined spaces, working at height zones, or vulnerable occupants.</w:t>
      </w:r>
    </w:p>
    <w:p w14:paraId="3BE428D4" w14:textId="22DF0A79" w:rsidR="00746B94" w:rsidRPr="00955FF1" w:rsidRDefault="00CB7BED" w:rsidP="00746B94">
      <w:pPr>
        <w:rPr>
          <w:b/>
          <w:bCs/>
        </w:rPr>
      </w:pPr>
      <w:r w:rsidRPr="00955FF1">
        <w:rPr>
          <w:b/>
          <w:bCs/>
        </w:rPr>
        <w:t xml:space="preserve">6.1 </w:t>
      </w:r>
      <w:r w:rsidR="00746B94" w:rsidRPr="00955FF1">
        <w:rPr>
          <w:b/>
          <w:bCs/>
        </w:rPr>
        <w:t>Hours of Work</w:t>
      </w:r>
    </w:p>
    <w:p w14:paraId="3AFF1CF7" w14:textId="77777777" w:rsidR="00746B94" w:rsidRPr="00955FF1" w:rsidRDefault="00746B94" w:rsidP="00746B94">
      <w:pPr>
        <w:numPr>
          <w:ilvl w:val="0"/>
          <w:numId w:val="21"/>
        </w:numPr>
        <w:spacing w:line="278" w:lineRule="auto"/>
      </w:pPr>
      <w:r w:rsidRPr="00955FF1">
        <w:lastRenderedPageBreak/>
        <w:t>Normal working hours are 08:00–17:00, Monday to Friday, unless otherwise agreed.</w:t>
      </w:r>
    </w:p>
    <w:p w14:paraId="6807024D" w14:textId="77777777" w:rsidR="00746B94" w:rsidRPr="00955FF1" w:rsidRDefault="00746B94" w:rsidP="00746B94">
      <w:pPr>
        <w:numPr>
          <w:ilvl w:val="0"/>
          <w:numId w:val="21"/>
        </w:numPr>
        <w:spacing w:line="278" w:lineRule="auto"/>
      </w:pPr>
      <w:r w:rsidRPr="00955FF1">
        <w:t>Any planned works outside of these hours, including weekends and public holidays, require prior written approval.</w:t>
      </w:r>
    </w:p>
    <w:p w14:paraId="6AABBB1C" w14:textId="473F3BDD" w:rsidR="00746B94" w:rsidRPr="00955FF1" w:rsidRDefault="00CB7BED" w:rsidP="00746B94">
      <w:pPr>
        <w:rPr>
          <w:b/>
          <w:bCs/>
        </w:rPr>
      </w:pPr>
      <w:r w:rsidRPr="00955FF1">
        <w:rPr>
          <w:b/>
          <w:bCs/>
        </w:rPr>
        <w:t xml:space="preserve">6.2 </w:t>
      </w:r>
      <w:r w:rsidR="00746B94" w:rsidRPr="00955FF1">
        <w:rPr>
          <w:b/>
          <w:bCs/>
        </w:rPr>
        <w:t>Health and Safety Requirements</w:t>
      </w:r>
    </w:p>
    <w:p w14:paraId="593617C8" w14:textId="77777777" w:rsidR="00746B94" w:rsidRPr="00955FF1" w:rsidRDefault="00746B94" w:rsidP="00746B94">
      <w:pPr>
        <w:numPr>
          <w:ilvl w:val="0"/>
          <w:numId w:val="22"/>
        </w:numPr>
        <w:spacing w:line="278" w:lineRule="auto"/>
      </w:pPr>
      <w:r w:rsidRPr="00955FF1">
        <w:t>The Contractor shall ensure all works comply with the Health and Safety at Work etc. Act 1974, CDM Regulations 2015, and all other relevant UK legislation.</w:t>
      </w:r>
    </w:p>
    <w:p w14:paraId="0B3B421B" w14:textId="77777777" w:rsidR="00746B94" w:rsidRPr="00955FF1" w:rsidRDefault="00746B94" w:rsidP="00746B94">
      <w:pPr>
        <w:numPr>
          <w:ilvl w:val="0"/>
          <w:numId w:val="22"/>
        </w:numPr>
        <w:spacing w:line="278" w:lineRule="auto"/>
      </w:pPr>
      <w:r w:rsidRPr="00955FF1">
        <w:t>Prior to any works being undertaken, a site-specific Risk Assessment and Method Statement (RAMS) must be:</w:t>
      </w:r>
    </w:p>
    <w:p w14:paraId="7B63AF3E" w14:textId="77777777" w:rsidR="00746B94" w:rsidRPr="00955FF1" w:rsidRDefault="00746B94" w:rsidP="00CB7BED">
      <w:pPr>
        <w:numPr>
          <w:ilvl w:val="1"/>
          <w:numId w:val="31"/>
        </w:numPr>
        <w:spacing w:line="278" w:lineRule="auto"/>
      </w:pPr>
      <w:r w:rsidRPr="00955FF1">
        <w:t>Submitted at least 48 hours in advance (for planned visits)</w:t>
      </w:r>
    </w:p>
    <w:p w14:paraId="3A46C886" w14:textId="77777777" w:rsidR="00746B94" w:rsidRPr="00955FF1" w:rsidRDefault="00746B94" w:rsidP="00CB7BED">
      <w:pPr>
        <w:numPr>
          <w:ilvl w:val="1"/>
          <w:numId w:val="31"/>
        </w:numPr>
        <w:spacing w:line="278" w:lineRule="auto"/>
      </w:pPr>
      <w:r w:rsidRPr="00955FF1">
        <w:t>Approved by the Client’s representative before commencement</w:t>
      </w:r>
    </w:p>
    <w:p w14:paraId="48877ED7" w14:textId="77777777" w:rsidR="00746B94" w:rsidRPr="00955FF1" w:rsidRDefault="00746B94" w:rsidP="00746B94">
      <w:pPr>
        <w:numPr>
          <w:ilvl w:val="0"/>
          <w:numId w:val="22"/>
        </w:numPr>
        <w:spacing w:line="278" w:lineRule="auto"/>
      </w:pPr>
      <w:r w:rsidRPr="00955FF1">
        <w:t>RAMS must cover all foreseeable hazards, including but not limited to:</w:t>
      </w:r>
    </w:p>
    <w:p w14:paraId="1119E6DC" w14:textId="77777777" w:rsidR="00746B94" w:rsidRPr="00955FF1" w:rsidRDefault="00746B94" w:rsidP="00CB7BED">
      <w:pPr>
        <w:numPr>
          <w:ilvl w:val="1"/>
          <w:numId w:val="30"/>
        </w:numPr>
        <w:spacing w:line="278" w:lineRule="auto"/>
      </w:pPr>
      <w:r w:rsidRPr="00955FF1">
        <w:t>Hot works, working at height, electrical safety</w:t>
      </w:r>
    </w:p>
    <w:p w14:paraId="29BA36DA" w14:textId="77777777" w:rsidR="00746B94" w:rsidRPr="00955FF1" w:rsidRDefault="00746B94" w:rsidP="00CB7BED">
      <w:pPr>
        <w:numPr>
          <w:ilvl w:val="1"/>
          <w:numId w:val="30"/>
        </w:numPr>
        <w:spacing w:line="278" w:lineRule="auto"/>
      </w:pPr>
      <w:r w:rsidRPr="00955FF1">
        <w:t>Manual handling, COSHH substances, pressure systems</w:t>
      </w:r>
    </w:p>
    <w:p w14:paraId="67D7141F" w14:textId="77777777" w:rsidR="00746B94" w:rsidRPr="00955FF1" w:rsidRDefault="00746B94" w:rsidP="00CB7BED">
      <w:pPr>
        <w:numPr>
          <w:ilvl w:val="1"/>
          <w:numId w:val="30"/>
        </w:numPr>
        <w:spacing w:line="278" w:lineRule="auto"/>
      </w:pPr>
      <w:r w:rsidRPr="00955FF1">
        <w:t>Site-specific risks (e.g., asbestos, lone working, restricted access)</w:t>
      </w:r>
    </w:p>
    <w:p w14:paraId="412BDBAD" w14:textId="77777777" w:rsidR="00746B94" w:rsidRPr="00955FF1" w:rsidRDefault="00746B94" w:rsidP="00746B94">
      <w:pPr>
        <w:numPr>
          <w:ilvl w:val="0"/>
          <w:numId w:val="22"/>
        </w:numPr>
        <w:spacing w:line="278" w:lineRule="auto"/>
      </w:pPr>
      <w:r w:rsidRPr="00955FF1">
        <w:t>RAMS must include emergency procedures, first aid arrangements, and PPE requirements.</w:t>
      </w:r>
    </w:p>
    <w:p w14:paraId="4A9763B3" w14:textId="11F87336" w:rsidR="00746B94" w:rsidRPr="00955FF1" w:rsidRDefault="00CB7BED" w:rsidP="00746B94">
      <w:pPr>
        <w:rPr>
          <w:b/>
          <w:bCs/>
        </w:rPr>
      </w:pPr>
      <w:r w:rsidRPr="00955FF1">
        <w:rPr>
          <w:b/>
          <w:bCs/>
        </w:rPr>
        <w:t xml:space="preserve">6.3 </w:t>
      </w:r>
      <w:r w:rsidR="00746B94" w:rsidRPr="00955FF1">
        <w:rPr>
          <w:b/>
          <w:bCs/>
        </w:rPr>
        <w:t>Contractor Obligations</w:t>
      </w:r>
    </w:p>
    <w:p w14:paraId="2CD89A6D" w14:textId="77777777" w:rsidR="00746B94" w:rsidRPr="00955FF1" w:rsidRDefault="00746B94" w:rsidP="00746B94">
      <w:pPr>
        <w:numPr>
          <w:ilvl w:val="0"/>
          <w:numId w:val="23"/>
        </w:numPr>
        <w:spacing w:line="278" w:lineRule="auto"/>
      </w:pPr>
      <w:r w:rsidRPr="00955FF1">
        <w:t>All operatives must always wear appropriate PPE, including:</w:t>
      </w:r>
    </w:p>
    <w:p w14:paraId="0CA91D9E" w14:textId="77777777" w:rsidR="00746B94" w:rsidRPr="00955FF1" w:rsidRDefault="00746B94" w:rsidP="00CB7BED">
      <w:pPr>
        <w:numPr>
          <w:ilvl w:val="1"/>
          <w:numId w:val="29"/>
        </w:numPr>
        <w:spacing w:line="278" w:lineRule="auto"/>
      </w:pPr>
      <w:r w:rsidRPr="00955FF1">
        <w:t>High-visibility clothing</w:t>
      </w:r>
    </w:p>
    <w:p w14:paraId="4EE1FDF4" w14:textId="77777777" w:rsidR="00746B94" w:rsidRPr="00955FF1" w:rsidRDefault="00746B94" w:rsidP="00CB7BED">
      <w:pPr>
        <w:numPr>
          <w:ilvl w:val="1"/>
          <w:numId w:val="29"/>
        </w:numPr>
        <w:spacing w:line="278" w:lineRule="auto"/>
      </w:pPr>
      <w:r w:rsidRPr="00955FF1">
        <w:t>Safety footwear</w:t>
      </w:r>
    </w:p>
    <w:p w14:paraId="4ED86563" w14:textId="77777777" w:rsidR="00746B94" w:rsidRPr="00955FF1" w:rsidRDefault="00746B94" w:rsidP="00CB7BED">
      <w:pPr>
        <w:numPr>
          <w:ilvl w:val="1"/>
          <w:numId w:val="29"/>
        </w:numPr>
        <w:spacing w:line="278" w:lineRule="auto"/>
      </w:pPr>
      <w:r w:rsidRPr="00955FF1">
        <w:t>Gloves, eye protection, and face coverings where necessary</w:t>
      </w:r>
    </w:p>
    <w:p w14:paraId="5EB66872" w14:textId="77777777" w:rsidR="00746B94" w:rsidRPr="00955FF1" w:rsidRDefault="00746B94" w:rsidP="00746B94">
      <w:pPr>
        <w:numPr>
          <w:ilvl w:val="0"/>
          <w:numId w:val="23"/>
        </w:numPr>
        <w:spacing w:line="278" w:lineRule="auto"/>
      </w:pPr>
      <w:r w:rsidRPr="00955FF1">
        <w:t>The Contractor is responsible for:</w:t>
      </w:r>
    </w:p>
    <w:p w14:paraId="16D1C352" w14:textId="77777777" w:rsidR="00746B94" w:rsidRPr="00955FF1" w:rsidRDefault="00746B94" w:rsidP="00CB7BED">
      <w:pPr>
        <w:numPr>
          <w:ilvl w:val="1"/>
          <w:numId w:val="28"/>
        </w:numPr>
        <w:spacing w:line="278" w:lineRule="auto"/>
      </w:pPr>
      <w:r w:rsidRPr="00955FF1">
        <w:t>Maintaining a clean, safe working area</w:t>
      </w:r>
    </w:p>
    <w:p w14:paraId="083ED578" w14:textId="77777777" w:rsidR="00746B94" w:rsidRPr="00955FF1" w:rsidRDefault="00746B94" w:rsidP="00CB7BED">
      <w:pPr>
        <w:numPr>
          <w:ilvl w:val="1"/>
          <w:numId w:val="28"/>
        </w:numPr>
        <w:spacing w:line="278" w:lineRule="auto"/>
      </w:pPr>
      <w:r w:rsidRPr="00955FF1">
        <w:t>Isolating plant and systems safely in accordance with lock-out/tag-out (LOTO) procedures</w:t>
      </w:r>
    </w:p>
    <w:p w14:paraId="6D90044E" w14:textId="77777777" w:rsidR="00746B94" w:rsidRPr="00955FF1" w:rsidRDefault="00746B94" w:rsidP="00CB7BED">
      <w:pPr>
        <w:numPr>
          <w:ilvl w:val="1"/>
          <w:numId w:val="28"/>
        </w:numPr>
        <w:spacing w:line="278" w:lineRule="auto"/>
      </w:pPr>
      <w:r w:rsidRPr="00955FF1">
        <w:t xml:space="preserve">Minimising disruption to building users </w:t>
      </w:r>
    </w:p>
    <w:p w14:paraId="49020884" w14:textId="77777777" w:rsidR="00746B94" w:rsidRPr="00955FF1" w:rsidRDefault="00746B94" w:rsidP="00CB7BED">
      <w:pPr>
        <w:numPr>
          <w:ilvl w:val="1"/>
          <w:numId w:val="28"/>
        </w:numPr>
        <w:spacing w:line="278" w:lineRule="auto"/>
      </w:pPr>
      <w:r w:rsidRPr="00955FF1">
        <w:t>Displaying appropriate warning signage and barriers</w:t>
      </w:r>
    </w:p>
    <w:p w14:paraId="6E0D843F" w14:textId="77777777" w:rsidR="00746B94" w:rsidRPr="00955FF1" w:rsidRDefault="00746B94" w:rsidP="00CB7BED">
      <w:pPr>
        <w:numPr>
          <w:ilvl w:val="1"/>
          <w:numId w:val="28"/>
        </w:numPr>
        <w:spacing w:line="278" w:lineRule="auto"/>
      </w:pPr>
      <w:r w:rsidRPr="00955FF1">
        <w:lastRenderedPageBreak/>
        <w:t>Reporting any near misses, incidents, or unsafe conditions to the Client immediately</w:t>
      </w:r>
    </w:p>
    <w:p w14:paraId="17974BFE" w14:textId="362146B7" w:rsidR="00746B94" w:rsidRPr="00955FF1" w:rsidRDefault="00CB7BED" w:rsidP="00746B94">
      <w:pPr>
        <w:rPr>
          <w:b/>
          <w:bCs/>
        </w:rPr>
      </w:pPr>
      <w:r w:rsidRPr="00955FF1">
        <w:rPr>
          <w:b/>
          <w:bCs/>
        </w:rPr>
        <w:t xml:space="preserve">6.4 </w:t>
      </w:r>
      <w:r w:rsidR="00746B94" w:rsidRPr="00955FF1">
        <w:rPr>
          <w:b/>
          <w:bCs/>
        </w:rPr>
        <w:t>Permits to Work</w:t>
      </w:r>
    </w:p>
    <w:p w14:paraId="224B005B" w14:textId="77777777" w:rsidR="00746B94" w:rsidRPr="00955FF1" w:rsidRDefault="00746B94" w:rsidP="00746B94">
      <w:pPr>
        <w:numPr>
          <w:ilvl w:val="0"/>
          <w:numId w:val="24"/>
        </w:numPr>
        <w:spacing w:line="278" w:lineRule="auto"/>
      </w:pPr>
      <w:r w:rsidRPr="00955FF1">
        <w:t>High-risk activities (e.g. confined space entry, roof access) must be supported by a Permit to Work (PTW), issued and signed off by the site duty holder or nominated officer.</w:t>
      </w:r>
    </w:p>
    <w:p w14:paraId="32595590" w14:textId="77777777" w:rsidR="00746B94" w:rsidRPr="00955FF1" w:rsidRDefault="00746B94" w:rsidP="00746B94">
      <w:pPr>
        <w:numPr>
          <w:ilvl w:val="0"/>
          <w:numId w:val="24"/>
        </w:numPr>
        <w:spacing w:line="278" w:lineRule="auto"/>
      </w:pPr>
      <w:r w:rsidRPr="00955FF1">
        <w:t>The Contractor must not commence any notifiable works without an approved PTW and, where required, coordination with the site’s Responsible Person.</w:t>
      </w:r>
    </w:p>
    <w:p w14:paraId="28343920" w14:textId="7F7551FE" w:rsidR="00746B94" w:rsidRPr="00955FF1" w:rsidRDefault="00CB7BED" w:rsidP="00746B94">
      <w:pPr>
        <w:rPr>
          <w:b/>
          <w:bCs/>
        </w:rPr>
      </w:pPr>
      <w:r w:rsidRPr="00955FF1">
        <w:rPr>
          <w:b/>
          <w:bCs/>
        </w:rPr>
        <w:t xml:space="preserve">6.5 </w:t>
      </w:r>
      <w:r w:rsidR="00746B94" w:rsidRPr="00955FF1">
        <w:rPr>
          <w:b/>
          <w:bCs/>
        </w:rPr>
        <w:t>Asbestos Awareness</w:t>
      </w:r>
    </w:p>
    <w:p w14:paraId="768042DC" w14:textId="77777777" w:rsidR="00746B94" w:rsidRPr="00955FF1" w:rsidRDefault="00746B94" w:rsidP="00746B94">
      <w:pPr>
        <w:numPr>
          <w:ilvl w:val="0"/>
          <w:numId w:val="25"/>
        </w:numPr>
        <w:spacing w:line="278" w:lineRule="auto"/>
      </w:pPr>
      <w:r w:rsidRPr="00955FF1">
        <w:t>All operatives must have valid UKATA or equivalent asbestos awareness training.</w:t>
      </w:r>
    </w:p>
    <w:p w14:paraId="3191E1A4" w14:textId="77777777" w:rsidR="00746B94" w:rsidRPr="00955FF1" w:rsidRDefault="00746B94" w:rsidP="00746B94">
      <w:pPr>
        <w:numPr>
          <w:ilvl w:val="0"/>
          <w:numId w:val="25"/>
        </w:numPr>
        <w:spacing w:line="278" w:lineRule="auto"/>
      </w:pPr>
      <w:r w:rsidRPr="00955FF1">
        <w:t>Before intrusive works are undertaken, the Contractor must consult and sign the asbestos register.</w:t>
      </w:r>
    </w:p>
    <w:p w14:paraId="448A23D3" w14:textId="77777777" w:rsidR="00746B94" w:rsidRPr="00955FF1" w:rsidRDefault="00746B94" w:rsidP="00746B94">
      <w:pPr>
        <w:numPr>
          <w:ilvl w:val="0"/>
          <w:numId w:val="25"/>
        </w:numPr>
        <w:spacing w:line="278" w:lineRule="auto"/>
      </w:pPr>
      <w:r w:rsidRPr="00955FF1">
        <w:t>No work shall proceed if suspect materials are encountered—these must be reported immediately, and the area made safe.</w:t>
      </w:r>
    </w:p>
    <w:p w14:paraId="028D27ED" w14:textId="43569CE6" w:rsidR="00746B94" w:rsidRPr="00955FF1" w:rsidRDefault="00CB7BED" w:rsidP="00746B94">
      <w:pPr>
        <w:rPr>
          <w:b/>
          <w:bCs/>
        </w:rPr>
      </w:pPr>
      <w:r w:rsidRPr="00955FF1">
        <w:rPr>
          <w:b/>
          <w:bCs/>
        </w:rPr>
        <w:t xml:space="preserve">6.6 </w:t>
      </w:r>
      <w:r w:rsidR="00746B94" w:rsidRPr="00955FF1">
        <w:rPr>
          <w:b/>
          <w:bCs/>
        </w:rPr>
        <w:t>Witnessing / inspections</w:t>
      </w:r>
    </w:p>
    <w:p w14:paraId="7C417381" w14:textId="77777777" w:rsidR="00746B94" w:rsidRPr="00955FF1" w:rsidRDefault="00746B94" w:rsidP="00746B94">
      <w:pPr>
        <w:pStyle w:val="ListParagraph"/>
        <w:numPr>
          <w:ilvl w:val="0"/>
          <w:numId w:val="26"/>
        </w:numPr>
        <w:spacing w:line="278" w:lineRule="auto"/>
      </w:pPr>
      <w:r w:rsidRPr="00955FF1">
        <w:t>During the works NCC will attend sites during planned activities to witness the works and check whether any permits are in place and whether RAMs are being followed.</w:t>
      </w:r>
    </w:p>
    <w:p w14:paraId="75F915D9" w14:textId="77777777" w:rsidR="00746B94" w:rsidRPr="00955FF1" w:rsidRDefault="00746B94" w:rsidP="00746B94">
      <w:pPr>
        <w:pStyle w:val="ListParagraph"/>
        <w:numPr>
          <w:ilvl w:val="0"/>
          <w:numId w:val="26"/>
        </w:numPr>
        <w:spacing w:line="278" w:lineRule="auto"/>
      </w:pPr>
      <w:r w:rsidRPr="00955FF1">
        <w:t>It is anticipated for this to occur once per month, but the frequency may increase if frequent issues are found.</w:t>
      </w:r>
    </w:p>
    <w:p w14:paraId="6FC80BA8" w14:textId="77777777" w:rsidR="00746B94" w:rsidRPr="00955FF1" w:rsidRDefault="00746B94" w:rsidP="00746B94">
      <w:pPr>
        <w:pStyle w:val="ListParagraph"/>
        <w:numPr>
          <w:ilvl w:val="1"/>
          <w:numId w:val="18"/>
        </w:numPr>
        <w:spacing w:line="278" w:lineRule="auto"/>
        <w:ind w:left="284" w:hanging="306"/>
        <w:rPr>
          <w:b/>
          <w:bCs/>
        </w:rPr>
      </w:pPr>
      <w:r w:rsidRPr="00955FF1">
        <w:rPr>
          <w:b/>
          <w:bCs/>
        </w:rPr>
        <w:t>Portfolio and Property Changes</w:t>
      </w:r>
    </w:p>
    <w:p w14:paraId="68742689" w14:textId="77777777" w:rsidR="00746B94" w:rsidRPr="00955FF1" w:rsidRDefault="00746B94" w:rsidP="00746B94">
      <w:pPr>
        <w:pStyle w:val="ListParagraph"/>
        <w:numPr>
          <w:ilvl w:val="0"/>
          <w:numId w:val="27"/>
        </w:numPr>
        <w:spacing w:line="278" w:lineRule="auto"/>
      </w:pPr>
      <w:r w:rsidRPr="00955FF1">
        <w:t xml:space="preserve">The portfolios and properties that NCC manage will change over time and as new sites are added to this contractor, the parties will agree the additional scope of works and costs on a case-by-case basis. </w:t>
      </w:r>
    </w:p>
    <w:p w14:paraId="58FB7283" w14:textId="7FEE880C" w:rsidR="005434D3" w:rsidRDefault="00746B94" w:rsidP="009F3405">
      <w:pPr>
        <w:pStyle w:val="ListParagraph"/>
        <w:numPr>
          <w:ilvl w:val="0"/>
          <w:numId w:val="27"/>
        </w:numPr>
        <w:spacing w:line="278" w:lineRule="auto"/>
      </w:pPr>
      <w:r w:rsidRPr="00955FF1">
        <w:t>For the avoidance of doubt the rates for new properties will be based upon the costs agreed for the most similar sites already priced as part</w:t>
      </w:r>
      <w:r>
        <w:t xml:space="preserve"> of this tender.</w:t>
      </w:r>
    </w:p>
    <w:p w14:paraId="3E84265B" w14:textId="77777777" w:rsidR="00D6448A" w:rsidRPr="00A76153" w:rsidRDefault="00D6448A" w:rsidP="00D6448A">
      <w:pPr>
        <w:pStyle w:val="ListParagraph"/>
        <w:numPr>
          <w:ilvl w:val="0"/>
          <w:numId w:val="27"/>
        </w:numPr>
      </w:pPr>
      <w:r>
        <w:t>If scope of work cannot be agreed at Value for Money Costs NCC reserve the right to buy from alternative sources without liability.</w:t>
      </w:r>
    </w:p>
    <w:p w14:paraId="089E5DE1" w14:textId="77777777" w:rsidR="00D6448A" w:rsidRDefault="00D6448A" w:rsidP="00D6448A">
      <w:pPr>
        <w:pStyle w:val="ListParagraph"/>
        <w:spacing w:line="278" w:lineRule="auto"/>
      </w:pPr>
    </w:p>
    <w:sectPr w:rsidR="00D6448A">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B5E1" w14:textId="77777777" w:rsidR="00AE0D33" w:rsidRDefault="00AE0D33" w:rsidP="005E6FD2">
      <w:pPr>
        <w:spacing w:after="0" w:line="240" w:lineRule="auto"/>
      </w:pPr>
      <w:r>
        <w:separator/>
      </w:r>
    </w:p>
  </w:endnote>
  <w:endnote w:type="continuationSeparator" w:id="0">
    <w:p w14:paraId="5581FC4D" w14:textId="77777777" w:rsidR="00AE0D33" w:rsidRDefault="00AE0D33" w:rsidP="005E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2469"/>
      <w:docPartObj>
        <w:docPartGallery w:val="Page Numbers (Bottom of Page)"/>
        <w:docPartUnique/>
      </w:docPartObj>
    </w:sdtPr>
    <w:sdtEndPr>
      <w:rPr>
        <w:noProof/>
      </w:rPr>
    </w:sdtEndPr>
    <w:sdtContent>
      <w:p w14:paraId="786FB7E6" w14:textId="19F56250" w:rsidR="00ED62EC" w:rsidRDefault="00ED62EC">
        <w:pPr>
          <w:pStyle w:val="Footer"/>
          <w:jc w:val="center"/>
        </w:pPr>
        <w:r>
          <w:rPr>
            <w:noProof/>
          </w:rPr>
          <mc:AlternateContent>
            <mc:Choice Requires="wps">
              <w:drawing>
                <wp:inline distT="0" distB="0" distL="0" distR="0" wp14:anchorId="66FF1522" wp14:editId="7659E520">
                  <wp:extent cx="5467350" cy="45085"/>
                  <wp:effectExtent l="0" t="9525" r="0" b="2540"/>
                  <wp:docPr id="87507484"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1E45439"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0EEE292" w14:textId="38A7D724" w:rsidR="00ED62EC" w:rsidRDefault="00ED6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B0ADB1" w14:textId="77777777" w:rsidR="00ED62EC" w:rsidRDefault="00ED6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464E" w14:textId="77777777" w:rsidR="00AE0D33" w:rsidRDefault="00AE0D33" w:rsidP="005E6FD2">
      <w:pPr>
        <w:spacing w:after="0" w:line="240" w:lineRule="auto"/>
      </w:pPr>
      <w:r>
        <w:separator/>
      </w:r>
    </w:p>
  </w:footnote>
  <w:footnote w:type="continuationSeparator" w:id="0">
    <w:p w14:paraId="01F62976" w14:textId="77777777" w:rsidR="00AE0D33" w:rsidRDefault="00AE0D33" w:rsidP="005E6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C80"/>
    <w:multiLevelType w:val="hybridMultilevel"/>
    <w:tmpl w:val="F974796E"/>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C8506"/>
    <w:multiLevelType w:val="hybridMultilevel"/>
    <w:tmpl w:val="0DDAC804"/>
    <w:lvl w:ilvl="0" w:tplc="D90AF5C4">
      <w:start w:val="1"/>
      <w:numFmt w:val="bullet"/>
      <w:lvlText w:val=""/>
      <w:lvlJc w:val="left"/>
      <w:pPr>
        <w:ind w:left="720" w:hanging="360"/>
      </w:pPr>
      <w:rPr>
        <w:rFonts w:ascii="Symbol" w:hAnsi="Symbol" w:hint="default"/>
      </w:rPr>
    </w:lvl>
    <w:lvl w:ilvl="1" w:tplc="FEACAC68">
      <w:start w:val="1"/>
      <w:numFmt w:val="bullet"/>
      <w:lvlText w:val="o"/>
      <w:lvlJc w:val="left"/>
      <w:pPr>
        <w:ind w:left="1440" w:hanging="360"/>
      </w:pPr>
      <w:rPr>
        <w:rFonts w:ascii="Courier New" w:hAnsi="Courier New" w:hint="default"/>
      </w:rPr>
    </w:lvl>
    <w:lvl w:ilvl="2" w:tplc="B4243E2E">
      <w:start w:val="1"/>
      <w:numFmt w:val="bullet"/>
      <w:lvlText w:val=""/>
      <w:lvlJc w:val="left"/>
      <w:pPr>
        <w:ind w:left="2160" w:hanging="360"/>
      </w:pPr>
      <w:rPr>
        <w:rFonts w:ascii="Wingdings" w:hAnsi="Wingdings" w:hint="default"/>
      </w:rPr>
    </w:lvl>
    <w:lvl w:ilvl="3" w:tplc="E05E0316">
      <w:start w:val="1"/>
      <w:numFmt w:val="bullet"/>
      <w:lvlText w:val=""/>
      <w:lvlJc w:val="left"/>
      <w:pPr>
        <w:ind w:left="2880" w:hanging="360"/>
      </w:pPr>
      <w:rPr>
        <w:rFonts w:ascii="Symbol" w:hAnsi="Symbol" w:hint="default"/>
      </w:rPr>
    </w:lvl>
    <w:lvl w:ilvl="4" w:tplc="A77A745C">
      <w:start w:val="1"/>
      <w:numFmt w:val="bullet"/>
      <w:lvlText w:val="o"/>
      <w:lvlJc w:val="left"/>
      <w:pPr>
        <w:ind w:left="3600" w:hanging="360"/>
      </w:pPr>
      <w:rPr>
        <w:rFonts w:ascii="Courier New" w:hAnsi="Courier New" w:hint="default"/>
      </w:rPr>
    </w:lvl>
    <w:lvl w:ilvl="5" w:tplc="8C98333A">
      <w:start w:val="1"/>
      <w:numFmt w:val="bullet"/>
      <w:lvlText w:val=""/>
      <w:lvlJc w:val="left"/>
      <w:pPr>
        <w:ind w:left="4320" w:hanging="360"/>
      </w:pPr>
      <w:rPr>
        <w:rFonts w:ascii="Wingdings" w:hAnsi="Wingdings" w:hint="default"/>
      </w:rPr>
    </w:lvl>
    <w:lvl w:ilvl="6" w:tplc="8584A22E">
      <w:start w:val="1"/>
      <w:numFmt w:val="bullet"/>
      <w:lvlText w:val=""/>
      <w:lvlJc w:val="left"/>
      <w:pPr>
        <w:ind w:left="5040" w:hanging="360"/>
      </w:pPr>
      <w:rPr>
        <w:rFonts w:ascii="Symbol" w:hAnsi="Symbol" w:hint="default"/>
      </w:rPr>
    </w:lvl>
    <w:lvl w:ilvl="7" w:tplc="358CC3C4">
      <w:start w:val="1"/>
      <w:numFmt w:val="bullet"/>
      <w:lvlText w:val="o"/>
      <w:lvlJc w:val="left"/>
      <w:pPr>
        <w:ind w:left="5760" w:hanging="360"/>
      </w:pPr>
      <w:rPr>
        <w:rFonts w:ascii="Courier New" w:hAnsi="Courier New" w:hint="default"/>
      </w:rPr>
    </w:lvl>
    <w:lvl w:ilvl="8" w:tplc="D00E6348">
      <w:start w:val="1"/>
      <w:numFmt w:val="bullet"/>
      <w:lvlText w:val=""/>
      <w:lvlJc w:val="left"/>
      <w:pPr>
        <w:ind w:left="6480" w:hanging="360"/>
      </w:pPr>
      <w:rPr>
        <w:rFonts w:ascii="Wingdings" w:hAnsi="Wingdings" w:hint="default"/>
      </w:rPr>
    </w:lvl>
  </w:abstractNum>
  <w:abstractNum w:abstractNumId="2" w15:restartNumberingAfterBreak="0">
    <w:nsid w:val="0743397C"/>
    <w:multiLevelType w:val="hybridMultilevel"/>
    <w:tmpl w:val="103E5B86"/>
    <w:lvl w:ilvl="0" w:tplc="B470A0EC">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86E82"/>
    <w:multiLevelType w:val="multilevel"/>
    <w:tmpl w:val="7C3437A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6717F"/>
    <w:multiLevelType w:val="hybridMultilevel"/>
    <w:tmpl w:val="B06A6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5A1A8C"/>
    <w:multiLevelType w:val="hybridMultilevel"/>
    <w:tmpl w:val="A9B4CD94"/>
    <w:lvl w:ilvl="0" w:tplc="2A4400F2">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9CE4945"/>
    <w:multiLevelType w:val="multilevel"/>
    <w:tmpl w:val="6660F596"/>
    <w:lvl w:ilvl="0">
      <w:start w:val="1"/>
      <w:numFmt w:val="lowerLetter"/>
      <w:lvlText w:val="%1)"/>
      <w:lvlJc w:val="left"/>
      <w:pPr>
        <w:tabs>
          <w:tab w:val="num" w:pos="720"/>
        </w:tabs>
        <w:ind w:left="720" w:hanging="360"/>
      </w:pPr>
      <w:rPr>
        <w:rFonts w:hint="default"/>
        <w:b/>
        <w:bCs/>
        <w:sz w:val="24"/>
        <w:szCs w:val="24"/>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B4A69"/>
    <w:multiLevelType w:val="hybridMultilevel"/>
    <w:tmpl w:val="9D6EFCD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081A2E"/>
    <w:multiLevelType w:val="hybridMultilevel"/>
    <w:tmpl w:val="DC647BAC"/>
    <w:lvl w:ilvl="0" w:tplc="0526034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B62560"/>
    <w:multiLevelType w:val="multilevel"/>
    <w:tmpl w:val="C4F45A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8430A33"/>
    <w:multiLevelType w:val="hybridMultilevel"/>
    <w:tmpl w:val="43F45B8A"/>
    <w:lvl w:ilvl="0" w:tplc="48B25CA6">
      <w:start w:val="1"/>
      <w:numFmt w:val="lowerLetter"/>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6A3AA0"/>
    <w:multiLevelType w:val="multilevel"/>
    <w:tmpl w:val="EA3C9D1C"/>
    <w:lvl w:ilvl="0">
      <w:start w:val="1"/>
      <w:numFmt w:val="lowerLetter"/>
      <w:lvlText w:val="%1)"/>
      <w:lvlJc w:val="left"/>
      <w:pPr>
        <w:tabs>
          <w:tab w:val="num" w:pos="720"/>
        </w:tabs>
        <w:ind w:left="720" w:hanging="360"/>
      </w:pPr>
      <w:rPr>
        <w:rFonts w:hint="default"/>
        <w:b/>
        <w:bCs/>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B4776"/>
    <w:multiLevelType w:val="multilevel"/>
    <w:tmpl w:val="B902FFAC"/>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7C5F"/>
    <w:multiLevelType w:val="multilevel"/>
    <w:tmpl w:val="5942A1E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36656E"/>
    <w:multiLevelType w:val="hybridMultilevel"/>
    <w:tmpl w:val="C4BA9C7C"/>
    <w:lvl w:ilvl="0" w:tplc="D72421D0">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3F229C"/>
    <w:multiLevelType w:val="hybridMultilevel"/>
    <w:tmpl w:val="99BC42E8"/>
    <w:lvl w:ilvl="0" w:tplc="20220BE8">
      <w:start w:val="1"/>
      <w:numFmt w:val="bullet"/>
      <w:lvlText w:val=""/>
      <w:lvlJc w:val="left"/>
      <w:pPr>
        <w:ind w:left="720" w:hanging="360"/>
      </w:pPr>
      <w:rPr>
        <w:rFonts w:ascii="Symbol" w:hAnsi="Symbol" w:hint="default"/>
      </w:rPr>
    </w:lvl>
    <w:lvl w:ilvl="1" w:tplc="1FDA70A2">
      <w:start w:val="1"/>
      <w:numFmt w:val="bullet"/>
      <w:lvlText w:val="o"/>
      <w:lvlJc w:val="left"/>
      <w:pPr>
        <w:ind w:left="1440" w:hanging="360"/>
      </w:pPr>
      <w:rPr>
        <w:rFonts w:ascii="Courier New" w:hAnsi="Courier New" w:hint="default"/>
      </w:rPr>
    </w:lvl>
    <w:lvl w:ilvl="2" w:tplc="7756B36A">
      <w:start w:val="1"/>
      <w:numFmt w:val="bullet"/>
      <w:lvlText w:val=""/>
      <w:lvlJc w:val="left"/>
      <w:pPr>
        <w:ind w:left="2160" w:hanging="360"/>
      </w:pPr>
      <w:rPr>
        <w:rFonts w:ascii="Wingdings" w:hAnsi="Wingdings" w:hint="default"/>
      </w:rPr>
    </w:lvl>
    <w:lvl w:ilvl="3" w:tplc="647A2CB0">
      <w:start w:val="1"/>
      <w:numFmt w:val="bullet"/>
      <w:lvlText w:val=""/>
      <w:lvlJc w:val="left"/>
      <w:pPr>
        <w:ind w:left="2880" w:hanging="360"/>
      </w:pPr>
      <w:rPr>
        <w:rFonts w:ascii="Symbol" w:hAnsi="Symbol" w:hint="default"/>
      </w:rPr>
    </w:lvl>
    <w:lvl w:ilvl="4" w:tplc="A9B4023E">
      <w:start w:val="1"/>
      <w:numFmt w:val="bullet"/>
      <w:lvlText w:val="o"/>
      <w:lvlJc w:val="left"/>
      <w:pPr>
        <w:ind w:left="3600" w:hanging="360"/>
      </w:pPr>
      <w:rPr>
        <w:rFonts w:ascii="Courier New" w:hAnsi="Courier New" w:hint="default"/>
      </w:rPr>
    </w:lvl>
    <w:lvl w:ilvl="5" w:tplc="4C34D18C">
      <w:start w:val="1"/>
      <w:numFmt w:val="bullet"/>
      <w:lvlText w:val=""/>
      <w:lvlJc w:val="left"/>
      <w:pPr>
        <w:ind w:left="4320" w:hanging="360"/>
      </w:pPr>
      <w:rPr>
        <w:rFonts w:ascii="Wingdings" w:hAnsi="Wingdings" w:hint="default"/>
      </w:rPr>
    </w:lvl>
    <w:lvl w:ilvl="6" w:tplc="A9489F08">
      <w:start w:val="1"/>
      <w:numFmt w:val="bullet"/>
      <w:lvlText w:val=""/>
      <w:lvlJc w:val="left"/>
      <w:pPr>
        <w:ind w:left="5040" w:hanging="360"/>
      </w:pPr>
      <w:rPr>
        <w:rFonts w:ascii="Symbol" w:hAnsi="Symbol" w:hint="default"/>
      </w:rPr>
    </w:lvl>
    <w:lvl w:ilvl="7" w:tplc="A4E803F8">
      <w:start w:val="1"/>
      <w:numFmt w:val="bullet"/>
      <w:lvlText w:val="o"/>
      <w:lvlJc w:val="left"/>
      <w:pPr>
        <w:ind w:left="5760" w:hanging="360"/>
      </w:pPr>
      <w:rPr>
        <w:rFonts w:ascii="Courier New" w:hAnsi="Courier New" w:hint="default"/>
      </w:rPr>
    </w:lvl>
    <w:lvl w:ilvl="8" w:tplc="AC22448A">
      <w:start w:val="1"/>
      <w:numFmt w:val="bullet"/>
      <w:lvlText w:val=""/>
      <w:lvlJc w:val="left"/>
      <w:pPr>
        <w:ind w:left="6480" w:hanging="360"/>
      </w:pPr>
      <w:rPr>
        <w:rFonts w:ascii="Wingdings" w:hAnsi="Wingdings" w:hint="default"/>
      </w:rPr>
    </w:lvl>
  </w:abstractNum>
  <w:abstractNum w:abstractNumId="16" w15:restartNumberingAfterBreak="0">
    <w:nsid w:val="31B36A54"/>
    <w:multiLevelType w:val="hybridMultilevel"/>
    <w:tmpl w:val="368AC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3319EF"/>
    <w:multiLevelType w:val="multilevel"/>
    <w:tmpl w:val="2EDCFD84"/>
    <w:lvl w:ilvl="0">
      <w:start w:val="1"/>
      <w:numFmt w:val="decimal"/>
      <w:lvlText w:val="%1"/>
      <w:lvlJc w:val="left"/>
      <w:pPr>
        <w:ind w:left="530" w:hanging="530"/>
      </w:pPr>
      <w:rPr>
        <w:rFonts w:hint="default"/>
      </w:rPr>
    </w:lvl>
    <w:lvl w:ilvl="1">
      <w:start w:val="2"/>
      <w:numFmt w:val="decimal"/>
      <w:lvlText w:val="%1.%2"/>
      <w:lvlJc w:val="left"/>
      <w:pPr>
        <w:ind w:left="710" w:hanging="5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7F03484"/>
    <w:multiLevelType w:val="hybridMultilevel"/>
    <w:tmpl w:val="6ABC3AD6"/>
    <w:lvl w:ilvl="0" w:tplc="9F08A08C">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8AE388A"/>
    <w:multiLevelType w:val="hybridMultilevel"/>
    <w:tmpl w:val="0B60B03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FC4534"/>
    <w:multiLevelType w:val="multilevel"/>
    <w:tmpl w:val="3ACAC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D4DCA8"/>
    <w:multiLevelType w:val="hybridMultilevel"/>
    <w:tmpl w:val="2A52FBAC"/>
    <w:lvl w:ilvl="0" w:tplc="B762B784">
      <w:start w:val="1"/>
      <w:numFmt w:val="bullet"/>
      <w:lvlText w:val="·"/>
      <w:lvlJc w:val="left"/>
      <w:pPr>
        <w:ind w:left="720" w:hanging="360"/>
      </w:pPr>
      <w:rPr>
        <w:rFonts w:ascii="Symbol" w:hAnsi="Symbol" w:hint="default"/>
      </w:rPr>
    </w:lvl>
    <w:lvl w:ilvl="1" w:tplc="C1EE6DD4">
      <w:start w:val="1"/>
      <w:numFmt w:val="bullet"/>
      <w:lvlText w:val="o"/>
      <w:lvlJc w:val="left"/>
      <w:pPr>
        <w:ind w:left="1440" w:hanging="360"/>
      </w:pPr>
      <w:rPr>
        <w:rFonts w:ascii="Courier New" w:hAnsi="Courier New" w:hint="default"/>
      </w:rPr>
    </w:lvl>
    <w:lvl w:ilvl="2" w:tplc="FDD43ECE">
      <w:start w:val="1"/>
      <w:numFmt w:val="bullet"/>
      <w:lvlText w:val=""/>
      <w:lvlJc w:val="left"/>
      <w:pPr>
        <w:ind w:left="2160" w:hanging="360"/>
      </w:pPr>
      <w:rPr>
        <w:rFonts w:ascii="Wingdings" w:hAnsi="Wingdings" w:hint="default"/>
      </w:rPr>
    </w:lvl>
    <w:lvl w:ilvl="3" w:tplc="AE82395A">
      <w:start w:val="1"/>
      <w:numFmt w:val="bullet"/>
      <w:lvlText w:val=""/>
      <w:lvlJc w:val="left"/>
      <w:pPr>
        <w:ind w:left="2880" w:hanging="360"/>
      </w:pPr>
      <w:rPr>
        <w:rFonts w:ascii="Symbol" w:hAnsi="Symbol" w:hint="default"/>
      </w:rPr>
    </w:lvl>
    <w:lvl w:ilvl="4" w:tplc="ACCA5462">
      <w:start w:val="1"/>
      <w:numFmt w:val="bullet"/>
      <w:lvlText w:val="o"/>
      <w:lvlJc w:val="left"/>
      <w:pPr>
        <w:ind w:left="3600" w:hanging="360"/>
      </w:pPr>
      <w:rPr>
        <w:rFonts w:ascii="Courier New" w:hAnsi="Courier New" w:hint="default"/>
      </w:rPr>
    </w:lvl>
    <w:lvl w:ilvl="5" w:tplc="A3E07AAA">
      <w:start w:val="1"/>
      <w:numFmt w:val="bullet"/>
      <w:lvlText w:val=""/>
      <w:lvlJc w:val="left"/>
      <w:pPr>
        <w:ind w:left="4320" w:hanging="360"/>
      </w:pPr>
      <w:rPr>
        <w:rFonts w:ascii="Wingdings" w:hAnsi="Wingdings" w:hint="default"/>
      </w:rPr>
    </w:lvl>
    <w:lvl w:ilvl="6" w:tplc="66344D0E">
      <w:start w:val="1"/>
      <w:numFmt w:val="bullet"/>
      <w:lvlText w:val=""/>
      <w:lvlJc w:val="left"/>
      <w:pPr>
        <w:ind w:left="5040" w:hanging="360"/>
      </w:pPr>
      <w:rPr>
        <w:rFonts w:ascii="Symbol" w:hAnsi="Symbol" w:hint="default"/>
      </w:rPr>
    </w:lvl>
    <w:lvl w:ilvl="7" w:tplc="7110F682">
      <w:start w:val="1"/>
      <w:numFmt w:val="bullet"/>
      <w:lvlText w:val="o"/>
      <w:lvlJc w:val="left"/>
      <w:pPr>
        <w:ind w:left="5760" w:hanging="360"/>
      </w:pPr>
      <w:rPr>
        <w:rFonts w:ascii="Courier New" w:hAnsi="Courier New" w:hint="default"/>
      </w:rPr>
    </w:lvl>
    <w:lvl w:ilvl="8" w:tplc="6C22EF4C">
      <w:start w:val="1"/>
      <w:numFmt w:val="bullet"/>
      <w:lvlText w:val=""/>
      <w:lvlJc w:val="left"/>
      <w:pPr>
        <w:ind w:left="6480" w:hanging="360"/>
      </w:pPr>
      <w:rPr>
        <w:rFonts w:ascii="Wingdings" w:hAnsi="Wingdings" w:hint="default"/>
      </w:rPr>
    </w:lvl>
  </w:abstractNum>
  <w:abstractNum w:abstractNumId="22" w15:restartNumberingAfterBreak="0">
    <w:nsid w:val="3DE376F7"/>
    <w:multiLevelType w:val="hybridMultilevel"/>
    <w:tmpl w:val="6F5CBE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010C50"/>
    <w:multiLevelType w:val="hybridMultilevel"/>
    <w:tmpl w:val="36B8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21036"/>
    <w:multiLevelType w:val="hybridMultilevel"/>
    <w:tmpl w:val="FEC0D984"/>
    <w:lvl w:ilvl="0" w:tplc="54907AC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CD6549"/>
    <w:multiLevelType w:val="hybridMultilevel"/>
    <w:tmpl w:val="C0AE593E"/>
    <w:lvl w:ilvl="0" w:tplc="FFFFFFFF">
      <w:start w:val="1"/>
      <w:numFmt w:val="lowerLetter"/>
      <w:lvlText w:val="%1)"/>
      <w:lvlJc w:val="left"/>
      <w:pPr>
        <w:ind w:left="720" w:hanging="360"/>
      </w:pPr>
      <w:rPr>
        <w:b/>
        <w:bCs/>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E81D69"/>
    <w:multiLevelType w:val="hybridMultilevel"/>
    <w:tmpl w:val="186EB2C2"/>
    <w:lvl w:ilvl="0" w:tplc="08090017">
      <w:start w:val="1"/>
      <w:numFmt w:val="lowerLetter"/>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487272"/>
    <w:multiLevelType w:val="multilevel"/>
    <w:tmpl w:val="BFF4743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588ACA"/>
    <w:multiLevelType w:val="hybridMultilevel"/>
    <w:tmpl w:val="DFEE4CF0"/>
    <w:lvl w:ilvl="0" w:tplc="F0DA7AA0">
      <w:start w:val="1"/>
      <w:numFmt w:val="bullet"/>
      <w:lvlText w:val=""/>
      <w:lvlJc w:val="left"/>
      <w:pPr>
        <w:ind w:left="720" w:hanging="360"/>
      </w:pPr>
      <w:rPr>
        <w:rFonts w:ascii="Symbol" w:hAnsi="Symbol" w:hint="default"/>
      </w:rPr>
    </w:lvl>
    <w:lvl w:ilvl="1" w:tplc="BFD6F64C">
      <w:start w:val="1"/>
      <w:numFmt w:val="bullet"/>
      <w:lvlText w:val="o"/>
      <w:lvlJc w:val="left"/>
      <w:pPr>
        <w:ind w:left="1440" w:hanging="360"/>
      </w:pPr>
      <w:rPr>
        <w:rFonts w:ascii="Courier New" w:hAnsi="Courier New" w:hint="default"/>
      </w:rPr>
    </w:lvl>
    <w:lvl w:ilvl="2" w:tplc="55064826">
      <w:start w:val="1"/>
      <w:numFmt w:val="bullet"/>
      <w:lvlText w:val=""/>
      <w:lvlJc w:val="left"/>
      <w:pPr>
        <w:ind w:left="2160" w:hanging="360"/>
      </w:pPr>
      <w:rPr>
        <w:rFonts w:ascii="Wingdings" w:hAnsi="Wingdings" w:hint="default"/>
      </w:rPr>
    </w:lvl>
    <w:lvl w:ilvl="3" w:tplc="54408052">
      <w:start w:val="1"/>
      <w:numFmt w:val="bullet"/>
      <w:lvlText w:val=""/>
      <w:lvlJc w:val="left"/>
      <w:pPr>
        <w:ind w:left="2880" w:hanging="360"/>
      </w:pPr>
      <w:rPr>
        <w:rFonts w:ascii="Symbol" w:hAnsi="Symbol" w:hint="default"/>
      </w:rPr>
    </w:lvl>
    <w:lvl w:ilvl="4" w:tplc="46CA2978">
      <w:start w:val="1"/>
      <w:numFmt w:val="bullet"/>
      <w:lvlText w:val="o"/>
      <w:lvlJc w:val="left"/>
      <w:pPr>
        <w:ind w:left="3600" w:hanging="360"/>
      </w:pPr>
      <w:rPr>
        <w:rFonts w:ascii="Courier New" w:hAnsi="Courier New" w:hint="default"/>
      </w:rPr>
    </w:lvl>
    <w:lvl w:ilvl="5" w:tplc="5B0C31F4">
      <w:start w:val="1"/>
      <w:numFmt w:val="bullet"/>
      <w:lvlText w:val=""/>
      <w:lvlJc w:val="left"/>
      <w:pPr>
        <w:ind w:left="4320" w:hanging="360"/>
      </w:pPr>
      <w:rPr>
        <w:rFonts w:ascii="Wingdings" w:hAnsi="Wingdings" w:hint="default"/>
      </w:rPr>
    </w:lvl>
    <w:lvl w:ilvl="6" w:tplc="E2488812">
      <w:start w:val="1"/>
      <w:numFmt w:val="bullet"/>
      <w:lvlText w:val=""/>
      <w:lvlJc w:val="left"/>
      <w:pPr>
        <w:ind w:left="5040" w:hanging="360"/>
      </w:pPr>
      <w:rPr>
        <w:rFonts w:ascii="Symbol" w:hAnsi="Symbol" w:hint="default"/>
      </w:rPr>
    </w:lvl>
    <w:lvl w:ilvl="7" w:tplc="B72CB994">
      <w:start w:val="1"/>
      <w:numFmt w:val="bullet"/>
      <w:lvlText w:val="o"/>
      <w:lvlJc w:val="left"/>
      <w:pPr>
        <w:ind w:left="5760" w:hanging="360"/>
      </w:pPr>
      <w:rPr>
        <w:rFonts w:ascii="Courier New" w:hAnsi="Courier New" w:hint="default"/>
      </w:rPr>
    </w:lvl>
    <w:lvl w:ilvl="8" w:tplc="01F2FEB6">
      <w:start w:val="1"/>
      <w:numFmt w:val="bullet"/>
      <w:lvlText w:val=""/>
      <w:lvlJc w:val="left"/>
      <w:pPr>
        <w:ind w:left="6480" w:hanging="360"/>
      </w:pPr>
      <w:rPr>
        <w:rFonts w:ascii="Wingdings" w:hAnsi="Wingdings" w:hint="default"/>
      </w:rPr>
    </w:lvl>
  </w:abstractNum>
  <w:abstractNum w:abstractNumId="29" w15:restartNumberingAfterBreak="0">
    <w:nsid w:val="54C018DC"/>
    <w:multiLevelType w:val="hybridMultilevel"/>
    <w:tmpl w:val="071409A4"/>
    <w:lvl w:ilvl="0" w:tplc="1EB6804C">
      <w:start w:val="1"/>
      <w:numFmt w:val="bullet"/>
      <w:lvlText w:val=""/>
      <w:lvlJc w:val="left"/>
      <w:pPr>
        <w:ind w:left="720" w:hanging="360"/>
      </w:pPr>
      <w:rPr>
        <w:rFonts w:ascii="Symbol" w:hAnsi="Symbol" w:hint="default"/>
      </w:rPr>
    </w:lvl>
    <w:lvl w:ilvl="1" w:tplc="6BB44326">
      <w:start w:val="1"/>
      <w:numFmt w:val="bullet"/>
      <w:lvlText w:val="o"/>
      <w:lvlJc w:val="left"/>
      <w:pPr>
        <w:ind w:left="1440" w:hanging="360"/>
      </w:pPr>
      <w:rPr>
        <w:rFonts w:ascii="Courier New" w:hAnsi="Courier New" w:hint="default"/>
      </w:rPr>
    </w:lvl>
    <w:lvl w:ilvl="2" w:tplc="77184E20">
      <w:start w:val="1"/>
      <w:numFmt w:val="bullet"/>
      <w:lvlText w:val=""/>
      <w:lvlJc w:val="left"/>
      <w:pPr>
        <w:ind w:left="2160" w:hanging="360"/>
      </w:pPr>
      <w:rPr>
        <w:rFonts w:ascii="Wingdings" w:hAnsi="Wingdings" w:hint="default"/>
      </w:rPr>
    </w:lvl>
    <w:lvl w:ilvl="3" w:tplc="AB927752">
      <w:start w:val="1"/>
      <w:numFmt w:val="bullet"/>
      <w:lvlText w:val=""/>
      <w:lvlJc w:val="left"/>
      <w:pPr>
        <w:ind w:left="2880" w:hanging="360"/>
      </w:pPr>
      <w:rPr>
        <w:rFonts w:ascii="Symbol" w:hAnsi="Symbol" w:hint="default"/>
      </w:rPr>
    </w:lvl>
    <w:lvl w:ilvl="4" w:tplc="FF26F258">
      <w:start w:val="1"/>
      <w:numFmt w:val="bullet"/>
      <w:lvlText w:val="o"/>
      <w:lvlJc w:val="left"/>
      <w:pPr>
        <w:ind w:left="3600" w:hanging="360"/>
      </w:pPr>
      <w:rPr>
        <w:rFonts w:ascii="Courier New" w:hAnsi="Courier New" w:hint="default"/>
      </w:rPr>
    </w:lvl>
    <w:lvl w:ilvl="5" w:tplc="A782CCF4">
      <w:start w:val="1"/>
      <w:numFmt w:val="bullet"/>
      <w:lvlText w:val=""/>
      <w:lvlJc w:val="left"/>
      <w:pPr>
        <w:ind w:left="4320" w:hanging="360"/>
      </w:pPr>
      <w:rPr>
        <w:rFonts w:ascii="Wingdings" w:hAnsi="Wingdings" w:hint="default"/>
      </w:rPr>
    </w:lvl>
    <w:lvl w:ilvl="6" w:tplc="41DE3FFC">
      <w:start w:val="1"/>
      <w:numFmt w:val="bullet"/>
      <w:lvlText w:val=""/>
      <w:lvlJc w:val="left"/>
      <w:pPr>
        <w:ind w:left="5040" w:hanging="360"/>
      </w:pPr>
      <w:rPr>
        <w:rFonts w:ascii="Symbol" w:hAnsi="Symbol" w:hint="default"/>
      </w:rPr>
    </w:lvl>
    <w:lvl w:ilvl="7" w:tplc="0BBC8236">
      <w:start w:val="1"/>
      <w:numFmt w:val="bullet"/>
      <w:lvlText w:val="o"/>
      <w:lvlJc w:val="left"/>
      <w:pPr>
        <w:ind w:left="5760" w:hanging="360"/>
      </w:pPr>
      <w:rPr>
        <w:rFonts w:ascii="Courier New" w:hAnsi="Courier New" w:hint="default"/>
      </w:rPr>
    </w:lvl>
    <w:lvl w:ilvl="8" w:tplc="BB9240E8">
      <w:start w:val="1"/>
      <w:numFmt w:val="bullet"/>
      <w:lvlText w:val=""/>
      <w:lvlJc w:val="left"/>
      <w:pPr>
        <w:ind w:left="6480" w:hanging="360"/>
      </w:pPr>
      <w:rPr>
        <w:rFonts w:ascii="Wingdings" w:hAnsi="Wingdings" w:hint="default"/>
      </w:rPr>
    </w:lvl>
  </w:abstractNum>
  <w:abstractNum w:abstractNumId="30" w15:restartNumberingAfterBreak="0">
    <w:nsid w:val="56177BB6"/>
    <w:multiLevelType w:val="hybridMultilevel"/>
    <w:tmpl w:val="E17A96EE"/>
    <w:lvl w:ilvl="0" w:tplc="A19C4568">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244ED6"/>
    <w:multiLevelType w:val="multilevel"/>
    <w:tmpl w:val="48A2C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024135"/>
    <w:multiLevelType w:val="hybridMultilevel"/>
    <w:tmpl w:val="AC9443AC"/>
    <w:lvl w:ilvl="0" w:tplc="AF1E9B82">
      <w:start w:val="1"/>
      <w:numFmt w:val="bullet"/>
      <w:lvlText w:val=""/>
      <w:lvlJc w:val="left"/>
      <w:pPr>
        <w:ind w:left="720" w:hanging="360"/>
      </w:pPr>
      <w:rPr>
        <w:rFonts w:ascii="Symbol" w:hAnsi="Symbol" w:hint="default"/>
      </w:rPr>
    </w:lvl>
    <w:lvl w:ilvl="1" w:tplc="5E28B7B2">
      <w:start w:val="1"/>
      <w:numFmt w:val="bullet"/>
      <w:lvlText w:val="o"/>
      <w:lvlJc w:val="left"/>
      <w:pPr>
        <w:ind w:left="1440" w:hanging="360"/>
      </w:pPr>
      <w:rPr>
        <w:rFonts w:ascii="Courier New" w:hAnsi="Courier New" w:hint="default"/>
      </w:rPr>
    </w:lvl>
    <w:lvl w:ilvl="2" w:tplc="C2B055F4">
      <w:start w:val="1"/>
      <w:numFmt w:val="bullet"/>
      <w:lvlText w:val=""/>
      <w:lvlJc w:val="left"/>
      <w:pPr>
        <w:ind w:left="2160" w:hanging="360"/>
      </w:pPr>
      <w:rPr>
        <w:rFonts w:ascii="Wingdings" w:hAnsi="Wingdings" w:hint="default"/>
      </w:rPr>
    </w:lvl>
    <w:lvl w:ilvl="3" w:tplc="C5167E28">
      <w:start w:val="1"/>
      <w:numFmt w:val="bullet"/>
      <w:lvlText w:val=""/>
      <w:lvlJc w:val="left"/>
      <w:pPr>
        <w:ind w:left="2880" w:hanging="360"/>
      </w:pPr>
      <w:rPr>
        <w:rFonts w:ascii="Symbol" w:hAnsi="Symbol" w:hint="default"/>
      </w:rPr>
    </w:lvl>
    <w:lvl w:ilvl="4" w:tplc="3D102140">
      <w:start w:val="1"/>
      <w:numFmt w:val="bullet"/>
      <w:lvlText w:val="o"/>
      <w:lvlJc w:val="left"/>
      <w:pPr>
        <w:ind w:left="3600" w:hanging="360"/>
      </w:pPr>
      <w:rPr>
        <w:rFonts w:ascii="Courier New" w:hAnsi="Courier New" w:hint="default"/>
      </w:rPr>
    </w:lvl>
    <w:lvl w:ilvl="5" w:tplc="FC04E816">
      <w:start w:val="1"/>
      <w:numFmt w:val="bullet"/>
      <w:lvlText w:val=""/>
      <w:lvlJc w:val="left"/>
      <w:pPr>
        <w:ind w:left="4320" w:hanging="360"/>
      </w:pPr>
      <w:rPr>
        <w:rFonts w:ascii="Wingdings" w:hAnsi="Wingdings" w:hint="default"/>
      </w:rPr>
    </w:lvl>
    <w:lvl w:ilvl="6" w:tplc="2DC42B1A">
      <w:start w:val="1"/>
      <w:numFmt w:val="bullet"/>
      <w:lvlText w:val=""/>
      <w:lvlJc w:val="left"/>
      <w:pPr>
        <w:ind w:left="5040" w:hanging="360"/>
      </w:pPr>
      <w:rPr>
        <w:rFonts w:ascii="Symbol" w:hAnsi="Symbol" w:hint="default"/>
      </w:rPr>
    </w:lvl>
    <w:lvl w:ilvl="7" w:tplc="E0B0474C">
      <w:start w:val="1"/>
      <w:numFmt w:val="bullet"/>
      <w:lvlText w:val="o"/>
      <w:lvlJc w:val="left"/>
      <w:pPr>
        <w:ind w:left="5760" w:hanging="360"/>
      </w:pPr>
      <w:rPr>
        <w:rFonts w:ascii="Courier New" w:hAnsi="Courier New" w:hint="default"/>
      </w:rPr>
    </w:lvl>
    <w:lvl w:ilvl="8" w:tplc="B9268742">
      <w:start w:val="1"/>
      <w:numFmt w:val="bullet"/>
      <w:lvlText w:val=""/>
      <w:lvlJc w:val="left"/>
      <w:pPr>
        <w:ind w:left="6480" w:hanging="360"/>
      </w:pPr>
      <w:rPr>
        <w:rFonts w:ascii="Wingdings" w:hAnsi="Wingdings" w:hint="default"/>
      </w:rPr>
    </w:lvl>
  </w:abstractNum>
  <w:abstractNum w:abstractNumId="33" w15:restartNumberingAfterBreak="0">
    <w:nsid w:val="6C1B1EC9"/>
    <w:multiLevelType w:val="hybridMultilevel"/>
    <w:tmpl w:val="AB7C2EDE"/>
    <w:lvl w:ilvl="0" w:tplc="7BE8F1A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237F43"/>
    <w:multiLevelType w:val="hybridMultilevel"/>
    <w:tmpl w:val="DFD445A2"/>
    <w:lvl w:ilvl="0" w:tplc="B87011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E11827"/>
    <w:multiLevelType w:val="hybridMultilevel"/>
    <w:tmpl w:val="C4AEE2FC"/>
    <w:lvl w:ilvl="0" w:tplc="5BF2DFF6">
      <w:start w:val="1"/>
      <w:numFmt w:val="bullet"/>
      <w:lvlText w:val="·"/>
      <w:lvlJc w:val="left"/>
      <w:pPr>
        <w:ind w:left="720" w:hanging="360"/>
      </w:pPr>
      <w:rPr>
        <w:rFonts w:ascii="Symbol" w:hAnsi="Symbol" w:hint="default"/>
      </w:rPr>
    </w:lvl>
    <w:lvl w:ilvl="1" w:tplc="70527BD0">
      <w:start w:val="1"/>
      <w:numFmt w:val="bullet"/>
      <w:lvlText w:val="o"/>
      <w:lvlJc w:val="left"/>
      <w:pPr>
        <w:ind w:left="1440" w:hanging="360"/>
      </w:pPr>
      <w:rPr>
        <w:rFonts w:ascii="Courier New" w:hAnsi="Courier New" w:hint="default"/>
      </w:rPr>
    </w:lvl>
    <w:lvl w:ilvl="2" w:tplc="5284E76C">
      <w:start w:val="1"/>
      <w:numFmt w:val="bullet"/>
      <w:lvlText w:val=""/>
      <w:lvlJc w:val="left"/>
      <w:pPr>
        <w:ind w:left="2160" w:hanging="360"/>
      </w:pPr>
      <w:rPr>
        <w:rFonts w:ascii="Wingdings" w:hAnsi="Wingdings" w:hint="default"/>
      </w:rPr>
    </w:lvl>
    <w:lvl w:ilvl="3" w:tplc="CC6E2A20">
      <w:start w:val="1"/>
      <w:numFmt w:val="bullet"/>
      <w:lvlText w:val=""/>
      <w:lvlJc w:val="left"/>
      <w:pPr>
        <w:ind w:left="2880" w:hanging="360"/>
      </w:pPr>
      <w:rPr>
        <w:rFonts w:ascii="Symbol" w:hAnsi="Symbol" w:hint="default"/>
      </w:rPr>
    </w:lvl>
    <w:lvl w:ilvl="4" w:tplc="79FA02DC">
      <w:start w:val="1"/>
      <w:numFmt w:val="bullet"/>
      <w:lvlText w:val="o"/>
      <w:lvlJc w:val="left"/>
      <w:pPr>
        <w:ind w:left="3600" w:hanging="360"/>
      </w:pPr>
      <w:rPr>
        <w:rFonts w:ascii="Courier New" w:hAnsi="Courier New" w:hint="default"/>
      </w:rPr>
    </w:lvl>
    <w:lvl w:ilvl="5" w:tplc="213A2B38">
      <w:start w:val="1"/>
      <w:numFmt w:val="bullet"/>
      <w:lvlText w:val=""/>
      <w:lvlJc w:val="left"/>
      <w:pPr>
        <w:ind w:left="4320" w:hanging="360"/>
      </w:pPr>
      <w:rPr>
        <w:rFonts w:ascii="Wingdings" w:hAnsi="Wingdings" w:hint="default"/>
      </w:rPr>
    </w:lvl>
    <w:lvl w:ilvl="6" w:tplc="6B74B704">
      <w:start w:val="1"/>
      <w:numFmt w:val="bullet"/>
      <w:lvlText w:val=""/>
      <w:lvlJc w:val="left"/>
      <w:pPr>
        <w:ind w:left="5040" w:hanging="360"/>
      </w:pPr>
      <w:rPr>
        <w:rFonts w:ascii="Symbol" w:hAnsi="Symbol" w:hint="default"/>
      </w:rPr>
    </w:lvl>
    <w:lvl w:ilvl="7" w:tplc="BF22FE68">
      <w:start w:val="1"/>
      <w:numFmt w:val="bullet"/>
      <w:lvlText w:val="o"/>
      <w:lvlJc w:val="left"/>
      <w:pPr>
        <w:ind w:left="5760" w:hanging="360"/>
      </w:pPr>
      <w:rPr>
        <w:rFonts w:ascii="Courier New" w:hAnsi="Courier New" w:hint="default"/>
      </w:rPr>
    </w:lvl>
    <w:lvl w:ilvl="8" w:tplc="94A61CF2">
      <w:start w:val="1"/>
      <w:numFmt w:val="bullet"/>
      <w:lvlText w:val=""/>
      <w:lvlJc w:val="left"/>
      <w:pPr>
        <w:ind w:left="6480" w:hanging="360"/>
      </w:pPr>
      <w:rPr>
        <w:rFonts w:ascii="Wingdings" w:hAnsi="Wingdings" w:hint="default"/>
      </w:rPr>
    </w:lvl>
  </w:abstractNum>
  <w:abstractNum w:abstractNumId="36" w15:restartNumberingAfterBreak="0">
    <w:nsid w:val="6FC0634C"/>
    <w:multiLevelType w:val="multilevel"/>
    <w:tmpl w:val="DA92CFF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1D1B453"/>
    <w:multiLevelType w:val="hybridMultilevel"/>
    <w:tmpl w:val="42425296"/>
    <w:lvl w:ilvl="0" w:tplc="CE8EC97C">
      <w:start w:val="1"/>
      <w:numFmt w:val="bullet"/>
      <w:lvlText w:val="·"/>
      <w:lvlJc w:val="left"/>
      <w:pPr>
        <w:ind w:left="720" w:hanging="360"/>
      </w:pPr>
      <w:rPr>
        <w:rFonts w:ascii="Symbol" w:hAnsi="Symbol" w:hint="default"/>
      </w:rPr>
    </w:lvl>
    <w:lvl w:ilvl="1" w:tplc="0EC4F01A">
      <w:start w:val="1"/>
      <w:numFmt w:val="bullet"/>
      <w:lvlText w:val="o"/>
      <w:lvlJc w:val="left"/>
      <w:pPr>
        <w:ind w:left="1440" w:hanging="360"/>
      </w:pPr>
      <w:rPr>
        <w:rFonts w:ascii="Courier New" w:hAnsi="Courier New" w:hint="default"/>
      </w:rPr>
    </w:lvl>
    <w:lvl w:ilvl="2" w:tplc="9EFCDC00">
      <w:start w:val="1"/>
      <w:numFmt w:val="bullet"/>
      <w:lvlText w:val=""/>
      <w:lvlJc w:val="left"/>
      <w:pPr>
        <w:ind w:left="2160" w:hanging="360"/>
      </w:pPr>
      <w:rPr>
        <w:rFonts w:ascii="Wingdings" w:hAnsi="Wingdings" w:hint="default"/>
      </w:rPr>
    </w:lvl>
    <w:lvl w:ilvl="3" w:tplc="AD08A746">
      <w:start w:val="1"/>
      <w:numFmt w:val="bullet"/>
      <w:lvlText w:val=""/>
      <w:lvlJc w:val="left"/>
      <w:pPr>
        <w:ind w:left="2880" w:hanging="360"/>
      </w:pPr>
      <w:rPr>
        <w:rFonts w:ascii="Symbol" w:hAnsi="Symbol" w:hint="default"/>
      </w:rPr>
    </w:lvl>
    <w:lvl w:ilvl="4" w:tplc="B1D01926">
      <w:start w:val="1"/>
      <w:numFmt w:val="bullet"/>
      <w:lvlText w:val="o"/>
      <w:lvlJc w:val="left"/>
      <w:pPr>
        <w:ind w:left="3600" w:hanging="360"/>
      </w:pPr>
      <w:rPr>
        <w:rFonts w:ascii="Courier New" w:hAnsi="Courier New" w:hint="default"/>
      </w:rPr>
    </w:lvl>
    <w:lvl w:ilvl="5" w:tplc="3516FF26">
      <w:start w:val="1"/>
      <w:numFmt w:val="bullet"/>
      <w:lvlText w:val=""/>
      <w:lvlJc w:val="left"/>
      <w:pPr>
        <w:ind w:left="4320" w:hanging="360"/>
      </w:pPr>
      <w:rPr>
        <w:rFonts w:ascii="Wingdings" w:hAnsi="Wingdings" w:hint="default"/>
      </w:rPr>
    </w:lvl>
    <w:lvl w:ilvl="6" w:tplc="D7F6AD4E">
      <w:start w:val="1"/>
      <w:numFmt w:val="bullet"/>
      <w:lvlText w:val=""/>
      <w:lvlJc w:val="left"/>
      <w:pPr>
        <w:ind w:left="5040" w:hanging="360"/>
      </w:pPr>
      <w:rPr>
        <w:rFonts w:ascii="Symbol" w:hAnsi="Symbol" w:hint="default"/>
      </w:rPr>
    </w:lvl>
    <w:lvl w:ilvl="7" w:tplc="2A54425E">
      <w:start w:val="1"/>
      <w:numFmt w:val="bullet"/>
      <w:lvlText w:val="o"/>
      <w:lvlJc w:val="left"/>
      <w:pPr>
        <w:ind w:left="5760" w:hanging="360"/>
      </w:pPr>
      <w:rPr>
        <w:rFonts w:ascii="Courier New" w:hAnsi="Courier New" w:hint="default"/>
      </w:rPr>
    </w:lvl>
    <w:lvl w:ilvl="8" w:tplc="89D084A2">
      <w:start w:val="1"/>
      <w:numFmt w:val="bullet"/>
      <w:lvlText w:val=""/>
      <w:lvlJc w:val="left"/>
      <w:pPr>
        <w:ind w:left="6480" w:hanging="360"/>
      </w:pPr>
      <w:rPr>
        <w:rFonts w:ascii="Wingdings" w:hAnsi="Wingdings" w:hint="default"/>
      </w:rPr>
    </w:lvl>
  </w:abstractNum>
  <w:abstractNum w:abstractNumId="38" w15:restartNumberingAfterBreak="0">
    <w:nsid w:val="72D88F5E"/>
    <w:multiLevelType w:val="hybridMultilevel"/>
    <w:tmpl w:val="0450B590"/>
    <w:lvl w:ilvl="0" w:tplc="D0A4D9E0">
      <w:start w:val="1"/>
      <w:numFmt w:val="bullet"/>
      <w:lvlText w:val=""/>
      <w:lvlJc w:val="left"/>
      <w:pPr>
        <w:ind w:left="720" w:hanging="360"/>
      </w:pPr>
      <w:rPr>
        <w:rFonts w:ascii="Symbol" w:hAnsi="Symbol" w:hint="default"/>
      </w:rPr>
    </w:lvl>
    <w:lvl w:ilvl="1" w:tplc="116C9BEA">
      <w:start w:val="1"/>
      <w:numFmt w:val="bullet"/>
      <w:lvlText w:val="o"/>
      <w:lvlJc w:val="left"/>
      <w:pPr>
        <w:ind w:left="1440" w:hanging="360"/>
      </w:pPr>
      <w:rPr>
        <w:rFonts w:ascii="Courier New" w:hAnsi="Courier New" w:hint="default"/>
      </w:rPr>
    </w:lvl>
    <w:lvl w:ilvl="2" w:tplc="10C81478">
      <w:start w:val="1"/>
      <w:numFmt w:val="bullet"/>
      <w:lvlText w:val=""/>
      <w:lvlJc w:val="left"/>
      <w:pPr>
        <w:ind w:left="2160" w:hanging="360"/>
      </w:pPr>
      <w:rPr>
        <w:rFonts w:ascii="Wingdings" w:hAnsi="Wingdings" w:hint="default"/>
      </w:rPr>
    </w:lvl>
    <w:lvl w:ilvl="3" w:tplc="A92A3FA8">
      <w:start w:val="1"/>
      <w:numFmt w:val="bullet"/>
      <w:lvlText w:val=""/>
      <w:lvlJc w:val="left"/>
      <w:pPr>
        <w:ind w:left="2880" w:hanging="360"/>
      </w:pPr>
      <w:rPr>
        <w:rFonts w:ascii="Symbol" w:hAnsi="Symbol" w:hint="default"/>
      </w:rPr>
    </w:lvl>
    <w:lvl w:ilvl="4" w:tplc="75D63542">
      <w:start w:val="1"/>
      <w:numFmt w:val="bullet"/>
      <w:lvlText w:val="o"/>
      <w:lvlJc w:val="left"/>
      <w:pPr>
        <w:ind w:left="3600" w:hanging="360"/>
      </w:pPr>
      <w:rPr>
        <w:rFonts w:ascii="Courier New" w:hAnsi="Courier New" w:hint="default"/>
      </w:rPr>
    </w:lvl>
    <w:lvl w:ilvl="5" w:tplc="9DF09404">
      <w:start w:val="1"/>
      <w:numFmt w:val="bullet"/>
      <w:lvlText w:val=""/>
      <w:lvlJc w:val="left"/>
      <w:pPr>
        <w:ind w:left="4320" w:hanging="360"/>
      </w:pPr>
      <w:rPr>
        <w:rFonts w:ascii="Wingdings" w:hAnsi="Wingdings" w:hint="default"/>
      </w:rPr>
    </w:lvl>
    <w:lvl w:ilvl="6" w:tplc="D1CE4A90">
      <w:start w:val="1"/>
      <w:numFmt w:val="bullet"/>
      <w:lvlText w:val=""/>
      <w:lvlJc w:val="left"/>
      <w:pPr>
        <w:ind w:left="5040" w:hanging="360"/>
      </w:pPr>
      <w:rPr>
        <w:rFonts w:ascii="Symbol" w:hAnsi="Symbol" w:hint="default"/>
      </w:rPr>
    </w:lvl>
    <w:lvl w:ilvl="7" w:tplc="C90EBCFA">
      <w:start w:val="1"/>
      <w:numFmt w:val="bullet"/>
      <w:lvlText w:val="o"/>
      <w:lvlJc w:val="left"/>
      <w:pPr>
        <w:ind w:left="5760" w:hanging="360"/>
      </w:pPr>
      <w:rPr>
        <w:rFonts w:ascii="Courier New" w:hAnsi="Courier New" w:hint="default"/>
      </w:rPr>
    </w:lvl>
    <w:lvl w:ilvl="8" w:tplc="7618FB34">
      <w:start w:val="1"/>
      <w:numFmt w:val="bullet"/>
      <w:lvlText w:val=""/>
      <w:lvlJc w:val="left"/>
      <w:pPr>
        <w:ind w:left="6480" w:hanging="360"/>
      </w:pPr>
      <w:rPr>
        <w:rFonts w:ascii="Wingdings" w:hAnsi="Wingdings" w:hint="default"/>
      </w:rPr>
    </w:lvl>
  </w:abstractNum>
  <w:abstractNum w:abstractNumId="39" w15:restartNumberingAfterBreak="0">
    <w:nsid w:val="7D1C5F8E"/>
    <w:multiLevelType w:val="hybridMultilevel"/>
    <w:tmpl w:val="ED7C47CC"/>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5C5EC7"/>
    <w:multiLevelType w:val="hybridMultilevel"/>
    <w:tmpl w:val="95E28F06"/>
    <w:lvl w:ilvl="0" w:tplc="6186C0E6">
      <w:start w:val="1"/>
      <w:numFmt w:val="bullet"/>
      <w:lvlText w:val=""/>
      <w:lvlJc w:val="left"/>
      <w:pPr>
        <w:ind w:left="720" w:hanging="360"/>
      </w:pPr>
      <w:rPr>
        <w:rFonts w:ascii="Symbol" w:hAnsi="Symbol" w:hint="default"/>
      </w:rPr>
    </w:lvl>
    <w:lvl w:ilvl="1" w:tplc="C5E45B80">
      <w:start w:val="1"/>
      <w:numFmt w:val="bullet"/>
      <w:lvlText w:val="o"/>
      <w:lvlJc w:val="left"/>
      <w:pPr>
        <w:ind w:left="1440" w:hanging="360"/>
      </w:pPr>
      <w:rPr>
        <w:rFonts w:ascii="Courier New" w:hAnsi="Courier New" w:hint="default"/>
      </w:rPr>
    </w:lvl>
    <w:lvl w:ilvl="2" w:tplc="BE2878D8">
      <w:start w:val="1"/>
      <w:numFmt w:val="bullet"/>
      <w:lvlText w:val=""/>
      <w:lvlJc w:val="left"/>
      <w:pPr>
        <w:ind w:left="2160" w:hanging="360"/>
      </w:pPr>
      <w:rPr>
        <w:rFonts w:ascii="Wingdings" w:hAnsi="Wingdings" w:hint="default"/>
      </w:rPr>
    </w:lvl>
    <w:lvl w:ilvl="3" w:tplc="72C446E2">
      <w:start w:val="1"/>
      <w:numFmt w:val="bullet"/>
      <w:lvlText w:val=""/>
      <w:lvlJc w:val="left"/>
      <w:pPr>
        <w:ind w:left="2880" w:hanging="360"/>
      </w:pPr>
      <w:rPr>
        <w:rFonts w:ascii="Symbol" w:hAnsi="Symbol" w:hint="default"/>
      </w:rPr>
    </w:lvl>
    <w:lvl w:ilvl="4" w:tplc="AD24B3AE">
      <w:start w:val="1"/>
      <w:numFmt w:val="bullet"/>
      <w:lvlText w:val="o"/>
      <w:lvlJc w:val="left"/>
      <w:pPr>
        <w:ind w:left="3600" w:hanging="360"/>
      </w:pPr>
      <w:rPr>
        <w:rFonts w:ascii="Courier New" w:hAnsi="Courier New" w:hint="default"/>
      </w:rPr>
    </w:lvl>
    <w:lvl w:ilvl="5" w:tplc="C28ADD10">
      <w:start w:val="1"/>
      <w:numFmt w:val="bullet"/>
      <w:lvlText w:val=""/>
      <w:lvlJc w:val="left"/>
      <w:pPr>
        <w:ind w:left="4320" w:hanging="360"/>
      </w:pPr>
      <w:rPr>
        <w:rFonts w:ascii="Wingdings" w:hAnsi="Wingdings" w:hint="default"/>
      </w:rPr>
    </w:lvl>
    <w:lvl w:ilvl="6" w:tplc="39DAEE10">
      <w:start w:val="1"/>
      <w:numFmt w:val="bullet"/>
      <w:lvlText w:val=""/>
      <w:lvlJc w:val="left"/>
      <w:pPr>
        <w:ind w:left="5040" w:hanging="360"/>
      </w:pPr>
      <w:rPr>
        <w:rFonts w:ascii="Symbol" w:hAnsi="Symbol" w:hint="default"/>
      </w:rPr>
    </w:lvl>
    <w:lvl w:ilvl="7" w:tplc="8466CFAC">
      <w:start w:val="1"/>
      <w:numFmt w:val="bullet"/>
      <w:lvlText w:val="o"/>
      <w:lvlJc w:val="left"/>
      <w:pPr>
        <w:ind w:left="5760" w:hanging="360"/>
      </w:pPr>
      <w:rPr>
        <w:rFonts w:ascii="Courier New" w:hAnsi="Courier New" w:hint="default"/>
      </w:rPr>
    </w:lvl>
    <w:lvl w:ilvl="8" w:tplc="9CA87C46">
      <w:start w:val="1"/>
      <w:numFmt w:val="bullet"/>
      <w:lvlText w:val=""/>
      <w:lvlJc w:val="left"/>
      <w:pPr>
        <w:ind w:left="6480" w:hanging="360"/>
      </w:pPr>
      <w:rPr>
        <w:rFonts w:ascii="Wingdings" w:hAnsi="Wingdings" w:hint="default"/>
      </w:rPr>
    </w:lvl>
  </w:abstractNum>
  <w:abstractNum w:abstractNumId="41" w15:restartNumberingAfterBreak="0">
    <w:nsid w:val="7F0D7BE1"/>
    <w:multiLevelType w:val="hybridMultilevel"/>
    <w:tmpl w:val="A9A463AE"/>
    <w:lvl w:ilvl="0" w:tplc="5E38E9B4">
      <w:start w:val="1"/>
      <w:numFmt w:val="lowerLetter"/>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368170">
    <w:abstractNumId w:val="28"/>
  </w:num>
  <w:num w:numId="2" w16cid:durableId="16590458">
    <w:abstractNumId w:val="40"/>
  </w:num>
  <w:num w:numId="3" w16cid:durableId="1271817214">
    <w:abstractNumId w:val="32"/>
  </w:num>
  <w:num w:numId="4" w16cid:durableId="955140134">
    <w:abstractNumId w:val="35"/>
  </w:num>
  <w:num w:numId="5" w16cid:durableId="1507287435">
    <w:abstractNumId w:val="37"/>
  </w:num>
  <w:num w:numId="6" w16cid:durableId="428699354">
    <w:abstractNumId w:val="21"/>
  </w:num>
  <w:num w:numId="7" w16cid:durableId="645471230">
    <w:abstractNumId w:val="38"/>
  </w:num>
  <w:num w:numId="8" w16cid:durableId="832986905">
    <w:abstractNumId w:val="29"/>
  </w:num>
  <w:num w:numId="9" w16cid:durableId="876433482">
    <w:abstractNumId w:val="15"/>
  </w:num>
  <w:num w:numId="10" w16cid:durableId="879635499">
    <w:abstractNumId w:val="1"/>
  </w:num>
  <w:num w:numId="11" w16cid:durableId="1514610237">
    <w:abstractNumId w:val="22"/>
  </w:num>
  <w:num w:numId="12" w16cid:durableId="1086999388">
    <w:abstractNumId w:val="23"/>
  </w:num>
  <w:num w:numId="13" w16cid:durableId="484131354">
    <w:abstractNumId w:val="16"/>
  </w:num>
  <w:num w:numId="14" w16cid:durableId="27920684">
    <w:abstractNumId w:val="4"/>
  </w:num>
  <w:num w:numId="15" w16cid:durableId="1468670458">
    <w:abstractNumId w:val="18"/>
  </w:num>
  <w:num w:numId="16" w16cid:durableId="489441677">
    <w:abstractNumId w:val="5"/>
  </w:num>
  <w:num w:numId="17" w16cid:durableId="2140344827">
    <w:abstractNumId w:val="34"/>
  </w:num>
  <w:num w:numId="18" w16cid:durableId="1244293935">
    <w:abstractNumId w:val="3"/>
  </w:num>
  <w:num w:numId="19" w16cid:durableId="1508712358">
    <w:abstractNumId w:val="24"/>
  </w:num>
  <w:num w:numId="20" w16cid:durableId="1666399671">
    <w:abstractNumId w:val="30"/>
  </w:num>
  <w:num w:numId="21" w16cid:durableId="951479518">
    <w:abstractNumId w:val="12"/>
  </w:num>
  <w:num w:numId="22" w16cid:durableId="260575270">
    <w:abstractNumId w:val="14"/>
  </w:num>
  <w:num w:numId="23" w16cid:durableId="1203595868">
    <w:abstractNumId w:val="2"/>
  </w:num>
  <w:num w:numId="24" w16cid:durableId="1115297272">
    <w:abstractNumId w:val="11"/>
  </w:num>
  <w:num w:numId="25" w16cid:durableId="449594137">
    <w:abstractNumId w:val="6"/>
  </w:num>
  <w:num w:numId="26" w16cid:durableId="317660308">
    <w:abstractNumId w:val="8"/>
  </w:num>
  <w:num w:numId="27" w16cid:durableId="2040008183">
    <w:abstractNumId w:val="33"/>
  </w:num>
  <w:num w:numId="28" w16cid:durableId="1467507910">
    <w:abstractNumId w:val="7"/>
  </w:num>
  <w:num w:numId="29" w16cid:durableId="148521544">
    <w:abstractNumId w:val="39"/>
  </w:num>
  <w:num w:numId="30" w16cid:durableId="1012684298">
    <w:abstractNumId w:val="19"/>
  </w:num>
  <w:num w:numId="31" w16cid:durableId="863517986">
    <w:abstractNumId w:val="0"/>
  </w:num>
  <w:num w:numId="32" w16cid:durableId="2091653140">
    <w:abstractNumId w:val="25"/>
  </w:num>
  <w:num w:numId="33" w16cid:durableId="16932429">
    <w:abstractNumId w:val="9"/>
  </w:num>
  <w:num w:numId="34" w16cid:durableId="887912211">
    <w:abstractNumId w:val="17"/>
  </w:num>
  <w:num w:numId="35" w16cid:durableId="676619047">
    <w:abstractNumId w:val="31"/>
  </w:num>
  <w:num w:numId="36" w16cid:durableId="367919722">
    <w:abstractNumId w:val="13"/>
  </w:num>
  <w:num w:numId="37" w16cid:durableId="124349070">
    <w:abstractNumId w:val="20"/>
  </w:num>
  <w:num w:numId="38" w16cid:durableId="1067872726">
    <w:abstractNumId w:val="41"/>
  </w:num>
  <w:num w:numId="39" w16cid:durableId="2146503300">
    <w:abstractNumId w:val="10"/>
  </w:num>
  <w:num w:numId="40" w16cid:durableId="428351769">
    <w:abstractNumId w:val="36"/>
  </w:num>
  <w:num w:numId="41" w16cid:durableId="1800758061">
    <w:abstractNumId w:val="26"/>
  </w:num>
  <w:num w:numId="42" w16cid:durableId="14456885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C5622"/>
    <w:rsid w:val="000555C4"/>
    <w:rsid w:val="0005697B"/>
    <w:rsid w:val="00065B8B"/>
    <w:rsid w:val="00066112"/>
    <w:rsid w:val="00066E6F"/>
    <w:rsid w:val="00082AAC"/>
    <w:rsid w:val="0009570D"/>
    <w:rsid w:val="000B116A"/>
    <w:rsid w:val="000C5199"/>
    <w:rsid w:val="0013193A"/>
    <w:rsid w:val="001347BC"/>
    <w:rsid w:val="00143BA2"/>
    <w:rsid w:val="00150FBF"/>
    <w:rsid w:val="001F0717"/>
    <w:rsid w:val="001F7810"/>
    <w:rsid w:val="00203130"/>
    <w:rsid w:val="00217618"/>
    <w:rsid w:val="002A41B8"/>
    <w:rsid w:val="002A531F"/>
    <w:rsid w:val="003039B7"/>
    <w:rsid w:val="00335678"/>
    <w:rsid w:val="00345D2C"/>
    <w:rsid w:val="00354B0D"/>
    <w:rsid w:val="00372DBA"/>
    <w:rsid w:val="00392C60"/>
    <w:rsid w:val="00394F62"/>
    <w:rsid w:val="003F47AD"/>
    <w:rsid w:val="004074D0"/>
    <w:rsid w:val="00434CA7"/>
    <w:rsid w:val="00440459"/>
    <w:rsid w:val="00455475"/>
    <w:rsid w:val="004569D3"/>
    <w:rsid w:val="00467CB6"/>
    <w:rsid w:val="004B439C"/>
    <w:rsid w:val="004C019C"/>
    <w:rsid w:val="004C0CB4"/>
    <w:rsid w:val="00513BE5"/>
    <w:rsid w:val="00531044"/>
    <w:rsid w:val="005434D3"/>
    <w:rsid w:val="005501A4"/>
    <w:rsid w:val="005536AB"/>
    <w:rsid w:val="00557250"/>
    <w:rsid w:val="005E6FD2"/>
    <w:rsid w:val="00637D9F"/>
    <w:rsid w:val="00642785"/>
    <w:rsid w:val="00645944"/>
    <w:rsid w:val="006C1579"/>
    <w:rsid w:val="00700711"/>
    <w:rsid w:val="00713734"/>
    <w:rsid w:val="00742BB5"/>
    <w:rsid w:val="00746B94"/>
    <w:rsid w:val="00754B10"/>
    <w:rsid w:val="007A56B1"/>
    <w:rsid w:val="007B5C83"/>
    <w:rsid w:val="007E33F9"/>
    <w:rsid w:val="00823A18"/>
    <w:rsid w:val="0082547C"/>
    <w:rsid w:val="00826F97"/>
    <w:rsid w:val="00852392"/>
    <w:rsid w:val="008624B8"/>
    <w:rsid w:val="008A6B50"/>
    <w:rsid w:val="008B1F60"/>
    <w:rsid w:val="008B5146"/>
    <w:rsid w:val="008C71BE"/>
    <w:rsid w:val="008D3208"/>
    <w:rsid w:val="008D4749"/>
    <w:rsid w:val="00901573"/>
    <w:rsid w:val="009244E4"/>
    <w:rsid w:val="00930F7D"/>
    <w:rsid w:val="009513D6"/>
    <w:rsid w:val="00955FF1"/>
    <w:rsid w:val="00960F98"/>
    <w:rsid w:val="0099309D"/>
    <w:rsid w:val="009B639F"/>
    <w:rsid w:val="009F3405"/>
    <w:rsid w:val="009F766D"/>
    <w:rsid w:val="00A25A17"/>
    <w:rsid w:val="00A5036F"/>
    <w:rsid w:val="00A61C43"/>
    <w:rsid w:val="00AA2A68"/>
    <w:rsid w:val="00AB2641"/>
    <w:rsid w:val="00AC5469"/>
    <w:rsid w:val="00AE0D33"/>
    <w:rsid w:val="00B03964"/>
    <w:rsid w:val="00B117D3"/>
    <w:rsid w:val="00B244C2"/>
    <w:rsid w:val="00B27F2E"/>
    <w:rsid w:val="00B34710"/>
    <w:rsid w:val="00B359DD"/>
    <w:rsid w:val="00B95201"/>
    <w:rsid w:val="00BC1EF9"/>
    <w:rsid w:val="00BE012D"/>
    <w:rsid w:val="00C0099B"/>
    <w:rsid w:val="00C20B36"/>
    <w:rsid w:val="00C325FF"/>
    <w:rsid w:val="00C574CD"/>
    <w:rsid w:val="00C7516A"/>
    <w:rsid w:val="00C97E31"/>
    <w:rsid w:val="00CA3B1E"/>
    <w:rsid w:val="00CB7BED"/>
    <w:rsid w:val="00CC794A"/>
    <w:rsid w:val="00D10707"/>
    <w:rsid w:val="00D13647"/>
    <w:rsid w:val="00D41297"/>
    <w:rsid w:val="00D417F1"/>
    <w:rsid w:val="00D51080"/>
    <w:rsid w:val="00D61846"/>
    <w:rsid w:val="00D61D2F"/>
    <w:rsid w:val="00D6448A"/>
    <w:rsid w:val="00D7131C"/>
    <w:rsid w:val="00D72472"/>
    <w:rsid w:val="00DC05D5"/>
    <w:rsid w:val="00DC522F"/>
    <w:rsid w:val="00DC5DDF"/>
    <w:rsid w:val="00DE1D74"/>
    <w:rsid w:val="00E1391F"/>
    <w:rsid w:val="00E96B63"/>
    <w:rsid w:val="00EA070B"/>
    <w:rsid w:val="00EB0252"/>
    <w:rsid w:val="00ED62EC"/>
    <w:rsid w:val="00EF6C85"/>
    <w:rsid w:val="00F52F87"/>
    <w:rsid w:val="00F55D5F"/>
    <w:rsid w:val="00FC435F"/>
    <w:rsid w:val="00FC5043"/>
    <w:rsid w:val="00FF0F3A"/>
    <w:rsid w:val="00FF5CA3"/>
    <w:rsid w:val="010A9A54"/>
    <w:rsid w:val="02CA027F"/>
    <w:rsid w:val="03E35C6B"/>
    <w:rsid w:val="054BD8E6"/>
    <w:rsid w:val="05621CC1"/>
    <w:rsid w:val="0606066E"/>
    <w:rsid w:val="0701B814"/>
    <w:rsid w:val="07DCA4BC"/>
    <w:rsid w:val="09CE7D4D"/>
    <w:rsid w:val="0EC1C3E2"/>
    <w:rsid w:val="17413AE7"/>
    <w:rsid w:val="18463A74"/>
    <w:rsid w:val="19488FB7"/>
    <w:rsid w:val="19FAE8AF"/>
    <w:rsid w:val="234D1B21"/>
    <w:rsid w:val="24C0981F"/>
    <w:rsid w:val="267C6890"/>
    <w:rsid w:val="273E2019"/>
    <w:rsid w:val="27E04D18"/>
    <w:rsid w:val="2AED33C3"/>
    <w:rsid w:val="2B1E8473"/>
    <w:rsid w:val="2F22B326"/>
    <w:rsid w:val="301EDF52"/>
    <w:rsid w:val="334BB90A"/>
    <w:rsid w:val="3B3A39C5"/>
    <w:rsid w:val="3B5E09E1"/>
    <w:rsid w:val="3C7FC475"/>
    <w:rsid w:val="3D1AA6CD"/>
    <w:rsid w:val="3D4F87AE"/>
    <w:rsid w:val="4028CA43"/>
    <w:rsid w:val="413C1C14"/>
    <w:rsid w:val="44272B7A"/>
    <w:rsid w:val="50865E5C"/>
    <w:rsid w:val="5144EE55"/>
    <w:rsid w:val="54004090"/>
    <w:rsid w:val="5477B10D"/>
    <w:rsid w:val="57A9F15B"/>
    <w:rsid w:val="5A8C5C4C"/>
    <w:rsid w:val="5D0DB67F"/>
    <w:rsid w:val="5F32CDC1"/>
    <w:rsid w:val="65AC1CB7"/>
    <w:rsid w:val="665C5622"/>
    <w:rsid w:val="68D429E6"/>
    <w:rsid w:val="68DC9757"/>
    <w:rsid w:val="6EBA71DE"/>
    <w:rsid w:val="706F5FCE"/>
    <w:rsid w:val="72095D56"/>
    <w:rsid w:val="73A5E5D3"/>
    <w:rsid w:val="74ABFE63"/>
    <w:rsid w:val="750A4E2E"/>
    <w:rsid w:val="7578A191"/>
    <w:rsid w:val="76BFD271"/>
    <w:rsid w:val="776004FA"/>
    <w:rsid w:val="77ADA73D"/>
    <w:rsid w:val="7804FE4E"/>
    <w:rsid w:val="7B3347F9"/>
    <w:rsid w:val="7C4B5B4C"/>
    <w:rsid w:val="7D0E0ACB"/>
    <w:rsid w:val="7DD7E085"/>
    <w:rsid w:val="7FEEF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C5622"/>
  <w15:chartTrackingRefBased/>
  <w15:docId w15:val="{D8AD29CE-2223-47A4-9158-1D82537E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477B10D"/>
    <w:pPr>
      <w:ind w:left="720"/>
      <w:contextualSpacing/>
    </w:pPr>
  </w:style>
  <w:style w:type="table" w:styleId="TableGrid">
    <w:name w:val="Table Grid"/>
    <w:basedOn w:val="TableNormal"/>
    <w:uiPriority w:val="39"/>
    <w:rsid w:val="0005697B"/>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FD2"/>
  </w:style>
  <w:style w:type="paragraph" w:styleId="Footer">
    <w:name w:val="footer"/>
    <w:basedOn w:val="Normal"/>
    <w:link w:val="FooterChar"/>
    <w:uiPriority w:val="99"/>
    <w:unhideWhenUsed/>
    <w:rsid w:val="005E6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FD2"/>
  </w:style>
  <w:style w:type="paragraph" w:styleId="NormalWeb">
    <w:name w:val="Normal (Web)"/>
    <w:basedOn w:val="Normal"/>
    <w:uiPriority w:val="99"/>
    <w:unhideWhenUsed/>
    <w:rsid w:val="00930F7D"/>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4074D0"/>
    <w:rPr>
      <w:sz w:val="16"/>
      <w:szCs w:val="16"/>
    </w:rPr>
  </w:style>
  <w:style w:type="paragraph" w:styleId="CommentText">
    <w:name w:val="annotation text"/>
    <w:basedOn w:val="Normal"/>
    <w:link w:val="CommentTextChar"/>
    <w:uiPriority w:val="99"/>
    <w:unhideWhenUsed/>
    <w:rsid w:val="004074D0"/>
    <w:pPr>
      <w:spacing w:line="240" w:lineRule="auto"/>
    </w:pPr>
    <w:rPr>
      <w:sz w:val="20"/>
      <w:szCs w:val="20"/>
    </w:rPr>
  </w:style>
  <w:style w:type="character" w:customStyle="1" w:styleId="CommentTextChar">
    <w:name w:val="Comment Text Char"/>
    <w:basedOn w:val="DefaultParagraphFont"/>
    <w:link w:val="CommentText"/>
    <w:uiPriority w:val="99"/>
    <w:rsid w:val="004074D0"/>
    <w:rPr>
      <w:sz w:val="20"/>
      <w:szCs w:val="20"/>
    </w:rPr>
  </w:style>
  <w:style w:type="paragraph" w:styleId="CommentSubject">
    <w:name w:val="annotation subject"/>
    <w:basedOn w:val="CommentText"/>
    <w:next w:val="CommentText"/>
    <w:link w:val="CommentSubjectChar"/>
    <w:uiPriority w:val="99"/>
    <w:semiHidden/>
    <w:unhideWhenUsed/>
    <w:rsid w:val="004074D0"/>
    <w:rPr>
      <w:b/>
      <w:bCs/>
    </w:rPr>
  </w:style>
  <w:style w:type="character" w:customStyle="1" w:styleId="CommentSubjectChar">
    <w:name w:val="Comment Subject Char"/>
    <w:basedOn w:val="CommentTextChar"/>
    <w:link w:val="CommentSubject"/>
    <w:uiPriority w:val="99"/>
    <w:semiHidden/>
    <w:rsid w:val="004074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337865">
      <w:bodyDiv w:val="1"/>
      <w:marLeft w:val="0"/>
      <w:marRight w:val="0"/>
      <w:marTop w:val="0"/>
      <w:marBottom w:val="0"/>
      <w:divBdr>
        <w:top w:val="none" w:sz="0" w:space="0" w:color="auto"/>
        <w:left w:val="none" w:sz="0" w:space="0" w:color="auto"/>
        <w:bottom w:val="none" w:sz="0" w:space="0" w:color="auto"/>
        <w:right w:val="none" w:sz="0" w:space="0" w:color="auto"/>
      </w:divBdr>
    </w:div>
    <w:div w:id="1034891348">
      <w:bodyDiv w:val="1"/>
      <w:marLeft w:val="0"/>
      <w:marRight w:val="0"/>
      <w:marTop w:val="0"/>
      <w:marBottom w:val="0"/>
      <w:divBdr>
        <w:top w:val="none" w:sz="0" w:space="0" w:color="auto"/>
        <w:left w:val="none" w:sz="0" w:space="0" w:color="auto"/>
        <w:bottom w:val="none" w:sz="0" w:space="0" w:color="auto"/>
        <w:right w:val="none" w:sz="0" w:space="0" w:color="auto"/>
      </w:divBdr>
    </w:div>
    <w:div w:id="18753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Props1.xml><?xml version="1.0" encoding="utf-8"?>
<ds:datastoreItem xmlns:ds="http://schemas.openxmlformats.org/officeDocument/2006/customXml" ds:itemID="{8BBF6796-1C48-4ED5-9A55-B4F84B665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77AA8-B85E-4ED3-BD30-E8B822377E46}">
  <ds:schemaRefs>
    <ds:schemaRef ds:uri="http://schemas.microsoft.com/sharepoint/v3/contenttype/forms"/>
  </ds:schemaRefs>
</ds:datastoreItem>
</file>

<file path=customXml/itemProps3.xml><?xml version="1.0" encoding="utf-8"?>
<ds:datastoreItem xmlns:ds="http://schemas.openxmlformats.org/officeDocument/2006/customXml" ds:itemID="{25C9A482-15CD-425B-A873-C2DB51338A72}">
  <ds:schemaRefs>
    <ds:schemaRef ds:uri="97691a17-1f09-45a6-b27e-0ea6ecb65e4e"/>
    <ds:schemaRef ds:uri="http://purl.org/dc/elements/1.1/"/>
    <ds:schemaRef ds:uri="http://purl.org/dc/terms/"/>
    <ds:schemaRef ds:uri="57d88a51-6bb3-4e25-b415-f76939b85c4d"/>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 - Corporate Property</dc:creator>
  <cp:keywords/>
  <dc:description/>
  <cp:lastModifiedBy>Mira Hope</cp:lastModifiedBy>
  <cp:revision>3</cp:revision>
  <dcterms:created xsi:type="dcterms:W3CDTF">2025-07-22T15:14:00Z</dcterms:created>
  <dcterms:modified xsi:type="dcterms:W3CDTF">2025-08-03T20:57:00Z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