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5380A5DB" w14:textId="77777777" w:rsidR="000B6574" w:rsidRPr="00A72EC3" w:rsidRDefault="000B6574" w:rsidP="00B509EB">
            <w:pPr>
              <w:pStyle w:val="paragraph"/>
              <w:spacing w:before="0" w:beforeAutospacing="0" w:after="0" w:afterAutospacing="0"/>
              <w:ind w:right="255"/>
              <w:textAlignment w:val="baseline"/>
              <w:rPr>
                <w:rFonts w:ascii="Arial" w:hAnsi="Arial" w:cs="Arial"/>
                <w:sz w:val="18"/>
                <w:szCs w:val="18"/>
              </w:rPr>
            </w:pPr>
            <w:r w:rsidRPr="006B1888">
              <w:rPr>
                <w:rStyle w:val="normaltextrun"/>
                <w:rFonts w:ascii="Arial" w:hAnsi="Arial" w:cs="Arial"/>
                <w:b/>
                <w:bCs/>
              </w:rPr>
              <w:t xml:space="preserve">F1 </w:t>
            </w:r>
            <w:r>
              <w:rPr>
                <w:rStyle w:val="normaltextrun"/>
                <w:rFonts w:ascii="Arial" w:hAnsi="Arial" w:cs="Arial"/>
              </w:rPr>
              <w:t xml:space="preserve">  </w:t>
            </w:r>
            <w:r w:rsidRPr="00A72EC3">
              <w:rPr>
                <w:rStyle w:val="normaltextrun"/>
                <w:rFonts w:ascii="Arial" w:eastAsiaTheme="majorEastAsia" w:hAnsi="Arial" w:cs="Arial"/>
              </w:rPr>
              <w:t>Describe how your servicing methodology ensures full compliance with both manufacturer instructions and NCC’s SOPs 11, 12, 13, 14, and 19. In cases where manufacturer guidance conflicts with SOP requirements, how do you identify, assess, and resolve these discrepancies, and how is this communicated to NCC?</w:t>
            </w:r>
            <w:r w:rsidRPr="00A72EC3">
              <w:rPr>
                <w:rStyle w:val="eop"/>
                <w:rFonts w:ascii="Arial" w:eastAsiaTheme="majorEastAsia" w:hAnsi="Arial" w:cs="Arial"/>
              </w:rPr>
              <w:t> </w:t>
            </w:r>
          </w:p>
          <w:p w14:paraId="096796B5" w14:textId="77777777" w:rsidR="000B6574" w:rsidRPr="00A72EC3" w:rsidRDefault="000B6574" w:rsidP="00B509EB">
            <w:pPr>
              <w:pStyle w:val="paragraph"/>
              <w:spacing w:before="0" w:beforeAutospacing="0" w:after="0" w:afterAutospacing="0"/>
              <w:ind w:right="255"/>
              <w:textAlignment w:val="baseline"/>
              <w:rPr>
                <w:rFonts w:ascii="Arial" w:hAnsi="Arial" w:cs="Arial"/>
                <w:sz w:val="18"/>
                <w:szCs w:val="18"/>
              </w:rPr>
            </w:pPr>
            <w:r w:rsidRPr="00A72EC3">
              <w:rPr>
                <w:rStyle w:val="normaltextrun"/>
                <w:rFonts w:ascii="Arial" w:eastAsiaTheme="majorEastAsia" w:hAnsi="Arial" w:cs="Arial"/>
              </w:rPr>
              <w:t>25% 2.5 x A4 pages, 12pt Arial</w:t>
            </w:r>
            <w:r w:rsidRPr="00A72EC3">
              <w:rPr>
                <w:rStyle w:val="eop"/>
                <w:rFonts w:ascii="Arial" w:eastAsiaTheme="majorEastAsia" w:hAnsi="Arial" w:cs="Arial"/>
              </w:rPr>
              <w:t> </w:t>
            </w:r>
          </w:p>
          <w:p w14:paraId="660D508E" w14:textId="77777777" w:rsidR="000B6574" w:rsidRPr="00A72EC3" w:rsidRDefault="000B6574" w:rsidP="00B509EB">
            <w:pPr>
              <w:pStyle w:val="paragraph"/>
              <w:spacing w:before="0" w:beforeAutospacing="0" w:after="0" w:afterAutospacing="0"/>
              <w:ind w:right="255"/>
              <w:textAlignment w:val="baseline"/>
              <w:rPr>
                <w:rFonts w:ascii="Arial" w:hAnsi="Arial" w:cs="Arial"/>
                <w:b/>
                <w:bCs/>
                <w:color w:val="FF0000"/>
              </w:rPr>
            </w:pP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AB45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ACE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4549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D16E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3B48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D3FF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4B3D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2B7A4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5848AB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69221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6EC8C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4942A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39F6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E27F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13A35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4B704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47F2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1418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A9E8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C709B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37C7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84D26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D463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88EC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28753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2511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00EB4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738A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B221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11B6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703CA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F0B51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A6A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6319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9056A2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88FA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2DE709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7170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108B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6285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1A5F8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9264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0D580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42F6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34BEF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C6DCDD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D0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903FD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D6DC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E74A5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F217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4CBA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E15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BCC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4C104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1AF4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4ED3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63DF92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6BAF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936033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E7704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555B5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5B41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220F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9B7C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A2716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8FE9F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813AC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46885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9545B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A0707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90DCC7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1E28BD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53FF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1EDC45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5DF630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C1FDD6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29741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C03B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7EE79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8050DC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7406B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14E4BB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1B9F5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4344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FA19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4CA117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CD7C0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A44D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06FB9D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5A8A83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20A4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CC90E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4172D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3405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2F66F3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051F9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3CE40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C9C5F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24B7D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3A3AA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A686A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76D51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D91AAA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85D59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97A6D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123CD5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3DBF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44D92278" w14:textId="77777777" w:rsidTr="00B509EB">
        <w:tc>
          <w:tcPr>
            <w:tcW w:w="9016" w:type="dxa"/>
          </w:tcPr>
          <w:p w14:paraId="2CCD2A2F" w14:textId="77777777" w:rsidR="000B6574" w:rsidRPr="00A72EC3" w:rsidRDefault="000B6574" w:rsidP="00B509EB">
            <w:pPr>
              <w:pStyle w:val="paragraph"/>
              <w:spacing w:before="0" w:beforeAutospacing="0" w:after="0" w:afterAutospacing="0"/>
              <w:ind w:right="255"/>
              <w:textAlignment w:val="baseline"/>
              <w:rPr>
                <w:rFonts w:ascii="Arial" w:hAnsi="Arial" w:cs="Arial"/>
                <w:sz w:val="18"/>
                <w:szCs w:val="18"/>
              </w:rPr>
            </w:pPr>
            <w:r w:rsidRPr="006B1888">
              <w:rPr>
                <w:rStyle w:val="normaltextrun"/>
                <w:rFonts w:ascii="Arial" w:hAnsi="Arial" w:cs="Arial"/>
                <w:b/>
                <w:bCs/>
              </w:rPr>
              <w:lastRenderedPageBreak/>
              <w:t>F2</w:t>
            </w:r>
            <w:r>
              <w:rPr>
                <w:rStyle w:val="normaltextrun"/>
                <w:rFonts w:ascii="Arial" w:hAnsi="Arial" w:cs="Arial"/>
              </w:rPr>
              <w:t xml:space="preserve">   </w:t>
            </w:r>
            <w:r w:rsidRPr="00A72EC3">
              <w:rPr>
                <w:rStyle w:val="normaltextrun"/>
                <w:rFonts w:ascii="Arial" w:eastAsiaTheme="majorEastAsia" w:hAnsi="Arial" w:cs="Arial"/>
              </w:rPr>
              <w:t>Explain your approach to delivering planned inspection, testing, and maintenance across a wide range of heating and hot water systems, including gas, oil, biofuel, electric, and renewable technologies. How do you ensure your operatives are appropriately qualified and experienced to service each system type and its associated plant (e.g., flues, dosing units, pressurisation vessels)?</w:t>
            </w:r>
            <w:r w:rsidRPr="00A72EC3">
              <w:rPr>
                <w:rStyle w:val="eop"/>
                <w:rFonts w:ascii="Arial" w:eastAsiaTheme="majorEastAsia" w:hAnsi="Arial" w:cs="Arial"/>
              </w:rPr>
              <w:t> </w:t>
            </w:r>
          </w:p>
          <w:p w14:paraId="55D817ED" w14:textId="77777777" w:rsidR="000B6574" w:rsidRPr="00A72EC3" w:rsidRDefault="000B6574" w:rsidP="00B509EB">
            <w:pPr>
              <w:pStyle w:val="paragraph"/>
              <w:spacing w:before="0" w:beforeAutospacing="0" w:after="0" w:afterAutospacing="0"/>
              <w:ind w:right="255"/>
              <w:textAlignment w:val="baseline"/>
              <w:rPr>
                <w:rFonts w:ascii="Arial" w:hAnsi="Arial" w:cs="Arial"/>
                <w:sz w:val="18"/>
                <w:szCs w:val="18"/>
              </w:rPr>
            </w:pPr>
            <w:r w:rsidRPr="00A72EC3">
              <w:rPr>
                <w:rStyle w:val="normaltextrun"/>
                <w:rFonts w:ascii="Arial" w:eastAsiaTheme="majorEastAsia" w:hAnsi="Arial" w:cs="Arial"/>
              </w:rPr>
              <w:t>15% 2 x A4 pages, 12pt, Arial</w:t>
            </w:r>
            <w:r w:rsidRPr="00A72EC3">
              <w:rPr>
                <w:rStyle w:val="eop"/>
                <w:rFonts w:ascii="Arial" w:eastAsiaTheme="majorEastAsia" w:hAnsi="Arial" w:cs="Arial"/>
              </w:rPr>
              <w:t> </w:t>
            </w:r>
          </w:p>
          <w:p w14:paraId="5E1ACA8B" w14:textId="77777777" w:rsidR="000B6574" w:rsidRPr="00A72EC3" w:rsidRDefault="000B6574" w:rsidP="00B509EB">
            <w:pPr>
              <w:pStyle w:val="paragraph"/>
              <w:spacing w:before="0" w:beforeAutospacing="0" w:after="0" w:afterAutospacing="0"/>
              <w:ind w:right="255"/>
              <w:textAlignment w:val="baseline"/>
              <w:rPr>
                <w:rFonts w:ascii="Arial" w:hAnsi="Arial" w:cs="Arial"/>
                <w:b/>
                <w:bCs/>
                <w:color w:val="FF0000"/>
              </w:rPr>
            </w:pPr>
          </w:p>
        </w:tc>
      </w:tr>
      <w:tr w:rsidR="000B6574" w:rsidRPr="00A72EC3" w14:paraId="462714F9" w14:textId="77777777" w:rsidTr="00B509EB">
        <w:tc>
          <w:tcPr>
            <w:tcW w:w="9016" w:type="dxa"/>
          </w:tcPr>
          <w:p w14:paraId="1B501D5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0937C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F520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65D3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E4ECA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A4F16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D7AD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BE26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FB6D1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7C945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5D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8402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29BC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32858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F1951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25BF6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1080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4185F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9FB3C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1DDAE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971E9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7291AB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D733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55D7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E2D17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1767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D21A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12797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71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7047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1EB9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354F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5E96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38F7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D61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706D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0F3D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3303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661A6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00169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DE7D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348E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C2B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236E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428E6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E77D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0D3CD7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E731A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1978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2753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085D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B64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0F5F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C4F0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954C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CC75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F880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30E21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6FC51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1220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8DFC9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5BC3A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61C90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9346C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022B0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2352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0721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F52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866E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4C7A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7FED0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B7CFC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569A0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41F20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8C0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80E7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582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3D05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E516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A8D5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E1A81A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A658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7265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9783D7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553394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63A4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453D9D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EAAA14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68FEEF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452D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797C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34E8D635" w14:textId="77777777" w:rsidTr="00B509EB">
        <w:tc>
          <w:tcPr>
            <w:tcW w:w="9016" w:type="dxa"/>
          </w:tcPr>
          <w:p w14:paraId="590C259E" w14:textId="77777777" w:rsidR="000B6574" w:rsidRPr="00A72EC3" w:rsidRDefault="000B6574" w:rsidP="00B509EB">
            <w:pPr>
              <w:pStyle w:val="paragraph"/>
              <w:spacing w:before="0" w:beforeAutospacing="0" w:after="0" w:afterAutospacing="0"/>
              <w:ind w:right="255"/>
              <w:textAlignment w:val="baseline"/>
              <w:rPr>
                <w:rFonts w:ascii="Arial" w:hAnsi="Arial" w:cs="Arial"/>
                <w:sz w:val="18"/>
                <w:szCs w:val="18"/>
              </w:rPr>
            </w:pPr>
            <w:r w:rsidRPr="006B1888">
              <w:rPr>
                <w:rStyle w:val="normaltextrun"/>
                <w:rFonts w:ascii="Arial" w:hAnsi="Arial" w:cs="Arial"/>
                <w:b/>
                <w:bCs/>
              </w:rPr>
              <w:lastRenderedPageBreak/>
              <w:t xml:space="preserve">F3 </w:t>
            </w:r>
            <w:r>
              <w:rPr>
                <w:rStyle w:val="normaltextrun"/>
                <w:rFonts w:ascii="Arial" w:hAnsi="Arial" w:cs="Arial"/>
              </w:rPr>
              <w:t xml:space="preserve">  </w:t>
            </w:r>
            <w:r w:rsidRPr="00A72EC3">
              <w:rPr>
                <w:rStyle w:val="normaltextrun"/>
                <w:rFonts w:ascii="Arial" w:eastAsiaTheme="majorEastAsia" w:hAnsi="Arial" w:cs="Arial"/>
              </w:rPr>
              <w:t>What systems and processes do you use to ensure accurate asset identification, certification, and reporting across over 200 properties? How do you ensure that documentation is submitted within the required timeframe and that remedial actions are tracked and closed out effectively?</w:t>
            </w:r>
            <w:r w:rsidRPr="00A72EC3">
              <w:rPr>
                <w:rStyle w:val="eop"/>
                <w:rFonts w:ascii="Arial" w:eastAsiaTheme="majorEastAsia" w:hAnsi="Arial" w:cs="Arial"/>
              </w:rPr>
              <w:t> </w:t>
            </w:r>
          </w:p>
          <w:p w14:paraId="420BF7F0" w14:textId="77777777" w:rsidR="000B6574" w:rsidRPr="00A72EC3" w:rsidRDefault="000B6574" w:rsidP="00B509EB">
            <w:pPr>
              <w:pStyle w:val="paragraph"/>
              <w:spacing w:before="0" w:beforeAutospacing="0" w:after="0" w:afterAutospacing="0"/>
              <w:ind w:right="255"/>
              <w:textAlignment w:val="baseline"/>
              <w:rPr>
                <w:rFonts w:ascii="Arial" w:hAnsi="Arial" w:cs="Arial"/>
                <w:sz w:val="18"/>
                <w:szCs w:val="18"/>
              </w:rPr>
            </w:pPr>
            <w:r w:rsidRPr="00A72EC3">
              <w:rPr>
                <w:rStyle w:val="normaltextrun"/>
                <w:rFonts w:ascii="Arial" w:eastAsiaTheme="majorEastAsia" w:hAnsi="Arial" w:cs="Arial"/>
              </w:rPr>
              <w:t>10% 1.5 x A4 pages, 12pt, Arial</w:t>
            </w:r>
            <w:r w:rsidRPr="00A72EC3">
              <w:rPr>
                <w:rStyle w:val="eop"/>
                <w:rFonts w:ascii="Arial" w:eastAsiaTheme="majorEastAsia" w:hAnsi="Arial" w:cs="Arial"/>
              </w:rPr>
              <w:t> </w:t>
            </w:r>
          </w:p>
          <w:p w14:paraId="60338E59" w14:textId="77777777" w:rsidR="000B6574" w:rsidRPr="00A72EC3" w:rsidRDefault="000B6574" w:rsidP="00B509EB">
            <w:pPr>
              <w:rPr>
                <w:rFonts w:ascii="Arial" w:hAnsi="Arial" w:cs="Arial"/>
                <w:b/>
                <w:bCs/>
                <w:color w:val="FF0000"/>
              </w:rPr>
            </w:pPr>
          </w:p>
        </w:tc>
      </w:tr>
      <w:tr w:rsidR="000B6574" w:rsidRPr="00A72EC3" w14:paraId="2AD37F1A" w14:textId="77777777" w:rsidTr="00B509EB">
        <w:tc>
          <w:tcPr>
            <w:tcW w:w="9016" w:type="dxa"/>
          </w:tcPr>
          <w:p w14:paraId="40110DA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29DE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65B2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235E0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9CF13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02EE2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AD431E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9212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026A2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20C0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2DAA3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A43FD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20D0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C5B4C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008D5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20A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CDC5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8B96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7236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CD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78C70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028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7230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200E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92FD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98C8D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FD88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C265C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26DCC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AF559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2E4DF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190E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1555A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50B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AC23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7A01F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719AC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5AEDC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5D7D5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53C0C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8C1D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5A43B7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579F4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45F0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2E7A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A3EC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52321E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A61292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4EE48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9FFFD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F3C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A794A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AB6AD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6CF6E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EF8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3023E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1BB6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6166C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50C5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B46A6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8C5C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65FED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D119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CE74BC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E08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EE6C4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BF682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9E20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F245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331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B81D7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5FEC8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72F2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E3C398"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bl>
    <w:p w14:paraId="61DF6DB4" w14:textId="77777777" w:rsidR="0029133B" w:rsidRDefault="0029133B"/>
    <w:sectPr w:rsidR="002913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484B" w14:textId="77777777" w:rsidR="00414EA2" w:rsidRDefault="00414EA2" w:rsidP="000B6574">
      <w:pPr>
        <w:spacing w:before="0" w:after="0" w:line="240" w:lineRule="auto"/>
      </w:pPr>
      <w:r>
        <w:separator/>
      </w:r>
    </w:p>
  </w:endnote>
  <w:endnote w:type="continuationSeparator" w:id="0">
    <w:p w14:paraId="1095F75B" w14:textId="77777777" w:rsidR="00414EA2" w:rsidRDefault="00414EA2"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86B0" w14:textId="77777777" w:rsidR="00414EA2" w:rsidRDefault="00414EA2" w:rsidP="000B6574">
      <w:pPr>
        <w:spacing w:before="0" w:after="0" w:line="240" w:lineRule="auto"/>
      </w:pPr>
      <w:r>
        <w:separator/>
      </w:r>
    </w:p>
  </w:footnote>
  <w:footnote w:type="continuationSeparator" w:id="0">
    <w:p w14:paraId="4D9F1BF4" w14:textId="77777777" w:rsidR="00414EA2" w:rsidRDefault="00414EA2"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77777777" w:rsidR="000B6574" w:rsidRPr="0087694A" w:rsidRDefault="000B6574" w:rsidP="000B6574">
    <w:pPr>
      <w:pStyle w:val="Header"/>
      <w:spacing w:after="120"/>
      <w:jc w:val="right"/>
      <w:rPr>
        <w:rStyle w:val="Emphasis"/>
        <w:rFonts w:asciiTheme="minorHAnsi" w:hAnsiTheme="minorHAnsi"/>
        <w:caps w:val="0"/>
        <w:sz w:val="24"/>
        <w:szCs w:val="28"/>
      </w:rPr>
    </w:pPr>
    <w:r>
      <w:t xml:space="preserve">Annex 4 Form F Response Template                                                                                                       </w:t>
    </w:r>
    <w:r w:rsidRPr="00CC44D1">
      <w:rPr>
        <w:rStyle w:val="Emphasis"/>
        <w:rFonts w:asciiTheme="minorHAnsi" w:hAnsiTheme="minorHAnsi"/>
        <w:noProof/>
        <w:sz w:val="24"/>
        <w:szCs w:val="28"/>
      </w:rPr>
      <w:t>NCCT4321</w:t>
    </w:r>
    <w:r>
      <w:rPr>
        <w:rStyle w:val="Emphasis"/>
        <w:rFonts w:asciiTheme="minorHAnsi" w:hAnsiTheme="minorHAnsi"/>
        <w:caps w:val="0"/>
        <w:noProof/>
        <w:sz w:val="24"/>
        <w:szCs w:val="28"/>
      </w:rPr>
      <w:t>3</w:t>
    </w:r>
  </w:p>
  <w:p w14:paraId="741ED3D9" w14:textId="2158E8F2" w:rsidR="000B6574" w:rsidRDefault="000B65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784">
    <w:abstractNumId w:val="0"/>
  </w:num>
  <w:num w:numId="2" w16cid:durableId="102737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44CC6"/>
    <w:rsid w:val="000B19FB"/>
    <w:rsid w:val="000B6574"/>
    <w:rsid w:val="0029133B"/>
    <w:rsid w:val="00407958"/>
    <w:rsid w:val="00414EA2"/>
    <w:rsid w:val="00501DA1"/>
    <w:rsid w:val="0078391A"/>
    <w:rsid w:val="00A1174B"/>
    <w:rsid w:val="00C9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3</cp:revision>
  <dcterms:created xsi:type="dcterms:W3CDTF">2025-07-14T12:31:00Z</dcterms:created>
  <dcterms:modified xsi:type="dcterms:W3CDTF">2025-07-24T14:02:00Z</dcterms:modified>
</cp:coreProperties>
</file>