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32BC" w14:textId="5289BE4D" w:rsidR="00F7174D" w:rsidRPr="00F7174D" w:rsidRDefault="00F7174D" w:rsidP="00F7174D">
      <w:pPr>
        <w:pStyle w:val="BodyText"/>
        <w:jc w:val="center"/>
        <w:rPr>
          <w:rFonts w:ascii="Arial" w:hAnsi="Arial" w:cs="Arial"/>
          <w:szCs w:val="24"/>
        </w:rPr>
      </w:pPr>
    </w:p>
    <w:p w14:paraId="0B320761" w14:textId="25C5CCC8" w:rsidR="00F7174D" w:rsidRDefault="00AE501A" w:rsidP="00F7174D">
      <w:pPr>
        <w:pStyle w:val="BodyText"/>
        <w:jc w:val="center"/>
        <w:rPr>
          <w:rFonts w:ascii="Arial" w:hAnsi="Arial" w:cs="Arial"/>
          <w:szCs w:val="24"/>
        </w:rPr>
      </w:pPr>
      <w:r w:rsidRPr="00F7174D">
        <w:rPr>
          <w:rFonts w:ascii="Arial" w:hAnsi="Arial" w:cs="Arial"/>
          <w:noProof/>
          <w:szCs w:val="24"/>
        </w:rPr>
        <w:drawing>
          <wp:inline distT="0" distB="0" distL="0" distR="0" wp14:anchorId="304DCB21" wp14:editId="29BC0738">
            <wp:extent cx="5759450" cy="17024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759450" cy="1702435"/>
                    </a:xfrm>
                    <a:prstGeom prst="rect">
                      <a:avLst/>
                    </a:prstGeom>
                  </pic:spPr>
                </pic:pic>
              </a:graphicData>
            </a:graphic>
          </wp:inline>
        </w:drawing>
      </w:r>
    </w:p>
    <w:p w14:paraId="1951C6BE" w14:textId="77777777" w:rsidR="00F7174D" w:rsidRPr="00566026" w:rsidRDefault="00F7174D" w:rsidP="007D70D4">
      <w:pPr>
        <w:pStyle w:val="BodyText"/>
        <w:rPr>
          <w:rFonts w:ascii="Arial" w:hAnsi="Arial" w:cs="Arial"/>
          <w:szCs w:val="24"/>
        </w:rPr>
      </w:pPr>
    </w:p>
    <w:p w14:paraId="127215FB" w14:textId="77777777" w:rsidR="00F7174D" w:rsidRDefault="00F7174D" w:rsidP="00F7174D">
      <w:pPr>
        <w:pStyle w:val="BodyText"/>
        <w:rPr>
          <w:rFonts w:ascii="Arial" w:hAnsi="Arial" w:cs="Arial"/>
          <w:b w:val="0"/>
          <w:szCs w:val="24"/>
        </w:rPr>
      </w:pPr>
    </w:p>
    <w:p w14:paraId="3A09CCB2" w14:textId="77777777" w:rsidR="005B629B" w:rsidRPr="00566026" w:rsidRDefault="005B629B" w:rsidP="00B626B5">
      <w:pPr>
        <w:rPr>
          <w:rFonts w:ascii="Arial" w:hAnsi="Arial" w:cs="Arial"/>
          <w:b/>
          <w:caps/>
          <w:szCs w:val="24"/>
        </w:rPr>
      </w:pPr>
    </w:p>
    <w:p w14:paraId="2C5DA10A" w14:textId="77777777" w:rsidR="00BF5C4F" w:rsidRDefault="00BF5C4F" w:rsidP="27C8A06E">
      <w:pPr>
        <w:rPr>
          <w:rFonts w:ascii="Arial" w:hAnsi="Arial" w:cs="Arial"/>
          <w:highlight w:val="green"/>
        </w:rPr>
      </w:pPr>
    </w:p>
    <w:p w14:paraId="5474BBD0" w14:textId="77777777" w:rsidR="00E038FE" w:rsidRDefault="00E038FE" w:rsidP="00E038FE">
      <w:pPr>
        <w:rPr>
          <w:rFonts w:ascii="Arial" w:hAnsi="Arial" w:cs="Arial"/>
          <w:szCs w:val="24"/>
        </w:rPr>
      </w:pPr>
    </w:p>
    <w:p w14:paraId="1EE2549E" w14:textId="250698EA" w:rsidR="00B626B5" w:rsidRPr="00731EED" w:rsidRDefault="00B626B5" w:rsidP="00B626B5">
      <w:pPr>
        <w:jc w:val="center"/>
        <w:rPr>
          <w:rFonts w:ascii="Tahoma" w:hAnsi="Tahoma" w:cs="Tahoma"/>
          <w:color w:val="2F5496" w:themeColor="accent1" w:themeShade="BF"/>
          <w:sz w:val="48"/>
          <w:szCs w:val="48"/>
        </w:rPr>
      </w:pPr>
      <w:r w:rsidRPr="00731EED">
        <w:rPr>
          <w:rFonts w:ascii="Tahoma" w:hAnsi="Tahoma" w:cs="Tahoma"/>
          <w:color w:val="2F5496" w:themeColor="accent1" w:themeShade="BF"/>
          <w:sz w:val="48"/>
          <w:szCs w:val="48"/>
        </w:rPr>
        <w:t>Request for Quotation</w:t>
      </w:r>
    </w:p>
    <w:p w14:paraId="6BD4E552" w14:textId="77777777" w:rsidR="00B626B5" w:rsidRPr="00731EED" w:rsidRDefault="00B626B5" w:rsidP="00B626B5">
      <w:pPr>
        <w:jc w:val="center"/>
        <w:rPr>
          <w:rFonts w:ascii="Tahoma" w:hAnsi="Tahoma" w:cs="Tahoma"/>
          <w:color w:val="2F5496" w:themeColor="accent1" w:themeShade="BF"/>
          <w:sz w:val="48"/>
          <w:szCs w:val="48"/>
        </w:rPr>
      </w:pPr>
    </w:p>
    <w:p w14:paraId="7C8E9530" w14:textId="3FFA5D28" w:rsidR="00B626B5" w:rsidRPr="00731EED" w:rsidRDefault="00E25A15" w:rsidP="00B626B5">
      <w:pPr>
        <w:jc w:val="center"/>
        <w:rPr>
          <w:rFonts w:ascii="Tahoma" w:hAnsi="Tahoma" w:cs="Tahoma"/>
          <w:color w:val="2F5496" w:themeColor="accent1" w:themeShade="BF"/>
          <w:sz w:val="48"/>
          <w:szCs w:val="48"/>
        </w:rPr>
      </w:pPr>
      <w:r>
        <w:rPr>
          <w:rFonts w:ascii="Tahoma" w:hAnsi="Tahoma" w:cs="Tahoma"/>
          <w:color w:val="2F5496" w:themeColor="accent1" w:themeShade="BF"/>
          <w:sz w:val="48"/>
          <w:szCs w:val="48"/>
        </w:rPr>
        <w:t>Delivery of training for the All-Age Mental Health and Suicide Prevention Training Framework</w:t>
      </w:r>
    </w:p>
    <w:p w14:paraId="220C1098" w14:textId="2BD98FF7" w:rsidR="00E038FE" w:rsidRPr="00E038FE" w:rsidRDefault="00E038FE" w:rsidP="00E038FE">
      <w:pPr>
        <w:rPr>
          <w:rFonts w:ascii="Arial" w:hAnsi="Arial" w:cs="Arial"/>
          <w:szCs w:val="24"/>
        </w:rPr>
        <w:sectPr w:rsidR="00E038FE" w:rsidRPr="00E038FE" w:rsidSect="0048001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p>
    <w:p w14:paraId="0F54030B" w14:textId="77777777" w:rsidR="00DC71EB" w:rsidRPr="00566026" w:rsidRDefault="00DC71EB" w:rsidP="00F7174D">
      <w:pPr>
        <w:tabs>
          <w:tab w:val="right" w:leader="dot" w:pos="9072"/>
        </w:tabs>
        <w:rPr>
          <w:rFonts w:ascii="Arial" w:hAnsi="Arial" w:cs="Arial"/>
          <w:szCs w:val="24"/>
        </w:rPr>
      </w:pPr>
    </w:p>
    <w:sdt>
      <w:sdtPr>
        <w:rPr>
          <w:rFonts w:ascii="Times New Roman" w:eastAsia="Times New Roman" w:hAnsi="Times New Roman" w:cs="Times New Roman"/>
          <w:color w:val="auto"/>
          <w:sz w:val="24"/>
          <w:szCs w:val="20"/>
          <w:lang w:val="en-GB" w:eastAsia="en-GB"/>
        </w:rPr>
        <w:id w:val="465475071"/>
        <w:docPartObj>
          <w:docPartGallery w:val="Table of Contents"/>
          <w:docPartUnique/>
        </w:docPartObj>
      </w:sdtPr>
      <w:sdtEndPr>
        <w:rPr>
          <w:b/>
          <w:bCs/>
          <w:noProof/>
          <w:szCs w:val="24"/>
        </w:rPr>
      </w:sdtEndPr>
      <w:sdtContent>
        <w:p w14:paraId="1626739A" w14:textId="39DA7C4C" w:rsidR="00523362" w:rsidRPr="00C457AF" w:rsidRDefault="00523362">
          <w:pPr>
            <w:pStyle w:val="TOCHeading"/>
            <w:rPr>
              <w:rFonts w:ascii="Tahoma" w:hAnsi="Tahoma" w:cs="Tahoma"/>
              <w:sz w:val="24"/>
              <w:szCs w:val="24"/>
            </w:rPr>
          </w:pPr>
          <w:r w:rsidRPr="00C457AF">
            <w:rPr>
              <w:rFonts w:ascii="Tahoma" w:hAnsi="Tahoma" w:cs="Tahoma"/>
              <w:sz w:val="24"/>
              <w:szCs w:val="24"/>
            </w:rPr>
            <w:t>Contents</w:t>
          </w:r>
        </w:p>
        <w:p w14:paraId="31C68892" w14:textId="3F150063" w:rsidR="0092594E" w:rsidRDefault="00523362">
          <w:pPr>
            <w:pStyle w:val="TOC1"/>
            <w:rPr>
              <w:rFonts w:asciiTheme="minorHAnsi" w:eastAsiaTheme="minorEastAsia" w:hAnsiTheme="minorHAnsi" w:cstheme="minorBidi"/>
              <w:kern w:val="2"/>
              <w:szCs w:val="24"/>
              <w14:ligatures w14:val="standardContextual"/>
            </w:rPr>
          </w:pPr>
          <w:r w:rsidRPr="00C457AF">
            <w:rPr>
              <w:noProof w:val="0"/>
              <w:szCs w:val="24"/>
            </w:rPr>
            <w:fldChar w:fldCharType="begin"/>
          </w:r>
          <w:r w:rsidRPr="00C457AF">
            <w:rPr>
              <w:szCs w:val="24"/>
            </w:rPr>
            <w:instrText xml:space="preserve"> TOC \o "1-3" \h \z \u </w:instrText>
          </w:r>
          <w:r w:rsidRPr="00C457AF">
            <w:rPr>
              <w:noProof w:val="0"/>
              <w:szCs w:val="24"/>
            </w:rPr>
            <w:fldChar w:fldCharType="separate"/>
          </w:r>
          <w:hyperlink w:anchor="_Toc190434979" w:history="1">
            <w:r w:rsidR="0092594E" w:rsidRPr="00CC39F0">
              <w:rPr>
                <w:rStyle w:val="Hyperlink"/>
                <w:b/>
                <w:bCs/>
              </w:rPr>
              <w:t>SECTION 1: INTRODUCTION</w:t>
            </w:r>
            <w:r w:rsidR="0092594E">
              <w:rPr>
                <w:webHidden/>
              </w:rPr>
              <w:tab/>
            </w:r>
            <w:r w:rsidR="0092594E">
              <w:rPr>
                <w:webHidden/>
              </w:rPr>
              <w:fldChar w:fldCharType="begin"/>
            </w:r>
            <w:r w:rsidR="0092594E">
              <w:rPr>
                <w:webHidden/>
              </w:rPr>
              <w:instrText xml:space="preserve"> PAGEREF _Toc190434979 \h </w:instrText>
            </w:r>
            <w:r w:rsidR="0092594E">
              <w:rPr>
                <w:webHidden/>
              </w:rPr>
            </w:r>
            <w:r w:rsidR="0092594E">
              <w:rPr>
                <w:webHidden/>
              </w:rPr>
              <w:fldChar w:fldCharType="separate"/>
            </w:r>
            <w:r w:rsidR="004E1EEC">
              <w:rPr>
                <w:webHidden/>
              </w:rPr>
              <w:t>3</w:t>
            </w:r>
            <w:r w:rsidR="0092594E">
              <w:rPr>
                <w:webHidden/>
              </w:rPr>
              <w:fldChar w:fldCharType="end"/>
            </w:r>
          </w:hyperlink>
        </w:p>
        <w:p w14:paraId="287223A1" w14:textId="155E69CB" w:rsidR="0092594E" w:rsidRDefault="0092594E">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190434980" w:history="1">
            <w:r w:rsidRPr="00CC39F0">
              <w:rPr>
                <w:rStyle w:val="Hyperlink"/>
                <w:rFonts w:ascii="Tahoma" w:hAnsi="Tahoma" w:cs="Tahoma"/>
                <w:b/>
                <w:bCs/>
                <w:noProof/>
              </w:rPr>
              <w:t>1.</w:t>
            </w:r>
            <w:r>
              <w:rPr>
                <w:rFonts w:asciiTheme="minorHAnsi" w:eastAsiaTheme="minorEastAsia" w:hAnsiTheme="minorHAnsi" w:cstheme="minorBidi"/>
                <w:noProof/>
                <w:kern w:val="2"/>
                <w:szCs w:val="24"/>
                <w14:ligatures w14:val="standardContextual"/>
              </w:rPr>
              <w:tab/>
            </w:r>
            <w:r w:rsidRPr="00CC39F0">
              <w:rPr>
                <w:rStyle w:val="Hyperlink"/>
                <w:rFonts w:ascii="Tahoma" w:hAnsi="Tahoma" w:cs="Tahoma"/>
                <w:b/>
                <w:bCs/>
                <w:noProof/>
              </w:rPr>
              <w:t>General Information</w:t>
            </w:r>
            <w:r>
              <w:rPr>
                <w:noProof/>
                <w:webHidden/>
              </w:rPr>
              <w:tab/>
            </w:r>
            <w:r>
              <w:rPr>
                <w:noProof/>
                <w:webHidden/>
              </w:rPr>
              <w:fldChar w:fldCharType="begin"/>
            </w:r>
            <w:r>
              <w:rPr>
                <w:noProof/>
                <w:webHidden/>
              </w:rPr>
              <w:instrText xml:space="preserve"> PAGEREF _Toc190434980 \h </w:instrText>
            </w:r>
            <w:r>
              <w:rPr>
                <w:noProof/>
                <w:webHidden/>
              </w:rPr>
            </w:r>
            <w:r>
              <w:rPr>
                <w:noProof/>
                <w:webHidden/>
              </w:rPr>
              <w:fldChar w:fldCharType="separate"/>
            </w:r>
            <w:r w:rsidR="004E1EEC">
              <w:rPr>
                <w:noProof/>
                <w:webHidden/>
              </w:rPr>
              <w:t>3</w:t>
            </w:r>
            <w:r>
              <w:rPr>
                <w:noProof/>
                <w:webHidden/>
              </w:rPr>
              <w:fldChar w:fldCharType="end"/>
            </w:r>
          </w:hyperlink>
        </w:p>
        <w:p w14:paraId="3DCDA21E" w14:textId="30C2DE9B" w:rsidR="0092594E" w:rsidRDefault="0092594E">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190434981" w:history="1">
            <w:r w:rsidRPr="00CC39F0">
              <w:rPr>
                <w:rStyle w:val="Hyperlink"/>
                <w:rFonts w:ascii="Tahoma" w:hAnsi="Tahoma" w:cs="Tahoma"/>
                <w:b/>
                <w:bCs/>
                <w:noProof/>
              </w:rPr>
              <w:t>2.</w:t>
            </w:r>
            <w:r>
              <w:rPr>
                <w:rFonts w:asciiTheme="minorHAnsi" w:eastAsiaTheme="minorEastAsia" w:hAnsiTheme="minorHAnsi" w:cstheme="minorBidi"/>
                <w:noProof/>
                <w:kern w:val="2"/>
                <w:szCs w:val="24"/>
                <w14:ligatures w14:val="standardContextual"/>
              </w:rPr>
              <w:tab/>
            </w:r>
            <w:r w:rsidRPr="00CC39F0">
              <w:rPr>
                <w:rStyle w:val="Hyperlink"/>
                <w:rFonts w:ascii="Tahoma" w:hAnsi="Tahoma" w:cs="Tahoma"/>
                <w:b/>
                <w:bCs/>
                <w:noProof/>
              </w:rPr>
              <w:t>Procurement Timetable</w:t>
            </w:r>
            <w:r>
              <w:rPr>
                <w:noProof/>
                <w:webHidden/>
              </w:rPr>
              <w:tab/>
            </w:r>
            <w:r>
              <w:rPr>
                <w:noProof/>
                <w:webHidden/>
              </w:rPr>
              <w:fldChar w:fldCharType="begin"/>
            </w:r>
            <w:r>
              <w:rPr>
                <w:noProof/>
                <w:webHidden/>
              </w:rPr>
              <w:instrText xml:space="preserve"> PAGEREF _Toc190434981 \h </w:instrText>
            </w:r>
            <w:r>
              <w:rPr>
                <w:noProof/>
                <w:webHidden/>
              </w:rPr>
            </w:r>
            <w:r>
              <w:rPr>
                <w:noProof/>
                <w:webHidden/>
              </w:rPr>
              <w:fldChar w:fldCharType="separate"/>
            </w:r>
            <w:r w:rsidR="004E1EEC">
              <w:rPr>
                <w:noProof/>
                <w:webHidden/>
              </w:rPr>
              <w:t>4</w:t>
            </w:r>
            <w:r>
              <w:rPr>
                <w:noProof/>
                <w:webHidden/>
              </w:rPr>
              <w:fldChar w:fldCharType="end"/>
            </w:r>
          </w:hyperlink>
        </w:p>
        <w:p w14:paraId="14D12F72" w14:textId="19ECA269" w:rsidR="0092594E" w:rsidRDefault="0092594E">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190434982" w:history="1">
            <w:r w:rsidRPr="00CC39F0">
              <w:rPr>
                <w:rStyle w:val="Hyperlink"/>
                <w:rFonts w:ascii="Tahoma" w:hAnsi="Tahoma" w:cs="Tahoma"/>
                <w:b/>
                <w:bCs/>
                <w:noProof/>
              </w:rPr>
              <w:t>3.</w:t>
            </w:r>
            <w:r>
              <w:rPr>
                <w:rFonts w:asciiTheme="minorHAnsi" w:eastAsiaTheme="minorEastAsia" w:hAnsiTheme="minorHAnsi" w:cstheme="minorBidi"/>
                <w:noProof/>
                <w:kern w:val="2"/>
                <w:szCs w:val="24"/>
                <w14:ligatures w14:val="standardContextual"/>
              </w:rPr>
              <w:tab/>
            </w:r>
            <w:r w:rsidRPr="00CC39F0">
              <w:rPr>
                <w:rStyle w:val="Hyperlink"/>
                <w:rFonts w:ascii="Tahoma" w:hAnsi="Tahoma" w:cs="Tahoma"/>
                <w:b/>
                <w:bCs/>
                <w:noProof/>
              </w:rPr>
              <w:t>Clarification Questions</w:t>
            </w:r>
            <w:r>
              <w:rPr>
                <w:noProof/>
                <w:webHidden/>
              </w:rPr>
              <w:tab/>
            </w:r>
            <w:r>
              <w:rPr>
                <w:noProof/>
                <w:webHidden/>
              </w:rPr>
              <w:fldChar w:fldCharType="begin"/>
            </w:r>
            <w:r>
              <w:rPr>
                <w:noProof/>
                <w:webHidden/>
              </w:rPr>
              <w:instrText xml:space="preserve"> PAGEREF _Toc190434982 \h </w:instrText>
            </w:r>
            <w:r>
              <w:rPr>
                <w:noProof/>
                <w:webHidden/>
              </w:rPr>
            </w:r>
            <w:r>
              <w:rPr>
                <w:noProof/>
                <w:webHidden/>
              </w:rPr>
              <w:fldChar w:fldCharType="separate"/>
            </w:r>
            <w:r w:rsidR="004E1EEC">
              <w:rPr>
                <w:noProof/>
                <w:webHidden/>
              </w:rPr>
              <w:t>4</w:t>
            </w:r>
            <w:r>
              <w:rPr>
                <w:noProof/>
                <w:webHidden/>
              </w:rPr>
              <w:fldChar w:fldCharType="end"/>
            </w:r>
          </w:hyperlink>
        </w:p>
        <w:p w14:paraId="3815D406" w14:textId="1D8B3A11" w:rsidR="0092594E" w:rsidRDefault="0092594E">
          <w:pPr>
            <w:pStyle w:val="TOC1"/>
            <w:rPr>
              <w:rFonts w:asciiTheme="minorHAnsi" w:eastAsiaTheme="minorEastAsia" w:hAnsiTheme="minorHAnsi" w:cstheme="minorBidi"/>
              <w:kern w:val="2"/>
              <w:szCs w:val="24"/>
              <w14:ligatures w14:val="standardContextual"/>
            </w:rPr>
          </w:pPr>
          <w:hyperlink w:anchor="_Toc190434983" w:history="1">
            <w:r w:rsidRPr="00CC39F0">
              <w:rPr>
                <w:rStyle w:val="Hyperlink"/>
                <w:b/>
                <w:bCs/>
              </w:rPr>
              <w:t>SECTION 2: SPECIFICATION</w:t>
            </w:r>
            <w:r>
              <w:rPr>
                <w:webHidden/>
              </w:rPr>
              <w:tab/>
            </w:r>
            <w:r>
              <w:rPr>
                <w:webHidden/>
              </w:rPr>
              <w:fldChar w:fldCharType="begin"/>
            </w:r>
            <w:r>
              <w:rPr>
                <w:webHidden/>
              </w:rPr>
              <w:instrText xml:space="preserve"> PAGEREF _Toc190434983 \h </w:instrText>
            </w:r>
            <w:r>
              <w:rPr>
                <w:webHidden/>
              </w:rPr>
            </w:r>
            <w:r>
              <w:rPr>
                <w:webHidden/>
              </w:rPr>
              <w:fldChar w:fldCharType="separate"/>
            </w:r>
            <w:r w:rsidR="004E1EEC">
              <w:rPr>
                <w:webHidden/>
              </w:rPr>
              <w:t>5</w:t>
            </w:r>
            <w:r>
              <w:rPr>
                <w:webHidden/>
              </w:rPr>
              <w:fldChar w:fldCharType="end"/>
            </w:r>
          </w:hyperlink>
        </w:p>
        <w:p w14:paraId="3873B914" w14:textId="79D80F89" w:rsidR="0092594E" w:rsidRDefault="0092594E">
          <w:pPr>
            <w:pStyle w:val="TOC1"/>
            <w:rPr>
              <w:rFonts w:asciiTheme="minorHAnsi" w:eastAsiaTheme="minorEastAsia" w:hAnsiTheme="minorHAnsi" w:cstheme="minorBidi"/>
              <w:kern w:val="2"/>
              <w:szCs w:val="24"/>
              <w14:ligatures w14:val="standardContextual"/>
            </w:rPr>
          </w:pPr>
          <w:hyperlink w:anchor="_Toc190434984" w:history="1">
            <w:r w:rsidRPr="00CC39F0">
              <w:rPr>
                <w:rStyle w:val="Hyperlink"/>
                <w:b/>
                <w:bCs/>
              </w:rPr>
              <w:t>SECTION 3: EVALUATION OF QUALITY AND PRICE</w:t>
            </w:r>
            <w:r>
              <w:rPr>
                <w:webHidden/>
              </w:rPr>
              <w:tab/>
            </w:r>
            <w:r>
              <w:rPr>
                <w:webHidden/>
              </w:rPr>
              <w:fldChar w:fldCharType="begin"/>
            </w:r>
            <w:r>
              <w:rPr>
                <w:webHidden/>
              </w:rPr>
              <w:instrText xml:space="preserve"> PAGEREF _Toc190434984 \h </w:instrText>
            </w:r>
            <w:r>
              <w:rPr>
                <w:webHidden/>
              </w:rPr>
            </w:r>
            <w:r>
              <w:rPr>
                <w:webHidden/>
              </w:rPr>
              <w:fldChar w:fldCharType="separate"/>
            </w:r>
            <w:r w:rsidR="004E1EEC">
              <w:rPr>
                <w:webHidden/>
              </w:rPr>
              <w:t>11</w:t>
            </w:r>
            <w:r>
              <w:rPr>
                <w:webHidden/>
              </w:rPr>
              <w:fldChar w:fldCharType="end"/>
            </w:r>
          </w:hyperlink>
        </w:p>
        <w:p w14:paraId="4A90185F" w14:textId="50DBABD3" w:rsidR="0092594E" w:rsidRDefault="0092594E">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190434985" w:history="1">
            <w:r w:rsidRPr="00CC39F0">
              <w:rPr>
                <w:rStyle w:val="Hyperlink"/>
                <w:rFonts w:ascii="Tahoma" w:hAnsi="Tahoma" w:cs="Tahoma"/>
                <w:b/>
                <w:bCs/>
                <w:noProof/>
              </w:rPr>
              <w:t>4.</w:t>
            </w:r>
            <w:r>
              <w:rPr>
                <w:rFonts w:asciiTheme="minorHAnsi" w:eastAsiaTheme="minorEastAsia" w:hAnsiTheme="minorHAnsi" w:cstheme="minorBidi"/>
                <w:noProof/>
                <w:kern w:val="2"/>
                <w:szCs w:val="24"/>
                <w14:ligatures w14:val="standardContextual"/>
              </w:rPr>
              <w:tab/>
            </w:r>
            <w:r w:rsidRPr="00CC39F0">
              <w:rPr>
                <w:rStyle w:val="Hyperlink"/>
                <w:rFonts w:ascii="Tahoma" w:hAnsi="Tahoma" w:cs="Tahoma"/>
                <w:b/>
                <w:bCs/>
                <w:noProof/>
              </w:rPr>
              <w:t>Pricing Schedule</w:t>
            </w:r>
            <w:r>
              <w:rPr>
                <w:noProof/>
                <w:webHidden/>
              </w:rPr>
              <w:tab/>
            </w:r>
            <w:r>
              <w:rPr>
                <w:noProof/>
                <w:webHidden/>
              </w:rPr>
              <w:fldChar w:fldCharType="begin"/>
            </w:r>
            <w:r>
              <w:rPr>
                <w:noProof/>
                <w:webHidden/>
              </w:rPr>
              <w:instrText xml:space="preserve"> PAGEREF _Toc190434985 \h </w:instrText>
            </w:r>
            <w:r>
              <w:rPr>
                <w:noProof/>
                <w:webHidden/>
              </w:rPr>
            </w:r>
            <w:r>
              <w:rPr>
                <w:noProof/>
                <w:webHidden/>
              </w:rPr>
              <w:fldChar w:fldCharType="separate"/>
            </w:r>
            <w:r w:rsidR="004E1EEC">
              <w:rPr>
                <w:noProof/>
                <w:webHidden/>
              </w:rPr>
              <w:t>11</w:t>
            </w:r>
            <w:r>
              <w:rPr>
                <w:noProof/>
                <w:webHidden/>
              </w:rPr>
              <w:fldChar w:fldCharType="end"/>
            </w:r>
          </w:hyperlink>
        </w:p>
        <w:p w14:paraId="1503C1C4" w14:textId="5644E69D" w:rsidR="0092594E" w:rsidRDefault="0092594E">
          <w:pPr>
            <w:pStyle w:val="TOC2"/>
            <w:tabs>
              <w:tab w:val="right" w:leader="dot" w:pos="9060"/>
            </w:tabs>
            <w:rPr>
              <w:rFonts w:asciiTheme="minorHAnsi" w:eastAsiaTheme="minorEastAsia" w:hAnsiTheme="minorHAnsi" w:cstheme="minorBidi"/>
              <w:noProof/>
              <w:kern w:val="2"/>
              <w:szCs w:val="24"/>
              <w14:ligatures w14:val="standardContextual"/>
            </w:rPr>
          </w:pPr>
          <w:hyperlink w:anchor="_Toc190434986" w:history="1">
            <w:r w:rsidRPr="00CC39F0">
              <w:rPr>
                <w:rStyle w:val="Hyperlink"/>
                <w:rFonts w:ascii="Tahoma" w:hAnsi="Tahoma" w:cs="Tahoma"/>
                <w:b/>
                <w:bCs/>
                <w:noProof/>
              </w:rPr>
              <w:t>5. Evaluation</w:t>
            </w:r>
            <w:r>
              <w:rPr>
                <w:noProof/>
                <w:webHidden/>
              </w:rPr>
              <w:tab/>
            </w:r>
            <w:r>
              <w:rPr>
                <w:noProof/>
                <w:webHidden/>
              </w:rPr>
              <w:fldChar w:fldCharType="begin"/>
            </w:r>
            <w:r>
              <w:rPr>
                <w:noProof/>
                <w:webHidden/>
              </w:rPr>
              <w:instrText xml:space="preserve"> PAGEREF _Toc190434986 \h </w:instrText>
            </w:r>
            <w:r>
              <w:rPr>
                <w:noProof/>
                <w:webHidden/>
              </w:rPr>
            </w:r>
            <w:r>
              <w:rPr>
                <w:noProof/>
                <w:webHidden/>
              </w:rPr>
              <w:fldChar w:fldCharType="separate"/>
            </w:r>
            <w:r w:rsidR="004E1EEC">
              <w:rPr>
                <w:noProof/>
                <w:webHidden/>
              </w:rPr>
              <w:t>11</w:t>
            </w:r>
            <w:r>
              <w:rPr>
                <w:noProof/>
                <w:webHidden/>
              </w:rPr>
              <w:fldChar w:fldCharType="end"/>
            </w:r>
          </w:hyperlink>
        </w:p>
        <w:p w14:paraId="4C2D3A18" w14:textId="10FC1F84" w:rsidR="0092594E" w:rsidRDefault="0092594E">
          <w:pPr>
            <w:pStyle w:val="TOC1"/>
            <w:rPr>
              <w:rFonts w:asciiTheme="minorHAnsi" w:eastAsiaTheme="minorEastAsia" w:hAnsiTheme="minorHAnsi" w:cstheme="minorBidi"/>
              <w:kern w:val="2"/>
              <w:szCs w:val="24"/>
              <w14:ligatures w14:val="standardContextual"/>
            </w:rPr>
          </w:pPr>
          <w:hyperlink w:anchor="_Toc190434987" w:history="1">
            <w:r w:rsidRPr="00CC39F0">
              <w:rPr>
                <w:rStyle w:val="Hyperlink"/>
                <w:b/>
                <w:bCs/>
                <w:highlight w:val="yellow"/>
              </w:rPr>
              <w:t>SECTIONS TO BE COMPLETED BY THE SUPPLIER:</w:t>
            </w:r>
            <w:r>
              <w:rPr>
                <w:webHidden/>
              </w:rPr>
              <w:tab/>
            </w:r>
            <w:r>
              <w:rPr>
                <w:webHidden/>
              </w:rPr>
              <w:fldChar w:fldCharType="begin"/>
            </w:r>
            <w:r>
              <w:rPr>
                <w:webHidden/>
              </w:rPr>
              <w:instrText xml:space="preserve"> PAGEREF _Toc190434987 \h </w:instrText>
            </w:r>
            <w:r>
              <w:rPr>
                <w:webHidden/>
              </w:rPr>
            </w:r>
            <w:r>
              <w:rPr>
                <w:webHidden/>
              </w:rPr>
              <w:fldChar w:fldCharType="separate"/>
            </w:r>
            <w:r w:rsidR="004E1EEC">
              <w:rPr>
                <w:webHidden/>
              </w:rPr>
              <w:t>13</w:t>
            </w:r>
            <w:r>
              <w:rPr>
                <w:webHidden/>
              </w:rPr>
              <w:fldChar w:fldCharType="end"/>
            </w:r>
          </w:hyperlink>
        </w:p>
        <w:p w14:paraId="7E1A85E7" w14:textId="64143BD6" w:rsidR="0092594E" w:rsidRDefault="0092594E">
          <w:pPr>
            <w:pStyle w:val="TOC1"/>
            <w:rPr>
              <w:rFonts w:asciiTheme="minorHAnsi" w:eastAsiaTheme="minorEastAsia" w:hAnsiTheme="minorHAnsi" w:cstheme="minorBidi"/>
              <w:kern w:val="2"/>
              <w:szCs w:val="24"/>
              <w14:ligatures w14:val="standardContextual"/>
            </w:rPr>
          </w:pPr>
          <w:hyperlink w:anchor="_Toc190434988" w:history="1">
            <w:r w:rsidRPr="00CC39F0">
              <w:rPr>
                <w:rStyle w:val="Hyperlink"/>
                <w:b/>
                <w:bCs/>
              </w:rPr>
              <w:t>SECTION 4: SUPPORTING INFORMATION</w:t>
            </w:r>
            <w:r>
              <w:rPr>
                <w:webHidden/>
              </w:rPr>
              <w:tab/>
            </w:r>
            <w:r>
              <w:rPr>
                <w:webHidden/>
              </w:rPr>
              <w:fldChar w:fldCharType="begin"/>
            </w:r>
            <w:r>
              <w:rPr>
                <w:webHidden/>
              </w:rPr>
              <w:instrText xml:space="preserve"> PAGEREF _Toc190434988 \h </w:instrText>
            </w:r>
            <w:r>
              <w:rPr>
                <w:webHidden/>
              </w:rPr>
            </w:r>
            <w:r>
              <w:rPr>
                <w:webHidden/>
              </w:rPr>
              <w:fldChar w:fldCharType="separate"/>
            </w:r>
            <w:r w:rsidR="004E1EEC">
              <w:rPr>
                <w:webHidden/>
              </w:rPr>
              <w:t>13</w:t>
            </w:r>
            <w:r>
              <w:rPr>
                <w:webHidden/>
              </w:rPr>
              <w:fldChar w:fldCharType="end"/>
            </w:r>
          </w:hyperlink>
        </w:p>
        <w:p w14:paraId="5A8FF14B" w14:textId="2F0F890F" w:rsidR="0092594E" w:rsidRDefault="0092594E">
          <w:pPr>
            <w:pStyle w:val="TOC1"/>
            <w:rPr>
              <w:rFonts w:asciiTheme="minorHAnsi" w:eastAsiaTheme="minorEastAsia" w:hAnsiTheme="minorHAnsi" w:cstheme="minorBidi"/>
              <w:kern w:val="2"/>
              <w:szCs w:val="24"/>
              <w14:ligatures w14:val="standardContextual"/>
            </w:rPr>
          </w:pPr>
          <w:hyperlink w:anchor="_Toc190434989" w:history="1">
            <w:r w:rsidRPr="00CC39F0">
              <w:rPr>
                <w:rStyle w:val="Hyperlink"/>
                <w:b/>
                <w:bCs/>
              </w:rPr>
              <w:t>SECTION 5: PASS/FAIL QUESTIONS</w:t>
            </w:r>
            <w:r>
              <w:rPr>
                <w:webHidden/>
              </w:rPr>
              <w:tab/>
            </w:r>
            <w:r>
              <w:rPr>
                <w:webHidden/>
              </w:rPr>
              <w:fldChar w:fldCharType="begin"/>
            </w:r>
            <w:r>
              <w:rPr>
                <w:webHidden/>
              </w:rPr>
              <w:instrText xml:space="preserve"> PAGEREF _Toc190434989 \h </w:instrText>
            </w:r>
            <w:r>
              <w:rPr>
                <w:webHidden/>
              </w:rPr>
            </w:r>
            <w:r>
              <w:rPr>
                <w:webHidden/>
              </w:rPr>
              <w:fldChar w:fldCharType="separate"/>
            </w:r>
            <w:r w:rsidR="004E1EEC">
              <w:rPr>
                <w:webHidden/>
              </w:rPr>
              <w:t>14</w:t>
            </w:r>
            <w:r>
              <w:rPr>
                <w:webHidden/>
              </w:rPr>
              <w:fldChar w:fldCharType="end"/>
            </w:r>
          </w:hyperlink>
        </w:p>
        <w:p w14:paraId="5F28A62E" w14:textId="4E261FA0" w:rsidR="0092594E" w:rsidRDefault="0092594E">
          <w:pPr>
            <w:pStyle w:val="TOC1"/>
            <w:rPr>
              <w:rFonts w:asciiTheme="minorHAnsi" w:eastAsiaTheme="minorEastAsia" w:hAnsiTheme="minorHAnsi" w:cstheme="minorBidi"/>
              <w:kern w:val="2"/>
              <w:szCs w:val="24"/>
              <w14:ligatures w14:val="standardContextual"/>
            </w:rPr>
          </w:pPr>
          <w:hyperlink w:anchor="_Toc190434990" w:history="1">
            <w:r w:rsidRPr="00CC39F0">
              <w:rPr>
                <w:rStyle w:val="Hyperlink"/>
                <w:b/>
                <w:bCs/>
              </w:rPr>
              <w:t>SECTION 6: QUALITY QUESTIONS</w:t>
            </w:r>
            <w:r>
              <w:rPr>
                <w:webHidden/>
              </w:rPr>
              <w:tab/>
            </w:r>
            <w:r>
              <w:rPr>
                <w:webHidden/>
              </w:rPr>
              <w:fldChar w:fldCharType="begin"/>
            </w:r>
            <w:r>
              <w:rPr>
                <w:webHidden/>
              </w:rPr>
              <w:instrText xml:space="preserve"> PAGEREF _Toc190434990 \h </w:instrText>
            </w:r>
            <w:r>
              <w:rPr>
                <w:webHidden/>
              </w:rPr>
            </w:r>
            <w:r>
              <w:rPr>
                <w:webHidden/>
              </w:rPr>
              <w:fldChar w:fldCharType="separate"/>
            </w:r>
            <w:r w:rsidR="004E1EEC">
              <w:rPr>
                <w:webHidden/>
              </w:rPr>
              <w:t>15</w:t>
            </w:r>
            <w:r>
              <w:rPr>
                <w:webHidden/>
              </w:rPr>
              <w:fldChar w:fldCharType="end"/>
            </w:r>
          </w:hyperlink>
        </w:p>
        <w:p w14:paraId="357C2E0B" w14:textId="11AD1F49" w:rsidR="0092594E" w:rsidRDefault="0092594E">
          <w:pPr>
            <w:pStyle w:val="TOC1"/>
            <w:rPr>
              <w:rFonts w:asciiTheme="minorHAnsi" w:eastAsiaTheme="minorEastAsia" w:hAnsiTheme="minorHAnsi" w:cstheme="minorBidi"/>
              <w:kern w:val="2"/>
              <w:szCs w:val="24"/>
              <w14:ligatures w14:val="standardContextual"/>
            </w:rPr>
          </w:pPr>
          <w:hyperlink w:anchor="_Toc190434991" w:history="1">
            <w:r w:rsidRPr="00CC39F0">
              <w:rPr>
                <w:rStyle w:val="Hyperlink"/>
                <w:b/>
                <w:bCs/>
              </w:rPr>
              <w:t>SECTION 7: FREEDOM OF INFORMATION</w:t>
            </w:r>
            <w:r>
              <w:rPr>
                <w:webHidden/>
              </w:rPr>
              <w:tab/>
            </w:r>
            <w:r>
              <w:rPr>
                <w:webHidden/>
              </w:rPr>
              <w:fldChar w:fldCharType="begin"/>
            </w:r>
            <w:r>
              <w:rPr>
                <w:webHidden/>
              </w:rPr>
              <w:instrText xml:space="preserve"> PAGEREF _Toc190434991 \h </w:instrText>
            </w:r>
            <w:r>
              <w:rPr>
                <w:webHidden/>
              </w:rPr>
            </w:r>
            <w:r>
              <w:rPr>
                <w:webHidden/>
              </w:rPr>
              <w:fldChar w:fldCharType="separate"/>
            </w:r>
            <w:r w:rsidR="004E1EEC">
              <w:rPr>
                <w:webHidden/>
              </w:rPr>
              <w:t>17</w:t>
            </w:r>
            <w:r>
              <w:rPr>
                <w:webHidden/>
              </w:rPr>
              <w:fldChar w:fldCharType="end"/>
            </w:r>
          </w:hyperlink>
        </w:p>
        <w:p w14:paraId="77FF3515" w14:textId="49BF944C" w:rsidR="0092594E" w:rsidRDefault="0092594E">
          <w:pPr>
            <w:pStyle w:val="TOC1"/>
            <w:rPr>
              <w:rFonts w:asciiTheme="minorHAnsi" w:eastAsiaTheme="minorEastAsia" w:hAnsiTheme="minorHAnsi" w:cstheme="minorBidi"/>
              <w:kern w:val="2"/>
              <w:szCs w:val="24"/>
              <w14:ligatures w14:val="standardContextual"/>
            </w:rPr>
          </w:pPr>
          <w:hyperlink w:anchor="_Toc190434992" w:history="1">
            <w:r w:rsidRPr="00CC39F0">
              <w:rPr>
                <w:rStyle w:val="Hyperlink"/>
                <w:b/>
                <w:bCs/>
              </w:rPr>
              <w:t>SECTION 8: DECLARATIONS</w:t>
            </w:r>
            <w:r>
              <w:rPr>
                <w:webHidden/>
              </w:rPr>
              <w:tab/>
            </w:r>
            <w:r>
              <w:rPr>
                <w:webHidden/>
              </w:rPr>
              <w:fldChar w:fldCharType="begin"/>
            </w:r>
            <w:r>
              <w:rPr>
                <w:webHidden/>
              </w:rPr>
              <w:instrText xml:space="preserve"> PAGEREF _Toc190434992 \h </w:instrText>
            </w:r>
            <w:r>
              <w:rPr>
                <w:webHidden/>
              </w:rPr>
            </w:r>
            <w:r>
              <w:rPr>
                <w:webHidden/>
              </w:rPr>
              <w:fldChar w:fldCharType="separate"/>
            </w:r>
            <w:r w:rsidR="004E1EEC">
              <w:rPr>
                <w:webHidden/>
              </w:rPr>
              <w:t>17</w:t>
            </w:r>
            <w:r>
              <w:rPr>
                <w:webHidden/>
              </w:rPr>
              <w:fldChar w:fldCharType="end"/>
            </w:r>
          </w:hyperlink>
        </w:p>
        <w:p w14:paraId="5C2D9DEE" w14:textId="14A465B6" w:rsidR="00523362" w:rsidRDefault="00523362">
          <w:r w:rsidRPr="00C457AF">
            <w:rPr>
              <w:rFonts w:ascii="Tahoma" w:hAnsi="Tahoma" w:cs="Tahoma"/>
              <w:noProof/>
              <w:szCs w:val="24"/>
            </w:rPr>
            <w:fldChar w:fldCharType="end"/>
          </w:r>
        </w:p>
      </w:sdtContent>
    </w:sdt>
    <w:p w14:paraId="1BC64CC4" w14:textId="77777777" w:rsidR="00F7174D" w:rsidRDefault="00F7174D" w:rsidP="0048001D">
      <w:pPr>
        <w:rPr>
          <w:rFonts w:ascii="Arial" w:hAnsi="Arial" w:cs="Arial"/>
          <w:szCs w:val="24"/>
        </w:rPr>
      </w:pPr>
    </w:p>
    <w:p w14:paraId="215655F8" w14:textId="77777777" w:rsidR="00FF2AC0" w:rsidRDefault="00FF2AC0" w:rsidP="0048001D">
      <w:pPr>
        <w:rPr>
          <w:rFonts w:ascii="Arial" w:hAnsi="Arial" w:cs="Arial"/>
          <w:szCs w:val="24"/>
        </w:rPr>
      </w:pPr>
    </w:p>
    <w:p w14:paraId="013A8B7F" w14:textId="25745EB3" w:rsidR="00FF2AC0" w:rsidRPr="00FF2AC0" w:rsidRDefault="00A051BA" w:rsidP="00FF2AC0">
      <w:pPr>
        <w:rPr>
          <w:rFonts w:ascii="Tahoma" w:hAnsi="Tahoma" w:cs="Tahoma"/>
          <w:b/>
          <w:bCs/>
          <w:sz w:val="22"/>
          <w:szCs w:val="22"/>
        </w:rPr>
      </w:pPr>
      <w:r>
        <w:rPr>
          <w:rFonts w:ascii="Tahoma" w:hAnsi="Tahoma" w:cs="Tahoma"/>
          <w:b/>
          <w:bCs/>
          <w:sz w:val="22"/>
          <w:szCs w:val="22"/>
        </w:rPr>
        <w:t>Appendices</w:t>
      </w:r>
    </w:p>
    <w:p w14:paraId="3E06313F" w14:textId="77777777" w:rsidR="00FF2AC0" w:rsidRPr="00FF2AC0" w:rsidRDefault="00FF2AC0" w:rsidP="00FF2AC0">
      <w:pPr>
        <w:rPr>
          <w:rFonts w:ascii="Tahoma" w:hAnsi="Tahoma" w:cs="Tahoma"/>
          <w:sz w:val="22"/>
          <w:szCs w:val="22"/>
        </w:rPr>
      </w:pPr>
    </w:p>
    <w:tbl>
      <w:tblPr>
        <w:tblStyle w:val="TableGrid"/>
        <w:tblW w:w="0" w:type="auto"/>
        <w:tblLook w:val="04A0" w:firstRow="1" w:lastRow="0" w:firstColumn="1" w:lastColumn="0" w:noHBand="0" w:noVBand="1"/>
      </w:tblPr>
      <w:tblGrid>
        <w:gridCol w:w="1231"/>
        <w:gridCol w:w="7797"/>
      </w:tblGrid>
      <w:tr w:rsidR="003057B5" w:rsidRPr="00FF2AC0" w14:paraId="4AAB7405" w14:textId="77777777" w:rsidTr="003057B5">
        <w:trPr>
          <w:trHeight w:val="387"/>
        </w:trPr>
        <w:tc>
          <w:tcPr>
            <w:tcW w:w="1129" w:type="dxa"/>
            <w:shd w:val="clear" w:color="auto" w:fill="9CC2E5" w:themeFill="accent5" w:themeFillTint="99"/>
          </w:tcPr>
          <w:p w14:paraId="0E9C1AE1" w14:textId="77777777" w:rsidR="003057B5" w:rsidRPr="00FF2AC0" w:rsidRDefault="003057B5" w:rsidP="00B41EDB">
            <w:pPr>
              <w:rPr>
                <w:rFonts w:ascii="Tahoma" w:hAnsi="Tahoma" w:cs="Tahoma"/>
                <w:sz w:val="22"/>
                <w:szCs w:val="22"/>
              </w:rPr>
            </w:pPr>
            <w:r w:rsidRPr="00FF2AC0">
              <w:rPr>
                <w:rFonts w:ascii="Tahoma" w:hAnsi="Tahoma" w:cs="Tahoma"/>
                <w:sz w:val="22"/>
                <w:szCs w:val="22"/>
              </w:rPr>
              <w:t>No.</w:t>
            </w:r>
          </w:p>
        </w:tc>
        <w:tc>
          <w:tcPr>
            <w:tcW w:w="7797" w:type="dxa"/>
            <w:shd w:val="clear" w:color="auto" w:fill="9CC2E5" w:themeFill="accent5" w:themeFillTint="99"/>
          </w:tcPr>
          <w:p w14:paraId="15BFD247" w14:textId="77777777" w:rsidR="003057B5" w:rsidRPr="00FF2AC0" w:rsidRDefault="003057B5" w:rsidP="00B41EDB">
            <w:pPr>
              <w:rPr>
                <w:rFonts w:ascii="Tahoma" w:hAnsi="Tahoma" w:cs="Tahoma"/>
                <w:sz w:val="22"/>
                <w:szCs w:val="22"/>
              </w:rPr>
            </w:pPr>
            <w:r w:rsidRPr="00FF2AC0">
              <w:rPr>
                <w:rFonts w:ascii="Tahoma" w:hAnsi="Tahoma" w:cs="Tahoma"/>
                <w:sz w:val="22"/>
                <w:szCs w:val="22"/>
              </w:rPr>
              <w:t>Document Name</w:t>
            </w:r>
          </w:p>
        </w:tc>
      </w:tr>
      <w:tr w:rsidR="003057B5" w:rsidRPr="00FF2AC0" w14:paraId="42560C45" w14:textId="77777777" w:rsidTr="003057B5">
        <w:tc>
          <w:tcPr>
            <w:tcW w:w="1129" w:type="dxa"/>
          </w:tcPr>
          <w:p w14:paraId="2E8EC826" w14:textId="669BAC10" w:rsidR="003057B5" w:rsidRPr="00FF2AC0" w:rsidRDefault="6EAC7BE7" w:rsidP="00B41EDB">
            <w:pPr>
              <w:rPr>
                <w:rFonts w:ascii="Tahoma" w:hAnsi="Tahoma" w:cs="Tahoma"/>
                <w:sz w:val="22"/>
                <w:szCs w:val="22"/>
              </w:rPr>
            </w:pPr>
            <w:r w:rsidRPr="1EAD1EC6">
              <w:rPr>
                <w:rFonts w:ascii="Tahoma" w:hAnsi="Tahoma" w:cs="Tahoma"/>
                <w:sz w:val="22"/>
                <w:szCs w:val="22"/>
              </w:rPr>
              <w:t>A</w:t>
            </w:r>
            <w:r w:rsidR="09BBE40A" w:rsidRPr="1EAD1EC6">
              <w:rPr>
                <w:rFonts w:ascii="Tahoma" w:hAnsi="Tahoma" w:cs="Tahoma"/>
                <w:sz w:val="22"/>
                <w:szCs w:val="22"/>
              </w:rPr>
              <w:t>ppendix</w:t>
            </w:r>
            <w:r w:rsidRPr="1EAD1EC6">
              <w:rPr>
                <w:rFonts w:ascii="Tahoma" w:hAnsi="Tahoma" w:cs="Tahoma"/>
                <w:sz w:val="22"/>
                <w:szCs w:val="22"/>
              </w:rPr>
              <w:t>1</w:t>
            </w:r>
          </w:p>
        </w:tc>
        <w:tc>
          <w:tcPr>
            <w:tcW w:w="7797" w:type="dxa"/>
          </w:tcPr>
          <w:p w14:paraId="36A11599" w14:textId="73F1A9A1" w:rsidR="003057B5" w:rsidRPr="00FF2AC0" w:rsidRDefault="00D5181A" w:rsidP="00B41EDB">
            <w:pPr>
              <w:rPr>
                <w:rFonts w:ascii="Tahoma" w:hAnsi="Tahoma" w:cs="Tahoma"/>
                <w:sz w:val="22"/>
                <w:szCs w:val="22"/>
                <w:lang w:eastAsia="en-US"/>
              </w:rPr>
            </w:pPr>
            <w:r>
              <w:rPr>
                <w:rFonts w:ascii="Tahoma" w:hAnsi="Tahoma" w:cs="Tahoma"/>
                <w:sz w:val="22"/>
                <w:szCs w:val="22"/>
                <w:lang w:eastAsia="en-US"/>
              </w:rPr>
              <w:t>Terms &amp; Conditions</w:t>
            </w:r>
            <w:r w:rsidR="4D5C5369" w:rsidRPr="79997047">
              <w:rPr>
                <w:rFonts w:ascii="Tahoma" w:hAnsi="Tahoma" w:cs="Tahoma"/>
                <w:sz w:val="22"/>
                <w:szCs w:val="22"/>
                <w:lang w:eastAsia="en-US"/>
              </w:rPr>
              <w:t xml:space="preserve"> (see Page 19)</w:t>
            </w:r>
          </w:p>
        </w:tc>
      </w:tr>
      <w:tr w:rsidR="003057B5" w:rsidRPr="00FF2AC0" w14:paraId="00C4E53E" w14:textId="77777777" w:rsidTr="003057B5">
        <w:tc>
          <w:tcPr>
            <w:tcW w:w="1129" w:type="dxa"/>
          </w:tcPr>
          <w:p w14:paraId="7A218483" w14:textId="7408777D" w:rsidR="003057B5" w:rsidRPr="00FF2AC0" w:rsidRDefault="0EF33950" w:rsidP="00B41EDB">
            <w:pPr>
              <w:rPr>
                <w:rFonts w:ascii="Tahoma" w:hAnsi="Tahoma" w:cs="Tahoma"/>
                <w:sz w:val="22"/>
                <w:szCs w:val="22"/>
              </w:rPr>
            </w:pPr>
            <w:r w:rsidRPr="1EAD1EC6">
              <w:rPr>
                <w:rFonts w:ascii="Tahoma" w:hAnsi="Tahoma" w:cs="Tahoma"/>
                <w:sz w:val="22"/>
                <w:szCs w:val="22"/>
              </w:rPr>
              <w:t>A</w:t>
            </w:r>
            <w:r w:rsidR="51DD71F4" w:rsidRPr="1EAD1EC6">
              <w:rPr>
                <w:rFonts w:ascii="Tahoma" w:hAnsi="Tahoma" w:cs="Tahoma"/>
                <w:sz w:val="22"/>
                <w:szCs w:val="22"/>
              </w:rPr>
              <w:t>ppendi</w:t>
            </w:r>
            <w:r w:rsidRPr="1EAD1EC6">
              <w:rPr>
                <w:rFonts w:ascii="Tahoma" w:hAnsi="Tahoma" w:cs="Tahoma"/>
                <w:sz w:val="22"/>
                <w:szCs w:val="22"/>
              </w:rPr>
              <w:t>x 2</w:t>
            </w:r>
          </w:p>
        </w:tc>
        <w:tc>
          <w:tcPr>
            <w:tcW w:w="7797" w:type="dxa"/>
          </w:tcPr>
          <w:p w14:paraId="72E5806F" w14:textId="49515A02" w:rsidR="003057B5" w:rsidRPr="00D5181A" w:rsidRDefault="00D5181A" w:rsidP="00B41EDB">
            <w:pPr>
              <w:rPr>
                <w:rFonts w:ascii="Tahoma" w:hAnsi="Tahoma" w:cs="Tahoma"/>
                <w:sz w:val="22"/>
                <w:szCs w:val="22"/>
                <w:lang w:eastAsia="en-US"/>
              </w:rPr>
            </w:pPr>
            <w:r w:rsidRPr="00D5181A">
              <w:rPr>
                <w:rFonts w:ascii="Tahoma" w:hAnsi="Tahoma" w:cs="Tahoma"/>
                <w:sz w:val="22"/>
                <w:szCs w:val="22"/>
                <w:lang w:eastAsia="en-US"/>
              </w:rPr>
              <w:t>Pricing Schedule</w:t>
            </w:r>
            <w:r w:rsidR="1CD85475" w:rsidRPr="79997047">
              <w:rPr>
                <w:rFonts w:ascii="Tahoma" w:hAnsi="Tahoma" w:cs="Tahoma"/>
                <w:sz w:val="22"/>
                <w:szCs w:val="22"/>
                <w:lang w:eastAsia="en-US"/>
              </w:rPr>
              <w:t xml:space="preserve"> (see Page 59)</w:t>
            </w:r>
          </w:p>
        </w:tc>
      </w:tr>
      <w:tr w:rsidR="003057B5" w:rsidRPr="00FF2AC0" w14:paraId="17774662" w14:textId="77777777" w:rsidTr="003057B5">
        <w:tc>
          <w:tcPr>
            <w:tcW w:w="1129" w:type="dxa"/>
          </w:tcPr>
          <w:p w14:paraId="1C9B2A6E" w14:textId="56A32A6C" w:rsidR="003057B5" w:rsidRPr="00FF2AC0" w:rsidRDefault="0B1E9824" w:rsidP="00B41EDB">
            <w:pPr>
              <w:rPr>
                <w:rFonts w:ascii="Tahoma" w:hAnsi="Tahoma" w:cs="Tahoma"/>
                <w:sz w:val="22"/>
                <w:szCs w:val="22"/>
              </w:rPr>
            </w:pPr>
            <w:r w:rsidRPr="6FBAF483">
              <w:rPr>
                <w:rFonts w:ascii="Tahoma" w:hAnsi="Tahoma" w:cs="Tahoma"/>
                <w:sz w:val="22"/>
                <w:szCs w:val="22"/>
              </w:rPr>
              <w:t>A</w:t>
            </w:r>
            <w:r w:rsidR="2761C42D" w:rsidRPr="6FBAF483">
              <w:rPr>
                <w:rFonts w:ascii="Tahoma" w:hAnsi="Tahoma" w:cs="Tahoma"/>
                <w:sz w:val="22"/>
                <w:szCs w:val="22"/>
              </w:rPr>
              <w:t xml:space="preserve">ppendix </w:t>
            </w:r>
            <w:r w:rsidRPr="6FBAF483">
              <w:rPr>
                <w:rFonts w:ascii="Tahoma" w:hAnsi="Tahoma" w:cs="Tahoma"/>
                <w:sz w:val="22"/>
                <w:szCs w:val="22"/>
              </w:rPr>
              <w:t>3</w:t>
            </w:r>
          </w:p>
        </w:tc>
        <w:tc>
          <w:tcPr>
            <w:tcW w:w="7797" w:type="dxa"/>
          </w:tcPr>
          <w:p w14:paraId="07B78C91" w14:textId="36E984EC" w:rsidR="003057B5" w:rsidRPr="00D5181A" w:rsidRDefault="00AB2ADD" w:rsidP="00B41EDB">
            <w:pPr>
              <w:rPr>
                <w:rFonts w:ascii="Tahoma" w:hAnsi="Tahoma" w:cs="Tahoma"/>
                <w:sz w:val="22"/>
                <w:szCs w:val="22"/>
                <w:lang w:eastAsia="en-US"/>
              </w:rPr>
            </w:pPr>
            <w:r>
              <w:rPr>
                <w:rFonts w:ascii="Tahoma" w:hAnsi="Tahoma" w:cs="Tahoma"/>
                <w:sz w:val="22"/>
                <w:szCs w:val="22"/>
                <w:lang w:eastAsia="en-US"/>
              </w:rPr>
              <w:t>Venues Guidance</w:t>
            </w:r>
            <w:r w:rsidR="03CBFCB4" w:rsidRPr="79997047">
              <w:rPr>
                <w:rFonts w:ascii="Tahoma" w:hAnsi="Tahoma" w:cs="Tahoma"/>
                <w:sz w:val="22"/>
                <w:szCs w:val="22"/>
                <w:lang w:eastAsia="en-US"/>
              </w:rPr>
              <w:t xml:space="preserve"> </w:t>
            </w:r>
            <w:r w:rsidR="03CBFCB4" w:rsidRPr="1AC87835">
              <w:rPr>
                <w:rFonts w:ascii="Tahoma" w:hAnsi="Tahoma" w:cs="Tahoma"/>
                <w:sz w:val="22"/>
                <w:szCs w:val="22"/>
                <w:lang w:eastAsia="en-US"/>
              </w:rPr>
              <w:t>(see Page 60)</w:t>
            </w:r>
          </w:p>
        </w:tc>
      </w:tr>
    </w:tbl>
    <w:p w14:paraId="25057532" w14:textId="77777777" w:rsidR="00FF2AC0" w:rsidRPr="00566026" w:rsidRDefault="00FF2AC0" w:rsidP="1B2F2A51">
      <w:pPr>
        <w:rPr>
          <w:rFonts w:ascii="Arial" w:hAnsi="Arial" w:cs="Arial"/>
        </w:rPr>
      </w:pPr>
    </w:p>
    <w:p w14:paraId="57BC8251" w14:textId="7FE5FAD4" w:rsidR="1B2F2A51" w:rsidRDefault="1B2F2A51" w:rsidP="1B2F2A51">
      <w:pPr>
        <w:rPr>
          <w:rFonts w:ascii="Arial" w:hAnsi="Arial" w:cs="Arial"/>
        </w:rPr>
      </w:pPr>
    </w:p>
    <w:p w14:paraId="3D5DC5FB" w14:textId="04F5D926" w:rsidR="1B2F2A51" w:rsidRDefault="1B2F2A51" w:rsidP="1B2F2A51">
      <w:pPr>
        <w:rPr>
          <w:rFonts w:ascii="Arial" w:hAnsi="Arial" w:cs="Arial"/>
        </w:rPr>
      </w:pPr>
    </w:p>
    <w:p w14:paraId="15C39D55" w14:textId="492645CF" w:rsidR="1B2F2A51" w:rsidRDefault="1B2F2A51" w:rsidP="1B2F2A51">
      <w:pPr>
        <w:rPr>
          <w:rFonts w:ascii="Arial" w:hAnsi="Arial" w:cs="Arial"/>
        </w:rPr>
      </w:pPr>
    </w:p>
    <w:p w14:paraId="397E39BB" w14:textId="43BE82EE" w:rsidR="00FF2AC0" w:rsidRPr="00566026" w:rsidRDefault="00FF2AC0" w:rsidP="0048001D">
      <w:pPr>
        <w:rPr>
          <w:rFonts w:ascii="Arial" w:hAnsi="Arial" w:cs="Arial"/>
          <w:szCs w:val="24"/>
        </w:rPr>
        <w:sectPr w:rsidR="00FF2AC0" w:rsidRPr="00566026" w:rsidSect="0048001D">
          <w:headerReference w:type="default" r:id="rId18"/>
          <w:footerReference w:type="default" r:id="rId19"/>
          <w:pgSz w:w="11906" w:h="16838"/>
          <w:pgMar w:top="1418" w:right="1418" w:bottom="1418" w:left="1418" w:header="708" w:footer="708" w:gutter="0"/>
          <w:cols w:space="708"/>
          <w:docGrid w:linePitch="360"/>
        </w:sectPr>
      </w:pPr>
    </w:p>
    <w:p w14:paraId="1319D890" w14:textId="322A240B" w:rsidR="00DC71EB" w:rsidRPr="004E0BC4" w:rsidRDefault="00DC71EB" w:rsidP="00926EAA">
      <w:pPr>
        <w:pStyle w:val="Heading1"/>
        <w:rPr>
          <w:rFonts w:ascii="Tahoma" w:hAnsi="Tahoma" w:cs="Tahoma"/>
          <w:b/>
          <w:bCs/>
          <w:color w:val="auto"/>
          <w:sz w:val="22"/>
          <w:szCs w:val="22"/>
        </w:rPr>
      </w:pPr>
      <w:bookmarkStart w:id="0" w:name="_Toc190434979"/>
      <w:r w:rsidRPr="004E0BC4">
        <w:rPr>
          <w:rFonts w:ascii="Tahoma" w:hAnsi="Tahoma" w:cs="Tahoma"/>
          <w:b/>
          <w:bCs/>
          <w:color w:val="auto"/>
          <w:sz w:val="22"/>
          <w:szCs w:val="22"/>
        </w:rPr>
        <w:lastRenderedPageBreak/>
        <w:t>S</w:t>
      </w:r>
      <w:r w:rsidR="00CC7653" w:rsidRPr="004E0BC4">
        <w:rPr>
          <w:rFonts w:ascii="Tahoma" w:hAnsi="Tahoma" w:cs="Tahoma"/>
          <w:b/>
          <w:bCs/>
          <w:color w:val="auto"/>
          <w:sz w:val="22"/>
          <w:szCs w:val="22"/>
        </w:rPr>
        <w:t>ECTION</w:t>
      </w:r>
      <w:r w:rsidR="00A90EAD" w:rsidRPr="004E0BC4">
        <w:rPr>
          <w:rFonts w:ascii="Tahoma" w:hAnsi="Tahoma" w:cs="Tahoma"/>
          <w:b/>
          <w:bCs/>
          <w:color w:val="auto"/>
          <w:sz w:val="22"/>
          <w:szCs w:val="22"/>
        </w:rPr>
        <w:t xml:space="preserve"> 1: I</w:t>
      </w:r>
      <w:r w:rsidR="00CC7653" w:rsidRPr="004E0BC4">
        <w:rPr>
          <w:rFonts w:ascii="Tahoma" w:hAnsi="Tahoma" w:cs="Tahoma"/>
          <w:b/>
          <w:bCs/>
          <w:color w:val="auto"/>
          <w:sz w:val="22"/>
          <w:szCs w:val="22"/>
        </w:rPr>
        <w:t>NTRODUCTION</w:t>
      </w:r>
      <w:bookmarkEnd w:id="0"/>
    </w:p>
    <w:p w14:paraId="6195D691" w14:textId="77777777" w:rsidR="00A90EAD" w:rsidRPr="004E0BC4" w:rsidRDefault="00A90EAD" w:rsidP="00DC71EB">
      <w:pPr>
        <w:rPr>
          <w:rFonts w:ascii="Tahoma" w:hAnsi="Tahoma" w:cs="Tahoma"/>
          <w:sz w:val="22"/>
          <w:szCs w:val="22"/>
        </w:rPr>
      </w:pPr>
    </w:p>
    <w:p w14:paraId="4C5552BD" w14:textId="449C9F13" w:rsidR="00DC71EB" w:rsidRPr="004E0BC4" w:rsidRDefault="00A90EAD" w:rsidP="00B956F6">
      <w:pPr>
        <w:pStyle w:val="Heading2"/>
        <w:numPr>
          <w:ilvl w:val="0"/>
          <w:numId w:val="1"/>
        </w:numPr>
        <w:rPr>
          <w:rFonts w:ascii="Tahoma" w:hAnsi="Tahoma" w:cs="Tahoma"/>
          <w:b/>
          <w:bCs/>
          <w:color w:val="auto"/>
          <w:sz w:val="22"/>
          <w:szCs w:val="22"/>
        </w:rPr>
      </w:pPr>
      <w:bookmarkStart w:id="1" w:name="_Toc190434980"/>
      <w:r w:rsidRPr="004E0BC4">
        <w:rPr>
          <w:rFonts w:ascii="Tahoma" w:hAnsi="Tahoma" w:cs="Tahoma"/>
          <w:b/>
          <w:bCs/>
          <w:color w:val="auto"/>
          <w:sz w:val="22"/>
          <w:szCs w:val="22"/>
        </w:rPr>
        <w:t xml:space="preserve">General </w:t>
      </w:r>
      <w:r w:rsidR="00FF2AC0">
        <w:rPr>
          <w:rFonts w:ascii="Tahoma" w:hAnsi="Tahoma" w:cs="Tahoma"/>
          <w:b/>
          <w:bCs/>
          <w:color w:val="auto"/>
          <w:sz w:val="22"/>
          <w:szCs w:val="22"/>
        </w:rPr>
        <w:t>Information</w:t>
      </w:r>
      <w:bookmarkEnd w:id="1"/>
    </w:p>
    <w:p w14:paraId="0054033E" w14:textId="77777777" w:rsidR="00A90EAD" w:rsidRPr="004E0BC4" w:rsidRDefault="00A90EAD" w:rsidP="00A90EAD">
      <w:pPr>
        <w:ind w:left="567" w:hanging="567"/>
        <w:rPr>
          <w:rFonts w:ascii="Tahoma" w:hAnsi="Tahoma" w:cs="Tahoma"/>
          <w:sz w:val="22"/>
          <w:szCs w:val="22"/>
        </w:rPr>
      </w:pPr>
    </w:p>
    <w:p w14:paraId="38FFE8CA" w14:textId="21499381" w:rsidR="00A90EAD" w:rsidRPr="003B6D3E" w:rsidRDefault="00777B51" w:rsidP="00B956F6">
      <w:pPr>
        <w:pStyle w:val="ListParagraph"/>
        <w:numPr>
          <w:ilvl w:val="1"/>
          <w:numId w:val="1"/>
        </w:numPr>
        <w:ind w:left="567" w:hanging="567"/>
        <w:rPr>
          <w:rFonts w:ascii="Tahoma" w:hAnsi="Tahoma" w:cs="Tahoma"/>
          <w:sz w:val="22"/>
          <w:szCs w:val="22"/>
        </w:rPr>
      </w:pPr>
      <w:r>
        <w:rPr>
          <w:rFonts w:ascii="Tahoma" w:hAnsi="Tahoma" w:cs="Tahoma"/>
          <w:sz w:val="22"/>
          <w:szCs w:val="22"/>
        </w:rPr>
        <w:t>This Request for Quotation (</w:t>
      </w:r>
      <w:proofErr w:type="spellStart"/>
      <w:r>
        <w:rPr>
          <w:rFonts w:ascii="Tahoma" w:hAnsi="Tahoma" w:cs="Tahoma"/>
          <w:sz w:val="22"/>
          <w:szCs w:val="22"/>
        </w:rPr>
        <w:t>RfQ</w:t>
      </w:r>
      <w:proofErr w:type="spellEnd"/>
      <w:r>
        <w:rPr>
          <w:rFonts w:ascii="Tahoma" w:hAnsi="Tahoma" w:cs="Tahoma"/>
          <w:sz w:val="22"/>
          <w:szCs w:val="22"/>
        </w:rPr>
        <w:t xml:space="preserve">) contains instructions and key information about the procurement process. This </w:t>
      </w:r>
      <w:proofErr w:type="spellStart"/>
      <w:r>
        <w:rPr>
          <w:rFonts w:ascii="Tahoma" w:hAnsi="Tahoma" w:cs="Tahoma"/>
          <w:sz w:val="22"/>
          <w:szCs w:val="22"/>
        </w:rPr>
        <w:t>RfQ</w:t>
      </w:r>
      <w:proofErr w:type="spellEnd"/>
      <w:r>
        <w:rPr>
          <w:rFonts w:ascii="Tahoma" w:hAnsi="Tahoma" w:cs="Tahoma"/>
          <w:sz w:val="22"/>
          <w:szCs w:val="22"/>
        </w:rPr>
        <w:t xml:space="preserve"> constitutes the conditions of the procurement process and by participating, suppliers agree to these conditions. </w:t>
      </w:r>
    </w:p>
    <w:p w14:paraId="29C0F9AC" w14:textId="77777777" w:rsidR="00777B51" w:rsidRDefault="00777B51" w:rsidP="00B956F6">
      <w:pPr>
        <w:pStyle w:val="ListParagraph"/>
        <w:numPr>
          <w:ilvl w:val="1"/>
          <w:numId w:val="1"/>
        </w:numPr>
        <w:ind w:left="567" w:hanging="567"/>
        <w:rPr>
          <w:rFonts w:ascii="Tahoma" w:hAnsi="Tahoma" w:cs="Tahoma"/>
          <w:sz w:val="22"/>
          <w:szCs w:val="22"/>
        </w:rPr>
      </w:pPr>
      <w:r>
        <w:rPr>
          <w:rFonts w:ascii="Tahoma" w:hAnsi="Tahoma" w:cs="Tahoma"/>
          <w:sz w:val="22"/>
          <w:szCs w:val="22"/>
        </w:rPr>
        <w:t>This procurement is conducted in accordance with the Procurement Act 2023.</w:t>
      </w:r>
    </w:p>
    <w:p w14:paraId="3FC8C5F6" w14:textId="3A8E873F" w:rsidR="00DA62E9" w:rsidRDefault="00901A66" w:rsidP="00B956F6">
      <w:pPr>
        <w:pStyle w:val="ListParagraph"/>
        <w:numPr>
          <w:ilvl w:val="1"/>
          <w:numId w:val="1"/>
        </w:numPr>
        <w:ind w:left="567" w:hanging="567"/>
        <w:rPr>
          <w:rFonts w:ascii="Tahoma" w:hAnsi="Tahoma" w:cs="Tahoma"/>
          <w:sz w:val="22"/>
          <w:szCs w:val="22"/>
        </w:rPr>
      </w:pPr>
      <w:r>
        <w:rPr>
          <w:rFonts w:ascii="Tahoma" w:hAnsi="Tahoma" w:cs="Tahoma"/>
          <w:sz w:val="22"/>
          <w:szCs w:val="22"/>
        </w:rPr>
        <w:t>Detailed requirements are defined in the Specification</w:t>
      </w:r>
      <w:r w:rsidR="0012429D">
        <w:rPr>
          <w:rFonts w:ascii="Tahoma" w:hAnsi="Tahoma" w:cs="Tahoma"/>
          <w:sz w:val="22"/>
          <w:szCs w:val="22"/>
        </w:rPr>
        <w:t xml:space="preserve"> (Section 2</w:t>
      </w:r>
      <w:r w:rsidR="0012429D" w:rsidRPr="24E3650D">
        <w:rPr>
          <w:rFonts w:ascii="Tahoma" w:hAnsi="Tahoma" w:cs="Tahoma"/>
          <w:sz w:val="22"/>
          <w:szCs w:val="22"/>
        </w:rPr>
        <w:t>)</w:t>
      </w:r>
      <w:r w:rsidR="47DCDC2E" w:rsidRPr="24E3650D">
        <w:rPr>
          <w:rFonts w:ascii="Tahoma" w:hAnsi="Tahoma" w:cs="Tahoma"/>
          <w:sz w:val="22"/>
          <w:szCs w:val="22"/>
        </w:rPr>
        <w:t>.</w:t>
      </w:r>
    </w:p>
    <w:p w14:paraId="4909321F" w14:textId="09F9ECE0" w:rsidR="00777B51" w:rsidRPr="00777B51" w:rsidRDefault="00777B51" w:rsidP="00B956F6">
      <w:pPr>
        <w:pStyle w:val="ListParagraph"/>
        <w:numPr>
          <w:ilvl w:val="1"/>
          <w:numId w:val="1"/>
        </w:numPr>
        <w:ind w:left="567" w:hanging="567"/>
        <w:rPr>
          <w:rFonts w:ascii="Tahoma" w:hAnsi="Tahoma" w:cs="Tahoma"/>
          <w:sz w:val="22"/>
          <w:szCs w:val="22"/>
        </w:rPr>
      </w:pPr>
      <w:r w:rsidRPr="00777B51">
        <w:rPr>
          <w:rFonts w:ascii="Tahoma" w:hAnsi="Tahoma" w:cs="Tahoma"/>
          <w:sz w:val="22"/>
          <w:szCs w:val="22"/>
        </w:rPr>
        <w:t xml:space="preserve">The Authority proposes to </w:t>
      </w:r>
      <w:proofErr w:type="gramStart"/>
      <w:r w:rsidRPr="00777B51">
        <w:rPr>
          <w:rFonts w:ascii="Tahoma" w:hAnsi="Tahoma" w:cs="Tahoma"/>
          <w:sz w:val="22"/>
          <w:szCs w:val="22"/>
        </w:rPr>
        <w:t>enter into</w:t>
      </w:r>
      <w:proofErr w:type="gramEnd"/>
      <w:r w:rsidRPr="00777B51">
        <w:rPr>
          <w:rFonts w:ascii="Tahoma" w:hAnsi="Tahoma" w:cs="Tahoma"/>
          <w:sz w:val="22"/>
          <w:szCs w:val="22"/>
        </w:rPr>
        <w:t xml:space="preserve"> contract for an initial period of </w:t>
      </w:r>
      <w:r w:rsidR="001347B7">
        <w:rPr>
          <w:rFonts w:ascii="Tahoma" w:hAnsi="Tahoma" w:cs="Tahoma"/>
          <w:sz w:val="22"/>
          <w:szCs w:val="22"/>
        </w:rPr>
        <w:t xml:space="preserve">12 </w:t>
      </w:r>
      <w:r w:rsidRPr="00777B51">
        <w:rPr>
          <w:rFonts w:ascii="Tahoma" w:hAnsi="Tahoma" w:cs="Tahoma"/>
          <w:sz w:val="22"/>
          <w:szCs w:val="22"/>
        </w:rPr>
        <w:t xml:space="preserve">months with the preferred </w:t>
      </w:r>
      <w:r>
        <w:rPr>
          <w:rFonts w:ascii="Tahoma" w:hAnsi="Tahoma" w:cs="Tahoma"/>
          <w:sz w:val="22"/>
          <w:szCs w:val="22"/>
        </w:rPr>
        <w:t>s</w:t>
      </w:r>
      <w:r w:rsidRPr="00777B51">
        <w:rPr>
          <w:rFonts w:ascii="Tahoma" w:hAnsi="Tahoma" w:cs="Tahoma"/>
          <w:sz w:val="22"/>
          <w:szCs w:val="22"/>
        </w:rPr>
        <w:t>upplier</w:t>
      </w:r>
      <w:r w:rsidR="00522155">
        <w:rPr>
          <w:rFonts w:ascii="Tahoma" w:hAnsi="Tahoma" w:cs="Tahoma"/>
          <w:sz w:val="22"/>
          <w:szCs w:val="22"/>
        </w:rPr>
        <w:t>.</w:t>
      </w:r>
    </w:p>
    <w:p w14:paraId="1CE0AC9A" w14:textId="77777777" w:rsidR="00C050E1" w:rsidRDefault="00901A66" w:rsidP="00B956F6">
      <w:pPr>
        <w:pStyle w:val="ListParagraph"/>
        <w:numPr>
          <w:ilvl w:val="1"/>
          <w:numId w:val="1"/>
        </w:numPr>
        <w:ind w:left="567" w:hanging="567"/>
        <w:rPr>
          <w:rFonts w:ascii="Tahoma" w:hAnsi="Tahoma" w:cs="Tahoma"/>
          <w:sz w:val="22"/>
          <w:szCs w:val="22"/>
        </w:rPr>
      </w:pPr>
      <w:r>
        <w:rPr>
          <w:rFonts w:ascii="Tahoma" w:hAnsi="Tahoma" w:cs="Tahoma"/>
          <w:sz w:val="22"/>
          <w:szCs w:val="22"/>
        </w:rPr>
        <w:t>Suppliers must:</w:t>
      </w:r>
    </w:p>
    <w:p w14:paraId="16047196" w14:textId="22C86315" w:rsidR="00C050E1" w:rsidRDefault="00901A66" w:rsidP="007D74FC">
      <w:pPr>
        <w:pStyle w:val="ListParagraph"/>
        <w:numPr>
          <w:ilvl w:val="2"/>
          <w:numId w:val="1"/>
        </w:numPr>
        <w:ind w:left="1418" w:hanging="698"/>
        <w:rPr>
          <w:rFonts w:ascii="Tahoma" w:hAnsi="Tahoma" w:cs="Tahoma"/>
          <w:sz w:val="22"/>
          <w:szCs w:val="22"/>
        </w:rPr>
      </w:pPr>
      <w:r w:rsidRPr="00C050E1">
        <w:rPr>
          <w:rFonts w:ascii="Tahoma" w:hAnsi="Tahoma" w:cs="Tahoma"/>
          <w:sz w:val="22"/>
          <w:szCs w:val="22"/>
        </w:rPr>
        <w:t>Only submit one (1) quotation response</w:t>
      </w:r>
      <w:r w:rsidR="00774C71">
        <w:rPr>
          <w:rFonts w:ascii="Tahoma" w:hAnsi="Tahoma" w:cs="Tahoma"/>
          <w:sz w:val="22"/>
          <w:szCs w:val="22"/>
        </w:rPr>
        <w:t xml:space="preserve"> per lot.</w:t>
      </w:r>
    </w:p>
    <w:p w14:paraId="612A6BAD" w14:textId="77777777" w:rsidR="00C050E1" w:rsidRDefault="00901A66" w:rsidP="007D74FC">
      <w:pPr>
        <w:pStyle w:val="ListParagraph"/>
        <w:numPr>
          <w:ilvl w:val="2"/>
          <w:numId w:val="1"/>
        </w:numPr>
        <w:ind w:left="1418" w:hanging="698"/>
        <w:rPr>
          <w:rFonts w:ascii="Tahoma" w:hAnsi="Tahoma" w:cs="Tahoma"/>
          <w:sz w:val="22"/>
          <w:szCs w:val="22"/>
        </w:rPr>
      </w:pPr>
      <w:r w:rsidRPr="00C050E1">
        <w:rPr>
          <w:rFonts w:ascii="Tahoma" w:hAnsi="Tahoma" w:cs="Tahoma"/>
          <w:sz w:val="22"/>
          <w:szCs w:val="22"/>
        </w:rPr>
        <w:t>Submit only information requested by the Authority. Additional information which has not been requested will not be considered as part of the quotation.</w:t>
      </w:r>
    </w:p>
    <w:p w14:paraId="0AB2DDBB" w14:textId="77777777" w:rsidR="00C050E1" w:rsidRDefault="00901A66" w:rsidP="007D74FC">
      <w:pPr>
        <w:pStyle w:val="ListParagraph"/>
        <w:numPr>
          <w:ilvl w:val="2"/>
          <w:numId w:val="1"/>
        </w:numPr>
        <w:ind w:left="1418" w:hanging="698"/>
        <w:rPr>
          <w:rFonts w:ascii="Tahoma" w:hAnsi="Tahoma" w:cs="Tahoma"/>
          <w:sz w:val="22"/>
          <w:szCs w:val="22"/>
        </w:rPr>
      </w:pPr>
      <w:r w:rsidRPr="00C050E1">
        <w:rPr>
          <w:rFonts w:ascii="Tahoma" w:hAnsi="Tahoma" w:cs="Tahoma"/>
          <w:sz w:val="22"/>
          <w:szCs w:val="22"/>
        </w:rPr>
        <w:t>Submit any attachments in requested formats e.g. MS Word, WS Excel, JPEG or any other format specified in the question.</w:t>
      </w:r>
    </w:p>
    <w:p w14:paraId="037B25A9" w14:textId="5757762D" w:rsidR="00F242DB" w:rsidRDefault="00901A66" w:rsidP="007D74FC">
      <w:pPr>
        <w:pStyle w:val="ListParagraph"/>
        <w:numPr>
          <w:ilvl w:val="2"/>
          <w:numId w:val="1"/>
        </w:numPr>
        <w:ind w:left="1418" w:hanging="698"/>
        <w:rPr>
          <w:rFonts w:ascii="Tahoma" w:hAnsi="Tahoma" w:cs="Tahoma"/>
          <w:sz w:val="22"/>
          <w:szCs w:val="22"/>
        </w:rPr>
      </w:pPr>
      <w:r w:rsidRPr="00C050E1">
        <w:rPr>
          <w:rFonts w:ascii="Tahoma" w:hAnsi="Tahoma" w:cs="Tahoma"/>
          <w:sz w:val="22"/>
          <w:szCs w:val="22"/>
        </w:rPr>
        <w:t>Take sole responsibility for any costs and expenses incurred in connection with the participation in this quotation, including but not limited to the preparation and submission of their quotation response</w:t>
      </w:r>
      <w:r w:rsidR="00EF5399">
        <w:rPr>
          <w:rFonts w:ascii="Tahoma" w:hAnsi="Tahoma" w:cs="Tahoma"/>
          <w:sz w:val="22"/>
          <w:szCs w:val="22"/>
        </w:rPr>
        <w:t>.</w:t>
      </w:r>
    </w:p>
    <w:p w14:paraId="237CBD69" w14:textId="12FC4DD3" w:rsidR="00F242DB" w:rsidRPr="005864EB" w:rsidRDefault="00F242DB" w:rsidP="00B956F6">
      <w:pPr>
        <w:pStyle w:val="ListParagraph"/>
        <w:numPr>
          <w:ilvl w:val="1"/>
          <w:numId w:val="1"/>
        </w:numPr>
        <w:ind w:left="567" w:hanging="567"/>
        <w:rPr>
          <w:rFonts w:ascii="Tahoma" w:hAnsi="Tahoma" w:cs="Tahoma"/>
          <w:sz w:val="22"/>
          <w:szCs w:val="22"/>
        </w:rPr>
      </w:pPr>
      <w:r w:rsidRPr="005864EB">
        <w:rPr>
          <w:rFonts w:ascii="Tahoma" w:hAnsi="Tahoma" w:cs="Tahoma"/>
          <w:sz w:val="22"/>
          <w:szCs w:val="22"/>
        </w:rPr>
        <w:t xml:space="preserve">No </w:t>
      </w:r>
      <w:r w:rsidR="009B5985" w:rsidRPr="005864EB">
        <w:rPr>
          <w:rFonts w:ascii="Tahoma" w:hAnsi="Tahoma" w:cs="Tahoma"/>
          <w:sz w:val="22"/>
          <w:szCs w:val="22"/>
        </w:rPr>
        <w:t>publicity regarding this procurement or the award of any contract will be permitted unless and/or until the Authority has given express written consent to such publicity.</w:t>
      </w:r>
    </w:p>
    <w:p w14:paraId="31D1DBF0" w14:textId="6FC5429E" w:rsidR="00A90EAD" w:rsidRDefault="00FE7F10" w:rsidP="00777B51">
      <w:pPr>
        <w:pStyle w:val="ListParagraph"/>
        <w:numPr>
          <w:ilvl w:val="1"/>
          <w:numId w:val="1"/>
        </w:numPr>
        <w:ind w:left="567" w:hanging="567"/>
        <w:rPr>
          <w:rFonts w:ascii="Tahoma" w:hAnsi="Tahoma" w:cs="Tahoma"/>
          <w:sz w:val="22"/>
          <w:szCs w:val="22"/>
        </w:rPr>
      </w:pPr>
      <w:r w:rsidRPr="005864EB">
        <w:rPr>
          <w:rFonts w:ascii="Tahoma" w:hAnsi="Tahoma" w:cs="Tahoma"/>
          <w:sz w:val="22"/>
          <w:szCs w:val="22"/>
        </w:rPr>
        <w:t xml:space="preserve">This </w:t>
      </w:r>
      <w:proofErr w:type="spellStart"/>
      <w:r w:rsidRPr="005864EB">
        <w:rPr>
          <w:rFonts w:ascii="Tahoma" w:hAnsi="Tahoma" w:cs="Tahoma"/>
          <w:sz w:val="22"/>
          <w:szCs w:val="22"/>
        </w:rPr>
        <w:t>RfQ</w:t>
      </w:r>
      <w:proofErr w:type="spellEnd"/>
      <w:r w:rsidRPr="005864EB">
        <w:rPr>
          <w:rFonts w:ascii="Tahoma" w:hAnsi="Tahoma" w:cs="Tahoma"/>
          <w:sz w:val="22"/>
          <w:szCs w:val="22"/>
        </w:rPr>
        <w:t xml:space="preserve"> is made available on conditions that its contents are kept </w:t>
      </w:r>
      <w:r w:rsidR="005864EB" w:rsidRPr="005864EB">
        <w:rPr>
          <w:rFonts w:ascii="Tahoma" w:hAnsi="Tahoma" w:cs="Tahoma"/>
          <w:sz w:val="22"/>
          <w:szCs w:val="22"/>
        </w:rPr>
        <w:t>strictly confidential by the supplier and shall not be copied, reproduced, distributed, passed or disclosed to any third party, other than for the purpose of developing their proposal and enabling the Supplier to submit a complete and compliant quotation response.</w:t>
      </w:r>
    </w:p>
    <w:p w14:paraId="0797D51D" w14:textId="77777777" w:rsidR="001311D5" w:rsidRPr="001311D5" w:rsidRDefault="001311D5" w:rsidP="001311D5">
      <w:pPr>
        <w:pStyle w:val="ListParagraph"/>
        <w:ind w:left="567"/>
        <w:rPr>
          <w:rFonts w:ascii="Tahoma" w:hAnsi="Tahoma" w:cs="Tahoma"/>
          <w:sz w:val="22"/>
          <w:szCs w:val="22"/>
        </w:rPr>
      </w:pPr>
    </w:p>
    <w:p w14:paraId="7FA305C3" w14:textId="0F276DA0" w:rsidR="008953A5" w:rsidRPr="005864EB" w:rsidRDefault="00DC71EB" w:rsidP="00B956F6">
      <w:pPr>
        <w:pStyle w:val="ListParagraph"/>
        <w:numPr>
          <w:ilvl w:val="1"/>
          <w:numId w:val="1"/>
        </w:numPr>
        <w:ind w:left="567" w:hanging="567"/>
        <w:rPr>
          <w:rFonts w:ascii="Tahoma" w:hAnsi="Tahoma" w:cs="Tahoma"/>
          <w:sz w:val="22"/>
          <w:szCs w:val="22"/>
        </w:rPr>
      </w:pPr>
      <w:r w:rsidRPr="005864EB">
        <w:rPr>
          <w:rFonts w:ascii="Tahoma" w:hAnsi="Tahoma" w:cs="Tahoma"/>
          <w:sz w:val="22"/>
          <w:szCs w:val="22"/>
        </w:rPr>
        <w:t xml:space="preserve">The </w:t>
      </w:r>
      <w:r w:rsidR="00633B1A" w:rsidRPr="005864EB">
        <w:rPr>
          <w:rFonts w:ascii="Tahoma" w:hAnsi="Tahoma" w:cs="Tahoma"/>
          <w:sz w:val="22"/>
          <w:szCs w:val="22"/>
        </w:rPr>
        <w:t>Authority</w:t>
      </w:r>
      <w:r w:rsidRPr="005864EB">
        <w:rPr>
          <w:rFonts w:ascii="Tahoma" w:hAnsi="Tahoma" w:cs="Tahoma"/>
          <w:sz w:val="22"/>
          <w:szCs w:val="22"/>
        </w:rPr>
        <w:t xml:space="preserve"> reserves the right to:</w:t>
      </w:r>
    </w:p>
    <w:p w14:paraId="191715FD" w14:textId="77777777" w:rsidR="00375860" w:rsidRPr="005864EB" w:rsidRDefault="00375860" w:rsidP="00375860">
      <w:pPr>
        <w:pStyle w:val="ListParagraph"/>
        <w:rPr>
          <w:rFonts w:ascii="Tahoma" w:hAnsi="Tahoma" w:cs="Tahoma"/>
          <w:sz w:val="22"/>
          <w:szCs w:val="22"/>
        </w:rPr>
      </w:pPr>
    </w:p>
    <w:p w14:paraId="3F5B5F0E" w14:textId="7092D359" w:rsidR="00375860" w:rsidRPr="005864EB" w:rsidRDefault="00375860"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 xml:space="preserve">Waiver or change requirements of this </w:t>
      </w:r>
      <w:proofErr w:type="spellStart"/>
      <w:r w:rsidRPr="005864EB">
        <w:rPr>
          <w:rFonts w:ascii="Tahoma" w:hAnsi="Tahoma" w:cs="Tahoma"/>
          <w:sz w:val="22"/>
          <w:szCs w:val="22"/>
        </w:rPr>
        <w:t>RfQ</w:t>
      </w:r>
      <w:proofErr w:type="spellEnd"/>
      <w:r w:rsidRPr="005864EB">
        <w:rPr>
          <w:rFonts w:ascii="Tahoma" w:hAnsi="Tahoma" w:cs="Tahoma"/>
          <w:sz w:val="22"/>
          <w:szCs w:val="22"/>
        </w:rPr>
        <w:t xml:space="preserve"> at any time during the procurement process without any notice given by the Authority</w:t>
      </w:r>
      <w:r w:rsidR="00CC6FCA">
        <w:rPr>
          <w:rFonts w:ascii="Tahoma" w:hAnsi="Tahoma" w:cs="Tahoma"/>
          <w:sz w:val="22"/>
          <w:szCs w:val="22"/>
        </w:rPr>
        <w:t>.</w:t>
      </w:r>
    </w:p>
    <w:p w14:paraId="779B8749" w14:textId="53A0BC25" w:rsidR="00375860" w:rsidRPr="005864EB" w:rsidRDefault="00375860"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 xml:space="preserve">Abandon the procurement process at any stage without liability to the Authority. </w:t>
      </w:r>
    </w:p>
    <w:p w14:paraId="436DACB5" w14:textId="4BC2E2B6" w:rsidR="00375860" w:rsidRPr="005864EB" w:rsidRDefault="00375860"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 xml:space="preserve">Choose not to award any contract </w:t>
      </w:r>
      <w:proofErr w:type="gramStart"/>
      <w:r w:rsidRPr="005864EB">
        <w:rPr>
          <w:rFonts w:ascii="Tahoma" w:hAnsi="Tahoma" w:cs="Tahoma"/>
          <w:sz w:val="22"/>
          <w:szCs w:val="22"/>
        </w:rPr>
        <w:t>as a result of</w:t>
      </w:r>
      <w:proofErr w:type="gramEnd"/>
      <w:r w:rsidRPr="005864EB">
        <w:rPr>
          <w:rFonts w:ascii="Tahoma" w:hAnsi="Tahoma" w:cs="Tahoma"/>
          <w:sz w:val="22"/>
          <w:szCs w:val="22"/>
        </w:rPr>
        <w:t xml:space="preserve"> this procurement</w:t>
      </w:r>
      <w:r w:rsidR="00CC6FCA">
        <w:rPr>
          <w:rFonts w:ascii="Tahoma" w:hAnsi="Tahoma" w:cs="Tahoma"/>
          <w:sz w:val="22"/>
          <w:szCs w:val="22"/>
        </w:rPr>
        <w:t>.</w:t>
      </w:r>
    </w:p>
    <w:p w14:paraId="05C13838" w14:textId="5CC9329A" w:rsidR="00BD242C" w:rsidRDefault="00BD242C"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 xml:space="preserve">Not to award the contract until the Authority if fully satisfied with any further checks and due diligence. </w:t>
      </w:r>
    </w:p>
    <w:p w14:paraId="6B6905C8" w14:textId="77777777" w:rsidR="005864EB" w:rsidRPr="005864EB" w:rsidRDefault="005864EB" w:rsidP="005864EB">
      <w:pPr>
        <w:pStyle w:val="ListParagraph"/>
        <w:ind w:left="1224"/>
        <w:rPr>
          <w:rFonts w:ascii="Tahoma" w:hAnsi="Tahoma" w:cs="Tahoma"/>
          <w:sz w:val="22"/>
          <w:szCs w:val="22"/>
        </w:rPr>
      </w:pPr>
    </w:p>
    <w:p w14:paraId="18C66D1F" w14:textId="211E2582" w:rsidR="00BD242C" w:rsidRPr="005864EB" w:rsidRDefault="00BD242C" w:rsidP="00B956F6">
      <w:pPr>
        <w:pStyle w:val="ListParagraph"/>
        <w:numPr>
          <w:ilvl w:val="1"/>
          <w:numId w:val="1"/>
        </w:numPr>
        <w:rPr>
          <w:rFonts w:ascii="Tahoma" w:hAnsi="Tahoma" w:cs="Tahoma"/>
          <w:sz w:val="22"/>
          <w:szCs w:val="22"/>
        </w:rPr>
      </w:pPr>
      <w:r w:rsidRPr="005864EB">
        <w:rPr>
          <w:rFonts w:ascii="Tahoma" w:hAnsi="Tahoma" w:cs="Tahoma"/>
          <w:sz w:val="22"/>
          <w:szCs w:val="22"/>
        </w:rPr>
        <w:t>The Authority reserves the right to reject any quotation response and or the supplier, where supplier or quotation response:</w:t>
      </w:r>
    </w:p>
    <w:p w14:paraId="1BF8B36D" w14:textId="15956AB0" w:rsidR="00BD242C" w:rsidRPr="005864EB" w:rsidRDefault="00FE7F10"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 xml:space="preserve">Fails to submit their quotation response by the </w:t>
      </w:r>
      <w:proofErr w:type="spellStart"/>
      <w:r w:rsidRPr="005864EB">
        <w:rPr>
          <w:rFonts w:ascii="Tahoma" w:hAnsi="Tahoma" w:cs="Tahoma"/>
          <w:sz w:val="22"/>
          <w:szCs w:val="22"/>
        </w:rPr>
        <w:t>RfQ</w:t>
      </w:r>
      <w:proofErr w:type="spellEnd"/>
      <w:r w:rsidRPr="005864EB">
        <w:rPr>
          <w:rFonts w:ascii="Tahoma" w:hAnsi="Tahoma" w:cs="Tahoma"/>
          <w:sz w:val="22"/>
          <w:szCs w:val="22"/>
        </w:rPr>
        <w:t xml:space="preserve"> submission </w:t>
      </w:r>
      <w:proofErr w:type="gramStart"/>
      <w:r w:rsidRPr="005864EB">
        <w:rPr>
          <w:rFonts w:ascii="Tahoma" w:hAnsi="Tahoma" w:cs="Tahoma"/>
          <w:sz w:val="22"/>
          <w:szCs w:val="22"/>
        </w:rPr>
        <w:t>deadline;</w:t>
      </w:r>
      <w:proofErr w:type="gramEnd"/>
    </w:p>
    <w:p w14:paraId="33449260" w14:textId="6F6BEEA3" w:rsidR="00FE7F10" w:rsidRPr="005864EB" w:rsidRDefault="00FE7F10"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 xml:space="preserve">Exceeds the capped </w:t>
      </w:r>
      <w:proofErr w:type="gramStart"/>
      <w:r w:rsidRPr="005864EB">
        <w:rPr>
          <w:rFonts w:ascii="Tahoma" w:hAnsi="Tahoma" w:cs="Tahoma"/>
          <w:sz w:val="22"/>
          <w:szCs w:val="22"/>
        </w:rPr>
        <w:t>budget</w:t>
      </w:r>
      <w:r w:rsidR="006601F7">
        <w:rPr>
          <w:rFonts w:ascii="Tahoma" w:hAnsi="Tahoma" w:cs="Tahoma"/>
          <w:sz w:val="22"/>
          <w:szCs w:val="22"/>
        </w:rPr>
        <w:t>;</w:t>
      </w:r>
      <w:proofErr w:type="gramEnd"/>
    </w:p>
    <w:p w14:paraId="6EA92AD2" w14:textId="73337E34" w:rsidR="00FE7F10" w:rsidRPr="005864EB" w:rsidRDefault="00FE7F10"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 xml:space="preserve">Contains gaps, omissions, misrepresentations, errors, uncompleted sections, or changes to the format of the ITT </w:t>
      </w:r>
      <w:proofErr w:type="gramStart"/>
      <w:r w:rsidRPr="005864EB">
        <w:rPr>
          <w:rFonts w:ascii="Tahoma" w:hAnsi="Tahoma" w:cs="Tahoma"/>
          <w:sz w:val="22"/>
          <w:szCs w:val="22"/>
        </w:rPr>
        <w:t>provided;</w:t>
      </w:r>
      <w:proofErr w:type="gramEnd"/>
    </w:p>
    <w:p w14:paraId="36309025" w14:textId="5B0838FB" w:rsidR="00FE7F10" w:rsidRPr="005864EB" w:rsidRDefault="00FE7F10"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 xml:space="preserve">Does not reflect and confirm full and unconditional compliance with all of the documents and requirements issued by the Authority forming part of this </w:t>
      </w:r>
      <w:proofErr w:type="spellStart"/>
      <w:proofErr w:type="gramStart"/>
      <w:r w:rsidRPr="005864EB">
        <w:rPr>
          <w:rFonts w:ascii="Tahoma" w:hAnsi="Tahoma" w:cs="Tahoma"/>
          <w:sz w:val="22"/>
          <w:szCs w:val="22"/>
        </w:rPr>
        <w:t>RfQ</w:t>
      </w:r>
      <w:proofErr w:type="spellEnd"/>
      <w:r w:rsidRPr="005864EB">
        <w:rPr>
          <w:rFonts w:ascii="Tahoma" w:hAnsi="Tahoma" w:cs="Tahoma"/>
          <w:sz w:val="22"/>
          <w:szCs w:val="22"/>
        </w:rPr>
        <w:t>;</w:t>
      </w:r>
      <w:proofErr w:type="gramEnd"/>
    </w:p>
    <w:p w14:paraId="209B282D" w14:textId="0151BE4C" w:rsidR="00FE7F10" w:rsidRPr="005864EB" w:rsidRDefault="00FE7F10" w:rsidP="0009039E">
      <w:pPr>
        <w:pStyle w:val="ListParagraph"/>
        <w:numPr>
          <w:ilvl w:val="2"/>
          <w:numId w:val="1"/>
        </w:numPr>
        <w:ind w:left="1418" w:hanging="698"/>
        <w:rPr>
          <w:rFonts w:ascii="Tahoma" w:hAnsi="Tahoma" w:cs="Tahoma"/>
          <w:sz w:val="22"/>
          <w:szCs w:val="22"/>
        </w:rPr>
      </w:pPr>
      <w:r w:rsidRPr="779488C7">
        <w:rPr>
          <w:rFonts w:ascii="Tahoma" w:hAnsi="Tahoma" w:cs="Tahoma"/>
          <w:sz w:val="22"/>
          <w:szCs w:val="22"/>
        </w:rPr>
        <w:t xml:space="preserve">Contains any alterations or additions to any documents issued by the Authority forming part of this </w:t>
      </w:r>
      <w:proofErr w:type="spellStart"/>
      <w:proofErr w:type="gramStart"/>
      <w:r w:rsidRPr="779488C7">
        <w:rPr>
          <w:rFonts w:ascii="Tahoma" w:hAnsi="Tahoma" w:cs="Tahoma"/>
          <w:sz w:val="22"/>
          <w:szCs w:val="22"/>
        </w:rPr>
        <w:t>RfQ</w:t>
      </w:r>
      <w:proofErr w:type="spellEnd"/>
      <w:r w:rsidRPr="779488C7">
        <w:rPr>
          <w:rFonts w:ascii="Tahoma" w:hAnsi="Tahoma" w:cs="Tahoma"/>
          <w:sz w:val="22"/>
          <w:szCs w:val="22"/>
        </w:rPr>
        <w:t>;</w:t>
      </w:r>
      <w:proofErr w:type="gramEnd"/>
    </w:p>
    <w:p w14:paraId="2CF06CAC" w14:textId="7FFB0A5B" w:rsidR="00FE7F10" w:rsidRDefault="00FE7F10" w:rsidP="0009039E">
      <w:pPr>
        <w:pStyle w:val="ListParagraph"/>
        <w:numPr>
          <w:ilvl w:val="2"/>
          <w:numId w:val="1"/>
        </w:numPr>
        <w:ind w:left="1418" w:hanging="698"/>
        <w:rPr>
          <w:rFonts w:ascii="Tahoma" w:hAnsi="Tahoma" w:cs="Tahoma"/>
          <w:sz w:val="22"/>
          <w:szCs w:val="22"/>
        </w:rPr>
      </w:pPr>
      <w:r w:rsidRPr="005864EB">
        <w:rPr>
          <w:rFonts w:ascii="Tahoma" w:hAnsi="Tahoma" w:cs="Tahoma"/>
          <w:sz w:val="22"/>
          <w:szCs w:val="22"/>
        </w:rPr>
        <w:t>Due diligence findings reveal a serious concern or risk for the Authority that cannot be remedied in a reasonable time prior award.</w:t>
      </w:r>
    </w:p>
    <w:p w14:paraId="37D2E1A3" w14:textId="77777777" w:rsidR="005864EB" w:rsidRDefault="005864EB" w:rsidP="005864EB">
      <w:pPr>
        <w:pStyle w:val="ListParagraph"/>
        <w:ind w:left="1224"/>
        <w:rPr>
          <w:rFonts w:ascii="Tahoma" w:hAnsi="Tahoma" w:cs="Tahoma"/>
          <w:sz w:val="22"/>
          <w:szCs w:val="22"/>
        </w:rPr>
      </w:pPr>
    </w:p>
    <w:p w14:paraId="0CE03CA2" w14:textId="77777777" w:rsidR="005864EB" w:rsidRPr="005864EB" w:rsidRDefault="005864EB" w:rsidP="005864EB">
      <w:pPr>
        <w:pStyle w:val="ListParagraph"/>
        <w:ind w:left="1224"/>
        <w:rPr>
          <w:rFonts w:ascii="Tahoma" w:hAnsi="Tahoma" w:cs="Tahoma"/>
          <w:sz w:val="22"/>
          <w:szCs w:val="22"/>
        </w:rPr>
      </w:pPr>
    </w:p>
    <w:p w14:paraId="6954A465" w14:textId="18D7916A" w:rsidR="00DC71EB" w:rsidRPr="004E0BC4" w:rsidRDefault="00DC71EB" w:rsidP="00B956F6">
      <w:pPr>
        <w:pStyle w:val="Heading2"/>
        <w:numPr>
          <w:ilvl w:val="0"/>
          <w:numId w:val="1"/>
        </w:numPr>
        <w:rPr>
          <w:rFonts w:ascii="Tahoma" w:hAnsi="Tahoma" w:cs="Tahoma"/>
          <w:b/>
          <w:bCs/>
          <w:color w:val="auto"/>
          <w:sz w:val="22"/>
          <w:szCs w:val="22"/>
        </w:rPr>
      </w:pPr>
      <w:bookmarkStart w:id="2" w:name="_Toc190434981"/>
      <w:r w:rsidRPr="004E0BC4">
        <w:rPr>
          <w:rFonts w:ascii="Tahoma" w:hAnsi="Tahoma" w:cs="Tahoma"/>
          <w:b/>
          <w:bCs/>
          <w:color w:val="auto"/>
          <w:sz w:val="22"/>
          <w:szCs w:val="22"/>
        </w:rPr>
        <w:lastRenderedPageBreak/>
        <w:t>P</w:t>
      </w:r>
      <w:r w:rsidR="00A90EAD" w:rsidRPr="004E0BC4">
        <w:rPr>
          <w:rFonts w:ascii="Tahoma" w:hAnsi="Tahoma" w:cs="Tahoma"/>
          <w:b/>
          <w:bCs/>
          <w:color w:val="auto"/>
          <w:sz w:val="22"/>
          <w:szCs w:val="22"/>
        </w:rPr>
        <w:t>rocurement Timetable</w:t>
      </w:r>
      <w:bookmarkEnd w:id="2"/>
    </w:p>
    <w:p w14:paraId="1BF72765" w14:textId="31A5EE05" w:rsidR="00A90EAD" w:rsidRPr="004E0BC4" w:rsidRDefault="00A90EAD" w:rsidP="15BCD6A1">
      <w:pPr>
        <w:ind w:left="567" w:hanging="567"/>
        <w:rPr>
          <w:rFonts w:ascii="Tahoma" w:hAnsi="Tahoma" w:cs="Tahoma"/>
          <w:sz w:val="22"/>
          <w:szCs w:val="22"/>
        </w:rPr>
      </w:pPr>
    </w:p>
    <w:p w14:paraId="73AF0F2D" w14:textId="25D49513" w:rsidR="00A90EAD" w:rsidRPr="004E0BC4" w:rsidRDefault="00A90EAD" w:rsidP="00B956F6">
      <w:pPr>
        <w:pStyle w:val="ListParagraph"/>
        <w:numPr>
          <w:ilvl w:val="1"/>
          <w:numId w:val="1"/>
        </w:numPr>
        <w:ind w:left="567" w:right="862" w:hanging="567"/>
        <w:rPr>
          <w:rFonts w:ascii="Tahoma" w:hAnsi="Tahoma" w:cs="Tahoma"/>
          <w:sz w:val="22"/>
          <w:szCs w:val="22"/>
        </w:rPr>
      </w:pPr>
      <w:r w:rsidRPr="004E0BC4">
        <w:rPr>
          <w:rFonts w:ascii="Tahoma" w:hAnsi="Tahoma" w:cs="Tahoma"/>
          <w:sz w:val="22"/>
          <w:szCs w:val="22"/>
        </w:rPr>
        <w:t xml:space="preserve">The </w:t>
      </w:r>
      <w:r w:rsidR="00274737" w:rsidRPr="004E0BC4">
        <w:rPr>
          <w:rFonts w:ascii="Tahoma" w:hAnsi="Tahoma" w:cs="Tahoma"/>
          <w:sz w:val="22"/>
          <w:szCs w:val="22"/>
        </w:rPr>
        <w:t>R</w:t>
      </w:r>
      <w:r w:rsidR="000A7CF8" w:rsidRPr="004E0BC4">
        <w:rPr>
          <w:rFonts w:ascii="Tahoma" w:hAnsi="Tahoma" w:cs="Tahoma"/>
          <w:sz w:val="22"/>
          <w:szCs w:val="22"/>
        </w:rPr>
        <w:t>F</w:t>
      </w:r>
      <w:r w:rsidR="00274737" w:rsidRPr="004E0BC4">
        <w:rPr>
          <w:rFonts w:ascii="Tahoma" w:hAnsi="Tahoma" w:cs="Tahoma"/>
          <w:sz w:val="22"/>
          <w:szCs w:val="22"/>
        </w:rPr>
        <w:t>Q</w:t>
      </w:r>
      <w:r w:rsidRPr="004E0BC4">
        <w:rPr>
          <w:rFonts w:ascii="Tahoma" w:hAnsi="Tahoma" w:cs="Tahoma"/>
          <w:sz w:val="22"/>
          <w:szCs w:val="22"/>
        </w:rPr>
        <w:t xml:space="preserve"> </w:t>
      </w:r>
      <w:r w:rsidR="00274737" w:rsidRPr="004E0BC4">
        <w:rPr>
          <w:rFonts w:ascii="Tahoma" w:hAnsi="Tahoma" w:cs="Tahoma"/>
          <w:sz w:val="22"/>
          <w:szCs w:val="22"/>
        </w:rPr>
        <w:t>p</w:t>
      </w:r>
      <w:r w:rsidRPr="004E0BC4">
        <w:rPr>
          <w:rFonts w:ascii="Tahoma" w:hAnsi="Tahoma" w:cs="Tahoma"/>
          <w:sz w:val="22"/>
          <w:szCs w:val="22"/>
        </w:rPr>
        <w:t xml:space="preserve">rocess is intended to follow the timetable </w:t>
      </w:r>
      <w:r w:rsidRPr="004E0BC4">
        <w:rPr>
          <w:rFonts w:ascii="Tahoma" w:hAnsi="Tahoma" w:cs="Tahoma"/>
          <w:snapToGrid w:val="0"/>
          <w:sz w:val="22"/>
          <w:szCs w:val="22"/>
        </w:rPr>
        <w:t>set out in Table A, below.</w:t>
      </w:r>
    </w:p>
    <w:p w14:paraId="1DE6281D" w14:textId="77777777" w:rsidR="00A90EAD" w:rsidRPr="004E0BC4" w:rsidRDefault="00A90EAD" w:rsidP="00A90EAD">
      <w:pPr>
        <w:ind w:left="567" w:hanging="567"/>
        <w:rPr>
          <w:rFonts w:ascii="Tahoma" w:hAnsi="Tahoma" w:cs="Tahoma"/>
          <w:sz w:val="22"/>
          <w:szCs w:val="22"/>
        </w:rPr>
      </w:pPr>
    </w:p>
    <w:p w14:paraId="6C8574DE" w14:textId="4C722AFE" w:rsidR="00A90EAD" w:rsidRDefault="00A90EAD" w:rsidP="00A90EAD">
      <w:pPr>
        <w:ind w:left="567" w:hanging="567"/>
        <w:rPr>
          <w:rFonts w:ascii="Tahoma" w:hAnsi="Tahoma" w:cs="Tahoma"/>
          <w:b/>
          <w:caps/>
          <w:sz w:val="22"/>
          <w:szCs w:val="22"/>
        </w:rPr>
      </w:pPr>
      <w:r w:rsidRPr="004E0BC4">
        <w:rPr>
          <w:rFonts w:ascii="Tahoma" w:hAnsi="Tahoma" w:cs="Tahoma"/>
          <w:b/>
          <w:caps/>
          <w:sz w:val="22"/>
          <w:szCs w:val="22"/>
        </w:rPr>
        <w:t>Table A</w:t>
      </w:r>
      <w:r w:rsidR="00C66FA7" w:rsidRPr="004E0BC4">
        <w:rPr>
          <w:rFonts w:ascii="Tahoma" w:hAnsi="Tahoma" w:cs="Tahoma"/>
          <w:b/>
          <w:caps/>
          <w:sz w:val="22"/>
          <w:szCs w:val="22"/>
        </w:rPr>
        <w:t xml:space="preserve"> </w:t>
      </w:r>
    </w:p>
    <w:p w14:paraId="30EE1AD4" w14:textId="77777777" w:rsidR="004E0BC4" w:rsidRDefault="004E0BC4" w:rsidP="00A90EAD">
      <w:pPr>
        <w:ind w:left="567" w:hanging="567"/>
        <w:rPr>
          <w:rFonts w:ascii="Tahoma" w:hAnsi="Tahoma" w:cs="Tahoma"/>
          <w:sz w:val="22"/>
          <w:szCs w:val="22"/>
        </w:rPr>
      </w:pPr>
    </w:p>
    <w:tbl>
      <w:tblPr>
        <w:tblStyle w:val="TableGrid5"/>
        <w:tblW w:w="9493" w:type="dxa"/>
        <w:tblLook w:val="04A0" w:firstRow="1" w:lastRow="0" w:firstColumn="1" w:lastColumn="0" w:noHBand="0" w:noVBand="1"/>
      </w:tblPr>
      <w:tblGrid>
        <w:gridCol w:w="4957"/>
        <w:gridCol w:w="4536"/>
      </w:tblGrid>
      <w:tr w:rsidR="004E0BC4" w:rsidRPr="00AB3299" w14:paraId="0D6F7752" w14:textId="77777777" w:rsidTr="000B4C77">
        <w:tc>
          <w:tcPr>
            <w:tcW w:w="4957" w:type="dxa"/>
            <w:shd w:val="clear" w:color="auto" w:fill="9CC2E5" w:themeFill="accent5" w:themeFillTint="99"/>
          </w:tcPr>
          <w:p w14:paraId="1B7D2F76" w14:textId="77777777" w:rsidR="004E0BC4" w:rsidRPr="004E0BC4" w:rsidRDefault="004E0BC4" w:rsidP="00B41EDB">
            <w:pPr>
              <w:rPr>
                <w:rFonts w:ascii="Tahoma" w:hAnsi="Tahoma" w:cs="Tahoma"/>
                <w:sz w:val="22"/>
                <w:szCs w:val="22"/>
              </w:rPr>
            </w:pPr>
            <w:r w:rsidRPr="004E0BC4">
              <w:rPr>
                <w:rFonts w:ascii="Tahoma" w:hAnsi="Tahoma" w:cs="Tahoma"/>
                <w:sz w:val="22"/>
                <w:szCs w:val="22"/>
              </w:rPr>
              <w:t>Activity</w:t>
            </w:r>
          </w:p>
        </w:tc>
        <w:tc>
          <w:tcPr>
            <w:tcW w:w="4536" w:type="dxa"/>
            <w:shd w:val="clear" w:color="auto" w:fill="9CC2E5" w:themeFill="accent5" w:themeFillTint="99"/>
          </w:tcPr>
          <w:p w14:paraId="2C928E72" w14:textId="77777777" w:rsidR="004E0BC4" w:rsidRPr="004E0BC4" w:rsidRDefault="004E0BC4" w:rsidP="00B41EDB">
            <w:pPr>
              <w:rPr>
                <w:rFonts w:ascii="Tahoma" w:hAnsi="Tahoma" w:cs="Tahoma"/>
                <w:sz w:val="22"/>
                <w:szCs w:val="22"/>
              </w:rPr>
            </w:pPr>
            <w:r w:rsidRPr="004E0BC4">
              <w:rPr>
                <w:rFonts w:ascii="Tahoma" w:hAnsi="Tahoma" w:cs="Tahoma"/>
                <w:sz w:val="22"/>
                <w:szCs w:val="22"/>
              </w:rPr>
              <w:t>Time and Date (as appropriate)</w:t>
            </w:r>
          </w:p>
        </w:tc>
      </w:tr>
      <w:tr w:rsidR="004E0BC4" w:rsidRPr="00AB3299" w14:paraId="31AD3EDE" w14:textId="77777777" w:rsidTr="000B4C77">
        <w:tc>
          <w:tcPr>
            <w:tcW w:w="4957" w:type="dxa"/>
          </w:tcPr>
          <w:p w14:paraId="06C0C523" w14:textId="5DD0B409" w:rsidR="004E0BC4" w:rsidRPr="004E0BC4" w:rsidRDefault="004E0BC4" w:rsidP="00B41EDB">
            <w:pPr>
              <w:rPr>
                <w:rFonts w:ascii="Tahoma" w:hAnsi="Tahoma" w:cs="Tahoma"/>
                <w:sz w:val="22"/>
                <w:szCs w:val="22"/>
              </w:rPr>
            </w:pPr>
            <w:r w:rsidRPr="004E0BC4">
              <w:rPr>
                <w:rFonts w:ascii="Tahoma" w:hAnsi="Tahoma" w:cs="Tahoma"/>
                <w:sz w:val="22"/>
                <w:szCs w:val="22"/>
              </w:rPr>
              <w:t xml:space="preserve">End of the </w:t>
            </w:r>
            <w:proofErr w:type="spellStart"/>
            <w:r>
              <w:rPr>
                <w:rFonts w:ascii="Tahoma" w:hAnsi="Tahoma" w:cs="Tahoma"/>
                <w:sz w:val="22"/>
                <w:szCs w:val="22"/>
              </w:rPr>
              <w:t>RfQ</w:t>
            </w:r>
            <w:proofErr w:type="spellEnd"/>
            <w:r w:rsidRPr="004E0BC4">
              <w:rPr>
                <w:rFonts w:ascii="Tahoma" w:hAnsi="Tahoma" w:cs="Tahoma"/>
                <w:sz w:val="22"/>
                <w:szCs w:val="22"/>
              </w:rPr>
              <w:t xml:space="preserve"> Clarification Period for </w:t>
            </w:r>
            <w:r w:rsidR="00D54333">
              <w:rPr>
                <w:rFonts w:ascii="Tahoma" w:hAnsi="Tahoma" w:cs="Tahoma"/>
                <w:sz w:val="22"/>
                <w:szCs w:val="22"/>
              </w:rPr>
              <w:t>suppliers</w:t>
            </w:r>
          </w:p>
        </w:tc>
        <w:tc>
          <w:tcPr>
            <w:tcW w:w="4536" w:type="dxa"/>
          </w:tcPr>
          <w:p w14:paraId="2C577195" w14:textId="50355C99" w:rsidR="004E0BC4" w:rsidRPr="004E0BC4" w:rsidRDefault="003B6D3E" w:rsidP="00B41EDB">
            <w:pPr>
              <w:rPr>
                <w:rFonts w:ascii="Tahoma" w:hAnsi="Tahoma" w:cs="Tahoma"/>
                <w:color w:val="FF0000"/>
                <w:sz w:val="22"/>
                <w:szCs w:val="22"/>
              </w:rPr>
            </w:pPr>
            <w:r w:rsidRPr="001311D5">
              <w:rPr>
                <w:rFonts w:ascii="Tahoma" w:hAnsi="Tahoma" w:cs="Tahoma"/>
                <w:sz w:val="22"/>
                <w:szCs w:val="22"/>
              </w:rPr>
              <w:t>12:00 noon on</w:t>
            </w:r>
            <w:r w:rsidR="008355C4">
              <w:rPr>
                <w:rFonts w:ascii="Tahoma" w:hAnsi="Tahoma" w:cs="Tahoma"/>
                <w:sz w:val="22"/>
                <w:szCs w:val="22"/>
              </w:rPr>
              <w:t xml:space="preserve"> </w:t>
            </w:r>
            <w:r w:rsidR="00B1128B">
              <w:rPr>
                <w:rFonts w:ascii="Tahoma" w:hAnsi="Tahoma" w:cs="Tahoma"/>
                <w:sz w:val="22"/>
                <w:szCs w:val="22"/>
              </w:rPr>
              <w:t>Monday</w:t>
            </w:r>
            <w:r w:rsidR="00677735">
              <w:rPr>
                <w:rFonts w:ascii="Tahoma" w:hAnsi="Tahoma" w:cs="Tahoma"/>
                <w:sz w:val="22"/>
                <w:szCs w:val="22"/>
              </w:rPr>
              <w:t xml:space="preserve"> </w:t>
            </w:r>
            <w:r w:rsidR="004866A6">
              <w:rPr>
                <w:rFonts w:ascii="Tahoma" w:hAnsi="Tahoma" w:cs="Tahoma"/>
                <w:sz w:val="22"/>
                <w:szCs w:val="22"/>
              </w:rPr>
              <w:t>11</w:t>
            </w:r>
            <w:r w:rsidR="00677735" w:rsidRPr="00677735">
              <w:rPr>
                <w:rFonts w:ascii="Tahoma" w:hAnsi="Tahoma" w:cs="Tahoma"/>
                <w:sz w:val="22"/>
                <w:szCs w:val="22"/>
                <w:vertAlign w:val="superscript"/>
              </w:rPr>
              <w:t>th</w:t>
            </w:r>
            <w:r w:rsidR="00677735">
              <w:rPr>
                <w:rFonts w:ascii="Tahoma" w:hAnsi="Tahoma" w:cs="Tahoma"/>
                <w:sz w:val="22"/>
                <w:szCs w:val="22"/>
              </w:rPr>
              <w:t xml:space="preserve"> August 2025</w:t>
            </w:r>
          </w:p>
        </w:tc>
      </w:tr>
      <w:tr w:rsidR="004E0BC4" w:rsidRPr="00AB3299" w14:paraId="0A896CFE" w14:textId="77777777" w:rsidTr="000B4C77">
        <w:tc>
          <w:tcPr>
            <w:tcW w:w="4957" w:type="dxa"/>
          </w:tcPr>
          <w:p w14:paraId="5E51870A" w14:textId="431EE0F3" w:rsidR="004E0BC4" w:rsidRPr="004E0BC4" w:rsidRDefault="004E0BC4" w:rsidP="00B41EDB">
            <w:pPr>
              <w:rPr>
                <w:rFonts w:ascii="Tahoma" w:hAnsi="Tahoma" w:cs="Tahoma"/>
                <w:sz w:val="22"/>
                <w:szCs w:val="22"/>
              </w:rPr>
            </w:pPr>
            <w:proofErr w:type="spellStart"/>
            <w:r>
              <w:rPr>
                <w:rFonts w:ascii="Tahoma" w:hAnsi="Tahoma" w:cs="Tahoma"/>
                <w:sz w:val="22"/>
                <w:szCs w:val="22"/>
              </w:rPr>
              <w:t>RfQ</w:t>
            </w:r>
            <w:proofErr w:type="spellEnd"/>
            <w:r w:rsidRPr="004E0BC4">
              <w:rPr>
                <w:rFonts w:ascii="Tahoma" w:hAnsi="Tahoma" w:cs="Tahoma"/>
                <w:sz w:val="22"/>
                <w:szCs w:val="22"/>
              </w:rPr>
              <w:t xml:space="preserve"> Submission Deadline</w:t>
            </w:r>
          </w:p>
        </w:tc>
        <w:tc>
          <w:tcPr>
            <w:tcW w:w="4536" w:type="dxa"/>
          </w:tcPr>
          <w:p w14:paraId="78B673E7" w14:textId="2A59E343" w:rsidR="004E0BC4" w:rsidRPr="004E0BC4" w:rsidRDefault="004E0BC4" w:rsidP="00B41EDB">
            <w:pPr>
              <w:rPr>
                <w:rFonts w:ascii="Tahoma" w:hAnsi="Tahoma" w:cs="Tahoma"/>
                <w:color w:val="FF0000"/>
                <w:sz w:val="22"/>
                <w:szCs w:val="22"/>
              </w:rPr>
            </w:pPr>
            <w:r w:rsidRPr="00FF2AC0">
              <w:rPr>
                <w:rFonts w:ascii="Tahoma" w:hAnsi="Tahoma" w:cs="Tahoma"/>
                <w:sz w:val="22"/>
                <w:szCs w:val="22"/>
              </w:rPr>
              <w:t>12:00 noon on</w:t>
            </w:r>
            <w:r w:rsidR="002F5D03">
              <w:rPr>
                <w:rFonts w:ascii="Tahoma" w:hAnsi="Tahoma" w:cs="Tahoma"/>
                <w:sz w:val="22"/>
                <w:szCs w:val="22"/>
              </w:rPr>
              <w:t xml:space="preserve"> </w:t>
            </w:r>
            <w:r w:rsidR="000B4C77">
              <w:rPr>
                <w:rFonts w:ascii="Tahoma" w:hAnsi="Tahoma" w:cs="Tahoma"/>
                <w:sz w:val="22"/>
                <w:szCs w:val="22"/>
              </w:rPr>
              <w:t>Monday 1</w:t>
            </w:r>
            <w:r w:rsidR="000B4C77" w:rsidRPr="000B4C77">
              <w:rPr>
                <w:rFonts w:ascii="Tahoma" w:hAnsi="Tahoma" w:cs="Tahoma"/>
                <w:sz w:val="22"/>
                <w:szCs w:val="22"/>
                <w:vertAlign w:val="superscript"/>
              </w:rPr>
              <w:t>st</w:t>
            </w:r>
            <w:r w:rsidR="000B4C77">
              <w:rPr>
                <w:rFonts w:ascii="Tahoma" w:hAnsi="Tahoma" w:cs="Tahoma"/>
                <w:sz w:val="22"/>
                <w:szCs w:val="22"/>
              </w:rPr>
              <w:t xml:space="preserve"> September 2025</w:t>
            </w:r>
          </w:p>
        </w:tc>
      </w:tr>
      <w:tr w:rsidR="004E0BC4" w:rsidRPr="00AB3299" w14:paraId="0C58C868" w14:textId="77777777" w:rsidTr="000B4C77">
        <w:tc>
          <w:tcPr>
            <w:tcW w:w="4957" w:type="dxa"/>
          </w:tcPr>
          <w:p w14:paraId="1D245853" w14:textId="6A84B4E0" w:rsidR="004E0BC4" w:rsidRPr="004E0BC4" w:rsidRDefault="004E0BC4" w:rsidP="00B41EDB">
            <w:pPr>
              <w:rPr>
                <w:rFonts w:ascii="Tahoma" w:hAnsi="Tahoma" w:cs="Tahoma"/>
                <w:sz w:val="22"/>
                <w:szCs w:val="22"/>
              </w:rPr>
            </w:pPr>
            <w:r w:rsidRPr="004E0BC4">
              <w:rPr>
                <w:rFonts w:ascii="Tahoma" w:hAnsi="Tahoma" w:cs="Tahoma"/>
                <w:sz w:val="22"/>
                <w:szCs w:val="22"/>
              </w:rPr>
              <w:t xml:space="preserve">Anticipated </w:t>
            </w:r>
            <w:r w:rsidR="003B6D3E">
              <w:rPr>
                <w:rFonts w:ascii="Tahoma" w:hAnsi="Tahoma" w:cs="Tahoma"/>
                <w:sz w:val="22"/>
                <w:szCs w:val="22"/>
              </w:rPr>
              <w:t xml:space="preserve">issue of Assessment Summaries and </w:t>
            </w:r>
            <w:r w:rsidRPr="004E0BC4">
              <w:rPr>
                <w:rFonts w:ascii="Tahoma" w:hAnsi="Tahoma" w:cs="Tahoma"/>
                <w:sz w:val="22"/>
                <w:szCs w:val="22"/>
              </w:rPr>
              <w:t xml:space="preserve">Contract </w:t>
            </w:r>
            <w:r w:rsidR="00FF2AC0">
              <w:rPr>
                <w:rFonts w:ascii="Tahoma" w:hAnsi="Tahoma" w:cs="Tahoma"/>
                <w:sz w:val="22"/>
                <w:szCs w:val="22"/>
              </w:rPr>
              <w:t>Award</w:t>
            </w:r>
            <w:r w:rsidR="003B6D3E">
              <w:rPr>
                <w:rFonts w:ascii="Tahoma" w:hAnsi="Tahoma" w:cs="Tahoma"/>
                <w:sz w:val="22"/>
                <w:szCs w:val="22"/>
              </w:rPr>
              <w:t xml:space="preserve"> notification</w:t>
            </w:r>
          </w:p>
        </w:tc>
        <w:tc>
          <w:tcPr>
            <w:tcW w:w="4536" w:type="dxa"/>
          </w:tcPr>
          <w:p w14:paraId="165D176F" w14:textId="130F8CE6" w:rsidR="004E0BC4" w:rsidRPr="004E0BC4" w:rsidRDefault="002A048C" w:rsidP="00B41EDB">
            <w:pPr>
              <w:rPr>
                <w:rFonts w:ascii="Tahoma" w:hAnsi="Tahoma" w:cs="Tahoma"/>
                <w:color w:val="FF0000"/>
                <w:sz w:val="22"/>
                <w:szCs w:val="22"/>
              </w:rPr>
            </w:pPr>
            <w:r w:rsidRPr="002A048C">
              <w:rPr>
                <w:rFonts w:ascii="Tahoma" w:hAnsi="Tahoma" w:cs="Tahoma"/>
                <w:sz w:val="22"/>
                <w:szCs w:val="22"/>
              </w:rPr>
              <w:t>Monday 8</w:t>
            </w:r>
            <w:r w:rsidRPr="002A048C">
              <w:rPr>
                <w:rFonts w:ascii="Tahoma" w:hAnsi="Tahoma" w:cs="Tahoma"/>
                <w:sz w:val="22"/>
                <w:szCs w:val="22"/>
                <w:vertAlign w:val="superscript"/>
              </w:rPr>
              <w:t>th</w:t>
            </w:r>
            <w:r w:rsidRPr="002A048C">
              <w:rPr>
                <w:rFonts w:ascii="Tahoma" w:hAnsi="Tahoma" w:cs="Tahoma"/>
                <w:sz w:val="22"/>
                <w:szCs w:val="22"/>
              </w:rPr>
              <w:t xml:space="preserve"> September 2025</w:t>
            </w:r>
          </w:p>
        </w:tc>
      </w:tr>
      <w:tr w:rsidR="004E0BC4" w:rsidRPr="00AB3299" w14:paraId="192C4CEC" w14:textId="77777777" w:rsidTr="000B4C77">
        <w:tc>
          <w:tcPr>
            <w:tcW w:w="4957" w:type="dxa"/>
          </w:tcPr>
          <w:p w14:paraId="43E8224B" w14:textId="01E1F7A5" w:rsidR="004E0BC4" w:rsidRPr="004E0BC4" w:rsidRDefault="004E0BC4" w:rsidP="00B41EDB">
            <w:pPr>
              <w:rPr>
                <w:rFonts w:ascii="Tahoma" w:hAnsi="Tahoma" w:cs="Tahoma"/>
                <w:sz w:val="22"/>
                <w:szCs w:val="22"/>
              </w:rPr>
            </w:pPr>
            <w:r w:rsidRPr="004E0BC4">
              <w:rPr>
                <w:rFonts w:ascii="Tahoma" w:hAnsi="Tahoma" w:cs="Tahoma"/>
                <w:sz w:val="22"/>
                <w:szCs w:val="22"/>
              </w:rPr>
              <w:t xml:space="preserve">Anticipated </w:t>
            </w:r>
            <w:r w:rsidR="00FF2AC0">
              <w:rPr>
                <w:rFonts w:ascii="Tahoma" w:hAnsi="Tahoma" w:cs="Tahoma"/>
                <w:sz w:val="22"/>
                <w:szCs w:val="22"/>
              </w:rPr>
              <w:t>Contract Start</w:t>
            </w:r>
          </w:p>
        </w:tc>
        <w:tc>
          <w:tcPr>
            <w:tcW w:w="4536" w:type="dxa"/>
          </w:tcPr>
          <w:p w14:paraId="3B788252" w14:textId="1902194B" w:rsidR="004E0BC4" w:rsidRPr="000030DE" w:rsidRDefault="000030DE" w:rsidP="00B41EDB">
            <w:pPr>
              <w:rPr>
                <w:rFonts w:ascii="Tahoma" w:hAnsi="Tahoma" w:cs="Tahoma"/>
                <w:sz w:val="22"/>
                <w:szCs w:val="22"/>
              </w:rPr>
            </w:pPr>
            <w:r w:rsidRPr="000030DE">
              <w:rPr>
                <w:rFonts w:ascii="Tahoma" w:hAnsi="Tahoma" w:cs="Tahoma"/>
                <w:sz w:val="22"/>
                <w:szCs w:val="22"/>
              </w:rPr>
              <w:t>Monday 15</w:t>
            </w:r>
            <w:r w:rsidRPr="000030DE">
              <w:rPr>
                <w:rFonts w:ascii="Tahoma" w:hAnsi="Tahoma" w:cs="Tahoma"/>
                <w:sz w:val="22"/>
                <w:szCs w:val="22"/>
                <w:vertAlign w:val="superscript"/>
              </w:rPr>
              <w:t>th</w:t>
            </w:r>
            <w:r w:rsidRPr="000030DE">
              <w:rPr>
                <w:rFonts w:ascii="Tahoma" w:hAnsi="Tahoma" w:cs="Tahoma"/>
                <w:sz w:val="22"/>
                <w:szCs w:val="22"/>
              </w:rPr>
              <w:t xml:space="preserve"> September 2025</w:t>
            </w:r>
          </w:p>
        </w:tc>
      </w:tr>
    </w:tbl>
    <w:p w14:paraId="5C0734B0" w14:textId="77777777" w:rsidR="004E0BC4" w:rsidRPr="004E0BC4" w:rsidRDefault="004E0BC4" w:rsidP="00A90EAD">
      <w:pPr>
        <w:ind w:left="567" w:hanging="567"/>
        <w:rPr>
          <w:rFonts w:ascii="Tahoma" w:hAnsi="Tahoma" w:cs="Tahoma"/>
          <w:sz w:val="22"/>
          <w:szCs w:val="22"/>
        </w:rPr>
      </w:pPr>
    </w:p>
    <w:p w14:paraId="571B3D70" w14:textId="5145B007" w:rsidR="00193717" w:rsidRPr="00777B51" w:rsidRDefault="00A90EAD" w:rsidP="00B956F6">
      <w:pPr>
        <w:pStyle w:val="ListParagraph"/>
        <w:numPr>
          <w:ilvl w:val="1"/>
          <w:numId w:val="1"/>
        </w:numPr>
        <w:tabs>
          <w:tab w:val="left" w:pos="851"/>
        </w:tabs>
        <w:spacing w:before="120" w:after="120"/>
        <w:ind w:left="567" w:right="862" w:hanging="567"/>
        <w:jc w:val="both"/>
        <w:rPr>
          <w:rFonts w:ascii="Tahoma" w:hAnsi="Tahoma" w:cs="Tahoma"/>
          <w:sz w:val="22"/>
          <w:szCs w:val="22"/>
        </w:rPr>
      </w:pPr>
      <w:r w:rsidRPr="779488C7">
        <w:rPr>
          <w:rFonts w:ascii="Tahoma" w:hAnsi="Tahoma" w:cs="Tahoma"/>
          <w:sz w:val="22"/>
          <w:szCs w:val="22"/>
          <w:lang w:val="en-US"/>
        </w:rPr>
        <w:t xml:space="preserve">The </w:t>
      </w:r>
      <w:r w:rsidR="00633B1A" w:rsidRPr="779488C7">
        <w:rPr>
          <w:rFonts w:ascii="Tahoma" w:hAnsi="Tahoma" w:cs="Tahoma"/>
          <w:sz w:val="22"/>
          <w:szCs w:val="22"/>
          <w:lang w:val="en-US"/>
        </w:rPr>
        <w:t>Authority</w:t>
      </w:r>
      <w:r w:rsidRPr="779488C7">
        <w:rPr>
          <w:rFonts w:ascii="Tahoma" w:hAnsi="Tahoma" w:cs="Tahoma"/>
          <w:sz w:val="22"/>
          <w:szCs w:val="22"/>
          <w:lang w:val="en-US"/>
        </w:rPr>
        <w:t xml:space="preserve"> reserves the right to amend this timetable</w:t>
      </w:r>
      <w:r w:rsidR="00193717" w:rsidRPr="779488C7">
        <w:rPr>
          <w:rFonts w:ascii="Tahoma" w:hAnsi="Tahoma" w:cs="Tahoma"/>
          <w:sz w:val="22"/>
          <w:szCs w:val="22"/>
          <w:lang w:val="en-US"/>
        </w:rPr>
        <w:t>.</w:t>
      </w:r>
      <w:r w:rsidR="06808C32" w:rsidRPr="779488C7">
        <w:rPr>
          <w:rFonts w:ascii="Tahoma" w:hAnsi="Tahoma" w:cs="Tahoma"/>
          <w:sz w:val="22"/>
          <w:szCs w:val="22"/>
          <w:lang w:val="en-US"/>
        </w:rPr>
        <w:t xml:space="preserve"> </w:t>
      </w:r>
      <w:r w:rsidR="004E0BC4" w:rsidRPr="779488C7">
        <w:rPr>
          <w:rFonts w:ascii="Tahoma" w:hAnsi="Tahoma" w:cs="Tahoma"/>
          <w:sz w:val="22"/>
          <w:szCs w:val="22"/>
          <w:lang w:val="en-US"/>
        </w:rPr>
        <w:t>Dates and times are provided for guidance only and are subject to change at short notice.</w:t>
      </w:r>
    </w:p>
    <w:p w14:paraId="75790A27" w14:textId="036B2466" w:rsidR="00777B51" w:rsidRPr="004E0BC4" w:rsidRDefault="00777B51" w:rsidP="00B956F6">
      <w:pPr>
        <w:pStyle w:val="ListParagraph"/>
        <w:numPr>
          <w:ilvl w:val="1"/>
          <w:numId w:val="1"/>
        </w:numPr>
        <w:tabs>
          <w:tab w:val="left" w:pos="851"/>
        </w:tabs>
        <w:spacing w:before="120" w:after="120"/>
        <w:ind w:left="567" w:right="862" w:hanging="567"/>
        <w:jc w:val="both"/>
        <w:rPr>
          <w:rFonts w:ascii="Tahoma" w:hAnsi="Tahoma" w:cs="Tahoma"/>
          <w:sz w:val="22"/>
          <w:szCs w:val="22"/>
        </w:rPr>
      </w:pPr>
      <w:r>
        <w:rPr>
          <w:rFonts w:ascii="Tahoma" w:hAnsi="Tahoma" w:cs="Tahoma"/>
          <w:sz w:val="22"/>
          <w:szCs w:val="22"/>
          <w:lang w:val="en-US"/>
        </w:rPr>
        <w:t>Suppliers must submit their full quotation responses by sending it to the email address provided in Table B by no later than the “</w:t>
      </w:r>
      <w:proofErr w:type="spellStart"/>
      <w:r>
        <w:rPr>
          <w:rFonts w:ascii="Tahoma" w:hAnsi="Tahoma" w:cs="Tahoma"/>
          <w:sz w:val="22"/>
          <w:szCs w:val="22"/>
          <w:lang w:val="en-US"/>
        </w:rPr>
        <w:t>RfQ</w:t>
      </w:r>
      <w:proofErr w:type="spellEnd"/>
      <w:r>
        <w:rPr>
          <w:rFonts w:ascii="Tahoma" w:hAnsi="Tahoma" w:cs="Tahoma"/>
          <w:sz w:val="22"/>
          <w:szCs w:val="22"/>
          <w:lang w:val="en-US"/>
        </w:rPr>
        <w:t xml:space="preserve"> Submission Deadline”</w:t>
      </w:r>
      <w:r w:rsidR="00036EA4">
        <w:rPr>
          <w:rFonts w:ascii="Tahoma" w:hAnsi="Tahoma" w:cs="Tahoma"/>
          <w:sz w:val="22"/>
          <w:szCs w:val="22"/>
          <w:lang w:val="en-US"/>
        </w:rPr>
        <w:t>. Responses submitted after the “</w:t>
      </w:r>
      <w:proofErr w:type="spellStart"/>
      <w:r w:rsidR="00036EA4">
        <w:rPr>
          <w:rFonts w:ascii="Tahoma" w:hAnsi="Tahoma" w:cs="Tahoma"/>
          <w:sz w:val="22"/>
          <w:szCs w:val="22"/>
          <w:lang w:val="en-US"/>
        </w:rPr>
        <w:t>RfQ</w:t>
      </w:r>
      <w:proofErr w:type="spellEnd"/>
      <w:r w:rsidR="00036EA4">
        <w:rPr>
          <w:rFonts w:ascii="Tahoma" w:hAnsi="Tahoma" w:cs="Tahoma"/>
          <w:sz w:val="22"/>
          <w:szCs w:val="22"/>
          <w:lang w:val="en-US"/>
        </w:rPr>
        <w:t xml:space="preserve"> Submission Deadline” or sent via any other way will not be considered. </w:t>
      </w:r>
    </w:p>
    <w:p w14:paraId="1F3B73A2" w14:textId="77777777" w:rsidR="00A90EAD" w:rsidRPr="004E0BC4" w:rsidRDefault="00A90EAD" w:rsidP="00DC71EB">
      <w:pPr>
        <w:rPr>
          <w:rFonts w:ascii="Tahoma" w:hAnsi="Tahoma" w:cs="Tahoma"/>
          <w:sz w:val="22"/>
          <w:szCs w:val="22"/>
        </w:rPr>
      </w:pPr>
    </w:p>
    <w:p w14:paraId="46CFD422" w14:textId="512F8AAB" w:rsidR="00DC71EB" w:rsidRPr="004E0BC4" w:rsidRDefault="00A90EAD" w:rsidP="00B956F6">
      <w:pPr>
        <w:pStyle w:val="Heading2"/>
        <w:numPr>
          <w:ilvl w:val="0"/>
          <w:numId w:val="1"/>
        </w:numPr>
        <w:rPr>
          <w:rFonts w:ascii="Tahoma" w:hAnsi="Tahoma" w:cs="Tahoma"/>
          <w:b/>
          <w:bCs/>
          <w:color w:val="auto"/>
          <w:sz w:val="22"/>
          <w:szCs w:val="22"/>
        </w:rPr>
      </w:pPr>
      <w:bookmarkStart w:id="3" w:name="_Toc190434982"/>
      <w:r w:rsidRPr="004E0BC4">
        <w:rPr>
          <w:rFonts w:ascii="Tahoma" w:hAnsi="Tahoma" w:cs="Tahoma"/>
          <w:b/>
          <w:bCs/>
          <w:color w:val="auto"/>
          <w:sz w:val="22"/>
          <w:szCs w:val="22"/>
        </w:rPr>
        <w:t>Clarification Questions</w:t>
      </w:r>
      <w:bookmarkEnd w:id="3"/>
    </w:p>
    <w:p w14:paraId="2E0A04BA" w14:textId="77777777" w:rsidR="00DC71EB" w:rsidRPr="004E0BC4" w:rsidRDefault="00DC71EB" w:rsidP="00DC71EB">
      <w:pPr>
        <w:rPr>
          <w:rFonts w:ascii="Tahoma" w:hAnsi="Tahoma" w:cs="Tahoma"/>
          <w:sz w:val="22"/>
          <w:szCs w:val="22"/>
        </w:rPr>
      </w:pPr>
    </w:p>
    <w:p w14:paraId="51642E62" w14:textId="5B7CCE67" w:rsidR="00DC71EB" w:rsidRPr="004E0BC4" w:rsidRDefault="00DC71EB" w:rsidP="00B956F6">
      <w:pPr>
        <w:pStyle w:val="ListParagraph"/>
        <w:numPr>
          <w:ilvl w:val="1"/>
          <w:numId w:val="1"/>
        </w:numPr>
        <w:ind w:left="567" w:hanging="567"/>
        <w:rPr>
          <w:rFonts w:ascii="Tahoma" w:hAnsi="Tahoma" w:cs="Tahoma"/>
          <w:sz w:val="22"/>
          <w:szCs w:val="22"/>
        </w:rPr>
      </w:pPr>
      <w:r w:rsidRPr="004E0BC4">
        <w:rPr>
          <w:rFonts w:ascii="Tahoma" w:hAnsi="Tahoma" w:cs="Tahoma"/>
          <w:sz w:val="22"/>
          <w:szCs w:val="22"/>
        </w:rPr>
        <w:t xml:space="preserve">Any </w:t>
      </w:r>
      <w:r w:rsidR="00036EA4">
        <w:rPr>
          <w:rFonts w:ascii="Tahoma" w:hAnsi="Tahoma" w:cs="Tahoma"/>
          <w:sz w:val="22"/>
          <w:szCs w:val="22"/>
        </w:rPr>
        <w:t xml:space="preserve">clarification questions relating to this </w:t>
      </w:r>
      <w:proofErr w:type="spellStart"/>
      <w:r w:rsidR="00036EA4">
        <w:rPr>
          <w:rFonts w:ascii="Tahoma" w:hAnsi="Tahoma" w:cs="Tahoma"/>
          <w:sz w:val="22"/>
          <w:szCs w:val="22"/>
        </w:rPr>
        <w:t>RfQ</w:t>
      </w:r>
      <w:proofErr w:type="spellEnd"/>
      <w:r w:rsidR="00036EA4">
        <w:rPr>
          <w:rFonts w:ascii="Tahoma" w:hAnsi="Tahoma" w:cs="Tahoma"/>
          <w:sz w:val="22"/>
          <w:szCs w:val="22"/>
        </w:rPr>
        <w:t xml:space="preserve"> must be submitted </w:t>
      </w:r>
      <w:r w:rsidRPr="004E0BC4">
        <w:rPr>
          <w:rFonts w:ascii="Tahoma" w:hAnsi="Tahoma" w:cs="Tahoma"/>
          <w:sz w:val="22"/>
          <w:szCs w:val="22"/>
        </w:rPr>
        <w:t xml:space="preserve">via </w:t>
      </w:r>
      <w:r w:rsidR="00541745" w:rsidRPr="67DE7A82">
        <w:rPr>
          <w:rFonts w:ascii="Tahoma" w:hAnsi="Tahoma" w:cs="Tahoma"/>
          <w:sz w:val="22"/>
          <w:szCs w:val="22"/>
          <w:u w:val="single"/>
        </w:rPr>
        <w:t>publichealth@westnorthants.gov.uk</w:t>
      </w:r>
      <w:r w:rsidRPr="004E0BC4">
        <w:rPr>
          <w:rFonts w:ascii="Tahoma" w:hAnsi="Tahoma" w:cs="Tahoma"/>
          <w:sz w:val="22"/>
          <w:szCs w:val="22"/>
        </w:rPr>
        <w:t xml:space="preserve"> </w:t>
      </w:r>
      <w:r w:rsidR="00E80055" w:rsidRPr="004E0BC4">
        <w:rPr>
          <w:rFonts w:ascii="Tahoma" w:hAnsi="Tahoma" w:cs="Tahoma"/>
          <w:sz w:val="22"/>
          <w:szCs w:val="22"/>
        </w:rPr>
        <w:t xml:space="preserve">to the Officer detailed in Table B, below, no later than the </w:t>
      </w:r>
      <w:proofErr w:type="spellStart"/>
      <w:r w:rsidR="00036EA4">
        <w:rPr>
          <w:rFonts w:ascii="Tahoma" w:hAnsi="Tahoma" w:cs="Tahoma"/>
          <w:sz w:val="22"/>
          <w:szCs w:val="22"/>
        </w:rPr>
        <w:t>RfQ</w:t>
      </w:r>
      <w:proofErr w:type="spellEnd"/>
      <w:r w:rsidR="00036EA4" w:rsidRPr="004E0BC4">
        <w:rPr>
          <w:rFonts w:ascii="Tahoma" w:hAnsi="Tahoma" w:cs="Tahoma"/>
          <w:sz w:val="22"/>
          <w:szCs w:val="22"/>
        </w:rPr>
        <w:t xml:space="preserve"> Clarification Period for </w:t>
      </w:r>
      <w:proofErr w:type="gramStart"/>
      <w:r w:rsidR="00036EA4">
        <w:rPr>
          <w:rFonts w:ascii="Tahoma" w:hAnsi="Tahoma" w:cs="Tahoma"/>
          <w:sz w:val="22"/>
          <w:szCs w:val="22"/>
        </w:rPr>
        <w:t>suppliers</w:t>
      </w:r>
      <w:proofErr w:type="gramEnd"/>
      <w:r w:rsidR="00036EA4" w:rsidRPr="004E0BC4">
        <w:rPr>
          <w:rFonts w:ascii="Tahoma" w:hAnsi="Tahoma" w:cs="Tahoma"/>
          <w:sz w:val="22"/>
          <w:szCs w:val="22"/>
        </w:rPr>
        <w:t xml:space="preserve"> </w:t>
      </w:r>
      <w:r w:rsidR="00E80055" w:rsidRPr="004E0BC4">
        <w:rPr>
          <w:rFonts w:ascii="Tahoma" w:hAnsi="Tahoma" w:cs="Tahoma"/>
          <w:sz w:val="22"/>
          <w:szCs w:val="22"/>
        </w:rPr>
        <w:t>date in Table A.</w:t>
      </w:r>
    </w:p>
    <w:p w14:paraId="0B544524" w14:textId="77777777" w:rsidR="00E80055" w:rsidRPr="004E0BC4" w:rsidRDefault="00E80055" w:rsidP="00DC71EB">
      <w:pPr>
        <w:rPr>
          <w:rFonts w:ascii="Tahoma" w:hAnsi="Tahoma" w:cs="Tahoma"/>
          <w:sz w:val="22"/>
          <w:szCs w:val="22"/>
        </w:rPr>
      </w:pPr>
    </w:p>
    <w:p w14:paraId="3AED19E5" w14:textId="77777777" w:rsidR="00E80055" w:rsidRDefault="00E80055" w:rsidP="00DC71EB">
      <w:pPr>
        <w:rPr>
          <w:rFonts w:ascii="Tahoma" w:hAnsi="Tahoma" w:cs="Tahoma"/>
          <w:b/>
          <w:bCs/>
          <w:caps/>
          <w:sz w:val="22"/>
          <w:szCs w:val="22"/>
        </w:rPr>
      </w:pPr>
      <w:r w:rsidRPr="004E0BC4">
        <w:rPr>
          <w:rFonts w:ascii="Tahoma" w:hAnsi="Tahoma" w:cs="Tahoma"/>
          <w:b/>
          <w:bCs/>
          <w:caps/>
          <w:sz w:val="22"/>
          <w:szCs w:val="22"/>
        </w:rPr>
        <w:t>Table B</w:t>
      </w:r>
    </w:p>
    <w:p w14:paraId="0354364E" w14:textId="77777777" w:rsidR="001311D5" w:rsidRPr="004E0BC4" w:rsidRDefault="001311D5" w:rsidP="00DC71EB">
      <w:pPr>
        <w:rPr>
          <w:rFonts w:ascii="Tahoma" w:hAnsi="Tahoma" w:cs="Tahoma"/>
          <w:b/>
          <w:bCs/>
          <w:caps/>
          <w:sz w:val="22"/>
          <w:szCs w:val="22"/>
        </w:rPr>
      </w:pP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4E0BC4" w14:paraId="7C0280FE" w14:textId="77777777" w:rsidTr="005B629B">
        <w:trPr>
          <w:trHeight w:val="284"/>
        </w:trPr>
        <w:tc>
          <w:tcPr>
            <w:tcW w:w="3024" w:type="dxa"/>
          </w:tcPr>
          <w:p w14:paraId="3507394A" w14:textId="77777777" w:rsidR="008D4E56" w:rsidRPr="004E0BC4" w:rsidRDefault="008D4E56" w:rsidP="005B629B">
            <w:pPr>
              <w:spacing w:after="120"/>
              <w:rPr>
                <w:rFonts w:ascii="Tahoma" w:hAnsi="Tahoma" w:cs="Tahoma"/>
                <w:sz w:val="22"/>
                <w:szCs w:val="22"/>
              </w:rPr>
            </w:pPr>
            <w:r w:rsidRPr="004E0BC4">
              <w:rPr>
                <w:rFonts w:ascii="Tahoma" w:hAnsi="Tahoma" w:cs="Tahoma"/>
                <w:sz w:val="22"/>
                <w:szCs w:val="22"/>
              </w:rPr>
              <w:t>Name</w:t>
            </w:r>
          </w:p>
        </w:tc>
        <w:tc>
          <w:tcPr>
            <w:tcW w:w="6048" w:type="dxa"/>
          </w:tcPr>
          <w:p w14:paraId="712D9037" w14:textId="11F62989" w:rsidR="008D4E56" w:rsidRPr="001311D5" w:rsidRDefault="00541745" w:rsidP="005B629B">
            <w:pPr>
              <w:spacing w:after="120"/>
              <w:rPr>
                <w:rFonts w:ascii="Tahoma" w:hAnsi="Tahoma" w:cs="Tahoma"/>
                <w:sz w:val="22"/>
                <w:szCs w:val="22"/>
              </w:rPr>
            </w:pPr>
            <w:r>
              <w:rPr>
                <w:rFonts w:ascii="Tahoma" w:hAnsi="Tahoma" w:cs="Tahoma"/>
                <w:sz w:val="22"/>
                <w:szCs w:val="22"/>
              </w:rPr>
              <w:t>Kate Houghton</w:t>
            </w:r>
          </w:p>
        </w:tc>
      </w:tr>
      <w:tr w:rsidR="008D4E56" w:rsidRPr="004E0BC4" w14:paraId="4FDDE098" w14:textId="77777777" w:rsidTr="005B629B">
        <w:trPr>
          <w:trHeight w:val="284"/>
        </w:trPr>
        <w:tc>
          <w:tcPr>
            <w:tcW w:w="3024" w:type="dxa"/>
          </w:tcPr>
          <w:p w14:paraId="071B8996" w14:textId="77777777" w:rsidR="008D4E56" w:rsidRPr="004E0BC4" w:rsidRDefault="008D4E56" w:rsidP="005B629B">
            <w:pPr>
              <w:spacing w:after="120"/>
              <w:rPr>
                <w:rFonts w:ascii="Tahoma" w:hAnsi="Tahoma" w:cs="Tahoma"/>
                <w:sz w:val="22"/>
                <w:szCs w:val="22"/>
              </w:rPr>
            </w:pPr>
            <w:r w:rsidRPr="004E0BC4">
              <w:rPr>
                <w:rFonts w:ascii="Tahoma" w:hAnsi="Tahoma" w:cs="Tahoma"/>
                <w:sz w:val="22"/>
                <w:szCs w:val="22"/>
              </w:rPr>
              <w:t>Job Title</w:t>
            </w:r>
          </w:p>
        </w:tc>
        <w:tc>
          <w:tcPr>
            <w:tcW w:w="6048" w:type="dxa"/>
          </w:tcPr>
          <w:p w14:paraId="4679F5F7" w14:textId="38231168" w:rsidR="008D4E56" w:rsidRPr="001311D5" w:rsidRDefault="00541745" w:rsidP="005B629B">
            <w:pPr>
              <w:spacing w:after="120"/>
              <w:rPr>
                <w:rFonts w:ascii="Tahoma" w:hAnsi="Tahoma" w:cs="Tahoma"/>
                <w:sz w:val="22"/>
                <w:szCs w:val="22"/>
              </w:rPr>
            </w:pPr>
            <w:r>
              <w:rPr>
                <w:rFonts w:ascii="Tahoma" w:hAnsi="Tahoma" w:cs="Tahoma"/>
                <w:sz w:val="22"/>
                <w:szCs w:val="22"/>
              </w:rPr>
              <w:t>Training Co-ordinator for Mental Health and Wellbeing</w:t>
            </w:r>
          </w:p>
        </w:tc>
      </w:tr>
    </w:tbl>
    <w:p w14:paraId="7479BA4E" w14:textId="77777777" w:rsidR="008D4E56" w:rsidRPr="004E0BC4" w:rsidRDefault="008D4E56" w:rsidP="00DC71EB">
      <w:pPr>
        <w:rPr>
          <w:rFonts w:ascii="Tahoma" w:hAnsi="Tahoma" w:cs="Tahoma"/>
          <w:sz w:val="22"/>
          <w:szCs w:val="22"/>
        </w:rPr>
      </w:pPr>
    </w:p>
    <w:p w14:paraId="70C525B2" w14:textId="77777777" w:rsidR="008D4E56" w:rsidRPr="004E0BC4" w:rsidRDefault="008D4E56" w:rsidP="00DC71EB">
      <w:pPr>
        <w:rPr>
          <w:rFonts w:ascii="Tahoma" w:hAnsi="Tahoma" w:cs="Tahoma"/>
          <w:sz w:val="22"/>
          <w:szCs w:val="22"/>
        </w:rPr>
      </w:pPr>
    </w:p>
    <w:p w14:paraId="59FDF763" w14:textId="19F70624" w:rsidR="007C11D1" w:rsidRPr="004E0BC4" w:rsidRDefault="007C11D1">
      <w:pPr>
        <w:rPr>
          <w:rFonts w:ascii="Tahoma" w:hAnsi="Tahoma" w:cs="Tahoma"/>
          <w:sz w:val="22"/>
          <w:szCs w:val="22"/>
        </w:rPr>
        <w:sectPr w:rsidR="007C11D1" w:rsidRPr="004E0BC4" w:rsidSect="0048001D">
          <w:footerReference w:type="default" r:id="rId20"/>
          <w:pgSz w:w="11906" w:h="16838"/>
          <w:pgMar w:top="1418" w:right="1418" w:bottom="1418" w:left="1418" w:header="708" w:footer="708" w:gutter="0"/>
          <w:cols w:space="708"/>
          <w:docGrid w:linePitch="360"/>
        </w:sectPr>
      </w:pPr>
    </w:p>
    <w:p w14:paraId="7F087930" w14:textId="25A4BF3C" w:rsidR="00DC71EB" w:rsidRPr="004E0BC4" w:rsidRDefault="00DC71EB" w:rsidP="00215626">
      <w:pPr>
        <w:pStyle w:val="Heading1"/>
        <w:rPr>
          <w:rFonts w:ascii="Tahoma" w:hAnsi="Tahoma" w:cs="Tahoma"/>
          <w:b/>
          <w:bCs/>
          <w:color w:val="auto"/>
          <w:sz w:val="22"/>
          <w:szCs w:val="22"/>
        </w:rPr>
      </w:pPr>
      <w:bookmarkStart w:id="4" w:name="_Toc190434983"/>
      <w:r w:rsidRPr="004E0BC4">
        <w:rPr>
          <w:rFonts w:ascii="Tahoma" w:hAnsi="Tahoma" w:cs="Tahoma"/>
          <w:b/>
          <w:bCs/>
          <w:color w:val="auto"/>
          <w:sz w:val="22"/>
          <w:szCs w:val="22"/>
        </w:rPr>
        <w:lastRenderedPageBreak/>
        <w:t>S</w:t>
      </w:r>
      <w:r w:rsidR="00215626" w:rsidRPr="004E0BC4">
        <w:rPr>
          <w:rFonts w:ascii="Tahoma" w:hAnsi="Tahoma" w:cs="Tahoma"/>
          <w:b/>
          <w:bCs/>
          <w:color w:val="auto"/>
          <w:sz w:val="22"/>
          <w:szCs w:val="22"/>
        </w:rPr>
        <w:t>ECTION 2</w:t>
      </w:r>
      <w:r w:rsidR="001639F2" w:rsidRPr="004E0BC4">
        <w:rPr>
          <w:rFonts w:ascii="Tahoma" w:hAnsi="Tahoma" w:cs="Tahoma"/>
          <w:b/>
          <w:bCs/>
          <w:color w:val="auto"/>
          <w:sz w:val="22"/>
          <w:szCs w:val="22"/>
        </w:rPr>
        <w:t>: S</w:t>
      </w:r>
      <w:r w:rsidR="00215626" w:rsidRPr="004E0BC4">
        <w:rPr>
          <w:rFonts w:ascii="Tahoma" w:hAnsi="Tahoma" w:cs="Tahoma"/>
          <w:b/>
          <w:bCs/>
          <w:color w:val="auto"/>
          <w:sz w:val="22"/>
          <w:szCs w:val="22"/>
        </w:rPr>
        <w:t>PECIFICATION</w:t>
      </w:r>
      <w:bookmarkEnd w:id="4"/>
    </w:p>
    <w:p w14:paraId="031E19AE" w14:textId="77777777" w:rsidR="001639F2" w:rsidRPr="004E0BC4" w:rsidRDefault="001639F2" w:rsidP="00DC71EB">
      <w:pPr>
        <w:rPr>
          <w:rFonts w:ascii="Tahoma" w:hAnsi="Tahoma" w:cs="Tahoma"/>
          <w:sz w:val="22"/>
          <w:szCs w:val="22"/>
        </w:rPr>
      </w:pPr>
    </w:p>
    <w:p w14:paraId="242E1CA8" w14:textId="77777777" w:rsidR="004F097B" w:rsidRPr="00CA701D" w:rsidRDefault="004F097B" w:rsidP="004F097B">
      <w:pPr>
        <w:pStyle w:val="ListParagraph"/>
        <w:ind w:left="0"/>
        <w:rPr>
          <w:rFonts w:ascii="Tahoma" w:hAnsi="Tahoma" w:cs="Tahoma"/>
          <w:b/>
          <w:bCs/>
          <w:sz w:val="22"/>
          <w:szCs w:val="22"/>
        </w:rPr>
      </w:pPr>
      <w:r w:rsidRPr="00CA701D">
        <w:rPr>
          <w:rFonts w:ascii="Tahoma" w:hAnsi="Tahoma" w:cs="Tahoma"/>
          <w:b/>
          <w:bCs/>
          <w:sz w:val="22"/>
          <w:szCs w:val="22"/>
        </w:rPr>
        <w:t>1. Introduction and Background</w:t>
      </w:r>
    </w:p>
    <w:p w14:paraId="180E0D09" w14:textId="77777777" w:rsidR="004F097B" w:rsidRDefault="004F097B" w:rsidP="004F097B">
      <w:pPr>
        <w:rPr>
          <w:rFonts w:ascii="Tahoma" w:hAnsi="Tahoma" w:cs="Tahoma"/>
          <w:b/>
          <w:bCs/>
          <w:sz w:val="22"/>
          <w:szCs w:val="22"/>
        </w:rPr>
      </w:pPr>
    </w:p>
    <w:p w14:paraId="5D7C6C85" w14:textId="548BE697" w:rsidR="004A7BB4" w:rsidRDefault="00687E9F" w:rsidP="005933CC">
      <w:pPr>
        <w:pStyle w:val="ListParagraph"/>
        <w:numPr>
          <w:ilvl w:val="1"/>
          <w:numId w:val="15"/>
        </w:numPr>
        <w:rPr>
          <w:rFonts w:ascii="Tahoma" w:hAnsi="Tahoma" w:cs="Tahoma"/>
          <w:sz w:val="22"/>
          <w:szCs w:val="22"/>
        </w:rPr>
      </w:pPr>
      <w:r w:rsidRPr="779488C7">
        <w:rPr>
          <w:rFonts w:ascii="Tahoma" w:hAnsi="Tahoma" w:cs="Tahoma"/>
          <w:sz w:val="22"/>
          <w:szCs w:val="22"/>
        </w:rPr>
        <w:t xml:space="preserve">The All-Age Mental Health and Suicide Prevention Training Framework is designed to support volunteers and staff working in health and social care, voluntary, community, </w:t>
      </w:r>
      <w:r w:rsidR="7C3B96CE" w:rsidRPr="373AA1C8">
        <w:rPr>
          <w:rFonts w:ascii="Tahoma" w:hAnsi="Tahoma" w:cs="Tahoma"/>
          <w:sz w:val="22"/>
          <w:szCs w:val="22"/>
        </w:rPr>
        <w:t>faith and</w:t>
      </w:r>
      <w:r w:rsidRPr="373AA1C8">
        <w:rPr>
          <w:rFonts w:ascii="Tahoma" w:hAnsi="Tahoma" w:cs="Tahoma"/>
          <w:sz w:val="22"/>
          <w:szCs w:val="22"/>
        </w:rPr>
        <w:t xml:space="preserve"> </w:t>
      </w:r>
      <w:r w:rsidRPr="779488C7">
        <w:rPr>
          <w:rFonts w:ascii="Tahoma" w:hAnsi="Tahoma" w:cs="Tahoma"/>
          <w:sz w:val="22"/>
          <w:szCs w:val="22"/>
        </w:rPr>
        <w:t>social enterprise (VC</w:t>
      </w:r>
      <w:r w:rsidR="2FDDA808" w:rsidRPr="779488C7">
        <w:rPr>
          <w:rFonts w:ascii="Tahoma" w:hAnsi="Tahoma" w:cs="Tahoma"/>
          <w:sz w:val="22"/>
          <w:szCs w:val="22"/>
        </w:rPr>
        <w:t>F</w:t>
      </w:r>
      <w:r w:rsidRPr="779488C7">
        <w:rPr>
          <w:rFonts w:ascii="Tahoma" w:hAnsi="Tahoma" w:cs="Tahoma"/>
          <w:sz w:val="22"/>
          <w:szCs w:val="22"/>
        </w:rPr>
        <w:t>SE) organisations, as well as Local Authorities across Northamptonshire.</w:t>
      </w:r>
    </w:p>
    <w:p w14:paraId="3FF5AD0B" w14:textId="77777777" w:rsidR="008911B3" w:rsidRPr="008911B3" w:rsidRDefault="008911B3" w:rsidP="008911B3">
      <w:pPr>
        <w:pStyle w:val="ListParagraph"/>
        <w:rPr>
          <w:rFonts w:ascii="Tahoma" w:hAnsi="Tahoma" w:cs="Tahoma"/>
          <w:sz w:val="22"/>
          <w:szCs w:val="18"/>
        </w:rPr>
      </w:pPr>
    </w:p>
    <w:p w14:paraId="6A7B8587" w14:textId="77777777" w:rsidR="008911B3" w:rsidRPr="008911B3" w:rsidRDefault="008911B3" w:rsidP="005933CC">
      <w:pPr>
        <w:pStyle w:val="ListParagraph"/>
        <w:numPr>
          <w:ilvl w:val="1"/>
          <w:numId w:val="15"/>
        </w:numPr>
        <w:rPr>
          <w:rFonts w:ascii="Tahoma" w:hAnsi="Tahoma" w:cs="Tahoma"/>
          <w:sz w:val="22"/>
          <w:szCs w:val="18"/>
        </w:rPr>
      </w:pPr>
      <w:r w:rsidRPr="008911B3">
        <w:rPr>
          <w:rFonts w:ascii="Tahoma" w:hAnsi="Tahoma" w:cs="Tahoma"/>
          <w:sz w:val="22"/>
          <w:szCs w:val="18"/>
        </w:rPr>
        <w:t>The framework supports:</w:t>
      </w:r>
    </w:p>
    <w:p w14:paraId="49A7D305" w14:textId="77777777" w:rsidR="008911B3" w:rsidRPr="008911B3" w:rsidRDefault="008911B3" w:rsidP="008911B3">
      <w:pPr>
        <w:pStyle w:val="ListParagraph"/>
        <w:rPr>
          <w:rFonts w:ascii="Tahoma" w:hAnsi="Tahoma" w:cs="Tahoma"/>
          <w:sz w:val="22"/>
          <w:szCs w:val="18"/>
        </w:rPr>
      </w:pPr>
    </w:p>
    <w:p w14:paraId="4A8A4E90" w14:textId="66DF404C" w:rsidR="008911B3" w:rsidRDefault="008911B3" w:rsidP="005933CC">
      <w:pPr>
        <w:pStyle w:val="ListParagraph"/>
        <w:numPr>
          <w:ilvl w:val="0"/>
          <w:numId w:val="16"/>
        </w:numPr>
        <w:rPr>
          <w:rFonts w:ascii="Tahoma" w:hAnsi="Tahoma" w:cs="Tahoma"/>
          <w:sz w:val="22"/>
          <w:szCs w:val="18"/>
        </w:rPr>
      </w:pPr>
      <w:r w:rsidRPr="008911B3">
        <w:rPr>
          <w:rFonts w:ascii="Tahoma" w:hAnsi="Tahoma" w:cs="Tahoma"/>
          <w:sz w:val="22"/>
          <w:szCs w:val="18"/>
        </w:rPr>
        <w:t xml:space="preserve">Promotion of the value of mental health and </w:t>
      </w:r>
      <w:proofErr w:type="gramStart"/>
      <w:r w:rsidRPr="008911B3">
        <w:rPr>
          <w:rFonts w:ascii="Tahoma" w:hAnsi="Tahoma" w:cs="Tahoma"/>
          <w:sz w:val="22"/>
          <w:szCs w:val="18"/>
        </w:rPr>
        <w:t>wellbeing</w:t>
      </w:r>
      <w:r>
        <w:rPr>
          <w:rFonts w:ascii="Tahoma" w:hAnsi="Tahoma" w:cs="Tahoma"/>
          <w:sz w:val="22"/>
          <w:szCs w:val="18"/>
        </w:rPr>
        <w:t>;</w:t>
      </w:r>
      <w:proofErr w:type="gramEnd"/>
    </w:p>
    <w:p w14:paraId="0F10EE62" w14:textId="77777777" w:rsidR="008911B3" w:rsidRDefault="008911B3" w:rsidP="005933CC">
      <w:pPr>
        <w:pStyle w:val="ListParagraph"/>
        <w:numPr>
          <w:ilvl w:val="0"/>
          <w:numId w:val="16"/>
        </w:numPr>
        <w:rPr>
          <w:rFonts w:ascii="Tahoma" w:hAnsi="Tahoma" w:cs="Tahoma"/>
          <w:sz w:val="22"/>
          <w:szCs w:val="18"/>
        </w:rPr>
      </w:pPr>
      <w:r w:rsidRPr="008911B3">
        <w:rPr>
          <w:rFonts w:ascii="Tahoma" w:hAnsi="Tahoma" w:cs="Tahoma"/>
          <w:sz w:val="22"/>
          <w:szCs w:val="18"/>
        </w:rPr>
        <w:t xml:space="preserve">Reduction of </w:t>
      </w:r>
      <w:proofErr w:type="gramStart"/>
      <w:r w:rsidRPr="008911B3">
        <w:rPr>
          <w:rFonts w:ascii="Tahoma" w:hAnsi="Tahoma" w:cs="Tahoma"/>
          <w:sz w:val="22"/>
          <w:szCs w:val="18"/>
        </w:rPr>
        <w:t>inequalities</w:t>
      </w:r>
      <w:r>
        <w:rPr>
          <w:rFonts w:ascii="Tahoma" w:hAnsi="Tahoma" w:cs="Tahoma"/>
          <w:sz w:val="22"/>
          <w:szCs w:val="18"/>
        </w:rPr>
        <w:t>;</w:t>
      </w:r>
      <w:proofErr w:type="gramEnd"/>
    </w:p>
    <w:p w14:paraId="476AA8DB" w14:textId="14A2D1DF" w:rsidR="008911B3" w:rsidRDefault="008911B3" w:rsidP="005933CC">
      <w:pPr>
        <w:pStyle w:val="ListParagraph"/>
        <w:numPr>
          <w:ilvl w:val="0"/>
          <w:numId w:val="16"/>
        </w:numPr>
        <w:rPr>
          <w:rFonts w:ascii="Tahoma" w:hAnsi="Tahoma" w:cs="Tahoma"/>
          <w:sz w:val="22"/>
          <w:szCs w:val="18"/>
        </w:rPr>
      </w:pPr>
      <w:r w:rsidRPr="008911B3">
        <w:rPr>
          <w:rFonts w:ascii="Tahoma" w:hAnsi="Tahoma" w:cs="Tahoma"/>
          <w:sz w:val="22"/>
          <w:szCs w:val="18"/>
        </w:rPr>
        <w:t xml:space="preserve">Encouragement and enablement of members of the public to identify the things that are affecting their mental health, now and in the future, and the things they can do to improve </w:t>
      </w:r>
      <w:proofErr w:type="gramStart"/>
      <w:r w:rsidRPr="008911B3">
        <w:rPr>
          <w:rFonts w:ascii="Tahoma" w:hAnsi="Tahoma" w:cs="Tahoma"/>
          <w:sz w:val="22"/>
          <w:szCs w:val="18"/>
        </w:rPr>
        <w:t>it</w:t>
      </w:r>
      <w:r>
        <w:rPr>
          <w:rFonts w:ascii="Tahoma" w:hAnsi="Tahoma" w:cs="Tahoma"/>
          <w:sz w:val="22"/>
          <w:szCs w:val="18"/>
        </w:rPr>
        <w:t>;</w:t>
      </w:r>
      <w:proofErr w:type="gramEnd"/>
    </w:p>
    <w:p w14:paraId="6163304D" w14:textId="51C8F000" w:rsidR="008911B3" w:rsidRDefault="008911B3" w:rsidP="005933CC">
      <w:pPr>
        <w:pStyle w:val="ListParagraph"/>
        <w:numPr>
          <w:ilvl w:val="0"/>
          <w:numId w:val="16"/>
        </w:numPr>
        <w:rPr>
          <w:rFonts w:ascii="Tahoma" w:hAnsi="Tahoma" w:cs="Tahoma"/>
          <w:sz w:val="22"/>
          <w:szCs w:val="22"/>
        </w:rPr>
      </w:pPr>
      <w:r w:rsidRPr="779488C7">
        <w:rPr>
          <w:rFonts w:ascii="Tahoma" w:hAnsi="Tahoma" w:cs="Tahoma"/>
          <w:sz w:val="22"/>
          <w:szCs w:val="22"/>
        </w:rPr>
        <w:t>The implementation of the</w:t>
      </w:r>
      <w:r w:rsidR="4836FF40" w:rsidRPr="779488C7">
        <w:rPr>
          <w:rFonts w:ascii="Tahoma" w:hAnsi="Tahoma" w:cs="Tahoma"/>
          <w:sz w:val="22"/>
          <w:szCs w:val="22"/>
        </w:rPr>
        <w:t xml:space="preserve"> Prevention Concordat for Better Mental </w:t>
      </w:r>
      <w:r w:rsidRPr="779488C7">
        <w:rPr>
          <w:rFonts w:ascii="Tahoma" w:hAnsi="Tahoma" w:cs="Tahoma"/>
          <w:sz w:val="22"/>
          <w:szCs w:val="22"/>
        </w:rPr>
        <w:t xml:space="preserve">Action </w:t>
      </w:r>
      <w:proofErr w:type="gramStart"/>
      <w:r w:rsidRPr="779488C7">
        <w:rPr>
          <w:rFonts w:ascii="Tahoma" w:hAnsi="Tahoma" w:cs="Tahoma"/>
          <w:sz w:val="22"/>
          <w:szCs w:val="22"/>
        </w:rPr>
        <w:t>Plan;</w:t>
      </w:r>
      <w:proofErr w:type="gramEnd"/>
    </w:p>
    <w:p w14:paraId="5920B110" w14:textId="77777777" w:rsidR="008911B3" w:rsidRDefault="008911B3" w:rsidP="005933CC">
      <w:pPr>
        <w:pStyle w:val="ListParagraph"/>
        <w:numPr>
          <w:ilvl w:val="0"/>
          <w:numId w:val="16"/>
        </w:numPr>
        <w:rPr>
          <w:rFonts w:ascii="Tahoma" w:hAnsi="Tahoma" w:cs="Tahoma"/>
          <w:sz w:val="22"/>
          <w:szCs w:val="18"/>
        </w:rPr>
      </w:pPr>
      <w:r w:rsidRPr="008911B3">
        <w:rPr>
          <w:rFonts w:ascii="Tahoma" w:hAnsi="Tahoma" w:cs="Tahoma"/>
          <w:sz w:val="22"/>
          <w:szCs w:val="18"/>
        </w:rPr>
        <w:t xml:space="preserve">The implementation of the Northamptonshire Suicide Prevention Strategy </w:t>
      </w:r>
      <w:proofErr w:type="gramStart"/>
      <w:r w:rsidRPr="008911B3">
        <w:rPr>
          <w:rFonts w:ascii="Tahoma" w:hAnsi="Tahoma" w:cs="Tahoma"/>
          <w:sz w:val="22"/>
          <w:szCs w:val="18"/>
        </w:rPr>
        <w:t>2022-25</w:t>
      </w:r>
      <w:r>
        <w:rPr>
          <w:rFonts w:ascii="Tahoma" w:hAnsi="Tahoma" w:cs="Tahoma"/>
          <w:sz w:val="22"/>
          <w:szCs w:val="18"/>
        </w:rPr>
        <w:t>;</w:t>
      </w:r>
      <w:proofErr w:type="gramEnd"/>
    </w:p>
    <w:p w14:paraId="5016BE6A" w14:textId="0649D297" w:rsidR="008911B3" w:rsidRPr="008911B3" w:rsidRDefault="008911B3" w:rsidP="005933CC">
      <w:pPr>
        <w:pStyle w:val="ListParagraph"/>
        <w:numPr>
          <w:ilvl w:val="0"/>
          <w:numId w:val="16"/>
        </w:numPr>
        <w:rPr>
          <w:rFonts w:ascii="Tahoma" w:hAnsi="Tahoma" w:cs="Tahoma"/>
          <w:sz w:val="22"/>
          <w:szCs w:val="18"/>
        </w:rPr>
      </w:pPr>
      <w:r w:rsidRPr="008911B3">
        <w:rPr>
          <w:rFonts w:ascii="Tahoma" w:hAnsi="Tahoma" w:cs="Tahoma"/>
          <w:sz w:val="22"/>
          <w:szCs w:val="18"/>
        </w:rPr>
        <w:t xml:space="preserve">The implementation of ‘Live your Best Life’ ambitions and Integrated Care Northamptonshire Strategy. </w:t>
      </w:r>
    </w:p>
    <w:p w14:paraId="1393CB0B" w14:textId="77777777" w:rsidR="008911B3" w:rsidRPr="008911B3" w:rsidRDefault="008911B3" w:rsidP="008911B3">
      <w:pPr>
        <w:pStyle w:val="ListParagraph"/>
        <w:rPr>
          <w:rFonts w:ascii="Tahoma" w:hAnsi="Tahoma" w:cs="Tahoma"/>
          <w:sz w:val="22"/>
          <w:szCs w:val="18"/>
        </w:rPr>
      </w:pPr>
    </w:p>
    <w:p w14:paraId="1E1D72FC" w14:textId="340BD946" w:rsidR="008911B3" w:rsidRPr="008911B3" w:rsidRDefault="008911B3" w:rsidP="005933CC">
      <w:pPr>
        <w:pStyle w:val="ListParagraph"/>
        <w:numPr>
          <w:ilvl w:val="1"/>
          <w:numId w:val="15"/>
        </w:numPr>
        <w:rPr>
          <w:rFonts w:ascii="Tahoma" w:hAnsi="Tahoma" w:cs="Tahoma"/>
          <w:sz w:val="22"/>
          <w:szCs w:val="18"/>
        </w:rPr>
      </w:pPr>
      <w:r w:rsidRPr="008911B3">
        <w:rPr>
          <w:rFonts w:ascii="Tahoma" w:hAnsi="Tahoma" w:cs="Tahoma"/>
          <w:sz w:val="22"/>
          <w:szCs w:val="18"/>
        </w:rPr>
        <w:t xml:space="preserve">The </w:t>
      </w:r>
      <w:r w:rsidR="005F6E0B">
        <w:rPr>
          <w:rFonts w:ascii="Tahoma" w:hAnsi="Tahoma" w:cs="Tahoma"/>
          <w:sz w:val="22"/>
          <w:szCs w:val="18"/>
        </w:rPr>
        <w:t>objectives</w:t>
      </w:r>
      <w:r w:rsidRPr="008911B3">
        <w:rPr>
          <w:rFonts w:ascii="Tahoma" w:hAnsi="Tahoma" w:cs="Tahoma"/>
          <w:sz w:val="22"/>
          <w:szCs w:val="18"/>
        </w:rPr>
        <w:t xml:space="preserve"> for the Training Framework overall are as follows:</w:t>
      </w:r>
    </w:p>
    <w:p w14:paraId="3DA7D3C2" w14:textId="7062CB06" w:rsidR="008911B3" w:rsidRDefault="008911B3" w:rsidP="005933CC">
      <w:pPr>
        <w:pStyle w:val="ListParagraph"/>
        <w:numPr>
          <w:ilvl w:val="0"/>
          <w:numId w:val="16"/>
        </w:numPr>
        <w:rPr>
          <w:rFonts w:ascii="Tahoma" w:hAnsi="Tahoma" w:cs="Tahoma"/>
          <w:sz w:val="22"/>
          <w:szCs w:val="18"/>
        </w:rPr>
      </w:pPr>
      <w:r w:rsidRPr="008911B3">
        <w:rPr>
          <w:rFonts w:ascii="Tahoma" w:hAnsi="Tahoma" w:cs="Tahoma"/>
          <w:sz w:val="22"/>
          <w:szCs w:val="18"/>
        </w:rPr>
        <w:t xml:space="preserve">The Training Framework contributes to an increased awareness and knowledge of mental health and suicide prevention and increased competence and confidence in supporting </w:t>
      </w:r>
      <w:proofErr w:type="gramStart"/>
      <w:r w:rsidRPr="008911B3">
        <w:rPr>
          <w:rFonts w:ascii="Tahoma" w:hAnsi="Tahoma" w:cs="Tahoma"/>
          <w:sz w:val="22"/>
          <w:szCs w:val="18"/>
        </w:rPr>
        <w:t>others</w:t>
      </w:r>
      <w:r>
        <w:rPr>
          <w:rFonts w:ascii="Tahoma" w:hAnsi="Tahoma" w:cs="Tahoma"/>
          <w:sz w:val="22"/>
          <w:szCs w:val="18"/>
        </w:rPr>
        <w:t>;</w:t>
      </w:r>
      <w:proofErr w:type="gramEnd"/>
    </w:p>
    <w:p w14:paraId="7E05F8D3" w14:textId="28A78403" w:rsidR="008911B3" w:rsidRPr="00FE2AFC" w:rsidRDefault="008911B3" w:rsidP="005933CC">
      <w:pPr>
        <w:pStyle w:val="ListParagraph"/>
        <w:numPr>
          <w:ilvl w:val="0"/>
          <w:numId w:val="16"/>
        </w:numPr>
        <w:rPr>
          <w:rFonts w:ascii="Tahoma" w:hAnsi="Tahoma" w:cs="Tahoma"/>
          <w:sz w:val="22"/>
          <w:szCs w:val="22"/>
        </w:rPr>
      </w:pPr>
      <w:r w:rsidRPr="66A902CF">
        <w:rPr>
          <w:rFonts w:ascii="Tahoma" w:hAnsi="Tahoma" w:cs="Tahoma"/>
          <w:sz w:val="22"/>
          <w:szCs w:val="22"/>
        </w:rPr>
        <w:t xml:space="preserve">The people of Northamptonshire have clarity over where to access </w:t>
      </w:r>
      <w:r w:rsidR="00FE2AFC" w:rsidRPr="66A902CF">
        <w:rPr>
          <w:rFonts w:ascii="Tahoma" w:hAnsi="Tahoma" w:cs="Tahoma"/>
          <w:sz w:val="22"/>
          <w:szCs w:val="22"/>
        </w:rPr>
        <w:t>m</w:t>
      </w:r>
      <w:r w:rsidRPr="66A902CF">
        <w:rPr>
          <w:rFonts w:ascii="Tahoma" w:hAnsi="Tahoma" w:cs="Tahoma"/>
          <w:sz w:val="22"/>
          <w:szCs w:val="22"/>
        </w:rPr>
        <w:t>ental health support in terms of signposting and referrals</w:t>
      </w:r>
      <w:r w:rsidR="0652F55E" w:rsidRPr="66A902CF">
        <w:rPr>
          <w:rFonts w:ascii="Tahoma" w:hAnsi="Tahoma" w:cs="Tahoma"/>
          <w:sz w:val="22"/>
          <w:szCs w:val="22"/>
        </w:rPr>
        <w:t>,</w:t>
      </w:r>
      <w:r w:rsidR="00FE2AFC" w:rsidRPr="66A902CF">
        <w:rPr>
          <w:rFonts w:ascii="Tahoma" w:hAnsi="Tahoma" w:cs="Tahoma"/>
          <w:sz w:val="22"/>
          <w:szCs w:val="22"/>
        </w:rPr>
        <w:t xml:space="preserve"> and m</w:t>
      </w:r>
      <w:r w:rsidRPr="66A902CF">
        <w:rPr>
          <w:rFonts w:ascii="Tahoma" w:hAnsi="Tahoma" w:cs="Tahoma"/>
          <w:sz w:val="22"/>
          <w:szCs w:val="22"/>
        </w:rPr>
        <w:t>ental health and suicide prevention training and the level of training they require.</w:t>
      </w:r>
    </w:p>
    <w:p w14:paraId="6D7B08E6" w14:textId="2A90578E" w:rsidR="008911B3" w:rsidRDefault="008911B3" w:rsidP="005933CC">
      <w:pPr>
        <w:pStyle w:val="ListParagraph"/>
        <w:numPr>
          <w:ilvl w:val="0"/>
          <w:numId w:val="16"/>
        </w:numPr>
        <w:rPr>
          <w:rFonts w:ascii="Tahoma" w:hAnsi="Tahoma" w:cs="Tahoma"/>
          <w:sz w:val="22"/>
          <w:szCs w:val="22"/>
        </w:rPr>
      </w:pPr>
      <w:r w:rsidRPr="083C854C">
        <w:rPr>
          <w:rFonts w:ascii="Tahoma" w:hAnsi="Tahoma" w:cs="Tahoma"/>
          <w:sz w:val="22"/>
          <w:szCs w:val="22"/>
        </w:rPr>
        <w:t xml:space="preserve">There is a reduction in barriers for groups less engaged to access relevant training </w:t>
      </w:r>
      <w:r w:rsidR="592C3995" w:rsidRPr="083C854C">
        <w:rPr>
          <w:rFonts w:ascii="Tahoma" w:hAnsi="Tahoma" w:cs="Tahoma"/>
          <w:sz w:val="22"/>
          <w:szCs w:val="22"/>
        </w:rPr>
        <w:t>that</w:t>
      </w:r>
      <w:r w:rsidRPr="083C854C">
        <w:rPr>
          <w:rFonts w:ascii="Tahoma" w:hAnsi="Tahoma" w:cs="Tahoma"/>
          <w:sz w:val="22"/>
          <w:szCs w:val="22"/>
        </w:rPr>
        <w:t xml:space="preserve"> meets their needs.</w:t>
      </w:r>
    </w:p>
    <w:p w14:paraId="20524517" w14:textId="0F313B8E" w:rsidR="008911B3" w:rsidRDefault="008911B3" w:rsidP="005933CC">
      <w:pPr>
        <w:pStyle w:val="ListParagraph"/>
        <w:numPr>
          <w:ilvl w:val="0"/>
          <w:numId w:val="16"/>
        </w:numPr>
        <w:rPr>
          <w:rFonts w:ascii="Tahoma" w:hAnsi="Tahoma" w:cs="Tahoma"/>
          <w:sz w:val="22"/>
          <w:szCs w:val="18"/>
        </w:rPr>
      </w:pPr>
      <w:r w:rsidRPr="008911B3">
        <w:rPr>
          <w:rFonts w:ascii="Tahoma" w:hAnsi="Tahoma" w:cs="Tahoma"/>
          <w:sz w:val="22"/>
          <w:szCs w:val="18"/>
        </w:rPr>
        <w:t xml:space="preserve">The overall training programme and modules developed are co-produced and developed with members of the public and key professionals to ensure it is meeting local training </w:t>
      </w:r>
      <w:proofErr w:type="gramStart"/>
      <w:r w:rsidRPr="008911B3">
        <w:rPr>
          <w:rFonts w:ascii="Tahoma" w:hAnsi="Tahoma" w:cs="Tahoma"/>
          <w:sz w:val="22"/>
          <w:szCs w:val="18"/>
        </w:rPr>
        <w:t>needs</w:t>
      </w:r>
      <w:r>
        <w:rPr>
          <w:rFonts w:ascii="Tahoma" w:hAnsi="Tahoma" w:cs="Tahoma"/>
          <w:sz w:val="22"/>
          <w:szCs w:val="18"/>
        </w:rPr>
        <w:t>;</w:t>
      </w:r>
      <w:proofErr w:type="gramEnd"/>
    </w:p>
    <w:p w14:paraId="3ACC1FCB" w14:textId="4891E6DB" w:rsidR="008911B3" w:rsidRDefault="008911B3" w:rsidP="005933CC">
      <w:pPr>
        <w:pStyle w:val="ListParagraph"/>
        <w:numPr>
          <w:ilvl w:val="0"/>
          <w:numId w:val="16"/>
        </w:numPr>
        <w:rPr>
          <w:rFonts w:ascii="Tahoma" w:hAnsi="Tahoma" w:cs="Tahoma"/>
          <w:sz w:val="22"/>
          <w:szCs w:val="18"/>
        </w:rPr>
      </w:pPr>
      <w:r w:rsidRPr="008911B3">
        <w:rPr>
          <w:rFonts w:ascii="Tahoma" w:hAnsi="Tahoma" w:cs="Tahoma"/>
          <w:sz w:val="22"/>
          <w:szCs w:val="18"/>
        </w:rPr>
        <w:t>An increase in the understanding and use of self-care tools and techniques to support learner’s mental health and wellbeing.</w:t>
      </w:r>
    </w:p>
    <w:p w14:paraId="268EEB4D" w14:textId="77777777" w:rsidR="00FE2AFC" w:rsidRPr="008911B3" w:rsidRDefault="00FE2AFC" w:rsidP="00FE2AFC">
      <w:pPr>
        <w:pStyle w:val="ListParagraph"/>
        <w:ind w:left="1080"/>
        <w:rPr>
          <w:rFonts w:ascii="Tahoma" w:hAnsi="Tahoma" w:cs="Tahoma"/>
          <w:sz w:val="22"/>
          <w:szCs w:val="18"/>
        </w:rPr>
      </w:pPr>
    </w:p>
    <w:p w14:paraId="66B4034A" w14:textId="2F6A8286" w:rsidR="00FD48FE" w:rsidRDefault="004F097B" w:rsidP="005933CC">
      <w:pPr>
        <w:pStyle w:val="ListParagraph"/>
        <w:numPr>
          <w:ilvl w:val="1"/>
          <w:numId w:val="15"/>
        </w:numPr>
        <w:ind w:left="564"/>
        <w:rPr>
          <w:rFonts w:ascii="Tahoma" w:hAnsi="Tahoma" w:cs="Tahoma"/>
          <w:sz w:val="22"/>
          <w:szCs w:val="22"/>
        </w:rPr>
      </w:pPr>
      <w:r w:rsidRPr="00FE2AFC">
        <w:rPr>
          <w:rFonts w:ascii="Tahoma" w:hAnsi="Tahoma" w:cs="Tahoma"/>
          <w:sz w:val="22"/>
          <w:szCs w:val="22"/>
        </w:rPr>
        <w:t xml:space="preserve">West Northamptonshire Council’s Public Health Team </w:t>
      </w:r>
      <w:r w:rsidR="00640B36" w:rsidRPr="00FE2AFC">
        <w:rPr>
          <w:rFonts w:ascii="Tahoma" w:hAnsi="Tahoma" w:cs="Tahoma"/>
          <w:sz w:val="22"/>
          <w:szCs w:val="22"/>
        </w:rPr>
        <w:t xml:space="preserve">are managing this project, with funding from the </w:t>
      </w:r>
      <w:r w:rsidR="00CB21A9" w:rsidRPr="00FE2AFC">
        <w:rPr>
          <w:rFonts w:ascii="Tahoma" w:hAnsi="Tahoma" w:cs="Tahoma"/>
          <w:sz w:val="22"/>
          <w:szCs w:val="22"/>
        </w:rPr>
        <w:t>Mental Health, Learning Disability and Autism (MHLDA) Collaborative's Population Health and Prevention Pillar.</w:t>
      </w:r>
      <w:r w:rsidR="00D00C71">
        <w:rPr>
          <w:rFonts w:ascii="Tahoma" w:hAnsi="Tahoma" w:cs="Tahoma"/>
          <w:sz w:val="22"/>
          <w:szCs w:val="22"/>
        </w:rPr>
        <w:t xml:space="preserve"> Training will take place across the North and the West of the county.</w:t>
      </w:r>
    </w:p>
    <w:p w14:paraId="48C2C1F6" w14:textId="77777777" w:rsidR="00FD48FE" w:rsidRDefault="00FD48FE" w:rsidP="00FD48FE">
      <w:pPr>
        <w:pStyle w:val="ListParagraph"/>
        <w:ind w:left="564"/>
        <w:rPr>
          <w:rFonts w:ascii="Tahoma" w:hAnsi="Tahoma" w:cs="Tahoma"/>
          <w:sz w:val="22"/>
          <w:szCs w:val="22"/>
        </w:rPr>
      </w:pPr>
    </w:p>
    <w:p w14:paraId="4A494AD4" w14:textId="77777777" w:rsidR="00FD48FE" w:rsidRDefault="00FD48FE" w:rsidP="005933CC">
      <w:pPr>
        <w:pStyle w:val="ListParagraph"/>
        <w:numPr>
          <w:ilvl w:val="1"/>
          <w:numId w:val="15"/>
        </w:numPr>
        <w:ind w:left="564"/>
        <w:rPr>
          <w:rFonts w:ascii="Tahoma" w:hAnsi="Tahoma" w:cs="Tahoma"/>
          <w:sz w:val="22"/>
          <w:szCs w:val="22"/>
        </w:rPr>
      </w:pPr>
      <w:r w:rsidRPr="00FD48FE">
        <w:rPr>
          <w:rFonts w:ascii="Tahoma" w:hAnsi="Tahoma" w:cs="Tahoma"/>
          <w:sz w:val="22"/>
          <w:szCs w:val="22"/>
        </w:rPr>
        <w:t>This project needs to be delivered by October 2026.</w:t>
      </w:r>
    </w:p>
    <w:p w14:paraId="038864AE" w14:textId="77777777" w:rsidR="00FD48FE" w:rsidRDefault="00FD48FE" w:rsidP="00FD48FE">
      <w:pPr>
        <w:rPr>
          <w:rFonts w:ascii="Tahoma" w:hAnsi="Tahoma" w:cs="Tahoma"/>
          <w:b/>
          <w:bCs/>
          <w:sz w:val="22"/>
          <w:szCs w:val="22"/>
        </w:rPr>
      </w:pPr>
    </w:p>
    <w:p w14:paraId="5FAC69CB" w14:textId="69BC9AB8" w:rsidR="004F097B" w:rsidRPr="00FD48FE" w:rsidRDefault="004F097B" w:rsidP="00FD48FE">
      <w:pPr>
        <w:rPr>
          <w:rFonts w:ascii="Tahoma" w:hAnsi="Tahoma" w:cs="Tahoma"/>
          <w:sz w:val="22"/>
          <w:szCs w:val="22"/>
        </w:rPr>
      </w:pPr>
      <w:r w:rsidRPr="00FD48FE">
        <w:rPr>
          <w:rFonts w:ascii="Tahoma" w:hAnsi="Tahoma" w:cs="Tahoma"/>
          <w:b/>
          <w:bCs/>
          <w:sz w:val="22"/>
          <w:szCs w:val="22"/>
        </w:rPr>
        <w:t>2. Scope</w:t>
      </w:r>
    </w:p>
    <w:p w14:paraId="74638183" w14:textId="77777777" w:rsidR="004F097B" w:rsidRPr="00525D8D" w:rsidRDefault="004F097B" w:rsidP="004F097B">
      <w:pPr>
        <w:rPr>
          <w:rFonts w:ascii="Tahoma" w:hAnsi="Tahoma" w:cs="Tahoma"/>
          <w:b/>
          <w:bCs/>
          <w:sz w:val="22"/>
          <w:szCs w:val="22"/>
        </w:rPr>
      </w:pPr>
    </w:p>
    <w:p w14:paraId="286C6698" w14:textId="74F52454" w:rsidR="004F097B" w:rsidRDefault="004F097B" w:rsidP="004F097B">
      <w:pPr>
        <w:ind w:left="567" w:hanging="567"/>
        <w:rPr>
          <w:rFonts w:ascii="Tahoma" w:hAnsi="Tahoma" w:cs="Tahoma"/>
          <w:sz w:val="22"/>
          <w:szCs w:val="22"/>
        </w:rPr>
      </w:pPr>
      <w:r w:rsidRPr="6E4787F6">
        <w:rPr>
          <w:rFonts w:ascii="Tahoma" w:hAnsi="Tahoma" w:cs="Tahoma"/>
          <w:sz w:val="22"/>
          <w:szCs w:val="22"/>
        </w:rPr>
        <w:t xml:space="preserve">2.1   West Northamptonshire Council want to commission </w:t>
      </w:r>
      <w:r w:rsidR="3A04087C" w:rsidRPr="1763B19A">
        <w:rPr>
          <w:rFonts w:ascii="Tahoma" w:hAnsi="Tahoma" w:cs="Tahoma"/>
          <w:sz w:val="22"/>
          <w:szCs w:val="22"/>
        </w:rPr>
        <w:t>one Supplier per lot to undertake the delivery of:</w:t>
      </w:r>
    </w:p>
    <w:p w14:paraId="781DAB75" w14:textId="58460C7E" w:rsidR="007F0EB7" w:rsidRDefault="007F0EB7" w:rsidP="004F097B">
      <w:pPr>
        <w:ind w:left="567" w:hanging="567"/>
        <w:rPr>
          <w:rFonts w:ascii="Tahoma" w:hAnsi="Tahoma" w:cs="Tahoma"/>
          <w:sz w:val="22"/>
          <w:szCs w:val="22"/>
        </w:rPr>
      </w:pPr>
    </w:p>
    <w:p w14:paraId="4718AB6F" w14:textId="7D999281" w:rsidR="1763B19A" w:rsidRDefault="1763B19A" w:rsidP="1763B19A">
      <w:pPr>
        <w:ind w:left="567" w:hanging="567"/>
        <w:rPr>
          <w:rFonts w:ascii="Tahoma" w:hAnsi="Tahoma" w:cs="Tahoma"/>
          <w:sz w:val="22"/>
          <w:szCs w:val="22"/>
        </w:rPr>
      </w:pPr>
    </w:p>
    <w:p w14:paraId="69F47270" w14:textId="633B0CE5" w:rsidR="1763B19A" w:rsidRDefault="1763B19A" w:rsidP="1763B19A">
      <w:pPr>
        <w:ind w:left="567" w:hanging="567"/>
        <w:rPr>
          <w:rFonts w:ascii="Tahoma" w:hAnsi="Tahoma" w:cs="Tahoma"/>
          <w:sz w:val="22"/>
          <w:szCs w:val="22"/>
        </w:rPr>
      </w:pPr>
    </w:p>
    <w:p w14:paraId="1CC65B55" w14:textId="76DC688C" w:rsidR="1763B19A" w:rsidRDefault="1763B19A" w:rsidP="1763B19A">
      <w:pPr>
        <w:ind w:left="567" w:hanging="567"/>
        <w:rPr>
          <w:rFonts w:ascii="Tahoma" w:hAnsi="Tahoma" w:cs="Tahoma"/>
          <w:sz w:val="22"/>
          <w:szCs w:val="22"/>
        </w:rPr>
      </w:pPr>
    </w:p>
    <w:p w14:paraId="033A1CF7" w14:textId="77777777" w:rsidR="007F0EB7" w:rsidRPr="007F0EB7" w:rsidRDefault="00ED1A21" w:rsidP="00395F3A">
      <w:pPr>
        <w:rPr>
          <w:rFonts w:ascii="Tahoma" w:hAnsi="Tahoma" w:cs="Tahoma"/>
          <w:b/>
          <w:bCs/>
          <w:sz w:val="22"/>
          <w:szCs w:val="22"/>
        </w:rPr>
      </w:pPr>
      <w:r>
        <w:rPr>
          <w:rFonts w:ascii="Tahoma" w:hAnsi="Tahoma" w:cs="Tahoma"/>
          <w:sz w:val="22"/>
          <w:szCs w:val="22"/>
        </w:rPr>
        <w:tab/>
      </w:r>
      <w:r w:rsidR="007F0EB7" w:rsidRPr="007F0EB7">
        <w:rPr>
          <w:rFonts w:ascii="Tahoma" w:hAnsi="Tahoma" w:cs="Tahoma"/>
          <w:b/>
          <w:bCs/>
          <w:sz w:val="22"/>
          <w:szCs w:val="22"/>
        </w:rPr>
        <w:t>LOT 1</w:t>
      </w:r>
    </w:p>
    <w:p w14:paraId="5112FDDA" w14:textId="3B172D85" w:rsidR="00104CF8" w:rsidRDefault="00104CF8" w:rsidP="007F0EB7">
      <w:pPr>
        <w:ind w:firstLine="567"/>
        <w:rPr>
          <w:rFonts w:ascii="Tahoma" w:hAnsi="Tahoma" w:cs="Tahoma"/>
          <w:sz w:val="22"/>
          <w:szCs w:val="22"/>
        </w:rPr>
      </w:pPr>
      <w:r w:rsidRPr="00104CF8">
        <w:rPr>
          <w:rFonts w:ascii="Tahoma" w:hAnsi="Tahoma" w:cs="Tahoma"/>
          <w:sz w:val="22"/>
          <w:szCs w:val="22"/>
        </w:rPr>
        <w:t xml:space="preserve">Mental Health First Aid (2-day) </w:t>
      </w:r>
    </w:p>
    <w:p w14:paraId="2EFEE12C" w14:textId="12B1FE41" w:rsidR="00395F3A" w:rsidRDefault="00395F3A" w:rsidP="00395F3A">
      <w:pPr>
        <w:rPr>
          <w:rFonts w:ascii="Tahoma" w:hAnsi="Tahoma" w:cs="Tahoma"/>
          <w:sz w:val="22"/>
          <w:szCs w:val="22"/>
        </w:rPr>
      </w:pPr>
      <w:r>
        <w:rPr>
          <w:rFonts w:ascii="Tahoma" w:hAnsi="Tahoma" w:cs="Tahoma"/>
          <w:sz w:val="22"/>
          <w:szCs w:val="22"/>
        </w:rPr>
        <w:tab/>
        <w:t>Youth Mental Health First (2-day)</w:t>
      </w:r>
    </w:p>
    <w:p w14:paraId="2E63F368" w14:textId="77777777" w:rsidR="007F0EB7" w:rsidRDefault="007F0EB7" w:rsidP="00395F3A">
      <w:pPr>
        <w:rPr>
          <w:rFonts w:ascii="Tahoma" w:hAnsi="Tahoma" w:cs="Tahoma"/>
          <w:sz w:val="22"/>
          <w:szCs w:val="22"/>
        </w:rPr>
      </w:pPr>
    </w:p>
    <w:p w14:paraId="2F63D3FD" w14:textId="1544C34B" w:rsidR="007F0EB7" w:rsidRPr="007F0EB7" w:rsidRDefault="007F0EB7" w:rsidP="00395F3A">
      <w:pPr>
        <w:rPr>
          <w:rFonts w:ascii="Tahoma" w:hAnsi="Tahoma" w:cs="Tahoma"/>
          <w:b/>
          <w:bCs/>
          <w:sz w:val="22"/>
          <w:szCs w:val="22"/>
        </w:rPr>
      </w:pPr>
      <w:r>
        <w:rPr>
          <w:rFonts w:ascii="Tahoma" w:hAnsi="Tahoma" w:cs="Tahoma"/>
          <w:sz w:val="22"/>
          <w:szCs w:val="22"/>
        </w:rPr>
        <w:tab/>
      </w:r>
      <w:r w:rsidRPr="007F0EB7">
        <w:rPr>
          <w:rFonts w:ascii="Tahoma" w:hAnsi="Tahoma" w:cs="Tahoma"/>
          <w:b/>
          <w:bCs/>
          <w:sz w:val="22"/>
          <w:szCs w:val="22"/>
        </w:rPr>
        <w:t>LOT 2</w:t>
      </w:r>
    </w:p>
    <w:p w14:paraId="3CB9B64A" w14:textId="2A871174" w:rsidR="0068044F" w:rsidRDefault="00104CF8" w:rsidP="00395F3A">
      <w:pPr>
        <w:ind w:left="567"/>
        <w:rPr>
          <w:rFonts w:ascii="Tahoma" w:hAnsi="Tahoma" w:cs="Tahoma"/>
          <w:sz w:val="22"/>
          <w:szCs w:val="22"/>
        </w:rPr>
      </w:pPr>
      <w:r w:rsidRPr="00395F3A">
        <w:rPr>
          <w:rFonts w:ascii="Tahoma" w:hAnsi="Tahoma" w:cs="Tahoma"/>
          <w:sz w:val="22"/>
          <w:szCs w:val="22"/>
        </w:rPr>
        <w:t>Suicide First Aid (1-day)</w:t>
      </w:r>
      <w:r w:rsidR="0068044F">
        <w:rPr>
          <w:rFonts w:ascii="Tahoma" w:hAnsi="Tahoma" w:cs="Tahoma"/>
          <w:sz w:val="22"/>
          <w:szCs w:val="22"/>
        </w:rPr>
        <w:t>:</w:t>
      </w:r>
      <w:r w:rsidRPr="00395F3A">
        <w:rPr>
          <w:rFonts w:ascii="Tahoma" w:hAnsi="Tahoma" w:cs="Tahoma"/>
          <w:sz w:val="22"/>
          <w:szCs w:val="22"/>
        </w:rPr>
        <w:t xml:space="preserve"> Understanding Suicide Intervention </w:t>
      </w:r>
    </w:p>
    <w:p w14:paraId="60A17E71" w14:textId="5C20B78F" w:rsidR="00104CF8" w:rsidRPr="00395F3A" w:rsidRDefault="0068044F" w:rsidP="00395F3A">
      <w:pPr>
        <w:ind w:left="567"/>
        <w:rPr>
          <w:rFonts w:ascii="Tahoma" w:hAnsi="Tahoma" w:cs="Tahoma"/>
          <w:sz w:val="22"/>
          <w:szCs w:val="22"/>
        </w:rPr>
      </w:pPr>
      <w:r>
        <w:rPr>
          <w:rFonts w:ascii="Tahoma" w:hAnsi="Tahoma" w:cs="Tahoma"/>
          <w:sz w:val="22"/>
          <w:szCs w:val="22"/>
        </w:rPr>
        <w:t xml:space="preserve">Suicide First Aid (1-day): </w:t>
      </w:r>
      <w:r w:rsidR="00104CF8" w:rsidRPr="00395F3A">
        <w:rPr>
          <w:rFonts w:ascii="Tahoma" w:hAnsi="Tahoma" w:cs="Tahoma"/>
          <w:sz w:val="22"/>
          <w:szCs w:val="22"/>
        </w:rPr>
        <w:t xml:space="preserve">Children and Young People </w:t>
      </w:r>
    </w:p>
    <w:p w14:paraId="02C5A2F1" w14:textId="2E7CA49F" w:rsidR="00104CF8" w:rsidRDefault="00104CF8" w:rsidP="004F097B">
      <w:pPr>
        <w:ind w:left="567" w:hanging="567"/>
        <w:rPr>
          <w:rFonts w:ascii="Tahoma" w:hAnsi="Tahoma" w:cs="Tahoma"/>
          <w:sz w:val="22"/>
          <w:szCs w:val="22"/>
        </w:rPr>
      </w:pPr>
    </w:p>
    <w:p w14:paraId="1A3D5E94" w14:textId="77777777" w:rsidR="004F097B" w:rsidRPr="008B5846" w:rsidRDefault="004F097B" w:rsidP="004F097B">
      <w:pPr>
        <w:rPr>
          <w:rFonts w:ascii="Tahoma" w:hAnsi="Tahoma" w:cs="Tahoma"/>
          <w:sz w:val="22"/>
          <w:szCs w:val="22"/>
        </w:rPr>
      </w:pPr>
      <w:r w:rsidRPr="008B5846">
        <w:rPr>
          <w:rFonts w:ascii="Tahoma" w:hAnsi="Tahoma" w:cs="Tahoma"/>
          <w:sz w:val="22"/>
          <w:szCs w:val="22"/>
        </w:rPr>
        <w:t xml:space="preserve">2.2    Quotations are invited from reputable organisations with experience of delivering  </w:t>
      </w:r>
    </w:p>
    <w:p w14:paraId="3F621C12" w14:textId="75CA2176" w:rsidR="004F097B" w:rsidRDefault="004F097B" w:rsidP="004F097B">
      <w:pPr>
        <w:ind w:left="620"/>
        <w:rPr>
          <w:rFonts w:ascii="Tahoma" w:hAnsi="Tahoma" w:cs="Tahoma"/>
          <w:sz w:val="22"/>
          <w:szCs w:val="22"/>
        </w:rPr>
      </w:pPr>
      <w:r w:rsidRPr="6E4787F6">
        <w:rPr>
          <w:rFonts w:ascii="Tahoma" w:hAnsi="Tahoma" w:cs="Tahoma"/>
          <w:sz w:val="22"/>
          <w:szCs w:val="22"/>
        </w:rPr>
        <w:t>Mental Health First Aid Training</w:t>
      </w:r>
      <w:r w:rsidR="007F0EB7">
        <w:rPr>
          <w:rFonts w:ascii="Tahoma" w:hAnsi="Tahoma" w:cs="Tahoma"/>
          <w:sz w:val="22"/>
          <w:szCs w:val="22"/>
        </w:rPr>
        <w:t xml:space="preserve"> and/ or Suicide First Aid Training</w:t>
      </w:r>
      <w:r w:rsidRPr="6E4787F6">
        <w:rPr>
          <w:rFonts w:ascii="Tahoma" w:hAnsi="Tahoma" w:cs="Tahoma"/>
          <w:sz w:val="22"/>
          <w:szCs w:val="22"/>
        </w:rPr>
        <w:t>, who can meet our timeframe requirement and provide flexibility of course delivery</w:t>
      </w:r>
      <w:r w:rsidR="007F0EB7">
        <w:rPr>
          <w:rFonts w:ascii="Tahoma" w:hAnsi="Tahoma" w:cs="Tahoma"/>
          <w:sz w:val="22"/>
          <w:szCs w:val="22"/>
        </w:rPr>
        <w:t>.</w:t>
      </w:r>
      <w:r w:rsidR="00BD6F8F">
        <w:rPr>
          <w:rFonts w:ascii="Tahoma" w:hAnsi="Tahoma" w:cs="Tahoma"/>
          <w:sz w:val="22"/>
          <w:szCs w:val="22"/>
        </w:rPr>
        <w:t xml:space="preserve"> If a Supplier would like to apply for both Lot 1 and 2, they must </w:t>
      </w:r>
      <w:r w:rsidR="00F7058B">
        <w:rPr>
          <w:rFonts w:ascii="Tahoma" w:hAnsi="Tahoma" w:cs="Tahoma"/>
          <w:sz w:val="22"/>
          <w:szCs w:val="22"/>
        </w:rPr>
        <w:t>submit two quotations</w:t>
      </w:r>
      <w:r w:rsidR="00E83B64">
        <w:rPr>
          <w:rFonts w:ascii="Tahoma" w:hAnsi="Tahoma" w:cs="Tahoma"/>
          <w:sz w:val="22"/>
          <w:szCs w:val="22"/>
        </w:rPr>
        <w:t xml:space="preserve"> on separate Request for Quotation forms</w:t>
      </w:r>
      <w:r w:rsidR="00F7058B">
        <w:rPr>
          <w:rFonts w:ascii="Tahoma" w:hAnsi="Tahoma" w:cs="Tahoma"/>
          <w:sz w:val="22"/>
          <w:szCs w:val="22"/>
        </w:rPr>
        <w:t xml:space="preserve">. </w:t>
      </w:r>
    </w:p>
    <w:p w14:paraId="75D46102" w14:textId="77777777" w:rsidR="00B605ED" w:rsidRDefault="00B605ED" w:rsidP="004F097B">
      <w:pPr>
        <w:ind w:left="620"/>
        <w:rPr>
          <w:rFonts w:ascii="Tahoma" w:hAnsi="Tahoma" w:cs="Tahoma"/>
          <w:sz w:val="22"/>
          <w:szCs w:val="22"/>
        </w:rPr>
      </w:pPr>
    </w:p>
    <w:p w14:paraId="31DBC33E" w14:textId="2D3570A3" w:rsidR="004F097B" w:rsidRDefault="00B605ED" w:rsidP="005933CC">
      <w:pPr>
        <w:pStyle w:val="ListParagraph"/>
        <w:numPr>
          <w:ilvl w:val="1"/>
          <w:numId w:val="9"/>
        </w:numPr>
        <w:rPr>
          <w:rFonts w:ascii="Tahoma" w:hAnsi="Tahoma" w:cs="Tahoma"/>
          <w:sz w:val="22"/>
          <w:szCs w:val="22"/>
        </w:rPr>
      </w:pPr>
      <w:r w:rsidRPr="779488C7">
        <w:rPr>
          <w:rFonts w:ascii="Tahoma" w:hAnsi="Tahoma" w:cs="Tahoma"/>
          <w:sz w:val="22"/>
          <w:szCs w:val="22"/>
        </w:rPr>
        <w:t>The Supplier is asked to state how many courses they will deliver in a 1</w:t>
      </w:r>
      <w:r w:rsidR="0074360B" w:rsidRPr="779488C7">
        <w:rPr>
          <w:rFonts w:ascii="Tahoma" w:hAnsi="Tahoma" w:cs="Tahoma"/>
          <w:sz w:val="22"/>
          <w:szCs w:val="22"/>
        </w:rPr>
        <w:t>2</w:t>
      </w:r>
      <w:r w:rsidRPr="779488C7">
        <w:rPr>
          <w:rFonts w:ascii="Tahoma" w:hAnsi="Tahoma" w:cs="Tahoma"/>
          <w:sz w:val="22"/>
          <w:szCs w:val="22"/>
        </w:rPr>
        <w:t>-month period (October 2025 – September 2026</w:t>
      </w:r>
      <w:r w:rsidR="0074360B" w:rsidRPr="779488C7">
        <w:rPr>
          <w:rFonts w:ascii="Tahoma" w:hAnsi="Tahoma" w:cs="Tahoma"/>
          <w:sz w:val="22"/>
          <w:szCs w:val="22"/>
        </w:rPr>
        <w:t>)</w:t>
      </w:r>
      <w:r w:rsidR="00C650C4" w:rsidRPr="779488C7">
        <w:rPr>
          <w:rFonts w:ascii="Tahoma" w:hAnsi="Tahoma" w:cs="Tahoma"/>
          <w:sz w:val="22"/>
          <w:szCs w:val="22"/>
        </w:rPr>
        <w:t xml:space="preserve"> and how many learners can be reached.</w:t>
      </w:r>
      <w:r w:rsidR="00D24466">
        <w:rPr>
          <w:rFonts w:ascii="Tahoma" w:hAnsi="Tahoma" w:cs="Tahoma"/>
          <w:sz w:val="22"/>
          <w:szCs w:val="22"/>
        </w:rPr>
        <w:t xml:space="preserve"> Ideally, approximately 75% of the delivery will be in-person and 25% </w:t>
      </w:r>
      <w:r w:rsidR="008820A9">
        <w:rPr>
          <w:rFonts w:ascii="Tahoma" w:hAnsi="Tahoma" w:cs="Tahoma"/>
          <w:sz w:val="22"/>
          <w:szCs w:val="22"/>
        </w:rPr>
        <w:t>will be online.</w:t>
      </w:r>
      <w:r w:rsidR="00D24466">
        <w:rPr>
          <w:rFonts w:ascii="Tahoma" w:hAnsi="Tahoma" w:cs="Tahoma"/>
          <w:sz w:val="22"/>
          <w:szCs w:val="22"/>
        </w:rPr>
        <w:t xml:space="preserve"> </w:t>
      </w:r>
      <w:r w:rsidR="00C650C4" w:rsidRPr="779488C7">
        <w:rPr>
          <w:rFonts w:ascii="Tahoma" w:hAnsi="Tahoma" w:cs="Tahoma"/>
          <w:sz w:val="22"/>
          <w:szCs w:val="22"/>
        </w:rPr>
        <w:t xml:space="preserve"> </w:t>
      </w:r>
      <w:r w:rsidRPr="779488C7">
        <w:rPr>
          <w:rFonts w:ascii="Tahoma" w:hAnsi="Tahoma" w:cs="Tahoma"/>
          <w:sz w:val="22"/>
          <w:szCs w:val="22"/>
        </w:rPr>
        <w:t xml:space="preserve">The maximum budget is as follows: </w:t>
      </w:r>
    </w:p>
    <w:p w14:paraId="7500F511" w14:textId="6E3E0B77" w:rsidR="00C650C4" w:rsidRDefault="00C650C4" w:rsidP="00C650C4">
      <w:pPr>
        <w:pStyle w:val="ListParagraph"/>
        <w:rPr>
          <w:rFonts w:ascii="Tahoma" w:hAnsi="Tahoma" w:cs="Tahoma"/>
          <w:sz w:val="22"/>
          <w:szCs w:val="22"/>
        </w:rPr>
      </w:pPr>
      <w:r>
        <w:rPr>
          <w:rFonts w:ascii="Tahoma" w:hAnsi="Tahoma" w:cs="Tahoma"/>
          <w:sz w:val="22"/>
          <w:szCs w:val="22"/>
        </w:rPr>
        <w:t>Lot 1: £38,000.00</w:t>
      </w:r>
    </w:p>
    <w:p w14:paraId="1740C0A1" w14:textId="1DFFF615" w:rsidR="00C650C4" w:rsidRPr="00B605ED" w:rsidRDefault="00C650C4" w:rsidP="00C650C4">
      <w:pPr>
        <w:pStyle w:val="ListParagraph"/>
        <w:rPr>
          <w:rFonts w:ascii="Tahoma" w:hAnsi="Tahoma" w:cs="Tahoma"/>
          <w:sz w:val="22"/>
          <w:szCs w:val="22"/>
        </w:rPr>
      </w:pPr>
      <w:r>
        <w:rPr>
          <w:rFonts w:ascii="Tahoma" w:hAnsi="Tahoma" w:cs="Tahoma"/>
          <w:sz w:val="22"/>
          <w:szCs w:val="22"/>
        </w:rPr>
        <w:t>Lot 2: £</w:t>
      </w:r>
      <w:r w:rsidR="00D16E2A">
        <w:rPr>
          <w:rFonts w:ascii="Tahoma" w:hAnsi="Tahoma" w:cs="Tahoma"/>
          <w:sz w:val="22"/>
          <w:szCs w:val="22"/>
        </w:rPr>
        <w:t>22,000.00</w:t>
      </w:r>
      <w:r w:rsidR="5D888D27" w:rsidRPr="3C20A406">
        <w:rPr>
          <w:rFonts w:ascii="Tahoma" w:hAnsi="Tahoma" w:cs="Tahoma"/>
          <w:sz w:val="22"/>
          <w:szCs w:val="22"/>
        </w:rPr>
        <w:t>.</w:t>
      </w:r>
    </w:p>
    <w:p w14:paraId="43EF0F04" w14:textId="77777777" w:rsidR="00B605ED" w:rsidRPr="00B605ED" w:rsidRDefault="00B605ED" w:rsidP="00B605ED">
      <w:pPr>
        <w:pStyle w:val="ListParagraph"/>
        <w:rPr>
          <w:rFonts w:ascii="Tahoma" w:hAnsi="Tahoma" w:cs="Tahoma"/>
          <w:sz w:val="22"/>
          <w:szCs w:val="22"/>
        </w:rPr>
      </w:pPr>
    </w:p>
    <w:p w14:paraId="56DE0028" w14:textId="77777777" w:rsidR="004F097B" w:rsidRDefault="004F097B" w:rsidP="005933CC">
      <w:pPr>
        <w:pStyle w:val="ListParagraph"/>
        <w:numPr>
          <w:ilvl w:val="1"/>
          <w:numId w:val="9"/>
        </w:numPr>
        <w:ind w:left="567" w:hanging="567"/>
        <w:rPr>
          <w:rFonts w:ascii="Tahoma" w:hAnsi="Tahoma" w:cs="Tahoma"/>
          <w:sz w:val="22"/>
          <w:szCs w:val="22"/>
        </w:rPr>
      </w:pPr>
      <w:r w:rsidRPr="6E4787F6">
        <w:rPr>
          <w:rFonts w:ascii="Tahoma" w:hAnsi="Tahoma" w:cs="Tahoma"/>
          <w:sz w:val="22"/>
          <w:szCs w:val="22"/>
        </w:rPr>
        <w:t>An outline of requirements is given below. Quotes should include how your organisation would deliver the training to best meet the Council’s requirements and deliver the objectives outlined above within the required timeframe.</w:t>
      </w:r>
    </w:p>
    <w:p w14:paraId="414E2178" w14:textId="77777777" w:rsidR="00A70293" w:rsidRDefault="00A70293" w:rsidP="00A70293">
      <w:pPr>
        <w:pStyle w:val="ListParagraph"/>
        <w:ind w:left="567"/>
        <w:rPr>
          <w:rFonts w:ascii="Tahoma" w:hAnsi="Tahoma" w:cs="Tahoma"/>
          <w:sz w:val="22"/>
          <w:szCs w:val="22"/>
        </w:rPr>
      </w:pPr>
    </w:p>
    <w:p w14:paraId="2834BD2C" w14:textId="4EEC92C9" w:rsidR="00A70293" w:rsidRPr="00A760FA" w:rsidRDefault="00A760FA" w:rsidP="005933CC">
      <w:pPr>
        <w:pStyle w:val="ListParagraph"/>
        <w:numPr>
          <w:ilvl w:val="1"/>
          <w:numId w:val="9"/>
        </w:numPr>
        <w:ind w:left="567" w:hanging="567"/>
        <w:rPr>
          <w:rFonts w:ascii="Tahoma" w:hAnsi="Tahoma" w:cs="Tahoma"/>
          <w:sz w:val="22"/>
          <w:szCs w:val="22"/>
        </w:rPr>
      </w:pPr>
      <w:r w:rsidRPr="00A760FA">
        <w:rPr>
          <w:rFonts w:ascii="Tahoma" w:hAnsi="Tahoma" w:cs="Tahoma"/>
          <w:sz w:val="22"/>
          <w:szCs w:val="22"/>
        </w:rPr>
        <w:t xml:space="preserve">The following must be </w:t>
      </w:r>
      <w:r w:rsidR="00472B61">
        <w:rPr>
          <w:rFonts w:ascii="Tahoma" w:hAnsi="Tahoma" w:cs="Tahoma"/>
          <w:sz w:val="22"/>
          <w:szCs w:val="22"/>
        </w:rPr>
        <w:t>itemised</w:t>
      </w:r>
      <w:r w:rsidRPr="00A760FA">
        <w:rPr>
          <w:rFonts w:ascii="Tahoma" w:hAnsi="Tahoma" w:cs="Tahoma"/>
          <w:sz w:val="22"/>
          <w:szCs w:val="22"/>
        </w:rPr>
        <w:t xml:space="preserve"> within the quote:</w:t>
      </w:r>
    </w:p>
    <w:p w14:paraId="40024AE3" w14:textId="77777777" w:rsidR="00A70293" w:rsidRPr="00A70293" w:rsidRDefault="00A70293" w:rsidP="00A760FA">
      <w:pPr>
        <w:ind w:firstLine="567"/>
        <w:rPr>
          <w:rFonts w:ascii="Tahoma" w:hAnsi="Tahoma" w:cs="Tahoma"/>
          <w:sz w:val="22"/>
          <w:szCs w:val="22"/>
        </w:rPr>
      </w:pPr>
      <w:r w:rsidRPr="00A70293">
        <w:rPr>
          <w:rFonts w:ascii="Tahoma" w:hAnsi="Tahoma" w:cs="Tahoma"/>
          <w:sz w:val="22"/>
          <w:szCs w:val="22"/>
        </w:rPr>
        <w:t>-</w:t>
      </w:r>
      <w:r w:rsidRPr="00A70293">
        <w:rPr>
          <w:rFonts w:ascii="Tahoma" w:hAnsi="Tahoma" w:cs="Tahoma"/>
          <w:sz w:val="22"/>
          <w:szCs w:val="22"/>
        </w:rPr>
        <w:tab/>
        <w:t xml:space="preserve">Trainer fees, inclusive of </w:t>
      </w:r>
      <w:proofErr w:type="gramStart"/>
      <w:r w:rsidRPr="00A70293">
        <w:rPr>
          <w:rFonts w:ascii="Tahoma" w:hAnsi="Tahoma" w:cs="Tahoma"/>
          <w:sz w:val="22"/>
          <w:szCs w:val="22"/>
        </w:rPr>
        <w:t>travel;</w:t>
      </w:r>
      <w:proofErr w:type="gramEnd"/>
      <w:r w:rsidRPr="00A70293">
        <w:rPr>
          <w:rFonts w:ascii="Tahoma" w:hAnsi="Tahoma" w:cs="Tahoma"/>
          <w:sz w:val="22"/>
          <w:szCs w:val="22"/>
        </w:rPr>
        <w:t xml:space="preserve"> </w:t>
      </w:r>
    </w:p>
    <w:p w14:paraId="32FFC553" w14:textId="091955BD" w:rsidR="00A70293" w:rsidRPr="00A70293" w:rsidRDefault="00A70293" w:rsidP="00A760FA">
      <w:pPr>
        <w:ind w:left="1134" w:hanging="567"/>
        <w:rPr>
          <w:rFonts w:ascii="Tahoma" w:hAnsi="Tahoma" w:cs="Tahoma"/>
          <w:sz w:val="22"/>
          <w:szCs w:val="22"/>
        </w:rPr>
      </w:pPr>
      <w:r w:rsidRPr="00A70293">
        <w:rPr>
          <w:rFonts w:ascii="Tahoma" w:hAnsi="Tahoma" w:cs="Tahoma"/>
          <w:sz w:val="22"/>
          <w:szCs w:val="22"/>
        </w:rPr>
        <w:t>-</w:t>
      </w:r>
      <w:r w:rsidRPr="00A70293">
        <w:rPr>
          <w:rFonts w:ascii="Tahoma" w:hAnsi="Tahoma" w:cs="Tahoma"/>
          <w:sz w:val="22"/>
          <w:szCs w:val="22"/>
        </w:rPr>
        <w:tab/>
        <w:t xml:space="preserve">All required administrative </w:t>
      </w:r>
      <w:proofErr w:type="gramStart"/>
      <w:r w:rsidRPr="00A70293">
        <w:rPr>
          <w:rFonts w:ascii="Tahoma" w:hAnsi="Tahoma" w:cs="Tahoma"/>
          <w:sz w:val="22"/>
          <w:szCs w:val="22"/>
        </w:rPr>
        <w:t>tasks;</w:t>
      </w:r>
      <w:proofErr w:type="gramEnd"/>
      <w:r w:rsidRPr="00A70293">
        <w:rPr>
          <w:rFonts w:ascii="Tahoma" w:hAnsi="Tahoma" w:cs="Tahoma"/>
          <w:sz w:val="22"/>
          <w:szCs w:val="22"/>
        </w:rPr>
        <w:t xml:space="preserve">  </w:t>
      </w:r>
    </w:p>
    <w:p w14:paraId="1941D958" w14:textId="6398987C" w:rsidR="00A70293" w:rsidRPr="00A70293" w:rsidRDefault="00A70293" w:rsidP="00A760FA">
      <w:pPr>
        <w:ind w:firstLine="567"/>
        <w:rPr>
          <w:rFonts w:ascii="Tahoma" w:hAnsi="Tahoma" w:cs="Tahoma"/>
          <w:sz w:val="22"/>
          <w:szCs w:val="22"/>
        </w:rPr>
      </w:pPr>
      <w:r w:rsidRPr="00A70293">
        <w:rPr>
          <w:rFonts w:ascii="Tahoma" w:hAnsi="Tahoma" w:cs="Tahoma"/>
          <w:sz w:val="22"/>
          <w:szCs w:val="22"/>
        </w:rPr>
        <w:t>-</w:t>
      </w:r>
      <w:r w:rsidRPr="00A70293">
        <w:rPr>
          <w:rFonts w:ascii="Tahoma" w:hAnsi="Tahoma" w:cs="Tahoma"/>
          <w:sz w:val="22"/>
          <w:szCs w:val="22"/>
        </w:rPr>
        <w:tab/>
        <w:t xml:space="preserve">Preparation </w:t>
      </w:r>
      <w:proofErr w:type="gramStart"/>
      <w:r w:rsidRPr="00A70293">
        <w:rPr>
          <w:rFonts w:ascii="Tahoma" w:hAnsi="Tahoma" w:cs="Tahoma"/>
          <w:sz w:val="22"/>
          <w:szCs w:val="22"/>
        </w:rPr>
        <w:t>time</w:t>
      </w:r>
      <w:r w:rsidR="005759A7">
        <w:rPr>
          <w:rFonts w:ascii="Tahoma" w:hAnsi="Tahoma" w:cs="Tahoma"/>
          <w:sz w:val="22"/>
          <w:szCs w:val="22"/>
        </w:rPr>
        <w:t>;</w:t>
      </w:r>
      <w:proofErr w:type="gramEnd"/>
    </w:p>
    <w:p w14:paraId="28ABEAB6" w14:textId="4BACC2BB" w:rsidR="00A70293" w:rsidRPr="00A70293" w:rsidRDefault="00A70293" w:rsidP="00A760FA">
      <w:pPr>
        <w:ind w:firstLine="567"/>
        <w:rPr>
          <w:rFonts w:ascii="Tahoma" w:hAnsi="Tahoma" w:cs="Tahoma"/>
          <w:sz w:val="22"/>
          <w:szCs w:val="22"/>
        </w:rPr>
      </w:pPr>
      <w:r w:rsidRPr="00A70293">
        <w:rPr>
          <w:rFonts w:ascii="Tahoma" w:hAnsi="Tahoma" w:cs="Tahoma"/>
          <w:sz w:val="22"/>
          <w:szCs w:val="22"/>
        </w:rPr>
        <w:t>-</w:t>
      </w:r>
      <w:r w:rsidRPr="00A70293">
        <w:rPr>
          <w:rFonts w:ascii="Tahoma" w:hAnsi="Tahoma" w:cs="Tahoma"/>
          <w:sz w:val="22"/>
          <w:szCs w:val="22"/>
        </w:rPr>
        <w:tab/>
        <w:t xml:space="preserve">Required resources including any </w:t>
      </w:r>
      <w:proofErr w:type="gramStart"/>
      <w:r w:rsidRPr="00A70293">
        <w:rPr>
          <w:rFonts w:ascii="Tahoma" w:hAnsi="Tahoma" w:cs="Tahoma"/>
          <w:sz w:val="22"/>
          <w:szCs w:val="22"/>
        </w:rPr>
        <w:t>postage;</w:t>
      </w:r>
      <w:proofErr w:type="gramEnd"/>
    </w:p>
    <w:p w14:paraId="66580E19" w14:textId="5CCF36E7" w:rsidR="00A70293" w:rsidRPr="00A70293" w:rsidRDefault="00A70293" w:rsidP="00A760FA">
      <w:pPr>
        <w:ind w:firstLine="567"/>
        <w:rPr>
          <w:rFonts w:ascii="Tahoma" w:hAnsi="Tahoma" w:cs="Tahoma"/>
          <w:sz w:val="22"/>
          <w:szCs w:val="22"/>
        </w:rPr>
      </w:pPr>
      <w:r w:rsidRPr="00A70293">
        <w:rPr>
          <w:rFonts w:ascii="Tahoma" w:hAnsi="Tahoma" w:cs="Tahoma"/>
          <w:sz w:val="22"/>
          <w:szCs w:val="22"/>
        </w:rPr>
        <w:t>-</w:t>
      </w:r>
      <w:r w:rsidRPr="00A70293">
        <w:rPr>
          <w:rFonts w:ascii="Tahoma" w:hAnsi="Tahoma" w:cs="Tahoma"/>
          <w:sz w:val="22"/>
          <w:szCs w:val="22"/>
        </w:rPr>
        <w:tab/>
        <w:t>Venue hire</w:t>
      </w:r>
      <w:r w:rsidR="00A64C00">
        <w:rPr>
          <w:rFonts w:ascii="Tahoma" w:hAnsi="Tahoma" w:cs="Tahoma"/>
          <w:sz w:val="22"/>
          <w:szCs w:val="22"/>
        </w:rPr>
        <w:t>*</w:t>
      </w:r>
      <w:r w:rsidRPr="00A70293">
        <w:rPr>
          <w:rFonts w:ascii="Tahoma" w:hAnsi="Tahoma" w:cs="Tahoma"/>
          <w:sz w:val="22"/>
          <w:szCs w:val="22"/>
        </w:rPr>
        <w:t xml:space="preserve"> (for </w:t>
      </w:r>
      <w:r w:rsidR="001F72A3">
        <w:rPr>
          <w:rFonts w:ascii="Tahoma" w:hAnsi="Tahoma" w:cs="Tahoma"/>
          <w:sz w:val="22"/>
          <w:szCs w:val="22"/>
        </w:rPr>
        <w:t>in-person</w:t>
      </w:r>
      <w:r w:rsidRPr="00A70293">
        <w:rPr>
          <w:rFonts w:ascii="Tahoma" w:hAnsi="Tahoma" w:cs="Tahoma"/>
          <w:sz w:val="22"/>
          <w:szCs w:val="22"/>
        </w:rPr>
        <w:t xml:space="preserve"> courses</w:t>
      </w:r>
      <w:proofErr w:type="gramStart"/>
      <w:r w:rsidRPr="00A70293">
        <w:rPr>
          <w:rFonts w:ascii="Tahoma" w:hAnsi="Tahoma" w:cs="Tahoma"/>
          <w:sz w:val="22"/>
          <w:szCs w:val="22"/>
        </w:rPr>
        <w:t>);</w:t>
      </w:r>
      <w:proofErr w:type="gramEnd"/>
    </w:p>
    <w:p w14:paraId="10CA5046" w14:textId="77777777" w:rsidR="007C61EF" w:rsidRDefault="00A70293" w:rsidP="005759A7">
      <w:pPr>
        <w:ind w:firstLine="567"/>
        <w:rPr>
          <w:rFonts w:ascii="Tahoma" w:hAnsi="Tahoma" w:cs="Tahoma"/>
          <w:sz w:val="22"/>
          <w:szCs w:val="22"/>
        </w:rPr>
      </w:pPr>
      <w:r w:rsidRPr="00A70293">
        <w:rPr>
          <w:rFonts w:ascii="Tahoma" w:hAnsi="Tahoma" w:cs="Tahoma"/>
          <w:sz w:val="22"/>
          <w:szCs w:val="22"/>
        </w:rPr>
        <w:t>-</w:t>
      </w:r>
      <w:r w:rsidRPr="00A70293">
        <w:rPr>
          <w:rFonts w:ascii="Tahoma" w:hAnsi="Tahoma" w:cs="Tahoma"/>
          <w:sz w:val="22"/>
          <w:szCs w:val="22"/>
        </w:rPr>
        <w:tab/>
        <w:t xml:space="preserve">Refreshments (for </w:t>
      </w:r>
      <w:r w:rsidR="001F72A3">
        <w:rPr>
          <w:rFonts w:ascii="Tahoma" w:hAnsi="Tahoma" w:cs="Tahoma"/>
          <w:sz w:val="22"/>
          <w:szCs w:val="22"/>
        </w:rPr>
        <w:t>in-person</w:t>
      </w:r>
      <w:r w:rsidRPr="00A70293">
        <w:rPr>
          <w:rFonts w:ascii="Tahoma" w:hAnsi="Tahoma" w:cs="Tahoma"/>
          <w:sz w:val="22"/>
          <w:szCs w:val="22"/>
        </w:rPr>
        <w:t xml:space="preserve"> courses</w:t>
      </w:r>
      <w:proofErr w:type="gramStart"/>
      <w:r w:rsidRPr="00A70293">
        <w:rPr>
          <w:rFonts w:ascii="Tahoma" w:hAnsi="Tahoma" w:cs="Tahoma"/>
          <w:sz w:val="22"/>
          <w:szCs w:val="22"/>
        </w:rPr>
        <w:t>)</w:t>
      </w:r>
      <w:r w:rsidR="00353B1B">
        <w:rPr>
          <w:rFonts w:ascii="Tahoma" w:hAnsi="Tahoma" w:cs="Tahoma"/>
          <w:sz w:val="22"/>
          <w:szCs w:val="22"/>
        </w:rPr>
        <w:t>;</w:t>
      </w:r>
      <w:proofErr w:type="gramEnd"/>
    </w:p>
    <w:p w14:paraId="05A6BB1C" w14:textId="4585C94B" w:rsidR="005759A7" w:rsidRDefault="0025579B" w:rsidP="005759A7">
      <w:pPr>
        <w:ind w:firstLine="567"/>
        <w:rPr>
          <w:rFonts w:ascii="Tahoma" w:hAnsi="Tahoma" w:cs="Tahoma"/>
          <w:sz w:val="22"/>
          <w:szCs w:val="22"/>
        </w:rPr>
      </w:pPr>
      <w:r>
        <w:rPr>
          <w:rFonts w:ascii="Tahoma" w:hAnsi="Tahoma" w:cs="Tahoma"/>
          <w:sz w:val="22"/>
          <w:szCs w:val="22"/>
        </w:rPr>
        <w:t>-</w:t>
      </w:r>
      <w:r>
        <w:rPr>
          <w:rFonts w:ascii="Tahoma" w:hAnsi="Tahoma" w:cs="Tahoma"/>
          <w:sz w:val="22"/>
          <w:szCs w:val="22"/>
        </w:rPr>
        <w:tab/>
      </w:r>
      <w:r w:rsidR="007C61EF">
        <w:rPr>
          <w:rFonts w:ascii="Tahoma" w:hAnsi="Tahoma" w:cs="Tahoma"/>
          <w:sz w:val="22"/>
          <w:szCs w:val="22"/>
        </w:rPr>
        <w:t xml:space="preserve">All other </w:t>
      </w:r>
      <w:r w:rsidR="008F5700">
        <w:rPr>
          <w:rFonts w:ascii="Tahoma" w:hAnsi="Tahoma" w:cs="Tahoma"/>
          <w:sz w:val="22"/>
          <w:szCs w:val="22"/>
        </w:rPr>
        <w:t xml:space="preserve">costs </w:t>
      </w:r>
      <w:r w:rsidR="00A57C25">
        <w:rPr>
          <w:rFonts w:ascii="Tahoma" w:hAnsi="Tahoma" w:cs="Tahoma"/>
          <w:sz w:val="22"/>
          <w:szCs w:val="22"/>
        </w:rPr>
        <w:t xml:space="preserve">associated with the delivery of the </w:t>
      </w:r>
      <w:r>
        <w:rPr>
          <w:rFonts w:ascii="Tahoma" w:hAnsi="Tahoma" w:cs="Tahoma"/>
          <w:sz w:val="22"/>
          <w:szCs w:val="22"/>
        </w:rPr>
        <w:t>service to be provided</w:t>
      </w:r>
      <w:r w:rsidR="00A70293" w:rsidRPr="00A70293">
        <w:rPr>
          <w:rFonts w:ascii="Tahoma" w:hAnsi="Tahoma" w:cs="Tahoma"/>
          <w:sz w:val="22"/>
          <w:szCs w:val="22"/>
        </w:rPr>
        <w:t>.</w:t>
      </w:r>
    </w:p>
    <w:p w14:paraId="2D02E9BC" w14:textId="77777777" w:rsidR="00A64C00" w:rsidRDefault="00A64C00" w:rsidP="005759A7">
      <w:pPr>
        <w:ind w:firstLine="567"/>
        <w:rPr>
          <w:rFonts w:ascii="Tahoma" w:hAnsi="Tahoma" w:cs="Tahoma"/>
          <w:sz w:val="22"/>
          <w:szCs w:val="22"/>
        </w:rPr>
      </w:pPr>
    </w:p>
    <w:p w14:paraId="5FA7A360" w14:textId="4104E6FD" w:rsidR="00A64C00" w:rsidRDefault="00A64C00" w:rsidP="005759A7">
      <w:pPr>
        <w:ind w:firstLine="567"/>
        <w:rPr>
          <w:rFonts w:ascii="Tahoma" w:hAnsi="Tahoma" w:cs="Tahoma"/>
          <w:sz w:val="22"/>
          <w:szCs w:val="22"/>
        </w:rPr>
      </w:pPr>
      <w:r>
        <w:rPr>
          <w:rFonts w:ascii="Tahoma" w:hAnsi="Tahoma" w:cs="Tahoma"/>
          <w:sz w:val="22"/>
          <w:szCs w:val="22"/>
        </w:rPr>
        <w:t xml:space="preserve">*Please see </w:t>
      </w:r>
      <w:r w:rsidR="004E057B">
        <w:rPr>
          <w:rFonts w:ascii="Tahoma" w:hAnsi="Tahoma" w:cs="Tahoma"/>
          <w:sz w:val="22"/>
          <w:szCs w:val="22"/>
        </w:rPr>
        <w:t xml:space="preserve">Appendix </w:t>
      </w:r>
      <w:r w:rsidR="004F2049">
        <w:rPr>
          <w:rFonts w:ascii="Tahoma" w:hAnsi="Tahoma" w:cs="Tahoma"/>
          <w:sz w:val="22"/>
          <w:szCs w:val="22"/>
        </w:rPr>
        <w:t>3</w:t>
      </w:r>
      <w:r w:rsidR="00CA3D13">
        <w:rPr>
          <w:rFonts w:ascii="Tahoma" w:hAnsi="Tahoma" w:cs="Tahoma"/>
          <w:sz w:val="22"/>
          <w:szCs w:val="22"/>
        </w:rPr>
        <w:t>.</w:t>
      </w:r>
    </w:p>
    <w:p w14:paraId="4A0C56AA" w14:textId="77777777" w:rsidR="005759A7" w:rsidRDefault="005759A7" w:rsidP="005759A7">
      <w:pPr>
        <w:rPr>
          <w:rFonts w:ascii="Tahoma" w:hAnsi="Tahoma" w:cs="Tahoma"/>
          <w:sz w:val="22"/>
          <w:szCs w:val="22"/>
        </w:rPr>
      </w:pPr>
    </w:p>
    <w:p w14:paraId="59B00AE5" w14:textId="77777777" w:rsidR="004F097B" w:rsidRDefault="004F097B" w:rsidP="005933CC">
      <w:pPr>
        <w:pStyle w:val="ListParagraph"/>
        <w:numPr>
          <w:ilvl w:val="0"/>
          <w:numId w:val="9"/>
        </w:numPr>
        <w:rPr>
          <w:rFonts w:ascii="Tahoma" w:hAnsi="Tahoma" w:cs="Tahoma"/>
          <w:sz w:val="22"/>
          <w:szCs w:val="22"/>
        </w:rPr>
      </w:pPr>
      <w:r w:rsidRPr="00C0477F">
        <w:rPr>
          <w:rFonts w:ascii="Tahoma" w:hAnsi="Tahoma" w:cs="Tahoma"/>
          <w:b/>
          <w:bCs/>
          <w:sz w:val="22"/>
          <w:szCs w:val="22"/>
        </w:rPr>
        <w:t>Business Continuity and Disaster Recovery</w:t>
      </w:r>
      <w:r w:rsidRPr="00C0477F">
        <w:rPr>
          <w:rFonts w:ascii="Tahoma" w:hAnsi="Tahoma" w:cs="Tahoma"/>
          <w:sz w:val="22"/>
          <w:szCs w:val="22"/>
        </w:rPr>
        <w:t> </w:t>
      </w:r>
    </w:p>
    <w:p w14:paraId="21D308A8" w14:textId="77777777" w:rsidR="00853639" w:rsidRDefault="00853639" w:rsidP="00853639">
      <w:pPr>
        <w:rPr>
          <w:rFonts w:ascii="Tahoma" w:hAnsi="Tahoma" w:cs="Tahoma"/>
          <w:sz w:val="22"/>
          <w:szCs w:val="22"/>
        </w:rPr>
      </w:pPr>
    </w:p>
    <w:p w14:paraId="2222F6B4" w14:textId="4136795D" w:rsidR="000052E2" w:rsidRDefault="00853639" w:rsidP="00853639">
      <w:pPr>
        <w:ind w:left="360" w:hanging="360"/>
        <w:rPr>
          <w:rFonts w:ascii="Tahoma" w:hAnsi="Tahoma" w:cs="Tahoma"/>
          <w:sz w:val="22"/>
          <w:szCs w:val="22"/>
        </w:rPr>
      </w:pPr>
      <w:r w:rsidRPr="00853639">
        <w:rPr>
          <w:rFonts w:ascii="Tahoma" w:hAnsi="Tahoma" w:cs="Tahoma"/>
          <w:sz w:val="22"/>
          <w:szCs w:val="22"/>
        </w:rPr>
        <w:t>3.1</w:t>
      </w:r>
      <w:r w:rsidRPr="00853639">
        <w:rPr>
          <w:rFonts w:ascii="Tahoma" w:hAnsi="Tahoma" w:cs="Tahoma"/>
          <w:sz w:val="22"/>
          <w:szCs w:val="22"/>
        </w:rPr>
        <w:tab/>
        <w:t xml:space="preserve">The Supplier will have considered and anticipated problems that may occur and be prepared for how to deal with them. The Supplier has a responsibility to prevent or reduce the risk of incidents however should any incidents </w:t>
      </w:r>
      <w:proofErr w:type="gramStart"/>
      <w:r w:rsidRPr="00853639">
        <w:rPr>
          <w:rFonts w:ascii="Tahoma" w:hAnsi="Tahoma" w:cs="Tahoma"/>
          <w:sz w:val="22"/>
          <w:szCs w:val="22"/>
        </w:rPr>
        <w:t>occur</w:t>
      </w:r>
      <w:r w:rsidRPr="00853639">
        <w:rPr>
          <w:rFonts w:ascii="Tahoma" w:hAnsi="Tahoma" w:cs="Tahoma"/>
          <w:sz w:val="22"/>
          <w:szCs w:val="22"/>
        </w:rPr>
        <w:t>,</w:t>
      </w:r>
      <w:proofErr w:type="gramEnd"/>
      <w:r w:rsidRPr="00853639">
        <w:rPr>
          <w:rFonts w:ascii="Tahoma" w:hAnsi="Tahoma" w:cs="Tahoma"/>
          <w:sz w:val="22"/>
          <w:szCs w:val="22"/>
        </w:rPr>
        <w:t xml:space="preserve"> a response plan is ready to put into action followed by a recovery plan.  </w:t>
      </w:r>
    </w:p>
    <w:p w14:paraId="548DC521" w14:textId="77777777" w:rsidR="00DC5010" w:rsidRDefault="00DC5010" w:rsidP="00853639">
      <w:pPr>
        <w:ind w:left="360" w:hanging="360"/>
        <w:rPr>
          <w:rFonts w:ascii="Tahoma" w:hAnsi="Tahoma" w:cs="Tahoma"/>
          <w:sz w:val="22"/>
          <w:szCs w:val="22"/>
        </w:rPr>
      </w:pPr>
    </w:p>
    <w:p w14:paraId="1E801770" w14:textId="6AB464F2" w:rsidR="00DC5010" w:rsidRDefault="00DC5010" w:rsidP="00853639">
      <w:pPr>
        <w:ind w:left="360" w:hanging="360"/>
        <w:rPr>
          <w:rFonts w:ascii="Tahoma" w:hAnsi="Tahoma" w:cs="Tahoma"/>
          <w:sz w:val="22"/>
          <w:szCs w:val="22"/>
        </w:rPr>
      </w:pPr>
      <w:r w:rsidRPr="00853639">
        <w:rPr>
          <w:rFonts w:ascii="Tahoma" w:hAnsi="Tahoma" w:cs="Tahoma"/>
          <w:sz w:val="22"/>
          <w:szCs w:val="22"/>
        </w:rPr>
        <w:t>3.</w:t>
      </w:r>
      <w:r w:rsidR="00B25C04">
        <w:rPr>
          <w:rFonts w:ascii="Tahoma" w:hAnsi="Tahoma" w:cs="Tahoma"/>
          <w:sz w:val="22"/>
          <w:szCs w:val="22"/>
        </w:rPr>
        <w:t>2</w:t>
      </w:r>
      <w:r w:rsidRPr="00853639">
        <w:rPr>
          <w:rFonts w:ascii="Tahoma" w:hAnsi="Tahoma" w:cs="Tahoma"/>
          <w:sz w:val="22"/>
          <w:szCs w:val="22"/>
        </w:rPr>
        <w:tab/>
      </w:r>
      <w:r w:rsidRPr="00DC5010">
        <w:rPr>
          <w:rFonts w:ascii="Tahoma" w:hAnsi="Tahoma" w:cs="Tahoma"/>
          <w:sz w:val="22"/>
          <w:szCs w:val="22"/>
        </w:rPr>
        <w:t>If operational disruptions occur with the training programme, the Supplier will seek suitable replacement instructors so that courses can still go ahead and there is minimal disruption. Any disruptions must be communicated to the Council.</w:t>
      </w:r>
    </w:p>
    <w:p w14:paraId="43914C84" w14:textId="77777777" w:rsidR="00DC5010" w:rsidRDefault="00DC5010" w:rsidP="00853639">
      <w:pPr>
        <w:ind w:left="360" w:hanging="360"/>
        <w:rPr>
          <w:rFonts w:ascii="Tahoma" w:hAnsi="Tahoma" w:cs="Tahoma"/>
          <w:sz w:val="22"/>
          <w:szCs w:val="22"/>
        </w:rPr>
      </w:pPr>
    </w:p>
    <w:p w14:paraId="64736783" w14:textId="6242FE5A" w:rsidR="004F097B" w:rsidRPr="00C0477F" w:rsidRDefault="00853639" w:rsidP="712A018C">
      <w:pPr>
        <w:ind w:left="360" w:hanging="360"/>
        <w:rPr>
          <w:rFonts w:ascii="Tahoma" w:hAnsi="Tahoma" w:cs="Tahoma"/>
          <w:sz w:val="22"/>
          <w:szCs w:val="22"/>
          <w:lang w:eastAsia="en-US"/>
        </w:rPr>
      </w:pPr>
      <w:r w:rsidRPr="00853639">
        <w:rPr>
          <w:rFonts w:ascii="Tahoma" w:hAnsi="Tahoma" w:cs="Tahoma"/>
          <w:sz w:val="22"/>
          <w:szCs w:val="22"/>
          <w:lang w:eastAsia="en-US"/>
        </w:rPr>
        <w:t>3.</w:t>
      </w:r>
      <w:r w:rsidR="00B25C04">
        <w:rPr>
          <w:rFonts w:ascii="Tahoma" w:hAnsi="Tahoma" w:cs="Tahoma"/>
          <w:sz w:val="22"/>
          <w:szCs w:val="22"/>
          <w:lang w:eastAsia="en-US"/>
        </w:rPr>
        <w:t>3</w:t>
      </w:r>
      <w:r>
        <w:tab/>
      </w:r>
      <w:r w:rsidR="000052E2" w:rsidRPr="000052E2">
        <w:rPr>
          <w:rFonts w:ascii="Tahoma" w:hAnsi="Tahoma" w:cs="Tahoma"/>
          <w:sz w:val="22"/>
          <w:szCs w:val="22"/>
          <w:lang w:eastAsia="en-US"/>
        </w:rPr>
        <w:t xml:space="preserve">If operational disruptions occur with the administrative functions of the project, the Supplier will ensure that these functions are still managed efficiently. For example, if staff sickness occurs, other members of the team will have the required knowledge to continue the required tasks.  </w:t>
      </w:r>
    </w:p>
    <w:p w14:paraId="5FDAB9CE" w14:textId="04BE4BB3" w:rsidR="5295AFFC" w:rsidRDefault="5295AFFC" w:rsidP="5295AFFC">
      <w:pPr>
        <w:ind w:left="620"/>
        <w:rPr>
          <w:rFonts w:ascii="Tahoma" w:hAnsi="Tahoma" w:cs="Tahoma"/>
          <w:sz w:val="22"/>
          <w:szCs w:val="22"/>
        </w:rPr>
      </w:pPr>
    </w:p>
    <w:p w14:paraId="3A56EB60" w14:textId="67E58F5C" w:rsidR="004F097B" w:rsidRPr="000D4789" w:rsidRDefault="004F097B" w:rsidP="005933CC">
      <w:pPr>
        <w:pStyle w:val="ListParagraph"/>
        <w:numPr>
          <w:ilvl w:val="0"/>
          <w:numId w:val="9"/>
        </w:numPr>
        <w:rPr>
          <w:rFonts w:ascii="Tahoma" w:hAnsi="Tahoma" w:cs="Tahoma"/>
          <w:sz w:val="22"/>
          <w:szCs w:val="22"/>
        </w:rPr>
      </w:pPr>
      <w:r w:rsidRPr="000D4789">
        <w:rPr>
          <w:rFonts w:ascii="Tahoma" w:hAnsi="Tahoma" w:cs="Tahoma"/>
          <w:b/>
          <w:bCs/>
          <w:sz w:val="22"/>
          <w:szCs w:val="22"/>
        </w:rPr>
        <w:t>Statement of Requirements</w:t>
      </w:r>
      <w:r w:rsidRPr="000D4789">
        <w:rPr>
          <w:rFonts w:ascii="Tahoma" w:hAnsi="Tahoma" w:cs="Tahoma"/>
          <w:sz w:val="22"/>
          <w:szCs w:val="22"/>
        </w:rPr>
        <w:t> </w:t>
      </w:r>
    </w:p>
    <w:p w14:paraId="33909319" w14:textId="77777777" w:rsidR="004F097B" w:rsidRPr="00C0477F" w:rsidRDefault="004F097B" w:rsidP="004F097B">
      <w:pPr>
        <w:ind w:left="620"/>
        <w:rPr>
          <w:rFonts w:ascii="Tahoma" w:hAnsi="Tahoma" w:cs="Tahoma"/>
          <w:sz w:val="22"/>
          <w:szCs w:val="22"/>
        </w:rPr>
      </w:pPr>
      <w:r w:rsidRPr="00C0477F">
        <w:rPr>
          <w:rFonts w:ascii="Tahoma" w:hAnsi="Tahoma" w:cs="Tahoma"/>
          <w:sz w:val="22"/>
          <w:szCs w:val="22"/>
        </w:rPr>
        <w:t> </w:t>
      </w:r>
    </w:p>
    <w:p w14:paraId="423436DB" w14:textId="63CDEE1E" w:rsidR="004F097B" w:rsidRPr="000D4789" w:rsidRDefault="007F4E93" w:rsidP="005933CC">
      <w:pPr>
        <w:pStyle w:val="ListParagraph"/>
        <w:numPr>
          <w:ilvl w:val="1"/>
          <w:numId w:val="12"/>
        </w:numPr>
        <w:rPr>
          <w:rFonts w:ascii="Tahoma" w:hAnsi="Tahoma" w:cs="Tahoma"/>
          <w:sz w:val="22"/>
          <w:szCs w:val="22"/>
        </w:rPr>
      </w:pPr>
      <w:r w:rsidRPr="000D4789">
        <w:rPr>
          <w:rFonts w:ascii="Tahoma" w:hAnsi="Tahoma" w:cs="Tahoma"/>
          <w:sz w:val="22"/>
          <w:szCs w:val="22"/>
        </w:rPr>
        <w:t>A combination of online and in-person training will be provided</w:t>
      </w:r>
      <w:r w:rsidR="00771B6C">
        <w:rPr>
          <w:rFonts w:ascii="Tahoma" w:hAnsi="Tahoma" w:cs="Tahoma"/>
          <w:sz w:val="22"/>
          <w:szCs w:val="22"/>
        </w:rPr>
        <w:t xml:space="preserve"> (approximately 75% in-person and 25% online)</w:t>
      </w:r>
      <w:r w:rsidRPr="000D4789">
        <w:rPr>
          <w:rFonts w:ascii="Tahoma" w:hAnsi="Tahoma" w:cs="Tahoma"/>
          <w:sz w:val="22"/>
          <w:szCs w:val="22"/>
        </w:rPr>
        <w:t>.</w:t>
      </w:r>
    </w:p>
    <w:p w14:paraId="682950AA" w14:textId="77777777" w:rsidR="004F097B" w:rsidRPr="00E80368" w:rsidRDefault="004F097B" w:rsidP="004F097B">
      <w:pPr>
        <w:pStyle w:val="ListParagraph"/>
        <w:rPr>
          <w:rFonts w:ascii="Tahoma" w:hAnsi="Tahoma" w:cs="Tahoma"/>
          <w:sz w:val="22"/>
          <w:szCs w:val="22"/>
        </w:rPr>
      </w:pPr>
    </w:p>
    <w:p w14:paraId="6D460B44" w14:textId="77777777" w:rsidR="007F4E93" w:rsidRDefault="007F4E93" w:rsidP="005933CC">
      <w:pPr>
        <w:pStyle w:val="ListParagraph"/>
        <w:numPr>
          <w:ilvl w:val="1"/>
          <w:numId w:val="12"/>
        </w:numPr>
        <w:ind w:left="567" w:hanging="567"/>
        <w:rPr>
          <w:rFonts w:ascii="Tahoma" w:hAnsi="Tahoma" w:cs="Tahoma"/>
          <w:sz w:val="22"/>
          <w:szCs w:val="22"/>
        </w:rPr>
      </w:pPr>
      <w:r>
        <w:rPr>
          <w:rFonts w:ascii="Tahoma" w:hAnsi="Tahoma" w:cs="Tahoma"/>
          <w:sz w:val="22"/>
          <w:szCs w:val="22"/>
        </w:rPr>
        <w:t>The supplier shall provide high quality training that meets the following criteria:</w:t>
      </w:r>
    </w:p>
    <w:p w14:paraId="332B214C" w14:textId="77777777" w:rsidR="007F4E93" w:rsidRDefault="007F4E93" w:rsidP="007F4E93">
      <w:pPr>
        <w:pStyle w:val="ListParagraph"/>
        <w:ind w:left="1134" w:hanging="567"/>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t xml:space="preserve">Creation of a safe learning environment where effective learning will take place within each </w:t>
      </w:r>
      <w:proofErr w:type="gramStart"/>
      <w:r w:rsidRPr="00635817">
        <w:rPr>
          <w:rFonts w:ascii="Tahoma" w:hAnsi="Tahoma" w:cs="Tahoma"/>
          <w:sz w:val="22"/>
          <w:szCs w:val="22"/>
        </w:rPr>
        <w:t>course</w:t>
      </w:r>
      <w:r>
        <w:rPr>
          <w:rFonts w:ascii="Tahoma" w:hAnsi="Tahoma" w:cs="Tahoma"/>
          <w:sz w:val="22"/>
          <w:szCs w:val="22"/>
        </w:rPr>
        <w:t>;</w:t>
      </w:r>
      <w:proofErr w:type="gramEnd"/>
    </w:p>
    <w:p w14:paraId="18A9222D" w14:textId="77777777" w:rsidR="007F4E93" w:rsidRDefault="007F4E93" w:rsidP="007F4E93">
      <w:pPr>
        <w:pStyle w:val="ListParagraph"/>
        <w:ind w:left="1134" w:hanging="567"/>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t xml:space="preserve">Ability to bring individuals together from a range of settings, welcoming the opportunities while managing the complexities that may come with </w:t>
      </w:r>
      <w:proofErr w:type="gramStart"/>
      <w:r w:rsidRPr="00635817">
        <w:rPr>
          <w:rFonts w:ascii="Tahoma" w:hAnsi="Tahoma" w:cs="Tahoma"/>
          <w:sz w:val="22"/>
          <w:szCs w:val="22"/>
        </w:rPr>
        <w:t>this</w:t>
      </w:r>
      <w:r>
        <w:rPr>
          <w:rFonts w:ascii="Tahoma" w:hAnsi="Tahoma" w:cs="Tahoma"/>
          <w:sz w:val="22"/>
          <w:szCs w:val="22"/>
        </w:rPr>
        <w:t>;</w:t>
      </w:r>
      <w:proofErr w:type="gramEnd"/>
    </w:p>
    <w:p w14:paraId="2B90C95A" w14:textId="77777777" w:rsidR="007F4E93" w:rsidRDefault="007F4E93" w:rsidP="007F4E93">
      <w:pPr>
        <w:pStyle w:val="ListParagraph"/>
        <w:ind w:left="1134" w:hanging="567"/>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r>
      <w:r w:rsidRPr="009C2E1F">
        <w:rPr>
          <w:rFonts w:ascii="Tahoma" w:hAnsi="Tahoma" w:cs="Tahoma"/>
          <w:sz w:val="22"/>
          <w:szCs w:val="22"/>
        </w:rPr>
        <w:t xml:space="preserve">Be professional at all times, discerning the appropriateness of sharing opinions or expressing personal </w:t>
      </w:r>
      <w:proofErr w:type="gramStart"/>
      <w:r w:rsidRPr="009C2E1F">
        <w:rPr>
          <w:rFonts w:ascii="Tahoma" w:hAnsi="Tahoma" w:cs="Tahoma"/>
          <w:sz w:val="22"/>
          <w:szCs w:val="22"/>
        </w:rPr>
        <w:t>views</w:t>
      </w:r>
      <w:r>
        <w:rPr>
          <w:rFonts w:ascii="Tahoma" w:hAnsi="Tahoma" w:cs="Tahoma"/>
          <w:sz w:val="22"/>
          <w:szCs w:val="22"/>
        </w:rPr>
        <w:t>;</w:t>
      </w:r>
      <w:proofErr w:type="gramEnd"/>
    </w:p>
    <w:p w14:paraId="6C895397" w14:textId="77777777" w:rsidR="007F4E93" w:rsidRDefault="007F4E93" w:rsidP="007F4E93">
      <w:pPr>
        <w:pStyle w:val="ListParagraph"/>
        <w:ind w:left="1134" w:hanging="567"/>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r>
      <w:r w:rsidRPr="009C2E1F">
        <w:rPr>
          <w:rFonts w:ascii="Tahoma" w:hAnsi="Tahoma" w:cs="Tahoma"/>
          <w:sz w:val="22"/>
          <w:szCs w:val="22"/>
        </w:rPr>
        <w:t xml:space="preserve">Demonstrate awareness and understanding of the impact of inequalities on mental health, a strong commitment to being actively inclusive and a deep recognition of the effect of stigmatising behaviours and attitudes. If behaviours need to be challenged within courses, they are challenged appropriately and effectively. Challenging questions and/or comments are handled calmly and safely using professional </w:t>
      </w:r>
      <w:proofErr w:type="gramStart"/>
      <w:r w:rsidRPr="009C2E1F">
        <w:rPr>
          <w:rFonts w:ascii="Tahoma" w:hAnsi="Tahoma" w:cs="Tahoma"/>
          <w:sz w:val="22"/>
          <w:szCs w:val="22"/>
        </w:rPr>
        <w:t>judgement</w:t>
      </w:r>
      <w:r>
        <w:rPr>
          <w:rFonts w:ascii="Tahoma" w:hAnsi="Tahoma" w:cs="Tahoma"/>
          <w:sz w:val="22"/>
          <w:szCs w:val="22"/>
        </w:rPr>
        <w:t>;</w:t>
      </w:r>
      <w:proofErr w:type="gramEnd"/>
    </w:p>
    <w:p w14:paraId="6B58B626" w14:textId="77777777" w:rsidR="007F4E93" w:rsidRPr="00635817" w:rsidRDefault="007F4E93" w:rsidP="007F4E93">
      <w:pPr>
        <w:pStyle w:val="ListParagraph"/>
        <w:ind w:left="1134" w:hanging="567"/>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r>
      <w:r w:rsidRPr="009C2E1F">
        <w:rPr>
          <w:rFonts w:ascii="Tahoma" w:hAnsi="Tahoma" w:cs="Tahoma"/>
          <w:sz w:val="22"/>
          <w:szCs w:val="22"/>
        </w:rPr>
        <w:t xml:space="preserve">Mindfulness of own personal safety and a supportive network in place for instructors to access should they need </w:t>
      </w:r>
      <w:proofErr w:type="gramStart"/>
      <w:r w:rsidRPr="009C2E1F">
        <w:rPr>
          <w:rFonts w:ascii="Tahoma" w:hAnsi="Tahoma" w:cs="Tahoma"/>
          <w:sz w:val="22"/>
          <w:szCs w:val="22"/>
        </w:rPr>
        <w:t>to</w:t>
      </w:r>
      <w:r>
        <w:rPr>
          <w:rFonts w:ascii="Tahoma" w:hAnsi="Tahoma" w:cs="Tahoma"/>
          <w:sz w:val="22"/>
          <w:szCs w:val="22"/>
        </w:rPr>
        <w:t>;</w:t>
      </w:r>
      <w:proofErr w:type="gramEnd"/>
    </w:p>
    <w:p w14:paraId="4550B808" w14:textId="77777777" w:rsidR="007F4E93" w:rsidRDefault="007F4E93" w:rsidP="007F4E93">
      <w:pPr>
        <w:ind w:left="567" w:hanging="3"/>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r>
      <w:r w:rsidRPr="009C2E1F">
        <w:rPr>
          <w:rFonts w:ascii="Tahoma" w:hAnsi="Tahoma" w:cs="Tahoma"/>
          <w:sz w:val="22"/>
          <w:szCs w:val="22"/>
        </w:rPr>
        <w:t xml:space="preserve">A commitment from instructors to reflect on each course delivery, embracing </w:t>
      </w:r>
    </w:p>
    <w:p w14:paraId="44B0D7DC" w14:textId="77777777" w:rsidR="007F4E93" w:rsidRPr="000F05E4" w:rsidRDefault="007F4E93" w:rsidP="007F4E93">
      <w:pPr>
        <w:ind w:left="567" w:firstLine="567"/>
      </w:pPr>
      <w:r w:rsidRPr="009C2E1F">
        <w:rPr>
          <w:rFonts w:ascii="Tahoma" w:hAnsi="Tahoma" w:cs="Tahoma"/>
          <w:sz w:val="22"/>
          <w:szCs w:val="22"/>
        </w:rPr>
        <w:t xml:space="preserve">learner feedback and actively improving and progressing their delivery and </w:t>
      </w:r>
      <w:proofErr w:type="gramStart"/>
      <w:r w:rsidRPr="009C2E1F">
        <w:rPr>
          <w:rFonts w:ascii="Tahoma" w:hAnsi="Tahoma" w:cs="Tahoma"/>
          <w:sz w:val="22"/>
          <w:szCs w:val="22"/>
        </w:rPr>
        <w:t>skills</w:t>
      </w:r>
      <w:r>
        <w:rPr>
          <w:rFonts w:ascii="Tahoma" w:hAnsi="Tahoma" w:cs="Tahoma"/>
          <w:sz w:val="22"/>
          <w:szCs w:val="22"/>
        </w:rPr>
        <w:t>;</w:t>
      </w:r>
      <w:proofErr w:type="gramEnd"/>
    </w:p>
    <w:p w14:paraId="4F55DB4D" w14:textId="61ACC227" w:rsidR="007F4E93" w:rsidRDefault="007F4E93" w:rsidP="007F4E93">
      <w:pPr>
        <w:ind w:left="1134" w:hanging="570"/>
        <w:rPr>
          <w:rFonts w:ascii="Tahoma" w:hAnsi="Tahoma" w:cs="Tahoma"/>
          <w:sz w:val="22"/>
          <w:szCs w:val="22"/>
        </w:rPr>
      </w:pPr>
      <w:r w:rsidRPr="779488C7">
        <w:rPr>
          <w:rFonts w:ascii="Tahoma" w:hAnsi="Tahoma" w:cs="Tahoma"/>
          <w:sz w:val="22"/>
          <w:szCs w:val="22"/>
        </w:rPr>
        <w:t>-</w:t>
      </w:r>
      <w:r>
        <w:tab/>
      </w:r>
      <w:r w:rsidRPr="779488C7">
        <w:rPr>
          <w:rFonts w:ascii="Tahoma" w:hAnsi="Tahoma" w:cs="Tahoma"/>
          <w:sz w:val="22"/>
          <w:szCs w:val="22"/>
        </w:rPr>
        <w:t xml:space="preserve">The Supplier will have solid local knowledge of Northamptonshire, keeping </w:t>
      </w:r>
      <w:proofErr w:type="gramStart"/>
      <w:r w:rsidRPr="779488C7">
        <w:rPr>
          <w:rFonts w:ascii="Tahoma" w:hAnsi="Tahoma" w:cs="Tahoma"/>
          <w:sz w:val="22"/>
          <w:szCs w:val="22"/>
        </w:rPr>
        <w:t>up-to-date</w:t>
      </w:r>
      <w:proofErr w:type="gramEnd"/>
      <w:r w:rsidRPr="779488C7">
        <w:rPr>
          <w:rFonts w:ascii="Tahoma" w:hAnsi="Tahoma" w:cs="Tahoma"/>
          <w:sz w:val="22"/>
          <w:szCs w:val="22"/>
        </w:rPr>
        <w:t xml:space="preserve"> on current services and provision in relation to mental health. There is a genuine desire held by the Supplier to play a part in creating a more mental health and suicide prevention aware </w:t>
      </w:r>
      <w:proofErr w:type="gramStart"/>
      <w:r w:rsidRPr="779488C7">
        <w:rPr>
          <w:rFonts w:ascii="Tahoma" w:hAnsi="Tahoma" w:cs="Tahoma"/>
          <w:sz w:val="22"/>
          <w:szCs w:val="22"/>
        </w:rPr>
        <w:t>Northamptonshire;</w:t>
      </w:r>
      <w:proofErr w:type="gramEnd"/>
    </w:p>
    <w:p w14:paraId="2BCB04A5" w14:textId="0D6BD0A8" w:rsidR="007F4E93" w:rsidRDefault="007F4E93" w:rsidP="007F4E93">
      <w:pPr>
        <w:ind w:left="1134" w:hanging="570"/>
        <w:rPr>
          <w:rFonts w:ascii="Tahoma" w:hAnsi="Tahoma" w:cs="Tahoma"/>
          <w:sz w:val="22"/>
          <w:szCs w:val="22"/>
        </w:rPr>
      </w:pPr>
      <w:r w:rsidRPr="779488C7">
        <w:rPr>
          <w:rFonts w:ascii="Tahoma" w:hAnsi="Tahoma" w:cs="Tahoma"/>
          <w:sz w:val="22"/>
          <w:szCs w:val="22"/>
        </w:rPr>
        <w:t>-</w:t>
      </w:r>
      <w:r>
        <w:tab/>
      </w:r>
      <w:r w:rsidRPr="779488C7">
        <w:rPr>
          <w:rFonts w:ascii="Tahoma" w:hAnsi="Tahoma" w:cs="Tahoma"/>
          <w:sz w:val="22"/>
          <w:szCs w:val="22"/>
        </w:rPr>
        <w:t xml:space="preserve">Whether the Supplier has a pool of instructors or chooses to use sub-contractors, it is vital that quality assurance processes are in place and suitable instructors are </w:t>
      </w:r>
      <w:proofErr w:type="gramStart"/>
      <w:r w:rsidRPr="779488C7">
        <w:rPr>
          <w:rFonts w:ascii="Tahoma" w:hAnsi="Tahoma" w:cs="Tahoma"/>
          <w:sz w:val="22"/>
          <w:szCs w:val="22"/>
        </w:rPr>
        <w:t>used at all times</w:t>
      </w:r>
      <w:proofErr w:type="gramEnd"/>
      <w:r w:rsidRPr="779488C7">
        <w:rPr>
          <w:rFonts w:ascii="Tahoma" w:hAnsi="Tahoma" w:cs="Tahoma"/>
          <w:sz w:val="22"/>
          <w:szCs w:val="22"/>
        </w:rPr>
        <w:t xml:space="preserve">. All instructors must meet the credentials outlined throughout this </w:t>
      </w:r>
      <w:proofErr w:type="gramStart"/>
      <w:r w:rsidRPr="779488C7">
        <w:rPr>
          <w:rFonts w:ascii="Tahoma" w:hAnsi="Tahoma" w:cs="Tahoma"/>
          <w:sz w:val="22"/>
          <w:szCs w:val="22"/>
        </w:rPr>
        <w:t>specification;</w:t>
      </w:r>
      <w:proofErr w:type="gramEnd"/>
    </w:p>
    <w:p w14:paraId="267E0875" w14:textId="417AA619" w:rsidR="007F4E93" w:rsidRDefault="007F4E93" w:rsidP="007F4E93">
      <w:pPr>
        <w:ind w:left="1134" w:hanging="570"/>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r>
      <w:r w:rsidR="007D144A">
        <w:rPr>
          <w:rFonts w:ascii="Tahoma" w:hAnsi="Tahoma" w:cs="Tahoma"/>
          <w:sz w:val="22"/>
          <w:szCs w:val="22"/>
        </w:rPr>
        <w:t>D</w:t>
      </w:r>
      <w:r w:rsidRPr="009C2E1F">
        <w:rPr>
          <w:rFonts w:ascii="Tahoma" w:hAnsi="Tahoma" w:cs="Tahoma"/>
          <w:sz w:val="22"/>
          <w:szCs w:val="22"/>
        </w:rPr>
        <w:t xml:space="preserve">elivering the courses with the aim of sparking meaningful conversations and drawing, as well as building, upon the experiences of those in the training </w:t>
      </w:r>
      <w:proofErr w:type="gramStart"/>
      <w:r w:rsidRPr="009C2E1F">
        <w:rPr>
          <w:rFonts w:ascii="Tahoma" w:hAnsi="Tahoma" w:cs="Tahoma"/>
          <w:sz w:val="22"/>
          <w:szCs w:val="22"/>
        </w:rPr>
        <w:t>space</w:t>
      </w:r>
      <w:r>
        <w:rPr>
          <w:rFonts w:ascii="Tahoma" w:hAnsi="Tahoma" w:cs="Tahoma"/>
          <w:sz w:val="22"/>
          <w:szCs w:val="22"/>
        </w:rPr>
        <w:t>;</w:t>
      </w:r>
      <w:proofErr w:type="gramEnd"/>
    </w:p>
    <w:p w14:paraId="4C17342A" w14:textId="77777777" w:rsidR="007F4E93" w:rsidRDefault="007F4E93" w:rsidP="007F4E93">
      <w:pPr>
        <w:ind w:left="1134" w:hanging="570"/>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r>
      <w:r w:rsidRPr="009C2E1F">
        <w:rPr>
          <w:rFonts w:ascii="Tahoma" w:hAnsi="Tahoma" w:cs="Tahoma"/>
          <w:sz w:val="22"/>
          <w:szCs w:val="22"/>
        </w:rPr>
        <w:t xml:space="preserve">Proficient IT skills and confidence in online delivery, proactively managing and problem-solving technical issues that may </w:t>
      </w:r>
      <w:proofErr w:type="gramStart"/>
      <w:r w:rsidRPr="009C2E1F">
        <w:rPr>
          <w:rFonts w:ascii="Tahoma" w:hAnsi="Tahoma" w:cs="Tahoma"/>
          <w:sz w:val="22"/>
          <w:szCs w:val="22"/>
        </w:rPr>
        <w:t>arise</w:t>
      </w:r>
      <w:r>
        <w:rPr>
          <w:rFonts w:ascii="Tahoma" w:hAnsi="Tahoma" w:cs="Tahoma"/>
          <w:sz w:val="22"/>
          <w:szCs w:val="22"/>
        </w:rPr>
        <w:t>;</w:t>
      </w:r>
      <w:proofErr w:type="gramEnd"/>
    </w:p>
    <w:p w14:paraId="313909EC" w14:textId="5F6D0028" w:rsidR="007F4E93" w:rsidRDefault="007F4E93" w:rsidP="007F4E93">
      <w:pPr>
        <w:ind w:left="1134" w:hanging="570"/>
        <w:rPr>
          <w:rFonts w:ascii="Tahoma" w:hAnsi="Tahoma" w:cs="Tahoma"/>
          <w:sz w:val="22"/>
          <w:szCs w:val="22"/>
        </w:rPr>
      </w:pPr>
      <w:r w:rsidRPr="00635817">
        <w:rPr>
          <w:rFonts w:ascii="Tahoma" w:hAnsi="Tahoma" w:cs="Tahoma"/>
          <w:sz w:val="22"/>
          <w:szCs w:val="22"/>
        </w:rPr>
        <w:t>-</w:t>
      </w:r>
      <w:r w:rsidRPr="00635817">
        <w:rPr>
          <w:rFonts w:ascii="Tahoma" w:hAnsi="Tahoma" w:cs="Tahoma"/>
          <w:sz w:val="22"/>
          <w:szCs w:val="22"/>
        </w:rPr>
        <w:tab/>
      </w:r>
      <w:r w:rsidRPr="005B39EE">
        <w:rPr>
          <w:rFonts w:ascii="Tahoma" w:hAnsi="Tahoma" w:cs="Tahoma"/>
          <w:sz w:val="22"/>
          <w:szCs w:val="22"/>
        </w:rPr>
        <w:t xml:space="preserve">For online delivery, Mental Health First Aid courses will be delivered through MHFA England’s Online Learning </w:t>
      </w:r>
      <w:proofErr w:type="gramStart"/>
      <w:r w:rsidRPr="005B39EE">
        <w:rPr>
          <w:rFonts w:ascii="Tahoma" w:hAnsi="Tahoma" w:cs="Tahoma"/>
          <w:sz w:val="22"/>
          <w:szCs w:val="22"/>
        </w:rPr>
        <w:t>Hub</w:t>
      </w:r>
      <w:proofErr w:type="gramEnd"/>
      <w:r w:rsidR="006173F5">
        <w:rPr>
          <w:rFonts w:ascii="Tahoma" w:hAnsi="Tahoma" w:cs="Tahoma"/>
          <w:sz w:val="22"/>
          <w:szCs w:val="22"/>
        </w:rPr>
        <w:t xml:space="preserve"> and a suitable platform will be agreed for the online delivery of Suicide First Aid courses.</w:t>
      </w:r>
    </w:p>
    <w:p w14:paraId="35C717C9" w14:textId="78CDF9DB" w:rsidR="00E250A5" w:rsidRDefault="00F753DD" w:rsidP="007F4E93">
      <w:pPr>
        <w:ind w:left="1134" w:hanging="570"/>
        <w:rPr>
          <w:rFonts w:ascii="Tahoma" w:hAnsi="Tahoma" w:cs="Tahoma"/>
          <w:sz w:val="22"/>
          <w:szCs w:val="22"/>
        </w:rPr>
      </w:pPr>
      <w:r>
        <w:rPr>
          <w:rFonts w:ascii="Tahoma" w:hAnsi="Tahoma" w:cs="Tahoma"/>
          <w:sz w:val="22"/>
          <w:szCs w:val="22"/>
        </w:rPr>
        <w:t>-</w:t>
      </w:r>
      <w:r>
        <w:rPr>
          <w:rFonts w:ascii="Tahoma" w:hAnsi="Tahoma" w:cs="Tahoma"/>
          <w:sz w:val="22"/>
          <w:szCs w:val="22"/>
        </w:rPr>
        <w:tab/>
      </w:r>
      <w:r w:rsidR="007D2AF4">
        <w:rPr>
          <w:rFonts w:ascii="Tahoma" w:hAnsi="Tahoma" w:cs="Tahoma"/>
          <w:sz w:val="22"/>
          <w:szCs w:val="22"/>
        </w:rPr>
        <w:t xml:space="preserve">Capture the </w:t>
      </w:r>
      <w:r w:rsidR="0028142E">
        <w:rPr>
          <w:rFonts w:ascii="Tahoma" w:hAnsi="Tahoma" w:cs="Tahoma"/>
          <w:sz w:val="22"/>
          <w:szCs w:val="22"/>
        </w:rPr>
        <w:t xml:space="preserve">views of the course participants about their experience, </w:t>
      </w:r>
      <w:r w:rsidR="00D6606E">
        <w:rPr>
          <w:rFonts w:ascii="Tahoma" w:hAnsi="Tahoma" w:cs="Tahoma"/>
          <w:sz w:val="22"/>
          <w:szCs w:val="22"/>
        </w:rPr>
        <w:t xml:space="preserve">satisfaction, </w:t>
      </w:r>
      <w:r w:rsidR="00EE52B4">
        <w:rPr>
          <w:rFonts w:ascii="Tahoma" w:hAnsi="Tahoma" w:cs="Tahoma"/>
          <w:sz w:val="22"/>
          <w:szCs w:val="22"/>
        </w:rPr>
        <w:t xml:space="preserve">and how they </w:t>
      </w:r>
      <w:r w:rsidR="003D290A">
        <w:rPr>
          <w:rFonts w:ascii="Tahoma" w:hAnsi="Tahoma" w:cs="Tahoma"/>
          <w:sz w:val="22"/>
          <w:szCs w:val="22"/>
        </w:rPr>
        <w:t xml:space="preserve">will use the </w:t>
      </w:r>
      <w:r w:rsidR="00215023">
        <w:rPr>
          <w:rFonts w:ascii="Tahoma" w:hAnsi="Tahoma" w:cs="Tahoma"/>
          <w:sz w:val="22"/>
          <w:szCs w:val="22"/>
        </w:rPr>
        <w:t>learning they have gained</w:t>
      </w:r>
      <w:r w:rsidR="002E58FB">
        <w:rPr>
          <w:rFonts w:ascii="Tahoma" w:hAnsi="Tahoma" w:cs="Tahoma"/>
          <w:sz w:val="22"/>
          <w:szCs w:val="22"/>
        </w:rPr>
        <w:t xml:space="preserve"> </w:t>
      </w:r>
      <w:r w:rsidR="00B512A0">
        <w:rPr>
          <w:rFonts w:ascii="Tahoma" w:hAnsi="Tahoma" w:cs="Tahoma"/>
          <w:sz w:val="22"/>
          <w:szCs w:val="22"/>
        </w:rPr>
        <w:t xml:space="preserve">through a </w:t>
      </w:r>
      <w:r w:rsidR="00B25096">
        <w:rPr>
          <w:rFonts w:ascii="Tahoma" w:hAnsi="Tahoma" w:cs="Tahoma"/>
          <w:sz w:val="22"/>
          <w:szCs w:val="22"/>
        </w:rPr>
        <w:t xml:space="preserve">suitable </w:t>
      </w:r>
      <w:r w:rsidR="00B512A0">
        <w:rPr>
          <w:rFonts w:ascii="Tahoma" w:hAnsi="Tahoma" w:cs="Tahoma"/>
          <w:sz w:val="22"/>
          <w:szCs w:val="22"/>
        </w:rPr>
        <w:t>mechanism agreed with the Council before the courses begin</w:t>
      </w:r>
      <w:r w:rsidR="00E65AA7">
        <w:rPr>
          <w:rFonts w:ascii="Tahoma" w:hAnsi="Tahoma" w:cs="Tahoma"/>
          <w:sz w:val="22"/>
          <w:szCs w:val="22"/>
        </w:rPr>
        <w:t>.</w:t>
      </w:r>
    </w:p>
    <w:p w14:paraId="0398F02A" w14:textId="0BFF5B68" w:rsidR="00E01C2A" w:rsidRDefault="00E01C2A" w:rsidP="007F4E93">
      <w:pPr>
        <w:ind w:left="1134" w:hanging="570"/>
        <w:rPr>
          <w:rFonts w:ascii="Tahoma" w:hAnsi="Tahoma" w:cs="Tahoma"/>
          <w:sz w:val="22"/>
          <w:szCs w:val="22"/>
        </w:rPr>
      </w:pPr>
      <w:r>
        <w:rPr>
          <w:rFonts w:ascii="Tahoma" w:hAnsi="Tahoma" w:cs="Tahoma"/>
          <w:sz w:val="22"/>
          <w:szCs w:val="22"/>
        </w:rPr>
        <w:t>-</w:t>
      </w:r>
      <w:r>
        <w:rPr>
          <w:rFonts w:ascii="Tahoma" w:hAnsi="Tahoma" w:cs="Tahoma"/>
          <w:sz w:val="22"/>
          <w:szCs w:val="22"/>
        </w:rPr>
        <w:tab/>
      </w:r>
      <w:r w:rsidR="007E52BB">
        <w:rPr>
          <w:rFonts w:ascii="Tahoma" w:hAnsi="Tahoma" w:cs="Tahoma"/>
          <w:sz w:val="22"/>
          <w:szCs w:val="22"/>
        </w:rPr>
        <w:t xml:space="preserve">The </w:t>
      </w:r>
      <w:r w:rsidR="00855B99">
        <w:rPr>
          <w:rFonts w:ascii="Tahoma" w:hAnsi="Tahoma" w:cs="Tahoma"/>
          <w:sz w:val="22"/>
          <w:szCs w:val="22"/>
        </w:rPr>
        <w:t>in-person</w:t>
      </w:r>
      <w:r w:rsidR="007E52BB">
        <w:rPr>
          <w:rFonts w:ascii="Tahoma" w:hAnsi="Tahoma" w:cs="Tahoma"/>
          <w:sz w:val="22"/>
          <w:szCs w:val="22"/>
        </w:rPr>
        <w:t xml:space="preserve"> courses shall be distributed </w:t>
      </w:r>
      <w:r w:rsidR="003C33F2">
        <w:rPr>
          <w:rFonts w:ascii="Tahoma" w:hAnsi="Tahoma" w:cs="Tahoma"/>
          <w:sz w:val="22"/>
          <w:szCs w:val="22"/>
        </w:rPr>
        <w:t xml:space="preserve">in </w:t>
      </w:r>
      <w:r w:rsidR="000D6D7B">
        <w:rPr>
          <w:rFonts w:ascii="Tahoma" w:hAnsi="Tahoma" w:cs="Tahoma"/>
          <w:sz w:val="22"/>
          <w:szCs w:val="22"/>
        </w:rPr>
        <w:t xml:space="preserve">venues </w:t>
      </w:r>
      <w:r w:rsidR="003C33F2">
        <w:rPr>
          <w:rFonts w:ascii="Tahoma" w:hAnsi="Tahoma" w:cs="Tahoma"/>
          <w:sz w:val="22"/>
          <w:szCs w:val="22"/>
        </w:rPr>
        <w:t>across</w:t>
      </w:r>
      <w:r w:rsidR="000D6D7B">
        <w:rPr>
          <w:rFonts w:ascii="Tahoma" w:hAnsi="Tahoma" w:cs="Tahoma"/>
          <w:sz w:val="22"/>
          <w:szCs w:val="22"/>
        </w:rPr>
        <w:t xml:space="preserve"> Northamptonshire</w:t>
      </w:r>
      <w:r w:rsidR="003C33F2">
        <w:rPr>
          <w:rFonts w:ascii="Tahoma" w:hAnsi="Tahoma" w:cs="Tahoma"/>
          <w:sz w:val="22"/>
          <w:szCs w:val="22"/>
        </w:rPr>
        <w:t xml:space="preserve">. Please refer to </w:t>
      </w:r>
      <w:r w:rsidR="004E057B">
        <w:rPr>
          <w:rFonts w:ascii="Tahoma" w:hAnsi="Tahoma" w:cs="Tahoma"/>
          <w:sz w:val="22"/>
          <w:szCs w:val="22"/>
        </w:rPr>
        <w:t>Appendix 3</w:t>
      </w:r>
      <w:r w:rsidR="00B235BC">
        <w:rPr>
          <w:rFonts w:ascii="Tahoma" w:hAnsi="Tahoma" w:cs="Tahoma"/>
          <w:sz w:val="22"/>
          <w:szCs w:val="22"/>
        </w:rPr>
        <w:t>.</w:t>
      </w:r>
      <w:r w:rsidR="000D6D7B">
        <w:rPr>
          <w:rFonts w:ascii="Tahoma" w:hAnsi="Tahoma" w:cs="Tahoma"/>
          <w:sz w:val="22"/>
          <w:szCs w:val="22"/>
        </w:rPr>
        <w:t xml:space="preserve"> </w:t>
      </w:r>
    </w:p>
    <w:p w14:paraId="743E7454" w14:textId="77777777" w:rsidR="007F4E93" w:rsidRPr="000F05E4" w:rsidRDefault="007F4E93" w:rsidP="007F4E93">
      <w:pPr>
        <w:pStyle w:val="ListParagraph"/>
      </w:pPr>
    </w:p>
    <w:p w14:paraId="1B01B34D" w14:textId="77777777" w:rsidR="007F4E93" w:rsidRDefault="007F4E93" w:rsidP="005933CC">
      <w:pPr>
        <w:pStyle w:val="ListParagraph"/>
        <w:numPr>
          <w:ilvl w:val="1"/>
          <w:numId w:val="12"/>
        </w:numPr>
        <w:ind w:left="567" w:hanging="567"/>
        <w:rPr>
          <w:rFonts w:ascii="Tahoma" w:hAnsi="Tahoma" w:cs="Tahoma"/>
          <w:sz w:val="22"/>
          <w:szCs w:val="22"/>
        </w:rPr>
      </w:pPr>
      <w:r>
        <w:rPr>
          <w:rFonts w:ascii="Tahoma" w:hAnsi="Tahoma" w:cs="Tahoma"/>
          <w:sz w:val="22"/>
          <w:szCs w:val="22"/>
        </w:rPr>
        <w:t>In terms of implementation, the Supplier shall provide the following:</w:t>
      </w:r>
    </w:p>
    <w:p w14:paraId="2B486352" w14:textId="0CEB8343" w:rsidR="007F4E93" w:rsidRDefault="007F4E93" w:rsidP="007F4E93">
      <w:pPr>
        <w:ind w:left="1134" w:hanging="567"/>
        <w:rPr>
          <w:rFonts w:ascii="Tahoma" w:hAnsi="Tahoma" w:cs="Tahoma"/>
          <w:sz w:val="22"/>
          <w:szCs w:val="22"/>
        </w:rPr>
      </w:pPr>
      <w:r w:rsidRPr="005B39EE">
        <w:rPr>
          <w:rFonts w:ascii="Tahoma" w:hAnsi="Tahoma" w:cs="Tahoma"/>
          <w:sz w:val="22"/>
          <w:szCs w:val="22"/>
        </w:rPr>
        <w:t>-</w:t>
      </w:r>
      <w:r w:rsidRPr="005B39EE">
        <w:rPr>
          <w:rFonts w:ascii="Tahoma" w:hAnsi="Tahoma" w:cs="Tahoma"/>
          <w:sz w:val="22"/>
          <w:szCs w:val="22"/>
        </w:rPr>
        <w:tab/>
      </w:r>
      <w:r>
        <w:rPr>
          <w:rFonts w:ascii="Tahoma" w:hAnsi="Tahoma" w:cs="Tahoma"/>
          <w:sz w:val="22"/>
          <w:szCs w:val="22"/>
        </w:rPr>
        <w:t>Upon being awarded the contract, the Supplier shall put together a Delivery Plan,</w:t>
      </w:r>
      <w:r w:rsidR="00D0106D">
        <w:rPr>
          <w:rFonts w:ascii="Tahoma" w:hAnsi="Tahoma" w:cs="Tahoma"/>
          <w:sz w:val="22"/>
          <w:szCs w:val="22"/>
        </w:rPr>
        <w:t xml:space="preserve"> including the distribution of courses across Northamptonshire,</w:t>
      </w:r>
      <w:r>
        <w:rPr>
          <w:rFonts w:ascii="Tahoma" w:hAnsi="Tahoma" w:cs="Tahoma"/>
          <w:sz w:val="22"/>
          <w:szCs w:val="22"/>
        </w:rPr>
        <w:t xml:space="preserve"> which involves settings dates for the entire year and booking suitable </w:t>
      </w:r>
      <w:proofErr w:type="gramStart"/>
      <w:r>
        <w:rPr>
          <w:rFonts w:ascii="Tahoma" w:hAnsi="Tahoma" w:cs="Tahoma"/>
          <w:sz w:val="22"/>
          <w:szCs w:val="22"/>
        </w:rPr>
        <w:t>venues;</w:t>
      </w:r>
      <w:proofErr w:type="gramEnd"/>
    </w:p>
    <w:p w14:paraId="13170C2C" w14:textId="231BAC10" w:rsidR="007F4E93" w:rsidRDefault="007F4E93" w:rsidP="007F4E93">
      <w:pPr>
        <w:ind w:left="1134" w:hanging="567"/>
        <w:rPr>
          <w:rFonts w:ascii="Tahoma" w:hAnsi="Tahoma" w:cs="Tahoma"/>
          <w:sz w:val="22"/>
          <w:szCs w:val="22"/>
        </w:rPr>
      </w:pPr>
      <w:r w:rsidRPr="005B39EE">
        <w:rPr>
          <w:rFonts w:ascii="Tahoma" w:hAnsi="Tahoma" w:cs="Tahoma"/>
          <w:sz w:val="22"/>
          <w:szCs w:val="22"/>
        </w:rPr>
        <w:t>-</w:t>
      </w:r>
      <w:r w:rsidRPr="005B39EE">
        <w:rPr>
          <w:rFonts w:ascii="Tahoma" w:hAnsi="Tahoma" w:cs="Tahoma"/>
          <w:sz w:val="22"/>
          <w:szCs w:val="22"/>
        </w:rPr>
        <w:tab/>
      </w:r>
      <w:r>
        <w:rPr>
          <w:rFonts w:ascii="Tahoma" w:hAnsi="Tahoma" w:cs="Tahoma"/>
          <w:sz w:val="22"/>
          <w:szCs w:val="22"/>
        </w:rPr>
        <w:t xml:space="preserve">Delivery of courses will start within </w:t>
      </w:r>
      <w:r w:rsidR="003F4441">
        <w:rPr>
          <w:rFonts w:ascii="Tahoma" w:hAnsi="Tahoma" w:cs="Tahoma"/>
          <w:sz w:val="22"/>
          <w:szCs w:val="22"/>
        </w:rPr>
        <w:t>6</w:t>
      </w:r>
      <w:r>
        <w:rPr>
          <w:rFonts w:ascii="Tahoma" w:hAnsi="Tahoma" w:cs="Tahoma"/>
          <w:sz w:val="22"/>
          <w:szCs w:val="22"/>
        </w:rPr>
        <w:t xml:space="preserve"> weeks of the contract being </w:t>
      </w:r>
      <w:proofErr w:type="gramStart"/>
      <w:r>
        <w:rPr>
          <w:rFonts w:ascii="Tahoma" w:hAnsi="Tahoma" w:cs="Tahoma"/>
          <w:sz w:val="22"/>
          <w:szCs w:val="22"/>
        </w:rPr>
        <w:t>awarded;</w:t>
      </w:r>
      <w:proofErr w:type="gramEnd"/>
    </w:p>
    <w:p w14:paraId="763A9D1E" w14:textId="77777777" w:rsidR="007F4E93" w:rsidRDefault="007F4E93" w:rsidP="007F4E93">
      <w:pPr>
        <w:ind w:left="1134" w:hanging="567"/>
        <w:rPr>
          <w:rFonts w:ascii="Tahoma" w:hAnsi="Tahoma" w:cs="Tahoma"/>
          <w:sz w:val="22"/>
          <w:szCs w:val="22"/>
        </w:rPr>
      </w:pPr>
      <w:r w:rsidRPr="005B39EE">
        <w:rPr>
          <w:rFonts w:ascii="Tahoma" w:hAnsi="Tahoma" w:cs="Tahoma"/>
          <w:sz w:val="22"/>
          <w:szCs w:val="22"/>
        </w:rPr>
        <w:t>-</w:t>
      </w:r>
      <w:r w:rsidRPr="005B39EE">
        <w:rPr>
          <w:rFonts w:ascii="Tahoma" w:hAnsi="Tahoma" w:cs="Tahoma"/>
          <w:sz w:val="22"/>
          <w:szCs w:val="22"/>
        </w:rPr>
        <w:tab/>
      </w:r>
      <w:r>
        <w:rPr>
          <w:rFonts w:ascii="Tahoma" w:hAnsi="Tahoma" w:cs="Tahoma"/>
          <w:sz w:val="22"/>
          <w:szCs w:val="22"/>
        </w:rPr>
        <w:t xml:space="preserve">It will be a requirement to attend monthly meetings with the Council initially (for 3 months), followed by quarterly meetings throughout the remainder of the contract and other meetings if and when </w:t>
      </w:r>
      <w:proofErr w:type="gramStart"/>
      <w:r>
        <w:rPr>
          <w:rFonts w:ascii="Tahoma" w:hAnsi="Tahoma" w:cs="Tahoma"/>
          <w:sz w:val="22"/>
          <w:szCs w:val="22"/>
        </w:rPr>
        <w:t>required;</w:t>
      </w:r>
      <w:proofErr w:type="gramEnd"/>
    </w:p>
    <w:p w14:paraId="41AA7D63" w14:textId="77777777" w:rsidR="007F4E93" w:rsidRPr="000F05E4" w:rsidRDefault="007F4E93" w:rsidP="007F4E93">
      <w:pPr>
        <w:ind w:left="1134" w:hanging="567"/>
      </w:pPr>
      <w:r w:rsidRPr="005B39EE">
        <w:rPr>
          <w:rFonts w:ascii="Tahoma" w:hAnsi="Tahoma" w:cs="Tahoma"/>
          <w:sz w:val="22"/>
          <w:szCs w:val="22"/>
        </w:rPr>
        <w:lastRenderedPageBreak/>
        <w:t>-</w:t>
      </w:r>
      <w:r w:rsidRPr="005B39EE">
        <w:rPr>
          <w:rFonts w:ascii="Tahoma" w:hAnsi="Tahoma" w:cs="Tahoma"/>
          <w:sz w:val="22"/>
          <w:szCs w:val="22"/>
        </w:rPr>
        <w:tab/>
      </w:r>
      <w:r>
        <w:rPr>
          <w:rFonts w:ascii="Tahoma" w:hAnsi="Tahoma" w:cs="Tahoma"/>
          <w:sz w:val="22"/>
          <w:szCs w:val="22"/>
        </w:rPr>
        <w:t>There will be a training session at the start of the contract led by the Training Co-ordinator for Mental Health and Wellbeing at West Northamptonshire Council. Please note, all planning, training and meetings are to be covered within the overall contract cost.</w:t>
      </w:r>
    </w:p>
    <w:p w14:paraId="4499119C" w14:textId="77777777" w:rsidR="007F4E93" w:rsidRDefault="007F4E93" w:rsidP="007F4E93"/>
    <w:p w14:paraId="3F4574EC" w14:textId="77777777" w:rsidR="007F4E93" w:rsidRDefault="007F4E93" w:rsidP="005933CC">
      <w:pPr>
        <w:pStyle w:val="ListParagraph"/>
        <w:numPr>
          <w:ilvl w:val="1"/>
          <w:numId w:val="12"/>
        </w:numPr>
        <w:ind w:left="567" w:hanging="567"/>
        <w:rPr>
          <w:rFonts w:ascii="Tahoma" w:hAnsi="Tahoma" w:cs="Tahoma"/>
          <w:sz w:val="22"/>
          <w:szCs w:val="22"/>
        </w:rPr>
      </w:pPr>
      <w:r>
        <w:rPr>
          <w:rFonts w:ascii="Tahoma" w:hAnsi="Tahoma" w:cs="Tahoma"/>
          <w:sz w:val="22"/>
          <w:szCs w:val="22"/>
        </w:rPr>
        <w:t>The Council will take responsibility for the following:</w:t>
      </w:r>
    </w:p>
    <w:p w14:paraId="66A3671C" w14:textId="77777777" w:rsidR="007F4E93" w:rsidRDefault="007F4E93" w:rsidP="007F4E93">
      <w:pPr>
        <w:pStyle w:val="ListParagraph"/>
        <w:ind w:left="567"/>
        <w:rPr>
          <w:rFonts w:ascii="Tahoma" w:hAnsi="Tahoma" w:cs="Tahoma"/>
          <w:sz w:val="22"/>
          <w:szCs w:val="22"/>
        </w:rPr>
      </w:pPr>
      <w:bookmarkStart w:id="5" w:name="_Hlk202353740"/>
      <w:r w:rsidRPr="005B39EE">
        <w:rPr>
          <w:rFonts w:ascii="Tahoma" w:hAnsi="Tahoma" w:cs="Tahoma"/>
          <w:sz w:val="22"/>
          <w:szCs w:val="22"/>
        </w:rPr>
        <w:t>-</w:t>
      </w:r>
      <w:r w:rsidRPr="005B39EE">
        <w:rPr>
          <w:rFonts w:ascii="Tahoma" w:hAnsi="Tahoma" w:cs="Tahoma"/>
          <w:sz w:val="22"/>
          <w:szCs w:val="22"/>
        </w:rPr>
        <w:tab/>
      </w:r>
      <w:r>
        <w:rPr>
          <w:rFonts w:ascii="Tahoma" w:hAnsi="Tahoma" w:cs="Tahoma"/>
          <w:sz w:val="22"/>
          <w:szCs w:val="22"/>
        </w:rPr>
        <w:t xml:space="preserve">Marketing and promotion of </w:t>
      </w:r>
      <w:proofErr w:type="gramStart"/>
      <w:r>
        <w:rPr>
          <w:rFonts w:ascii="Tahoma" w:hAnsi="Tahoma" w:cs="Tahoma"/>
          <w:sz w:val="22"/>
          <w:szCs w:val="22"/>
        </w:rPr>
        <w:t>courses;</w:t>
      </w:r>
      <w:proofErr w:type="gramEnd"/>
    </w:p>
    <w:p w14:paraId="25B79429" w14:textId="77777777" w:rsidR="007F4E93" w:rsidRDefault="007F4E93" w:rsidP="007F4E93">
      <w:pPr>
        <w:pStyle w:val="ListParagraph"/>
        <w:ind w:left="567"/>
        <w:rPr>
          <w:rFonts w:ascii="Tahoma" w:hAnsi="Tahoma" w:cs="Tahoma"/>
          <w:sz w:val="22"/>
          <w:szCs w:val="22"/>
        </w:rPr>
      </w:pPr>
      <w:r w:rsidRPr="005B39EE">
        <w:rPr>
          <w:rFonts w:ascii="Tahoma" w:hAnsi="Tahoma" w:cs="Tahoma"/>
          <w:sz w:val="22"/>
          <w:szCs w:val="22"/>
        </w:rPr>
        <w:t>-</w:t>
      </w:r>
      <w:r w:rsidRPr="005B39EE">
        <w:rPr>
          <w:rFonts w:ascii="Tahoma" w:hAnsi="Tahoma" w:cs="Tahoma"/>
          <w:sz w:val="22"/>
          <w:szCs w:val="22"/>
        </w:rPr>
        <w:tab/>
      </w:r>
      <w:r>
        <w:rPr>
          <w:rFonts w:ascii="Tahoma" w:hAnsi="Tahoma" w:cs="Tahoma"/>
          <w:sz w:val="22"/>
          <w:szCs w:val="22"/>
        </w:rPr>
        <w:t xml:space="preserve">Managing the booking </w:t>
      </w:r>
      <w:proofErr w:type="gramStart"/>
      <w:r>
        <w:rPr>
          <w:rFonts w:ascii="Tahoma" w:hAnsi="Tahoma" w:cs="Tahoma"/>
          <w:sz w:val="22"/>
          <w:szCs w:val="22"/>
        </w:rPr>
        <w:t>process;</w:t>
      </w:r>
      <w:proofErr w:type="gramEnd"/>
    </w:p>
    <w:p w14:paraId="0EBBAD75" w14:textId="77777777" w:rsidR="007F4E93" w:rsidRDefault="007F4E93" w:rsidP="007F4E93">
      <w:pPr>
        <w:pStyle w:val="ListParagraph"/>
        <w:ind w:left="567"/>
        <w:rPr>
          <w:rFonts w:ascii="Tahoma" w:hAnsi="Tahoma" w:cs="Tahoma"/>
          <w:sz w:val="22"/>
          <w:szCs w:val="22"/>
        </w:rPr>
      </w:pPr>
      <w:r w:rsidRPr="005B39EE">
        <w:rPr>
          <w:rFonts w:ascii="Tahoma" w:hAnsi="Tahoma" w:cs="Tahoma"/>
          <w:sz w:val="22"/>
          <w:szCs w:val="22"/>
        </w:rPr>
        <w:t>-</w:t>
      </w:r>
      <w:r w:rsidRPr="005B39EE">
        <w:rPr>
          <w:rFonts w:ascii="Tahoma" w:hAnsi="Tahoma" w:cs="Tahoma"/>
          <w:sz w:val="22"/>
          <w:szCs w:val="22"/>
        </w:rPr>
        <w:tab/>
      </w:r>
      <w:r>
        <w:rPr>
          <w:rFonts w:ascii="Tahoma" w:hAnsi="Tahoma" w:cs="Tahoma"/>
          <w:sz w:val="22"/>
          <w:szCs w:val="22"/>
        </w:rPr>
        <w:t>Providing the Supplier with the list of learners in adequate time.</w:t>
      </w:r>
    </w:p>
    <w:bookmarkEnd w:id="5"/>
    <w:p w14:paraId="50FA1CB2" w14:textId="77777777" w:rsidR="007F4E93" w:rsidRDefault="007F4E93" w:rsidP="007F4E93">
      <w:pPr>
        <w:pStyle w:val="ListParagraph"/>
        <w:ind w:left="567"/>
        <w:rPr>
          <w:rFonts w:ascii="Tahoma" w:hAnsi="Tahoma" w:cs="Tahoma"/>
          <w:sz w:val="22"/>
          <w:szCs w:val="22"/>
        </w:rPr>
      </w:pPr>
    </w:p>
    <w:p w14:paraId="262BC589" w14:textId="77777777" w:rsidR="007F4E93" w:rsidRDefault="007F4E93" w:rsidP="005933CC">
      <w:pPr>
        <w:pStyle w:val="ListParagraph"/>
        <w:numPr>
          <w:ilvl w:val="1"/>
          <w:numId w:val="12"/>
        </w:numPr>
        <w:ind w:left="567" w:hanging="567"/>
        <w:rPr>
          <w:rFonts w:ascii="Tahoma" w:hAnsi="Tahoma" w:cs="Tahoma"/>
          <w:sz w:val="22"/>
          <w:szCs w:val="22"/>
        </w:rPr>
      </w:pPr>
      <w:r w:rsidRPr="779488C7">
        <w:rPr>
          <w:rFonts w:ascii="Tahoma" w:hAnsi="Tahoma" w:cs="Tahoma"/>
          <w:sz w:val="22"/>
          <w:szCs w:val="22"/>
        </w:rPr>
        <w:t xml:space="preserve">The Supplier shall be highly efficient with excellent organisational skills, actively responding to queries and communication in a timely manner. </w:t>
      </w:r>
    </w:p>
    <w:p w14:paraId="26B3657C" w14:textId="092D4C8F" w:rsidR="779488C7" w:rsidRDefault="779488C7" w:rsidP="779488C7">
      <w:pPr>
        <w:pStyle w:val="ListParagraph"/>
        <w:ind w:left="567" w:hanging="567"/>
        <w:rPr>
          <w:rFonts w:ascii="Tahoma" w:hAnsi="Tahoma" w:cs="Tahoma"/>
          <w:sz w:val="22"/>
          <w:szCs w:val="22"/>
        </w:rPr>
      </w:pPr>
    </w:p>
    <w:p w14:paraId="1B0B809D" w14:textId="77777777" w:rsidR="007F4E93" w:rsidRDefault="007F4E93" w:rsidP="005933CC">
      <w:pPr>
        <w:pStyle w:val="ListParagraph"/>
        <w:numPr>
          <w:ilvl w:val="1"/>
          <w:numId w:val="12"/>
        </w:numPr>
        <w:ind w:left="567" w:hanging="567"/>
        <w:rPr>
          <w:rFonts w:ascii="Tahoma" w:hAnsi="Tahoma" w:cs="Tahoma"/>
          <w:sz w:val="22"/>
          <w:szCs w:val="22"/>
        </w:rPr>
      </w:pPr>
      <w:r>
        <w:rPr>
          <w:rFonts w:ascii="Tahoma" w:hAnsi="Tahoma" w:cs="Tahoma"/>
          <w:sz w:val="22"/>
          <w:szCs w:val="22"/>
        </w:rPr>
        <w:t xml:space="preserve">The Supplier will be proficient in navigating the MHFA England instructor dashboard and may be required to liaise with MHFA England so that an Administrator account can be created. Setting up and managing courses on the Online Learning Hub will also be a required task. </w:t>
      </w:r>
    </w:p>
    <w:p w14:paraId="2351BE8F" w14:textId="77777777" w:rsidR="007F4E93" w:rsidRPr="0008529C" w:rsidRDefault="007F4E93" w:rsidP="007F4E93">
      <w:pPr>
        <w:pStyle w:val="ListParagraph"/>
        <w:rPr>
          <w:rFonts w:ascii="Tahoma" w:hAnsi="Tahoma" w:cs="Tahoma"/>
          <w:sz w:val="22"/>
          <w:szCs w:val="22"/>
        </w:rPr>
      </w:pPr>
    </w:p>
    <w:p w14:paraId="12083E48" w14:textId="7A24FE71" w:rsidR="007F4E93" w:rsidRDefault="007F4E93" w:rsidP="005933CC">
      <w:pPr>
        <w:pStyle w:val="ListParagraph"/>
        <w:numPr>
          <w:ilvl w:val="1"/>
          <w:numId w:val="12"/>
        </w:numPr>
        <w:ind w:left="567" w:hanging="567"/>
        <w:rPr>
          <w:rFonts w:ascii="Tahoma" w:hAnsi="Tahoma" w:cs="Tahoma"/>
          <w:sz w:val="22"/>
          <w:szCs w:val="22"/>
        </w:rPr>
      </w:pPr>
      <w:r w:rsidRPr="5295AFFC">
        <w:rPr>
          <w:rFonts w:ascii="Tahoma" w:hAnsi="Tahoma" w:cs="Tahoma"/>
          <w:sz w:val="22"/>
          <w:szCs w:val="22"/>
        </w:rPr>
        <w:t xml:space="preserve">The Supplier will act as an ambassador and have sound working knowledge and understanding of the All-Age Mental Health and Suicide Prevention Training Framework and its vision and mission. Although it is recognised that the Supplier has its own vision and mission, in this capacity the Supplier is representing and promoting the Training </w:t>
      </w:r>
      <w:proofErr w:type="gramStart"/>
      <w:r w:rsidRPr="5295AFFC">
        <w:rPr>
          <w:rFonts w:ascii="Tahoma" w:hAnsi="Tahoma" w:cs="Tahoma"/>
          <w:sz w:val="22"/>
          <w:szCs w:val="22"/>
        </w:rPr>
        <w:t>Framework</w:t>
      </w:r>
      <w:proofErr w:type="gramEnd"/>
      <w:r w:rsidRPr="5295AFFC">
        <w:rPr>
          <w:rFonts w:ascii="Tahoma" w:hAnsi="Tahoma" w:cs="Tahoma"/>
          <w:sz w:val="22"/>
          <w:szCs w:val="22"/>
        </w:rPr>
        <w:t xml:space="preserve"> and this must be </w:t>
      </w:r>
      <w:r w:rsidR="499B1908" w:rsidRPr="5295AFFC">
        <w:rPr>
          <w:rFonts w:ascii="Tahoma" w:hAnsi="Tahoma" w:cs="Tahoma"/>
          <w:sz w:val="22"/>
          <w:szCs w:val="22"/>
        </w:rPr>
        <w:t>always communicated clearly</w:t>
      </w:r>
      <w:r w:rsidRPr="5295AFFC">
        <w:rPr>
          <w:rFonts w:ascii="Tahoma" w:hAnsi="Tahoma" w:cs="Tahoma"/>
          <w:sz w:val="22"/>
          <w:szCs w:val="22"/>
        </w:rPr>
        <w:t xml:space="preserve">. </w:t>
      </w:r>
    </w:p>
    <w:p w14:paraId="614A0AD3" w14:textId="77777777" w:rsidR="007F4E93" w:rsidRDefault="007F4E93" w:rsidP="007F4E93">
      <w:pPr>
        <w:rPr>
          <w:rFonts w:ascii="Tahoma" w:hAnsi="Tahoma" w:cs="Tahoma"/>
          <w:sz w:val="22"/>
          <w:szCs w:val="22"/>
        </w:rPr>
      </w:pPr>
    </w:p>
    <w:p w14:paraId="708E231B" w14:textId="77777777" w:rsidR="007F4E93" w:rsidRDefault="007F4E93" w:rsidP="005933CC">
      <w:pPr>
        <w:pStyle w:val="ListParagraph"/>
        <w:numPr>
          <w:ilvl w:val="1"/>
          <w:numId w:val="12"/>
        </w:numPr>
        <w:rPr>
          <w:rFonts w:ascii="Tahoma" w:hAnsi="Tahoma" w:cs="Tahoma"/>
          <w:sz w:val="22"/>
          <w:szCs w:val="22"/>
        </w:rPr>
      </w:pPr>
      <w:bookmarkStart w:id="6" w:name="_Hlk202353548"/>
      <w:r w:rsidRPr="00EC0B76">
        <w:rPr>
          <w:rFonts w:ascii="Tahoma" w:hAnsi="Tahoma" w:cs="Tahoma"/>
          <w:sz w:val="22"/>
          <w:szCs w:val="22"/>
        </w:rPr>
        <w:t xml:space="preserve">The Supplier shall establish and maintain a positive, collaborative, and professional </w:t>
      </w:r>
      <w:bookmarkEnd w:id="6"/>
      <w:r w:rsidRPr="00EC0B76">
        <w:rPr>
          <w:rFonts w:ascii="Tahoma" w:hAnsi="Tahoma" w:cs="Tahoma"/>
          <w:sz w:val="22"/>
          <w:szCs w:val="22"/>
        </w:rPr>
        <w:t>relationship</w:t>
      </w:r>
      <w:r>
        <w:rPr>
          <w:rFonts w:ascii="Tahoma" w:hAnsi="Tahoma" w:cs="Tahoma"/>
          <w:sz w:val="22"/>
          <w:szCs w:val="22"/>
        </w:rPr>
        <w:t xml:space="preserve"> with West Northamptonshire Council, based on mutual respect and trust. </w:t>
      </w:r>
    </w:p>
    <w:p w14:paraId="17E5B693" w14:textId="77777777" w:rsidR="007F4E93" w:rsidRPr="001F760C" w:rsidRDefault="007F4E93" w:rsidP="007F4E93">
      <w:pPr>
        <w:pStyle w:val="ListParagraph"/>
        <w:rPr>
          <w:rFonts w:ascii="Tahoma" w:hAnsi="Tahoma" w:cs="Tahoma"/>
          <w:sz w:val="22"/>
          <w:szCs w:val="22"/>
        </w:rPr>
      </w:pPr>
    </w:p>
    <w:p w14:paraId="6299F14E" w14:textId="77777777" w:rsidR="007F4E93" w:rsidRDefault="007F4E93" w:rsidP="005933CC">
      <w:pPr>
        <w:pStyle w:val="ListParagraph"/>
        <w:numPr>
          <w:ilvl w:val="1"/>
          <w:numId w:val="12"/>
        </w:numPr>
        <w:rPr>
          <w:rFonts w:ascii="Tahoma" w:hAnsi="Tahoma" w:cs="Tahoma"/>
          <w:sz w:val="22"/>
          <w:szCs w:val="22"/>
        </w:rPr>
      </w:pPr>
      <w:r w:rsidRPr="001F760C">
        <w:rPr>
          <w:rFonts w:ascii="Tahoma" w:hAnsi="Tahoma" w:cs="Tahoma"/>
          <w:sz w:val="22"/>
          <w:szCs w:val="22"/>
        </w:rPr>
        <w:t xml:space="preserve">The </w:t>
      </w:r>
      <w:r>
        <w:rPr>
          <w:rFonts w:ascii="Tahoma" w:hAnsi="Tahoma" w:cs="Tahoma"/>
          <w:sz w:val="22"/>
          <w:szCs w:val="22"/>
        </w:rPr>
        <w:t>Key Performance Indicators for the Suppliers are as follows:</w:t>
      </w:r>
    </w:p>
    <w:p w14:paraId="46CB1740" w14:textId="2FAD0AE0" w:rsidR="007F4E93" w:rsidRDefault="007F4E93" w:rsidP="007F4E93">
      <w:pPr>
        <w:ind w:left="567"/>
        <w:rPr>
          <w:rFonts w:ascii="Tahoma" w:hAnsi="Tahoma" w:cs="Tahoma"/>
          <w:sz w:val="22"/>
          <w:szCs w:val="22"/>
        </w:rPr>
      </w:pPr>
      <w:r w:rsidRPr="779488C7">
        <w:rPr>
          <w:rFonts w:ascii="Tahoma" w:hAnsi="Tahoma" w:cs="Tahoma"/>
          <w:sz w:val="22"/>
          <w:szCs w:val="22"/>
        </w:rPr>
        <w:t>-</w:t>
      </w:r>
      <w:r>
        <w:tab/>
      </w:r>
      <w:r w:rsidRPr="779488C7">
        <w:rPr>
          <w:rFonts w:ascii="Tahoma" w:hAnsi="Tahoma" w:cs="Tahoma"/>
          <w:sz w:val="22"/>
          <w:szCs w:val="22"/>
        </w:rPr>
        <w:t xml:space="preserve">Consistently </w:t>
      </w:r>
      <w:r w:rsidR="7A46654E" w:rsidRPr="779488C7">
        <w:rPr>
          <w:rFonts w:ascii="Tahoma" w:hAnsi="Tahoma" w:cs="Tahoma"/>
          <w:sz w:val="22"/>
          <w:szCs w:val="22"/>
        </w:rPr>
        <w:t>high-quality</w:t>
      </w:r>
      <w:r w:rsidRPr="779488C7">
        <w:rPr>
          <w:rFonts w:ascii="Tahoma" w:hAnsi="Tahoma" w:cs="Tahoma"/>
          <w:sz w:val="22"/>
          <w:szCs w:val="22"/>
        </w:rPr>
        <w:t xml:space="preserve"> training is delivered with overall course rating as Good </w:t>
      </w:r>
    </w:p>
    <w:p w14:paraId="7847CAE3" w14:textId="77777777" w:rsidR="007F4E93" w:rsidRPr="00F34EC5" w:rsidRDefault="007F4E93" w:rsidP="007F4E93">
      <w:pPr>
        <w:ind w:left="567" w:firstLine="567"/>
        <w:rPr>
          <w:rFonts w:ascii="Tahoma" w:hAnsi="Tahoma" w:cs="Tahoma"/>
          <w:sz w:val="22"/>
          <w:szCs w:val="22"/>
        </w:rPr>
      </w:pPr>
      <w:r>
        <w:rPr>
          <w:rFonts w:ascii="Tahoma" w:hAnsi="Tahoma" w:cs="Tahoma"/>
          <w:sz w:val="22"/>
          <w:szCs w:val="22"/>
        </w:rPr>
        <w:t xml:space="preserve">or </w:t>
      </w:r>
      <w:proofErr w:type="gramStart"/>
      <w:r>
        <w:rPr>
          <w:rFonts w:ascii="Tahoma" w:hAnsi="Tahoma" w:cs="Tahoma"/>
          <w:sz w:val="22"/>
          <w:szCs w:val="22"/>
        </w:rPr>
        <w:t>above</w:t>
      </w:r>
      <w:r w:rsidRPr="00F34EC5">
        <w:rPr>
          <w:rFonts w:ascii="Tahoma" w:hAnsi="Tahoma" w:cs="Tahoma"/>
          <w:sz w:val="22"/>
          <w:szCs w:val="22"/>
        </w:rPr>
        <w:t>;</w:t>
      </w:r>
      <w:proofErr w:type="gramEnd"/>
    </w:p>
    <w:p w14:paraId="753F6218" w14:textId="77777777" w:rsidR="007F4E93" w:rsidRDefault="007F4E93" w:rsidP="007F4E93">
      <w:pPr>
        <w:ind w:left="567"/>
        <w:rPr>
          <w:rFonts w:ascii="Tahoma" w:hAnsi="Tahoma" w:cs="Tahoma"/>
          <w:sz w:val="22"/>
          <w:szCs w:val="22"/>
        </w:rPr>
      </w:pPr>
      <w:r w:rsidRPr="00F34EC5">
        <w:rPr>
          <w:rFonts w:ascii="Tahoma" w:hAnsi="Tahoma" w:cs="Tahoma"/>
          <w:sz w:val="22"/>
          <w:szCs w:val="22"/>
        </w:rPr>
        <w:t>-</w:t>
      </w:r>
      <w:r w:rsidRPr="00F34EC5">
        <w:rPr>
          <w:rFonts w:ascii="Tahoma" w:hAnsi="Tahoma" w:cs="Tahoma"/>
          <w:sz w:val="22"/>
          <w:szCs w:val="22"/>
        </w:rPr>
        <w:tab/>
      </w:r>
      <w:r>
        <w:rPr>
          <w:rFonts w:ascii="Tahoma" w:hAnsi="Tahoma" w:cs="Tahoma"/>
          <w:sz w:val="22"/>
          <w:szCs w:val="22"/>
        </w:rPr>
        <w:t xml:space="preserve">Learners identify that the training is impactful and can articulate how they will </w:t>
      </w:r>
    </w:p>
    <w:p w14:paraId="1BA327D6" w14:textId="77777777" w:rsidR="007F4E93" w:rsidRDefault="007F4E93" w:rsidP="007F4E93">
      <w:pPr>
        <w:ind w:left="567" w:firstLine="567"/>
        <w:rPr>
          <w:rFonts w:ascii="Tahoma" w:hAnsi="Tahoma" w:cs="Tahoma"/>
          <w:sz w:val="22"/>
          <w:szCs w:val="22"/>
        </w:rPr>
      </w:pPr>
      <w:r>
        <w:rPr>
          <w:rFonts w:ascii="Tahoma" w:hAnsi="Tahoma" w:cs="Tahoma"/>
          <w:sz w:val="22"/>
          <w:szCs w:val="22"/>
        </w:rPr>
        <w:t xml:space="preserve">use their training, both in the short and long </w:t>
      </w:r>
      <w:proofErr w:type="gramStart"/>
      <w:r>
        <w:rPr>
          <w:rFonts w:ascii="Tahoma" w:hAnsi="Tahoma" w:cs="Tahoma"/>
          <w:sz w:val="22"/>
          <w:szCs w:val="22"/>
        </w:rPr>
        <w:t>term;</w:t>
      </w:r>
      <w:proofErr w:type="gramEnd"/>
      <w:r>
        <w:rPr>
          <w:rFonts w:ascii="Tahoma" w:hAnsi="Tahoma" w:cs="Tahoma"/>
          <w:sz w:val="22"/>
          <w:szCs w:val="22"/>
        </w:rPr>
        <w:t xml:space="preserve"> </w:t>
      </w:r>
    </w:p>
    <w:p w14:paraId="5D3BEC9F" w14:textId="25386A47" w:rsidR="007F4E93" w:rsidRPr="00F34EC5" w:rsidRDefault="007F4E93" w:rsidP="007F4E93">
      <w:pPr>
        <w:ind w:left="1134" w:hanging="567"/>
        <w:rPr>
          <w:rFonts w:ascii="Tahoma" w:hAnsi="Tahoma" w:cs="Tahoma"/>
          <w:sz w:val="22"/>
          <w:szCs w:val="22"/>
        </w:rPr>
      </w:pPr>
      <w:r w:rsidRPr="779488C7">
        <w:rPr>
          <w:rFonts w:ascii="Tahoma" w:hAnsi="Tahoma" w:cs="Tahoma"/>
          <w:sz w:val="22"/>
          <w:szCs w:val="22"/>
        </w:rPr>
        <w:t>-</w:t>
      </w:r>
      <w:r>
        <w:tab/>
      </w:r>
      <w:r w:rsidRPr="779488C7">
        <w:rPr>
          <w:rFonts w:ascii="Tahoma" w:hAnsi="Tahoma" w:cs="Tahoma"/>
          <w:sz w:val="22"/>
          <w:szCs w:val="22"/>
        </w:rPr>
        <w:t xml:space="preserve">The agreed number of courses are </w:t>
      </w:r>
      <w:r w:rsidR="6F5BF3BB" w:rsidRPr="779488C7">
        <w:rPr>
          <w:rFonts w:ascii="Tahoma" w:hAnsi="Tahoma" w:cs="Tahoma"/>
          <w:sz w:val="22"/>
          <w:szCs w:val="22"/>
        </w:rPr>
        <w:t>delivered,</w:t>
      </w:r>
      <w:r w:rsidRPr="779488C7">
        <w:rPr>
          <w:rFonts w:ascii="Tahoma" w:hAnsi="Tahoma" w:cs="Tahoma"/>
          <w:sz w:val="22"/>
          <w:szCs w:val="22"/>
        </w:rPr>
        <w:t xml:space="preserve"> and minimum learner numbers are consistently met (16 per course</w:t>
      </w:r>
      <w:proofErr w:type="gramStart"/>
      <w:r w:rsidRPr="779488C7">
        <w:rPr>
          <w:rFonts w:ascii="Tahoma" w:hAnsi="Tahoma" w:cs="Tahoma"/>
          <w:sz w:val="22"/>
          <w:szCs w:val="22"/>
        </w:rPr>
        <w:t>);</w:t>
      </w:r>
      <w:proofErr w:type="gramEnd"/>
    </w:p>
    <w:p w14:paraId="5EF16C39" w14:textId="77777777" w:rsidR="007F4E93" w:rsidRDefault="007F4E93" w:rsidP="007F4E93">
      <w:pPr>
        <w:ind w:left="567"/>
        <w:rPr>
          <w:rFonts w:ascii="Tahoma" w:hAnsi="Tahoma" w:cs="Tahoma"/>
          <w:sz w:val="22"/>
          <w:szCs w:val="22"/>
        </w:rPr>
      </w:pPr>
      <w:r w:rsidRPr="00F34EC5">
        <w:rPr>
          <w:rFonts w:ascii="Tahoma" w:hAnsi="Tahoma" w:cs="Tahoma"/>
          <w:sz w:val="22"/>
          <w:szCs w:val="22"/>
        </w:rPr>
        <w:t>-</w:t>
      </w:r>
      <w:r w:rsidRPr="00F34EC5">
        <w:rPr>
          <w:rFonts w:ascii="Tahoma" w:hAnsi="Tahoma" w:cs="Tahoma"/>
          <w:sz w:val="22"/>
          <w:szCs w:val="22"/>
        </w:rPr>
        <w:tab/>
      </w:r>
      <w:r>
        <w:rPr>
          <w:rFonts w:ascii="Tahoma" w:hAnsi="Tahoma" w:cs="Tahoma"/>
          <w:sz w:val="22"/>
          <w:szCs w:val="22"/>
        </w:rPr>
        <w:t xml:space="preserve">Courses are accessible and the Supplier takes a proactive approach to engaging </w:t>
      </w:r>
    </w:p>
    <w:p w14:paraId="6ED1A617" w14:textId="77777777" w:rsidR="007F4E93" w:rsidRDefault="007F4E93" w:rsidP="007F4E93">
      <w:pPr>
        <w:ind w:left="567" w:firstLine="567"/>
        <w:rPr>
          <w:rFonts w:ascii="Tahoma" w:hAnsi="Tahoma" w:cs="Tahoma"/>
          <w:sz w:val="22"/>
          <w:szCs w:val="22"/>
        </w:rPr>
      </w:pPr>
      <w:r>
        <w:rPr>
          <w:rFonts w:ascii="Tahoma" w:hAnsi="Tahoma" w:cs="Tahoma"/>
          <w:sz w:val="22"/>
          <w:szCs w:val="22"/>
        </w:rPr>
        <w:t xml:space="preserve">learners who may be under-represented, marginalised or disadvantaged and </w:t>
      </w:r>
    </w:p>
    <w:p w14:paraId="7BDDA2F5" w14:textId="77777777" w:rsidR="007F4E93" w:rsidRPr="00F34EC5" w:rsidRDefault="007F4E93" w:rsidP="007F4E93">
      <w:pPr>
        <w:ind w:left="1134"/>
        <w:rPr>
          <w:rFonts w:ascii="Tahoma" w:hAnsi="Tahoma" w:cs="Tahoma"/>
          <w:sz w:val="22"/>
          <w:szCs w:val="22"/>
        </w:rPr>
      </w:pPr>
      <w:r>
        <w:rPr>
          <w:rFonts w:ascii="Tahoma" w:hAnsi="Tahoma" w:cs="Tahoma"/>
          <w:sz w:val="22"/>
          <w:szCs w:val="22"/>
        </w:rPr>
        <w:t xml:space="preserve">overcoming barriers that learners may </w:t>
      </w:r>
      <w:proofErr w:type="gramStart"/>
      <w:r>
        <w:rPr>
          <w:rFonts w:ascii="Tahoma" w:hAnsi="Tahoma" w:cs="Tahoma"/>
          <w:sz w:val="22"/>
          <w:szCs w:val="22"/>
        </w:rPr>
        <w:t>face;</w:t>
      </w:r>
      <w:proofErr w:type="gramEnd"/>
    </w:p>
    <w:p w14:paraId="00C192B5" w14:textId="77777777" w:rsidR="007F4E93" w:rsidRDefault="007F4E93" w:rsidP="007F4E93">
      <w:pPr>
        <w:ind w:left="567"/>
        <w:rPr>
          <w:rFonts w:ascii="Tahoma" w:hAnsi="Tahoma" w:cs="Tahoma"/>
          <w:sz w:val="22"/>
          <w:szCs w:val="22"/>
        </w:rPr>
      </w:pPr>
      <w:r w:rsidRPr="00F34EC5">
        <w:rPr>
          <w:rFonts w:ascii="Tahoma" w:hAnsi="Tahoma" w:cs="Tahoma"/>
          <w:sz w:val="22"/>
          <w:szCs w:val="22"/>
        </w:rPr>
        <w:t>-</w:t>
      </w:r>
      <w:r w:rsidRPr="00F34EC5">
        <w:rPr>
          <w:rFonts w:ascii="Tahoma" w:hAnsi="Tahoma" w:cs="Tahoma"/>
          <w:sz w:val="22"/>
          <w:szCs w:val="22"/>
        </w:rPr>
        <w:tab/>
      </w:r>
      <w:r>
        <w:rPr>
          <w:rFonts w:ascii="Tahoma" w:hAnsi="Tahoma" w:cs="Tahoma"/>
          <w:sz w:val="22"/>
          <w:szCs w:val="22"/>
        </w:rPr>
        <w:t xml:space="preserve">The Supplier works effectively with the Training Co-ordinator for Mental Health </w:t>
      </w:r>
    </w:p>
    <w:p w14:paraId="1D25ED6B" w14:textId="77777777" w:rsidR="007F4E93" w:rsidRPr="00F34EC5" w:rsidRDefault="007F4E93" w:rsidP="007F4E93">
      <w:pPr>
        <w:ind w:left="1134"/>
        <w:rPr>
          <w:rFonts w:ascii="Tahoma" w:hAnsi="Tahoma" w:cs="Tahoma"/>
          <w:sz w:val="22"/>
          <w:szCs w:val="22"/>
        </w:rPr>
      </w:pPr>
      <w:r>
        <w:rPr>
          <w:rFonts w:ascii="Tahoma" w:hAnsi="Tahoma" w:cs="Tahoma"/>
          <w:sz w:val="22"/>
          <w:szCs w:val="22"/>
        </w:rPr>
        <w:t xml:space="preserve">and Wellbeing from West Northamptonshire Council and provides post-course data as requested. </w:t>
      </w:r>
    </w:p>
    <w:p w14:paraId="5311D62C" w14:textId="77777777" w:rsidR="007F4E93" w:rsidRDefault="007F4E93" w:rsidP="007F4E93"/>
    <w:p w14:paraId="6E523315" w14:textId="27B20744" w:rsidR="007F4E93" w:rsidRDefault="007F4E93" w:rsidP="005933CC">
      <w:pPr>
        <w:pStyle w:val="ListParagraph"/>
        <w:numPr>
          <w:ilvl w:val="1"/>
          <w:numId w:val="12"/>
        </w:numPr>
        <w:rPr>
          <w:rFonts w:ascii="Tahoma" w:hAnsi="Tahoma" w:cs="Tahoma"/>
          <w:sz w:val="22"/>
          <w:szCs w:val="22"/>
        </w:rPr>
      </w:pPr>
      <w:r>
        <w:rPr>
          <w:rFonts w:ascii="Tahoma" w:hAnsi="Tahoma" w:cs="Tahoma"/>
          <w:sz w:val="22"/>
          <w:szCs w:val="22"/>
        </w:rPr>
        <w:t>The Supplier will provide a monthly report detailing</w:t>
      </w:r>
      <w:r w:rsidR="00343C71">
        <w:rPr>
          <w:rFonts w:ascii="Tahoma" w:hAnsi="Tahoma" w:cs="Tahoma"/>
          <w:sz w:val="22"/>
          <w:szCs w:val="22"/>
        </w:rPr>
        <w:t xml:space="preserve"> </w:t>
      </w:r>
      <w:r w:rsidR="004E5BF0">
        <w:rPr>
          <w:rFonts w:ascii="Tahoma" w:hAnsi="Tahoma" w:cs="Tahoma"/>
          <w:sz w:val="22"/>
          <w:szCs w:val="22"/>
        </w:rPr>
        <w:t xml:space="preserve">the following performance indicators </w:t>
      </w:r>
      <w:r w:rsidR="00343C71">
        <w:rPr>
          <w:rFonts w:ascii="Tahoma" w:hAnsi="Tahoma" w:cs="Tahoma"/>
          <w:sz w:val="22"/>
          <w:szCs w:val="22"/>
        </w:rPr>
        <w:t>baselined</w:t>
      </w:r>
      <w:r w:rsidR="00447611">
        <w:rPr>
          <w:rFonts w:ascii="Tahoma" w:hAnsi="Tahoma" w:cs="Tahoma"/>
          <w:sz w:val="22"/>
          <w:szCs w:val="22"/>
        </w:rPr>
        <w:t xml:space="preserve"> to </w:t>
      </w:r>
      <w:r w:rsidR="00343C71">
        <w:rPr>
          <w:rFonts w:ascii="Tahoma" w:hAnsi="Tahoma" w:cs="Tahoma"/>
          <w:sz w:val="22"/>
          <w:szCs w:val="22"/>
        </w:rPr>
        <w:t>the providers proposal and agreed outputs/outcomes</w:t>
      </w:r>
      <w:r w:rsidR="002633BA">
        <w:rPr>
          <w:rFonts w:ascii="Tahoma" w:hAnsi="Tahoma" w:cs="Tahoma"/>
          <w:sz w:val="22"/>
          <w:szCs w:val="22"/>
        </w:rPr>
        <w:t xml:space="preserve"> prior </w:t>
      </w:r>
      <w:r w:rsidR="00FE6280">
        <w:rPr>
          <w:rFonts w:ascii="Tahoma" w:hAnsi="Tahoma" w:cs="Tahoma"/>
          <w:sz w:val="22"/>
          <w:szCs w:val="22"/>
        </w:rPr>
        <w:t>t</w:t>
      </w:r>
      <w:r w:rsidR="002633BA">
        <w:rPr>
          <w:rFonts w:ascii="Tahoma" w:hAnsi="Tahoma" w:cs="Tahoma"/>
          <w:sz w:val="22"/>
          <w:szCs w:val="22"/>
        </w:rPr>
        <w:t>o commencement</w:t>
      </w:r>
      <w:r>
        <w:rPr>
          <w:rFonts w:ascii="Tahoma" w:hAnsi="Tahoma" w:cs="Tahoma"/>
          <w:sz w:val="22"/>
          <w:szCs w:val="22"/>
        </w:rPr>
        <w:t>:</w:t>
      </w:r>
    </w:p>
    <w:p w14:paraId="627E8DBC" w14:textId="77777777" w:rsidR="007F4E93" w:rsidRDefault="007F4E93" w:rsidP="007F4E93">
      <w:pPr>
        <w:pStyle w:val="ListParagraph"/>
        <w:ind w:left="567"/>
        <w:rPr>
          <w:rFonts w:ascii="Tahoma" w:hAnsi="Tahoma" w:cs="Tahoma"/>
          <w:sz w:val="22"/>
          <w:szCs w:val="22"/>
        </w:rPr>
      </w:pPr>
      <w:r w:rsidRPr="000800BB">
        <w:rPr>
          <w:rFonts w:ascii="Tahoma" w:hAnsi="Tahoma" w:cs="Tahoma"/>
          <w:sz w:val="22"/>
          <w:szCs w:val="22"/>
        </w:rPr>
        <w:t>-</w:t>
      </w:r>
      <w:r w:rsidRPr="000800BB">
        <w:rPr>
          <w:rFonts w:ascii="Tahoma" w:hAnsi="Tahoma" w:cs="Tahoma"/>
          <w:sz w:val="22"/>
          <w:szCs w:val="22"/>
        </w:rPr>
        <w:tab/>
      </w:r>
      <w:r>
        <w:rPr>
          <w:rFonts w:ascii="Tahoma" w:hAnsi="Tahoma" w:cs="Tahoma"/>
          <w:sz w:val="22"/>
          <w:szCs w:val="22"/>
        </w:rPr>
        <w:t xml:space="preserve">Number of courses </w:t>
      </w:r>
      <w:proofErr w:type="gramStart"/>
      <w:r>
        <w:rPr>
          <w:rFonts w:ascii="Tahoma" w:hAnsi="Tahoma" w:cs="Tahoma"/>
          <w:sz w:val="22"/>
          <w:szCs w:val="22"/>
        </w:rPr>
        <w:t>planned;</w:t>
      </w:r>
      <w:proofErr w:type="gramEnd"/>
    </w:p>
    <w:p w14:paraId="2C104EB9" w14:textId="77777777" w:rsidR="007F4E93" w:rsidRDefault="007F4E93" w:rsidP="007F4E93">
      <w:pPr>
        <w:pStyle w:val="ListParagraph"/>
        <w:ind w:left="567"/>
        <w:rPr>
          <w:rFonts w:ascii="Tahoma" w:hAnsi="Tahoma" w:cs="Tahoma"/>
          <w:sz w:val="22"/>
          <w:szCs w:val="22"/>
        </w:rPr>
      </w:pPr>
      <w:r w:rsidRPr="000800BB">
        <w:rPr>
          <w:rFonts w:ascii="Tahoma" w:hAnsi="Tahoma" w:cs="Tahoma"/>
          <w:sz w:val="22"/>
          <w:szCs w:val="22"/>
        </w:rPr>
        <w:t>-</w:t>
      </w:r>
      <w:r w:rsidRPr="000800BB">
        <w:rPr>
          <w:rFonts w:ascii="Tahoma" w:hAnsi="Tahoma" w:cs="Tahoma"/>
          <w:sz w:val="22"/>
          <w:szCs w:val="22"/>
        </w:rPr>
        <w:tab/>
      </w:r>
      <w:r>
        <w:rPr>
          <w:rFonts w:ascii="Tahoma" w:hAnsi="Tahoma" w:cs="Tahoma"/>
          <w:sz w:val="22"/>
          <w:szCs w:val="22"/>
        </w:rPr>
        <w:t xml:space="preserve">Number of courses </w:t>
      </w:r>
      <w:proofErr w:type="gramStart"/>
      <w:r>
        <w:rPr>
          <w:rFonts w:ascii="Tahoma" w:hAnsi="Tahoma" w:cs="Tahoma"/>
          <w:sz w:val="22"/>
          <w:szCs w:val="22"/>
        </w:rPr>
        <w:t>delivered;</w:t>
      </w:r>
      <w:proofErr w:type="gramEnd"/>
    </w:p>
    <w:p w14:paraId="08A8D87E" w14:textId="77777777" w:rsidR="007F4E93" w:rsidRDefault="007F4E93" w:rsidP="007F4E93">
      <w:pPr>
        <w:pStyle w:val="ListParagraph"/>
        <w:ind w:left="567"/>
        <w:rPr>
          <w:rFonts w:ascii="Tahoma" w:hAnsi="Tahoma" w:cs="Tahoma"/>
          <w:sz w:val="22"/>
          <w:szCs w:val="22"/>
        </w:rPr>
      </w:pPr>
      <w:r w:rsidRPr="000800BB">
        <w:rPr>
          <w:rFonts w:ascii="Tahoma" w:hAnsi="Tahoma" w:cs="Tahoma"/>
          <w:sz w:val="22"/>
          <w:szCs w:val="22"/>
        </w:rPr>
        <w:t>-</w:t>
      </w:r>
      <w:r w:rsidRPr="000800BB">
        <w:rPr>
          <w:rFonts w:ascii="Tahoma" w:hAnsi="Tahoma" w:cs="Tahoma"/>
          <w:sz w:val="22"/>
          <w:szCs w:val="22"/>
        </w:rPr>
        <w:tab/>
      </w:r>
      <w:r>
        <w:rPr>
          <w:rFonts w:ascii="Tahoma" w:hAnsi="Tahoma" w:cs="Tahoma"/>
          <w:sz w:val="22"/>
          <w:szCs w:val="22"/>
        </w:rPr>
        <w:t xml:space="preserve">Number of </w:t>
      </w:r>
      <w:proofErr w:type="gramStart"/>
      <w:r>
        <w:rPr>
          <w:rFonts w:ascii="Tahoma" w:hAnsi="Tahoma" w:cs="Tahoma"/>
          <w:sz w:val="22"/>
          <w:szCs w:val="22"/>
        </w:rPr>
        <w:t>learner</w:t>
      </w:r>
      <w:proofErr w:type="gramEnd"/>
      <w:r>
        <w:rPr>
          <w:rFonts w:ascii="Tahoma" w:hAnsi="Tahoma" w:cs="Tahoma"/>
          <w:sz w:val="22"/>
          <w:szCs w:val="22"/>
        </w:rPr>
        <w:t xml:space="preserve"> spaces;</w:t>
      </w:r>
    </w:p>
    <w:p w14:paraId="5085FF9D" w14:textId="77777777" w:rsidR="007F4E93" w:rsidRDefault="007F4E93" w:rsidP="007F4E93">
      <w:pPr>
        <w:pStyle w:val="ListParagraph"/>
        <w:ind w:left="567"/>
        <w:rPr>
          <w:rFonts w:ascii="Tahoma" w:hAnsi="Tahoma" w:cs="Tahoma"/>
          <w:sz w:val="22"/>
          <w:szCs w:val="22"/>
        </w:rPr>
      </w:pPr>
      <w:r w:rsidRPr="000800BB">
        <w:rPr>
          <w:rFonts w:ascii="Tahoma" w:hAnsi="Tahoma" w:cs="Tahoma"/>
          <w:sz w:val="22"/>
          <w:szCs w:val="22"/>
        </w:rPr>
        <w:t>-</w:t>
      </w:r>
      <w:r w:rsidRPr="000800BB">
        <w:rPr>
          <w:rFonts w:ascii="Tahoma" w:hAnsi="Tahoma" w:cs="Tahoma"/>
          <w:sz w:val="22"/>
          <w:szCs w:val="22"/>
        </w:rPr>
        <w:tab/>
      </w:r>
      <w:r>
        <w:rPr>
          <w:rFonts w:ascii="Tahoma" w:hAnsi="Tahoma" w:cs="Tahoma"/>
          <w:sz w:val="22"/>
          <w:szCs w:val="22"/>
        </w:rPr>
        <w:t xml:space="preserve">Number of learner spaces </w:t>
      </w:r>
      <w:proofErr w:type="gramStart"/>
      <w:r>
        <w:rPr>
          <w:rFonts w:ascii="Tahoma" w:hAnsi="Tahoma" w:cs="Tahoma"/>
          <w:sz w:val="22"/>
          <w:szCs w:val="22"/>
        </w:rPr>
        <w:t>filled;</w:t>
      </w:r>
      <w:proofErr w:type="gramEnd"/>
    </w:p>
    <w:p w14:paraId="3FABF976" w14:textId="77777777" w:rsidR="007F4E93" w:rsidRDefault="007F4E93" w:rsidP="007F4E93">
      <w:pPr>
        <w:pStyle w:val="ListParagraph"/>
        <w:ind w:left="567"/>
        <w:rPr>
          <w:rFonts w:ascii="Tahoma" w:hAnsi="Tahoma" w:cs="Tahoma"/>
          <w:sz w:val="22"/>
          <w:szCs w:val="22"/>
        </w:rPr>
      </w:pPr>
      <w:r w:rsidRPr="000800BB">
        <w:rPr>
          <w:rFonts w:ascii="Tahoma" w:hAnsi="Tahoma" w:cs="Tahoma"/>
          <w:sz w:val="22"/>
          <w:szCs w:val="22"/>
        </w:rPr>
        <w:t>-</w:t>
      </w:r>
      <w:r w:rsidRPr="000800BB">
        <w:rPr>
          <w:rFonts w:ascii="Tahoma" w:hAnsi="Tahoma" w:cs="Tahoma"/>
          <w:sz w:val="22"/>
          <w:szCs w:val="22"/>
        </w:rPr>
        <w:tab/>
      </w:r>
      <w:r>
        <w:rPr>
          <w:rFonts w:ascii="Tahoma" w:hAnsi="Tahoma" w:cs="Tahoma"/>
          <w:sz w:val="22"/>
          <w:szCs w:val="22"/>
        </w:rPr>
        <w:t xml:space="preserve">Reasons for learner </w:t>
      </w:r>
      <w:proofErr w:type="gramStart"/>
      <w:r>
        <w:rPr>
          <w:rFonts w:ascii="Tahoma" w:hAnsi="Tahoma" w:cs="Tahoma"/>
          <w:sz w:val="22"/>
          <w:szCs w:val="22"/>
        </w:rPr>
        <w:t>non-attendance;</w:t>
      </w:r>
      <w:proofErr w:type="gramEnd"/>
    </w:p>
    <w:p w14:paraId="24FDDA31" w14:textId="3F8E27F9" w:rsidR="003A6205" w:rsidRDefault="007F4E93" w:rsidP="003A6205">
      <w:pPr>
        <w:pStyle w:val="ListParagraph"/>
        <w:ind w:left="567"/>
        <w:rPr>
          <w:rFonts w:ascii="Tahoma" w:hAnsi="Tahoma" w:cs="Tahoma"/>
          <w:sz w:val="22"/>
          <w:szCs w:val="22"/>
        </w:rPr>
      </w:pPr>
      <w:r w:rsidRPr="000800BB">
        <w:rPr>
          <w:rFonts w:ascii="Tahoma" w:hAnsi="Tahoma" w:cs="Tahoma"/>
          <w:sz w:val="22"/>
          <w:szCs w:val="22"/>
        </w:rPr>
        <w:t>-</w:t>
      </w:r>
      <w:r w:rsidRPr="000800BB">
        <w:rPr>
          <w:rFonts w:ascii="Tahoma" w:hAnsi="Tahoma" w:cs="Tahoma"/>
          <w:sz w:val="22"/>
          <w:szCs w:val="22"/>
        </w:rPr>
        <w:tab/>
      </w:r>
      <w:r>
        <w:rPr>
          <w:rFonts w:ascii="Tahoma" w:hAnsi="Tahoma" w:cs="Tahoma"/>
          <w:sz w:val="22"/>
          <w:szCs w:val="22"/>
        </w:rPr>
        <w:t xml:space="preserve">A summary of learner </w:t>
      </w:r>
      <w:proofErr w:type="gramStart"/>
      <w:r>
        <w:rPr>
          <w:rFonts w:ascii="Tahoma" w:hAnsi="Tahoma" w:cs="Tahoma"/>
          <w:sz w:val="22"/>
          <w:szCs w:val="22"/>
        </w:rPr>
        <w:t>satisfaction;</w:t>
      </w:r>
      <w:proofErr w:type="gramEnd"/>
    </w:p>
    <w:p w14:paraId="3D90825E" w14:textId="6C3031D8" w:rsidR="003A6205" w:rsidRDefault="003A6205" w:rsidP="003A6205">
      <w:pPr>
        <w:pStyle w:val="ListParagraph"/>
        <w:ind w:left="567"/>
        <w:rPr>
          <w:rFonts w:ascii="Tahoma" w:hAnsi="Tahoma" w:cs="Tahoma"/>
          <w:sz w:val="22"/>
          <w:szCs w:val="22"/>
        </w:rPr>
      </w:pPr>
      <w:r w:rsidRPr="000800BB">
        <w:rPr>
          <w:rFonts w:ascii="Tahoma" w:hAnsi="Tahoma" w:cs="Tahoma"/>
          <w:sz w:val="22"/>
          <w:szCs w:val="22"/>
        </w:rPr>
        <w:t>-</w:t>
      </w:r>
      <w:r>
        <w:rPr>
          <w:rFonts w:ascii="Tahoma" w:hAnsi="Tahoma" w:cs="Tahoma"/>
          <w:sz w:val="22"/>
          <w:szCs w:val="22"/>
        </w:rPr>
        <w:tab/>
        <w:t xml:space="preserve">Progress against delivery plan, any issues and their </w:t>
      </w:r>
      <w:proofErr w:type="gramStart"/>
      <w:r>
        <w:rPr>
          <w:rFonts w:ascii="Tahoma" w:hAnsi="Tahoma" w:cs="Tahoma"/>
          <w:sz w:val="22"/>
          <w:szCs w:val="22"/>
        </w:rPr>
        <w:t>mitigation;</w:t>
      </w:r>
      <w:proofErr w:type="gramEnd"/>
    </w:p>
    <w:p w14:paraId="36A478F3" w14:textId="77777777" w:rsidR="007F4E93" w:rsidRDefault="007F4E93" w:rsidP="007F4E93">
      <w:pPr>
        <w:pStyle w:val="ListParagraph"/>
        <w:ind w:left="567"/>
        <w:rPr>
          <w:rFonts w:ascii="Tahoma" w:hAnsi="Tahoma" w:cs="Tahoma"/>
          <w:sz w:val="22"/>
          <w:szCs w:val="22"/>
        </w:rPr>
      </w:pPr>
      <w:r w:rsidRPr="000800BB">
        <w:rPr>
          <w:rFonts w:ascii="Tahoma" w:hAnsi="Tahoma" w:cs="Tahoma"/>
          <w:sz w:val="22"/>
          <w:szCs w:val="22"/>
        </w:rPr>
        <w:t>-</w:t>
      </w:r>
      <w:r>
        <w:rPr>
          <w:rFonts w:ascii="Tahoma" w:hAnsi="Tahoma" w:cs="Tahoma"/>
          <w:sz w:val="22"/>
          <w:szCs w:val="22"/>
        </w:rPr>
        <w:tab/>
        <w:t>Other comments as relevant.</w:t>
      </w:r>
    </w:p>
    <w:p w14:paraId="5EC0C2CA" w14:textId="77777777" w:rsidR="007F4E93" w:rsidRDefault="007F4E93" w:rsidP="007F4E93">
      <w:pPr>
        <w:pStyle w:val="ListParagraph"/>
        <w:ind w:left="567"/>
        <w:rPr>
          <w:rFonts w:ascii="Tahoma" w:hAnsi="Tahoma" w:cs="Tahoma"/>
          <w:sz w:val="22"/>
          <w:szCs w:val="22"/>
        </w:rPr>
      </w:pPr>
    </w:p>
    <w:p w14:paraId="55E113A6" w14:textId="77777777" w:rsidR="007F4E93" w:rsidRDefault="007F4E93" w:rsidP="005933CC">
      <w:pPr>
        <w:pStyle w:val="ListParagraph"/>
        <w:numPr>
          <w:ilvl w:val="1"/>
          <w:numId w:val="12"/>
        </w:numPr>
        <w:rPr>
          <w:rFonts w:ascii="Tahoma" w:hAnsi="Tahoma" w:cs="Tahoma"/>
          <w:sz w:val="22"/>
          <w:szCs w:val="22"/>
        </w:rPr>
      </w:pPr>
      <w:r>
        <w:rPr>
          <w:rFonts w:ascii="Tahoma" w:hAnsi="Tahoma" w:cs="Tahoma"/>
          <w:sz w:val="22"/>
          <w:szCs w:val="22"/>
        </w:rPr>
        <w:t xml:space="preserve">It </w:t>
      </w:r>
      <w:r w:rsidRPr="0093262E">
        <w:rPr>
          <w:rFonts w:ascii="Tahoma" w:hAnsi="Tahoma" w:cs="Tahoma"/>
          <w:sz w:val="22"/>
          <w:szCs w:val="22"/>
        </w:rPr>
        <w:t>is recognised that certain factors are outside the Supplier’s control in terms of reaching minimum numbers (for example, non-attendance due to sickness on the day of a course). However, the Supplier will try to ensure that minimum numbers are being consistently met. The Supplier also ensures that maximum numbers are not exceeded.</w:t>
      </w:r>
    </w:p>
    <w:p w14:paraId="36BBBA78" w14:textId="77777777" w:rsidR="007F4E93" w:rsidRPr="00B51D6E" w:rsidRDefault="007F4E93" w:rsidP="007F4E93">
      <w:pPr>
        <w:pStyle w:val="ListParagraph"/>
        <w:rPr>
          <w:rFonts w:ascii="Tahoma" w:hAnsi="Tahoma" w:cs="Tahoma"/>
          <w:sz w:val="22"/>
          <w:szCs w:val="22"/>
        </w:rPr>
      </w:pPr>
    </w:p>
    <w:p w14:paraId="5AED6E66" w14:textId="77777777" w:rsidR="007F4E93" w:rsidRDefault="007F4E93" w:rsidP="005933CC">
      <w:pPr>
        <w:pStyle w:val="ListParagraph"/>
        <w:numPr>
          <w:ilvl w:val="1"/>
          <w:numId w:val="12"/>
        </w:numPr>
        <w:rPr>
          <w:rFonts w:ascii="Tahoma" w:hAnsi="Tahoma" w:cs="Tahoma"/>
          <w:sz w:val="22"/>
          <w:szCs w:val="22"/>
        </w:rPr>
      </w:pPr>
      <w:r>
        <w:rPr>
          <w:rFonts w:ascii="Tahoma" w:hAnsi="Tahoma" w:cs="Tahoma"/>
          <w:sz w:val="22"/>
          <w:szCs w:val="22"/>
        </w:rPr>
        <w:t>Courses are delivered by instructors who have the required instructor certification:</w:t>
      </w:r>
    </w:p>
    <w:p w14:paraId="61B132F8" w14:textId="77777777" w:rsidR="007F4E93" w:rsidRDefault="007F4E93" w:rsidP="007F4E93">
      <w:pPr>
        <w:ind w:left="720"/>
        <w:rPr>
          <w:rFonts w:ascii="Tahoma" w:hAnsi="Tahoma" w:cs="Tahoma"/>
          <w:sz w:val="22"/>
          <w:szCs w:val="22"/>
        </w:rPr>
      </w:pPr>
      <w:r>
        <w:rPr>
          <w:rFonts w:ascii="Tahoma" w:hAnsi="Tahoma" w:cs="Tahoma"/>
          <w:sz w:val="22"/>
          <w:szCs w:val="22"/>
        </w:rPr>
        <w:t xml:space="preserve">For Lot 1: </w:t>
      </w:r>
    </w:p>
    <w:p w14:paraId="65FD2DDB" w14:textId="77777777" w:rsidR="007F4E93" w:rsidRDefault="007F4E93" w:rsidP="007F4E93">
      <w:pPr>
        <w:ind w:left="720"/>
        <w:rPr>
          <w:rFonts w:ascii="Tahoma" w:hAnsi="Tahoma" w:cs="Tahoma"/>
          <w:sz w:val="22"/>
          <w:szCs w:val="22"/>
        </w:rPr>
      </w:pPr>
      <w:r>
        <w:rPr>
          <w:rFonts w:ascii="Tahoma" w:hAnsi="Tahoma" w:cs="Tahoma"/>
          <w:sz w:val="22"/>
          <w:szCs w:val="22"/>
        </w:rPr>
        <w:t>Mental Health First Aid</w:t>
      </w:r>
    </w:p>
    <w:p w14:paraId="639ED5E3" w14:textId="1F91DDE8" w:rsidR="007F4E93" w:rsidRDefault="007F4E93" w:rsidP="007F4E93">
      <w:pPr>
        <w:ind w:left="720"/>
        <w:rPr>
          <w:rFonts w:ascii="Tahoma" w:hAnsi="Tahoma" w:cs="Tahoma"/>
          <w:sz w:val="22"/>
          <w:szCs w:val="22"/>
        </w:rPr>
      </w:pPr>
      <w:r>
        <w:rPr>
          <w:rFonts w:ascii="Tahoma" w:hAnsi="Tahoma" w:cs="Tahoma"/>
          <w:sz w:val="22"/>
          <w:szCs w:val="22"/>
        </w:rPr>
        <w:t>Youth Mental Health First Aid (2024 update)</w:t>
      </w:r>
    </w:p>
    <w:p w14:paraId="5691A6A2" w14:textId="77777777" w:rsidR="007F4E93" w:rsidRPr="003346DD" w:rsidRDefault="007F4E93" w:rsidP="007F4E93">
      <w:pPr>
        <w:ind w:left="720"/>
        <w:rPr>
          <w:rFonts w:ascii="Tahoma" w:hAnsi="Tahoma" w:cs="Tahoma"/>
          <w:sz w:val="22"/>
          <w:szCs w:val="22"/>
        </w:rPr>
      </w:pPr>
      <w:r>
        <w:rPr>
          <w:rFonts w:ascii="Tahoma" w:hAnsi="Tahoma" w:cs="Tahoma"/>
          <w:sz w:val="22"/>
          <w:szCs w:val="22"/>
        </w:rPr>
        <w:t>For Lot 2:</w:t>
      </w:r>
    </w:p>
    <w:p w14:paraId="2CB28911" w14:textId="77777777" w:rsidR="007F4E93" w:rsidRPr="003346DD" w:rsidRDefault="007F4E93" w:rsidP="007F4E93">
      <w:pPr>
        <w:ind w:left="720"/>
        <w:rPr>
          <w:rFonts w:ascii="Tahoma" w:hAnsi="Tahoma" w:cs="Tahoma"/>
          <w:sz w:val="22"/>
          <w:szCs w:val="22"/>
        </w:rPr>
      </w:pPr>
      <w:r w:rsidRPr="003346DD">
        <w:rPr>
          <w:rFonts w:ascii="Tahoma" w:hAnsi="Tahoma" w:cs="Tahoma"/>
          <w:sz w:val="22"/>
          <w:szCs w:val="22"/>
        </w:rPr>
        <w:t>Suicide First Aid: Understanding Suicide Intervention</w:t>
      </w:r>
    </w:p>
    <w:p w14:paraId="58412073" w14:textId="793CDF76" w:rsidR="007F4E93" w:rsidRDefault="007F4E93" w:rsidP="007F4E93">
      <w:pPr>
        <w:ind w:left="720"/>
        <w:rPr>
          <w:rFonts w:ascii="Tahoma" w:hAnsi="Tahoma" w:cs="Tahoma"/>
          <w:sz w:val="22"/>
          <w:szCs w:val="22"/>
        </w:rPr>
      </w:pPr>
      <w:r w:rsidRPr="003346DD">
        <w:rPr>
          <w:rFonts w:ascii="Tahoma" w:hAnsi="Tahoma" w:cs="Tahoma"/>
          <w:sz w:val="22"/>
          <w:szCs w:val="22"/>
        </w:rPr>
        <w:t>Suicide First Aid: Children and Young People</w:t>
      </w:r>
      <w:r w:rsidR="74EC3229" w:rsidRPr="351F80C3">
        <w:rPr>
          <w:rFonts w:ascii="Tahoma" w:hAnsi="Tahoma" w:cs="Tahoma"/>
          <w:sz w:val="22"/>
          <w:szCs w:val="22"/>
        </w:rPr>
        <w:t>.</w:t>
      </w:r>
    </w:p>
    <w:p w14:paraId="5586BC5C" w14:textId="77777777" w:rsidR="007F4E93" w:rsidRPr="004B4421" w:rsidRDefault="007F4E93" w:rsidP="007F4E93">
      <w:pPr>
        <w:ind w:left="720"/>
        <w:rPr>
          <w:rFonts w:ascii="Tahoma" w:hAnsi="Tahoma" w:cs="Tahoma"/>
          <w:sz w:val="22"/>
          <w:szCs w:val="22"/>
        </w:rPr>
      </w:pPr>
    </w:p>
    <w:p w14:paraId="2CF4F46F" w14:textId="3B0A43E2" w:rsidR="007F4E93" w:rsidRDefault="007F4E93" w:rsidP="005933CC">
      <w:pPr>
        <w:pStyle w:val="ListParagraph"/>
        <w:numPr>
          <w:ilvl w:val="1"/>
          <w:numId w:val="12"/>
        </w:numPr>
        <w:rPr>
          <w:rFonts w:ascii="Tahoma" w:hAnsi="Tahoma" w:cs="Tahoma"/>
          <w:sz w:val="22"/>
          <w:szCs w:val="22"/>
        </w:rPr>
      </w:pPr>
      <w:r>
        <w:rPr>
          <w:rFonts w:ascii="Tahoma" w:hAnsi="Tahoma" w:cs="Tahoma"/>
          <w:sz w:val="22"/>
          <w:szCs w:val="22"/>
        </w:rPr>
        <w:t>The Supplier will ensure the required processes are followed to generate certificates for each learner</w:t>
      </w:r>
      <w:r w:rsidR="007F4B1E">
        <w:rPr>
          <w:rFonts w:ascii="Tahoma" w:hAnsi="Tahoma" w:cs="Tahoma"/>
          <w:sz w:val="22"/>
          <w:szCs w:val="22"/>
        </w:rPr>
        <w:t xml:space="preserve"> in a timely manner</w:t>
      </w:r>
      <w:r>
        <w:rPr>
          <w:rFonts w:ascii="Tahoma" w:hAnsi="Tahoma" w:cs="Tahoma"/>
          <w:sz w:val="22"/>
          <w:szCs w:val="22"/>
        </w:rPr>
        <w:t>.</w:t>
      </w:r>
    </w:p>
    <w:p w14:paraId="4C520616" w14:textId="77777777" w:rsidR="007F4E93" w:rsidRDefault="007F4E93" w:rsidP="007F4E93">
      <w:pPr>
        <w:pStyle w:val="ListParagraph"/>
        <w:rPr>
          <w:rFonts w:ascii="Tahoma" w:hAnsi="Tahoma" w:cs="Tahoma"/>
          <w:sz w:val="22"/>
          <w:szCs w:val="22"/>
        </w:rPr>
      </w:pPr>
    </w:p>
    <w:p w14:paraId="01C069F0" w14:textId="77777777" w:rsidR="007F4E93" w:rsidRDefault="007F4E93" w:rsidP="005933CC">
      <w:pPr>
        <w:pStyle w:val="ListParagraph"/>
        <w:numPr>
          <w:ilvl w:val="1"/>
          <w:numId w:val="12"/>
        </w:numPr>
        <w:rPr>
          <w:rFonts w:ascii="Tahoma" w:hAnsi="Tahoma" w:cs="Tahoma"/>
          <w:sz w:val="22"/>
          <w:szCs w:val="22"/>
        </w:rPr>
      </w:pPr>
      <w:r>
        <w:rPr>
          <w:rFonts w:ascii="Tahoma" w:hAnsi="Tahoma" w:cs="Tahoma"/>
          <w:sz w:val="22"/>
          <w:szCs w:val="22"/>
        </w:rPr>
        <w:t>Each instructor must have an active Instructor Membership and will comply with their quality assurance framework:</w:t>
      </w:r>
    </w:p>
    <w:p w14:paraId="4DACDDE6" w14:textId="77777777" w:rsidR="007F4E93" w:rsidRDefault="007F4E93" w:rsidP="007F4E93">
      <w:pPr>
        <w:ind w:left="720"/>
        <w:rPr>
          <w:rFonts w:ascii="Tahoma" w:hAnsi="Tahoma" w:cs="Tahoma"/>
          <w:sz w:val="22"/>
          <w:szCs w:val="22"/>
        </w:rPr>
      </w:pPr>
      <w:r>
        <w:rPr>
          <w:rFonts w:ascii="Tahoma" w:hAnsi="Tahoma" w:cs="Tahoma"/>
          <w:sz w:val="22"/>
          <w:szCs w:val="22"/>
        </w:rPr>
        <w:t xml:space="preserve">For Lot 1: Mental Health First Aid England </w:t>
      </w:r>
    </w:p>
    <w:p w14:paraId="7BC9A5DB" w14:textId="76DB67A6" w:rsidR="007F4E93" w:rsidRDefault="007F4E93" w:rsidP="007F4E93">
      <w:pPr>
        <w:ind w:left="720"/>
        <w:rPr>
          <w:rFonts w:ascii="Tahoma" w:hAnsi="Tahoma" w:cs="Tahoma"/>
          <w:sz w:val="22"/>
          <w:szCs w:val="22"/>
        </w:rPr>
      </w:pPr>
      <w:r>
        <w:rPr>
          <w:rFonts w:ascii="Tahoma" w:hAnsi="Tahoma" w:cs="Tahoma"/>
          <w:sz w:val="22"/>
          <w:szCs w:val="22"/>
        </w:rPr>
        <w:t>For Lot 2: The National Centre for Suicide Prevention Education and Training (NCSPET</w:t>
      </w:r>
      <w:r w:rsidRPr="50C451E8">
        <w:rPr>
          <w:rFonts w:ascii="Tahoma" w:hAnsi="Tahoma" w:cs="Tahoma"/>
          <w:sz w:val="22"/>
          <w:szCs w:val="22"/>
        </w:rPr>
        <w:t>)</w:t>
      </w:r>
      <w:r w:rsidR="6BEEB31E" w:rsidRPr="50C451E8">
        <w:rPr>
          <w:rFonts w:ascii="Tahoma" w:hAnsi="Tahoma" w:cs="Tahoma"/>
          <w:sz w:val="22"/>
          <w:szCs w:val="22"/>
        </w:rPr>
        <w:t>.</w:t>
      </w:r>
    </w:p>
    <w:p w14:paraId="01ECC995" w14:textId="77777777" w:rsidR="007F4E93" w:rsidRDefault="007F4E93" w:rsidP="007F4E93">
      <w:pPr>
        <w:rPr>
          <w:rFonts w:ascii="Tahoma" w:hAnsi="Tahoma" w:cs="Tahoma"/>
          <w:sz w:val="22"/>
          <w:szCs w:val="22"/>
        </w:rPr>
      </w:pPr>
    </w:p>
    <w:p w14:paraId="73FE18E4" w14:textId="77777777" w:rsidR="007F4E93" w:rsidRDefault="007F4E93" w:rsidP="005933CC">
      <w:pPr>
        <w:pStyle w:val="ListParagraph"/>
        <w:numPr>
          <w:ilvl w:val="1"/>
          <w:numId w:val="12"/>
        </w:numPr>
        <w:rPr>
          <w:rFonts w:ascii="Tahoma" w:hAnsi="Tahoma" w:cs="Tahoma"/>
          <w:sz w:val="22"/>
          <w:szCs w:val="22"/>
        </w:rPr>
      </w:pPr>
      <w:r w:rsidRPr="00A96558">
        <w:rPr>
          <w:rFonts w:ascii="Tahoma" w:hAnsi="Tahoma" w:cs="Tahoma"/>
          <w:sz w:val="22"/>
          <w:szCs w:val="22"/>
        </w:rPr>
        <w:t xml:space="preserve">The Supplier </w:t>
      </w:r>
      <w:r>
        <w:rPr>
          <w:rFonts w:ascii="Tahoma" w:hAnsi="Tahoma" w:cs="Tahoma"/>
          <w:sz w:val="22"/>
          <w:szCs w:val="22"/>
        </w:rPr>
        <w:t xml:space="preserve">is required to keep up-to-date safeguarding training certification and safeguarding policies and procedures. It is the responsibility of the Supplier to manage any safeguarding concerns that may arise and this may involve contacting the relevant safeguarding board at either North Northamptonshire Council or West Northamptonshire Council. Whilst respecting confidentiality, any concerns are logged with the Training Co-ordinator for Mental Health and Wellbeing within 48 hours of any incident with an overview of the steps taken to ensure policies and procedures have been followed. </w:t>
      </w:r>
    </w:p>
    <w:p w14:paraId="760DD2C5" w14:textId="77777777" w:rsidR="007F4E93" w:rsidRDefault="007F4E93" w:rsidP="007F4E93">
      <w:pPr>
        <w:pStyle w:val="ListParagraph"/>
        <w:rPr>
          <w:rFonts w:ascii="Tahoma" w:hAnsi="Tahoma" w:cs="Tahoma"/>
          <w:sz w:val="22"/>
          <w:szCs w:val="22"/>
        </w:rPr>
      </w:pPr>
    </w:p>
    <w:p w14:paraId="0B5BCEB9" w14:textId="77777777" w:rsidR="007F4E93" w:rsidRDefault="007F4E93" w:rsidP="005933CC">
      <w:pPr>
        <w:pStyle w:val="ListParagraph"/>
        <w:numPr>
          <w:ilvl w:val="1"/>
          <w:numId w:val="12"/>
        </w:numPr>
        <w:rPr>
          <w:rFonts w:ascii="Tahoma" w:hAnsi="Tahoma" w:cs="Tahoma"/>
          <w:sz w:val="22"/>
          <w:szCs w:val="22"/>
        </w:rPr>
      </w:pPr>
      <w:r w:rsidRPr="5295AFFC">
        <w:rPr>
          <w:rFonts w:ascii="Tahoma" w:hAnsi="Tahoma" w:cs="Tahoma"/>
          <w:sz w:val="22"/>
          <w:szCs w:val="22"/>
        </w:rPr>
        <w:t xml:space="preserve">The Supplier must have the required insurances in place, ensuring that if sub-contractors are being used, they also </w:t>
      </w:r>
      <w:bookmarkStart w:id="7" w:name="_Int_tdluRNav"/>
      <w:proofErr w:type="gramStart"/>
      <w:r w:rsidRPr="5295AFFC">
        <w:rPr>
          <w:rFonts w:ascii="Tahoma" w:hAnsi="Tahoma" w:cs="Tahoma"/>
          <w:sz w:val="22"/>
          <w:szCs w:val="22"/>
        </w:rPr>
        <w:t>have up-to-date insurance at all times</w:t>
      </w:r>
      <w:bookmarkEnd w:id="7"/>
      <w:proofErr w:type="gramEnd"/>
      <w:r w:rsidRPr="5295AFFC">
        <w:rPr>
          <w:rFonts w:ascii="Tahoma" w:hAnsi="Tahoma" w:cs="Tahoma"/>
          <w:sz w:val="22"/>
          <w:szCs w:val="22"/>
        </w:rPr>
        <w:t xml:space="preserve">. </w:t>
      </w:r>
    </w:p>
    <w:p w14:paraId="5C164C1F" w14:textId="77777777" w:rsidR="007F4E93" w:rsidRPr="000052E2" w:rsidRDefault="007F4E93" w:rsidP="007F4E93">
      <w:pPr>
        <w:pStyle w:val="ListParagraph"/>
        <w:rPr>
          <w:rFonts w:ascii="Tahoma" w:hAnsi="Tahoma" w:cs="Tahoma"/>
          <w:sz w:val="22"/>
          <w:szCs w:val="22"/>
        </w:rPr>
      </w:pPr>
    </w:p>
    <w:p w14:paraId="65A0F39C" w14:textId="64D18DB6" w:rsidR="004E1EEC" w:rsidRPr="003633F2" w:rsidRDefault="007F4E93" w:rsidP="5946D2F3">
      <w:pPr>
        <w:pStyle w:val="ListParagraph"/>
        <w:numPr>
          <w:ilvl w:val="1"/>
          <w:numId w:val="12"/>
        </w:numPr>
        <w:rPr>
          <w:rFonts w:ascii="Tahoma" w:hAnsi="Tahoma" w:cs="Tahoma"/>
          <w:sz w:val="22"/>
          <w:szCs w:val="22"/>
        </w:rPr>
      </w:pPr>
      <w:r>
        <w:rPr>
          <w:rFonts w:ascii="Tahoma" w:hAnsi="Tahoma" w:cs="Tahoma"/>
          <w:sz w:val="22"/>
          <w:szCs w:val="22"/>
        </w:rPr>
        <w:t xml:space="preserve">The Supplier takes responsibility for health and safety and shall ensure there is a risk assessment in place to safely deliver the sessions. </w:t>
      </w:r>
    </w:p>
    <w:p w14:paraId="15494DB1" w14:textId="77777777" w:rsidR="004F097B" w:rsidRDefault="004F097B" w:rsidP="004F097B">
      <w:pPr>
        <w:ind w:left="620"/>
        <w:rPr>
          <w:rFonts w:ascii="Tahoma" w:hAnsi="Tahoma" w:cs="Tahoma"/>
          <w:sz w:val="22"/>
          <w:szCs w:val="22"/>
        </w:rPr>
      </w:pPr>
      <w:r w:rsidRPr="2C992CF7">
        <w:rPr>
          <w:rFonts w:ascii="Tahoma" w:hAnsi="Tahoma" w:cs="Tahoma"/>
          <w:sz w:val="22"/>
          <w:szCs w:val="22"/>
        </w:rPr>
        <w:t> </w:t>
      </w:r>
    </w:p>
    <w:p w14:paraId="38362DAF" w14:textId="77777777" w:rsidR="004F097B" w:rsidRPr="007835D7" w:rsidRDefault="004F097B" w:rsidP="005933CC">
      <w:pPr>
        <w:pStyle w:val="ListParagraph"/>
        <w:numPr>
          <w:ilvl w:val="0"/>
          <w:numId w:val="12"/>
        </w:numPr>
        <w:rPr>
          <w:rFonts w:ascii="Tahoma" w:hAnsi="Tahoma" w:cs="Tahoma"/>
          <w:sz w:val="22"/>
          <w:szCs w:val="22"/>
        </w:rPr>
      </w:pPr>
      <w:r w:rsidRPr="007835D7">
        <w:rPr>
          <w:rFonts w:ascii="Tahoma" w:hAnsi="Tahoma" w:cs="Tahoma"/>
          <w:b/>
          <w:bCs/>
          <w:sz w:val="22"/>
          <w:szCs w:val="22"/>
        </w:rPr>
        <w:t>Data Management / General Data Protection Regulation (GDPR)</w:t>
      </w:r>
      <w:r w:rsidRPr="007835D7">
        <w:rPr>
          <w:rFonts w:ascii="Tahoma" w:hAnsi="Tahoma" w:cs="Tahoma"/>
          <w:sz w:val="22"/>
          <w:szCs w:val="22"/>
        </w:rPr>
        <w:t> </w:t>
      </w:r>
    </w:p>
    <w:p w14:paraId="118356C3" w14:textId="77777777" w:rsidR="004F097B" w:rsidRPr="00C0477F" w:rsidRDefault="004F097B" w:rsidP="004F097B">
      <w:pPr>
        <w:ind w:left="620"/>
        <w:rPr>
          <w:rFonts w:ascii="Tahoma" w:hAnsi="Tahoma" w:cs="Tahoma"/>
          <w:sz w:val="22"/>
          <w:szCs w:val="22"/>
        </w:rPr>
      </w:pPr>
      <w:r w:rsidRPr="00C0477F">
        <w:rPr>
          <w:rFonts w:ascii="Tahoma" w:hAnsi="Tahoma" w:cs="Tahoma"/>
          <w:sz w:val="22"/>
          <w:szCs w:val="22"/>
        </w:rPr>
        <w:t> </w:t>
      </w:r>
    </w:p>
    <w:p w14:paraId="76A4358D" w14:textId="77777777" w:rsidR="004F097B" w:rsidRDefault="004F097B" w:rsidP="005933CC">
      <w:pPr>
        <w:pStyle w:val="ListParagraph"/>
        <w:numPr>
          <w:ilvl w:val="1"/>
          <w:numId w:val="12"/>
        </w:numPr>
        <w:rPr>
          <w:rFonts w:ascii="Tahoma" w:hAnsi="Tahoma" w:cs="Tahoma"/>
          <w:sz w:val="22"/>
          <w:szCs w:val="22"/>
        </w:rPr>
      </w:pPr>
      <w:r w:rsidRPr="007835D7">
        <w:rPr>
          <w:rFonts w:ascii="Tahoma" w:hAnsi="Tahoma" w:cs="Tahoma"/>
          <w:sz w:val="22"/>
          <w:szCs w:val="22"/>
        </w:rPr>
        <w:t>The Authority takes the processing of data seriously and applies security and privacy policies and procedures to ensure that all personal data within, or passing through the Authority, will be handled in accordance with the provisions of the appropriate UK GDPR, the Data Protection Act 2018, or any other legislation, regulation or other statutory instrument (the Data Protection Legislation). </w:t>
      </w:r>
    </w:p>
    <w:p w14:paraId="14A763B4" w14:textId="77777777" w:rsidR="004F097B" w:rsidRDefault="004F097B" w:rsidP="004F097B">
      <w:pPr>
        <w:pStyle w:val="ListParagraph"/>
        <w:rPr>
          <w:rFonts w:ascii="Tahoma" w:hAnsi="Tahoma" w:cs="Tahoma"/>
          <w:sz w:val="22"/>
          <w:szCs w:val="22"/>
        </w:rPr>
      </w:pPr>
    </w:p>
    <w:p w14:paraId="03EB559A" w14:textId="77777777" w:rsidR="004F097B" w:rsidRDefault="004F097B" w:rsidP="005933CC">
      <w:pPr>
        <w:pStyle w:val="ListParagraph"/>
        <w:numPr>
          <w:ilvl w:val="1"/>
          <w:numId w:val="12"/>
        </w:numPr>
        <w:rPr>
          <w:rFonts w:ascii="Tahoma" w:hAnsi="Tahoma" w:cs="Tahoma"/>
          <w:sz w:val="22"/>
          <w:szCs w:val="22"/>
        </w:rPr>
      </w:pPr>
      <w:r w:rsidRPr="007835D7">
        <w:rPr>
          <w:rFonts w:ascii="Tahoma" w:hAnsi="Tahoma" w:cs="Tahoma"/>
          <w:sz w:val="22"/>
          <w:szCs w:val="22"/>
        </w:rPr>
        <w:t xml:space="preserve">Any Bidder who wishes to </w:t>
      </w:r>
      <w:proofErr w:type="gramStart"/>
      <w:r w:rsidRPr="007835D7">
        <w:rPr>
          <w:rFonts w:ascii="Tahoma" w:hAnsi="Tahoma" w:cs="Tahoma"/>
          <w:sz w:val="22"/>
          <w:szCs w:val="22"/>
        </w:rPr>
        <w:t>enter into</w:t>
      </w:r>
      <w:proofErr w:type="gramEnd"/>
      <w:r w:rsidRPr="007835D7">
        <w:rPr>
          <w:rFonts w:ascii="Tahoma" w:hAnsi="Tahoma" w:cs="Tahoma"/>
          <w:sz w:val="22"/>
          <w:szCs w:val="22"/>
        </w:rPr>
        <w:t xml:space="preserve"> a contract for the provision of goods, works or services with the Authority in which the processing of personal data is involved, must be able to demonstrate that they are fully compliant with the provisions of the Data Protection Legislation. </w:t>
      </w:r>
    </w:p>
    <w:p w14:paraId="763FA353" w14:textId="77777777" w:rsidR="004F097B" w:rsidRPr="007835D7" w:rsidRDefault="004F097B" w:rsidP="004F097B">
      <w:pPr>
        <w:pStyle w:val="ListParagraph"/>
        <w:rPr>
          <w:rFonts w:ascii="Tahoma" w:hAnsi="Tahoma" w:cs="Tahoma"/>
          <w:sz w:val="22"/>
          <w:szCs w:val="22"/>
        </w:rPr>
      </w:pPr>
    </w:p>
    <w:p w14:paraId="026991B4" w14:textId="77777777" w:rsidR="004F097B" w:rsidRDefault="004F097B" w:rsidP="005933CC">
      <w:pPr>
        <w:pStyle w:val="ListParagraph"/>
        <w:numPr>
          <w:ilvl w:val="1"/>
          <w:numId w:val="12"/>
        </w:numPr>
        <w:rPr>
          <w:rFonts w:ascii="Tahoma" w:hAnsi="Tahoma" w:cs="Tahoma"/>
          <w:sz w:val="22"/>
          <w:szCs w:val="22"/>
        </w:rPr>
      </w:pPr>
      <w:r w:rsidRPr="007835D7">
        <w:rPr>
          <w:rFonts w:ascii="Tahoma" w:hAnsi="Tahoma" w:cs="Tahoma"/>
          <w:sz w:val="22"/>
          <w:szCs w:val="22"/>
        </w:rPr>
        <w:lastRenderedPageBreak/>
        <w:t>Any Bidder required to comply with the provisions of the Data Protection Legislation may incur costs in doing so, especially where new systems or processes are required to be adopted. Bidders are reminded these costs are attributable to conducting business in the EU, and not supplying the UK public sector, and all Bidders are accordingly required to manage their own costs in relation to compliance. </w:t>
      </w:r>
    </w:p>
    <w:p w14:paraId="27076542" w14:textId="77777777" w:rsidR="004F097B" w:rsidRPr="007835D7" w:rsidRDefault="004F097B" w:rsidP="004F097B">
      <w:pPr>
        <w:pStyle w:val="ListParagraph"/>
        <w:rPr>
          <w:rFonts w:ascii="Tahoma" w:hAnsi="Tahoma" w:cs="Tahoma"/>
          <w:sz w:val="22"/>
          <w:szCs w:val="22"/>
        </w:rPr>
      </w:pPr>
    </w:p>
    <w:p w14:paraId="61C457AA" w14:textId="77777777" w:rsidR="004F097B" w:rsidRDefault="004F097B" w:rsidP="005933CC">
      <w:pPr>
        <w:pStyle w:val="ListParagraph"/>
        <w:numPr>
          <w:ilvl w:val="1"/>
          <w:numId w:val="12"/>
        </w:numPr>
        <w:rPr>
          <w:rFonts w:ascii="Tahoma" w:hAnsi="Tahoma" w:cs="Tahoma"/>
          <w:sz w:val="22"/>
          <w:szCs w:val="22"/>
        </w:rPr>
      </w:pPr>
      <w:r w:rsidRPr="007835D7">
        <w:rPr>
          <w:rFonts w:ascii="Tahoma" w:hAnsi="Tahoma" w:cs="Tahoma"/>
          <w:sz w:val="22"/>
          <w:szCs w:val="22"/>
        </w:rPr>
        <w:t>The Authority will not accept any liability clause in any Contract that seeks to indemnify the Bidder, as data processor, against fines under the provisions of the Data Protection Legislation. The legal penalty regime under the Data Protection Legislation has been extended directly to data processors to ensure better performance and enhanced protection for personal data, and any indemnification of Bidders as data processors for any Data Protection Legislation breaches resulting in fines or court claims undermines these principles. </w:t>
      </w:r>
    </w:p>
    <w:p w14:paraId="4463F890" w14:textId="77777777" w:rsidR="004F097B" w:rsidRPr="007835D7" w:rsidRDefault="004F097B" w:rsidP="004F097B">
      <w:pPr>
        <w:pStyle w:val="ListParagraph"/>
        <w:rPr>
          <w:rFonts w:ascii="Tahoma" w:hAnsi="Tahoma" w:cs="Tahoma"/>
          <w:sz w:val="22"/>
          <w:szCs w:val="22"/>
        </w:rPr>
      </w:pPr>
    </w:p>
    <w:p w14:paraId="4A43840E" w14:textId="77777777" w:rsidR="004F097B" w:rsidRPr="007835D7" w:rsidRDefault="004F097B" w:rsidP="005933CC">
      <w:pPr>
        <w:pStyle w:val="ListParagraph"/>
        <w:numPr>
          <w:ilvl w:val="1"/>
          <w:numId w:val="12"/>
        </w:numPr>
        <w:rPr>
          <w:rFonts w:ascii="Tahoma" w:hAnsi="Tahoma" w:cs="Tahoma"/>
          <w:sz w:val="22"/>
          <w:szCs w:val="22"/>
        </w:rPr>
      </w:pPr>
      <w:r w:rsidRPr="007835D7">
        <w:rPr>
          <w:rFonts w:ascii="Tahoma" w:hAnsi="Tahoma" w:cs="Tahoma"/>
          <w:sz w:val="22"/>
          <w:szCs w:val="22"/>
        </w:rPr>
        <w:t>Any data sharing and processing requirements will be agreed in the contract Terms and Conditions. This may include The Authority sharing names and contact details of individuals with the Provider to enable the inviting of members of the public and other stakeholders to workshops. The findings from the workshop will be shared with The Authority but it is not envisioned that this data will include personal identifying information. The necessity for sharing data will be agreed by both parties. </w:t>
      </w:r>
    </w:p>
    <w:p w14:paraId="1B2DDB77" w14:textId="77777777" w:rsidR="004F097B" w:rsidRPr="00C0477F" w:rsidRDefault="004F097B" w:rsidP="004F097B">
      <w:pPr>
        <w:ind w:left="620"/>
        <w:rPr>
          <w:rFonts w:ascii="Tahoma" w:hAnsi="Tahoma" w:cs="Tahoma"/>
          <w:sz w:val="22"/>
          <w:szCs w:val="22"/>
        </w:rPr>
      </w:pPr>
      <w:r w:rsidRPr="00C0477F">
        <w:rPr>
          <w:rFonts w:ascii="Tahoma" w:hAnsi="Tahoma" w:cs="Tahoma"/>
          <w:sz w:val="22"/>
          <w:szCs w:val="22"/>
        </w:rPr>
        <w:t> </w:t>
      </w:r>
    </w:p>
    <w:p w14:paraId="02CB3C99" w14:textId="627A6880" w:rsidR="009F73C2" w:rsidRPr="004E0BC4" w:rsidRDefault="003057B5" w:rsidP="009F73C2">
      <w:pPr>
        <w:rPr>
          <w:rFonts w:ascii="Tahoma" w:hAnsi="Tahoma" w:cs="Tahoma"/>
          <w:i/>
          <w:iCs/>
          <w:sz w:val="22"/>
          <w:szCs w:val="22"/>
        </w:rPr>
      </w:pPr>
      <w:r>
        <w:rPr>
          <w:rFonts w:ascii="Tahoma" w:hAnsi="Tahoma" w:cs="Tahoma"/>
          <w:sz w:val="22"/>
          <w:szCs w:val="22"/>
        </w:rPr>
        <w:t xml:space="preserve"> </w:t>
      </w:r>
    </w:p>
    <w:p w14:paraId="49E07753" w14:textId="77777777" w:rsidR="009F73C2" w:rsidRPr="004E0BC4" w:rsidRDefault="009F73C2" w:rsidP="009F73C2">
      <w:pPr>
        <w:rPr>
          <w:rFonts w:ascii="Tahoma" w:hAnsi="Tahoma" w:cs="Tahoma"/>
          <w:sz w:val="22"/>
          <w:szCs w:val="22"/>
        </w:rPr>
      </w:pPr>
    </w:p>
    <w:p w14:paraId="0634A479" w14:textId="77777777" w:rsidR="001639F2" w:rsidRPr="004E0BC4" w:rsidRDefault="001639F2" w:rsidP="00DC71EB">
      <w:pPr>
        <w:rPr>
          <w:rFonts w:ascii="Tahoma" w:hAnsi="Tahoma" w:cs="Tahoma"/>
          <w:sz w:val="22"/>
          <w:szCs w:val="22"/>
        </w:rPr>
        <w:sectPr w:rsidR="001639F2" w:rsidRPr="004E0BC4" w:rsidSect="0048001D">
          <w:footerReference w:type="default" r:id="rId21"/>
          <w:pgSz w:w="11906" w:h="16838"/>
          <w:pgMar w:top="1418" w:right="1418" w:bottom="1418" w:left="1418" w:header="708" w:footer="708" w:gutter="0"/>
          <w:cols w:space="708"/>
          <w:docGrid w:linePitch="360"/>
        </w:sectPr>
      </w:pPr>
    </w:p>
    <w:p w14:paraId="2730AEA6" w14:textId="7BD65C95" w:rsidR="00AF1058" w:rsidRDefault="00AF1058" w:rsidP="00AF1058">
      <w:pPr>
        <w:pStyle w:val="Heading1"/>
        <w:rPr>
          <w:rFonts w:ascii="Tahoma" w:hAnsi="Tahoma" w:cs="Tahoma"/>
          <w:b/>
          <w:bCs/>
          <w:color w:val="auto"/>
          <w:sz w:val="22"/>
          <w:szCs w:val="22"/>
        </w:rPr>
      </w:pPr>
      <w:bookmarkStart w:id="8" w:name="_Toc190434984"/>
      <w:r w:rsidRPr="004E0BC4">
        <w:rPr>
          <w:rFonts w:ascii="Tahoma" w:hAnsi="Tahoma" w:cs="Tahoma"/>
          <w:b/>
          <w:bCs/>
          <w:color w:val="auto"/>
          <w:sz w:val="22"/>
          <w:szCs w:val="22"/>
        </w:rPr>
        <w:lastRenderedPageBreak/>
        <w:t xml:space="preserve">SECTION </w:t>
      </w:r>
      <w:r w:rsidR="00C457AF">
        <w:rPr>
          <w:rFonts w:ascii="Tahoma" w:hAnsi="Tahoma" w:cs="Tahoma"/>
          <w:b/>
          <w:bCs/>
          <w:color w:val="auto"/>
          <w:sz w:val="22"/>
          <w:szCs w:val="22"/>
        </w:rPr>
        <w:t>3</w:t>
      </w:r>
      <w:r w:rsidRPr="004E0BC4">
        <w:rPr>
          <w:rFonts w:ascii="Tahoma" w:hAnsi="Tahoma" w:cs="Tahoma"/>
          <w:b/>
          <w:bCs/>
          <w:color w:val="auto"/>
          <w:sz w:val="22"/>
          <w:szCs w:val="22"/>
        </w:rPr>
        <w:t xml:space="preserve">: </w:t>
      </w:r>
      <w:r w:rsidR="005C1987">
        <w:rPr>
          <w:rFonts w:ascii="Tahoma" w:hAnsi="Tahoma" w:cs="Tahoma"/>
          <w:b/>
          <w:bCs/>
          <w:color w:val="auto"/>
          <w:sz w:val="22"/>
          <w:szCs w:val="22"/>
        </w:rPr>
        <w:t>EVALUATION OF QUALITY AND PRICE</w:t>
      </w:r>
      <w:bookmarkEnd w:id="8"/>
      <w:r w:rsidR="00E22D22">
        <w:rPr>
          <w:rFonts w:ascii="Tahoma" w:hAnsi="Tahoma" w:cs="Tahoma"/>
          <w:b/>
          <w:bCs/>
          <w:color w:val="auto"/>
          <w:sz w:val="22"/>
          <w:szCs w:val="22"/>
        </w:rPr>
        <w:t xml:space="preserve"> </w:t>
      </w:r>
    </w:p>
    <w:p w14:paraId="39AB38FF" w14:textId="77777777" w:rsidR="00541D5E" w:rsidRPr="00541D5E" w:rsidRDefault="00541D5E" w:rsidP="00541D5E"/>
    <w:p w14:paraId="307BD324" w14:textId="6E23D29A" w:rsidR="005C1987" w:rsidRDefault="005C1987" w:rsidP="00605695">
      <w:pPr>
        <w:pStyle w:val="Heading2"/>
        <w:numPr>
          <w:ilvl w:val="0"/>
          <w:numId w:val="1"/>
        </w:numPr>
        <w:rPr>
          <w:rFonts w:ascii="Tahoma" w:hAnsi="Tahoma" w:cs="Tahoma"/>
          <w:b/>
          <w:bCs/>
          <w:color w:val="auto"/>
          <w:sz w:val="22"/>
          <w:szCs w:val="22"/>
        </w:rPr>
      </w:pPr>
      <w:bookmarkStart w:id="9" w:name="_Toc190434985"/>
      <w:r>
        <w:rPr>
          <w:rFonts w:ascii="Tahoma" w:hAnsi="Tahoma" w:cs="Tahoma"/>
          <w:b/>
          <w:bCs/>
          <w:color w:val="auto"/>
          <w:sz w:val="22"/>
          <w:szCs w:val="22"/>
        </w:rPr>
        <w:t>Pricing Schedule</w:t>
      </w:r>
      <w:bookmarkEnd w:id="9"/>
    </w:p>
    <w:p w14:paraId="41B08201" w14:textId="77777777" w:rsidR="005C1987" w:rsidRDefault="005C1987" w:rsidP="00AF1058">
      <w:pPr>
        <w:rPr>
          <w:rFonts w:ascii="Tahoma" w:hAnsi="Tahoma" w:cs="Tahoma"/>
          <w:sz w:val="22"/>
          <w:szCs w:val="22"/>
        </w:rPr>
      </w:pPr>
    </w:p>
    <w:p w14:paraId="6749700A" w14:textId="51BB8FB3" w:rsidR="00827B0A" w:rsidRDefault="006D5F72" w:rsidP="00AF1058">
      <w:pPr>
        <w:rPr>
          <w:rFonts w:ascii="Tahoma" w:hAnsi="Tahoma" w:cs="Tahoma"/>
          <w:sz w:val="22"/>
          <w:szCs w:val="22"/>
        </w:rPr>
      </w:pPr>
      <w:r>
        <w:rPr>
          <w:rFonts w:ascii="Tahoma" w:hAnsi="Tahoma" w:cs="Tahoma"/>
          <w:sz w:val="22"/>
          <w:szCs w:val="22"/>
        </w:rPr>
        <w:t xml:space="preserve">4.1. </w:t>
      </w:r>
      <w:r w:rsidR="00BB68F7">
        <w:rPr>
          <w:rFonts w:ascii="Tahoma" w:hAnsi="Tahoma" w:cs="Tahoma"/>
          <w:sz w:val="22"/>
          <w:szCs w:val="22"/>
        </w:rPr>
        <w:t xml:space="preserve">Fully completed copy of the Pricing Schedule must be included in the </w:t>
      </w:r>
      <w:proofErr w:type="spellStart"/>
      <w:r w:rsidR="00BB68F7">
        <w:rPr>
          <w:rFonts w:ascii="Tahoma" w:hAnsi="Tahoma" w:cs="Tahoma"/>
          <w:sz w:val="22"/>
          <w:szCs w:val="22"/>
        </w:rPr>
        <w:t>RfQ</w:t>
      </w:r>
      <w:proofErr w:type="spellEnd"/>
      <w:r w:rsidR="00BB68F7">
        <w:rPr>
          <w:rFonts w:ascii="Tahoma" w:hAnsi="Tahoma" w:cs="Tahoma"/>
          <w:sz w:val="22"/>
          <w:szCs w:val="22"/>
        </w:rPr>
        <w:t xml:space="preserve"> submission. </w:t>
      </w:r>
    </w:p>
    <w:p w14:paraId="40B52264" w14:textId="77777777" w:rsidR="00672BD6" w:rsidRDefault="00672BD6" w:rsidP="00AF1058">
      <w:pPr>
        <w:rPr>
          <w:rFonts w:ascii="Tahoma" w:hAnsi="Tahoma" w:cs="Tahoma"/>
          <w:sz w:val="22"/>
          <w:szCs w:val="22"/>
        </w:rPr>
      </w:pPr>
    </w:p>
    <w:p w14:paraId="462619DE" w14:textId="0EC18A63" w:rsidR="00672BD6" w:rsidRDefault="00672BD6" w:rsidP="00AF1058">
      <w:pPr>
        <w:rPr>
          <w:rFonts w:ascii="Tahoma" w:hAnsi="Tahoma" w:cs="Tahoma"/>
          <w:sz w:val="22"/>
          <w:szCs w:val="22"/>
        </w:rPr>
      </w:pPr>
      <w:r>
        <w:rPr>
          <w:rFonts w:ascii="Tahoma" w:hAnsi="Tahoma" w:cs="Tahoma"/>
          <w:sz w:val="22"/>
          <w:szCs w:val="22"/>
        </w:rPr>
        <w:t xml:space="preserve">4.2. </w:t>
      </w:r>
      <w:r w:rsidR="00C610B9">
        <w:rPr>
          <w:rFonts w:ascii="Tahoma" w:hAnsi="Tahoma" w:cs="Tahoma"/>
          <w:sz w:val="22"/>
          <w:szCs w:val="22"/>
        </w:rPr>
        <w:t xml:space="preserve">Suppliers </w:t>
      </w:r>
      <w:r w:rsidR="004940D3">
        <w:rPr>
          <w:rFonts w:ascii="Tahoma" w:hAnsi="Tahoma" w:cs="Tahoma"/>
          <w:sz w:val="22"/>
          <w:szCs w:val="22"/>
        </w:rPr>
        <w:t xml:space="preserve">should </w:t>
      </w:r>
      <w:r w:rsidR="00226EC6" w:rsidRPr="00226EC6">
        <w:rPr>
          <w:rFonts w:ascii="Tahoma" w:hAnsi="Tahoma" w:cs="Tahoma"/>
          <w:sz w:val="22"/>
          <w:szCs w:val="22"/>
        </w:rPr>
        <w:t xml:space="preserve">satisfy themselves of the accuracy of all fees, rates and prices quoted, since they will be required to hold these or withdraw their </w:t>
      </w:r>
      <w:r w:rsidR="00226EC6">
        <w:rPr>
          <w:rFonts w:ascii="Tahoma" w:hAnsi="Tahoma" w:cs="Tahoma"/>
          <w:sz w:val="22"/>
          <w:szCs w:val="22"/>
        </w:rPr>
        <w:t>quotation r</w:t>
      </w:r>
      <w:r w:rsidR="00226EC6" w:rsidRPr="00226EC6">
        <w:rPr>
          <w:rFonts w:ascii="Tahoma" w:hAnsi="Tahoma" w:cs="Tahoma"/>
          <w:sz w:val="22"/>
          <w:szCs w:val="22"/>
        </w:rPr>
        <w:t xml:space="preserve">esponse in the event of errors being identified after the </w:t>
      </w:r>
      <w:proofErr w:type="spellStart"/>
      <w:r w:rsidR="00226EC6">
        <w:rPr>
          <w:rFonts w:ascii="Tahoma" w:hAnsi="Tahoma" w:cs="Tahoma"/>
          <w:sz w:val="22"/>
          <w:szCs w:val="22"/>
        </w:rPr>
        <w:t>RfQ</w:t>
      </w:r>
      <w:proofErr w:type="spellEnd"/>
      <w:r w:rsidR="00226EC6">
        <w:rPr>
          <w:rFonts w:ascii="Tahoma" w:hAnsi="Tahoma" w:cs="Tahoma"/>
          <w:sz w:val="22"/>
          <w:szCs w:val="22"/>
        </w:rPr>
        <w:t xml:space="preserve"> submission deadline</w:t>
      </w:r>
      <w:r w:rsidR="00226EC6" w:rsidRPr="00226EC6">
        <w:rPr>
          <w:rFonts w:ascii="Tahoma" w:hAnsi="Tahoma" w:cs="Tahoma"/>
          <w:sz w:val="22"/>
          <w:szCs w:val="22"/>
        </w:rPr>
        <w:t>.</w:t>
      </w:r>
    </w:p>
    <w:p w14:paraId="4937B680" w14:textId="77777777" w:rsidR="00CF626B" w:rsidRDefault="00CF626B" w:rsidP="00AF1058">
      <w:pPr>
        <w:rPr>
          <w:rFonts w:ascii="Tahoma" w:hAnsi="Tahoma" w:cs="Tahoma"/>
          <w:sz w:val="22"/>
          <w:szCs w:val="22"/>
        </w:rPr>
      </w:pPr>
    </w:p>
    <w:p w14:paraId="263F67DA" w14:textId="336EFFB4" w:rsidR="00F00B91" w:rsidRDefault="00CF626B" w:rsidP="00AF1058">
      <w:pPr>
        <w:rPr>
          <w:rFonts w:ascii="Tahoma" w:hAnsi="Tahoma" w:cs="Tahoma"/>
          <w:sz w:val="22"/>
          <w:szCs w:val="22"/>
        </w:rPr>
      </w:pPr>
      <w:r w:rsidRPr="5295AFFC">
        <w:rPr>
          <w:rFonts w:ascii="Tahoma" w:hAnsi="Tahoma" w:cs="Tahoma"/>
          <w:sz w:val="22"/>
          <w:szCs w:val="22"/>
        </w:rPr>
        <w:t xml:space="preserve">4.3. </w:t>
      </w:r>
      <w:r w:rsidR="009C2699" w:rsidRPr="5295AFFC">
        <w:rPr>
          <w:rFonts w:ascii="Tahoma" w:hAnsi="Tahoma" w:cs="Tahoma"/>
          <w:sz w:val="22"/>
          <w:szCs w:val="22"/>
        </w:rPr>
        <w:t>All prices quote</w:t>
      </w:r>
      <w:r w:rsidR="740104D4" w:rsidRPr="5295AFFC">
        <w:rPr>
          <w:rFonts w:ascii="Tahoma" w:hAnsi="Tahoma" w:cs="Tahoma"/>
          <w:sz w:val="22"/>
          <w:szCs w:val="22"/>
        </w:rPr>
        <w:t>d</w:t>
      </w:r>
      <w:r w:rsidR="009C2699" w:rsidRPr="5295AFFC">
        <w:rPr>
          <w:rFonts w:ascii="Tahoma" w:hAnsi="Tahoma" w:cs="Tahoma"/>
          <w:sz w:val="22"/>
          <w:szCs w:val="22"/>
        </w:rPr>
        <w:t xml:space="preserve"> </w:t>
      </w:r>
      <w:r w:rsidR="00F00B91" w:rsidRPr="5295AFFC">
        <w:rPr>
          <w:rFonts w:ascii="Tahoma" w:hAnsi="Tahoma" w:cs="Tahoma"/>
          <w:sz w:val="22"/>
          <w:szCs w:val="22"/>
        </w:rPr>
        <w:t>must exclude VAT</w:t>
      </w:r>
      <w:r w:rsidR="0009784A" w:rsidRPr="5295AFFC">
        <w:rPr>
          <w:rFonts w:ascii="Tahoma" w:hAnsi="Tahoma" w:cs="Tahoma"/>
          <w:sz w:val="22"/>
          <w:szCs w:val="22"/>
        </w:rPr>
        <w:t>.</w:t>
      </w:r>
    </w:p>
    <w:p w14:paraId="69739A1B" w14:textId="77777777" w:rsidR="00F00B91" w:rsidRDefault="00F00B91" w:rsidP="00AF1058">
      <w:pPr>
        <w:rPr>
          <w:rFonts w:ascii="Tahoma" w:hAnsi="Tahoma" w:cs="Tahoma"/>
          <w:sz w:val="22"/>
          <w:szCs w:val="22"/>
        </w:rPr>
      </w:pPr>
    </w:p>
    <w:p w14:paraId="0570D556" w14:textId="43362E15" w:rsidR="00CF626B" w:rsidRDefault="00F00B91" w:rsidP="00AF1058">
      <w:pPr>
        <w:rPr>
          <w:rFonts w:ascii="Tahoma" w:eastAsiaTheme="minorEastAsia" w:hAnsi="Tahoma" w:cs="Tahoma"/>
          <w:sz w:val="22"/>
          <w:szCs w:val="22"/>
        </w:rPr>
      </w:pPr>
      <w:r>
        <w:rPr>
          <w:rFonts w:ascii="Tahoma" w:hAnsi="Tahoma" w:cs="Tahoma"/>
          <w:sz w:val="22"/>
          <w:szCs w:val="22"/>
        </w:rPr>
        <w:t xml:space="preserve">4.4. </w:t>
      </w:r>
      <w:r w:rsidR="009C2699">
        <w:rPr>
          <w:rFonts w:ascii="Tahoma" w:hAnsi="Tahoma" w:cs="Tahoma"/>
          <w:sz w:val="22"/>
          <w:szCs w:val="22"/>
        </w:rPr>
        <w:t xml:space="preserve"> </w:t>
      </w:r>
      <w:r w:rsidR="00290D24">
        <w:rPr>
          <w:rFonts w:ascii="Tahoma" w:eastAsiaTheme="minorEastAsia" w:hAnsi="Tahoma" w:cs="Tahoma"/>
          <w:sz w:val="22"/>
          <w:szCs w:val="22"/>
        </w:rPr>
        <w:t>Any</w:t>
      </w:r>
      <w:r w:rsidR="0009784A" w:rsidRPr="004E0BC4">
        <w:rPr>
          <w:rFonts w:ascii="Tahoma" w:eastAsiaTheme="minorEastAsia" w:hAnsi="Tahoma" w:cs="Tahoma"/>
          <w:sz w:val="22"/>
          <w:szCs w:val="22"/>
        </w:rPr>
        <w:t xml:space="preserve"> </w:t>
      </w:r>
      <w:r w:rsidR="001D7705">
        <w:rPr>
          <w:rFonts w:ascii="Tahoma" w:eastAsiaTheme="minorEastAsia" w:hAnsi="Tahoma" w:cs="Tahoma"/>
          <w:sz w:val="22"/>
          <w:szCs w:val="22"/>
        </w:rPr>
        <w:t xml:space="preserve">additional costs </w:t>
      </w:r>
      <w:r w:rsidR="0009784A" w:rsidRPr="004E0BC4">
        <w:rPr>
          <w:rFonts w:ascii="Tahoma" w:eastAsiaTheme="minorEastAsia" w:hAnsi="Tahoma" w:cs="Tahoma"/>
          <w:sz w:val="22"/>
          <w:szCs w:val="22"/>
        </w:rPr>
        <w:t xml:space="preserve">not included </w:t>
      </w:r>
      <w:r w:rsidR="001D7705">
        <w:rPr>
          <w:rFonts w:ascii="Tahoma" w:eastAsiaTheme="minorEastAsia" w:hAnsi="Tahoma" w:cs="Tahoma"/>
          <w:sz w:val="22"/>
          <w:szCs w:val="22"/>
        </w:rPr>
        <w:t xml:space="preserve">in Pricing Schedule </w:t>
      </w:r>
      <w:r w:rsidR="0009784A" w:rsidRPr="004E0BC4">
        <w:rPr>
          <w:rFonts w:ascii="Tahoma" w:eastAsiaTheme="minorEastAsia" w:hAnsi="Tahoma" w:cs="Tahoma"/>
          <w:sz w:val="22"/>
          <w:szCs w:val="22"/>
        </w:rPr>
        <w:t xml:space="preserve">will not be </w:t>
      </w:r>
      <w:r w:rsidR="007B620F">
        <w:rPr>
          <w:rFonts w:ascii="Tahoma" w:eastAsiaTheme="minorEastAsia" w:hAnsi="Tahoma" w:cs="Tahoma"/>
          <w:sz w:val="22"/>
          <w:szCs w:val="22"/>
        </w:rPr>
        <w:t xml:space="preserve">accepted </w:t>
      </w:r>
      <w:r w:rsidR="0009784A" w:rsidRPr="004E0BC4">
        <w:rPr>
          <w:rFonts w:ascii="Tahoma" w:eastAsiaTheme="minorEastAsia" w:hAnsi="Tahoma" w:cs="Tahoma"/>
          <w:sz w:val="22"/>
          <w:szCs w:val="22"/>
        </w:rPr>
        <w:t>by the Authority either before or during the contract.</w:t>
      </w:r>
    </w:p>
    <w:p w14:paraId="278FFFE4" w14:textId="77777777" w:rsidR="0009784A" w:rsidRDefault="0009784A" w:rsidP="0009784A">
      <w:pPr>
        <w:rPr>
          <w:rFonts w:ascii="Tahoma" w:eastAsiaTheme="minorEastAsia" w:hAnsi="Tahoma" w:cs="Tahoma"/>
          <w:sz w:val="22"/>
          <w:szCs w:val="22"/>
        </w:rPr>
      </w:pPr>
    </w:p>
    <w:p w14:paraId="470B25C9" w14:textId="6333DFC1" w:rsidR="0009784A" w:rsidRDefault="0009784A" w:rsidP="0009784A">
      <w:pPr>
        <w:rPr>
          <w:rFonts w:ascii="Tahoma" w:eastAsia="Calibri" w:hAnsi="Tahoma" w:cs="Tahoma"/>
          <w:sz w:val="22"/>
          <w:szCs w:val="22"/>
        </w:rPr>
      </w:pPr>
      <w:r w:rsidRPr="0009784A">
        <w:rPr>
          <w:rFonts w:ascii="Tahoma" w:eastAsiaTheme="minorEastAsia" w:hAnsi="Tahoma" w:cs="Tahoma"/>
          <w:sz w:val="22"/>
          <w:szCs w:val="22"/>
        </w:rPr>
        <w:t>4.</w:t>
      </w:r>
      <w:r w:rsidR="00C050E1">
        <w:rPr>
          <w:rFonts w:ascii="Tahoma" w:eastAsiaTheme="minorEastAsia" w:hAnsi="Tahoma" w:cs="Tahoma"/>
          <w:sz w:val="22"/>
          <w:szCs w:val="22"/>
        </w:rPr>
        <w:t>5</w:t>
      </w:r>
      <w:r w:rsidRPr="0009784A">
        <w:rPr>
          <w:rFonts w:ascii="Tahoma" w:eastAsiaTheme="minorEastAsia" w:hAnsi="Tahoma" w:cs="Tahoma"/>
          <w:sz w:val="22"/>
          <w:szCs w:val="22"/>
        </w:rPr>
        <w:t xml:space="preserve">. </w:t>
      </w:r>
      <w:r w:rsidRPr="0009784A">
        <w:rPr>
          <w:rFonts w:ascii="Tahoma" w:eastAsia="Calibri" w:hAnsi="Tahoma" w:cs="Tahoma"/>
          <w:sz w:val="22"/>
          <w:szCs w:val="22"/>
        </w:rPr>
        <w:t xml:space="preserve">Where the Authority considers a price to be abnormally low, or high, it may seek clarification and/or an explanation from the </w:t>
      </w:r>
      <w:r w:rsidR="009E538D">
        <w:rPr>
          <w:rFonts w:ascii="Tahoma" w:eastAsia="Calibri" w:hAnsi="Tahoma" w:cs="Tahoma"/>
          <w:sz w:val="22"/>
          <w:szCs w:val="22"/>
        </w:rPr>
        <w:t>supplier</w:t>
      </w:r>
      <w:r w:rsidRPr="0009784A">
        <w:rPr>
          <w:rFonts w:ascii="Tahoma" w:eastAsia="Calibri" w:hAnsi="Tahoma" w:cs="Tahoma"/>
          <w:sz w:val="22"/>
          <w:szCs w:val="22"/>
        </w:rPr>
        <w:t>, and the Authority may reject any RFQ Response, at its absolute discretion, if it appears to be unreliable.</w:t>
      </w:r>
    </w:p>
    <w:p w14:paraId="1B1E037F" w14:textId="77777777" w:rsidR="0009784A" w:rsidRDefault="0009784A" w:rsidP="0009784A">
      <w:pPr>
        <w:rPr>
          <w:rFonts w:ascii="Tahoma" w:eastAsia="Calibri" w:hAnsi="Tahoma" w:cs="Tahoma"/>
          <w:sz w:val="22"/>
          <w:szCs w:val="22"/>
        </w:rPr>
      </w:pPr>
    </w:p>
    <w:p w14:paraId="6C57A586" w14:textId="62160972" w:rsidR="00AF1058" w:rsidRDefault="0009784A" w:rsidP="0009784A">
      <w:pPr>
        <w:rPr>
          <w:rFonts w:ascii="Tahoma" w:hAnsi="Tahoma" w:cs="Tahoma"/>
          <w:sz w:val="22"/>
          <w:szCs w:val="22"/>
        </w:rPr>
      </w:pPr>
      <w:r>
        <w:rPr>
          <w:rFonts w:ascii="Tahoma" w:eastAsia="Calibri" w:hAnsi="Tahoma" w:cs="Tahoma"/>
          <w:sz w:val="22"/>
          <w:szCs w:val="22"/>
        </w:rPr>
        <w:t>4.</w:t>
      </w:r>
      <w:r w:rsidR="00C050E1">
        <w:rPr>
          <w:rFonts w:ascii="Tahoma" w:eastAsia="Calibri" w:hAnsi="Tahoma" w:cs="Tahoma"/>
          <w:sz w:val="22"/>
          <w:szCs w:val="22"/>
        </w:rPr>
        <w:t>6</w:t>
      </w:r>
      <w:r>
        <w:rPr>
          <w:rFonts w:ascii="Tahoma" w:eastAsia="Calibri" w:hAnsi="Tahoma" w:cs="Tahoma"/>
          <w:sz w:val="22"/>
          <w:szCs w:val="22"/>
        </w:rPr>
        <w:t xml:space="preserve">. </w:t>
      </w:r>
      <w:r w:rsidR="00D84B05">
        <w:rPr>
          <w:rFonts w:ascii="Tahoma" w:hAnsi="Tahoma" w:cs="Tahoma"/>
          <w:color w:val="000000" w:themeColor="text1"/>
          <w:sz w:val="22"/>
          <w:szCs w:val="22"/>
        </w:rPr>
        <w:t>Supplie</w:t>
      </w:r>
      <w:r w:rsidR="00AF1058" w:rsidRPr="0009784A">
        <w:rPr>
          <w:rFonts w:ascii="Tahoma" w:hAnsi="Tahoma" w:cs="Tahoma"/>
          <w:color w:val="000000" w:themeColor="text1"/>
          <w:sz w:val="22"/>
          <w:szCs w:val="22"/>
        </w:rPr>
        <w:t xml:space="preserve">r’s RFQ Response will be rejected if it exceeds the capped budget for this procurement exercise, which is </w:t>
      </w:r>
      <w:r w:rsidR="006D04C9">
        <w:rPr>
          <w:rFonts w:ascii="Tahoma" w:hAnsi="Tahoma" w:cs="Tahoma"/>
          <w:sz w:val="22"/>
          <w:szCs w:val="22"/>
        </w:rPr>
        <w:t>£38,000.00 (Lot 1) and £22,000.00 (Lot 2).</w:t>
      </w:r>
      <w:r w:rsidR="00AF1058" w:rsidRPr="00ED6204">
        <w:rPr>
          <w:rFonts w:ascii="Tahoma" w:hAnsi="Tahoma" w:cs="Tahoma"/>
          <w:sz w:val="22"/>
          <w:szCs w:val="22"/>
        </w:rPr>
        <w:t xml:space="preserve"> </w:t>
      </w:r>
    </w:p>
    <w:p w14:paraId="1B8150B3" w14:textId="77777777" w:rsidR="00B66F8F" w:rsidRPr="0009784A" w:rsidRDefault="00B66F8F" w:rsidP="0009784A">
      <w:pPr>
        <w:rPr>
          <w:rFonts w:ascii="Tahoma" w:hAnsi="Tahoma" w:cs="Tahoma"/>
          <w:sz w:val="22"/>
          <w:szCs w:val="22"/>
        </w:rPr>
      </w:pPr>
    </w:p>
    <w:p w14:paraId="29845FAB" w14:textId="2DD66150" w:rsidR="00DA62E9" w:rsidRPr="00D92564" w:rsidRDefault="00605695" w:rsidP="00D84B05">
      <w:pPr>
        <w:pStyle w:val="Heading2"/>
        <w:rPr>
          <w:rFonts w:ascii="Tahoma" w:hAnsi="Tahoma" w:cs="Tahoma"/>
          <w:b/>
          <w:bCs/>
          <w:color w:val="auto"/>
          <w:sz w:val="22"/>
          <w:szCs w:val="22"/>
        </w:rPr>
      </w:pPr>
      <w:bookmarkStart w:id="10" w:name="_Toc190434986"/>
      <w:r>
        <w:rPr>
          <w:rFonts w:ascii="Tahoma" w:hAnsi="Tahoma" w:cs="Tahoma"/>
          <w:b/>
          <w:bCs/>
          <w:color w:val="auto"/>
          <w:sz w:val="22"/>
          <w:szCs w:val="22"/>
        </w:rPr>
        <w:t xml:space="preserve">5. </w:t>
      </w:r>
      <w:r w:rsidR="00DA62E9" w:rsidRPr="00D92564">
        <w:rPr>
          <w:rFonts w:ascii="Tahoma" w:hAnsi="Tahoma" w:cs="Tahoma"/>
          <w:b/>
          <w:bCs/>
          <w:color w:val="auto"/>
          <w:sz w:val="22"/>
          <w:szCs w:val="22"/>
        </w:rPr>
        <w:t>Evaluation</w:t>
      </w:r>
      <w:bookmarkEnd w:id="10"/>
      <w:r w:rsidR="00DA62E9" w:rsidRPr="00D92564">
        <w:rPr>
          <w:rFonts w:ascii="Tahoma" w:hAnsi="Tahoma" w:cs="Tahoma"/>
          <w:b/>
          <w:bCs/>
          <w:color w:val="auto"/>
          <w:sz w:val="22"/>
          <w:szCs w:val="22"/>
        </w:rPr>
        <w:t xml:space="preserve"> </w:t>
      </w:r>
      <w:r w:rsidR="005C1987">
        <w:rPr>
          <w:rFonts w:ascii="Tahoma" w:hAnsi="Tahoma" w:cs="Tahoma"/>
          <w:b/>
          <w:bCs/>
          <w:color w:val="auto"/>
          <w:sz w:val="22"/>
          <w:szCs w:val="22"/>
        </w:rPr>
        <w:t xml:space="preserve"> </w:t>
      </w:r>
    </w:p>
    <w:p w14:paraId="6C9DD9FF" w14:textId="77777777" w:rsidR="00EC1138" w:rsidRDefault="00EC1138" w:rsidP="00054D8F">
      <w:pPr>
        <w:rPr>
          <w:rFonts w:ascii="Tahoma" w:hAnsi="Tahoma" w:cs="Tahoma"/>
          <w:sz w:val="22"/>
          <w:szCs w:val="22"/>
        </w:rPr>
      </w:pPr>
    </w:p>
    <w:p w14:paraId="49D70391" w14:textId="2846C718" w:rsidR="00EC1138" w:rsidRDefault="00605695" w:rsidP="00054D8F">
      <w:pPr>
        <w:rPr>
          <w:rFonts w:ascii="Tahoma" w:hAnsi="Tahoma" w:cs="Tahoma"/>
          <w:sz w:val="22"/>
          <w:szCs w:val="22"/>
        </w:rPr>
      </w:pPr>
      <w:r>
        <w:rPr>
          <w:rFonts w:ascii="Tahoma" w:hAnsi="Tahoma" w:cs="Tahoma"/>
          <w:sz w:val="22"/>
          <w:szCs w:val="22"/>
        </w:rPr>
        <w:t xml:space="preserve">5.1. </w:t>
      </w:r>
      <w:r w:rsidR="00FC643E">
        <w:rPr>
          <w:rFonts w:ascii="Tahoma" w:hAnsi="Tahoma" w:cs="Tahoma"/>
          <w:sz w:val="22"/>
          <w:szCs w:val="22"/>
        </w:rPr>
        <w:t>Supplier’s responses to the quality questions will be evaluated against t</w:t>
      </w:r>
      <w:r w:rsidR="00295178">
        <w:rPr>
          <w:rFonts w:ascii="Tahoma" w:hAnsi="Tahoma" w:cs="Tahoma"/>
          <w:sz w:val="22"/>
          <w:szCs w:val="22"/>
        </w:rPr>
        <w:t xml:space="preserve">he Specification </w:t>
      </w:r>
      <w:r w:rsidR="00A4743E">
        <w:rPr>
          <w:rFonts w:ascii="Tahoma" w:hAnsi="Tahoma" w:cs="Tahoma"/>
          <w:sz w:val="22"/>
          <w:szCs w:val="22"/>
        </w:rPr>
        <w:t xml:space="preserve">and scored a maximum of 3 points </w:t>
      </w:r>
      <w:r w:rsidR="003B749A">
        <w:rPr>
          <w:rFonts w:ascii="Tahoma" w:hAnsi="Tahoma" w:cs="Tahoma"/>
          <w:sz w:val="22"/>
          <w:szCs w:val="22"/>
        </w:rPr>
        <w:t>using the below criteria:</w:t>
      </w:r>
    </w:p>
    <w:p w14:paraId="30BBDDDE" w14:textId="77777777" w:rsidR="003B749A" w:rsidRDefault="003B749A" w:rsidP="00054D8F">
      <w:pPr>
        <w:rPr>
          <w:rFonts w:ascii="Tahoma" w:hAnsi="Tahoma" w:cs="Tahoma"/>
          <w:sz w:val="22"/>
          <w:szCs w:val="22"/>
        </w:rPr>
      </w:pP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064"/>
      </w:tblGrid>
      <w:tr w:rsidR="003B749A" w:rsidRPr="004E0BC4" w14:paraId="234B6F7F" w14:textId="77777777" w:rsidTr="002D77C9">
        <w:tc>
          <w:tcPr>
            <w:tcW w:w="1005" w:type="dxa"/>
            <w:tcBorders>
              <w:top w:val="single" w:sz="6" w:space="0" w:color="auto"/>
              <w:left w:val="single" w:sz="6" w:space="0" w:color="auto"/>
              <w:bottom w:val="single" w:sz="6" w:space="0" w:color="auto"/>
              <w:right w:val="single" w:sz="6" w:space="0" w:color="auto"/>
            </w:tcBorders>
            <w:hideMark/>
          </w:tcPr>
          <w:p w14:paraId="477A6D2B" w14:textId="77777777" w:rsidR="003B749A" w:rsidRPr="004E0BC4" w:rsidRDefault="003B749A" w:rsidP="00B41EDB">
            <w:pPr>
              <w:jc w:val="center"/>
              <w:textAlignment w:val="baseline"/>
              <w:rPr>
                <w:rFonts w:ascii="Tahoma" w:hAnsi="Tahoma" w:cs="Tahoma"/>
                <w:sz w:val="22"/>
                <w:szCs w:val="22"/>
              </w:rPr>
            </w:pPr>
            <w:r w:rsidRPr="004E0BC4">
              <w:rPr>
                <w:rFonts w:ascii="Tahoma" w:hAnsi="Tahoma" w:cs="Tahoma"/>
                <w:b/>
                <w:bCs/>
                <w:sz w:val="22"/>
                <w:szCs w:val="22"/>
              </w:rPr>
              <w:t>Score</w:t>
            </w:r>
            <w:r w:rsidRPr="004E0BC4">
              <w:rPr>
                <w:rFonts w:ascii="Tahoma" w:hAnsi="Tahoma" w:cs="Tahoma"/>
                <w:sz w:val="22"/>
                <w:szCs w:val="22"/>
              </w:rPr>
              <w:t> </w:t>
            </w:r>
          </w:p>
        </w:tc>
        <w:tc>
          <w:tcPr>
            <w:tcW w:w="8064" w:type="dxa"/>
            <w:tcBorders>
              <w:top w:val="single" w:sz="6" w:space="0" w:color="auto"/>
              <w:left w:val="nil"/>
              <w:bottom w:val="single" w:sz="6" w:space="0" w:color="auto"/>
              <w:right w:val="single" w:sz="6" w:space="0" w:color="auto"/>
            </w:tcBorders>
            <w:hideMark/>
          </w:tcPr>
          <w:p w14:paraId="3EBAE762" w14:textId="77777777" w:rsidR="003B749A" w:rsidRPr="004E0BC4" w:rsidRDefault="003B749A" w:rsidP="00B41EDB">
            <w:pPr>
              <w:jc w:val="center"/>
              <w:textAlignment w:val="baseline"/>
              <w:rPr>
                <w:rFonts w:ascii="Tahoma" w:hAnsi="Tahoma" w:cs="Tahoma"/>
                <w:sz w:val="22"/>
                <w:szCs w:val="22"/>
              </w:rPr>
            </w:pPr>
            <w:r w:rsidRPr="004E0BC4">
              <w:rPr>
                <w:rFonts w:ascii="Tahoma" w:hAnsi="Tahoma" w:cs="Tahoma"/>
                <w:b/>
                <w:bCs/>
                <w:sz w:val="22"/>
                <w:szCs w:val="22"/>
              </w:rPr>
              <w:t>Criteria to Award Score</w:t>
            </w:r>
            <w:r w:rsidRPr="004E0BC4">
              <w:rPr>
                <w:rFonts w:ascii="Tahoma" w:hAnsi="Tahoma" w:cs="Tahoma"/>
                <w:sz w:val="22"/>
                <w:szCs w:val="22"/>
              </w:rPr>
              <w:t>  </w:t>
            </w:r>
          </w:p>
        </w:tc>
      </w:tr>
      <w:tr w:rsidR="003B749A" w:rsidRPr="004E0BC4" w14:paraId="65151C6C" w14:textId="77777777" w:rsidTr="002D77C9">
        <w:tc>
          <w:tcPr>
            <w:tcW w:w="1005" w:type="dxa"/>
            <w:tcBorders>
              <w:top w:val="nil"/>
              <w:left w:val="single" w:sz="6" w:space="0" w:color="auto"/>
              <w:bottom w:val="single" w:sz="6" w:space="0" w:color="auto"/>
              <w:right w:val="single" w:sz="6" w:space="0" w:color="auto"/>
            </w:tcBorders>
            <w:hideMark/>
          </w:tcPr>
          <w:p w14:paraId="20012D43" w14:textId="77777777" w:rsidR="003B749A" w:rsidRPr="004E0BC4" w:rsidRDefault="003B749A" w:rsidP="00B41EDB">
            <w:pPr>
              <w:jc w:val="center"/>
              <w:textAlignment w:val="baseline"/>
              <w:rPr>
                <w:rFonts w:ascii="Tahoma" w:hAnsi="Tahoma" w:cs="Tahoma"/>
                <w:sz w:val="22"/>
                <w:szCs w:val="22"/>
              </w:rPr>
            </w:pPr>
            <w:r w:rsidRPr="004E0BC4">
              <w:rPr>
                <w:rFonts w:ascii="Tahoma" w:hAnsi="Tahoma" w:cs="Tahoma"/>
                <w:sz w:val="22"/>
                <w:szCs w:val="22"/>
              </w:rPr>
              <w:t>0</w:t>
            </w:r>
          </w:p>
        </w:tc>
        <w:tc>
          <w:tcPr>
            <w:tcW w:w="8064" w:type="dxa"/>
            <w:tcBorders>
              <w:top w:val="nil"/>
              <w:left w:val="nil"/>
              <w:bottom w:val="single" w:sz="6" w:space="0" w:color="auto"/>
              <w:right w:val="single" w:sz="6" w:space="0" w:color="auto"/>
            </w:tcBorders>
            <w:hideMark/>
          </w:tcPr>
          <w:p w14:paraId="683219D0" w14:textId="77777777" w:rsidR="003B749A" w:rsidRPr="004E0BC4" w:rsidRDefault="003B749A" w:rsidP="00B41EDB">
            <w:pPr>
              <w:textAlignment w:val="baseline"/>
              <w:rPr>
                <w:rFonts w:ascii="Tahoma" w:hAnsi="Tahoma" w:cs="Tahoma"/>
                <w:sz w:val="22"/>
                <w:szCs w:val="22"/>
              </w:rPr>
            </w:pPr>
            <w:r w:rsidRPr="004E0BC4">
              <w:rPr>
                <w:rFonts w:ascii="Tahoma" w:hAnsi="Tahoma" w:cs="Tahoma"/>
                <w:sz w:val="22"/>
                <w:szCs w:val="22"/>
              </w:rPr>
              <w:t>Irrelevant or no response provided. </w:t>
            </w:r>
          </w:p>
        </w:tc>
      </w:tr>
      <w:tr w:rsidR="003B749A" w:rsidRPr="004E0BC4" w14:paraId="3C28AD16" w14:textId="77777777" w:rsidTr="002D77C9">
        <w:tc>
          <w:tcPr>
            <w:tcW w:w="1005" w:type="dxa"/>
            <w:tcBorders>
              <w:top w:val="nil"/>
              <w:left w:val="single" w:sz="6" w:space="0" w:color="auto"/>
              <w:bottom w:val="single" w:sz="6" w:space="0" w:color="auto"/>
              <w:right w:val="single" w:sz="6" w:space="0" w:color="auto"/>
            </w:tcBorders>
            <w:hideMark/>
          </w:tcPr>
          <w:p w14:paraId="75F04F98" w14:textId="77777777" w:rsidR="003B749A" w:rsidRPr="004E0BC4" w:rsidRDefault="003B749A" w:rsidP="00B41EDB">
            <w:pPr>
              <w:jc w:val="center"/>
              <w:textAlignment w:val="baseline"/>
              <w:rPr>
                <w:rFonts w:ascii="Tahoma" w:hAnsi="Tahoma" w:cs="Tahoma"/>
                <w:sz w:val="22"/>
                <w:szCs w:val="22"/>
              </w:rPr>
            </w:pPr>
            <w:r w:rsidRPr="004E0BC4">
              <w:rPr>
                <w:rFonts w:ascii="Tahoma" w:hAnsi="Tahoma" w:cs="Tahoma"/>
                <w:sz w:val="22"/>
                <w:szCs w:val="22"/>
              </w:rPr>
              <w:t>1</w:t>
            </w:r>
          </w:p>
        </w:tc>
        <w:tc>
          <w:tcPr>
            <w:tcW w:w="8064" w:type="dxa"/>
            <w:tcBorders>
              <w:top w:val="nil"/>
              <w:left w:val="nil"/>
              <w:bottom w:val="single" w:sz="6" w:space="0" w:color="auto"/>
              <w:right w:val="single" w:sz="6" w:space="0" w:color="auto"/>
            </w:tcBorders>
            <w:hideMark/>
          </w:tcPr>
          <w:p w14:paraId="1F2A7DCC" w14:textId="77777777" w:rsidR="003B749A" w:rsidRPr="004E0BC4" w:rsidRDefault="003B749A" w:rsidP="00B41EDB">
            <w:pPr>
              <w:textAlignment w:val="baseline"/>
              <w:rPr>
                <w:rFonts w:ascii="Tahoma" w:hAnsi="Tahoma" w:cs="Tahoma"/>
                <w:sz w:val="22"/>
                <w:szCs w:val="22"/>
              </w:rPr>
            </w:pPr>
            <w:r w:rsidRPr="004E0BC4">
              <w:rPr>
                <w:rFonts w:ascii="Tahoma" w:hAnsi="Tahoma" w:cs="Tahoma"/>
                <w:sz w:val="22"/>
                <w:szCs w:val="22"/>
              </w:rPr>
              <w:t>Response partially meets requirements. </w:t>
            </w:r>
          </w:p>
        </w:tc>
      </w:tr>
      <w:tr w:rsidR="003B749A" w:rsidRPr="004E0BC4" w14:paraId="7709908C" w14:textId="77777777" w:rsidTr="002D77C9">
        <w:tc>
          <w:tcPr>
            <w:tcW w:w="1005" w:type="dxa"/>
            <w:tcBorders>
              <w:top w:val="nil"/>
              <w:left w:val="single" w:sz="6" w:space="0" w:color="auto"/>
              <w:bottom w:val="single" w:sz="6" w:space="0" w:color="auto"/>
              <w:right w:val="single" w:sz="6" w:space="0" w:color="auto"/>
            </w:tcBorders>
            <w:hideMark/>
          </w:tcPr>
          <w:p w14:paraId="7F8504BF" w14:textId="77777777" w:rsidR="003B749A" w:rsidRPr="004E0BC4" w:rsidRDefault="003B749A" w:rsidP="00B41EDB">
            <w:pPr>
              <w:jc w:val="center"/>
              <w:textAlignment w:val="baseline"/>
              <w:rPr>
                <w:rFonts w:ascii="Tahoma" w:hAnsi="Tahoma" w:cs="Tahoma"/>
                <w:sz w:val="22"/>
                <w:szCs w:val="22"/>
              </w:rPr>
            </w:pPr>
            <w:r w:rsidRPr="004E0BC4">
              <w:rPr>
                <w:rFonts w:ascii="Tahoma" w:hAnsi="Tahoma" w:cs="Tahoma"/>
                <w:sz w:val="22"/>
                <w:szCs w:val="22"/>
              </w:rPr>
              <w:t>2</w:t>
            </w:r>
          </w:p>
        </w:tc>
        <w:tc>
          <w:tcPr>
            <w:tcW w:w="8064" w:type="dxa"/>
            <w:tcBorders>
              <w:top w:val="nil"/>
              <w:left w:val="nil"/>
              <w:bottom w:val="single" w:sz="6" w:space="0" w:color="auto"/>
              <w:right w:val="single" w:sz="6" w:space="0" w:color="auto"/>
            </w:tcBorders>
            <w:hideMark/>
          </w:tcPr>
          <w:p w14:paraId="2D1418D6" w14:textId="77777777" w:rsidR="003B749A" w:rsidRPr="004E0BC4" w:rsidRDefault="003B749A" w:rsidP="00B41EDB">
            <w:pPr>
              <w:textAlignment w:val="baseline"/>
              <w:rPr>
                <w:rFonts w:ascii="Tahoma" w:hAnsi="Tahoma" w:cs="Tahoma"/>
                <w:sz w:val="22"/>
                <w:szCs w:val="22"/>
              </w:rPr>
            </w:pPr>
            <w:r w:rsidRPr="004E0BC4">
              <w:rPr>
                <w:rFonts w:ascii="Tahoma" w:hAnsi="Tahoma" w:cs="Tahoma"/>
                <w:sz w:val="22"/>
                <w:szCs w:val="22"/>
              </w:rPr>
              <w:t>Response meets requirements but lacks clear and detailed evidence.</w:t>
            </w:r>
          </w:p>
        </w:tc>
      </w:tr>
      <w:tr w:rsidR="003B749A" w:rsidRPr="004E0BC4" w14:paraId="3B414202" w14:textId="77777777" w:rsidTr="002D77C9">
        <w:tc>
          <w:tcPr>
            <w:tcW w:w="1005" w:type="dxa"/>
            <w:tcBorders>
              <w:top w:val="nil"/>
              <w:left w:val="single" w:sz="6" w:space="0" w:color="auto"/>
              <w:bottom w:val="single" w:sz="6" w:space="0" w:color="auto"/>
              <w:right w:val="single" w:sz="6" w:space="0" w:color="auto"/>
            </w:tcBorders>
            <w:hideMark/>
          </w:tcPr>
          <w:p w14:paraId="44FB3DA6" w14:textId="77777777" w:rsidR="003B749A" w:rsidRPr="004E0BC4" w:rsidRDefault="003B749A" w:rsidP="00B41EDB">
            <w:pPr>
              <w:jc w:val="center"/>
              <w:textAlignment w:val="baseline"/>
              <w:rPr>
                <w:rFonts w:ascii="Tahoma" w:hAnsi="Tahoma" w:cs="Tahoma"/>
                <w:sz w:val="22"/>
                <w:szCs w:val="22"/>
              </w:rPr>
            </w:pPr>
            <w:r w:rsidRPr="004E0BC4">
              <w:rPr>
                <w:rFonts w:ascii="Tahoma" w:hAnsi="Tahoma" w:cs="Tahoma"/>
                <w:sz w:val="22"/>
                <w:szCs w:val="22"/>
              </w:rPr>
              <w:t>3</w:t>
            </w:r>
          </w:p>
        </w:tc>
        <w:tc>
          <w:tcPr>
            <w:tcW w:w="8064" w:type="dxa"/>
            <w:tcBorders>
              <w:top w:val="nil"/>
              <w:left w:val="nil"/>
              <w:bottom w:val="single" w:sz="6" w:space="0" w:color="auto"/>
              <w:right w:val="single" w:sz="6" w:space="0" w:color="auto"/>
            </w:tcBorders>
            <w:hideMark/>
          </w:tcPr>
          <w:p w14:paraId="7578EDA1" w14:textId="77777777" w:rsidR="003B749A" w:rsidRPr="004E0BC4" w:rsidRDefault="003B749A" w:rsidP="00B41EDB">
            <w:pPr>
              <w:textAlignment w:val="baseline"/>
              <w:rPr>
                <w:rFonts w:ascii="Tahoma" w:hAnsi="Tahoma" w:cs="Tahoma"/>
                <w:sz w:val="22"/>
                <w:szCs w:val="22"/>
              </w:rPr>
            </w:pPr>
            <w:r w:rsidRPr="004E0BC4">
              <w:rPr>
                <w:rFonts w:ascii="Tahoma" w:hAnsi="Tahoma" w:cs="Tahoma"/>
                <w:sz w:val="22"/>
                <w:szCs w:val="22"/>
              </w:rPr>
              <w:t>Response meets requirements with clear and detailed evidence. </w:t>
            </w:r>
          </w:p>
        </w:tc>
      </w:tr>
    </w:tbl>
    <w:p w14:paraId="3E2EF22D" w14:textId="77777777" w:rsidR="00DA62E9" w:rsidRDefault="00DA62E9" w:rsidP="002D6527">
      <w:pPr>
        <w:rPr>
          <w:rFonts w:ascii="Tahoma" w:hAnsi="Tahoma" w:cs="Tahoma"/>
          <w:sz w:val="22"/>
          <w:szCs w:val="22"/>
        </w:rPr>
      </w:pPr>
    </w:p>
    <w:p w14:paraId="7EA6A9F9" w14:textId="7D910A74" w:rsidR="00AF5C0D" w:rsidRDefault="00605695" w:rsidP="002D6527">
      <w:pPr>
        <w:rPr>
          <w:rFonts w:ascii="Tahoma" w:hAnsi="Tahoma" w:cs="Tahoma"/>
          <w:sz w:val="22"/>
          <w:szCs w:val="22"/>
        </w:rPr>
      </w:pPr>
      <w:r>
        <w:rPr>
          <w:rFonts w:ascii="Tahoma" w:hAnsi="Tahoma" w:cs="Tahoma"/>
          <w:sz w:val="22"/>
          <w:szCs w:val="22"/>
        </w:rPr>
        <w:t xml:space="preserve">5.2. </w:t>
      </w:r>
      <w:r w:rsidR="002D6527">
        <w:rPr>
          <w:rFonts w:ascii="Tahoma" w:hAnsi="Tahoma" w:cs="Tahoma"/>
          <w:sz w:val="22"/>
          <w:szCs w:val="22"/>
        </w:rPr>
        <w:t>The evaluated scores will be divided by 3 and multiplied by the weight of</w:t>
      </w:r>
      <w:r w:rsidR="00B101B8">
        <w:rPr>
          <w:rFonts w:ascii="Tahoma" w:hAnsi="Tahoma" w:cs="Tahoma"/>
          <w:sz w:val="22"/>
          <w:szCs w:val="22"/>
        </w:rPr>
        <w:t xml:space="preserve"> the question, to </w:t>
      </w:r>
      <w:r w:rsidR="000F2CE7">
        <w:rPr>
          <w:rFonts w:ascii="Tahoma" w:hAnsi="Tahoma" w:cs="Tahoma"/>
          <w:sz w:val="22"/>
          <w:szCs w:val="22"/>
        </w:rPr>
        <w:t xml:space="preserve">Achieve a final score </w:t>
      </w:r>
      <w:r w:rsidR="00401724">
        <w:rPr>
          <w:rFonts w:ascii="Tahoma" w:hAnsi="Tahoma" w:cs="Tahoma"/>
          <w:sz w:val="22"/>
          <w:szCs w:val="22"/>
        </w:rPr>
        <w:t xml:space="preserve">(%) for each question. </w:t>
      </w:r>
    </w:p>
    <w:p w14:paraId="5E30E153" w14:textId="77777777" w:rsidR="00401724" w:rsidRDefault="00401724" w:rsidP="002D6527">
      <w:pPr>
        <w:rPr>
          <w:rFonts w:ascii="Tahoma" w:hAnsi="Tahoma" w:cs="Tahoma"/>
          <w:sz w:val="22"/>
          <w:szCs w:val="22"/>
        </w:rPr>
      </w:pPr>
    </w:p>
    <w:p w14:paraId="328C491F" w14:textId="3EF4C080" w:rsidR="00B67102" w:rsidRPr="00B67102" w:rsidRDefault="00B67102" w:rsidP="00B67102">
      <w:pPr>
        <w:rPr>
          <w:rFonts w:ascii="Tahoma" w:hAnsi="Tahoma" w:cs="Tahoma"/>
          <w:sz w:val="22"/>
          <w:szCs w:val="22"/>
        </w:rPr>
      </w:pPr>
      <w:r w:rsidRPr="5295AFFC">
        <w:rPr>
          <w:rFonts w:ascii="Tahoma" w:hAnsi="Tahoma" w:cs="Tahoma"/>
          <w:sz w:val="22"/>
          <w:szCs w:val="22"/>
        </w:rPr>
        <w:t xml:space="preserve">For example, if the weighting for the question is 20% and the supplier is evaluated </w:t>
      </w:r>
      <w:r w:rsidR="13A93FAD" w:rsidRPr="5295AFFC">
        <w:rPr>
          <w:rFonts w:ascii="Tahoma" w:hAnsi="Tahoma" w:cs="Tahoma"/>
          <w:sz w:val="22"/>
          <w:szCs w:val="22"/>
        </w:rPr>
        <w:t xml:space="preserve">to </w:t>
      </w:r>
      <w:r w:rsidRPr="5295AFFC">
        <w:rPr>
          <w:rFonts w:ascii="Tahoma" w:hAnsi="Tahoma" w:cs="Tahoma"/>
          <w:sz w:val="22"/>
          <w:szCs w:val="22"/>
        </w:rPr>
        <w:t>score “2”</w:t>
      </w:r>
      <w:r w:rsidR="1D450919" w:rsidRPr="5295AFFC">
        <w:rPr>
          <w:rFonts w:ascii="Tahoma" w:hAnsi="Tahoma" w:cs="Tahoma"/>
          <w:sz w:val="22"/>
          <w:szCs w:val="22"/>
        </w:rPr>
        <w:t>,</w:t>
      </w:r>
      <w:r w:rsidRPr="5295AFFC">
        <w:rPr>
          <w:rFonts w:ascii="Tahoma" w:hAnsi="Tahoma" w:cs="Tahoma"/>
          <w:sz w:val="22"/>
          <w:szCs w:val="22"/>
        </w:rPr>
        <w:t xml:space="preserve"> their final score (%) for that question will be:</w:t>
      </w:r>
    </w:p>
    <w:p w14:paraId="4ADDFB7C" w14:textId="77777777" w:rsidR="00B67102" w:rsidRPr="00B67102" w:rsidRDefault="00B67102" w:rsidP="00B67102">
      <w:pPr>
        <w:rPr>
          <w:rFonts w:ascii="Tahoma" w:hAnsi="Tahoma" w:cs="Tahoma"/>
          <w:sz w:val="22"/>
          <w:szCs w:val="22"/>
        </w:rPr>
      </w:pPr>
    </w:p>
    <w:p w14:paraId="410599FD" w14:textId="73FD61A7" w:rsidR="00B67102" w:rsidRPr="00B67102" w:rsidRDefault="00B67102" w:rsidP="00B67102">
      <w:pPr>
        <w:rPr>
          <w:rFonts w:ascii="Tahoma" w:hAnsi="Tahoma" w:cs="Tahoma"/>
          <w:sz w:val="22"/>
          <w:szCs w:val="22"/>
        </w:rPr>
      </w:pPr>
      <w:r w:rsidRPr="00B67102">
        <w:rPr>
          <w:rFonts w:ascii="Tahoma" w:hAnsi="Tahoma" w:cs="Tahoma"/>
          <w:sz w:val="22"/>
          <w:szCs w:val="22"/>
        </w:rPr>
        <w:t>2/3 X 20 = 13.33%</w:t>
      </w:r>
    </w:p>
    <w:p w14:paraId="1FEC5678" w14:textId="77777777" w:rsidR="00401724" w:rsidRDefault="00401724" w:rsidP="002D6527">
      <w:pPr>
        <w:rPr>
          <w:rFonts w:ascii="Tahoma" w:hAnsi="Tahoma" w:cs="Tahoma"/>
          <w:sz w:val="22"/>
          <w:szCs w:val="22"/>
        </w:rPr>
      </w:pPr>
    </w:p>
    <w:p w14:paraId="5BEAE681" w14:textId="3679283E" w:rsidR="00DA62E9" w:rsidRDefault="00605695" w:rsidP="00A73513">
      <w:pPr>
        <w:rPr>
          <w:rFonts w:ascii="Tahoma" w:hAnsi="Tahoma" w:cs="Tahoma"/>
          <w:sz w:val="22"/>
          <w:szCs w:val="22"/>
        </w:rPr>
      </w:pPr>
      <w:r>
        <w:rPr>
          <w:rFonts w:ascii="Tahoma" w:hAnsi="Tahoma" w:cs="Tahoma"/>
          <w:sz w:val="22"/>
          <w:szCs w:val="22"/>
        </w:rPr>
        <w:t xml:space="preserve">5.3. </w:t>
      </w:r>
      <w:r w:rsidR="004F3A31">
        <w:rPr>
          <w:rFonts w:ascii="Tahoma" w:hAnsi="Tahoma" w:cs="Tahoma"/>
          <w:sz w:val="22"/>
          <w:szCs w:val="22"/>
        </w:rPr>
        <w:t xml:space="preserve">The total of all quality questions will be then </w:t>
      </w:r>
      <w:r w:rsidR="00A73513">
        <w:rPr>
          <w:rFonts w:ascii="Tahoma" w:hAnsi="Tahoma" w:cs="Tahoma"/>
          <w:sz w:val="22"/>
          <w:szCs w:val="22"/>
        </w:rPr>
        <w:t>summed</w:t>
      </w:r>
      <w:r w:rsidR="004F3A31">
        <w:rPr>
          <w:rFonts w:ascii="Tahoma" w:hAnsi="Tahoma" w:cs="Tahoma"/>
          <w:sz w:val="22"/>
          <w:szCs w:val="22"/>
        </w:rPr>
        <w:t xml:space="preserve"> up to achieve </w:t>
      </w:r>
      <w:r w:rsidR="00A73513">
        <w:rPr>
          <w:rFonts w:ascii="Tahoma" w:hAnsi="Tahoma" w:cs="Tahoma"/>
          <w:sz w:val="22"/>
          <w:szCs w:val="22"/>
        </w:rPr>
        <w:t xml:space="preserve">Total weighted quality score. </w:t>
      </w:r>
    </w:p>
    <w:p w14:paraId="0F6102E8" w14:textId="77777777" w:rsidR="00A73513" w:rsidRDefault="00A73513" w:rsidP="00A73513">
      <w:pPr>
        <w:rPr>
          <w:rFonts w:ascii="Tahoma" w:hAnsi="Tahoma" w:cs="Tahoma"/>
          <w:sz w:val="22"/>
          <w:szCs w:val="22"/>
        </w:rPr>
      </w:pPr>
    </w:p>
    <w:p w14:paraId="797A3D10" w14:textId="0C0E6D64" w:rsidR="003057B5" w:rsidRPr="00A73513" w:rsidRDefault="00605695" w:rsidP="003057B5">
      <w:pPr>
        <w:rPr>
          <w:rFonts w:ascii="Tahoma" w:hAnsi="Tahoma" w:cs="Tahoma"/>
          <w:sz w:val="22"/>
          <w:szCs w:val="22"/>
        </w:rPr>
      </w:pPr>
      <w:r>
        <w:rPr>
          <w:rFonts w:ascii="Tahoma" w:hAnsi="Tahoma" w:cs="Tahoma"/>
          <w:sz w:val="22"/>
          <w:szCs w:val="22"/>
        </w:rPr>
        <w:t xml:space="preserve">5.4. </w:t>
      </w:r>
      <w:r w:rsidR="003057B5" w:rsidRPr="00A73513">
        <w:rPr>
          <w:rFonts w:ascii="Tahoma" w:hAnsi="Tahoma" w:cs="Tahoma"/>
          <w:sz w:val="22"/>
          <w:szCs w:val="22"/>
        </w:rPr>
        <w:t xml:space="preserve">The Most Advantageous Tender (MAT) response is established by dividing submitted quotation price by total weighted quality score giving a final quotation Score.  </w:t>
      </w:r>
    </w:p>
    <w:p w14:paraId="61858CD7" w14:textId="77777777" w:rsidR="003057B5" w:rsidRPr="00A73513" w:rsidRDefault="003057B5" w:rsidP="003057B5">
      <w:pPr>
        <w:rPr>
          <w:rFonts w:ascii="Tahoma" w:hAnsi="Tahoma" w:cs="Tahoma"/>
          <w:sz w:val="22"/>
          <w:szCs w:val="22"/>
        </w:rPr>
      </w:pPr>
    </w:p>
    <w:p w14:paraId="5B790206" w14:textId="7F919425" w:rsidR="003057B5" w:rsidRPr="00A73513" w:rsidRDefault="003057B5" w:rsidP="003057B5">
      <w:pPr>
        <w:rPr>
          <w:rFonts w:ascii="Tahoma" w:hAnsi="Tahoma" w:cs="Tahoma"/>
          <w:sz w:val="22"/>
          <w:szCs w:val="22"/>
        </w:rPr>
      </w:pPr>
      <m:oMathPara>
        <m:oMath>
          <m:r>
            <w:rPr>
              <w:rFonts w:ascii="Cambria Math" w:hAnsi="Cambria Math" w:cs="Tahoma"/>
              <w:sz w:val="22"/>
              <w:szCs w:val="22"/>
            </w:rPr>
            <m:t>=</m:t>
          </m:r>
          <m:d>
            <m:dPr>
              <m:ctrlPr>
                <w:rPr>
                  <w:rFonts w:ascii="Cambria Math" w:hAnsi="Cambria Math" w:cs="Tahoma"/>
                  <w:i/>
                  <w:sz w:val="22"/>
                  <w:szCs w:val="22"/>
                </w:rPr>
              </m:ctrlPr>
            </m:dPr>
            <m:e>
              <m:f>
                <m:fPr>
                  <m:ctrlPr>
                    <w:rPr>
                      <w:rFonts w:ascii="Cambria Math" w:hAnsi="Cambria Math" w:cs="Tahoma"/>
                      <w:i/>
                      <w:sz w:val="22"/>
                      <w:szCs w:val="22"/>
                    </w:rPr>
                  </m:ctrlPr>
                </m:fPr>
                <m:num>
                  <m:r>
                    <w:rPr>
                      <w:rFonts w:ascii="Cambria Math" w:hAnsi="Cambria Math" w:cs="Tahoma"/>
                      <w:sz w:val="22"/>
                      <w:szCs w:val="22"/>
                    </w:rPr>
                    <m:t>Your submitted quotation price</m:t>
                  </m:r>
                </m:num>
                <m:den>
                  <m:r>
                    <w:rPr>
                      <w:rFonts w:ascii="Cambria Math" w:hAnsi="Cambria Math" w:cs="Tahoma"/>
                      <w:sz w:val="22"/>
                      <w:szCs w:val="22"/>
                    </w:rPr>
                    <m:t>total weighted quality score</m:t>
                  </m:r>
                </m:den>
              </m:f>
            </m:e>
          </m:d>
        </m:oMath>
      </m:oMathPara>
    </w:p>
    <w:p w14:paraId="4C4F8BED" w14:textId="77777777" w:rsidR="003057B5" w:rsidRPr="00AB3299" w:rsidRDefault="003057B5" w:rsidP="003057B5">
      <w:pPr>
        <w:rPr>
          <w:rFonts w:ascii="Arial" w:hAnsi="Arial" w:cs="Arial"/>
          <w:szCs w:val="24"/>
        </w:rPr>
      </w:pPr>
    </w:p>
    <w:p w14:paraId="22B7E495" w14:textId="43911683" w:rsidR="003057B5" w:rsidRPr="00F94519" w:rsidRDefault="003057B5" w:rsidP="003057B5">
      <w:pPr>
        <w:rPr>
          <w:rFonts w:ascii="Tahoma" w:hAnsi="Tahoma" w:cs="Tahoma"/>
          <w:sz w:val="22"/>
          <w:szCs w:val="22"/>
        </w:rPr>
      </w:pPr>
      <w:r w:rsidRPr="00F94519">
        <w:rPr>
          <w:rFonts w:ascii="Tahoma" w:hAnsi="Tahoma" w:cs="Tahoma"/>
          <w:sz w:val="22"/>
          <w:szCs w:val="22"/>
        </w:rPr>
        <w:t xml:space="preserve">An example is provided at Example 1, below. </w:t>
      </w:r>
    </w:p>
    <w:p w14:paraId="03C8E7AC" w14:textId="77777777" w:rsidR="003057B5" w:rsidRPr="00F94519" w:rsidRDefault="003057B5" w:rsidP="003057B5">
      <w:pPr>
        <w:rPr>
          <w:rFonts w:ascii="Tahoma" w:hAnsi="Tahoma" w:cs="Tahoma"/>
          <w:sz w:val="22"/>
          <w:szCs w:val="22"/>
        </w:rPr>
      </w:pPr>
    </w:p>
    <w:p w14:paraId="4D6C6629" w14:textId="77777777" w:rsidR="003057B5" w:rsidRPr="00F94519" w:rsidRDefault="003057B5" w:rsidP="003057B5">
      <w:pPr>
        <w:rPr>
          <w:rFonts w:ascii="Tahoma" w:hAnsi="Tahoma" w:cs="Tahoma"/>
          <w:b/>
          <w:bCs/>
          <w:sz w:val="22"/>
          <w:szCs w:val="22"/>
        </w:rPr>
      </w:pPr>
      <w:r w:rsidRPr="00F94519">
        <w:rPr>
          <w:rFonts w:ascii="Tahoma" w:hAnsi="Tahoma" w:cs="Tahoma"/>
          <w:b/>
          <w:bCs/>
          <w:sz w:val="22"/>
          <w:szCs w:val="22"/>
        </w:rPr>
        <w:t>Example 1</w:t>
      </w:r>
    </w:p>
    <w:p w14:paraId="529800F8" w14:textId="77777777" w:rsidR="003057B5" w:rsidRPr="00F94519" w:rsidRDefault="003057B5" w:rsidP="003057B5">
      <w:pPr>
        <w:rPr>
          <w:rFonts w:ascii="Tahoma" w:hAnsi="Tahoma" w:cs="Tahoma"/>
          <w:sz w:val="22"/>
          <w:szCs w:val="22"/>
        </w:rPr>
      </w:pPr>
    </w:p>
    <w:tbl>
      <w:tblPr>
        <w:tblStyle w:val="TableGrid"/>
        <w:tblW w:w="8345" w:type="dxa"/>
        <w:jc w:val="center"/>
        <w:tblLook w:val="04A0" w:firstRow="1" w:lastRow="0" w:firstColumn="1" w:lastColumn="0" w:noHBand="0" w:noVBand="1"/>
      </w:tblPr>
      <w:tblGrid>
        <w:gridCol w:w="1277"/>
        <w:gridCol w:w="1931"/>
        <w:gridCol w:w="1754"/>
        <w:gridCol w:w="3383"/>
      </w:tblGrid>
      <w:tr w:rsidR="003057B5" w:rsidRPr="00F94519" w14:paraId="0106802F" w14:textId="77777777" w:rsidTr="003C68BB">
        <w:trPr>
          <w:jc w:val="center"/>
        </w:trPr>
        <w:tc>
          <w:tcPr>
            <w:tcW w:w="1277" w:type="dxa"/>
            <w:shd w:val="clear" w:color="auto" w:fill="9CC2E5" w:themeFill="accent5" w:themeFillTint="99"/>
          </w:tcPr>
          <w:p w14:paraId="2C6A0E46" w14:textId="5E6FD02A" w:rsidR="003057B5" w:rsidRPr="00F94519" w:rsidRDefault="003057B5" w:rsidP="00B41EDB">
            <w:pPr>
              <w:rPr>
                <w:rFonts w:ascii="Tahoma" w:hAnsi="Tahoma" w:cs="Tahoma"/>
                <w:b/>
                <w:bCs/>
                <w:sz w:val="22"/>
                <w:szCs w:val="22"/>
              </w:rPr>
            </w:pPr>
            <w:r w:rsidRPr="00F94519">
              <w:rPr>
                <w:rFonts w:ascii="Tahoma" w:hAnsi="Tahoma" w:cs="Tahoma"/>
                <w:b/>
                <w:bCs/>
                <w:sz w:val="22"/>
                <w:szCs w:val="22"/>
              </w:rPr>
              <w:t>Supplier</w:t>
            </w:r>
          </w:p>
        </w:tc>
        <w:tc>
          <w:tcPr>
            <w:tcW w:w="1931" w:type="dxa"/>
            <w:shd w:val="clear" w:color="auto" w:fill="9CC2E5" w:themeFill="accent5" w:themeFillTint="99"/>
          </w:tcPr>
          <w:p w14:paraId="28396A76" w14:textId="1BC9A315" w:rsidR="003057B5" w:rsidRPr="00F94519" w:rsidRDefault="003057B5" w:rsidP="00B41EDB">
            <w:pPr>
              <w:rPr>
                <w:rFonts w:ascii="Tahoma" w:hAnsi="Tahoma" w:cs="Tahoma"/>
                <w:b/>
                <w:bCs/>
                <w:sz w:val="22"/>
                <w:szCs w:val="22"/>
              </w:rPr>
            </w:pPr>
            <w:r w:rsidRPr="00F94519">
              <w:rPr>
                <w:rFonts w:ascii="Tahoma" w:hAnsi="Tahoma" w:cs="Tahoma"/>
                <w:b/>
                <w:bCs/>
                <w:sz w:val="22"/>
                <w:szCs w:val="22"/>
              </w:rPr>
              <w:t>Submitted quotation Price</w:t>
            </w:r>
          </w:p>
        </w:tc>
        <w:tc>
          <w:tcPr>
            <w:tcW w:w="1754" w:type="dxa"/>
            <w:shd w:val="clear" w:color="auto" w:fill="9CC2E5" w:themeFill="accent5" w:themeFillTint="99"/>
            <w:vAlign w:val="center"/>
          </w:tcPr>
          <w:p w14:paraId="40724353" w14:textId="44669DCC" w:rsidR="003057B5" w:rsidRPr="00F94519" w:rsidRDefault="003057B5" w:rsidP="00B41EDB">
            <w:pPr>
              <w:rPr>
                <w:rFonts w:ascii="Tahoma" w:hAnsi="Tahoma" w:cs="Tahoma"/>
                <w:b/>
                <w:bCs/>
                <w:sz w:val="22"/>
                <w:szCs w:val="22"/>
              </w:rPr>
            </w:pPr>
            <w:r w:rsidRPr="00F94519">
              <w:rPr>
                <w:rFonts w:ascii="Tahoma" w:hAnsi="Tahoma" w:cs="Tahoma"/>
                <w:b/>
                <w:bCs/>
                <w:sz w:val="22"/>
                <w:szCs w:val="22"/>
              </w:rPr>
              <w:t xml:space="preserve">Total weighted quality score </w:t>
            </w:r>
            <w:r w:rsidR="00A73513" w:rsidRPr="00F94519">
              <w:rPr>
                <w:rFonts w:ascii="Tahoma" w:hAnsi="Tahoma" w:cs="Tahoma"/>
                <w:b/>
                <w:bCs/>
                <w:sz w:val="22"/>
                <w:szCs w:val="22"/>
              </w:rPr>
              <w:t>(%)</w:t>
            </w:r>
          </w:p>
        </w:tc>
        <w:tc>
          <w:tcPr>
            <w:tcW w:w="3383" w:type="dxa"/>
            <w:shd w:val="clear" w:color="auto" w:fill="9CC2E5" w:themeFill="accent5" w:themeFillTint="99"/>
          </w:tcPr>
          <w:p w14:paraId="273D983F" w14:textId="4D147182" w:rsidR="003057B5" w:rsidRPr="00F94519" w:rsidRDefault="003057B5" w:rsidP="00B41EDB">
            <w:pPr>
              <w:rPr>
                <w:rFonts w:ascii="Tahoma" w:hAnsi="Tahoma" w:cs="Tahoma"/>
                <w:b/>
                <w:bCs/>
                <w:sz w:val="22"/>
                <w:szCs w:val="22"/>
              </w:rPr>
            </w:pPr>
            <w:r w:rsidRPr="00F94519">
              <w:rPr>
                <w:rFonts w:ascii="Tahoma" w:hAnsi="Tahoma" w:cs="Tahoma"/>
                <w:b/>
                <w:bCs/>
                <w:sz w:val="22"/>
                <w:szCs w:val="22"/>
              </w:rPr>
              <w:t>Final quotation Score (MAT)</w:t>
            </w:r>
          </w:p>
        </w:tc>
      </w:tr>
      <w:tr w:rsidR="003057B5" w:rsidRPr="00F94519" w14:paraId="15B07592" w14:textId="77777777" w:rsidTr="003C68BB">
        <w:trPr>
          <w:trHeight w:val="480"/>
          <w:jc w:val="center"/>
        </w:trPr>
        <w:tc>
          <w:tcPr>
            <w:tcW w:w="1277" w:type="dxa"/>
          </w:tcPr>
          <w:p w14:paraId="71702FA3" w14:textId="20138AD0" w:rsidR="003057B5" w:rsidRPr="00F94519" w:rsidRDefault="00540E4C" w:rsidP="00B41EDB">
            <w:pPr>
              <w:rPr>
                <w:rFonts w:ascii="Tahoma" w:hAnsi="Tahoma" w:cs="Tahoma"/>
                <w:sz w:val="22"/>
                <w:szCs w:val="22"/>
              </w:rPr>
            </w:pPr>
            <w:r w:rsidRPr="00F94519">
              <w:rPr>
                <w:rFonts w:ascii="Tahoma" w:hAnsi="Tahoma" w:cs="Tahoma"/>
                <w:sz w:val="22"/>
                <w:szCs w:val="22"/>
              </w:rPr>
              <w:t xml:space="preserve">Supplier </w:t>
            </w:r>
            <w:r w:rsidR="003057B5" w:rsidRPr="00F94519">
              <w:rPr>
                <w:rFonts w:ascii="Tahoma" w:hAnsi="Tahoma" w:cs="Tahoma"/>
                <w:sz w:val="22"/>
                <w:szCs w:val="22"/>
              </w:rPr>
              <w:t>1</w:t>
            </w:r>
          </w:p>
        </w:tc>
        <w:tc>
          <w:tcPr>
            <w:tcW w:w="1931" w:type="dxa"/>
          </w:tcPr>
          <w:p w14:paraId="0AA3407E" w14:textId="130A44BA" w:rsidR="003057B5" w:rsidRPr="00F94519" w:rsidRDefault="003057B5" w:rsidP="00B41EDB">
            <w:pPr>
              <w:rPr>
                <w:rFonts w:ascii="Tahoma" w:hAnsi="Tahoma" w:cs="Tahoma"/>
                <w:sz w:val="22"/>
                <w:szCs w:val="22"/>
              </w:rPr>
            </w:pPr>
            <w:r w:rsidRPr="00F94519">
              <w:rPr>
                <w:rFonts w:ascii="Tahoma" w:hAnsi="Tahoma" w:cs="Tahoma"/>
                <w:sz w:val="22"/>
                <w:szCs w:val="22"/>
              </w:rPr>
              <w:t>£75,000</w:t>
            </w:r>
          </w:p>
        </w:tc>
        <w:tc>
          <w:tcPr>
            <w:tcW w:w="1754" w:type="dxa"/>
          </w:tcPr>
          <w:p w14:paraId="59DED008" w14:textId="3DB60324" w:rsidR="003057B5" w:rsidRPr="00F94519" w:rsidRDefault="003057B5" w:rsidP="00B41EDB">
            <w:pPr>
              <w:rPr>
                <w:rFonts w:ascii="Tahoma" w:hAnsi="Tahoma" w:cs="Tahoma"/>
                <w:sz w:val="22"/>
                <w:szCs w:val="22"/>
              </w:rPr>
            </w:pPr>
            <w:r w:rsidRPr="00F94519">
              <w:rPr>
                <w:rFonts w:ascii="Tahoma" w:hAnsi="Tahoma" w:cs="Tahoma"/>
                <w:sz w:val="22"/>
                <w:szCs w:val="22"/>
              </w:rPr>
              <w:t>88</w:t>
            </w:r>
          </w:p>
        </w:tc>
        <w:tc>
          <w:tcPr>
            <w:tcW w:w="3383" w:type="dxa"/>
          </w:tcPr>
          <w:p w14:paraId="470B4059" w14:textId="3A100E7F" w:rsidR="003057B5" w:rsidRPr="00F94519" w:rsidRDefault="003057B5" w:rsidP="00B41EDB">
            <w:pPr>
              <w:rPr>
                <w:rFonts w:ascii="Tahoma" w:hAnsi="Tahoma" w:cs="Tahoma"/>
                <w:sz w:val="22"/>
                <w:szCs w:val="22"/>
              </w:rPr>
            </w:pPr>
            <w:r w:rsidRPr="00F94519">
              <w:rPr>
                <w:rFonts w:ascii="Tahoma" w:hAnsi="Tahoma" w:cs="Tahoma"/>
                <w:sz w:val="22"/>
                <w:szCs w:val="22"/>
              </w:rPr>
              <w:t>£75,000/88 = 852.7</w:t>
            </w:r>
          </w:p>
        </w:tc>
      </w:tr>
      <w:tr w:rsidR="003057B5" w:rsidRPr="00F94519" w14:paraId="52755738" w14:textId="77777777" w:rsidTr="003C68BB">
        <w:trPr>
          <w:trHeight w:val="429"/>
          <w:jc w:val="center"/>
        </w:trPr>
        <w:tc>
          <w:tcPr>
            <w:tcW w:w="1277" w:type="dxa"/>
          </w:tcPr>
          <w:p w14:paraId="2D9B1059" w14:textId="6CFF01FD" w:rsidR="003057B5" w:rsidRPr="00F94519" w:rsidRDefault="00540E4C" w:rsidP="00B41EDB">
            <w:pPr>
              <w:rPr>
                <w:rFonts w:ascii="Tahoma" w:hAnsi="Tahoma" w:cs="Tahoma"/>
                <w:sz w:val="22"/>
                <w:szCs w:val="22"/>
              </w:rPr>
            </w:pPr>
            <w:r w:rsidRPr="00F94519">
              <w:rPr>
                <w:rFonts w:ascii="Tahoma" w:hAnsi="Tahoma" w:cs="Tahoma"/>
                <w:sz w:val="22"/>
                <w:szCs w:val="22"/>
              </w:rPr>
              <w:t xml:space="preserve">Supplier </w:t>
            </w:r>
            <w:r w:rsidR="003057B5" w:rsidRPr="00F94519">
              <w:rPr>
                <w:rFonts w:ascii="Tahoma" w:hAnsi="Tahoma" w:cs="Tahoma"/>
                <w:sz w:val="22"/>
                <w:szCs w:val="22"/>
              </w:rPr>
              <w:t>2</w:t>
            </w:r>
          </w:p>
        </w:tc>
        <w:tc>
          <w:tcPr>
            <w:tcW w:w="1931" w:type="dxa"/>
          </w:tcPr>
          <w:p w14:paraId="452C34A8" w14:textId="4006E691" w:rsidR="003057B5" w:rsidRPr="00F94519" w:rsidRDefault="003057B5" w:rsidP="00B41EDB">
            <w:pPr>
              <w:rPr>
                <w:rFonts w:ascii="Tahoma" w:hAnsi="Tahoma" w:cs="Tahoma"/>
                <w:sz w:val="22"/>
                <w:szCs w:val="22"/>
              </w:rPr>
            </w:pPr>
            <w:r w:rsidRPr="00F94519">
              <w:rPr>
                <w:rFonts w:ascii="Tahoma" w:hAnsi="Tahoma" w:cs="Tahoma"/>
                <w:sz w:val="22"/>
                <w:szCs w:val="22"/>
              </w:rPr>
              <w:t>£55,000</w:t>
            </w:r>
          </w:p>
        </w:tc>
        <w:tc>
          <w:tcPr>
            <w:tcW w:w="1754" w:type="dxa"/>
          </w:tcPr>
          <w:p w14:paraId="6B3E292F" w14:textId="67AA7C89" w:rsidR="003057B5" w:rsidRPr="00F94519" w:rsidRDefault="003057B5" w:rsidP="00B41EDB">
            <w:pPr>
              <w:rPr>
                <w:rFonts w:ascii="Tahoma" w:hAnsi="Tahoma" w:cs="Tahoma"/>
                <w:sz w:val="22"/>
                <w:szCs w:val="22"/>
              </w:rPr>
            </w:pPr>
            <w:r w:rsidRPr="00F94519">
              <w:rPr>
                <w:rFonts w:ascii="Tahoma" w:hAnsi="Tahoma" w:cs="Tahoma"/>
                <w:sz w:val="22"/>
                <w:szCs w:val="22"/>
              </w:rPr>
              <w:t>75</w:t>
            </w:r>
          </w:p>
        </w:tc>
        <w:tc>
          <w:tcPr>
            <w:tcW w:w="3383" w:type="dxa"/>
          </w:tcPr>
          <w:p w14:paraId="19E3C7D1" w14:textId="34676F2A" w:rsidR="003057B5" w:rsidRPr="00F94519" w:rsidRDefault="003057B5" w:rsidP="00B41EDB">
            <w:pPr>
              <w:rPr>
                <w:rFonts w:ascii="Tahoma" w:hAnsi="Tahoma" w:cs="Tahoma"/>
                <w:sz w:val="22"/>
                <w:szCs w:val="22"/>
              </w:rPr>
            </w:pPr>
            <w:r w:rsidRPr="00F94519">
              <w:rPr>
                <w:rFonts w:ascii="Tahoma" w:hAnsi="Tahoma" w:cs="Tahoma"/>
                <w:sz w:val="22"/>
                <w:szCs w:val="22"/>
              </w:rPr>
              <w:t>£55,000/75 = 733.3</w:t>
            </w:r>
          </w:p>
        </w:tc>
      </w:tr>
      <w:tr w:rsidR="003057B5" w:rsidRPr="00F94519" w14:paraId="327206DC" w14:textId="77777777" w:rsidTr="003C68BB">
        <w:trPr>
          <w:trHeight w:val="409"/>
          <w:jc w:val="center"/>
        </w:trPr>
        <w:tc>
          <w:tcPr>
            <w:tcW w:w="1277" w:type="dxa"/>
          </w:tcPr>
          <w:p w14:paraId="7A9FE551" w14:textId="1F6C95E0" w:rsidR="003057B5" w:rsidRPr="00F94519" w:rsidRDefault="00540E4C" w:rsidP="00B41EDB">
            <w:pPr>
              <w:rPr>
                <w:rFonts w:ascii="Tahoma" w:hAnsi="Tahoma" w:cs="Tahoma"/>
                <w:sz w:val="22"/>
                <w:szCs w:val="22"/>
              </w:rPr>
            </w:pPr>
            <w:r w:rsidRPr="00F94519">
              <w:rPr>
                <w:rFonts w:ascii="Tahoma" w:hAnsi="Tahoma" w:cs="Tahoma"/>
                <w:sz w:val="22"/>
                <w:szCs w:val="22"/>
              </w:rPr>
              <w:t xml:space="preserve">Supplier </w:t>
            </w:r>
            <w:r w:rsidR="003057B5" w:rsidRPr="00F94519">
              <w:rPr>
                <w:rFonts w:ascii="Tahoma" w:hAnsi="Tahoma" w:cs="Tahoma"/>
                <w:sz w:val="22"/>
                <w:szCs w:val="22"/>
              </w:rPr>
              <w:t>3</w:t>
            </w:r>
          </w:p>
        </w:tc>
        <w:tc>
          <w:tcPr>
            <w:tcW w:w="1931" w:type="dxa"/>
          </w:tcPr>
          <w:p w14:paraId="5A6E6505" w14:textId="4D71A5E2" w:rsidR="003057B5" w:rsidRPr="00F94519" w:rsidRDefault="003057B5" w:rsidP="00B41EDB">
            <w:pPr>
              <w:rPr>
                <w:rFonts w:ascii="Tahoma" w:hAnsi="Tahoma" w:cs="Tahoma"/>
                <w:sz w:val="22"/>
                <w:szCs w:val="22"/>
              </w:rPr>
            </w:pPr>
            <w:r w:rsidRPr="00F94519">
              <w:rPr>
                <w:rFonts w:ascii="Tahoma" w:hAnsi="Tahoma" w:cs="Tahoma"/>
                <w:sz w:val="22"/>
                <w:szCs w:val="22"/>
              </w:rPr>
              <w:t>£50,000</w:t>
            </w:r>
          </w:p>
        </w:tc>
        <w:tc>
          <w:tcPr>
            <w:tcW w:w="1754" w:type="dxa"/>
          </w:tcPr>
          <w:p w14:paraId="6900F25D" w14:textId="10FCCFC9" w:rsidR="003057B5" w:rsidRPr="00F94519" w:rsidRDefault="003057B5" w:rsidP="00B41EDB">
            <w:pPr>
              <w:rPr>
                <w:rFonts w:ascii="Tahoma" w:hAnsi="Tahoma" w:cs="Tahoma"/>
                <w:sz w:val="22"/>
                <w:szCs w:val="22"/>
              </w:rPr>
            </w:pPr>
            <w:r w:rsidRPr="00F94519">
              <w:rPr>
                <w:rFonts w:ascii="Tahoma" w:hAnsi="Tahoma" w:cs="Tahoma"/>
                <w:sz w:val="22"/>
                <w:szCs w:val="22"/>
              </w:rPr>
              <w:t>65</w:t>
            </w:r>
          </w:p>
        </w:tc>
        <w:tc>
          <w:tcPr>
            <w:tcW w:w="3383" w:type="dxa"/>
          </w:tcPr>
          <w:p w14:paraId="247EE05D" w14:textId="1B061AB2" w:rsidR="003057B5" w:rsidRPr="00F94519" w:rsidRDefault="003057B5" w:rsidP="00B41EDB">
            <w:pPr>
              <w:rPr>
                <w:rFonts w:ascii="Tahoma" w:hAnsi="Tahoma" w:cs="Tahoma"/>
                <w:sz w:val="22"/>
                <w:szCs w:val="22"/>
              </w:rPr>
            </w:pPr>
            <w:r w:rsidRPr="00F94519">
              <w:rPr>
                <w:rFonts w:ascii="Tahoma" w:hAnsi="Tahoma" w:cs="Tahoma"/>
                <w:sz w:val="22"/>
                <w:szCs w:val="22"/>
              </w:rPr>
              <w:t>£50,000/65 = 769.2</w:t>
            </w:r>
          </w:p>
        </w:tc>
      </w:tr>
      <w:tr w:rsidR="003057B5" w:rsidRPr="00F94519" w14:paraId="1BBC8B37" w14:textId="77777777" w:rsidTr="003C68BB">
        <w:trPr>
          <w:trHeight w:val="415"/>
          <w:jc w:val="center"/>
        </w:trPr>
        <w:tc>
          <w:tcPr>
            <w:tcW w:w="1277" w:type="dxa"/>
          </w:tcPr>
          <w:p w14:paraId="5B7DECCD" w14:textId="5BB7BDF5" w:rsidR="003057B5" w:rsidRPr="00F94519" w:rsidRDefault="00540E4C" w:rsidP="00B41EDB">
            <w:pPr>
              <w:rPr>
                <w:rFonts w:ascii="Tahoma" w:hAnsi="Tahoma" w:cs="Tahoma"/>
                <w:sz w:val="22"/>
                <w:szCs w:val="22"/>
              </w:rPr>
            </w:pPr>
            <w:r w:rsidRPr="00F94519">
              <w:rPr>
                <w:rFonts w:ascii="Tahoma" w:hAnsi="Tahoma" w:cs="Tahoma"/>
                <w:sz w:val="22"/>
                <w:szCs w:val="22"/>
              </w:rPr>
              <w:t xml:space="preserve">Supplier </w:t>
            </w:r>
            <w:r w:rsidR="003057B5" w:rsidRPr="00F94519">
              <w:rPr>
                <w:rFonts w:ascii="Tahoma" w:hAnsi="Tahoma" w:cs="Tahoma"/>
                <w:sz w:val="22"/>
                <w:szCs w:val="22"/>
              </w:rPr>
              <w:t>4</w:t>
            </w:r>
          </w:p>
        </w:tc>
        <w:tc>
          <w:tcPr>
            <w:tcW w:w="1931" w:type="dxa"/>
          </w:tcPr>
          <w:p w14:paraId="517DB005" w14:textId="7F29AFC2" w:rsidR="003057B5" w:rsidRPr="00F94519" w:rsidRDefault="003057B5" w:rsidP="00B41EDB">
            <w:pPr>
              <w:rPr>
                <w:rFonts w:ascii="Tahoma" w:hAnsi="Tahoma" w:cs="Tahoma"/>
                <w:sz w:val="22"/>
                <w:szCs w:val="22"/>
              </w:rPr>
            </w:pPr>
            <w:r w:rsidRPr="00F94519">
              <w:rPr>
                <w:rFonts w:ascii="Tahoma" w:hAnsi="Tahoma" w:cs="Tahoma"/>
                <w:sz w:val="22"/>
                <w:szCs w:val="22"/>
              </w:rPr>
              <w:t>£45,000</w:t>
            </w:r>
          </w:p>
        </w:tc>
        <w:tc>
          <w:tcPr>
            <w:tcW w:w="1754" w:type="dxa"/>
          </w:tcPr>
          <w:p w14:paraId="3EC14F1C" w14:textId="39BF9DED" w:rsidR="003057B5" w:rsidRPr="00F94519" w:rsidRDefault="003057B5" w:rsidP="00B41EDB">
            <w:pPr>
              <w:rPr>
                <w:rFonts w:ascii="Tahoma" w:hAnsi="Tahoma" w:cs="Tahoma"/>
                <w:sz w:val="22"/>
                <w:szCs w:val="22"/>
              </w:rPr>
            </w:pPr>
            <w:r w:rsidRPr="00F94519">
              <w:rPr>
                <w:rFonts w:ascii="Tahoma" w:hAnsi="Tahoma" w:cs="Tahoma"/>
                <w:sz w:val="22"/>
                <w:szCs w:val="22"/>
              </w:rPr>
              <w:t>21</w:t>
            </w:r>
          </w:p>
        </w:tc>
        <w:tc>
          <w:tcPr>
            <w:tcW w:w="3383" w:type="dxa"/>
          </w:tcPr>
          <w:p w14:paraId="654ED133" w14:textId="3C4EAAD5" w:rsidR="003057B5" w:rsidRPr="00F94519" w:rsidRDefault="003057B5" w:rsidP="00B41EDB">
            <w:pPr>
              <w:rPr>
                <w:rFonts w:ascii="Tahoma" w:hAnsi="Tahoma" w:cs="Tahoma"/>
                <w:sz w:val="22"/>
                <w:szCs w:val="22"/>
              </w:rPr>
            </w:pPr>
            <w:r w:rsidRPr="00F94519">
              <w:rPr>
                <w:rFonts w:ascii="Tahoma" w:hAnsi="Tahoma" w:cs="Tahoma"/>
                <w:sz w:val="22"/>
                <w:szCs w:val="22"/>
              </w:rPr>
              <w:t>£45,000/21 = 2142.8</w:t>
            </w:r>
          </w:p>
        </w:tc>
      </w:tr>
    </w:tbl>
    <w:p w14:paraId="3E378114" w14:textId="77777777" w:rsidR="003057B5" w:rsidRPr="00F94519" w:rsidRDefault="003057B5" w:rsidP="00DA62E9">
      <w:pPr>
        <w:rPr>
          <w:rFonts w:ascii="Tahoma" w:hAnsi="Tahoma" w:cs="Tahoma"/>
          <w:sz w:val="22"/>
          <w:szCs w:val="22"/>
        </w:rPr>
      </w:pPr>
    </w:p>
    <w:p w14:paraId="3742EDEF" w14:textId="482AD4F6" w:rsidR="00DA62E9" w:rsidRDefault="00605695" w:rsidP="00DA62E9">
      <w:pPr>
        <w:rPr>
          <w:rFonts w:ascii="Tahoma" w:hAnsi="Tahoma" w:cs="Tahoma"/>
          <w:sz w:val="22"/>
          <w:szCs w:val="22"/>
        </w:rPr>
      </w:pPr>
      <w:r>
        <w:rPr>
          <w:rFonts w:ascii="Tahoma" w:hAnsi="Tahoma" w:cs="Tahoma"/>
          <w:sz w:val="22"/>
          <w:szCs w:val="22"/>
        </w:rPr>
        <w:t xml:space="preserve">5.5. </w:t>
      </w:r>
      <w:r w:rsidR="003057B5">
        <w:rPr>
          <w:rFonts w:ascii="Tahoma" w:hAnsi="Tahoma" w:cs="Tahoma"/>
          <w:sz w:val="22"/>
          <w:szCs w:val="22"/>
        </w:rPr>
        <w:t xml:space="preserve">The </w:t>
      </w:r>
      <w:r w:rsidR="003057B5" w:rsidRPr="003057B5">
        <w:rPr>
          <w:rFonts w:ascii="Tahoma" w:hAnsi="Tahoma" w:cs="Tahoma"/>
          <w:b/>
          <w:bCs/>
          <w:sz w:val="22"/>
          <w:szCs w:val="22"/>
        </w:rPr>
        <w:t>lowest</w:t>
      </w:r>
      <w:r w:rsidR="003057B5">
        <w:rPr>
          <w:rFonts w:ascii="Tahoma" w:hAnsi="Tahoma" w:cs="Tahoma"/>
          <w:sz w:val="22"/>
          <w:szCs w:val="22"/>
        </w:rPr>
        <w:t xml:space="preserve"> achieved score shall be the Most </w:t>
      </w:r>
      <w:r w:rsidR="007B6B01">
        <w:rPr>
          <w:rFonts w:ascii="Tahoma" w:hAnsi="Tahoma" w:cs="Tahoma"/>
          <w:sz w:val="22"/>
          <w:szCs w:val="22"/>
        </w:rPr>
        <w:t>Advantageous</w:t>
      </w:r>
      <w:r w:rsidR="003057B5">
        <w:rPr>
          <w:rFonts w:ascii="Tahoma" w:hAnsi="Tahoma" w:cs="Tahoma"/>
          <w:sz w:val="22"/>
          <w:szCs w:val="22"/>
        </w:rPr>
        <w:t xml:space="preserve"> Tender (MAT) as the lowest score means that the Authority is paying less for each point of quality scored. In this example the preferred supplier will be </w:t>
      </w:r>
      <w:r w:rsidR="002F796A">
        <w:rPr>
          <w:rFonts w:ascii="Tahoma" w:hAnsi="Tahoma" w:cs="Tahoma"/>
          <w:sz w:val="22"/>
          <w:szCs w:val="22"/>
        </w:rPr>
        <w:t xml:space="preserve">the </w:t>
      </w:r>
      <w:r w:rsidR="003057B5">
        <w:rPr>
          <w:rFonts w:ascii="Tahoma" w:hAnsi="Tahoma" w:cs="Tahoma"/>
          <w:sz w:val="22"/>
          <w:szCs w:val="22"/>
        </w:rPr>
        <w:t xml:space="preserve">Supplier 2 whose submission will cost £733.3 per each of quality point awarded. </w:t>
      </w:r>
    </w:p>
    <w:p w14:paraId="550147BD" w14:textId="120B9F34" w:rsidR="003057B5" w:rsidRPr="004E0BC4" w:rsidRDefault="003057B5" w:rsidP="00DA62E9">
      <w:pPr>
        <w:rPr>
          <w:rFonts w:ascii="Tahoma" w:hAnsi="Tahoma" w:cs="Tahoma"/>
          <w:sz w:val="22"/>
          <w:szCs w:val="22"/>
        </w:rPr>
        <w:sectPr w:rsidR="003057B5" w:rsidRPr="004E0BC4" w:rsidSect="00DA62E9">
          <w:footerReference w:type="default" r:id="rId22"/>
          <w:pgSz w:w="11906" w:h="16838"/>
          <w:pgMar w:top="1418" w:right="1418" w:bottom="1418" w:left="1418" w:header="708" w:footer="708" w:gutter="0"/>
          <w:cols w:space="708"/>
          <w:docGrid w:linePitch="360"/>
        </w:sectPr>
      </w:pPr>
    </w:p>
    <w:p w14:paraId="540D9E72" w14:textId="5C6C0AEF" w:rsidR="00DA62E9" w:rsidRDefault="006B07DF" w:rsidP="00606344">
      <w:pPr>
        <w:pStyle w:val="Heading1"/>
        <w:rPr>
          <w:rFonts w:ascii="Tahoma" w:hAnsi="Tahoma" w:cs="Tahoma"/>
          <w:b/>
          <w:bCs/>
          <w:color w:val="auto"/>
          <w:sz w:val="22"/>
          <w:szCs w:val="22"/>
        </w:rPr>
      </w:pPr>
      <w:bookmarkStart w:id="11" w:name="_Toc190434987"/>
      <w:r w:rsidRPr="000923E0">
        <w:rPr>
          <w:rFonts w:ascii="Tahoma" w:hAnsi="Tahoma" w:cs="Tahoma"/>
          <w:b/>
          <w:bCs/>
          <w:color w:val="auto"/>
          <w:sz w:val="22"/>
          <w:szCs w:val="22"/>
          <w:highlight w:val="yellow"/>
        </w:rPr>
        <w:lastRenderedPageBreak/>
        <w:t xml:space="preserve">SECTIONS TO BE </w:t>
      </w:r>
      <w:r w:rsidR="000923E0">
        <w:rPr>
          <w:rFonts w:ascii="Tahoma" w:hAnsi="Tahoma" w:cs="Tahoma"/>
          <w:b/>
          <w:bCs/>
          <w:color w:val="auto"/>
          <w:sz w:val="22"/>
          <w:szCs w:val="22"/>
          <w:highlight w:val="yellow"/>
        </w:rPr>
        <w:t>COMPLETED</w:t>
      </w:r>
      <w:r w:rsidRPr="000923E0">
        <w:rPr>
          <w:rFonts w:ascii="Tahoma" w:hAnsi="Tahoma" w:cs="Tahoma"/>
          <w:b/>
          <w:bCs/>
          <w:color w:val="auto"/>
          <w:sz w:val="22"/>
          <w:szCs w:val="22"/>
          <w:highlight w:val="yellow"/>
        </w:rPr>
        <w:t xml:space="preserve"> BY THE SUPPLIER:</w:t>
      </w:r>
      <w:bookmarkEnd w:id="11"/>
    </w:p>
    <w:p w14:paraId="2C96707A" w14:textId="6A802387" w:rsidR="00DC71EB" w:rsidRPr="004E0BC4" w:rsidRDefault="00C457AF" w:rsidP="00606344">
      <w:pPr>
        <w:pStyle w:val="Heading1"/>
        <w:rPr>
          <w:rFonts w:ascii="Tahoma" w:hAnsi="Tahoma" w:cs="Tahoma"/>
          <w:b/>
          <w:bCs/>
          <w:color w:val="auto"/>
          <w:sz w:val="22"/>
          <w:szCs w:val="22"/>
        </w:rPr>
      </w:pPr>
      <w:bookmarkStart w:id="12" w:name="_Toc190434988"/>
      <w:r>
        <w:rPr>
          <w:rFonts w:ascii="Tahoma" w:hAnsi="Tahoma" w:cs="Tahoma"/>
          <w:b/>
          <w:bCs/>
          <w:color w:val="auto"/>
          <w:sz w:val="22"/>
          <w:szCs w:val="22"/>
        </w:rPr>
        <w:t>S</w:t>
      </w:r>
      <w:r w:rsidR="00605695">
        <w:rPr>
          <w:rFonts w:ascii="Tahoma" w:hAnsi="Tahoma" w:cs="Tahoma"/>
          <w:b/>
          <w:bCs/>
          <w:color w:val="auto"/>
          <w:sz w:val="22"/>
          <w:szCs w:val="22"/>
        </w:rPr>
        <w:t>ECTION</w:t>
      </w:r>
      <w:r>
        <w:rPr>
          <w:rFonts w:ascii="Tahoma" w:hAnsi="Tahoma" w:cs="Tahoma"/>
          <w:b/>
          <w:bCs/>
          <w:color w:val="auto"/>
          <w:sz w:val="22"/>
          <w:szCs w:val="22"/>
        </w:rPr>
        <w:t xml:space="preserve"> 4</w:t>
      </w:r>
      <w:r w:rsidR="001639F2" w:rsidRPr="004E0BC4">
        <w:rPr>
          <w:rFonts w:ascii="Tahoma" w:hAnsi="Tahoma" w:cs="Tahoma"/>
          <w:b/>
          <w:bCs/>
          <w:color w:val="auto"/>
          <w:sz w:val="22"/>
          <w:szCs w:val="22"/>
        </w:rPr>
        <w:t>: S</w:t>
      </w:r>
      <w:r w:rsidR="00606344" w:rsidRPr="004E0BC4">
        <w:rPr>
          <w:rFonts w:ascii="Tahoma" w:hAnsi="Tahoma" w:cs="Tahoma"/>
          <w:b/>
          <w:bCs/>
          <w:color w:val="auto"/>
          <w:sz w:val="22"/>
          <w:szCs w:val="22"/>
        </w:rPr>
        <w:t>UPPORTING INFORMATION</w:t>
      </w:r>
      <w:bookmarkEnd w:id="12"/>
    </w:p>
    <w:p w14:paraId="2265CCD7" w14:textId="77777777" w:rsidR="001639F2" w:rsidRPr="004E0BC4" w:rsidRDefault="001639F2" w:rsidP="00DC71EB">
      <w:pPr>
        <w:rPr>
          <w:rFonts w:ascii="Tahoma" w:hAnsi="Tahoma" w:cs="Tahoma"/>
          <w:sz w:val="22"/>
          <w:szCs w:val="22"/>
        </w:rPr>
      </w:pPr>
    </w:p>
    <w:p w14:paraId="36FAA8F5" w14:textId="3C23F01E" w:rsidR="005E5E22" w:rsidRPr="004E0BC4" w:rsidRDefault="005E5E22" w:rsidP="005E5E22">
      <w:pPr>
        <w:rPr>
          <w:rFonts w:ascii="Tahoma" w:hAnsi="Tahoma" w:cs="Tahoma"/>
          <w:sz w:val="22"/>
          <w:szCs w:val="22"/>
        </w:rPr>
      </w:pPr>
      <w:r w:rsidRPr="004E0BC4">
        <w:rPr>
          <w:rFonts w:ascii="Tahoma" w:hAnsi="Tahoma" w:cs="Tahoma"/>
          <w:sz w:val="22"/>
          <w:szCs w:val="22"/>
        </w:rPr>
        <w:t xml:space="preserve">Please complete </w:t>
      </w:r>
      <w:r w:rsidR="00305F7C" w:rsidRPr="004E0BC4">
        <w:rPr>
          <w:rFonts w:ascii="Tahoma" w:hAnsi="Tahoma" w:cs="Tahoma"/>
          <w:sz w:val="22"/>
          <w:szCs w:val="22"/>
        </w:rPr>
        <w:t xml:space="preserve">all parts of </w:t>
      </w:r>
      <w:r w:rsidR="002D0EAE">
        <w:rPr>
          <w:rFonts w:ascii="Tahoma" w:hAnsi="Tahoma" w:cs="Tahoma"/>
          <w:sz w:val="22"/>
          <w:szCs w:val="22"/>
        </w:rPr>
        <w:t xml:space="preserve">the </w:t>
      </w:r>
      <w:r w:rsidR="002D0EAE" w:rsidRPr="00286DD3">
        <w:rPr>
          <w:rFonts w:ascii="Tahoma" w:hAnsi="Tahoma" w:cs="Tahoma"/>
          <w:sz w:val="22"/>
          <w:szCs w:val="22"/>
        </w:rPr>
        <w:t xml:space="preserve">accompanying spreadsheets, </w:t>
      </w:r>
      <w:r w:rsidR="000923E0" w:rsidRPr="00286DD3">
        <w:rPr>
          <w:rFonts w:ascii="Tahoma" w:hAnsi="Tahoma" w:cs="Tahoma"/>
          <w:sz w:val="22"/>
          <w:szCs w:val="22"/>
        </w:rPr>
        <w:t xml:space="preserve">Appendix </w:t>
      </w:r>
      <w:r w:rsidR="002D0EAE" w:rsidRPr="00286DD3">
        <w:rPr>
          <w:rFonts w:ascii="Tahoma" w:hAnsi="Tahoma" w:cs="Tahoma"/>
          <w:sz w:val="22"/>
          <w:szCs w:val="22"/>
        </w:rPr>
        <w:t>2 and 3.</w:t>
      </w:r>
    </w:p>
    <w:p w14:paraId="1CFC8339" w14:textId="77777777" w:rsidR="00B5491B" w:rsidRPr="004E0BC4" w:rsidRDefault="00B5491B" w:rsidP="00B5491B">
      <w:pPr>
        <w:rPr>
          <w:rFonts w:ascii="Tahoma" w:hAnsi="Tahoma" w:cs="Tahoma"/>
          <w:sz w:val="22"/>
          <w:szCs w:val="22"/>
        </w:rPr>
      </w:pPr>
    </w:p>
    <w:p w14:paraId="07FE75D5" w14:textId="77777777" w:rsidR="006C34D6" w:rsidRPr="004E0BC4" w:rsidRDefault="006C34D6" w:rsidP="00412A27">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E67CF0" w:rsidRPr="004E0BC4" w14:paraId="0807A5FA" w14:textId="77777777" w:rsidTr="3E6E62A6">
        <w:trPr>
          <w:trHeight w:val="567"/>
          <w:tblHeader/>
        </w:trPr>
        <w:tc>
          <w:tcPr>
            <w:tcW w:w="9072" w:type="dxa"/>
            <w:gridSpan w:val="3"/>
            <w:tcBorders>
              <w:bottom w:val="single" w:sz="4" w:space="0" w:color="auto"/>
            </w:tcBorders>
            <w:vAlign w:val="center"/>
          </w:tcPr>
          <w:p w14:paraId="47FB2001" w14:textId="43E01C76" w:rsidR="00E67CF0" w:rsidRPr="00BB7AC7" w:rsidRDefault="00E67CF0" w:rsidP="005933CC">
            <w:pPr>
              <w:pStyle w:val="ListParagraph"/>
              <w:numPr>
                <w:ilvl w:val="0"/>
                <w:numId w:val="2"/>
              </w:numPr>
              <w:autoSpaceDE w:val="0"/>
              <w:autoSpaceDN w:val="0"/>
              <w:adjustRightInd w:val="0"/>
              <w:rPr>
                <w:rFonts w:ascii="Tahoma" w:hAnsi="Tahoma" w:cs="Tahoma"/>
                <w:b/>
                <w:sz w:val="22"/>
                <w:szCs w:val="22"/>
              </w:rPr>
            </w:pPr>
            <w:r w:rsidRPr="00BB7AC7">
              <w:rPr>
                <w:rFonts w:ascii="Tahoma" w:hAnsi="Tahoma" w:cs="Tahoma"/>
                <w:b/>
                <w:sz w:val="22"/>
                <w:szCs w:val="22"/>
              </w:rPr>
              <w:t>General Information</w:t>
            </w:r>
          </w:p>
        </w:tc>
      </w:tr>
      <w:tr w:rsidR="00A464FB" w:rsidRPr="004E0BC4" w14:paraId="45F4AB22" w14:textId="77777777" w:rsidTr="3E6E62A6">
        <w:trPr>
          <w:trHeight w:val="284"/>
        </w:trPr>
        <w:tc>
          <w:tcPr>
            <w:tcW w:w="1242" w:type="dxa"/>
            <w:tcBorders>
              <w:right w:val="nil"/>
            </w:tcBorders>
          </w:tcPr>
          <w:p w14:paraId="442E74E3" w14:textId="60A20BF2" w:rsidR="00A464FB" w:rsidRPr="004E0BC4" w:rsidRDefault="00A464FB" w:rsidP="00A464FB">
            <w:pPr>
              <w:spacing w:after="120"/>
              <w:rPr>
                <w:rFonts w:ascii="Tahoma" w:hAnsi="Tahoma" w:cs="Tahoma"/>
                <w:sz w:val="22"/>
                <w:szCs w:val="22"/>
              </w:rPr>
            </w:pPr>
            <w:bookmarkStart w:id="13" w:name="h.gjdgxs"/>
            <w:bookmarkEnd w:id="13"/>
            <w:r w:rsidRPr="004E0BC4">
              <w:rPr>
                <w:rFonts w:ascii="Tahoma" w:hAnsi="Tahoma" w:cs="Tahoma"/>
                <w:sz w:val="22"/>
                <w:szCs w:val="22"/>
              </w:rPr>
              <w:t>1.1.</w:t>
            </w:r>
          </w:p>
        </w:tc>
        <w:tc>
          <w:tcPr>
            <w:tcW w:w="3686" w:type="dxa"/>
            <w:tcBorders>
              <w:left w:val="nil"/>
            </w:tcBorders>
          </w:tcPr>
          <w:p w14:paraId="454702FA" w14:textId="2382442A" w:rsidR="00A464FB" w:rsidRPr="004E0BC4" w:rsidRDefault="00760F56" w:rsidP="00A464FB">
            <w:pPr>
              <w:spacing w:after="120"/>
              <w:rPr>
                <w:rFonts w:ascii="Tahoma" w:hAnsi="Tahoma" w:cs="Tahoma"/>
                <w:sz w:val="22"/>
                <w:szCs w:val="22"/>
              </w:rPr>
            </w:pPr>
            <w:r>
              <w:rPr>
                <w:rFonts w:ascii="Tahoma" w:eastAsia="Arial" w:hAnsi="Tahoma" w:cs="Tahoma"/>
                <w:sz w:val="22"/>
                <w:szCs w:val="22"/>
              </w:rPr>
              <w:t>Supplier Name</w:t>
            </w:r>
          </w:p>
        </w:tc>
        <w:tc>
          <w:tcPr>
            <w:tcW w:w="4144" w:type="dxa"/>
          </w:tcPr>
          <w:p w14:paraId="504A1AD8" w14:textId="77777777" w:rsidR="00A464FB" w:rsidRPr="004E0BC4" w:rsidRDefault="005C6193" w:rsidP="00A464FB">
            <w:pPr>
              <w:spacing w:after="120"/>
              <w:rPr>
                <w:rFonts w:ascii="Tahoma" w:hAnsi="Tahoma" w:cs="Tahoma"/>
                <w:sz w:val="22"/>
                <w:szCs w:val="22"/>
              </w:rPr>
            </w:pPr>
            <w:sdt>
              <w:sdtPr>
                <w:rPr>
                  <w:rStyle w:val="Style2"/>
                  <w:rFonts w:ascii="Tahoma" w:hAnsi="Tahoma" w:cs="Tahoma"/>
                  <w:sz w:val="22"/>
                  <w:szCs w:val="22"/>
                </w:rPr>
                <w:id w:val="1227247"/>
                <w:placeholder>
                  <w:docPart w:val="B304194F507D4EE9BCA15A4A6D0607EB"/>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4FE26341" w14:textId="77777777" w:rsidTr="3E6E62A6">
        <w:trPr>
          <w:trHeight w:val="284"/>
        </w:trPr>
        <w:tc>
          <w:tcPr>
            <w:tcW w:w="1242" w:type="dxa"/>
            <w:tcBorders>
              <w:right w:val="nil"/>
            </w:tcBorders>
          </w:tcPr>
          <w:p w14:paraId="565608F3" w14:textId="53329B97"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2.</w:t>
            </w:r>
          </w:p>
        </w:tc>
        <w:tc>
          <w:tcPr>
            <w:tcW w:w="3686" w:type="dxa"/>
            <w:tcBorders>
              <w:left w:val="nil"/>
            </w:tcBorders>
          </w:tcPr>
          <w:p w14:paraId="3DA224B3" w14:textId="77777777" w:rsidR="00A464FB" w:rsidRPr="004E0BC4" w:rsidRDefault="00A464FB" w:rsidP="00A464FB">
            <w:pPr>
              <w:spacing w:after="120"/>
              <w:rPr>
                <w:rFonts w:ascii="Tahoma" w:hAnsi="Tahoma" w:cs="Tahoma"/>
                <w:sz w:val="22"/>
                <w:szCs w:val="22"/>
              </w:rPr>
            </w:pPr>
            <w:r w:rsidRPr="004E0BC4">
              <w:rPr>
                <w:rFonts w:ascii="Tahoma" w:eastAsia="Arial" w:hAnsi="Tahoma" w:cs="Tahoma"/>
                <w:sz w:val="22"/>
                <w:szCs w:val="22"/>
              </w:rPr>
              <w:t>Registered office address</w:t>
            </w:r>
          </w:p>
        </w:tc>
        <w:tc>
          <w:tcPr>
            <w:tcW w:w="4144" w:type="dxa"/>
          </w:tcPr>
          <w:p w14:paraId="1066B960" w14:textId="77777777" w:rsidR="00A464FB" w:rsidRPr="004E0BC4" w:rsidRDefault="005C6193" w:rsidP="00A464FB">
            <w:pPr>
              <w:spacing w:after="120"/>
              <w:rPr>
                <w:rStyle w:val="Style2"/>
                <w:rFonts w:ascii="Tahoma" w:hAnsi="Tahoma" w:cs="Tahoma"/>
                <w:sz w:val="22"/>
                <w:szCs w:val="22"/>
              </w:rPr>
            </w:pPr>
            <w:sdt>
              <w:sdtPr>
                <w:rPr>
                  <w:rStyle w:val="Style2"/>
                  <w:rFonts w:ascii="Tahoma" w:hAnsi="Tahoma" w:cs="Tahoma"/>
                  <w:sz w:val="22"/>
                  <w:szCs w:val="22"/>
                </w:rPr>
                <w:id w:val="871033335"/>
                <w:placeholder>
                  <w:docPart w:val="F82333A561714B1983BB6B8F54B399D6"/>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2F1167E3" w14:textId="77777777" w:rsidTr="3E6E62A6">
        <w:trPr>
          <w:trHeight w:val="284"/>
        </w:trPr>
        <w:tc>
          <w:tcPr>
            <w:tcW w:w="1242" w:type="dxa"/>
            <w:tcBorders>
              <w:bottom w:val="nil"/>
              <w:right w:val="nil"/>
            </w:tcBorders>
          </w:tcPr>
          <w:p w14:paraId="3B06841D" w14:textId="64F78CF3"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3.</w:t>
            </w:r>
          </w:p>
        </w:tc>
        <w:tc>
          <w:tcPr>
            <w:tcW w:w="3686" w:type="dxa"/>
            <w:tcBorders>
              <w:left w:val="nil"/>
              <w:bottom w:val="nil"/>
            </w:tcBorders>
          </w:tcPr>
          <w:p w14:paraId="04071BAA"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Trading Status</w:t>
            </w:r>
          </w:p>
        </w:tc>
        <w:tc>
          <w:tcPr>
            <w:tcW w:w="4144" w:type="dxa"/>
          </w:tcPr>
          <w:p w14:paraId="1FBCF50B" w14:textId="77777777" w:rsidR="00A464FB" w:rsidRPr="004E0BC4" w:rsidRDefault="005C6193" w:rsidP="00A464FB">
            <w:pPr>
              <w:spacing w:after="120"/>
              <w:rPr>
                <w:rStyle w:val="Style2"/>
                <w:rFonts w:ascii="Tahoma" w:hAnsi="Tahoma" w:cs="Tahoma"/>
                <w:sz w:val="22"/>
                <w:szCs w:val="22"/>
              </w:rPr>
            </w:pPr>
            <w:sdt>
              <w:sdtPr>
                <w:rPr>
                  <w:rStyle w:val="Style1"/>
                  <w:rFonts w:ascii="Tahoma" w:eastAsia="Arial" w:hAnsi="Tahoma" w:cs="Tahoma"/>
                  <w:sz w:val="22"/>
                  <w:szCs w:val="22"/>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A464FB" w:rsidRPr="004E0BC4">
                  <w:rPr>
                    <w:rStyle w:val="PlaceholderText"/>
                    <w:rFonts w:ascii="Tahoma" w:hAnsi="Tahoma" w:cs="Tahoma"/>
                    <w:sz w:val="22"/>
                    <w:szCs w:val="22"/>
                  </w:rPr>
                  <w:t>Choose an item.</w:t>
                </w:r>
              </w:sdtContent>
            </w:sdt>
          </w:p>
        </w:tc>
      </w:tr>
      <w:tr w:rsidR="00A464FB" w:rsidRPr="004E0BC4" w14:paraId="0EFC7189" w14:textId="77777777" w:rsidTr="3E6E62A6">
        <w:trPr>
          <w:trHeight w:val="284"/>
        </w:trPr>
        <w:tc>
          <w:tcPr>
            <w:tcW w:w="1242" w:type="dxa"/>
            <w:tcBorders>
              <w:top w:val="single" w:sz="4" w:space="0" w:color="auto"/>
              <w:bottom w:val="nil"/>
              <w:right w:val="nil"/>
            </w:tcBorders>
          </w:tcPr>
          <w:p w14:paraId="49CB2E7B" w14:textId="59B9A113"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3 (a)</w:t>
            </w:r>
          </w:p>
        </w:tc>
        <w:tc>
          <w:tcPr>
            <w:tcW w:w="3686" w:type="dxa"/>
            <w:tcBorders>
              <w:top w:val="single" w:sz="4" w:space="0" w:color="auto"/>
              <w:left w:val="nil"/>
              <w:bottom w:val="nil"/>
            </w:tcBorders>
          </w:tcPr>
          <w:p w14:paraId="12C2F54F"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*If you selected ‘</w:t>
            </w:r>
            <w:r w:rsidRPr="004E0BC4">
              <w:rPr>
                <w:rFonts w:ascii="Tahoma" w:hAnsi="Tahoma" w:cs="Tahoma"/>
                <w:b/>
                <w:caps/>
                <w:sz w:val="22"/>
                <w:szCs w:val="22"/>
              </w:rPr>
              <w:t>Other*</w:t>
            </w:r>
            <w:r w:rsidRPr="004E0BC4">
              <w:rPr>
                <w:rFonts w:ascii="Tahoma" w:hAnsi="Tahoma" w:cs="Tahoma"/>
                <w:sz w:val="22"/>
                <w:szCs w:val="22"/>
              </w:rPr>
              <w:t>’, please specify</w:t>
            </w:r>
          </w:p>
        </w:tc>
        <w:tc>
          <w:tcPr>
            <w:tcW w:w="4144" w:type="dxa"/>
          </w:tcPr>
          <w:p w14:paraId="5C499C42" w14:textId="77777777" w:rsidR="00A464FB" w:rsidRPr="004E0BC4" w:rsidRDefault="005C6193" w:rsidP="00A464FB">
            <w:pPr>
              <w:spacing w:after="120"/>
              <w:rPr>
                <w:rStyle w:val="Style1"/>
                <w:rFonts w:ascii="Tahoma" w:eastAsia="Arial" w:hAnsi="Tahoma" w:cs="Tahoma"/>
                <w:sz w:val="22"/>
                <w:szCs w:val="22"/>
              </w:rPr>
            </w:pPr>
            <w:sdt>
              <w:sdtPr>
                <w:rPr>
                  <w:rStyle w:val="Style2"/>
                  <w:rFonts w:ascii="Tahoma" w:hAnsi="Tahoma" w:cs="Tahoma"/>
                  <w:sz w:val="22"/>
                  <w:szCs w:val="22"/>
                </w:rPr>
                <w:id w:val="-1283347116"/>
                <w:placeholder>
                  <w:docPart w:val="3C890C7C177F419A9B4AF0142829DE48"/>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50507055" w14:textId="77777777" w:rsidTr="3E6E62A6">
        <w:trPr>
          <w:trHeight w:val="284"/>
        </w:trPr>
        <w:tc>
          <w:tcPr>
            <w:tcW w:w="1242" w:type="dxa"/>
            <w:tcBorders>
              <w:top w:val="single" w:sz="4" w:space="0" w:color="auto"/>
              <w:bottom w:val="nil"/>
              <w:right w:val="nil"/>
            </w:tcBorders>
          </w:tcPr>
          <w:p w14:paraId="059C5B48" w14:textId="05D576A1"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4.</w:t>
            </w:r>
          </w:p>
        </w:tc>
        <w:tc>
          <w:tcPr>
            <w:tcW w:w="3686" w:type="dxa"/>
            <w:tcBorders>
              <w:top w:val="single" w:sz="4" w:space="0" w:color="auto"/>
              <w:left w:val="nil"/>
              <w:bottom w:val="nil"/>
            </w:tcBorders>
          </w:tcPr>
          <w:p w14:paraId="5A6689B5" w14:textId="77777777" w:rsidR="00A464FB" w:rsidRPr="004E0BC4" w:rsidRDefault="00A464FB" w:rsidP="00A464FB">
            <w:pPr>
              <w:spacing w:after="120"/>
              <w:rPr>
                <w:rFonts w:ascii="Tahoma" w:eastAsia="Arial" w:hAnsi="Tahoma" w:cs="Tahoma"/>
                <w:sz w:val="22"/>
                <w:szCs w:val="22"/>
              </w:rPr>
            </w:pPr>
            <w:r w:rsidRPr="004E0BC4">
              <w:rPr>
                <w:rFonts w:ascii="Tahoma" w:eastAsia="Arial" w:hAnsi="Tahoma" w:cs="Tahoma"/>
                <w:sz w:val="22"/>
                <w:szCs w:val="22"/>
              </w:rPr>
              <w:t>Company registration number</w:t>
            </w:r>
          </w:p>
        </w:tc>
        <w:tc>
          <w:tcPr>
            <w:tcW w:w="4144" w:type="dxa"/>
          </w:tcPr>
          <w:p w14:paraId="2ABDD992" w14:textId="77777777" w:rsidR="00A464FB" w:rsidRPr="004E0BC4" w:rsidRDefault="005C6193" w:rsidP="00A464FB">
            <w:pPr>
              <w:spacing w:after="120"/>
              <w:rPr>
                <w:rStyle w:val="Arial11"/>
                <w:rFonts w:ascii="Tahoma" w:hAnsi="Tahoma" w:cs="Tahoma"/>
                <w:szCs w:val="22"/>
              </w:rPr>
            </w:pPr>
            <w:sdt>
              <w:sdtPr>
                <w:rPr>
                  <w:rStyle w:val="Style2"/>
                  <w:rFonts w:ascii="Tahoma" w:hAnsi="Tahoma" w:cs="Tahoma"/>
                  <w:sz w:val="22"/>
                  <w:szCs w:val="22"/>
                </w:rPr>
                <w:id w:val="-1824650784"/>
                <w:placeholder>
                  <w:docPart w:val="2B978D807ABF4E11ABC2EB3F41D5D175"/>
                </w:placeholder>
                <w:showingPlcHdr/>
              </w:sdtPr>
              <w:sdtEndPr>
                <w:rPr>
                  <w:rStyle w:val="Style2"/>
                </w:rPr>
              </w:sdtEndPr>
              <w:sdtContent>
                <w:r w:rsidR="2F458F06" w:rsidRPr="3E6E62A6">
                  <w:rPr>
                    <w:rStyle w:val="PlaceholderText"/>
                    <w:rFonts w:ascii="Tahoma" w:hAnsi="Tahoma" w:cs="Tahoma"/>
                    <w:sz w:val="22"/>
                    <w:szCs w:val="22"/>
                  </w:rPr>
                  <w:t>Click to enter text.</w:t>
                </w:r>
              </w:sdtContent>
            </w:sdt>
          </w:p>
        </w:tc>
      </w:tr>
      <w:tr w:rsidR="00A464FB" w:rsidRPr="004E0BC4" w14:paraId="3A1B1E0B" w14:textId="77777777" w:rsidTr="3E6E62A6">
        <w:trPr>
          <w:trHeight w:val="284"/>
        </w:trPr>
        <w:tc>
          <w:tcPr>
            <w:tcW w:w="1242" w:type="dxa"/>
            <w:tcBorders>
              <w:top w:val="single" w:sz="4" w:space="0" w:color="auto"/>
              <w:bottom w:val="nil"/>
              <w:right w:val="nil"/>
            </w:tcBorders>
          </w:tcPr>
          <w:p w14:paraId="38F252DB" w14:textId="093F1A05"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5.</w:t>
            </w:r>
          </w:p>
        </w:tc>
        <w:tc>
          <w:tcPr>
            <w:tcW w:w="3686" w:type="dxa"/>
            <w:tcBorders>
              <w:top w:val="single" w:sz="4" w:space="0" w:color="auto"/>
              <w:left w:val="nil"/>
              <w:bottom w:val="nil"/>
            </w:tcBorders>
          </w:tcPr>
          <w:p w14:paraId="43617D91" w14:textId="77777777" w:rsidR="00A464FB" w:rsidRPr="004E0BC4" w:rsidRDefault="00A464FB" w:rsidP="00A464FB">
            <w:pPr>
              <w:spacing w:after="120"/>
              <w:rPr>
                <w:rFonts w:ascii="Tahoma" w:hAnsi="Tahoma" w:cs="Tahoma"/>
                <w:sz w:val="22"/>
                <w:szCs w:val="22"/>
              </w:rPr>
            </w:pPr>
            <w:r w:rsidRPr="004E0BC4">
              <w:rPr>
                <w:rFonts w:ascii="Tahoma" w:eastAsia="Arial" w:hAnsi="Tahoma" w:cs="Tahoma"/>
                <w:sz w:val="22"/>
                <w:szCs w:val="22"/>
              </w:rPr>
              <w:t>Charity registration number</w:t>
            </w:r>
          </w:p>
        </w:tc>
        <w:tc>
          <w:tcPr>
            <w:tcW w:w="4144" w:type="dxa"/>
          </w:tcPr>
          <w:p w14:paraId="0E1AEDA2" w14:textId="77777777" w:rsidR="00A464FB" w:rsidRPr="004E0BC4" w:rsidRDefault="005C6193" w:rsidP="00A464FB">
            <w:pPr>
              <w:spacing w:after="120"/>
              <w:rPr>
                <w:rStyle w:val="Style2"/>
                <w:rFonts w:ascii="Tahoma" w:hAnsi="Tahoma" w:cs="Tahoma"/>
                <w:sz w:val="22"/>
                <w:szCs w:val="22"/>
              </w:rPr>
            </w:pPr>
            <w:sdt>
              <w:sdtPr>
                <w:rPr>
                  <w:rStyle w:val="Style2"/>
                  <w:rFonts w:ascii="Tahoma" w:hAnsi="Tahoma" w:cs="Tahoma"/>
                  <w:sz w:val="22"/>
                  <w:szCs w:val="22"/>
                </w:rPr>
                <w:id w:val="-1015229364"/>
                <w:placeholder>
                  <w:docPart w:val="4EF21AF5DBB74743908D282EAFBB0DBC"/>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1D8E300B" w14:textId="77777777" w:rsidTr="3E6E62A6">
        <w:trPr>
          <w:trHeight w:val="284"/>
        </w:trPr>
        <w:tc>
          <w:tcPr>
            <w:tcW w:w="1242" w:type="dxa"/>
            <w:tcBorders>
              <w:bottom w:val="single" w:sz="4" w:space="0" w:color="auto"/>
              <w:right w:val="nil"/>
            </w:tcBorders>
          </w:tcPr>
          <w:p w14:paraId="3D5C5CB2" w14:textId="56C82811"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 xml:space="preserve">6. </w:t>
            </w:r>
          </w:p>
        </w:tc>
        <w:tc>
          <w:tcPr>
            <w:tcW w:w="3686" w:type="dxa"/>
            <w:tcBorders>
              <w:left w:val="nil"/>
              <w:bottom w:val="single" w:sz="4" w:space="0" w:color="auto"/>
            </w:tcBorders>
          </w:tcPr>
          <w:p w14:paraId="1B5CE432"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Are you a Small, Medium or Micro Enterprise (SME)?</w:t>
            </w:r>
          </w:p>
        </w:tc>
        <w:tc>
          <w:tcPr>
            <w:tcW w:w="4144" w:type="dxa"/>
            <w:tcBorders>
              <w:bottom w:val="single" w:sz="4" w:space="0" w:color="auto"/>
            </w:tcBorders>
          </w:tcPr>
          <w:p w14:paraId="55AB093C" w14:textId="77777777" w:rsidR="00A464FB" w:rsidRPr="004E0BC4" w:rsidRDefault="005C6193" w:rsidP="00A464FB">
            <w:pPr>
              <w:spacing w:after="120"/>
              <w:rPr>
                <w:rStyle w:val="Style1"/>
                <w:rFonts w:ascii="Tahoma" w:eastAsia="Arial" w:hAnsi="Tahoma" w:cs="Tahoma"/>
                <w:sz w:val="22"/>
                <w:szCs w:val="22"/>
              </w:rPr>
            </w:pPr>
            <w:sdt>
              <w:sdtPr>
                <w:rPr>
                  <w:rStyle w:val="Style1"/>
                  <w:rFonts w:ascii="Tahoma" w:eastAsia="Arial" w:hAnsi="Tahoma" w:cs="Tahoma"/>
                  <w:sz w:val="22"/>
                  <w:szCs w:val="22"/>
                </w:rPr>
                <w:id w:val="-158312225"/>
                <w:placeholder>
                  <w:docPart w:val="E81135B099AD4D52A39012DDE891FC05"/>
                </w:placeholder>
                <w:showingPlcHdr/>
                <w:dropDownList>
                  <w:listItem w:displayText="Yes" w:value="Yes"/>
                  <w:listItem w:displayText="No" w:value="No"/>
                </w:dropDownList>
              </w:sdtPr>
              <w:sdtEndPr>
                <w:rPr>
                  <w:rStyle w:val="DefaultParagraphFont"/>
                </w:rPr>
              </w:sdtEndPr>
              <w:sdtContent>
                <w:r w:rsidR="00A464FB" w:rsidRPr="004E0BC4">
                  <w:rPr>
                    <w:rStyle w:val="PlaceholderText"/>
                    <w:rFonts w:ascii="Tahoma" w:hAnsi="Tahoma" w:cs="Tahoma"/>
                    <w:sz w:val="22"/>
                    <w:szCs w:val="22"/>
                  </w:rPr>
                  <w:t>Choose an item.</w:t>
                </w:r>
              </w:sdtContent>
            </w:sdt>
          </w:p>
        </w:tc>
      </w:tr>
    </w:tbl>
    <w:p w14:paraId="72D5E963" w14:textId="77777777" w:rsidR="00412A27" w:rsidRPr="004E0BC4" w:rsidRDefault="00412A27" w:rsidP="00412A27">
      <w:pPr>
        <w:rPr>
          <w:rStyle w:val="Style1"/>
          <w:rFonts w:ascii="Tahoma" w:eastAsia="Arial" w:hAnsi="Tahoma" w:cs="Tahoma"/>
          <w:sz w:val="22"/>
          <w:szCs w:val="22"/>
        </w:rPr>
      </w:pPr>
    </w:p>
    <w:p w14:paraId="3033DCAD" w14:textId="77777777" w:rsidR="00412A27" w:rsidRPr="004E0BC4" w:rsidRDefault="00412A27" w:rsidP="00412A27">
      <w:pPr>
        <w:rPr>
          <w:rStyle w:val="Style1"/>
          <w:rFonts w:ascii="Tahoma" w:eastAsia="Arial"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E67CF0" w:rsidRPr="004E0BC4" w14:paraId="7ECAC6DB" w14:textId="77777777" w:rsidTr="00795DCA">
        <w:trPr>
          <w:trHeight w:val="567"/>
          <w:tblHeader/>
        </w:trPr>
        <w:tc>
          <w:tcPr>
            <w:tcW w:w="9072" w:type="dxa"/>
            <w:gridSpan w:val="3"/>
            <w:tcBorders>
              <w:bottom w:val="single" w:sz="4" w:space="0" w:color="auto"/>
            </w:tcBorders>
            <w:vAlign w:val="center"/>
          </w:tcPr>
          <w:p w14:paraId="50A5AC2B" w14:textId="6FEADEA3" w:rsidR="00E67CF0" w:rsidRPr="00BB7AC7" w:rsidRDefault="00E67CF0" w:rsidP="005933CC">
            <w:pPr>
              <w:pStyle w:val="ListParagraph"/>
              <w:numPr>
                <w:ilvl w:val="0"/>
                <w:numId w:val="2"/>
              </w:numPr>
              <w:autoSpaceDE w:val="0"/>
              <w:autoSpaceDN w:val="0"/>
              <w:adjustRightInd w:val="0"/>
              <w:rPr>
                <w:rFonts w:ascii="Tahoma" w:hAnsi="Tahoma" w:cs="Tahoma"/>
                <w:b/>
                <w:sz w:val="22"/>
                <w:szCs w:val="22"/>
              </w:rPr>
            </w:pPr>
            <w:r w:rsidRPr="00BB7AC7">
              <w:rPr>
                <w:rFonts w:ascii="Tahoma" w:hAnsi="Tahoma" w:cs="Tahoma"/>
                <w:b/>
                <w:sz w:val="22"/>
                <w:szCs w:val="22"/>
              </w:rPr>
              <w:t>Contact Details</w:t>
            </w:r>
          </w:p>
        </w:tc>
      </w:tr>
      <w:tr w:rsidR="00A464FB" w:rsidRPr="004E0BC4" w14:paraId="1B9F6FFD" w14:textId="77777777" w:rsidTr="00795DCA">
        <w:trPr>
          <w:trHeight w:val="284"/>
        </w:trPr>
        <w:tc>
          <w:tcPr>
            <w:tcW w:w="1242" w:type="dxa"/>
            <w:tcBorders>
              <w:right w:val="nil"/>
            </w:tcBorders>
          </w:tcPr>
          <w:p w14:paraId="2D6F1297" w14:textId="262ACE26" w:rsidR="00A464FB" w:rsidRPr="004E0BC4" w:rsidRDefault="00A464FB" w:rsidP="00A464FB">
            <w:pPr>
              <w:pStyle w:val="ListParagraph"/>
              <w:spacing w:after="120"/>
              <w:ind w:left="0"/>
              <w:rPr>
                <w:rFonts w:ascii="Tahoma" w:hAnsi="Tahoma" w:cs="Tahoma"/>
                <w:sz w:val="22"/>
                <w:szCs w:val="22"/>
              </w:rPr>
            </w:pPr>
            <w:r w:rsidRPr="004E0BC4">
              <w:rPr>
                <w:rFonts w:ascii="Tahoma" w:hAnsi="Tahoma" w:cs="Tahoma"/>
                <w:sz w:val="22"/>
                <w:szCs w:val="22"/>
              </w:rPr>
              <w:t>2.1.</w:t>
            </w:r>
          </w:p>
        </w:tc>
        <w:tc>
          <w:tcPr>
            <w:tcW w:w="3686" w:type="dxa"/>
            <w:tcBorders>
              <w:left w:val="nil"/>
            </w:tcBorders>
          </w:tcPr>
          <w:p w14:paraId="1928F76F"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Contact name</w:t>
            </w:r>
          </w:p>
        </w:tc>
        <w:tc>
          <w:tcPr>
            <w:tcW w:w="4144" w:type="dxa"/>
          </w:tcPr>
          <w:p w14:paraId="53A9293A" w14:textId="77777777" w:rsidR="00A464FB" w:rsidRPr="004E0BC4" w:rsidRDefault="005C6193" w:rsidP="00A464FB">
            <w:pPr>
              <w:spacing w:after="120"/>
              <w:rPr>
                <w:rFonts w:ascii="Tahoma" w:hAnsi="Tahoma" w:cs="Tahoma"/>
                <w:sz w:val="22"/>
                <w:szCs w:val="22"/>
              </w:rPr>
            </w:pPr>
            <w:sdt>
              <w:sdtPr>
                <w:rPr>
                  <w:rStyle w:val="Style2"/>
                  <w:rFonts w:ascii="Tahoma" w:hAnsi="Tahoma" w:cs="Tahoma"/>
                  <w:sz w:val="22"/>
                  <w:szCs w:val="22"/>
                </w:rPr>
                <w:id w:val="496542818"/>
                <w:placeholder>
                  <w:docPart w:val="C2006554F6824DE7A45E3D58C2DEC37C"/>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23C6424B" w14:textId="77777777" w:rsidTr="00795DCA">
        <w:trPr>
          <w:trHeight w:val="284"/>
        </w:trPr>
        <w:tc>
          <w:tcPr>
            <w:tcW w:w="1242" w:type="dxa"/>
            <w:tcBorders>
              <w:right w:val="nil"/>
            </w:tcBorders>
          </w:tcPr>
          <w:p w14:paraId="4E97EF30" w14:textId="4B78BC25"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2.</w:t>
            </w:r>
          </w:p>
        </w:tc>
        <w:tc>
          <w:tcPr>
            <w:tcW w:w="3686" w:type="dxa"/>
            <w:tcBorders>
              <w:left w:val="nil"/>
            </w:tcBorders>
          </w:tcPr>
          <w:p w14:paraId="35BFD9B5"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Name of organisation</w:t>
            </w:r>
          </w:p>
        </w:tc>
        <w:tc>
          <w:tcPr>
            <w:tcW w:w="4144" w:type="dxa"/>
          </w:tcPr>
          <w:p w14:paraId="1C0FC35B" w14:textId="77777777" w:rsidR="00A464FB" w:rsidRPr="004E0BC4" w:rsidRDefault="005C6193" w:rsidP="00A464FB">
            <w:pPr>
              <w:spacing w:after="120"/>
              <w:rPr>
                <w:rStyle w:val="Style2"/>
                <w:rFonts w:ascii="Tahoma" w:hAnsi="Tahoma" w:cs="Tahoma"/>
                <w:sz w:val="22"/>
                <w:szCs w:val="22"/>
              </w:rPr>
            </w:pPr>
            <w:sdt>
              <w:sdtPr>
                <w:rPr>
                  <w:rStyle w:val="Style2"/>
                  <w:rFonts w:ascii="Tahoma" w:hAnsi="Tahoma" w:cs="Tahoma"/>
                  <w:sz w:val="22"/>
                  <w:szCs w:val="22"/>
                </w:rPr>
                <w:id w:val="-1222285642"/>
                <w:placeholder>
                  <w:docPart w:val="3407FB7D60F744F887BABE7B8FD49C32"/>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0B1AA3C3" w14:textId="77777777" w:rsidTr="00795DCA">
        <w:trPr>
          <w:trHeight w:val="284"/>
        </w:trPr>
        <w:tc>
          <w:tcPr>
            <w:tcW w:w="1242" w:type="dxa"/>
            <w:tcBorders>
              <w:right w:val="nil"/>
            </w:tcBorders>
          </w:tcPr>
          <w:p w14:paraId="07E9EE9F" w14:textId="04792C74"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3.</w:t>
            </w:r>
          </w:p>
        </w:tc>
        <w:tc>
          <w:tcPr>
            <w:tcW w:w="3686" w:type="dxa"/>
            <w:tcBorders>
              <w:left w:val="nil"/>
            </w:tcBorders>
          </w:tcPr>
          <w:p w14:paraId="34740628"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Role in organisation</w:t>
            </w:r>
          </w:p>
        </w:tc>
        <w:tc>
          <w:tcPr>
            <w:tcW w:w="4144" w:type="dxa"/>
          </w:tcPr>
          <w:p w14:paraId="621CEF71" w14:textId="77777777" w:rsidR="00A464FB" w:rsidRPr="004E0BC4" w:rsidRDefault="005C6193" w:rsidP="00A464FB">
            <w:pPr>
              <w:spacing w:after="120"/>
              <w:rPr>
                <w:rFonts w:ascii="Tahoma" w:hAnsi="Tahoma" w:cs="Tahoma"/>
                <w:sz w:val="22"/>
                <w:szCs w:val="22"/>
              </w:rPr>
            </w:pPr>
            <w:sdt>
              <w:sdtPr>
                <w:rPr>
                  <w:rStyle w:val="Style2"/>
                  <w:rFonts w:ascii="Tahoma" w:hAnsi="Tahoma" w:cs="Tahoma"/>
                  <w:sz w:val="22"/>
                  <w:szCs w:val="22"/>
                </w:rPr>
                <w:id w:val="5381741"/>
                <w:placeholder>
                  <w:docPart w:val="E598E2ED38624A05B0075D30D1DFA784"/>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6C3EA595" w14:textId="77777777" w:rsidTr="00795DCA">
        <w:trPr>
          <w:trHeight w:val="284"/>
        </w:trPr>
        <w:tc>
          <w:tcPr>
            <w:tcW w:w="1242" w:type="dxa"/>
            <w:tcBorders>
              <w:right w:val="nil"/>
            </w:tcBorders>
          </w:tcPr>
          <w:p w14:paraId="18091DEC" w14:textId="2A8F716A"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4.</w:t>
            </w:r>
          </w:p>
        </w:tc>
        <w:tc>
          <w:tcPr>
            <w:tcW w:w="3686" w:type="dxa"/>
            <w:tcBorders>
              <w:left w:val="nil"/>
            </w:tcBorders>
          </w:tcPr>
          <w:p w14:paraId="30CDB569"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Phone number</w:t>
            </w:r>
          </w:p>
        </w:tc>
        <w:tc>
          <w:tcPr>
            <w:tcW w:w="4144" w:type="dxa"/>
          </w:tcPr>
          <w:p w14:paraId="5EB54C58" w14:textId="77777777" w:rsidR="00A464FB" w:rsidRPr="004E0BC4" w:rsidRDefault="005C6193" w:rsidP="00A464FB">
            <w:pPr>
              <w:spacing w:after="120"/>
              <w:rPr>
                <w:rStyle w:val="Style2"/>
                <w:rFonts w:ascii="Tahoma" w:hAnsi="Tahoma" w:cs="Tahoma"/>
                <w:sz w:val="22"/>
                <w:szCs w:val="22"/>
              </w:rPr>
            </w:pPr>
            <w:sdt>
              <w:sdtPr>
                <w:rPr>
                  <w:rStyle w:val="Style2"/>
                  <w:rFonts w:ascii="Tahoma" w:hAnsi="Tahoma" w:cs="Tahoma"/>
                  <w:sz w:val="22"/>
                  <w:szCs w:val="22"/>
                </w:rPr>
                <w:id w:val="1072003557"/>
                <w:placeholder>
                  <w:docPart w:val="6054191268FF4DAF8FAF9230FB860C59"/>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17F3D97B" w14:textId="77777777" w:rsidTr="00795DCA">
        <w:trPr>
          <w:trHeight w:val="284"/>
        </w:trPr>
        <w:tc>
          <w:tcPr>
            <w:tcW w:w="1242" w:type="dxa"/>
            <w:tcBorders>
              <w:right w:val="nil"/>
            </w:tcBorders>
          </w:tcPr>
          <w:p w14:paraId="3A632842" w14:textId="1AA650CF"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5.</w:t>
            </w:r>
          </w:p>
        </w:tc>
        <w:tc>
          <w:tcPr>
            <w:tcW w:w="3686" w:type="dxa"/>
            <w:tcBorders>
              <w:left w:val="nil"/>
            </w:tcBorders>
          </w:tcPr>
          <w:p w14:paraId="090C51CF"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E-mail address</w:t>
            </w:r>
          </w:p>
        </w:tc>
        <w:tc>
          <w:tcPr>
            <w:tcW w:w="4144" w:type="dxa"/>
          </w:tcPr>
          <w:p w14:paraId="38AB1FE8" w14:textId="77777777" w:rsidR="00A464FB" w:rsidRPr="004E0BC4" w:rsidRDefault="005C6193" w:rsidP="00A464FB">
            <w:pPr>
              <w:spacing w:after="120"/>
              <w:rPr>
                <w:rStyle w:val="Style2"/>
                <w:rFonts w:ascii="Tahoma" w:hAnsi="Tahoma" w:cs="Tahoma"/>
                <w:sz w:val="22"/>
                <w:szCs w:val="22"/>
              </w:rPr>
            </w:pPr>
            <w:sdt>
              <w:sdtPr>
                <w:rPr>
                  <w:rStyle w:val="Style2"/>
                  <w:rFonts w:ascii="Tahoma" w:hAnsi="Tahoma" w:cs="Tahoma"/>
                  <w:sz w:val="22"/>
                  <w:szCs w:val="22"/>
                </w:rPr>
                <w:id w:val="1562434597"/>
                <w:placeholder>
                  <w:docPart w:val="CD1B3962EABC4EADA3A1973EB81914A2"/>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r w:rsidR="00A464FB" w:rsidRPr="004E0BC4" w14:paraId="2E814676" w14:textId="77777777" w:rsidTr="00795DCA">
        <w:trPr>
          <w:trHeight w:val="284"/>
        </w:trPr>
        <w:tc>
          <w:tcPr>
            <w:tcW w:w="1242" w:type="dxa"/>
            <w:tcBorders>
              <w:right w:val="nil"/>
            </w:tcBorders>
          </w:tcPr>
          <w:p w14:paraId="00EB0121" w14:textId="5345E6D7"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 xml:space="preserve">6. </w:t>
            </w:r>
          </w:p>
        </w:tc>
        <w:tc>
          <w:tcPr>
            <w:tcW w:w="3686" w:type="dxa"/>
            <w:tcBorders>
              <w:left w:val="nil"/>
            </w:tcBorders>
          </w:tcPr>
          <w:p w14:paraId="05F5E487" w14:textId="57007EF1" w:rsidR="00A464FB" w:rsidRPr="004E0BC4" w:rsidRDefault="00A464FB" w:rsidP="00BB7AC7">
            <w:pPr>
              <w:rPr>
                <w:rFonts w:ascii="Tahoma" w:hAnsi="Tahoma" w:cs="Tahoma"/>
                <w:sz w:val="22"/>
                <w:szCs w:val="22"/>
              </w:rPr>
            </w:pPr>
            <w:r w:rsidRPr="004E0BC4">
              <w:rPr>
                <w:rFonts w:ascii="Tahoma" w:hAnsi="Tahoma" w:cs="Tahoma"/>
                <w:sz w:val="22"/>
                <w:szCs w:val="22"/>
              </w:rPr>
              <w:t>Postal address</w:t>
            </w:r>
            <w:r w:rsidR="00BB7AC7">
              <w:rPr>
                <w:rFonts w:ascii="Tahoma" w:hAnsi="Tahoma" w:cs="Tahoma"/>
                <w:sz w:val="22"/>
                <w:szCs w:val="22"/>
              </w:rPr>
              <w:t xml:space="preserve"> including post code</w:t>
            </w:r>
          </w:p>
        </w:tc>
        <w:tc>
          <w:tcPr>
            <w:tcW w:w="4144" w:type="dxa"/>
          </w:tcPr>
          <w:p w14:paraId="454CCDD5" w14:textId="77777777" w:rsidR="00A464FB" w:rsidRPr="004E0BC4" w:rsidRDefault="005C6193" w:rsidP="00A464FB">
            <w:pPr>
              <w:spacing w:after="120"/>
              <w:rPr>
                <w:rFonts w:ascii="Tahoma" w:hAnsi="Tahoma" w:cs="Tahoma"/>
                <w:sz w:val="22"/>
                <w:szCs w:val="22"/>
              </w:rPr>
            </w:pPr>
            <w:sdt>
              <w:sdtPr>
                <w:rPr>
                  <w:rStyle w:val="Style2"/>
                  <w:rFonts w:ascii="Tahoma" w:hAnsi="Tahoma" w:cs="Tahoma"/>
                  <w:sz w:val="22"/>
                  <w:szCs w:val="22"/>
                </w:rPr>
                <w:id w:val="1744214442"/>
                <w:placeholder>
                  <w:docPart w:val="4687E0533D694E75B00416BE727FFBDE"/>
                </w:placeholder>
                <w:showingPlcHdr/>
              </w:sdtPr>
              <w:sdtEndPr>
                <w:rPr>
                  <w:rStyle w:val="Style2"/>
                </w:rPr>
              </w:sdtEndPr>
              <w:sdtContent>
                <w:r w:rsidR="00694820" w:rsidRPr="004E0BC4">
                  <w:rPr>
                    <w:rStyle w:val="PlaceholderText"/>
                    <w:rFonts w:ascii="Tahoma" w:hAnsi="Tahoma" w:cs="Tahoma"/>
                    <w:sz w:val="22"/>
                    <w:szCs w:val="22"/>
                  </w:rPr>
                  <w:t>Click to enter text.</w:t>
                </w:r>
              </w:sdtContent>
            </w:sdt>
          </w:p>
        </w:tc>
      </w:tr>
    </w:tbl>
    <w:p w14:paraId="725186AE" w14:textId="77777777" w:rsidR="00412A27" w:rsidRPr="004E0BC4" w:rsidRDefault="00412A27" w:rsidP="00DC71EB">
      <w:pPr>
        <w:rPr>
          <w:rFonts w:ascii="Tahoma" w:hAnsi="Tahoma" w:cs="Tahoma"/>
          <w:sz w:val="22"/>
          <w:szCs w:val="22"/>
        </w:rPr>
      </w:pPr>
    </w:p>
    <w:p w14:paraId="25143EA9" w14:textId="77777777" w:rsidR="0065374D" w:rsidRDefault="0065374D" w:rsidP="00DC71EB">
      <w:pPr>
        <w:rPr>
          <w:rFonts w:ascii="Tahoma" w:hAnsi="Tahoma" w:cs="Tahoma"/>
          <w:sz w:val="22"/>
          <w:szCs w:val="22"/>
        </w:rPr>
      </w:pPr>
    </w:p>
    <w:p w14:paraId="71784B8C" w14:textId="77777777" w:rsidR="0065374D" w:rsidRDefault="0065374D" w:rsidP="00DC71EB">
      <w:pPr>
        <w:rPr>
          <w:rFonts w:ascii="Tahoma" w:hAnsi="Tahoma" w:cs="Tahoma"/>
          <w:sz w:val="22"/>
          <w:szCs w:val="22"/>
        </w:rPr>
      </w:pPr>
    </w:p>
    <w:p w14:paraId="19A79056" w14:textId="77777777" w:rsidR="0065374D" w:rsidRDefault="0065374D" w:rsidP="00DC71EB">
      <w:pPr>
        <w:rPr>
          <w:rFonts w:ascii="Tahoma" w:hAnsi="Tahoma" w:cs="Tahoma"/>
          <w:sz w:val="22"/>
          <w:szCs w:val="22"/>
        </w:rPr>
      </w:pPr>
    </w:p>
    <w:p w14:paraId="3310B3E8" w14:textId="77777777" w:rsidR="0065374D" w:rsidRDefault="0065374D" w:rsidP="00DC71EB">
      <w:pPr>
        <w:rPr>
          <w:rFonts w:ascii="Tahoma" w:hAnsi="Tahoma" w:cs="Tahoma"/>
          <w:sz w:val="22"/>
          <w:szCs w:val="22"/>
        </w:rPr>
      </w:pPr>
    </w:p>
    <w:p w14:paraId="1EEE8533" w14:textId="3105BAA6" w:rsidR="50BDB92E" w:rsidRDefault="50BDB92E" w:rsidP="50BDB92E">
      <w:pPr>
        <w:rPr>
          <w:rFonts w:ascii="Tahoma" w:hAnsi="Tahoma" w:cs="Tahoma"/>
          <w:sz w:val="22"/>
          <w:szCs w:val="22"/>
        </w:rPr>
      </w:pPr>
    </w:p>
    <w:p w14:paraId="76C99B53" w14:textId="77777777" w:rsidR="0065374D" w:rsidRDefault="0065374D" w:rsidP="00DC71EB">
      <w:pPr>
        <w:rPr>
          <w:rFonts w:ascii="Tahoma" w:hAnsi="Tahoma" w:cs="Tahoma"/>
          <w:sz w:val="22"/>
          <w:szCs w:val="22"/>
        </w:rPr>
      </w:pPr>
    </w:p>
    <w:p w14:paraId="53C53723" w14:textId="77777777" w:rsidR="0065374D" w:rsidRDefault="0065374D" w:rsidP="00DC71EB">
      <w:pPr>
        <w:rPr>
          <w:rFonts w:ascii="Tahoma" w:hAnsi="Tahoma" w:cs="Tahoma"/>
          <w:sz w:val="22"/>
          <w:szCs w:val="22"/>
        </w:rPr>
      </w:pPr>
    </w:p>
    <w:p w14:paraId="167873D8" w14:textId="77777777" w:rsidR="0065374D" w:rsidRPr="004E0BC4" w:rsidRDefault="0065374D" w:rsidP="00DC71EB">
      <w:pPr>
        <w:rPr>
          <w:rFonts w:ascii="Tahoma" w:hAnsi="Tahoma" w:cs="Tahoma"/>
          <w:sz w:val="22"/>
          <w:szCs w:val="22"/>
        </w:rPr>
      </w:pPr>
    </w:p>
    <w:p w14:paraId="6A0AE3CE" w14:textId="60076FDB" w:rsidR="00FA47A7" w:rsidRPr="00DA62E9" w:rsidRDefault="00605695" w:rsidP="00605695">
      <w:pPr>
        <w:pStyle w:val="Heading1"/>
        <w:rPr>
          <w:rFonts w:ascii="Tahoma" w:hAnsi="Tahoma" w:cs="Tahoma"/>
          <w:b/>
          <w:bCs/>
          <w:color w:val="auto"/>
          <w:sz w:val="22"/>
          <w:szCs w:val="22"/>
        </w:rPr>
      </w:pPr>
      <w:bookmarkStart w:id="14" w:name="_Toc190434989"/>
      <w:r>
        <w:rPr>
          <w:rFonts w:ascii="Tahoma" w:hAnsi="Tahoma" w:cs="Tahoma"/>
          <w:b/>
          <w:bCs/>
          <w:color w:val="auto"/>
          <w:sz w:val="22"/>
          <w:szCs w:val="22"/>
        </w:rPr>
        <w:lastRenderedPageBreak/>
        <w:t>SECTION 5: PASS/FAIL QUESTIONS</w:t>
      </w:r>
      <w:bookmarkEnd w:id="14"/>
      <w:r>
        <w:rPr>
          <w:rFonts w:ascii="Tahoma" w:hAnsi="Tahoma" w:cs="Tahoma"/>
          <w:b/>
          <w:bCs/>
          <w:color w:val="auto"/>
          <w:sz w:val="22"/>
          <w:szCs w:val="22"/>
        </w:rPr>
        <w:t xml:space="preserve"> </w:t>
      </w:r>
      <w:r w:rsidR="00BB7AC7" w:rsidRPr="00DA62E9">
        <w:rPr>
          <w:rFonts w:ascii="Tahoma" w:hAnsi="Tahoma" w:cs="Tahoma"/>
          <w:b/>
          <w:bCs/>
          <w:color w:val="auto"/>
          <w:sz w:val="22"/>
          <w:szCs w:val="22"/>
        </w:rPr>
        <w:t xml:space="preserve"> </w:t>
      </w:r>
    </w:p>
    <w:p w14:paraId="4941D918" w14:textId="77777777" w:rsidR="00BB7AC7" w:rsidRPr="00DA62E9" w:rsidRDefault="00BB7AC7" w:rsidP="00BB7AC7">
      <w:pPr>
        <w:rPr>
          <w:rFonts w:ascii="Tahoma" w:hAnsi="Tahoma" w:cs="Tahoma"/>
          <w:sz w:val="22"/>
          <w:szCs w:val="22"/>
        </w:rPr>
      </w:pPr>
    </w:p>
    <w:p w14:paraId="6B883841" w14:textId="7F205B7E" w:rsidR="00BB7AC7" w:rsidRPr="00DA62E9" w:rsidRDefault="00BB7AC7" w:rsidP="00BB7AC7">
      <w:pPr>
        <w:rPr>
          <w:rFonts w:ascii="Tahoma" w:hAnsi="Tahoma" w:cs="Tahoma"/>
          <w:sz w:val="22"/>
          <w:szCs w:val="22"/>
        </w:rPr>
      </w:pPr>
      <w:r w:rsidRPr="00DA62E9">
        <w:rPr>
          <w:rFonts w:ascii="Tahoma" w:hAnsi="Tahoma" w:cs="Tahoma"/>
          <w:sz w:val="22"/>
          <w:szCs w:val="22"/>
        </w:rPr>
        <w:t>Please note that</w:t>
      </w:r>
      <w:r w:rsidR="00DA62E9" w:rsidRPr="00DA62E9">
        <w:rPr>
          <w:rFonts w:ascii="Tahoma" w:hAnsi="Tahoma" w:cs="Tahoma"/>
          <w:sz w:val="22"/>
          <w:szCs w:val="22"/>
        </w:rPr>
        <w:t xml:space="preserve"> responding “No” to any o</w:t>
      </w:r>
      <w:r w:rsidR="005864EB">
        <w:rPr>
          <w:rFonts w:ascii="Tahoma" w:hAnsi="Tahoma" w:cs="Tahoma"/>
          <w:sz w:val="22"/>
          <w:szCs w:val="22"/>
        </w:rPr>
        <w:t xml:space="preserve">f the </w:t>
      </w:r>
      <w:r w:rsidR="00DA62E9" w:rsidRPr="00DA62E9">
        <w:rPr>
          <w:rFonts w:ascii="Tahoma" w:hAnsi="Tahoma" w:cs="Tahoma"/>
          <w:sz w:val="22"/>
          <w:szCs w:val="22"/>
        </w:rPr>
        <w:t xml:space="preserve">below questions will result in disqualification from further evaluation. </w:t>
      </w:r>
    </w:p>
    <w:p w14:paraId="22505C71" w14:textId="77777777" w:rsidR="00FA47A7" w:rsidRPr="004E0BC4" w:rsidRDefault="00FA47A7" w:rsidP="00DC71EB">
      <w:pPr>
        <w:rPr>
          <w:rFonts w:ascii="Tahoma" w:hAnsi="Tahoma" w:cs="Tahoma"/>
          <w:sz w:val="22"/>
          <w:szCs w:val="22"/>
        </w:rPr>
      </w:pPr>
    </w:p>
    <w:tbl>
      <w:tblPr>
        <w:tblStyle w:val="TableGrid"/>
        <w:tblW w:w="9072" w:type="dxa"/>
        <w:tblInd w:w="-5" w:type="dxa"/>
        <w:tblCellMar>
          <w:top w:w="28" w:type="dxa"/>
          <w:bottom w:w="28" w:type="dxa"/>
        </w:tblCellMar>
        <w:tblLook w:val="04A0" w:firstRow="1" w:lastRow="0" w:firstColumn="1" w:lastColumn="0" w:noHBand="0" w:noVBand="1"/>
      </w:tblPr>
      <w:tblGrid>
        <w:gridCol w:w="1220"/>
        <w:gridCol w:w="6207"/>
        <w:gridCol w:w="1645"/>
      </w:tblGrid>
      <w:tr w:rsidR="00E67CF0" w:rsidRPr="004E0BC4" w14:paraId="311C50BD" w14:textId="77777777" w:rsidTr="00DA62E9">
        <w:trPr>
          <w:trHeight w:val="567"/>
          <w:tblHeader/>
        </w:trPr>
        <w:tc>
          <w:tcPr>
            <w:tcW w:w="9072" w:type="dxa"/>
            <w:gridSpan w:val="3"/>
            <w:tcBorders>
              <w:bottom w:val="single" w:sz="4" w:space="0" w:color="auto"/>
            </w:tcBorders>
            <w:vAlign w:val="center"/>
          </w:tcPr>
          <w:p w14:paraId="3CA8C1B7" w14:textId="3D24E1F7" w:rsidR="00E67CF0" w:rsidRPr="004E0BC4" w:rsidRDefault="00DA62E9" w:rsidP="00D51C54">
            <w:pPr>
              <w:autoSpaceDE w:val="0"/>
              <w:autoSpaceDN w:val="0"/>
              <w:adjustRightInd w:val="0"/>
              <w:rPr>
                <w:rFonts w:ascii="Tahoma" w:hAnsi="Tahoma" w:cs="Tahoma"/>
                <w:b/>
                <w:sz w:val="22"/>
                <w:szCs w:val="22"/>
              </w:rPr>
            </w:pPr>
            <w:r>
              <w:rPr>
                <w:rFonts w:ascii="Tahoma" w:hAnsi="Tahoma" w:cs="Tahoma"/>
                <w:b/>
                <w:sz w:val="22"/>
                <w:szCs w:val="22"/>
              </w:rPr>
              <w:t xml:space="preserve">3.1.  </w:t>
            </w:r>
            <w:r w:rsidR="00E67CF0" w:rsidRPr="004E0BC4">
              <w:rPr>
                <w:rFonts w:ascii="Tahoma" w:hAnsi="Tahoma" w:cs="Tahoma"/>
                <w:b/>
                <w:sz w:val="22"/>
                <w:szCs w:val="22"/>
              </w:rPr>
              <w:t>Insurance</w:t>
            </w:r>
            <w:r w:rsidR="007930AE">
              <w:rPr>
                <w:rFonts w:ascii="Tahoma" w:hAnsi="Tahoma" w:cs="Tahoma"/>
                <w:b/>
                <w:sz w:val="22"/>
                <w:szCs w:val="22"/>
              </w:rPr>
              <w:t xml:space="preserve"> Cover</w:t>
            </w:r>
          </w:p>
        </w:tc>
      </w:tr>
      <w:tr w:rsidR="00E67CF0" w:rsidRPr="004E0BC4" w14:paraId="11C8873B" w14:textId="77777777" w:rsidTr="00DA62E9">
        <w:trPr>
          <w:trHeight w:val="284"/>
          <w:tblHeader/>
        </w:trPr>
        <w:tc>
          <w:tcPr>
            <w:tcW w:w="9072" w:type="dxa"/>
            <w:gridSpan w:val="3"/>
          </w:tcPr>
          <w:p w14:paraId="260465F7" w14:textId="2DDEA8BF" w:rsidR="00E67CF0" w:rsidRPr="00DA62E9" w:rsidRDefault="00E67CF0" w:rsidP="00D51C54">
            <w:pPr>
              <w:spacing w:before="120" w:after="120"/>
              <w:rPr>
                <w:rFonts w:ascii="Tahoma" w:hAnsi="Tahoma" w:cs="Tahoma"/>
                <w:caps/>
                <w:sz w:val="22"/>
                <w:szCs w:val="22"/>
              </w:rPr>
            </w:pPr>
            <w:r w:rsidRPr="00DA62E9">
              <w:rPr>
                <w:rFonts w:ascii="Tahoma" w:eastAsia="Arial" w:hAnsi="Tahoma" w:cs="Tahoma"/>
                <w:sz w:val="22"/>
                <w:szCs w:val="22"/>
              </w:rPr>
              <w:t xml:space="preserve">Please confirm </w:t>
            </w:r>
            <w:r w:rsidR="007930AE" w:rsidRPr="00DA62E9">
              <w:rPr>
                <w:rFonts w:ascii="Tahoma" w:eastAsia="Arial" w:hAnsi="Tahoma" w:cs="Tahoma"/>
                <w:sz w:val="22"/>
                <w:szCs w:val="22"/>
              </w:rPr>
              <w:t xml:space="preserve">whether you already have, or can commit to obtain, </w:t>
            </w:r>
            <w:r w:rsidRPr="00DA62E9">
              <w:rPr>
                <w:rFonts w:ascii="Tahoma" w:eastAsia="Arial" w:hAnsi="Tahoma" w:cs="Tahoma"/>
                <w:sz w:val="22"/>
                <w:szCs w:val="22"/>
              </w:rPr>
              <w:t xml:space="preserve">prior to </w:t>
            </w:r>
            <w:r w:rsidR="007930AE" w:rsidRPr="00DA62E9">
              <w:rPr>
                <w:rFonts w:ascii="Tahoma" w:eastAsia="Arial" w:hAnsi="Tahoma" w:cs="Tahoma"/>
                <w:sz w:val="22"/>
                <w:szCs w:val="22"/>
              </w:rPr>
              <w:t xml:space="preserve">the </w:t>
            </w:r>
            <w:r w:rsidRPr="00DA62E9">
              <w:rPr>
                <w:rFonts w:ascii="Tahoma" w:eastAsia="Arial" w:hAnsi="Tahoma" w:cs="Tahoma"/>
                <w:sz w:val="22"/>
                <w:szCs w:val="22"/>
              </w:rPr>
              <w:t>award of the contract</w:t>
            </w:r>
            <w:r w:rsidR="007930AE" w:rsidRPr="00DA62E9">
              <w:rPr>
                <w:rFonts w:ascii="Tahoma" w:eastAsia="Arial" w:hAnsi="Tahoma" w:cs="Tahoma"/>
                <w:sz w:val="22"/>
                <w:szCs w:val="22"/>
              </w:rPr>
              <w:t>, the l</w:t>
            </w:r>
            <w:r w:rsidRPr="00DA62E9">
              <w:rPr>
                <w:rFonts w:ascii="Tahoma" w:eastAsia="Arial" w:hAnsi="Tahoma" w:cs="Tahoma"/>
                <w:sz w:val="22"/>
                <w:szCs w:val="22"/>
              </w:rPr>
              <w:t>evels of insurance cover</w:t>
            </w:r>
            <w:r w:rsidR="005941A1" w:rsidRPr="00DA62E9">
              <w:rPr>
                <w:rFonts w:ascii="Tahoma" w:eastAsia="Arial" w:hAnsi="Tahoma" w:cs="Tahoma"/>
                <w:sz w:val="22"/>
                <w:szCs w:val="22"/>
              </w:rPr>
              <w:t xml:space="preserve"> </w:t>
            </w:r>
            <w:r w:rsidRPr="00DA62E9">
              <w:rPr>
                <w:rFonts w:ascii="Tahoma" w:eastAsia="Arial" w:hAnsi="Tahoma" w:cs="Tahoma"/>
                <w:sz w:val="22"/>
                <w:szCs w:val="22"/>
              </w:rPr>
              <w:t>indicated belo</w:t>
            </w:r>
            <w:r w:rsidR="007930AE" w:rsidRPr="00DA62E9">
              <w:rPr>
                <w:rFonts w:ascii="Tahoma" w:eastAsia="Arial" w:hAnsi="Tahoma" w:cs="Tahoma"/>
                <w:sz w:val="22"/>
                <w:szCs w:val="22"/>
              </w:rPr>
              <w:t>w:</w:t>
            </w:r>
          </w:p>
        </w:tc>
      </w:tr>
      <w:tr w:rsidR="00E672FB" w:rsidRPr="004E0BC4" w14:paraId="5ED18D69" w14:textId="77777777" w:rsidTr="00DA62E9">
        <w:trPr>
          <w:trHeight w:val="284"/>
        </w:trPr>
        <w:tc>
          <w:tcPr>
            <w:tcW w:w="1220" w:type="dxa"/>
            <w:tcBorders>
              <w:right w:val="nil"/>
            </w:tcBorders>
          </w:tcPr>
          <w:p w14:paraId="54F89562" w14:textId="1C1AB431" w:rsidR="00E672FB" w:rsidRPr="004E0BC4" w:rsidRDefault="00E672FB" w:rsidP="00D51C54">
            <w:pPr>
              <w:spacing w:after="120"/>
              <w:rPr>
                <w:rFonts w:ascii="Tahoma" w:hAnsi="Tahoma" w:cs="Tahoma"/>
                <w:sz w:val="22"/>
                <w:szCs w:val="22"/>
              </w:rPr>
            </w:pPr>
          </w:p>
        </w:tc>
        <w:tc>
          <w:tcPr>
            <w:tcW w:w="6207" w:type="dxa"/>
            <w:tcBorders>
              <w:left w:val="nil"/>
            </w:tcBorders>
          </w:tcPr>
          <w:p w14:paraId="771173A4" w14:textId="684A7153" w:rsidR="66C37AC0" w:rsidRDefault="66C37AC0" w:rsidP="66C37AC0">
            <w:pPr>
              <w:spacing w:after="120"/>
              <w:rPr>
                <w:rFonts w:ascii="Tahoma" w:eastAsia="Arial" w:hAnsi="Tahoma" w:cs="Tahoma"/>
                <w:sz w:val="22"/>
                <w:szCs w:val="22"/>
              </w:rPr>
            </w:pPr>
          </w:p>
          <w:p w14:paraId="5F87BE38" w14:textId="7A3DFC33" w:rsidR="00E672FB" w:rsidRPr="005F0BD6" w:rsidRDefault="00E672FB" w:rsidP="00D51C54">
            <w:pPr>
              <w:spacing w:after="120"/>
              <w:rPr>
                <w:rFonts w:ascii="Tahoma" w:eastAsia="Arial" w:hAnsi="Tahoma" w:cs="Tahoma"/>
                <w:sz w:val="22"/>
                <w:szCs w:val="22"/>
              </w:rPr>
            </w:pPr>
            <w:r w:rsidRPr="004E0BC4">
              <w:rPr>
                <w:rFonts w:ascii="Tahoma" w:eastAsia="Arial" w:hAnsi="Tahoma" w:cs="Tahoma"/>
                <w:sz w:val="22"/>
                <w:szCs w:val="22"/>
              </w:rPr>
              <w:t xml:space="preserve">Employer’s (Compulsory) Liability Insurance </w:t>
            </w:r>
            <w:r w:rsidR="00566026" w:rsidRPr="004E0BC4">
              <w:rPr>
                <w:rFonts w:ascii="Tahoma" w:eastAsia="Arial" w:hAnsi="Tahoma" w:cs="Tahoma"/>
                <w:sz w:val="22"/>
                <w:szCs w:val="22"/>
              </w:rPr>
              <w:t>at</w:t>
            </w:r>
            <w:r w:rsidRPr="004E0BC4">
              <w:rPr>
                <w:rFonts w:ascii="Tahoma" w:eastAsia="Arial" w:hAnsi="Tahoma" w:cs="Tahoma"/>
                <w:sz w:val="22"/>
                <w:szCs w:val="22"/>
              </w:rPr>
              <w:t xml:space="preserve"> </w:t>
            </w:r>
            <w:r w:rsidR="00566026" w:rsidRPr="004E0BC4">
              <w:rPr>
                <w:rFonts w:ascii="Tahoma" w:eastAsia="Arial" w:hAnsi="Tahoma" w:cs="Tahoma"/>
                <w:sz w:val="22"/>
                <w:szCs w:val="22"/>
              </w:rPr>
              <w:t xml:space="preserve">no less than </w:t>
            </w:r>
            <w:r w:rsidRPr="004E0BC4">
              <w:rPr>
                <w:rFonts w:ascii="Tahoma" w:eastAsia="Arial" w:hAnsi="Tahoma" w:cs="Tahoma"/>
                <w:sz w:val="22"/>
                <w:szCs w:val="22"/>
              </w:rPr>
              <w:t>£</w:t>
            </w:r>
            <w:r w:rsidR="00A269E3" w:rsidRPr="005F0BD6">
              <w:rPr>
                <w:rFonts w:ascii="Tahoma" w:eastAsia="Arial" w:hAnsi="Tahoma" w:cs="Tahoma"/>
                <w:sz w:val="22"/>
                <w:szCs w:val="22"/>
              </w:rPr>
              <w:t>5</w:t>
            </w:r>
            <w:r w:rsidRPr="005F0BD6">
              <w:rPr>
                <w:rFonts w:ascii="Tahoma" w:eastAsia="Arial" w:hAnsi="Tahoma" w:cs="Tahoma"/>
                <w:sz w:val="22"/>
                <w:szCs w:val="22"/>
              </w:rPr>
              <w:t>,000,000</w:t>
            </w:r>
          </w:p>
          <w:p w14:paraId="5C80E6D3" w14:textId="04DC1A3B" w:rsidR="00760F56" w:rsidRPr="00065596" w:rsidRDefault="00760F56" w:rsidP="66C37AC0">
            <w:pPr>
              <w:spacing w:after="120"/>
              <w:rPr>
                <w:rFonts w:ascii="Tahoma" w:eastAsia="Arial" w:hAnsi="Tahoma" w:cs="Tahoma"/>
                <w:sz w:val="22"/>
                <w:szCs w:val="22"/>
              </w:rPr>
            </w:pPr>
            <w:r w:rsidRPr="005F0BD6">
              <w:rPr>
                <w:rFonts w:ascii="Tahoma" w:eastAsia="Arial" w:hAnsi="Tahoma" w:cs="Tahoma"/>
                <w:sz w:val="22"/>
                <w:szCs w:val="22"/>
              </w:rPr>
              <w:t>Public Liability Insurance at no less than £5,000,000</w:t>
            </w:r>
          </w:p>
          <w:p w14:paraId="75996094" w14:textId="4519E954" w:rsidR="00760F56" w:rsidRPr="00065596" w:rsidRDefault="00760F56" w:rsidP="00D51C54">
            <w:pPr>
              <w:spacing w:after="120"/>
              <w:rPr>
                <w:rFonts w:ascii="Tahoma" w:eastAsia="Arial" w:hAnsi="Tahoma" w:cs="Tahoma"/>
                <w:sz w:val="22"/>
                <w:szCs w:val="22"/>
              </w:rPr>
            </w:pPr>
          </w:p>
        </w:tc>
        <w:tc>
          <w:tcPr>
            <w:tcW w:w="1645" w:type="dxa"/>
            <w:tcBorders>
              <w:left w:val="nil"/>
            </w:tcBorders>
          </w:tcPr>
          <w:p w14:paraId="181AFFBC" w14:textId="77777777" w:rsidR="00E672FB" w:rsidRPr="004E0BC4" w:rsidRDefault="005C6193" w:rsidP="00D51C54">
            <w:pPr>
              <w:suppressAutoHyphens/>
              <w:autoSpaceDN w:val="0"/>
              <w:spacing w:after="120"/>
              <w:textAlignment w:val="baseline"/>
              <w:rPr>
                <w:rStyle w:val="Style2"/>
                <w:rFonts w:ascii="Tahoma" w:eastAsia="Calibri" w:hAnsi="Tahoma" w:cs="Tahoma"/>
                <w:color w:val="000000"/>
                <w:sz w:val="22"/>
                <w:szCs w:val="22"/>
              </w:rPr>
            </w:pPr>
            <w:sdt>
              <w:sdtPr>
                <w:rPr>
                  <w:rStyle w:val="Style1"/>
                  <w:rFonts w:ascii="Tahoma" w:eastAsia="Arial" w:hAnsi="Tahoma" w:cs="Tahoma"/>
                  <w:sz w:val="22"/>
                  <w:szCs w:val="22"/>
                </w:rPr>
                <w:id w:val="724565965"/>
                <w:placeholder>
                  <w:docPart w:val="CC16490F5ABE4BB19A99CDBB96CE13D8"/>
                </w:placeholder>
                <w:showingPlcHdr/>
                <w:dropDownList>
                  <w:listItem w:displayText="Yes" w:value="Yes"/>
                  <w:listItem w:displayText="No" w:value="No"/>
                </w:dropDownList>
              </w:sdtPr>
              <w:sdtEndPr>
                <w:rPr>
                  <w:rStyle w:val="DefaultParagraphFont"/>
                </w:rPr>
              </w:sdtEndPr>
              <w:sdtContent>
                <w:r w:rsidR="00E672FB" w:rsidRPr="005F0BD6">
                  <w:rPr>
                    <w:rStyle w:val="PlaceholderText"/>
                    <w:rFonts w:ascii="Tahoma" w:hAnsi="Tahoma" w:cs="Tahoma"/>
                    <w:b/>
                    <w:bCs/>
                    <w:color w:val="FF0000"/>
                    <w:sz w:val="22"/>
                    <w:szCs w:val="22"/>
                  </w:rPr>
                  <w:t>Choose an item.</w:t>
                </w:r>
              </w:sdtContent>
            </w:sdt>
          </w:p>
        </w:tc>
      </w:tr>
    </w:tbl>
    <w:p w14:paraId="1DF7E57F" w14:textId="7D034539" w:rsidR="00DA62E9" w:rsidRPr="004E0BC4" w:rsidRDefault="00DA62E9"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E67CF0" w:rsidRPr="004E0BC4" w14:paraId="2FAB6889" w14:textId="77777777" w:rsidTr="5295AFFC">
        <w:trPr>
          <w:trHeight w:val="567"/>
          <w:tblHeader/>
        </w:trPr>
        <w:tc>
          <w:tcPr>
            <w:tcW w:w="9072" w:type="dxa"/>
            <w:gridSpan w:val="3"/>
            <w:tcBorders>
              <w:bottom w:val="single" w:sz="4" w:space="0" w:color="auto"/>
            </w:tcBorders>
            <w:vAlign w:val="center"/>
          </w:tcPr>
          <w:p w14:paraId="460E5A4F" w14:textId="47BA9460" w:rsidR="00E67CF0" w:rsidRPr="007B6B01" w:rsidRDefault="00E67CF0" w:rsidP="005933CC">
            <w:pPr>
              <w:pStyle w:val="ListParagraph"/>
              <w:numPr>
                <w:ilvl w:val="1"/>
                <w:numId w:val="5"/>
              </w:numPr>
              <w:autoSpaceDE w:val="0"/>
              <w:autoSpaceDN w:val="0"/>
              <w:adjustRightInd w:val="0"/>
              <w:rPr>
                <w:rFonts w:ascii="Tahoma" w:hAnsi="Tahoma" w:cs="Tahoma"/>
                <w:b/>
                <w:sz w:val="22"/>
                <w:szCs w:val="22"/>
              </w:rPr>
            </w:pPr>
            <w:r w:rsidRPr="007B6B01">
              <w:rPr>
                <w:rFonts w:ascii="Tahoma" w:hAnsi="Tahoma" w:cs="Tahoma"/>
                <w:b/>
                <w:sz w:val="22"/>
                <w:szCs w:val="22"/>
              </w:rPr>
              <w:t>Requirements under Modern Slavery Act 2015</w:t>
            </w:r>
          </w:p>
        </w:tc>
      </w:tr>
      <w:tr w:rsidR="00E672FB" w:rsidRPr="004E0BC4" w14:paraId="7139F00B" w14:textId="77777777" w:rsidTr="5295AFFC">
        <w:trPr>
          <w:trHeight w:val="284"/>
        </w:trPr>
        <w:tc>
          <w:tcPr>
            <w:tcW w:w="1218" w:type="dxa"/>
            <w:tcBorders>
              <w:right w:val="nil"/>
            </w:tcBorders>
          </w:tcPr>
          <w:p w14:paraId="518FF95F" w14:textId="20D232C5" w:rsidR="00E672FB" w:rsidRPr="004E0BC4" w:rsidRDefault="00E672FB" w:rsidP="155D5A27">
            <w:pPr>
              <w:spacing w:after="120"/>
              <w:rPr>
                <w:rFonts w:ascii="Tahoma" w:hAnsi="Tahoma" w:cs="Tahoma"/>
                <w:sz w:val="22"/>
                <w:szCs w:val="22"/>
              </w:rPr>
            </w:pPr>
          </w:p>
          <w:p w14:paraId="7A4DE2A5" w14:textId="13DA4953" w:rsidR="00E672FB" w:rsidRPr="004E0BC4" w:rsidRDefault="00E672FB" w:rsidP="00D51C54">
            <w:pPr>
              <w:spacing w:after="120"/>
              <w:rPr>
                <w:rFonts w:ascii="Tahoma" w:hAnsi="Tahoma" w:cs="Tahoma"/>
                <w:sz w:val="22"/>
                <w:szCs w:val="22"/>
              </w:rPr>
            </w:pPr>
          </w:p>
        </w:tc>
        <w:tc>
          <w:tcPr>
            <w:tcW w:w="6209" w:type="dxa"/>
            <w:tcBorders>
              <w:left w:val="nil"/>
            </w:tcBorders>
          </w:tcPr>
          <w:p w14:paraId="67522F56" w14:textId="06FA92A5" w:rsidR="155D5A27" w:rsidRDefault="155D5A27" w:rsidP="155D5A27">
            <w:pPr>
              <w:spacing w:after="120"/>
              <w:rPr>
                <w:rFonts w:ascii="Tahoma" w:eastAsia="Arial" w:hAnsi="Tahoma" w:cs="Tahoma"/>
                <w:sz w:val="22"/>
                <w:szCs w:val="22"/>
              </w:rPr>
            </w:pPr>
          </w:p>
          <w:p w14:paraId="18FCDCEA" w14:textId="3689B87E" w:rsidR="006C34D6" w:rsidRPr="004E0BC4" w:rsidRDefault="00BB7AC7" w:rsidP="00D51C54">
            <w:pPr>
              <w:suppressAutoHyphens/>
              <w:autoSpaceDN w:val="0"/>
              <w:spacing w:after="120"/>
              <w:textAlignment w:val="baseline"/>
              <w:rPr>
                <w:rFonts w:ascii="Tahoma" w:eastAsia="Arial" w:hAnsi="Tahoma" w:cs="Tahoma"/>
                <w:sz w:val="22"/>
                <w:szCs w:val="22"/>
              </w:rPr>
            </w:pPr>
            <w:r w:rsidRPr="5295AFFC">
              <w:rPr>
                <w:rFonts w:ascii="Tahoma" w:eastAsia="Arial" w:hAnsi="Tahoma" w:cs="Tahoma"/>
                <w:sz w:val="22"/>
                <w:szCs w:val="22"/>
              </w:rPr>
              <w:t>Please confirm</w:t>
            </w:r>
            <w:r w:rsidR="763F8B5F" w:rsidRPr="5295AFFC">
              <w:rPr>
                <w:rFonts w:ascii="Tahoma" w:eastAsia="Arial" w:hAnsi="Tahoma" w:cs="Tahoma"/>
                <w:sz w:val="22"/>
                <w:szCs w:val="22"/>
              </w:rPr>
              <w:t xml:space="preserve"> that within your business and its supply chain, there is no servitude or forced labour, slavery</w:t>
            </w:r>
            <w:r w:rsidR="4553CF37" w:rsidRPr="5295AFFC">
              <w:rPr>
                <w:rFonts w:ascii="Tahoma" w:eastAsia="Arial" w:hAnsi="Tahoma" w:cs="Tahoma"/>
                <w:sz w:val="22"/>
                <w:szCs w:val="22"/>
              </w:rPr>
              <w:t>,</w:t>
            </w:r>
            <w:r w:rsidR="763F8B5F" w:rsidRPr="5295AFFC">
              <w:rPr>
                <w:rFonts w:ascii="Tahoma" w:eastAsia="Arial" w:hAnsi="Tahoma" w:cs="Tahoma"/>
                <w:sz w:val="22"/>
                <w:szCs w:val="22"/>
              </w:rPr>
              <w:t xml:space="preserve"> human trafficking, arranging or facilitating the travel of another person with a view that a person is being exploited or conducting any activities that contain violation of human rights.</w:t>
            </w:r>
          </w:p>
          <w:p w14:paraId="201E3735" w14:textId="5FF11438" w:rsidR="00E672FB" w:rsidRPr="004E0BC4" w:rsidRDefault="00E67CF0" w:rsidP="155D5A27">
            <w:pPr>
              <w:suppressAutoHyphens/>
              <w:autoSpaceDN w:val="0"/>
              <w:spacing w:after="120"/>
              <w:textAlignment w:val="baseline"/>
              <w:rPr>
                <w:rFonts w:ascii="Tahoma" w:eastAsia="Arial" w:hAnsi="Tahoma" w:cs="Tahoma"/>
                <w:sz w:val="22"/>
                <w:szCs w:val="22"/>
              </w:rPr>
            </w:pPr>
            <w:r w:rsidRPr="004E0BC4">
              <w:rPr>
                <w:rFonts w:ascii="Tahoma" w:eastAsia="Arial" w:hAnsi="Tahoma" w:cs="Tahoma"/>
                <w:sz w:val="22"/>
                <w:szCs w:val="22"/>
              </w:rPr>
              <w:t xml:space="preserve">Please </w:t>
            </w:r>
            <w:r w:rsidR="00BB7AC7">
              <w:rPr>
                <w:rFonts w:ascii="Tahoma" w:eastAsia="Arial" w:hAnsi="Tahoma" w:cs="Tahoma"/>
                <w:sz w:val="22"/>
                <w:szCs w:val="22"/>
              </w:rPr>
              <w:t xml:space="preserve">also </w:t>
            </w:r>
            <w:r w:rsidRPr="004E0BC4">
              <w:rPr>
                <w:rFonts w:ascii="Tahoma" w:eastAsia="Arial" w:hAnsi="Tahoma" w:cs="Tahoma"/>
                <w:sz w:val="22"/>
                <w:szCs w:val="22"/>
              </w:rPr>
              <w:t xml:space="preserve">confirm that your supply chain with regards to this quotation response complies with the Modern Slavery Act </w:t>
            </w:r>
            <w:proofErr w:type="gramStart"/>
            <w:r w:rsidRPr="004E0BC4">
              <w:rPr>
                <w:rFonts w:ascii="Tahoma" w:eastAsia="Arial" w:hAnsi="Tahoma" w:cs="Tahoma"/>
                <w:sz w:val="22"/>
                <w:szCs w:val="22"/>
              </w:rPr>
              <w:t>2015</w:t>
            </w:r>
            <w:r w:rsidR="00E672FB" w:rsidRPr="004E0BC4">
              <w:rPr>
                <w:rFonts w:ascii="Tahoma" w:eastAsia="Arial" w:hAnsi="Tahoma" w:cs="Tahoma"/>
                <w:sz w:val="22"/>
                <w:szCs w:val="22"/>
                <w:highlight w:val="white"/>
              </w:rPr>
              <w:t>?</w:t>
            </w:r>
            <w:proofErr w:type="gramEnd"/>
          </w:p>
          <w:p w14:paraId="37B3B1FC" w14:textId="63C303ED" w:rsidR="00E672FB" w:rsidRPr="004E0BC4" w:rsidRDefault="00E672FB" w:rsidP="00D51C54">
            <w:pPr>
              <w:suppressAutoHyphens/>
              <w:autoSpaceDN w:val="0"/>
              <w:spacing w:after="120"/>
              <w:textAlignment w:val="baseline"/>
              <w:rPr>
                <w:rFonts w:ascii="Tahoma" w:eastAsia="Arial" w:hAnsi="Tahoma" w:cs="Tahoma"/>
                <w:sz w:val="22"/>
                <w:szCs w:val="22"/>
                <w:highlight w:val="white"/>
              </w:rPr>
            </w:pPr>
          </w:p>
        </w:tc>
        <w:tc>
          <w:tcPr>
            <w:tcW w:w="1645" w:type="dxa"/>
          </w:tcPr>
          <w:p w14:paraId="03BFD423" w14:textId="77777777" w:rsidR="00E672FB" w:rsidRPr="004E0BC4" w:rsidRDefault="005C6193" w:rsidP="00D51C54">
            <w:pPr>
              <w:spacing w:after="120"/>
              <w:rPr>
                <w:rStyle w:val="Style2"/>
                <w:rFonts w:ascii="Tahoma" w:hAnsi="Tahoma" w:cs="Tahoma"/>
                <w:sz w:val="22"/>
                <w:szCs w:val="22"/>
              </w:rPr>
            </w:pPr>
            <w:sdt>
              <w:sdtPr>
                <w:rPr>
                  <w:rStyle w:val="Style1"/>
                  <w:rFonts w:ascii="Tahoma" w:eastAsia="Arial" w:hAnsi="Tahoma" w:cs="Tahoma"/>
                  <w:sz w:val="22"/>
                  <w:szCs w:val="22"/>
                </w:rPr>
                <w:id w:val="-704330643"/>
                <w:placeholder>
                  <w:docPart w:val="83E1E833EA9D443E8A963AB730072BA7"/>
                </w:placeholder>
                <w:showingPlcHdr/>
                <w:dropDownList>
                  <w:listItem w:displayText="Yes" w:value="Yes"/>
                  <w:listItem w:displayText="No" w:value="No"/>
                </w:dropDownList>
              </w:sdtPr>
              <w:sdtEndPr>
                <w:rPr>
                  <w:rStyle w:val="DefaultParagraphFont"/>
                </w:rPr>
              </w:sdtEndPr>
              <w:sdtContent>
                <w:r w:rsidR="00E67CF0" w:rsidRPr="005F0BD6">
                  <w:rPr>
                    <w:rStyle w:val="PlaceholderText"/>
                    <w:rFonts w:ascii="Tahoma" w:hAnsi="Tahoma" w:cs="Tahoma"/>
                    <w:b/>
                    <w:bCs/>
                    <w:color w:val="FF0000"/>
                    <w:sz w:val="22"/>
                    <w:szCs w:val="22"/>
                  </w:rPr>
                  <w:t>Choose an item.</w:t>
                </w:r>
              </w:sdtContent>
            </w:sdt>
          </w:p>
        </w:tc>
      </w:tr>
    </w:tbl>
    <w:p w14:paraId="56BAD214" w14:textId="77777777" w:rsidR="00E672FB" w:rsidRPr="004E0BC4" w:rsidRDefault="00E672FB"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6C34D6" w:rsidRPr="004E0BC4" w14:paraId="7C96A1ED" w14:textId="77777777" w:rsidTr="00795DCA">
        <w:trPr>
          <w:trHeight w:val="567"/>
          <w:tblHeader/>
        </w:trPr>
        <w:tc>
          <w:tcPr>
            <w:tcW w:w="9072" w:type="dxa"/>
            <w:gridSpan w:val="3"/>
            <w:tcBorders>
              <w:bottom w:val="single" w:sz="4" w:space="0" w:color="auto"/>
            </w:tcBorders>
            <w:vAlign w:val="center"/>
          </w:tcPr>
          <w:p w14:paraId="581A1B50" w14:textId="4DB2DA7B" w:rsidR="006C34D6" w:rsidRPr="007B6B01" w:rsidRDefault="00417BCC" w:rsidP="005933CC">
            <w:pPr>
              <w:pStyle w:val="ListParagraph"/>
              <w:numPr>
                <w:ilvl w:val="1"/>
                <w:numId w:val="6"/>
              </w:numPr>
              <w:autoSpaceDE w:val="0"/>
              <w:autoSpaceDN w:val="0"/>
              <w:adjustRightInd w:val="0"/>
              <w:rPr>
                <w:rFonts w:ascii="Tahoma" w:hAnsi="Tahoma" w:cs="Tahoma"/>
                <w:b/>
                <w:sz w:val="22"/>
                <w:szCs w:val="22"/>
              </w:rPr>
            </w:pPr>
            <w:r w:rsidRPr="007B6B01">
              <w:rPr>
                <w:rFonts w:ascii="Tahoma" w:hAnsi="Tahoma" w:cs="Tahoma"/>
                <w:b/>
                <w:sz w:val="22"/>
                <w:szCs w:val="22"/>
              </w:rPr>
              <w:t xml:space="preserve">UK </w:t>
            </w:r>
            <w:r w:rsidR="006C34D6" w:rsidRPr="007B6B01">
              <w:rPr>
                <w:rFonts w:ascii="Tahoma" w:hAnsi="Tahoma" w:cs="Tahoma"/>
                <w:b/>
                <w:sz w:val="22"/>
                <w:szCs w:val="22"/>
              </w:rPr>
              <w:t>General Data Protection Regulation (</w:t>
            </w:r>
            <w:r w:rsidRPr="007B6B01">
              <w:rPr>
                <w:rFonts w:ascii="Tahoma" w:hAnsi="Tahoma" w:cs="Tahoma"/>
                <w:b/>
                <w:sz w:val="22"/>
                <w:szCs w:val="22"/>
              </w:rPr>
              <w:t xml:space="preserve">UK </w:t>
            </w:r>
            <w:r w:rsidR="006C34D6" w:rsidRPr="007B6B01">
              <w:rPr>
                <w:rFonts w:ascii="Tahoma" w:hAnsi="Tahoma" w:cs="Tahoma"/>
                <w:b/>
                <w:sz w:val="22"/>
                <w:szCs w:val="22"/>
              </w:rPr>
              <w:t>GDPR)</w:t>
            </w:r>
          </w:p>
        </w:tc>
      </w:tr>
      <w:tr w:rsidR="00A464FB" w:rsidRPr="004E0BC4" w14:paraId="13D2F924" w14:textId="77777777" w:rsidTr="00795DCA">
        <w:trPr>
          <w:trHeight w:val="284"/>
        </w:trPr>
        <w:tc>
          <w:tcPr>
            <w:tcW w:w="1218" w:type="dxa"/>
            <w:tcBorders>
              <w:right w:val="nil"/>
            </w:tcBorders>
          </w:tcPr>
          <w:p w14:paraId="40258856" w14:textId="711DC958" w:rsidR="00A464FB" w:rsidRPr="004E0BC4" w:rsidRDefault="00A464FB" w:rsidP="00D51C54">
            <w:pPr>
              <w:spacing w:after="120"/>
              <w:rPr>
                <w:rFonts w:ascii="Tahoma" w:hAnsi="Tahoma" w:cs="Tahoma"/>
                <w:sz w:val="22"/>
                <w:szCs w:val="22"/>
              </w:rPr>
            </w:pPr>
          </w:p>
        </w:tc>
        <w:tc>
          <w:tcPr>
            <w:tcW w:w="6209" w:type="dxa"/>
            <w:tcBorders>
              <w:left w:val="nil"/>
            </w:tcBorders>
          </w:tcPr>
          <w:p w14:paraId="54FE5508" w14:textId="5BFB3B4C" w:rsidR="155D5A27" w:rsidRDefault="155D5A27" w:rsidP="155D5A27">
            <w:pPr>
              <w:widowControl w:val="0"/>
              <w:rPr>
                <w:rFonts w:ascii="Arial" w:eastAsia="Arial" w:hAnsi="Arial" w:cs="Arial"/>
                <w:sz w:val="22"/>
                <w:szCs w:val="22"/>
              </w:rPr>
            </w:pPr>
          </w:p>
          <w:p w14:paraId="47F765CB" w14:textId="70E43FF0" w:rsidR="00760F56" w:rsidRDefault="00760F56" w:rsidP="26F17335">
            <w:pPr>
              <w:widowControl w:val="0"/>
              <w:autoSpaceDE w:val="0"/>
              <w:autoSpaceDN w:val="0"/>
              <w:adjustRightInd w:val="0"/>
              <w:spacing w:after="120"/>
              <w:rPr>
                <w:rFonts w:ascii="Arial" w:eastAsia="Arial" w:hAnsi="Arial" w:cs="Arial"/>
                <w:sz w:val="22"/>
                <w:szCs w:val="22"/>
              </w:rPr>
            </w:pPr>
            <w:r>
              <w:rPr>
                <w:rFonts w:ascii="Arial" w:eastAsia="Arial" w:hAnsi="Arial" w:cs="Arial"/>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1E9D632" w14:textId="4F7C552D" w:rsidR="00A464FB" w:rsidRPr="004E0BC4" w:rsidRDefault="00A464FB" w:rsidP="299C93C6">
            <w:pPr>
              <w:widowControl w:val="0"/>
              <w:autoSpaceDE w:val="0"/>
              <w:autoSpaceDN w:val="0"/>
              <w:adjustRightInd w:val="0"/>
              <w:spacing w:after="120"/>
              <w:rPr>
                <w:rFonts w:ascii="Arial" w:eastAsia="Arial" w:hAnsi="Arial" w:cs="Arial"/>
                <w:sz w:val="22"/>
                <w:szCs w:val="22"/>
              </w:rPr>
            </w:pPr>
          </w:p>
        </w:tc>
        <w:tc>
          <w:tcPr>
            <w:tcW w:w="1645" w:type="dxa"/>
          </w:tcPr>
          <w:p w14:paraId="12CB1435" w14:textId="77777777" w:rsidR="00A464FB" w:rsidRPr="004E0BC4" w:rsidRDefault="005C6193" w:rsidP="00D51C54">
            <w:pPr>
              <w:spacing w:after="120"/>
              <w:rPr>
                <w:rStyle w:val="Style2"/>
                <w:rFonts w:ascii="Tahoma" w:hAnsi="Tahoma" w:cs="Tahoma"/>
                <w:sz w:val="22"/>
                <w:szCs w:val="22"/>
              </w:rPr>
            </w:pPr>
            <w:sdt>
              <w:sdtPr>
                <w:rPr>
                  <w:rStyle w:val="Style1"/>
                  <w:rFonts w:ascii="Tahoma" w:eastAsia="Arial" w:hAnsi="Tahoma" w:cs="Tahoma"/>
                  <w:sz w:val="22"/>
                  <w:szCs w:val="22"/>
                </w:rPr>
                <w:id w:val="-433987293"/>
                <w:placeholder>
                  <w:docPart w:val="FDECB7CB983B48B6B451FD0AB4C0D918"/>
                </w:placeholder>
                <w:showingPlcHdr/>
                <w:dropDownList>
                  <w:listItem w:displayText="Yes" w:value="Yes"/>
                  <w:listItem w:displayText="No" w:value="No"/>
                </w:dropDownList>
              </w:sdtPr>
              <w:sdtEndPr>
                <w:rPr>
                  <w:rStyle w:val="DefaultParagraphFont"/>
                </w:rPr>
              </w:sdtEndPr>
              <w:sdtContent>
                <w:r w:rsidR="00A464FB" w:rsidRPr="005F0BD6">
                  <w:rPr>
                    <w:rStyle w:val="PlaceholderText"/>
                    <w:rFonts w:ascii="Tahoma" w:hAnsi="Tahoma" w:cs="Tahoma"/>
                    <w:b/>
                    <w:bCs/>
                    <w:color w:val="FF0000"/>
                    <w:sz w:val="22"/>
                    <w:szCs w:val="22"/>
                  </w:rPr>
                  <w:t>Choose an item.</w:t>
                </w:r>
              </w:sdtContent>
            </w:sdt>
          </w:p>
        </w:tc>
      </w:tr>
    </w:tbl>
    <w:p w14:paraId="212FC862" w14:textId="77777777" w:rsidR="00600411" w:rsidRDefault="00600411" w:rsidP="04372A4C">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103D1C" w:rsidRPr="00EC5A36" w14:paraId="42E827C8" w14:textId="77777777" w:rsidTr="00B41EDB">
        <w:trPr>
          <w:trHeight w:val="567"/>
          <w:tblHeader/>
        </w:trPr>
        <w:tc>
          <w:tcPr>
            <w:tcW w:w="9072" w:type="dxa"/>
            <w:gridSpan w:val="3"/>
            <w:tcBorders>
              <w:bottom w:val="single" w:sz="4" w:space="0" w:color="auto"/>
            </w:tcBorders>
            <w:vAlign w:val="center"/>
          </w:tcPr>
          <w:p w14:paraId="12AAF0E4" w14:textId="1B547C68" w:rsidR="00103D1C" w:rsidRPr="00EC5A36" w:rsidRDefault="00103D1C" w:rsidP="005933CC">
            <w:pPr>
              <w:pStyle w:val="ListParagraph"/>
              <w:numPr>
                <w:ilvl w:val="1"/>
                <w:numId w:val="6"/>
              </w:numPr>
              <w:autoSpaceDE w:val="0"/>
              <w:autoSpaceDN w:val="0"/>
              <w:adjustRightInd w:val="0"/>
              <w:rPr>
                <w:rFonts w:ascii="Tahoma" w:hAnsi="Tahoma" w:cs="Tahoma"/>
                <w:b/>
                <w:sz w:val="22"/>
                <w:szCs w:val="22"/>
              </w:rPr>
            </w:pPr>
            <w:r w:rsidRPr="00EC5A36">
              <w:rPr>
                <w:rFonts w:ascii="Tahoma" w:hAnsi="Tahoma" w:cs="Tahoma"/>
                <w:b/>
                <w:sz w:val="22"/>
                <w:szCs w:val="22"/>
              </w:rPr>
              <w:lastRenderedPageBreak/>
              <w:t>SMEs (Small &amp; Medium sized Enterprises)</w:t>
            </w:r>
          </w:p>
        </w:tc>
      </w:tr>
      <w:tr w:rsidR="00103D1C" w:rsidRPr="004E0BC4" w14:paraId="67875767" w14:textId="77777777" w:rsidTr="00B41EDB">
        <w:trPr>
          <w:trHeight w:val="284"/>
        </w:trPr>
        <w:tc>
          <w:tcPr>
            <w:tcW w:w="1218" w:type="dxa"/>
            <w:tcBorders>
              <w:right w:val="nil"/>
            </w:tcBorders>
          </w:tcPr>
          <w:p w14:paraId="5F4AEC09" w14:textId="77777777" w:rsidR="00103D1C" w:rsidRPr="00EC5A36" w:rsidRDefault="00103D1C" w:rsidP="00B41EDB">
            <w:pPr>
              <w:spacing w:after="120"/>
              <w:rPr>
                <w:rFonts w:ascii="Tahoma" w:hAnsi="Tahoma" w:cs="Tahoma"/>
                <w:sz w:val="22"/>
                <w:szCs w:val="22"/>
              </w:rPr>
            </w:pPr>
          </w:p>
        </w:tc>
        <w:tc>
          <w:tcPr>
            <w:tcW w:w="6209" w:type="dxa"/>
            <w:tcBorders>
              <w:left w:val="nil"/>
            </w:tcBorders>
          </w:tcPr>
          <w:p w14:paraId="564FF806" w14:textId="65C712D7" w:rsidR="541A87D0" w:rsidRDefault="541A87D0" w:rsidP="541A87D0">
            <w:pPr>
              <w:widowControl w:val="0"/>
              <w:rPr>
                <w:rFonts w:ascii="Arial" w:eastAsia="Arial" w:hAnsi="Arial" w:cs="Arial"/>
                <w:sz w:val="22"/>
                <w:szCs w:val="22"/>
              </w:rPr>
            </w:pPr>
          </w:p>
          <w:p w14:paraId="4338C002" w14:textId="7D05A6D9" w:rsidR="00103D1C" w:rsidRPr="00EC5A36" w:rsidRDefault="00103D1C" w:rsidP="541A87D0">
            <w:pPr>
              <w:widowControl w:val="0"/>
              <w:autoSpaceDE w:val="0"/>
              <w:autoSpaceDN w:val="0"/>
              <w:adjustRightInd w:val="0"/>
              <w:spacing w:after="120"/>
              <w:rPr>
                <w:rFonts w:ascii="Arial" w:eastAsia="Arial" w:hAnsi="Arial" w:cs="Arial"/>
                <w:sz w:val="22"/>
                <w:szCs w:val="22"/>
              </w:rPr>
            </w:pPr>
            <w:bookmarkStart w:id="15" w:name="_Hlk204246700"/>
            <w:r w:rsidRPr="00EC5A36">
              <w:rPr>
                <w:rFonts w:ascii="Arial" w:eastAsia="Arial" w:hAnsi="Arial" w:cs="Arial"/>
                <w:sz w:val="22"/>
                <w:szCs w:val="22"/>
              </w:rPr>
              <w:t xml:space="preserve">Please confirm that </w:t>
            </w:r>
            <w:r w:rsidR="00D761C7" w:rsidRPr="00EC5A36">
              <w:rPr>
                <w:rFonts w:ascii="Arial" w:eastAsia="Arial" w:hAnsi="Arial" w:cs="Arial"/>
                <w:sz w:val="22"/>
                <w:szCs w:val="22"/>
              </w:rPr>
              <w:t>your organisation</w:t>
            </w:r>
            <w:bookmarkEnd w:id="15"/>
            <w:r w:rsidR="00D761C7" w:rsidRPr="00EC5A36">
              <w:rPr>
                <w:rFonts w:ascii="Arial" w:eastAsia="Arial" w:hAnsi="Arial" w:cs="Arial"/>
                <w:sz w:val="22"/>
                <w:szCs w:val="22"/>
              </w:rPr>
              <w:t xml:space="preserve"> is a SME (small or medium sized enterprise) as defined in the Procurement Act 2023. </w:t>
            </w:r>
          </w:p>
          <w:p w14:paraId="4386F810" w14:textId="52CD428A" w:rsidR="00103D1C" w:rsidRPr="00EC5A36" w:rsidRDefault="00103D1C" w:rsidP="241421C5">
            <w:pPr>
              <w:widowControl w:val="0"/>
              <w:autoSpaceDE w:val="0"/>
              <w:autoSpaceDN w:val="0"/>
              <w:adjustRightInd w:val="0"/>
              <w:spacing w:after="120"/>
              <w:rPr>
                <w:rFonts w:ascii="Arial" w:eastAsia="Arial" w:hAnsi="Arial" w:cs="Arial"/>
                <w:sz w:val="22"/>
                <w:szCs w:val="22"/>
              </w:rPr>
            </w:pPr>
          </w:p>
        </w:tc>
        <w:tc>
          <w:tcPr>
            <w:tcW w:w="1645" w:type="dxa"/>
          </w:tcPr>
          <w:p w14:paraId="2BE767D6" w14:textId="77777777" w:rsidR="00103D1C" w:rsidRPr="004E0BC4" w:rsidRDefault="005C6193" w:rsidP="00B41EDB">
            <w:pPr>
              <w:spacing w:after="120"/>
              <w:rPr>
                <w:rStyle w:val="Style2"/>
                <w:rFonts w:ascii="Tahoma" w:hAnsi="Tahoma" w:cs="Tahoma"/>
                <w:sz w:val="22"/>
                <w:szCs w:val="22"/>
              </w:rPr>
            </w:pPr>
            <w:sdt>
              <w:sdtPr>
                <w:rPr>
                  <w:rStyle w:val="Style1"/>
                  <w:rFonts w:ascii="Tahoma" w:eastAsia="Arial" w:hAnsi="Tahoma" w:cs="Tahoma"/>
                  <w:sz w:val="22"/>
                  <w:szCs w:val="22"/>
                </w:rPr>
                <w:id w:val="380210329"/>
                <w:placeholder>
                  <w:docPart w:val="1FB5C98C643B4771963AABCC1F64AECD"/>
                </w:placeholder>
                <w:showingPlcHdr/>
                <w:dropDownList>
                  <w:listItem w:displayText="Yes" w:value="Yes"/>
                  <w:listItem w:displayText="No" w:value="No"/>
                </w:dropDownList>
              </w:sdtPr>
              <w:sdtEndPr>
                <w:rPr>
                  <w:rStyle w:val="DefaultParagraphFont"/>
                </w:rPr>
              </w:sdtEndPr>
              <w:sdtContent>
                <w:r w:rsidR="00103D1C" w:rsidRPr="00EC5A36">
                  <w:rPr>
                    <w:rStyle w:val="PlaceholderText"/>
                    <w:rFonts w:ascii="Tahoma" w:hAnsi="Tahoma" w:cs="Tahoma"/>
                    <w:b/>
                    <w:bCs/>
                    <w:color w:val="FF0000"/>
                    <w:sz w:val="22"/>
                    <w:szCs w:val="22"/>
                  </w:rPr>
                  <w:t>Choose an item.</w:t>
                </w:r>
              </w:sdtContent>
            </w:sdt>
          </w:p>
        </w:tc>
      </w:tr>
    </w:tbl>
    <w:p w14:paraId="2E22E269" w14:textId="77777777" w:rsidR="00103D1C" w:rsidRPr="004E0BC4" w:rsidRDefault="00103D1C" w:rsidP="04372A4C">
      <w:pPr>
        <w:rPr>
          <w:rFonts w:ascii="Tahoma" w:hAnsi="Tahoma" w:cs="Tahoma"/>
          <w:sz w:val="22"/>
          <w:szCs w:val="22"/>
        </w:rPr>
      </w:pPr>
    </w:p>
    <w:tbl>
      <w:tblPr>
        <w:tblStyle w:val="TableGrid"/>
        <w:tblW w:w="9067" w:type="dxa"/>
        <w:tblCellMar>
          <w:top w:w="28" w:type="dxa"/>
          <w:bottom w:w="28" w:type="dxa"/>
        </w:tblCellMar>
        <w:tblLook w:val="04A0" w:firstRow="1" w:lastRow="0" w:firstColumn="1" w:lastColumn="0" w:noHBand="0" w:noVBand="1"/>
      </w:tblPr>
      <w:tblGrid>
        <w:gridCol w:w="7083"/>
        <w:gridCol w:w="1984"/>
      </w:tblGrid>
      <w:tr w:rsidR="00BA336B" w:rsidRPr="00EC5A36" w14:paraId="5C856212" w14:textId="77777777" w:rsidTr="0001640F">
        <w:trPr>
          <w:trHeight w:val="567"/>
          <w:tblHeader/>
        </w:trPr>
        <w:tc>
          <w:tcPr>
            <w:tcW w:w="9067" w:type="dxa"/>
            <w:gridSpan w:val="2"/>
            <w:tcBorders>
              <w:bottom w:val="single" w:sz="4" w:space="0" w:color="auto"/>
            </w:tcBorders>
            <w:vAlign w:val="center"/>
          </w:tcPr>
          <w:p w14:paraId="4922F106" w14:textId="2CBB71D4" w:rsidR="00BA336B" w:rsidRPr="00EC5A36" w:rsidRDefault="008A0FE0" w:rsidP="005933CC">
            <w:pPr>
              <w:pStyle w:val="ListParagraph"/>
              <w:numPr>
                <w:ilvl w:val="1"/>
                <w:numId w:val="6"/>
              </w:numPr>
              <w:autoSpaceDE w:val="0"/>
              <w:autoSpaceDN w:val="0"/>
              <w:adjustRightInd w:val="0"/>
              <w:rPr>
                <w:rFonts w:ascii="Tahoma" w:hAnsi="Tahoma" w:cs="Tahoma"/>
                <w:b/>
                <w:sz w:val="22"/>
                <w:szCs w:val="22"/>
              </w:rPr>
            </w:pPr>
            <w:r>
              <w:rPr>
                <w:rFonts w:ascii="Tahoma" w:hAnsi="Tahoma" w:cs="Tahoma"/>
                <w:b/>
                <w:sz w:val="22"/>
                <w:szCs w:val="22"/>
              </w:rPr>
              <w:t>Service delivery</w:t>
            </w:r>
          </w:p>
        </w:tc>
      </w:tr>
      <w:tr w:rsidR="00BA336B" w:rsidRPr="004E0BC4" w14:paraId="2CD1998B" w14:textId="77777777" w:rsidTr="0001640F">
        <w:trPr>
          <w:trHeight w:val="284"/>
        </w:trPr>
        <w:tc>
          <w:tcPr>
            <w:tcW w:w="7083" w:type="dxa"/>
            <w:tcBorders>
              <w:left w:val="single" w:sz="4" w:space="0" w:color="auto"/>
            </w:tcBorders>
          </w:tcPr>
          <w:p w14:paraId="4CDBA2F2" w14:textId="600AEF1D" w:rsidR="541A87D0" w:rsidRDefault="541A87D0" w:rsidP="541A87D0">
            <w:pPr>
              <w:widowControl w:val="0"/>
              <w:rPr>
                <w:rFonts w:ascii="Arial" w:eastAsia="Arial" w:hAnsi="Arial" w:cs="Arial"/>
                <w:sz w:val="22"/>
                <w:szCs w:val="22"/>
              </w:rPr>
            </w:pPr>
          </w:p>
          <w:p w14:paraId="2D0DACDA" w14:textId="07BB597B" w:rsidR="00BA336B" w:rsidRPr="00EC5A36" w:rsidRDefault="00BA336B" w:rsidP="36079A1D">
            <w:pPr>
              <w:widowControl w:val="0"/>
              <w:rPr>
                <w:rFonts w:ascii="Tahoma" w:hAnsi="Tahoma" w:cs="Tahoma"/>
                <w:sz w:val="22"/>
                <w:szCs w:val="22"/>
              </w:rPr>
            </w:pPr>
            <w:r w:rsidRPr="00EC5A36">
              <w:rPr>
                <w:rFonts w:ascii="Arial" w:eastAsia="Arial" w:hAnsi="Arial" w:cs="Arial"/>
                <w:sz w:val="22"/>
                <w:szCs w:val="22"/>
              </w:rPr>
              <w:t xml:space="preserve">Please confirm that your organisation </w:t>
            </w:r>
            <w:r w:rsidR="008A0FE0">
              <w:rPr>
                <w:rFonts w:ascii="Arial" w:eastAsia="Arial" w:hAnsi="Arial" w:cs="Arial"/>
                <w:sz w:val="22"/>
                <w:szCs w:val="22"/>
              </w:rPr>
              <w:t xml:space="preserve">can delivery </w:t>
            </w:r>
            <w:r w:rsidR="007A5202">
              <w:rPr>
                <w:rFonts w:ascii="Arial" w:eastAsia="Arial" w:hAnsi="Arial" w:cs="Arial"/>
                <w:sz w:val="22"/>
                <w:szCs w:val="22"/>
              </w:rPr>
              <w:t xml:space="preserve">all aspects of the service requirements set out in this request for quotation </w:t>
            </w:r>
            <w:r w:rsidR="00D41C92">
              <w:rPr>
                <w:rFonts w:ascii="Arial" w:eastAsia="Arial" w:hAnsi="Arial" w:cs="Arial"/>
                <w:sz w:val="22"/>
                <w:szCs w:val="22"/>
              </w:rPr>
              <w:t xml:space="preserve">document for the Lot that is being </w:t>
            </w:r>
            <w:r w:rsidR="0001640F">
              <w:rPr>
                <w:rFonts w:ascii="Arial" w:eastAsia="Arial" w:hAnsi="Arial" w:cs="Arial"/>
                <w:sz w:val="22"/>
                <w:szCs w:val="22"/>
              </w:rPr>
              <w:t>quoted upon.</w:t>
            </w:r>
          </w:p>
          <w:p w14:paraId="7F5FF213" w14:textId="17E659C3" w:rsidR="00BA336B" w:rsidRPr="00EC5A36" w:rsidRDefault="00BA336B" w:rsidP="00F624FB">
            <w:pPr>
              <w:widowControl w:val="0"/>
              <w:rPr>
                <w:rFonts w:ascii="Arial" w:eastAsia="Arial" w:hAnsi="Arial" w:cs="Arial"/>
                <w:sz w:val="22"/>
                <w:szCs w:val="22"/>
              </w:rPr>
            </w:pPr>
          </w:p>
        </w:tc>
        <w:tc>
          <w:tcPr>
            <w:tcW w:w="1984" w:type="dxa"/>
          </w:tcPr>
          <w:p w14:paraId="1ED6ADAD" w14:textId="77777777" w:rsidR="00BA336B" w:rsidRPr="004E0BC4" w:rsidRDefault="005C6193">
            <w:pPr>
              <w:spacing w:after="120"/>
              <w:rPr>
                <w:rStyle w:val="Style2"/>
                <w:rFonts w:ascii="Tahoma" w:hAnsi="Tahoma" w:cs="Tahoma"/>
                <w:sz w:val="22"/>
                <w:szCs w:val="22"/>
              </w:rPr>
            </w:pPr>
            <w:sdt>
              <w:sdtPr>
                <w:rPr>
                  <w:rStyle w:val="Style1"/>
                  <w:rFonts w:ascii="Tahoma" w:eastAsia="Arial" w:hAnsi="Tahoma" w:cs="Tahoma"/>
                  <w:sz w:val="22"/>
                  <w:szCs w:val="22"/>
                </w:rPr>
                <w:id w:val="127056054"/>
                <w:placeholder>
                  <w:docPart w:val="30E4911071D1422CAC77D50E2A7C61B0"/>
                </w:placeholder>
                <w:showingPlcHdr/>
                <w:dropDownList>
                  <w:listItem w:displayText="Yes" w:value="Yes"/>
                  <w:listItem w:displayText="No" w:value="No"/>
                </w:dropDownList>
              </w:sdtPr>
              <w:sdtEndPr>
                <w:rPr>
                  <w:rStyle w:val="DefaultParagraphFont"/>
                </w:rPr>
              </w:sdtEndPr>
              <w:sdtContent>
                <w:r w:rsidR="00BA336B" w:rsidRPr="00EC5A36">
                  <w:rPr>
                    <w:rStyle w:val="PlaceholderText"/>
                    <w:rFonts w:ascii="Tahoma" w:hAnsi="Tahoma" w:cs="Tahoma"/>
                    <w:b/>
                    <w:bCs/>
                    <w:color w:val="FF0000"/>
                    <w:sz w:val="22"/>
                    <w:szCs w:val="22"/>
                  </w:rPr>
                  <w:t>Choose an item.</w:t>
                </w:r>
              </w:sdtContent>
            </w:sdt>
          </w:p>
        </w:tc>
      </w:tr>
    </w:tbl>
    <w:p w14:paraId="2521ED7E" w14:textId="51B8DA20" w:rsidR="36079A1D" w:rsidRDefault="36079A1D" w:rsidP="37ADDD1E">
      <w:pPr>
        <w:pStyle w:val="Heading1"/>
        <w:rPr>
          <w:rFonts w:ascii="Tahoma" w:hAnsi="Tahoma" w:cs="Tahoma"/>
          <w:b/>
          <w:bCs/>
          <w:color w:val="auto"/>
          <w:sz w:val="22"/>
          <w:szCs w:val="22"/>
        </w:rPr>
      </w:pPr>
    </w:p>
    <w:p w14:paraId="27D06177" w14:textId="64EB3A58" w:rsidR="36079A1D" w:rsidRDefault="36079A1D" w:rsidP="1C3E3971"/>
    <w:p w14:paraId="3B584CAC" w14:textId="7917E4B3" w:rsidR="36079A1D" w:rsidRDefault="36079A1D" w:rsidP="1C3E3971"/>
    <w:p w14:paraId="65CFA311" w14:textId="5C6F0688" w:rsidR="36079A1D" w:rsidRDefault="36079A1D" w:rsidP="1C3E3971"/>
    <w:p w14:paraId="45DF705B" w14:textId="329E3EF0" w:rsidR="36079A1D" w:rsidRDefault="36079A1D" w:rsidP="1C3E3971"/>
    <w:p w14:paraId="4BE639B3" w14:textId="0BA893B2" w:rsidR="36079A1D" w:rsidRDefault="36079A1D" w:rsidP="1C3E3971"/>
    <w:p w14:paraId="6762B839" w14:textId="6A7B6082" w:rsidR="36079A1D" w:rsidRDefault="36079A1D" w:rsidP="1C3E3971"/>
    <w:p w14:paraId="5DCBBBAE" w14:textId="19B751C2" w:rsidR="36079A1D" w:rsidRDefault="36079A1D" w:rsidP="1C3E3971"/>
    <w:p w14:paraId="42790B67" w14:textId="3A1B3C25" w:rsidR="0F0746E2" w:rsidRDefault="0F0746E2" w:rsidP="0F0746E2"/>
    <w:p w14:paraId="73D2EC20" w14:textId="6C0D55D6" w:rsidR="0F0746E2" w:rsidRDefault="0F0746E2" w:rsidP="0F0746E2"/>
    <w:p w14:paraId="5A19BCF5" w14:textId="285E342F" w:rsidR="0F0746E2" w:rsidRDefault="0F0746E2" w:rsidP="0F0746E2"/>
    <w:p w14:paraId="1DDB308F" w14:textId="3BC79BEB" w:rsidR="0F0746E2" w:rsidRDefault="0F0746E2" w:rsidP="0F0746E2"/>
    <w:p w14:paraId="23AD6D7E" w14:textId="02AA320C" w:rsidR="0F0746E2" w:rsidRDefault="0F0746E2" w:rsidP="0F0746E2"/>
    <w:p w14:paraId="67C7BF97" w14:textId="5A99C8B0" w:rsidR="0F0746E2" w:rsidRDefault="0F0746E2" w:rsidP="0F0746E2"/>
    <w:p w14:paraId="7C75C81E" w14:textId="57A6B908" w:rsidR="0F0746E2" w:rsidRDefault="0F0746E2" w:rsidP="0F0746E2"/>
    <w:p w14:paraId="205F540F" w14:textId="4FD0BB2D" w:rsidR="0F0746E2" w:rsidRDefault="0F0746E2" w:rsidP="0F0746E2"/>
    <w:p w14:paraId="5E44D54A" w14:textId="6BB2B545" w:rsidR="0F0746E2" w:rsidRDefault="0F0746E2" w:rsidP="0F0746E2"/>
    <w:p w14:paraId="47DE3D23" w14:textId="487581BC" w:rsidR="0F0746E2" w:rsidRDefault="0F0746E2" w:rsidP="0F0746E2"/>
    <w:p w14:paraId="1BD5F2BB" w14:textId="5EA752B7" w:rsidR="0F0746E2" w:rsidRDefault="0F0746E2" w:rsidP="0F0746E2"/>
    <w:p w14:paraId="5C34D219" w14:textId="531435C4" w:rsidR="0F0746E2" w:rsidRDefault="0F0746E2" w:rsidP="0F0746E2"/>
    <w:p w14:paraId="02C54474" w14:textId="7F5E4F97" w:rsidR="0F0746E2" w:rsidRDefault="0F0746E2" w:rsidP="0F0746E2"/>
    <w:p w14:paraId="53E63DBF" w14:textId="6EA5B85C" w:rsidR="0F0746E2" w:rsidRDefault="0F0746E2" w:rsidP="0F0746E2"/>
    <w:p w14:paraId="55FCFCA1" w14:textId="309CF577" w:rsidR="36079A1D" w:rsidRDefault="36079A1D" w:rsidP="1C3E3971"/>
    <w:p w14:paraId="0BD00A0E" w14:textId="4FFEED59" w:rsidR="7E63BAD3" w:rsidRDefault="7E63BAD3" w:rsidP="1C3E3971"/>
    <w:p w14:paraId="43A35962" w14:textId="3905EB6D" w:rsidR="7E63BAD3" w:rsidRDefault="7E63BAD3" w:rsidP="1C3E3971"/>
    <w:p w14:paraId="56142BD8" w14:textId="59FF2C1E" w:rsidR="7E63BAD3" w:rsidRDefault="7E63BAD3" w:rsidP="1C3E3971"/>
    <w:p w14:paraId="0339EE7C" w14:textId="6B8DDB74" w:rsidR="7E63BAD3" w:rsidRDefault="7E63BAD3" w:rsidP="1C3E3971"/>
    <w:p w14:paraId="5BFEA089" w14:textId="07C5D393" w:rsidR="7E63BAD3" w:rsidRDefault="7E63BAD3" w:rsidP="1C3E3971"/>
    <w:p w14:paraId="1262F4E3" w14:textId="7DD722E0" w:rsidR="7E63BAD3" w:rsidRDefault="7E63BAD3" w:rsidP="1C3E3971"/>
    <w:p w14:paraId="5A1B8DE3" w14:textId="2309656D" w:rsidR="7E63BAD3" w:rsidRDefault="7E63BAD3" w:rsidP="1C3E3971"/>
    <w:p w14:paraId="40BAC281" w14:textId="3715D253" w:rsidR="00C457AF" w:rsidRPr="004E0BC4" w:rsidRDefault="00C457AF" w:rsidP="00C457AF">
      <w:pPr>
        <w:pStyle w:val="Heading1"/>
        <w:rPr>
          <w:rFonts w:ascii="Tahoma" w:hAnsi="Tahoma" w:cs="Tahoma"/>
          <w:b/>
          <w:bCs/>
          <w:color w:val="auto"/>
          <w:sz w:val="22"/>
          <w:szCs w:val="22"/>
        </w:rPr>
      </w:pPr>
      <w:bookmarkStart w:id="16" w:name="_Toc190434990"/>
      <w:r>
        <w:rPr>
          <w:rFonts w:ascii="Tahoma" w:hAnsi="Tahoma" w:cs="Tahoma"/>
          <w:b/>
          <w:bCs/>
          <w:color w:val="auto"/>
          <w:sz w:val="22"/>
          <w:szCs w:val="22"/>
        </w:rPr>
        <w:t>S</w:t>
      </w:r>
      <w:r w:rsidR="005C1987">
        <w:rPr>
          <w:rFonts w:ascii="Tahoma" w:hAnsi="Tahoma" w:cs="Tahoma"/>
          <w:b/>
          <w:bCs/>
          <w:color w:val="auto"/>
          <w:sz w:val="22"/>
          <w:szCs w:val="22"/>
        </w:rPr>
        <w:t>ECTION</w:t>
      </w:r>
      <w:r>
        <w:rPr>
          <w:rFonts w:ascii="Tahoma" w:hAnsi="Tahoma" w:cs="Tahoma"/>
          <w:b/>
          <w:bCs/>
          <w:color w:val="auto"/>
          <w:sz w:val="22"/>
          <w:szCs w:val="22"/>
        </w:rPr>
        <w:t xml:space="preserve"> </w:t>
      </w:r>
      <w:r w:rsidR="00605695">
        <w:rPr>
          <w:rFonts w:ascii="Tahoma" w:hAnsi="Tahoma" w:cs="Tahoma"/>
          <w:b/>
          <w:bCs/>
          <w:color w:val="auto"/>
          <w:sz w:val="22"/>
          <w:szCs w:val="22"/>
        </w:rPr>
        <w:t>6</w:t>
      </w:r>
      <w:r w:rsidRPr="004E0BC4">
        <w:rPr>
          <w:rFonts w:ascii="Tahoma" w:hAnsi="Tahoma" w:cs="Tahoma"/>
          <w:b/>
          <w:bCs/>
          <w:color w:val="auto"/>
          <w:sz w:val="22"/>
          <w:szCs w:val="22"/>
        </w:rPr>
        <w:t xml:space="preserve">: </w:t>
      </w:r>
      <w:r>
        <w:rPr>
          <w:rFonts w:ascii="Tahoma" w:hAnsi="Tahoma" w:cs="Tahoma"/>
          <w:b/>
          <w:bCs/>
          <w:color w:val="auto"/>
          <w:sz w:val="22"/>
          <w:szCs w:val="22"/>
        </w:rPr>
        <w:t>QUALITY QUESTIONS</w:t>
      </w:r>
      <w:bookmarkEnd w:id="16"/>
    </w:p>
    <w:p w14:paraId="71B14D4E" w14:textId="39EFAF02" w:rsidR="008D38B5" w:rsidRPr="004E0BC4" w:rsidRDefault="008D38B5" w:rsidP="00DC71EB">
      <w:pPr>
        <w:rPr>
          <w:rFonts w:ascii="Tahoma" w:hAnsi="Tahoma" w:cs="Tahoma"/>
          <w:sz w:val="22"/>
          <w:szCs w:val="22"/>
        </w:rPr>
      </w:pPr>
    </w:p>
    <w:p w14:paraId="786752AC" w14:textId="2501081B" w:rsidR="00363209" w:rsidRDefault="00C509E7" w:rsidP="00DC71EB">
      <w:pPr>
        <w:rPr>
          <w:rFonts w:ascii="Tahoma" w:hAnsi="Tahoma" w:cs="Tahoma"/>
          <w:sz w:val="22"/>
          <w:szCs w:val="22"/>
        </w:rPr>
      </w:pPr>
      <w:r>
        <w:rPr>
          <w:rFonts w:ascii="Tahoma" w:hAnsi="Tahoma" w:cs="Tahoma"/>
          <w:sz w:val="22"/>
          <w:szCs w:val="22"/>
        </w:rPr>
        <w:t>This quote is being submitted for:</w:t>
      </w:r>
    </w:p>
    <w:p w14:paraId="47AF2281" w14:textId="5661BF9C" w:rsidR="00C509E7" w:rsidRDefault="00C509E7" w:rsidP="00DC71EB">
      <w:pPr>
        <w:rPr>
          <w:rFonts w:ascii="Tahoma" w:hAnsi="Tahoma" w:cs="Tahoma"/>
          <w:sz w:val="22"/>
          <w:szCs w:val="22"/>
        </w:rPr>
      </w:pPr>
      <w:bookmarkStart w:id="17" w:name="_Hlk204248145"/>
      <w:r w:rsidRPr="00C509E7">
        <w:rPr>
          <w:rFonts w:ascii="Tahoma" w:hAnsi="Tahoma" w:cs="Tahoma"/>
          <w:sz w:val="22"/>
          <w:szCs w:val="22"/>
        </w:rPr>
        <w:t>Lot 1</w:t>
      </w:r>
      <w:r w:rsidR="00A156C9">
        <w:rPr>
          <w:rFonts w:ascii="Tahoma" w:hAnsi="Tahoma" w:cs="Tahoma"/>
          <w:sz w:val="22"/>
          <w:szCs w:val="22"/>
        </w:rPr>
        <w:t xml:space="preserve">: </w:t>
      </w:r>
      <w:r w:rsidRPr="00C509E7">
        <w:rPr>
          <w:rFonts w:ascii="Tahoma" w:hAnsi="Tahoma" w:cs="Tahoma"/>
          <w:sz w:val="22"/>
          <w:szCs w:val="22"/>
        </w:rPr>
        <w:t xml:space="preserve">Mental Health First Aid training </w:t>
      </w:r>
      <w:sdt>
        <w:sdtPr>
          <w:rPr>
            <w:rFonts w:ascii="Tahoma" w:hAnsi="Tahoma" w:cs="Tahoma"/>
            <w:sz w:val="22"/>
            <w:szCs w:val="22"/>
          </w:rPr>
          <w:id w:val="-1855559620"/>
          <w14:checkbox>
            <w14:checked w14:val="0"/>
            <w14:checkedState w14:val="0050" w14:font="@Yu Gothic UI Light"/>
            <w14:uncheckedState w14:val="2610" w14:font="MS Gothic"/>
          </w14:checkbox>
        </w:sdtPr>
        <w:sdtEndPr/>
        <w:sdtContent>
          <w:r w:rsidR="007051A9">
            <w:rPr>
              <w:rFonts w:ascii="MS Gothic" w:eastAsia="MS Gothic" w:hAnsi="MS Gothic" w:cs="Tahoma" w:hint="eastAsia"/>
              <w:sz w:val="22"/>
              <w:szCs w:val="22"/>
            </w:rPr>
            <w:t>☐</w:t>
          </w:r>
        </w:sdtContent>
      </w:sdt>
    </w:p>
    <w:p w14:paraId="57DC6BDD" w14:textId="19CB60A6" w:rsidR="00C509E7" w:rsidRPr="004E0BC4" w:rsidRDefault="00F44574" w:rsidP="00DC71EB">
      <w:pPr>
        <w:rPr>
          <w:rFonts w:ascii="Tahoma" w:hAnsi="Tahoma" w:cs="Tahoma"/>
          <w:sz w:val="22"/>
          <w:szCs w:val="22"/>
        </w:rPr>
      </w:pPr>
      <w:r>
        <w:rPr>
          <w:rFonts w:ascii="Tahoma" w:hAnsi="Tahoma" w:cs="Tahoma"/>
          <w:sz w:val="22"/>
          <w:szCs w:val="22"/>
        </w:rPr>
        <w:t xml:space="preserve">Lot 2: </w:t>
      </w:r>
      <w:r w:rsidRPr="00F44574">
        <w:rPr>
          <w:rFonts w:ascii="Tahoma" w:hAnsi="Tahoma" w:cs="Tahoma"/>
          <w:sz w:val="22"/>
          <w:szCs w:val="22"/>
        </w:rPr>
        <w:t>Suicide First Aid training</w:t>
      </w:r>
      <w:r>
        <w:rPr>
          <w:rFonts w:ascii="Tahoma" w:hAnsi="Tahoma" w:cs="Tahoma"/>
          <w:sz w:val="22"/>
          <w:szCs w:val="22"/>
        </w:rPr>
        <w:t xml:space="preserve"> </w:t>
      </w:r>
      <w:sdt>
        <w:sdtPr>
          <w:rPr>
            <w:rFonts w:ascii="Tahoma" w:hAnsi="Tahoma" w:cs="Tahoma"/>
            <w:sz w:val="22"/>
            <w:szCs w:val="22"/>
          </w:rPr>
          <w:id w:val="-1714410498"/>
          <w14:checkbox>
            <w14:checked w14:val="0"/>
            <w14:checkedState w14:val="0050" w14:font="@Yu Gothic UI Light"/>
            <w14:uncheckedState w14:val="2610" w14:font="MS Gothic"/>
          </w14:checkbox>
        </w:sdtPr>
        <w:sdtEndPr/>
        <w:sdtContent>
          <w:r w:rsidR="007051A9">
            <w:rPr>
              <w:rFonts w:ascii="MS Gothic" w:eastAsia="MS Gothic" w:hAnsi="MS Gothic" w:cs="Tahoma" w:hint="eastAsia"/>
              <w:sz w:val="22"/>
              <w:szCs w:val="22"/>
            </w:rPr>
            <w:t>☐</w:t>
          </w:r>
        </w:sdtContent>
      </w:sdt>
      <w:bookmarkEnd w:id="17"/>
    </w:p>
    <w:p w14:paraId="1A226CA9" w14:textId="5242DDA3" w:rsidR="008D38B5" w:rsidRPr="004E0BC4" w:rsidRDefault="008D38B5" w:rsidP="3E6E62A6">
      <w:pPr>
        <w:rPr>
          <w:rFonts w:ascii="Tahoma" w:eastAsia="Tahoma" w:hAnsi="Tahoma" w:cs="Tahoma"/>
          <w:sz w:val="22"/>
          <w:szCs w:val="22"/>
        </w:rPr>
      </w:pPr>
    </w:p>
    <w:tbl>
      <w:tblPr>
        <w:tblStyle w:val="TableGrid"/>
        <w:tblW w:w="9126" w:type="dxa"/>
        <w:tblLayout w:type="fixed"/>
        <w:tblLook w:val="04A0" w:firstRow="1" w:lastRow="0" w:firstColumn="1" w:lastColumn="0" w:noHBand="0" w:noVBand="1"/>
      </w:tblPr>
      <w:tblGrid>
        <w:gridCol w:w="1570"/>
        <w:gridCol w:w="2470"/>
        <w:gridCol w:w="1217"/>
        <w:gridCol w:w="1409"/>
        <w:gridCol w:w="2460"/>
      </w:tblGrid>
      <w:tr w:rsidR="3E6E62A6" w14:paraId="24701A08" w14:textId="77777777" w:rsidTr="4862DDB8">
        <w:trPr>
          <w:trHeight w:val="285"/>
        </w:trPr>
        <w:tc>
          <w:tcPr>
            <w:tcW w:w="1570" w:type="dxa"/>
            <w:tcBorders>
              <w:top w:val="single" w:sz="8" w:space="0" w:color="auto"/>
              <w:left w:val="single" w:sz="8" w:space="0" w:color="auto"/>
              <w:bottom w:val="nil"/>
              <w:right w:val="nil"/>
            </w:tcBorders>
            <w:tcMar>
              <w:top w:w="28" w:type="dxa"/>
              <w:left w:w="108" w:type="dxa"/>
              <w:bottom w:w="28" w:type="dxa"/>
              <w:right w:w="108" w:type="dxa"/>
            </w:tcMar>
          </w:tcPr>
          <w:p w14:paraId="5D03400D" w14:textId="5EECB752" w:rsidR="3E6E62A6" w:rsidRDefault="3E6E62A6" w:rsidP="3E6E62A6">
            <w:r w:rsidRPr="3E6E62A6">
              <w:rPr>
                <w:rFonts w:ascii="Tahoma" w:eastAsia="Tahoma" w:hAnsi="Tahoma" w:cs="Tahoma"/>
                <w:b/>
                <w:bCs/>
                <w:sz w:val="22"/>
                <w:szCs w:val="22"/>
              </w:rPr>
              <w:t>Question 4.1:</w:t>
            </w:r>
          </w:p>
        </w:tc>
        <w:tc>
          <w:tcPr>
            <w:tcW w:w="2470" w:type="dxa"/>
            <w:tcBorders>
              <w:top w:val="single" w:sz="8" w:space="0" w:color="auto"/>
              <w:left w:val="nil"/>
              <w:bottom w:val="nil"/>
              <w:right w:val="nil"/>
            </w:tcBorders>
            <w:tcMar>
              <w:top w:w="28" w:type="dxa"/>
              <w:left w:w="108" w:type="dxa"/>
              <w:bottom w:w="28" w:type="dxa"/>
              <w:right w:w="108" w:type="dxa"/>
            </w:tcMar>
          </w:tcPr>
          <w:p w14:paraId="34639F33" w14:textId="152EBFEF" w:rsidR="3E6E62A6" w:rsidRDefault="3E6E62A6" w:rsidP="3E6E62A6">
            <w:pPr>
              <w:jc w:val="right"/>
            </w:pPr>
            <w:r w:rsidRPr="3E6E62A6">
              <w:rPr>
                <w:rFonts w:ascii="Tahoma" w:eastAsia="Tahoma" w:hAnsi="Tahoma" w:cs="Tahoma"/>
                <w:b/>
                <w:bCs/>
                <w:sz w:val="22"/>
                <w:szCs w:val="22"/>
              </w:rPr>
              <w:t>Max Score Available:</w:t>
            </w:r>
          </w:p>
        </w:tc>
        <w:tc>
          <w:tcPr>
            <w:tcW w:w="1217" w:type="dxa"/>
            <w:tcBorders>
              <w:top w:val="single" w:sz="8" w:space="0" w:color="auto"/>
              <w:left w:val="nil"/>
              <w:bottom w:val="nil"/>
              <w:right w:val="nil"/>
            </w:tcBorders>
            <w:tcMar>
              <w:top w:w="28" w:type="dxa"/>
              <w:left w:w="108" w:type="dxa"/>
              <w:bottom w:w="28" w:type="dxa"/>
              <w:right w:w="108" w:type="dxa"/>
            </w:tcMar>
          </w:tcPr>
          <w:p w14:paraId="5199CD0B" w14:textId="0C0ED629" w:rsidR="3E6E62A6" w:rsidRDefault="00FB097E" w:rsidP="3E6E62A6">
            <w:r>
              <w:rPr>
                <w:rFonts w:ascii="Tahoma" w:eastAsia="Tahoma" w:hAnsi="Tahoma" w:cs="Tahoma"/>
                <w:sz w:val="22"/>
                <w:szCs w:val="22"/>
              </w:rPr>
              <w:t>2</w:t>
            </w:r>
            <w:r w:rsidR="00F21252">
              <w:rPr>
                <w:rFonts w:ascii="Tahoma" w:eastAsia="Tahoma" w:hAnsi="Tahoma" w:cs="Tahoma"/>
                <w:sz w:val="22"/>
                <w:szCs w:val="22"/>
              </w:rPr>
              <w:t>5</w:t>
            </w:r>
            <w:r w:rsidR="3E6E62A6" w:rsidRPr="3E6E62A6">
              <w:rPr>
                <w:rFonts w:ascii="Tahoma" w:eastAsia="Tahoma" w:hAnsi="Tahoma" w:cs="Tahoma"/>
                <w:sz w:val="22"/>
                <w:szCs w:val="22"/>
              </w:rPr>
              <w:t>%</w:t>
            </w:r>
          </w:p>
        </w:tc>
        <w:tc>
          <w:tcPr>
            <w:tcW w:w="1409" w:type="dxa"/>
            <w:tcBorders>
              <w:top w:val="single" w:sz="8" w:space="0" w:color="auto"/>
              <w:left w:val="nil"/>
              <w:bottom w:val="nil"/>
              <w:right w:val="nil"/>
            </w:tcBorders>
            <w:tcMar>
              <w:top w:w="28" w:type="dxa"/>
              <w:left w:w="108" w:type="dxa"/>
              <w:bottom w:w="28" w:type="dxa"/>
              <w:right w:w="108" w:type="dxa"/>
            </w:tcMar>
          </w:tcPr>
          <w:p w14:paraId="27240CFB" w14:textId="3E09C225" w:rsidR="3E6E62A6" w:rsidRDefault="3E6E62A6" w:rsidP="3E6E62A6">
            <w:pPr>
              <w:jc w:val="right"/>
            </w:pPr>
            <w:r w:rsidRPr="3E6E62A6">
              <w:rPr>
                <w:rFonts w:ascii="Tahoma" w:eastAsia="Tahoma" w:hAnsi="Tahoma" w:cs="Tahoma"/>
                <w:b/>
                <w:bCs/>
                <w:sz w:val="22"/>
                <w:szCs w:val="22"/>
              </w:rPr>
              <w:t>Word Limit:</w:t>
            </w:r>
          </w:p>
        </w:tc>
        <w:tc>
          <w:tcPr>
            <w:tcW w:w="2460" w:type="dxa"/>
            <w:tcBorders>
              <w:top w:val="single" w:sz="8" w:space="0" w:color="auto"/>
              <w:left w:val="nil"/>
              <w:bottom w:val="nil"/>
              <w:right w:val="single" w:sz="8" w:space="0" w:color="auto"/>
            </w:tcBorders>
            <w:tcMar>
              <w:top w:w="28" w:type="dxa"/>
              <w:left w:w="108" w:type="dxa"/>
              <w:bottom w:w="28" w:type="dxa"/>
              <w:right w:w="108" w:type="dxa"/>
            </w:tcMar>
          </w:tcPr>
          <w:p w14:paraId="33A4E52C" w14:textId="6D5C84C9" w:rsidR="3E6E62A6" w:rsidRDefault="001734E8" w:rsidP="3E6E62A6">
            <w:r>
              <w:rPr>
                <w:rFonts w:ascii="Tahoma" w:eastAsia="Tahoma" w:hAnsi="Tahoma" w:cs="Tahoma"/>
                <w:sz w:val="22"/>
                <w:szCs w:val="22"/>
              </w:rPr>
              <w:t>750</w:t>
            </w:r>
            <w:r w:rsidR="3E6E62A6" w:rsidRPr="3E6E62A6">
              <w:rPr>
                <w:rFonts w:ascii="Tahoma" w:eastAsia="Tahoma" w:hAnsi="Tahoma" w:cs="Tahoma"/>
                <w:sz w:val="22"/>
                <w:szCs w:val="22"/>
              </w:rPr>
              <w:t xml:space="preserve"> words</w:t>
            </w:r>
          </w:p>
        </w:tc>
      </w:tr>
      <w:tr w:rsidR="3E6E62A6" w14:paraId="0F40968D" w14:textId="77777777" w:rsidTr="4862DDB8">
        <w:trPr>
          <w:trHeight w:val="285"/>
        </w:trPr>
        <w:tc>
          <w:tcPr>
            <w:tcW w:w="9126" w:type="dxa"/>
            <w:gridSpan w:val="5"/>
            <w:tcBorders>
              <w:top w:val="nil"/>
              <w:left w:val="single" w:sz="8" w:space="0" w:color="auto"/>
              <w:bottom w:val="single" w:sz="8" w:space="0" w:color="auto"/>
              <w:right w:val="single" w:sz="8" w:space="0" w:color="auto"/>
            </w:tcBorders>
            <w:tcMar>
              <w:top w:w="28" w:type="dxa"/>
              <w:left w:w="108" w:type="dxa"/>
              <w:bottom w:w="28" w:type="dxa"/>
              <w:right w:w="108" w:type="dxa"/>
            </w:tcMar>
          </w:tcPr>
          <w:p w14:paraId="285543A4" w14:textId="7788807F" w:rsidR="3E6E62A6" w:rsidRDefault="00156612" w:rsidP="3E6E62A6">
            <w:r w:rsidRPr="00156612">
              <w:rPr>
                <w:rFonts w:ascii="Tahoma" w:eastAsia="Tahoma" w:hAnsi="Tahoma" w:cs="Tahoma"/>
                <w:sz w:val="22"/>
                <w:szCs w:val="22"/>
              </w:rPr>
              <w:t xml:space="preserve">Please explain why you are a suitable provider for this lot and why you are confident that you can effectively implement a high-quality training programme. Please provide details of the training team and their qualifications and experience in delivering </w:t>
            </w:r>
            <w:bookmarkStart w:id="18" w:name="_Hlk204245917"/>
            <w:r w:rsidRPr="00156612">
              <w:rPr>
                <w:rFonts w:ascii="Tahoma" w:eastAsia="Tahoma" w:hAnsi="Tahoma" w:cs="Tahoma"/>
                <w:sz w:val="22"/>
                <w:szCs w:val="22"/>
              </w:rPr>
              <w:t>Mental Health First Aid training (Lot 1</w:t>
            </w:r>
            <w:bookmarkEnd w:id="18"/>
            <w:r w:rsidRPr="00156612">
              <w:rPr>
                <w:rFonts w:ascii="Tahoma" w:eastAsia="Tahoma" w:hAnsi="Tahoma" w:cs="Tahoma"/>
                <w:sz w:val="22"/>
                <w:szCs w:val="22"/>
              </w:rPr>
              <w:t xml:space="preserve">) or </w:t>
            </w:r>
            <w:bookmarkStart w:id="19" w:name="_Hlk204246042"/>
            <w:r w:rsidRPr="00156612">
              <w:rPr>
                <w:rFonts w:ascii="Tahoma" w:eastAsia="Tahoma" w:hAnsi="Tahoma" w:cs="Tahoma"/>
                <w:sz w:val="22"/>
                <w:szCs w:val="22"/>
              </w:rPr>
              <w:t xml:space="preserve">Suicide First Aid training </w:t>
            </w:r>
            <w:bookmarkEnd w:id="19"/>
            <w:r w:rsidRPr="00156612">
              <w:rPr>
                <w:rFonts w:ascii="Tahoma" w:eastAsia="Tahoma" w:hAnsi="Tahoma" w:cs="Tahoma"/>
                <w:sz w:val="22"/>
                <w:szCs w:val="22"/>
              </w:rPr>
              <w:t xml:space="preserve">(Lot 2). </w:t>
            </w:r>
          </w:p>
        </w:tc>
      </w:tr>
      <w:tr w:rsidR="3E6E62A6" w14:paraId="26006D1B" w14:textId="77777777" w:rsidTr="4862DDB8">
        <w:trPr>
          <w:trHeight w:val="285"/>
        </w:trPr>
        <w:tc>
          <w:tcPr>
            <w:tcW w:w="9126" w:type="dxa"/>
            <w:gridSpan w:val="5"/>
            <w:tcBorders>
              <w:top w:val="single" w:sz="8" w:space="0" w:color="auto"/>
              <w:left w:val="single" w:sz="8" w:space="0" w:color="auto"/>
              <w:bottom w:val="nil"/>
              <w:right w:val="single" w:sz="8" w:space="0" w:color="auto"/>
            </w:tcBorders>
            <w:tcMar>
              <w:top w:w="28" w:type="dxa"/>
              <w:left w:w="108" w:type="dxa"/>
              <w:bottom w:w="28" w:type="dxa"/>
              <w:right w:w="108" w:type="dxa"/>
            </w:tcMar>
          </w:tcPr>
          <w:p w14:paraId="57C4D0CB" w14:textId="333E943E" w:rsidR="3E6E62A6" w:rsidRDefault="3E6E62A6" w:rsidP="3E6E62A6">
            <w:r w:rsidRPr="3E6E62A6">
              <w:rPr>
                <w:rFonts w:ascii="Tahoma" w:eastAsia="Tahoma" w:hAnsi="Tahoma" w:cs="Tahoma"/>
                <w:b/>
                <w:bCs/>
                <w:sz w:val="22"/>
                <w:szCs w:val="22"/>
              </w:rPr>
              <w:t>Answer:</w:t>
            </w:r>
          </w:p>
        </w:tc>
      </w:tr>
      <w:tr w:rsidR="3E6E62A6" w14:paraId="6BD68A85" w14:textId="77777777" w:rsidTr="4862DDB8">
        <w:trPr>
          <w:trHeight w:val="1425"/>
        </w:trPr>
        <w:tc>
          <w:tcPr>
            <w:tcW w:w="9126" w:type="dxa"/>
            <w:gridSpan w:val="5"/>
            <w:tcBorders>
              <w:top w:val="nil"/>
              <w:left w:val="single" w:sz="8" w:space="0" w:color="auto"/>
              <w:bottom w:val="single" w:sz="8" w:space="0" w:color="auto"/>
              <w:right w:val="single" w:sz="8" w:space="0" w:color="auto"/>
            </w:tcBorders>
            <w:tcMar>
              <w:top w:w="28" w:type="dxa"/>
              <w:left w:w="108" w:type="dxa"/>
              <w:bottom w:w="28" w:type="dxa"/>
              <w:right w:w="108" w:type="dxa"/>
            </w:tcMar>
          </w:tcPr>
          <w:p w14:paraId="609D4020" w14:textId="5F1DDEBE" w:rsidR="3E6E62A6" w:rsidRDefault="3E6E62A6" w:rsidP="3E6E62A6">
            <w:pPr>
              <w:spacing w:after="120"/>
            </w:pPr>
            <w:r w:rsidRPr="3E6E62A6">
              <w:rPr>
                <w:rFonts w:ascii="Tahoma" w:eastAsia="Tahoma" w:hAnsi="Tahoma" w:cs="Tahoma"/>
                <w:color w:val="808080" w:themeColor="background1" w:themeShade="80"/>
                <w:sz w:val="22"/>
                <w:szCs w:val="22"/>
              </w:rPr>
              <w:t>Click to enter text.</w:t>
            </w:r>
          </w:p>
        </w:tc>
      </w:tr>
      <w:tr w:rsidR="3E6E62A6" w14:paraId="519C3A38" w14:textId="77777777" w:rsidTr="4862DDB8">
        <w:trPr>
          <w:trHeight w:val="285"/>
        </w:trPr>
        <w:tc>
          <w:tcPr>
            <w:tcW w:w="6666" w:type="dxa"/>
            <w:gridSpan w:val="4"/>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46C60300" w14:textId="5D69FD99" w:rsidR="3E6E62A6" w:rsidRDefault="3E6E62A6" w:rsidP="3E6E62A6">
            <w:pPr>
              <w:spacing w:after="120"/>
              <w:jc w:val="right"/>
            </w:pPr>
            <w:r w:rsidRPr="3E6E62A6">
              <w:rPr>
                <w:rFonts w:ascii="Tahoma" w:eastAsia="Tahoma" w:hAnsi="Tahoma" w:cs="Tahoma"/>
                <w:b/>
                <w:bCs/>
                <w:sz w:val="22"/>
                <w:szCs w:val="22"/>
              </w:rPr>
              <w:t>Word Count:</w:t>
            </w:r>
          </w:p>
        </w:tc>
        <w:tc>
          <w:tcPr>
            <w:tcW w:w="2460" w:type="dxa"/>
            <w:tcBorders>
              <w:top w:val="nil"/>
              <w:left w:val="nil"/>
              <w:bottom w:val="single" w:sz="8" w:space="0" w:color="auto"/>
              <w:right w:val="single" w:sz="8" w:space="0" w:color="auto"/>
            </w:tcBorders>
            <w:tcMar>
              <w:top w:w="28" w:type="dxa"/>
              <w:left w:w="108" w:type="dxa"/>
              <w:bottom w:w="28" w:type="dxa"/>
              <w:right w:w="108" w:type="dxa"/>
            </w:tcMar>
          </w:tcPr>
          <w:p w14:paraId="5FD3F297" w14:textId="40CC115A" w:rsidR="3E6E62A6" w:rsidRDefault="3E6E62A6" w:rsidP="3E6E62A6">
            <w:pPr>
              <w:spacing w:after="120"/>
            </w:pPr>
            <w:r w:rsidRPr="3E6E62A6">
              <w:rPr>
                <w:rFonts w:ascii="Tahoma" w:eastAsia="Tahoma" w:hAnsi="Tahoma" w:cs="Tahoma"/>
                <w:color w:val="808080" w:themeColor="background1" w:themeShade="80"/>
                <w:sz w:val="22"/>
                <w:szCs w:val="22"/>
              </w:rPr>
              <w:t>Enter no.</w:t>
            </w:r>
          </w:p>
        </w:tc>
      </w:tr>
    </w:tbl>
    <w:p w14:paraId="01B4A7BA" w14:textId="0F7F565C" w:rsidR="008D38B5" w:rsidRDefault="4D6EFB0E" w:rsidP="3E6E62A6">
      <w:pPr>
        <w:rPr>
          <w:rFonts w:ascii="Tahoma" w:eastAsia="Tahoma" w:hAnsi="Tahoma" w:cs="Tahoma"/>
          <w:sz w:val="22"/>
          <w:szCs w:val="22"/>
        </w:rPr>
      </w:pPr>
      <w:r w:rsidRPr="3E6E62A6">
        <w:rPr>
          <w:rFonts w:ascii="Tahoma" w:eastAsia="Tahoma" w:hAnsi="Tahoma" w:cs="Tahoma"/>
          <w:sz w:val="22"/>
          <w:szCs w:val="22"/>
        </w:rPr>
        <w:t xml:space="preserve"> </w:t>
      </w:r>
    </w:p>
    <w:tbl>
      <w:tblPr>
        <w:tblStyle w:val="TableGrid"/>
        <w:tblW w:w="9126" w:type="dxa"/>
        <w:tblLayout w:type="fixed"/>
        <w:tblLook w:val="04A0" w:firstRow="1" w:lastRow="0" w:firstColumn="1" w:lastColumn="0" w:noHBand="0" w:noVBand="1"/>
      </w:tblPr>
      <w:tblGrid>
        <w:gridCol w:w="1570"/>
        <w:gridCol w:w="2470"/>
        <w:gridCol w:w="1217"/>
        <w:gridCol w:w="1409"/>
        <w:gridCol w:w="2460"/>
      </w:tblGrid>
      <w:tr w:rsidR="00E34648" w14:paraId="0C213DC8" w14:textId="77777777" w:rsidTr="4862DDB8">
        <w:trPr>
          <w:trHeight w:val="285"/>
        </w:trPr>
        <w:tc>
          <w:tcPr>
            <w:tcW w:w="1570" w:type="dxa"/>
            <w:tcBorders>
              <w:top w:val="single" w:sz="8" w:space="0" w:color="auto"/>
              <w:left w:val="single" w:sz="8" w:space="0" w:color="auto"/>
              <w:bottom w:val="nil"/>
              <w:right w:val="nil"/>
            </w:tcBorders>
            <w:tcMar>
              <w:top w:w="28" w:type="dxa"/>
              <w:left w:w="108" w:type="dxa"/>
              <w:bottom w:w="28" w:type="dxa"/>
              <w:right w:w="108" w:type="dxa"/>
            </w:tcMar>
          </w:tcPr>
          <w:p w14:paraId="3F1AFD75" w14:textId="32A2A0FB" w:rsidR="00E34648" w:rsidRDefault="00E34648" w:rsidP="00B41EDB">
            <w:r w:rsidRPr="3E6E62A6">
              <w:rPr>
                <w:rFonts w:ascii="Tahoma" w:eastAsia="Tahoma" w:hAnsi="Tahoma" w:cs="Tahoma"/>
                <w:b/>
                <w:bCs/>
                <w:sz w:val="22"/>
                <w:szCs w:val="22"/>
              </w:rPr>
              <w:t>Question 4.</w:t>
            </w:r>
            <w:r>
              <w:rPr>
                <w:rFonts w:ascii="Tahoma" w:eastAsia="Tahoma" w:hAnsi="Tahoma" w:cs="Tahoma"/>
                <w:b/>
                <w:bCs/>
                <w:sz w:val="22"/>
                <w:szCs w:val="22"/>
              </w:rPr>
              <w:t>2</w:t>
            </w:r>
            <w:r w:rsidRPr="3E6E62A6">
              <w:rPr>
                <w:rFonts w:ascii="Tahoma" w:eastAsia="Tahoma" w:hAnsi="Tahoma" w:cs="Tahoma"/>
                <w:b/>
                <w:bCs/>
                <w:sz w:val="22"/>
                <w:szCs w:val="22"/>
              </w:rPr>
              <w:t>:</w:t>
            </w:r>
          </w:p>
        </w:tc>
        <w:tc>
          <w:tcPr>
            <w:tcW w:w="2470" w:type="dxa"/>
            <w:tcBorders>
              <w:top w:val="single" w:sz="8" w:space="0" w:color="auto"/>
              <w:left w:val="nil"/>
              <w:bottom w:val="nil"/>
              <w:right w:val="nil"/>
            </w:tcBorders>
            <w:tcMar>
              <w:top w:w="28" w:type="dxa"/>
              <w:left w:w="108" w:type="dxa"/>
              <w:bottom w:w="28" w:type="dxa"/>
              <w:right w:w="108" w:type="dxa"/>
            </w:tcMar>
          </w:tcPr>
          <w:p w14:paraId="097A4EA5" w14:textId="77777777" w:rsidR="00E34648" w:rsidRDefault="00E34648" w:rsidP="00B41EDB">
            <w:pPr>
              <w:jc w:val="right"/>
            </w:pPr>
            <w:r w:rsidRPr="3E6E62A6">
              <w:rPr>
                <w:rFonts w:ascii="Tahoma" w:eastAsia="Tahoma" w:hAnsi="Tahoma" w:cs="Tahoma"/>
                <w:b/>
                <w:bCs/>
                <w:sz w:val="22"/>
                <w:szCs w:val="22"/>
              </w:rPr>
              <w:t>Max Score Available:</w:t>
            </w:r>
          </w:p>
        </w:tc>
        <w:tc>
          <w:tcPr>
            <w:tcW w:w="1217" w:type="dxa"/>
            <w:tcBorders>
              <w:top w:val="single" w:sz="8" w:space="0" w:color="auto"/>
              <w:left w:val="nil"/>
              <w:bottom w:val="nil"/>
              <w:right w:val="nil"/>
            </w:tcBorders>
            <w:tcMar>
              <w:top w:w="28" w:type="dxa"/>
              <w:left w:w="108" w:type="dxa"/>
              <w:bottom w:w="28" w:type="dxa"/>
              <w:right w:w="108" w:type="dxa"/>
            </w:tcMar>
          </w:tcPr>
          <w:p w14:paraId="3427BAF4" w14:textId="5FF8F4A6" w:rsidR="00E34648" w:rsidRDefault="00F21252" w:rsidP="00B41EDB">
            <w:r>
              <w:rPr>
                <w:rFonts w:ascii="Tahoma" w:eastAsia="Tahoma" w:hAnsi="Tahoma" w:cs="Tahoma"/>
                <w:sz w:val="22"/>
                <w:szCs w:val="22"/>
              </w:rPr>
              <w:t>30</w:t>
            </w:r>
            <w:r w:rsidR="00E34648" w:rsidRPr="3E6E62A6">
              <w:rPr>
                <w:rFonts w:ascii="Tahoma" w:eastAsia="Tahoma" w:hAnsi="Tahoma" w:cs="Tahoma"/>
                <w:sz w:val="22"/>
                <w:szCs w:val="22"/>
              </w:rPr>
              <w:t>%</w:t>
            </w:r>
          </w:p>
        </w:tc>
        <w:tc>
          <w:tcPr>
            <w:tcW w:w="1409" w:type="dxa"/>
            <w:tcBorders>
              <w:top w:val="single" w:sz="8" w:space="0" w:color="auto"/>
              <w:left w:val="nil"/>
              <w:bottom w:val="nil"/>
              <w:right w:val="nil"/>
            </w:tcBorders>
            <w:tcMar>
              <w:top w:w="28" w:type="dxa"/>
              <w:left w:w="108" w:type="dxa"/>
              <w:bottom w:w="28" w:type="dxa"/>
              <w:right w:w="108" w:type="dxa"/>
            </w:tcMar>
          </w:tcPr>
          <w:p w14:paraId="733BE027" w14:textId="77777777" w:rsidR="00E34648" w:rsidRDefault="00E34648" w:rsidP="00B41EDB">
            <w:pPr>
              <w:jc w:val="right"/>
            </w:pPr>
            <w:r w:rsidRPr="3E6E62A6">
              <w:rPr>
                <w:rFonts w:ascii="Tahoma" w:eastAsia="Tahoma" w:hAnsi="Tahoma" w:cs="Tahoma"/>
                <w:b/>
                <w:bCs/>
                <w:sz w:val="22"/>
                <w:szCs w:val="22"/>
              </w:rPr>
              <w:t>Word Limit:</w:t>
            </w:r>
          </w:p>
        </w:tc>
        <w:tc>
          <w:tcPr>
            <w:tcW w:w="2460" w:type="dxa"/>
            <w:tcBorders>
              <w:top w:val="single" w:sz="8" w:space="0" w:color="auto"/>
              <w:left w:val="nil"/>
              <w:bottom w:val="nil"/>
              <w:right w:val="single" w:sz="8" w:space="0" w:color="auto"/>
            </w:tcBorders>
            <w:tcMar>
              <w:top w:w="28" w:type="dxa"/>
              <w:left w:w="108" w:type="dxa"/>
              <w:bottom w:w="28" w:type="dxa"/>
              <w:right w:w="108" w:type="dxa"/>
            </w:tcMar>
          </w:tcPr>
          <w:p w14:paraId="5B133D3D" w14:textId="73EBCD35" w:rsidR="00E34648" w:rsidRDefault="001734E8" w:rsidP="00B41EDB">
            <w:r>
              <w:rPr>
                <w:rFonts w:ascii="Tahoma" w:eastAsia="Tahoma" w:hAnsi="Tahoma" w:cs="Tahoma"/>
                <w:sz w:val="22"/>
                <w:szCs w:val="22"/>
              </w:rPr>
              <w:t>1000</w:t>
            </w:r>
            <w:r w:rsidR="00E34648" w:rsidRPr="3E6E62A6">
              <w:rPr>
                <w:rFonts w:ascii="Tahoma" w:eastAsia="Tahoma" w:hAnsi="Tahoma" w:cs="Tahoma"/>
                <w:sz w:val="22"/>
                <w:szCs w:val="22"/>
              </w:rPr>
              <w:t xml:space="preserve"> words</w:t>
            </w:r>
          </w:p>
        </w:tc>
      </w:tr>
      <w:tr w:rsidR="00E34648" w14:paraId="6244EAA2" w14:textId="77777777" w:rsidTr="4862DDB8">
        <w:trPr>
          <w:trHeight w:val="285"/>
        </w:trPr>
        <w:tc>
          <w:tcPr>
            <w:tcW w:w="9126" w:type="dxa"/>
            <w:gridSpan w:val="5"/>
            <w:tcBorders>
              <w:top w:val="nil"/>
              <w:left w:val="single" w:sz="8" w:space="0" w:color="auto"/>
              <w:bottom w:val="single" w:sz="8" w:space="0" w:color="auto"/>
              <w:right w:val="single" w:sz="8" w:space="0" w:color="auto"/>
            </w:tcBorders>
            <w:tcMar>
              <w:top w:w="28" w:type="dxa"/>
              <w:left w:w="108" w:type="dxa"/>
              <w:bottom w:w="28" w:type="dxa"/>
              <w:right w:w="108" w:type="dxa"/>
            </w:tcMar>
          </w:tcPr>
          <w:p w14:paraId="724BD55B" w14:textId="33FE3AD1" w:rsidR="00E34648" w:rsidRDefault="00D80DDD" w:rsidP="00B41EDB">
            <w:r>
              <w:rPr>
                <w:rFonts w:ascii="Tahoma" w:eastAsia="Tahoma" w:hAnsi="Tahoma" w:cs="Tahoma"/>
                <w:sz w:val="22"/>
                <w:szCs w:val="22"/>
              </w:rPr>
              <w:t>Please</w:t>
            </w:r>
            <w:r w:rsidRPr="00156612">
              <w:rPr>
                <w:rFonts w:ascii="Tahoma" w:eastAsia="Tahoma" w:hAnsi="Tahoma" w:cs="Tahoma"/>
                <w:sz w:val="22"/>
                <w:szCs w:val="22"/>
              </w:rPr>
              <w:t xml:space="preserve"> describe your proposed delivery mode</w:t>
            </w:r>
            <w:r>
              <w:rPr>
                <w:rFonts w:ascii="Tahoma" w:eastAsia="Tahoma" w:hAnsi="Tahoma" w:cs="Tahoma"/>
                <w:sz w:val="22"/>
                <w:szCs w:val="22"/>
              </w:rPr>
              <w:t xml:space="preserve">l. </w:t>
            </w:r>
            <w:r w:rsidR="00182006">
              <w:rPr>
                <w:rFonts w:ascii="Tahoma" w:hAnsi="Tahoma" w:cs="Tahoma"/>
                <w:sz w:val="22"/>
                <w:szCs w:val="22"/>
              </w:rPr>
              <w:t>H</w:t>
            </w:r>
            <w:r w:rsidR="00182006" w:rsidRPr="008C487C">
              <w:rPr>
                <w:rFonts w:ascii="Tahoma" w:hAnsi="Tahoma" w:cs="Tahoma"/>
                <w:sz w:val="22"/>
                <w:szCs w:val="22"/>
              </w:rPr>
              <w:t xml:space="preserve">ow many courses </w:t>
            </w:r>
            <w:r w:rsidR="00182006">
              <w:rPr>
                <w:rFonts w:ascii="Tahoma" w:hAnsi="Tahoma" w:cs="Tahoma"/>
                <w:sz w:val="22"/>
                <w:szCs w:val="22"/>
              </w:rPr>
              <w:t>w</w:t>
            </w:r>
            <w:r w:rsidR="00182006" w:rsidRPr="008C487C">
              <w:rPr>
                <w:rFonts w:ascii="Tahoma" w:hAnsi="Tahoma" w:cs="Tahoma"/>
                <w:sz w:val="22"/>
                <w:szCs w:val="22"/>
              </w:rPr>
              <w:t>ill</w:t>
            </w:r>
            <w:r w:rsidR="00182006">
              <w:rPr>
                <w:rFonts w:ascii="Tahoma" w:hAnsi="Tahoma" w:cs="Tahoma"/>
                <w:sz w:val="22"/>
                <w:szCs w:val="22"/>
              </w:rPr>
              <w:t xml:space="preserve"> be delivered</w:t>
            </w:r>
            <w:r w:rsidR="00182006" w:rsidRPr="008C487C">
              <w:rPr>
                <w:rFonts w:ascii="Tahoma" w:hAnsi="Tahoma" w:cs="Tahoma"/>
                <w:sz w:val="22"/>
                <w:szCs w:val="22"/>
              </w:rPr>
              <w:t xml:space="preserve"> in a 12-month period (October 2025 – September 2026) and how many learners </w:t>
            </w:r>
            <w:r w:rsidR="00182006">
              <w:rPr>
                <w:rFonts w:ascii="Tahoma" w:hAnsi="Tahoma" w:cs="Tahoma"/>
                <w:sz w:val="22"/>
                <w:szCs w:val="22"/>
              </w:rPr>
              <w:t>will</w:t>
            </w:r>
            <w:r w:rsidR="00182006" w:rsidRPr="008C487C">
              <w:rPr>
                <w:rFonts w:ascii="Tahoma" w:hAnsi="Tahoma" w:cs="Tahoma"/>
                <w:sz w:val="22"/>
                <w:szCs w:val="22"/>
              </w:rPr>
              <w:t xml:space="preserve"> be reached? </w:t>
            </w:r>
            <w:r>
              <w:rPr>
                <w:rFonts w:ascii="Tahoma" w:eastAsia="Tahoma" w:hAnsi="Tahoma" w:cs="Tahoma"/>
                <w:sz w:val="22"/>
                <w:szCs w:val="22"/>
              </w:rPr>
              <w:t>W</w:t>
            </w:r>
            <w:r w:rsidRPr="00156612">
              <w:rPr>
                <w:rFonts w:ascii="Tahoma" w:eastAsia="Tahoma" w:hAnsi="Tahoma" w:cs="Tahoma"/>
                <w:sz w:val="22"/>
                <w:szCs w:val="22"/>
              </w:rPr>
              <w:t>ill training be facilitated by a lead trainer or a team of trainers and how will this be structured?</w:t>
            </w:r>
            <w:r>
              <w:rPr>
                <w:rFonts w:ascii="Tahoma" w:eastAsia="Tahoma" w:hAnsi="Tahoma" w:cs="Tahoma"/>
                <w:sz w:val="22"/>
                <w:szCs w:val="22"/>
              </w:rPr>
              <w:t xml:space="preserve"> </w:t>
            </w:r>
            <w:r w:rsidR="0083195D">
              <w:rPr>
                <w:rFonts w:ascii="Tahoma" w:eastAsia="Tahoma" w:hAnsi="Tahoma" w:cs="Tahoma"/>
                <w:sz w:val="22"/>
                <w:szCs w:val="22"/>
              </w:rPr>
              <w:t>What quality assurance processes will be implemented</w:t>
            </w:r>
            <w:r w:rsidR="005B5197">
              <w:rPr>
                <w:rFonts w:ascii="Tahoma" w:eastAsia="Tahoma" w:hAnsi="Tahoma" w:cs="Tahoma"/>
                <w:sz w:val="22"/>
                <w:szCs w:val="22"/>
              </w:rPr>
              <w:t xml:space="preserve">? </w:t>
            </w:r>
            <w:r w:rsidR="0021146E">
              <w:rPr>
                <w:rFonts w:ascii="Tahoma" w:eastAsia="Tahoma" w:hAnsi="Tahoma" w:cs="Tahoma"/>
                <w:sz w:val="22"/>
                <w:szCs w:val="22"/>
              </w:rPr>
              <w:t xml:space="preserve">If you are using sub-contractors, how will they be managed to ensure quality delivery? </w:t>
            </w:r>
            <w:r w:rsidR="0083195D">
              <w:rPr>
                <w:rFonts w:ascii="Tahoma" w:eastAsia="Tahoma" w:hAnsi="Tahoma" w:cs="Tahoma"/>
                <w:sz w:val="22"/>
                <w:szCs w:val="22"/>
              </w:rPr>
              <w:t xml:space="preserve"> </w:t>
            </w:r>
          </w:p>
        </w:tc>
      </w:tr>
      <w:tr w:rsidR="00E34648" w14:paraId="1D18C5BF" w14:textId="77777777" w:rsidTr="4862DDB8">
        <w:trPr>
          <w:trHeight w:val="285"/>
        </w:trPr>
        <w:tc>
          <w:tcPr>
            <w:tcW w:w="9126" w:type="dxa"/>
            <w:gridSpan w:val="5"/>
            <w:tcBorders>
              <w:top w:val="single" w:sz="8" w:space="0" w:color="auto"/>
              <w:left w:val="single" w:sz="8" w:space="0" w:color="auto"/>
              <w:bottom w:val="nil"/>
              <w:right w:val="single" w:sz="8" w:space="0" w:color="auto"/>
            </w:tcBorders>
            <w:tcMar>
              <w:top w:w="28" w:type="dxa"/>
              <w:left w:w="108" w:type="dxa"/>
              <w:bottom w:w="28" w:type="dxa"/>
              <w:right w:w="108" w:type="dxa"/>
            </w:tcMar>
          </w:tcPr>
          <w:p w14:paraId="08EA3C52" w14:textId="77777777" w:rsidR="00E34648" w:rsidRDefault="00E34648" w:rsidP="00B41EDB">
            <w:r w:rsidRPr="3E6E62A6">
              <w:rPr>
                <w:rFonts w:ascii="Tahoma" w:eastAsia="Tahoma" w:hAnsi="Tahoma" w:cs="Tahoma"/>
                <w:b/>
                <w:bCs/>
                <w:sz w:val="22"/>
                <w:szCs w:val="22"/>
              </w:rPr>
              <w:t>Answer:</w:t>
            </w:r>
          </w:p>
        </w:tc>
      </w:tr>
      <w:tr w:rsidR="00E34648" w14:paraId="39B05667" w14:textId="77777777" w:rsidTr="4862DDB8">
        <w:trPr>
          <w:trHeight w:val="1425"/>
        </w:trPr>
        <w:tc>
          <w:tcPr>
            <w:tcW w:w="9126" w:type="dxa"/>
            <w:gridSpan w:val="5"/>
            <w:tcBorders>
              <w:top w:val="nil"/>
              <w:left w:val="single" w:sz="8" w:space="0" w:color="auto"/>
              <w:bottom w:val="single" w:sz="8" w:space="0" w:color="auto"/>
              <w:right w:val="single" w:sz="8" w:space="0" w:color="auto"/>
            </w:tcBorders>
            <w:tcMar>
              <w:top w:w="28" w:type="dxa"/>
              <w:left w:w="108" w:type="dxa"/>
              <w:bottom w:w="28" w:type="dxa"/>
              <w:right w:w="108" w:type="dxa"/>
            </w:tcMar>
          </w:tcPr>
          <w:p w14:paraId="5A66ED74" w14:textId="77777777" w:rsidR="00E34648" w:rsidRDefault="00E34648" w:rsidP="00B41EDB">
            <w:pPr>
              <w:spacing w:after="120"/>
            </w:pPr>
            <w:r w:rsidRPr="3E6E62A6">
              <w:rPr>
                <w:rFonts w:ascii="Tahoma" w:eastAsia="Tahoma" w:hAnsi="Tahoma" w:cs="Tahoma"/>
                <w:color w:val="808080" w:themeColor="background1" w:themeShade="80"/>
                <w:sz w:val="22"/>
                <w:szCs w:val="22"/>
              </w:rPr>
              <w:t>Click to enter text.</w:t>
            </w:r>
          </w:p>
        </w:tc>
      </w:tr>
      <w:tr w:rsidR="00E34648" w14:paraId="468DF05B" w14:textId="77777777" w:rsidTr="4862DDB8">
        <w:trPr>
          <w:trHeight w:val="285"/>
        </w:trPr>
        <w:tc>
          <w:tcPr>
            <w:tcW w:w="6666" w:type="dxa"/>
            <w:gridSpan w:val="4"/>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3CEF9066" w14:textId="77777777" w:rsidR="00E34648" w:rsidRDefault="00E34648" w:rsidP="00B41EDB">
            <w:pPr>
              <w:spacing w:after="120"/>
              <w:jc w:val="right"/>
            </w:pPr>
            <w:r w:rsidRPr="3E6E62A6">
              <w:rPr>
                <w:rFonts w:ascii="Tahoma" w:eastAsia="Tahoma" w:hAnsi="Tahoma" w:cs="Tahoma"/>
                <w:b/>
                <w:bCs/>
                <w:sz w:val="22"/>
                <w:szCs w:val="22"/>
              </w:rPr>
              <w:t>Word Count:</w:t>
            </w:r>
          </w:p>
        </w:tc>
        <w:tc>
          <w:tcPr>
            <w:tcW w:w="2460" w:type="dxa"/>
            <w:tcBorders>
              <w:top w:val="nil"/>
              <w:left w:val="nil"/>
              <w:bottom w:val="single" w:sz="8" w:space="0" w:color="auto"/>
              <w:right w:val="single" w:sz="8" w:space="0" w:color="auto"/>
            </w:tcBorders>
            <w:tcMar>
              <w:top w:w="28" w:type="dxa"/>
              <w:left w:w="108" w:type="dxa"/>
              <w:bottom w:w="28" w:type="dxa"/>
              <w:right w:w="108" w:type="dxa"/>
            </w:tcMar>
          </w:tcPr>
          <w:p w14:paraId="4D8370DF" w14:textId="77777777" w:rsidR="00E34648" w:rsidRDefault="00E34648" w:rsidP="00B41EDB">
            <w:pPr>
              <w:spacing w:after="120"/>
            </w:pPr>
            <w:r w:rsidRPr="3E6E62A6">
              <w:rPr>
                <w:rFonts w:ascii="Tahoma" w:eastAsia="Tahoma" w:hAnsi="Tahoma" w:cs="Tahoma"/>
                <w:color w:val="808080" w:themeColor="background1" w:themeShade="80"/>
                <w:sz w:val="22"/>
                <w:szCs w:val="22"/>
              </w:rPr>
              <w:t>Enter no.</w:t>
            </w:r>
          </w:p>
        </w:tc>
      </w:tr>
    </w:tbl>
    <w:p w14:paraId="0695C656" w14:textId="77777777" w:rsidR="00E34648" w:rsidRPr="004E0BC4" w:rsidRDefault="00E34648" w:rsidP="3E6E62A6"/>
    <w:p w14:paraId="3E4AB4F4" w14:textId="37095CEC" w:rsidR="008D38B5" w:rsidRPr="004E0BC4" w:rsidRDefault="4D6EFB0E" w:rsidP="3E6E62A6">
      <w:r w:rsidRPr="3E6E62A6">
        <w:rPr>
          <w:rFonts w:ascii="Tahoma" w:eastAsia="Tahoma" w:hAnsi="Tahoma" w:cs="Tahoma"/>
          <w:sz w:val="22"/>
          <w:szCs w:val="22"/>
        </w:rPr>
        <w:t xml:space="preserve"> </w:t>
      </w:r>
    </w:p>
    <w:p w14:paraId="613B76BB" w14:textId="5C930C80" w:rsidR="144946CD" w:rsidRDefault="144946CD" w:rsidP="144946CD">
      <w:pPr>
        <w:rPr>
          <w:rFonts w:ascii="Tahoma" w:eastAsia="Tahoma" w:hAnsi="Tahoma" w:cs="Tahoma"/>
          <w:sz w:val="22"/>
          <w:szCs w:val="22"/>
        </w:rPr>
      </w:pPr>
    </w:p>
    <w:p w14:paraId="49CF4F39" w14:textId="18165320" w:rsidR="2BFF26D9" w:rsidRDefault="2BFF26D9" w:rsidP="2BFF26D9">
      <w:pPr>
        <w:rPr>
          <w:rFonts w:ascii="Tahoma" w:eastAsia="Tahoma" w:hAnsi="Tahoma" w:cs="Tahoma"/>
          <w:sz w:val="22"/>
          <w:szCs w:val="22"/>
        </w:rPr>
      </w:pPr>
    </w:p>
    <w:p w14:paraId="42BD8707" w14:textId="2CF1CFD1" w:rsidR="2BFF26D9" w:rsidRDefault="2BFF26D9" w:rsidP="2BFF26D9">
      <w:pPr>
        <w:rPr>
          <w:rFonts w:ascii="Tahoma" w:eastAsia="Tahoma" w:hAnsi="Tahoma" w:cs="Tahoma"/>
          <w:sz w:val="22"/>
          <w:szCs w:val="22"/>
        </w:rPr>
      </w:pPr>
    </w:p>
    <w:p w14:paraId="092EBA0D" w14:textId="7408CDF9" w:rsidR="2BFF26D9" w:rsidRDefault="2BFF26D9" w:rsidP="2BFF26D9">
      <w:pPr>
        <w:rPr>
          <w:rFonts w:ascii="Tahoma" w:eastAsia="Tahoma" w:hAnsi="Tahoma" w:cs="Tahoma"/>
          <w:sz w:val="22"/>
          <w:szCs w:val="22"/>
        </w:rPr>
      </w:pPr>
    </w:p>
    <w:p w14:paraId="03A1590B" w14:textId="01E7788A" w:rsidR="2BFF26D9" w:rsidRDefault="2BFF26D9" w:rsidP="2BFF26D9">
      <w:pPr>
        <w:rPr>
          <w:rFonts w:ascii="Tahoma" w:eastAsia="Tahoma" w:hAnsi="Tahoma" w:cs="Tahoma"/>
          <w:sz w:val="22"/>
          <w:szCs w:val="22"/>
        </w:rPr>
      </w:pPr>
    </w:p>
    <w:p w14:paraId="617AB5F2" w14:textId="16D9C5C9" w:rsidR="2BFF26D9" w:rsidRDefault="2BFF26D9" w:rsidP="2BFF26D9">
      <w:pPr>
        <w:rPr>
          <w:rFonts w:ascii="Tahoma" w:eastAsia="Tahoma" w:hAnsi="Tahoma" w:cs="Tahoma"/>
          <w:sz w:val="22"/>
          <w:szCs w:val="22"/>
        </w:rPr>
      </w:pPr>
    </w:p>
    <w:p w14:paraId="1BB27F2A" w14:textId="58985D22" w:rsidR="75077B46" w:rsidRDefault="75077B46" w:rsidP="75077B46">
      <w:pPr>
        <w:rPr>
          <w:rFonts w:ascii="Tahoma" w:eastAsia="Tahoma" w:hAnsi="Tahoma" w:cs="Tahoma"/>
          <w:sz w:val="22"/>
          <w:szCs w:val="22"/>
        </w:rPr>
      </w:pPr>
    </w:p>
    <w:p w14:paraId="2CE07821" w14:textId="4B81E99C" w:rsidR="75077B46" w:rsidRDefault="75077B46" w:rsidP="75077B46">
      <w:pPr>
        <w:rPr>
          <w:rFonts w:ascii="Tahoma" w:eastAsia="Tahoma" w:hAnsi="Tahoma" w:cs="Tahoma"/>
          <w:sz w:val="22"/>
          <w:szCs w:val="22"/>
        </w:rPr>
      </w:pPr>
    </w:p>
    <w:tbl>
      <w:tblPr>
        <w:tblStyle w:val="TableGrid"/>
        <w:tblW w:w="9153" w:type="dxa"/>
        <w:tblLayout w:type="fixed"/>
        <w:tblLook w:val="04A0" w:firstRow="1" w:lastRow="0" w:firstColumn="1" w:lastColumn="0" w:noHBand="0" w:noVBand="1"/>
      </w:tblPr>
      <w:tblGrid>
        <w:gridCol w:w="1572"/>
        <w:gridCol w:w="2473"/>
        <w:gridCol w:w="1207"/>
        <w:gridCol w:w="1411"/>
        <w:gridCol w:w="2490"/>
      </w:tblGrid>
      <w:tr w:rsidR="3E6E62A6" w14:paraId="00BA935A" w14:textId="77777777" w:rsidTr="78F417B3">
        <w:trPr>
          <w:trHeight w:val="285"/>
        </w:trPr>
        <w:tc>
          <w:tcPr>
            <w:tcW w:w="1572" w:type="dxa"/>
            <w:tcBorders>
              <w:top w:val="single" w:sz="8" w:space="0" w:color="auto"/>
              <w:left w:val="single" w:sz="8" w:space="0" w:color="auto"/>
              <w:bottom w:val="nil"/>
              <w:right w:val="nil"/>
            </w:tcBorders>
            <w:tcMar>
              <w:top w:w="28" w:type="dxa"/>
              <w:left w:w="108" w:type="dxa"/>
              <w:bottom w:w="28" w:type="dxa"/>
              <w:right w:w="108" w:type="dxa"/>
            </w:tcMar>
          </w:tcPr>
          <w:p w14:paraId="0831C2A2" w14:textId="1064D454" w:rsidR="3E6E62A6" w:rsidRDefault="3E6E62A6" w:rsidP="3E6E62A6">
            <w:r w:rsidRPr="3E6E62A6">
              <w:rPr>
                <w:rFonts w:ascii="Tahoma" w:eastAsia="Tahoma" w:hAnsi="Tahoma" w:cs="Tahoma"/>
                <w:b/>
                <w:bCs/>
                <w:sz w:val="22"/>
                <w:szCs w:val="22"/>
              </w:rPr>
              <w:t>Question 4.</w:t>
            </w:r>
            <w:r w:rsidR="00E34648">
              <w:rPr>
                <w:rFonts w:ascii="Tahoma" w:eastAsia="Tahoma" w:hAnsi="Tahoma" w:cs="Tahoma"/>
                <w:b/>
                <w:bCs/>
                <w:sz w:val="22"/>
                <w:szCs w:val="22"/>
              </w:rPr>
              <w:t>3</w:t>
            </w:r>
            <w:r w:rsidRPr="3E6E62A6">
              <w:rPr>
                <w:rFonts w:ascii="Tahoma" w:eastAsia="Tahoma" w:hAnsi="Tahoma" w:cs="Tahoma"/>
                <w:b/>
                <w:bCs/>
                <w:sz w:val="22"/>
                <w:szCs w:val="22"/>
              </w:rPr>
              <w:t>:</w:t>
            </w:r>
          </w:p>
        </w:tc>
        <w:tc>
          <w:tcPr>
            <w:tcW w:w="2473" w:type="dxa"/>
            <w:tcBorders>
              <w:top w:val="single" w:sz="8" w:space="0" w:color="auto"/>
              <w:left w:val="nil"/>
              <w:bottom w:val="nil"/>
              <w:right w:val="nil"/>
            </w:tcBorders>
            <w:tcMar>
              <w:top w:w="28" w:type="dxa"/>
              <w:left w:w="108" w:type="dxa"/>
              <w:bottom w:w="28" w:type="dxa"/>
              <w:right w:w="108" w:type="dxa"/>
            </w:tcMar>
          </w:tcPr>
          <w:p w14:paraId="1BC3DD04" w14:textId="36473007" w:rsidR="3E6E62A6" w:rsidRDefault="3E6E62A6" w:rsidP="3E6E62A6">
            <w:pPr>
              <w:jc w:val="right"/>
            </w:pPr>
            <w:r w:rsidRPr="3E6E62A6">
              <w:rPr>
                <w:rFonts w:ascii="Tahoma" w:eastAsia="Tahoma" w:hAnsi="Tahoma" w:cs="Tahoma"/>
                <w:b/>
                <w:bCs/>
                <w:sz w:val="22"/>
                <w:szCs w:val="22"/>
              </w:rPr>
              <w:t>Max Score Available:</w:t>
            </w:r>
          </w:p>
        </w:tc>
        <w:tc>
          <w:tcPr>
            <w:tcW w:w="1207" w:type="dxa"/>
            <w:tcBorders>
              <w:top w:val="single" w:sz="8" w:space="0" w:color="auto"/>
              <w:left w:val="nil"/>
              <w:bottom w:val="nil"/>
              <w:right w:val="nil"/>
            </w:tcBorders>
            <w:tcMar>
              <w:top w:w="28" w:type="dxa"/>
              <w:left w:w="108" w:type="dxa"/>
              <w:bottom w:w="28" w:type="dxa"/>
              <w:right w:w="108" w:type="dxa"/>
            </w:tcMar>
          </w:tcPr>
          <w:p w14:paraId="603DED41" w14:textId="59DBA6AC" w:rsidR="3E6E62A6" w:rsidRDefault="00A263EE" w:rsidP="3E6E62A6">
            <w:r>
              <w:rPr>
                <w:rFonts w:ascii="Tahoma" w:eastAsia="Tahoma" w:hAnsi="Tahoma" w:cs="Tahoma"/>
                <w:sz w:val="22"/>
                <w:szCs w:val="22"/>
              </w:rPr>
              <w:t>1</w:t>
            </w:r>
            <w:r w:rsidR="00F21252">
              <w:rPr>
                <w:rFonts w:ascii="Tahoma" w:eastAsia="Tahoma" w:hAnsi="Tahoma" w:cs="Tahoma"/>
                <w:sz w:val="22"/>
                <w:szCs w:val="22"/>
              </w:rPr>
              <w:t>7.5</w:t>
            </w:r>
            <w:r w:rsidR="3E6E62A6" w:rsidRPr="3E6E62A6">
              <w:rPr>
                <w:rFonts w:ascii="Tahoma" w:eastAsia="Tahoma" w:hAnsi="Tahoma" w:cs="Tahoma"/>
                <w:sz w:val="22"/>
                <w:szCs w:val="22"/>
              </w:rPr>
              <w:t>%</w:t>
            </w:r>
          </w:p>
        </w:tc>
        <w:tc>
          <w:tcPr>
            <w:tcW w:w="1411" w:type="dxa"/>
            <w:tcBorders>
              <w:top w:val="single" w:sz="8" w:space="0" w:color="auto"/>
              <w:left w:val="nil"/>
              <w:bottom w:val="nil"/>
              <w:right w:val="nil"/>
            </w:tcBorders>
            <w:tcMar>
              <w:top w:w="28" w:type="dxa"/>
              <w:left w:w="108" w:type="dxa"/>
              <w:bottom w:w="28" w:type="dxa"/>
              <w:right w:w="108" w:type="dxa"/>
            </w:tcMar>
          </w:tcPr>
          <w:p w14:paraId="46E2B8B8" w14:textId="36406E6F" w:rsidR="3E6E62A6" w:rsidRDefault="3E6E62A6" w:rsidP="3E6E62A6">
            <w:pPr>
              <w:jc w:val="right"/>
            </w:pPr>
            <w:r w:rsidRPr="3E6E62A6">
              <w:rPr>
                <w:rFonts w:ascii="Tahoma" w:eastAsia="Tahoma" w:hAnsi="Tahoma" w:cs="Tahoma"/>
                <w:b/>
                <w:bCs/>
                <w:sz w:val="22"/>
                <w:szCs w:val="22"/>
              </w:rPr>
              <w:t>Word Limit:</w:t>
            </w:r>
          </w:p>
        </w:tc>
        <w:tc>
          <w:tcPr>
            <w:tcW w:w="2490" w:type="dxa"/>
            <w:tcBorders>
              <w:top w:val="single" w:sz="8" w:space="0" w:color="auto"/>
              <w:left w:val="nil"/>
              <w:bottom w:val="nil"/>
              <w:right w:val="single" w:sz="8" w:space="0" w:color="auto"/>
            </w:tcBorders>
            <w:tcMar>
              <w:top w:w="28" w:type="dxa"/>
              <w:left w:w="108" w:type="dxa"/>
              <w:bottom w:w="28" w:type="dxa"/>
              <w:right w:w="108" w:type="dxa"/>
            </w:tcMar>
          </w:tcPr>
          <w:p w14:paraId="4E12F252" w14:textId="02356812" w:rsidR="3E6E62A6" w:rsidRDefault="3E6E62A6" w:rsidP="3E6E62A6">
            <w:r w:rsidRPr="3E6E62A6">
              <w:rPr>
                <w:rFonts w:ascii="Tahoma" w:eastAsia="Tahoma" w:hAnsi="Tahoma" w:cs="Tahoma"/>
                <w:sz w:val="22"/>
                <w:szCs w:val="22"/>
              </w:rPr>
              <w:t>500 words</w:t>
            </w:r>
          </w:p>
        </w:tc>
      </w:tr>
      <w:tr w:rsidR="3E6E62A6" w14:paraId="221F992C" w14:textId="77777777" w:rsidTr="78F417B3">
        <w:trPr>
          <w:trHeight w:val="285"/>
        </w:trPr>
        <w:tc>
          <w:tcPr>
            <w:tcW w:w="9153" w:type="dxa"/>
            <w:gridSpan w:val="5"/>
            <w:tcBorders>
              <w:top w:val="nil"/>
              <w:left w:val="single" w:sz="8" w:space="0" w:color="auto"/>
              <w:bottom w:val="single" w:sz="8" w:space="0" w:color="auto"/>
              <w:right w:val="single" w:sz="8" w:space="0" w:color="auto"/>
            </w:tcBorders>
            <w:tcMar>
              <w:top w:w="28" w:type="dxa"/>
              <w:left w:w="108" w:type="dxa"/>
              <w:bottom w:w="28" w:type="dxa"/>
              <w:right w:w="108" w:type="dxa"/>
            </w:tcMar>
          </w:tcPr>
          <w:p w14:paraId="6A4544B4" w14:textId="01502263" w:rsidR="3E6E62A6" w:rsidRDefault="3E6E62A6" w:rsidP="3E6E62A6">
            <w:r w:rsidRPr="3E6E62A6">
              <w:rPr>
                <w:rFonts w:ascii="Tahoma" w:eastAsia="Tahoma" w:hAnsi="Tahoma" w:cs="Tahoma"/>
                <w:sz w:val="22"/>
                <w:szCs w:val="22"/>
              </w:rPr>
              <w:t>Please demonstrate an understanding of the impact of inequalities in relation to mental health and how the training programme could make a positive impact in relation to inequalities.</w:t>
            </w:r>
            <w:r w:rsidR="009C2C84">
              <w:rPr>
                <w:rFonts w:ascii="Tahoma" w:eastAsia="Tahoma" w:hAnsi="Tahoma" w:cs="Tahoma"/>
                <w:sz w:val="22"/>
                <w:szCs w:val="22"/>
              </w:rPr>
              <w:t xml:space="preserve"> Please </w:t>
            </w:r>
            <w:r w:rsidR="00912CB3">
              <w:rPr>
                <w:rFonts w:ascii="Tahoma" w:eastAsia="Tahoma" w:hAnsi="Tahoma" w:cs="Tahoma"/>
                <w:sz w:val="22"/>
                <w:szCs w:val="22"/>
              </w:rPr>
              <w:t>evidence your understanding of the impact of stigmatising language and behaviour and how the training can play a positive role in challenging th</w:t>
            </w:r>
            <w:r w:rsidR="00636FB2">
              <w:rPr>
                <w:rFonts w:ascii="Tahoma" w:eastAsia="Tahoma" w:hAnsi="Tahoma" w:cs="Tahoma"/>
                <w:sz w:val="22"/>
                <w:szCs w:val="22"/>
              </w:rPr>
              <w:t>is.</w:t>
            </w:r>
            <w:r w:rsidR="00A0542B">
              <w:rPr>
                <w:rFonts w:ascii="Tahoma" w:eastAsia="Tahoma" w:hAnsi="Tahoma" w:cs="Tahoma"/>
                <w:sz w:val="22"/>
                <w:szCs w:val="22"/>
              </w:rPr>
              <w:t xml:space="preserve"> How will you ensure accessibility</w:t>
            </w:r>
            <w:r w:rsidR="009F2B7E">
              <w:rPr>
                <w:rFonts w:ascii="Tahoma" w:eastAsia="Tahoma" w:hAnsi="Tahoma" w:cs="Tahoma"/>
                <w:sz w:val="22"/>
                <w:szCs w:val="22"/>
              </w:rPr>
              <w:t xml:space="preserve"> to a broad range of audiences?</w:t>
            </w:r>
          </w:p>
        </w:tc>
      </w:tr>
      <w:tr w:rsidR="3E6E62A6" w14:paraId="202A9805" w14:textId="77777777" w:rsidTr="78F417B3">
        <w:trPr>
          <w:trHeight w:val="285"/>
        </w:trPr>
        <w:tc>
          <w:tcPr>
            <w:tcW w:w="9153" w:type="dxa"/>
            <w:gridSpan w:val="5"/>
            <w:tcBorders>
              <w:top w:val="single" w:sz="8" w:space="0" w:color="auto"/>
              <w:left w:val="single" w:sz="8" w:space="0" w:color="auto"/>
              <w:bottom w:val="nil"/>
              <w:right w:val="single" w:sz="8" w:space="0" w:color="auto"/>
            </w:tcBorders>
            <w:tcMar>
              <w:top w:w="28" w:type="dxa"/>
              <w:left w:w="108" w:type="dxa"/>
              <w:bottom w:w="28" w:type="dxa"/>
              <w:right w:w="108" w:type="dxa"/>
            </w:tcMar>
          </w:tcPr>
          <w:p w14:paraId="498D5B12" w14:textId="2EE0AC9F" w:rsidR="3E6E62A6" w:rsidRDefault="3E6E62A6" w:rsidP="3E6E62A6">
            <w:r w:rsidRPr="3E6E62A6">
              <w:rPr>
                <w:rFonts w:ascii="Tahoma" w:eastAsia="Tahoma" w:hAnsi="Tahoma" w:cs="Tahoma"/>
                <w:b/>
                <w:bCs/>
                <w:sz w:val="22"/>
                <w:szCs w:val="22"/>
              </w:rPr>
              <w:t>Answer:</w:t>
            </w:r>
          </w:p>
        </w:tc>
      </w:tr>
      <w:tr w:rsidR="3E6E62A6" w14:paraId="30FFD266" w14:textId="77777777" w:rsidTr="78F417B3">
        <w:trPr>
          <w:trHeight w:val="1425"/>
        </w:trPr>
        <w:tc>
          <w:tcPr>
            <w:tcW w:w="9153" w:type="dxa"/>
            <w:gridSpan w:val="5"/>
            <w:tcBorders>
              <w:top w:val="nil"/>
              <w:left w:val="single" w:sz="8" w:space="0" w:color="auto"/>
              <w:bottom w:val="single" w:sz="8" w:space="0" w:color="auto"/>
              <w:right w:val="single" w:sz="8" w:space="0" w:color="auto"/>
            </w:tcBorders>
            <w:tcMar>
              <w:top w:w="28" w:type="dxa"/>
              <w:left w:w="108" w:type="dxa"/>
              <w:bottom w:w="28" w:type="dxa"/>
              <w:right w:w="108" w:type="dxa"/>
            </w:tcMar>
          </w:tcPr>
          <w:p w14:paraId="531FE403" w14:textId="1F818B83" w:rsidR="3E6E62A6" w:rsidRDefault="3E6E62A6" w:rsidP="3E6E62A6">
            <w:pPr>
              <w:spacing w:after="120"/>
            </w:pPr>
            <w:r w:rsidRPr="3E6E62A6">
              <w:rPr>
                <w:rFonts w:ascii="Tahoma" w:eastAsia="Tahoma" w:hAnsi="Tahoma" w:cs="Tahoma"/>
                <w:color w:val="808080" w:themeColor="background1" w:themeShade="80"/>
                <w:sz w:val="22"/>
                <w:szCs w:val="22"/>
              </w:rPr>
              <w:t>Click to enter text.</w:t>
            </w:r>
          </w:p>
        </w:tc>
      </w:tr>
      <w:tr w:rsidR="3E6E62A6" w14:paraId="4D3188BC" w14:textId="77777777" w:rsidTr="78F417B3">
        <w:trPr>
          <w:trHeight w:val="285"/>
        </w:trPr>
        <w:tc>
          <w:tcPr>
            <w:tcW w:w="6663" w:type="dxa"/>
            <w:gridSpan w:val="4"/>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4AEC38D" w14:textId="54EC79D0" w:rsidR="3E6E62A6" w:rsidRDefault="3E6E62A6" w:rsidP="3E6E62A6">
            <w:pPr>
              <w:spacing w:after="120"/>
              <w:jc w:val="right"/>
            </w:pPr>
            <w:r w:rsidRPr="3E6E62A6">
              <w:rPr>
                <w:rFonts w:ascii="Tahoma" w:eastAsia="Tahoma" w:hAnsi="Tahoma" w:cs="Tahoma"/>
                <w:b/>
                <w:bCs/>
                <w:sz w:val="22"/>
                <w:szCs w:val="22"/>
              </w:rPr>
              <w:t>Word Count:</w:t>
            </w:r>
          </w:p>
        </w:tc>
        <w:tc>
          <w:tcPr>
            <w:tcW w:w="2490" w:type="dxa"/>
            <w:tcBorders>
              <w:top w:val="nil"/>
              <w:left w:val="nil"/>
              <w:bottom w:val="single" w:sz="8" w:space="0" w:color="auto"/>
              <w:right w:val="single" w:sz="8" w:space="0" w:color="auto"/>
            </w:tcBorders>
            <w:tcMar>
              <w:top w:w="28" w:type="dxa"/>
              <w:left w:w="108" w:type="dxa"/>
              <w:bottom w:w="28" w:type="dxa"/>
              <w:right w:w="108" w:type="dxa"/>
            </w:tcMar>
          </w:tcPr>
          <w:p w14:paraId="603B9A85" w14:textId="655CDCA0" w:rsidR="3E6E62A6" w:rsidRDefault="3E6E62A6" w:rsidP="3E6E62A6">
            <w:pPr>
              <w:spacing w:after="120"/>
            </w:pPr>
            <w:r w:rsidRPr="3E6E62A6">
              <w:rPr>
                <w:rFonts w:ascii="Tahoma" w:eastAsia="Tahoma" w:hAnsi="Tahoma" w:cs="Tahoma"/>
                <w:color w:val="808080" w:themeColor="background1" w:themeShade="80"/>
                <w:sz w:val="22"/>
                <w:szCs w:val="22"/>
              </w:rPr>
              <w:t>Enter no.</w:t>
            </w:r>
          </w:p>
        </w:tc>
      </w:tr>
    </w:tbl>
    <w:p w14:paraId="3B19BB5D" w14:textId="2A2D1D33" w:rsidR="008D38B5" w:rsidRPr="004E0BC4" w:rsidRDefault="008D38B5" w:rsidP="00DC71EB">
      <w:pPr>
        <w:rPr>
          <w:rFonts w:ascii="Tahoma" w:hAnsi="Tahoma" w:cs="Tahoma"/>
          <w:sz w:val="22"/>
          <w:szCs w:val="22"/>
        </w:rPr>
      </w:pPr>
    </w:p>
    <w:p w14:paraId="6FA9C9CB" w14:textId="77777777" w:rsidR="00284CC7" w:rsidRDefault="00284CC7" w:rsidP="00DC71EB">
      <w:pPr>
        <w:rPr>
          <w:rFonts w:ascii="Tahoma" w:hAnsi="Tahoma" w:cs="Tahoma"/>
          <w:sz w:val="22"/>
          <w:szCs w:val="22"/>
        </w:rPr>
      </w:pPr>
    </w:p>
    <w:tbl>
      <w:tblPr>
        <w:tblStyle w:val="TableGrid"/>
        <w:tblW w:w="9123" w:type="dxa"/>
        <w:tblLayout w:type="fixed"/>
        <w:tblLook w:val="04A0" w:firstRow="1" w:lastRow="0" w:firstColumn="1" w:lastColumn="0" w:noHBand="0" w:noVBand="1"/>
      </w:tblPr>
      <w:tblGrid>
        <w:gridCol w:w="1572"/>
        <w:gridCol w:w="2473"/>
        <w:gridCol w:w="1207"/>
        <w:gridCol w:w="1411"/>
        <w:gridCol w:w="2460"/>
      </w:tblGrid>
      <w:tr w:rsidR="002D2843" w14:paraId="4F414EF8" w14:textId="77777777" w:rsidTr="75077B46">
        <w:trPr>
          <w:trHeight w:val="285"/>
        </w:trPr>
        <w:tc>
          <w:tcPr>
            <w:tcW w:w="1572" w:type="dxa"/>
            <w:tcBorders>
              <w:top w:val="single" w:sz="8" w:space="0" w:color="auto"/>
              <w:left w:val="single" w:sz="8" w:space="0" w:color="auto"/>
              <w:bottom w:val="nil"/>
              <w:right w:val="nil"/>
            </w:tcBorders>
            <w:tcMar>
              <w:top w:w="28" w:type="dxa"/>
              <w:left w:w="108" w:type="dxa"/>
              <w:bottom w:w="28" w:type="dxa"/>
              <w:right w:w="108" w:type="dxa"/>
            </w:tcMar>
          </w:tcPr>
          <w:p w14:paraId="02F4251D" w14:textId="1251F8A5" w:rsidR="002D2843" w:rsidRDefault="002D2843" w:rsidP="00B41EDB">
            <w:r w:rsidRPr="3E6E62A6">
              <w:rPr>
                <w:rFonts w:ascii="Tahoma" w:eastAsia="Tahoma" w:hAnsi="Tahoma" w:cs="Tahoma"/>
                <w:b/>
                <w:bCs/>
                <w:sz w:val="22"/>
                <w:szCs w:val="22"/>
              </w:rPr>
              <w:t>Question 4.</w:t>
            </w:r>
            <w:r w:rsidR="00E34648">
              <w:rPr>
                <w:rFonts w:ascii="Tahoma" w:eastAsia="Tahoma" w:hAnsi="Tahoma" w:cs="Tahoma"/>
                <w:b/>
                <w:bCs/>
                <w:sz w:val="22"/>
                <w:szCs w:val="22"/>
              </w:rPr>
              <w:t>4</w:t>
            </w:r>
            <w:r w:rsidRPr="3E6E62A6">
              <w:rPr>
                <w:rFonts w:ascii="Tahoma" w:eastAsia="Tahoma" w:hAnsi="Tahoma" w:cs="Tahoma"/>
                <w:b/>
                <w:bCs/>
                <w:sz w:val="22"/>
                <w:szCs w:val="22"/>
              </w:rPr>
              <w:t>:</w:t>
            </w:r>
          </w:p>
        </w:tc>
        <w:tc>
          <w:tcPr>
            <w:tcW w:w="2473" w:type="dxa"/>
            <w:tcBorders>
              <w:top w:val="single" w:sz="8" w:space="0" w:color="auto"/>
              <w:left w:val="nil"/>
              <w:bottom w:val="nil"/>
              <w:right w:val="nil"/>
            </w:tcBorders>
            <w:tcMar>
              <w:top w:w="28" w:type="dxa"/>
              <w:left w:w="108" w:type="dxa"/>
              <w:bottom w:w="28" w:type="dxa"/>
              <w:right w:w="108" w:type="dxa"/>
            </w:tcMar>
          </w:tcPr>
          <w:p w14:paraId="6B408028" w14:textId="77777777" w:rsidR="002D2843" w:rsidRDefault="002D2843" w:rsidP="00B41EDB">
            <w:pPr>
              <w:jc w:val="right"/>
            </w:pPr>
            <w:r w:rsidRPr="3E6E62A6">
              <w:rPr>
                <w:rFonts w:ascii="Tahoma" w:eastAsia="Tahoma" w:hAnsi="Tahoma" w:cs="Tahoma"/>
                <w:b/>
                <w:bCs/>
                <w:sz w:val="22"/>
                <w:szCs w:val="22"/>
              </w:rPr>
              <w:t>Max Score Available:</w:t>
            </w:r>
          </w:p>
        </w:tc>
        <w:tc>
          <w:tcPr>
            <w:tcW w:w="1207" w:type="dxa"/>
            <w:tcBorders>
              <w:top w:val="single" w:sz="8" w:space="0" w:color="auto"/>
              <w:left w:val="nil"/>
              <w:bottom w:val="nil"/>
              <w:right w:val="nil"/>
            </w:tcBorders>
            <w:tcMar>
              <w:top w:w="28" w:type="dxa"/>
              <w:left w:w="108" w:type="dxa"/>
              <w:bottom w:w="28" w:type="dxa"/>
              <w:right w:w="108" w:type="dxa"/>
            </w:tcMar>
          </w:tcPr>
          <w:p w14:paraId="24816856" w14:textId="07B07257" w:rsidR="002D2843" w:rsidRDefault="00FB097E" w:rsidP="00B41EDB">
            <w:r>
              <w:rPr>
                <w:rFonts w:ascii="Tahoma" w:eastAsia="Tahoma" w:hAnsi="Tahoma" w:cs="Tahoma"/>
                <w:sz w:val="22"/>
                <w:szCs w:val="22"/>
              </w:rPr>
              <w:t>2</w:t>
            </w:r>
            <w:r w:rsidR="00F21252">
              <w:rPr>
                <w:rFonts w:ascii="Tahoma" w:eastAsia="Tahoma" w:hAnsi="Tahoma" w:cs="Tahoma"/>
                <w:sz w:val="22"/>
                <w:szCs w:val="22"/>
              </w:rPr>
              <w:t>7.5</w:t>
            </w:r>
            <w:r w:rsidR="002D2843" w:rsidRPr="3E6E62A6">
              <w:rPr>
                <w:rFonts w:ascii="Tahoma" w:eastAsia="Tahoma" w:hAnsi="Tahoma" w:cs="Tahoma"/>
                <w:sz w:val="22"/>
                <w:szCs w:val="22"/>
              </w:rPr>
              <w:t>%</w:t>
            </w:r>
          </w:p>
        </w:tc>
        <w:tc>
          <w:tcPr>
            <w:tcW w:w="1411" w:type="dxa"/>
            <w:tcBorders>
              <w:top w:val="single" w:sz="8" w:space="0" w:color="auto"/>
              <w:left w:val="nil"/>
              <w:bottom w:val="nil"/>
              <w:right w:val="nil"/>
            </w:tcBorders>
            <w:tcMar>
              <w:top w:w="28" w:type="dxa"/>
              <w:left w:w="108" w:type="dxa"/>
              <w:bottom w:w="28" w:type="dxa"/>
              <w:right w:w="108" w:type="dxa"/>
            </w:tcMar>
          </w:tcPr>
          <w:p w14:paraId="138C61B8" w14:textId="77777777" w:rsidR="002D2843" w:rsidRDefault="002D2843" w:rsidP="00B41EDB">
            <w:pPr>
              <w:jc w:val="right"/>
            </w:pPr>
            <w:r w:rsidRPr="3E6E62A6">
              <w:rPr>
                <w:rFonts w:ascii="Tahoma" w:eastAsia="Tahoma" w:hAnsi="Tahoma" w:cs="Tahoma"/>
                <w:b/>
                <w:bCs/>
                <w:sz w:val="22"/>
                <w:szCs w:val="22"/>
              </w:rPr>
              <w:t>Word Limit:</w:t>
            </w:r>
          </w:p>
        </w:tc>
        <w:tc>
          <w:tcPr>
            <w:tcW w:w="2460" w:type="dxa"/>
            <w:tcBorders>
              <w:top w:val="single" w:sz="8" w:space="0" w:color="auto"/>
              <w:left w:val="nil"/>
              <w:bottom w:val="nil"/>
              <w:right w:val="single" w:sz="8" w:space="0" w:color="auto"/>
            </w:tcBorders>
            <w:tcMar>
              <w:top w:w="28" w:type="dxa"/>
              <w:left w:w="108" w:type="dxa"/>
              <w:bottom w:w="28" w:type="dxa"/>
              <w:right w:w="108" w:type="dxa"/>
            </w:tcMar>
          </w:tcPr>
          <w:p w14:paraId="0B8D8559" w14:textId="6852D949" w:rsidR="002D2843" w:rsidRDefault="001734E8" w:rsidP="00B41EDB">
            <w:r>
              <w:rPr>
                <w:rFonts w:ascii="Tahoma" w:eastAsia="Tahoma" w:hAnsi="Tahoma" w:cs="Tahoma"/>
                <w:sz w:val="22"/>
                <w:szCs w:val="22"/>
              </w:rPr>
              <w:t>75</w:t>
            </w:r>
            <w:r w:rsidR="002D2843" w:rsidRPr="3E6E62A6">
              <w:rPr>
                <w:rFonts w:ascii="Tahoma" w:eastAsia="Tahoma" w:hAnsi="Tahoma" w:cs="Tahoma"/>
                <w:sz w:val="22"/>
                <w:szCs w:val="22"/>
              </w:rPr>
              <w:t>0 words</w:t>
            </w:r>
          </w:p>
        </w:tc>
      </w:tr>
      <w:tr w:rsidR="002D2843" w14:paraId="0C2B51AE" w14:textId="77777777" w:rsidTr="75077B46">
        <w:trPr>
          <w:trHeight w:val="285"/>
        </w:trPr>
        <w:tc>
          <w:tcPr>
            <w:tcW w:w="9123" w:type="dxa"/>
            <w:gridSpan w:val="5"/>
            <w:tcBorders>
              <w:top w:val="nil"/>
              <w:left w:val="single" w:sz="8" w:space="0" w:color="auto"/>
              <w:bottom w:val="single" w:sz="8" w:space="0" w:color="auto"/>
              <w:right w:val="single" w:sz="8" w:space="0" w:color="auto"/>
            </w:tcBorders>
            <w:tcMar>
              <w:top w:w="28" w:type="dxa"/>
              <w:left w:w="108" w:type="dxa"/>
              <w:bottom w:w="28" w:type="dxa"/>
              <w:right w:w="108" w:type="dxa"/>
            </w:tcMar>
          </w:tcPr>
          <w:p w14:paraId="177F5D4F" w14:textId="0F25B0D9" w:rsidR="002D2843" w:rsidRDefault="00F61B15" w:rsidP="00B41EDB">
            <w:r>
              <w:rPr>
                <w:rFonts w:ascii="Tahoma" w:eastAsia="Tahoma" w:hAnsi="Tahoma" w:cs="Tahoma"/>
                <w:sz w:val="22"/>
                <w:szCs w:val="22"/>
              </w:rPr>
              <w:t>In terms of mobilisation</w:t>
            </w:r>
            <w:r w:rsidRPr="00F61B15">
              <w:rPr>
                <w:rFonts w:ascii="Tahoma" w:eastAsia="Tahoma" w:hAnsi="Tahoma" w:cs="Tahoma"/>
                <w:sz w:val="22"/>
                <w:szCs w:val="22"/>
              </w:rPr>
              <w:t xml:space="preserve">, </w:t>
            </w:r>
            <w:r>
              <w:rPr>
                <w:rFonts w:ascii="Tahoma" w:hAnsi="Tahoma" w:cs="Tahoma"/>
                <w:sz w:val="22"/>
                <w:szCs w:val="22"/>
              </w:rPr>
              <w:t>p</w:t>
            </w:r>
            <w:r w:rsidRPr="00F61B15">
              <w:rPr>
                <w:rFonts w:ascii="Tahoma" w:hAnsi="Tahoma" w:cs="Tahoma"/>
                <w:sz w:val="22"/>
                <w:szCs w:val="22"/>
              </w:rPr>
              <w:t>lease provide details of the organisation’s delivery plan, including how you will deliver against the timeline</w:t>
            </w:r>
            <w:r w:rsidR="00414FCC">
              <w:rPr>
                <w:rFonts w:ascii="Tahoma" w:hAnsi="Tahoma" w:cs="Tahoma"/>
                <w:sz w:val="22"/>
                <w:szCs w:val="22"/>
              </w:rPr>
              <w:t xml:space="preserve"> and ensure the specifications are met.</w:t>
            </w:r>
            <w:r w:rsidR="009A388F">
              <w:rPr>
                <w:rFonts w:ascii="Tahoma" w:hAnsi="Tahoma" w:cs="Tahoma"/>
                <w:sz w:val="22"/>
                <w:szCs w:val="22"/>
              </w:rPr>
              <w:t xml:space="preserve"> </w:t>
            </w:r>
            <w:r w:rsidR="008A7623">
              <w:rPr>
                <w:rFonts w:ascii="Tahoma" w:hAnsi="Tahoma" w:cs="Tahoma"/>
                <w:sz w:val="22"/>
                <w:szCs w:val="22"/>
              </w:rPr>
              <w:t>Effective local signposting will be a core part of each course, please detail how you will incorporate this into the training.</w:t>
            </w:r>
          </w:p>
        </w:tc>
      </w:tr>
      <w:tr w:rsidR="002D2843" w14:paraId="3253CE65" w14:textId="77777777" w:rsidTr="75077B46">
        <w:trPr>
          <w:trHeight w:val="285"/>
        </w:trPr>
        <w:tc>
          <w:tcPr>
            <w:tcW w:w="9123" w:type="dxa"/>
            <w:gridSpan w:val="5"/>
            <w:tcBorders>
              <w:top w:val="single" w:sz="8" w:space="0" w:color="auto"/>
              <w:left w:val="single" w:sz="8" w:space="0" w:color="auto"/>
              <w:bottom w:val="nil"/>
              <w:right w:val="single" w:sz="8" w:space="0" w:color="auto"/>
            </w:tcBorders>
            <w:tcMar>
              <w:top w:w="28" w:type="dxa"/>
              <w:left w:w="108" w:type="dxa"/>
              <w:bottom w:w="28" w:type="dxa"/>
              <w:right w:w="108" w:type="dxa"/>
            </w:tcMar>
          </w:tcPr>
          <w:p w14:paraId="74E9399A" w14:textId="77777777" w:rsidR="002D2843" w:rsidRDefault="002D2843" w:rsidP="00B41EDB">
            <w:r w:rsidRPr="3E6E62A6">
              <w:rPr>
                <w:rFonts w:ascii="Tahoma" w:eastAsia="Tahoma" w:hAnsi="Tahoma" w:cs="Tahoma"/>
                <w:b/>
                <w:bCs/>
                <w:sz w:val="22"/>
                <w:szCs w:val="22"/>
              </w:rPr>
              <w:t>Answer:</w:t>
            </w:r>
          </w:p>
        </w:tc>
      </w:tr>
      <w:tr w:rsidR="002D2843" w14:paraId="2DBC5DEE" w14:textId="77777777" w:rsidTr="75077B46">
        <w:trPr>
          <w:trHeight w:val="1425"/>
        </w:trPr>
        <w:tc>
          <w:tcPr>
            <w:tcW w:w="9123" w:type="dxa"/>
            <w:gridSpan w:val="5"/>
            <w:tcBorders>
              <w:top w:val="nil"/>
              <w:left w:val="single" w:sz="8" w:space="0" w:color="auto"/>
              <w:bottom w:val="single" w:sz="8" w:space="0" w:color="auto"/>
              <w:right w:val="single" w:sz="8" w:space="0" w:color="auto"/>
            </w:tcBorders>
            <w:tcMar>
              <w:top w:w="28" w:type="dxa"/>
              <w:left w:w="108" w:type="dxa"/>
              <w:bottom w:w="28" w:type="dxa"/>
              <w:right w:w="108" w:type="dxa"/>
            </w:tcMar>
          </w:tcPr>
          <w:p w14:paraId="5421BF7F" w14:textId="77777777" w:rsidR="002D2843" w:rsidRDefault="002D2843" w:rsidP="00B41EDB">
            <w:pPr>
              <w:spacing w:after="120"/>
            </w:pPr>
            <w:r w:rsidRPr="3E6E62A6">
              <w:rPr>
                <w:rFonts w:ascii="Tahoma" w:eastAsia="Tahoma" w:hAnsi="Tahoma" w:cs="Tahoma"/>
                <w:color w:val="808080" w:themeColor="background1" w:themeShade="80"/>
                <w:sz w:val="22"/>
                <w:szCs w:val="22"/>
              </w:rPr>
              <w:t>Click to enter text.</w:t>
            </w:r>
          </w:p>
        </w:tc>
      </w:tr>
      <w:tr w:rsidR="002D2843" w14:paraId="2D103801" w14:textId="77777777" w:rsidTr="75077B46">
        <w:trPr>
          <w:trHeight w:val="285"/>
        </w:trPr>
        <w:tc>
          <w:tcPr>
            <w:tcW w:w="6663" w:type="dxa"/>
            <w:gridSpan w:val="4"/>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2E6C316E" w14:textId="77777777" w:rsidR="002D2843" w:rsidRDefault="002D2843" w:rsidP="00B41EDB">
            <w:pPr>
              <w:spacing w:after="120"/>
              <w:jc w:val="right"/>
            </w:pPr>
            <w:r w:rsidRPr="3E6E62A6">
              <w:rPr>
                <w:rFonts w:ascii="Tahoma" w:eastAsia="Tahoma" w:hAnsi="Tahoma" w:cs="Tahoma"/>
                <w:b/>
                <w:bCs/>
                <w:sz w:val="22"/>
                <w:szCs w:val="22"/>
              </w:rPr>
              <w:t>Word Count:</w:t>
            </w:r>
          </w:p>
        </w:tc>
        <w:tc>
          <w:tcPr>
            <w:tcW w:w="2460" w:type="dxa"/>
            <w:tcBorders>
              <w:top w:val="nil"/>
              <w:left w:val="nil"/>
              <w:bottom w:val="single" w:sz="8" w:space="0" w:color="auto"/>
              <w:right w:val="single" w:sz="8" w:space="0" w:color="auto"/>
            </w:tcBorders>
            <w:tcMar>
              <w:top w:w="28" w:type="dxa"/>
              <w:left w:w="108" w:type="dxa"/>
              <w:bottom w:w="28" w:type="dxa"/>
              <w:right w:w="108" w:type="dxa"/>
            </w:tcMar>
          </w:tcPr>
          <w:p w14:paraId="07B104C2" w14:textId="77777777" w:rsidR="002D2843" w:rsidRDefault="002D2843" w:rsidP="00B41EDB">
            <w:pPr>
              <w:spacing w:after="120"/>
            </w:pPr>
            <w:r w:rsidRPr="3E6E62A6">
              <w:rPr>
                <w:rFonts w:ascii="Tahoma" w:eastAsia="Tahoma" w:hAnsi="Tahoma" w:cs="Tahoma"/>
                <w:color w:val="808080" w:themeColor="background1" w:themeShade="80"/>
                <w:sz w:val="22"/>
                <w:szCs w:val="22"/>
              </w:rPr>
              <w:t>Enter no.</w:t>
            </w:r>
          </w:p>
        </w:tc>
      </w:tr>
    </w:tbl>
    <w:p w14:paraId="00E84183" w14:textId="5EE07E16" w:rsidR="00EA76C8" w:rsidRDefault="00EA76C8" w:rsidP="63EC4591"/>
    <w:p w14:paraId="05E7AC16" w14:textId="77777777" w:rsidR="00496E5B" w:rsidRDefault="00496E5B" w:rsidP="005864EB">
      <w:pPr>
        <w:pStyle w:val="Heading1"/>
        <w:rPr>
          <w:rFonts w:ascii="Tahoma" w:hAnsi="Tahoma" w:cs="Tahoma"/>
          <w:b/>
          <w:bCs/>
          <w:color w:val="auto"/>
          <w:sz w:val="22"/>
          <w:szCs w:val="22"/>
        </w:rPr>
      </w:pPr>
    </w:p>
    <w:p w14:paraId="781E0C68" w14:textId="77777777" w:rsidR="00496E5B" w:rsidRDefault="00496E5B" w:rsidP="00496E5B"/>
    <w:p w14:paraId="24402CA4" w14:textId="77777777" w:rsidR="00496E5B" w:rsidRDefault="00496E5B" w:rsidP="00496E5B"/>
    <w:p w14:paraId="721C174B" w14:textId="77777777" w:rsidR="00EA76C8" w:rsidRPr="00496E5B" w:rsidRDefault="00EA76C8" w:rsidP="006305FB"/>
    <w:p w14:paraId="65B2614B" w14:textId="77777777" w:rsidR="00EA76C8" w:rsidRDefault="00EA76C8" w:rsidP="5A1C7D06"/>
    <w:p w14:paraId="5F932367" w14:textId="3AD24E0F" w:rsidR="0AF26342" w:rsidRDefault="0AF26342" w:rsidP="0AF26342">
      <w:bookmarkStart w:id="20" w:name="_Toc190434991"/>
    </w:p>
    <w:p w14:paraId="5813FFC7" w14:textId="20A951AC" w:rsidR="0AF26342" w:rsidRDefault="0AF26342" w:rsidP="0AF26342"/>
    <w:p w14:paraId="4ECC12C1" w14:textId="32E903CC" w:rsidR="0AF26342" w:rsidRDefault="0AF26342" w:rsidP="0AF26342"/>
    <w:p w14:paraId="2D2602D5" w14:textId="033243B5" w:rsidR="5EE39B21" w:rsidRDefault="5EE39B21" w:rsidP="5EE39B21"/>
    <w:p w14:paraId="12D836EB" w14:textId="5455C2A6" w:rsidR="0AF26342" w:rsidRDefault="0AF26342" w:rsidP="0AF26342"/>
    <w:p w14:paraId="0F5B01A2" w14:textId="4A1038F4" w:rsidR="2445D3B0" w:rsidRDefault="2445D3B0" w:rsidP="2445D3B0"/>
    <w:p w14:paraId="50D62EC0" w14:textId="41C912AF" w:rsidR="2445D3B0" w:rsidRDefault="2445D3B0" w:rsidP="2445D3B0"/>
    <w:p w14:paraId="6DDB42C3" w14:textId="3AAFB3A0" w:rsidR="005864EB" w:rsidRPr="004E0BC4" w:rsidRDefault="005864EB" w:rsidP="005864EB">
      <w:pPr>
        <w:pStyle w:val="Heading1"/>
        <w:rPr>
          <w:rFonts w:ascii="Tahoma" w:hAnsi="Tahoma" w:cs="Tahoma"/>
          <w:b/>
          <w:bCs/>
          <w:color w:val="auto"/>
          <w:sz w:val="22"/>
          <w:szCs w:val="22"/>
        </w:rPr>
      </w:pPr>
      <w:r w:rsidRPr="004E0BC4">
        <w:rPr>
          <w:rFonts w:ascii="Tahoma" w:hAnsi="Tahoma" w:cs="Tahoma"/>
          <w:b/>
          <w:bCs/>
          <w:color w:val="auto"/>
          <w:sz w:val="22"/>
          <w:szCs w:val="22"/>
        </w:rPr>
        <w:t xml:space="preserve">SECTION </w:t>
      </w:r>
      <w:r w:rsidR="00605695">
        <w:rPr>
          <w:rFonts w:ascii="Tahoma" w:hAnsi="Tahoma" w:cs="Tahoma"/>
          <w:b/>
          <w:bCs/>
          <w:color w:val="auto"/>
          <w:sz w:val="22"/>
          <w:szCs w:val="22"/>
        </w:rPr>
        <w:t>7</w:t>
      </w:r>
      <w:r w:rsidRPr="004E0BC4">
        <w:rPr>
          <w:rFonts w:ascii="Tahoma" w:hAnsi="Tahoma" w:cs="Tahoma"/>
          <w:b/>
          <w:bCs/>
          <w:color w:val="auto"/>
          <w:sz w:val="22"/>
          <w:szCs w:val="22"/>
        </w:rPr>
        <w:t xml:space="preserve">: </w:t>
      </w:r>
      <w:r w:rsidR="00C457AF">
        <w:rPr>
          <w:rFonts w:ascii="Tahoma" w:hAnsi="Tahoma" w:cs="Tahoma"/>
          <w:b/>
          <w:bCs/>
          <w:color w:val="auto"/>
          <w:sz w:val="22"/>
          <w:szCs w:val="22"/>
        </w:rPr>
        <w:t>FREEDOM OF INFORMATION</w:t>
      </w:r>
      <w:bookmarkEnd w:id="20"/>
    </w:p>
    <w:p w14:paraId="0F9D34C5" w14:textId="77777777" w:rsidR="005864EB" w:rsidRPr="004E0BC4" w:rsidRDefault="005864EB" w:rsidP="005864EB">
      <w:pPr>
        <w:ind w:left="567" w:hanging="567"/>
        <w:rPr>
          <w:rFonts w:ascii="Tahoma" w:hAnsi="Tahoma" w:cs="Tahoma"/>
          <w:sz w:val="22"/>
          <w:szCs w:val="22"/>
        </w:rPr>
      </w:pPr>
    </w:p>
    <w:p w14:paraId="1EC11567" w14:textId="04DE7E1A" w:rsidR="005864EB" w:rsidRPr="009B5985" w:rsidRDefault="005864EB" w:rsidP="005864EB">
      <w:pPr>
        <w:rPr>
          <w:rFonts w:ascii="Tahoma" w:hAnsi="Tahoma" w:cs="Tahoma"/>
          <w:sz w:val="22"/>
          <w:szCs w:val="22"/>
        </w:rPr>
      </w:pPr>
      <w:r w:rsidRPr="009B5985">
        <w:rPr>
          <w:rFonts w:ascii="Tahoma" w:hAnsi="Tahoma" w:cs="Tahoma"/>
          <w:sz w:val="22"/>
          <w:szCs w:val="22"/>
        </w:rPr>
        <w:t xml:space="preserve">As we are a Local Authority, and therefore subject to scrutiny of transparency as a wholly taxpayer funded service, your </w:t>
      </w:r>
      <w:r w:rsidR="00E90BBC">
        <w:rPr>
          <w:rFonts w:ascii="Tahoma" w:hAnsi="Tahoma" w:cs="Tahoma"/>
          <w:sz w:val="22"/>
          <w:szCs w:val="22"/>
        </w:rPr>
        <w:t>quotation</w:t>
      </w:r>
      <w:r w:rsidRPr="009B5985">
        <w:rPr>
          <w:rFonts w:ascii="Tahoma" w:hAnsi="Tahoma" w:cs="Tahoma"/>
          <w:sz w:val="22"/>
          <w:szCs w:val="22"/>
        </w:rPr>
        <w:t xml:space="preserve"> submission may be subject to potential requests for disclosure under the Freedom of Information Act 2000.</w:t>
      </w:r>
    </w:p>
    <w:p w14:paraId="705ED1AE" w14:textId="77777777" w:rsidR="005864EB" w:rsidRPr="009B5985" w:rsidRDefault="005864EB" w:rsidP="005864EB">
      <w:pPr>
        <w:rPr>
          <w:rFonts w:ascii="Tahoma" w:hAnsi="Tahoma" w:cs="Tahoma"/>
          <w:sz w:val="22"/>
          <w:szCs w:val="22"/>
        </w:rPr>
      </w:pPr>
    </w:p>
    <w:p w14:paraId="009EE212" w14:textId="2E15E5A9" w:rsidR="005864EB" w:rsidRPr="009B5985" w:rsidRDefault="005864EB" w:rsidP="005864EB">
      <w:pPr>
        <w:rPr>
          <w:rFonts w:ascii="Tahoma" w:hAnsi="Tahoma" w:cs="Tahoma"/>
          <w:sz w:val="22"/>
          <w:szCs w:val="22"/>
        </w:rPr>
      </w:pPr>
      <w:r w:rsidRPr="009B5985">
        <w:rPr>
          <w:rFonts w:ascii="Tahoma" w:hAnsi="Tahoma" w:cs="Tahoma"/>
          <w:sz w:val="22"/>
          <w:szCs w:val="22"/>
        </w:rPr>
        <w:t xml:space="preserve">If you consider any specific parts of your </w:t>
      </w:r>
      <w:r w:rsidR="00CF2300">
        <w:rPr>
          <w:rFonts w:ascii="Tahoma" w:hAnsi="Tahoma" w:cs="Tahoma"/>
          <w:sz w:val="22"/>
          <w:szCs w:val="22"/>
        </w:rPr>
        <w:t>quotation</w:t>
      </w:r>
      <w:r w:rsidRPr="009B5985">
        <w:rPr>
          <w:rFonts w:ascii="Tahoma" w:hAnsi="Tahoma" w:cs="Tahoma"/>
          <w:sz w:val="22"/>
          <w:szCs w:val="22"/>
        </w:rPr>
        <w:t xml:space="preserve"> submission to be commercially sensitive, please provide a detailed explanation in the text box below specifying the sections or parts this relates to and explain what commercial harm could be caused to a party, if the information was disclosed into the public domain as part of a response to a Freedom of Information request. </w:t>
      </w:r>
    </w:p>
    <w:p w14:paraId="6A5388B4" w14:textId="77777777" w:rsidR="005864EB" w:rsidRPr="009B5985" w:rsidRDefault="005864EB" w:rsidP="005864EB">
      <w:pPr>
        <w:rPr>
          <w:rFonts w:ascii="Tahoma" w:hAnsi="Tahoma" w:cs="Tahoma"/>
          <w:sz w:val="22"/>
          <w:szCs w:val="22"/>
        </w:rPr>
      </w:pPr>
    </w:p>
    <w:p w14:paraId="21B05C20" w14:textId="77777777" w:rsidR="005864EB" w:rsidRPr="004E0BC4" w:rsidRDefault="005864EB" w:rsidP="005864EB">
      <w:pPr>
        <w:rPr>
          <w:rFonts w:ascii="Tahoma" w:hAnsi="Tahoma" w:cs="Tahoma"/>
          <w:sz w:val="22"/>
          <w:szCs w:val="22"/>
        </w:rPr>
      </w:pPr>
      <w:r w:rsidRPr="009B5985">
        <w:rPr>
          <w:rFonts w:ascii="Tahoma" w:hAnsi="Tahoma" w:cs="Tahoma"/>
          <w:sz w:val="22"/>
          <w:szCs w:val="22"/>
        </w:rPr>
        <w:t xml:space="preserve">The Authority will endeavour to maintain privacy where information is identified as being commercially sensitive, however, we may be required to disclose such information regardless in accordance with the Freedom of Information Act 2000 (FOI), the Environmental Information Regulations 2004 (EIR) or the Government Transparency agenda. In particular, the Authority is required to form an independent judgement concerning whether the information is exempt from disclosure under the FOI or the EIR and whether the public interest favours disclosure or not. Finally, the Authority cannot guarantee that any information marked ‘confidential’ or ‘commercially sensitive’ will not be disclosed and as such will always </w:t>
      </w:r>
      <w:proofErr w:type="gramStart"/>
      <w:r w:rsidRPr="009B5985">
        <w:rPr>
          <w:rFonts w:ascii="Tahoma" w:hAnsi="Tahoma" w:cs="Tahoma"/>
          <w:sz w:val="22"/>
          <w:szCs w:val="22"/>
        </w:rPr>
        <w:t>take into account</w:t>
      </w:r>
      <w:proofErr w:type="gramEnd"/>
      <w:r w:rsidRPr="009B5985">
        <w:rPr>
          <w:rFonts w:ascii="Tahoma" w:hAnsi="Tahoma" w:cs="Tahoma"/>
          <w:sz w:val="22"/>
          <w:szCs w:val="22"/>
        </w:rPr>
        <w:t xml:space="preserve"> the current Government guidance on commercial interests prior to making any such disclosure.</w:t>
      </w:r>
    </w:p>
    <w:p w14:paraId="05CB0ACD" w14:textId="53EA74E6" w:rsidR="005864EB" w:rsidRPr="004E0BC4" w:rsidRDefault="005864EB" w:rsidP="005864EB">
      <w:pPr>
        <w:rPr>
          <w:rFonts w:ascii="Tahoma" w:hAnsi="Tahoma" w:cs="Tahoma"/>
          <w:sz w:val="22"/>
          <w:szCs w:val="22"/>
        </w:rPr>
      </w:pPr>
      <w:r w:rsidRPr="009B5985">
        <w:rPr>
          <w:rFonts w:ascii="Tahoma" w:hAnsi="Tahoma" w:cs="Tahoma"/>
          <w:sz w:val="22"/>
          <w:szCs w:val="22"/>
        </w:rPr>
        <w:t xml:space="preserve">If you do not object to the disclosure of your </w:t>
      </w:r>
      <w:r w:rsidR="00A97C41">
        <w:rPr>
          <w:rFonts w:ascii="Tahoma" w:hAnsi="Tahoma" w:cs="Tahoma"/>
          <w:sz w:val="22"/>
          <w:szCs w:val="22"/>
        </w:rPr>
        <w:t>quotation</w:t>
      </w:r>
      <w:r w:rsidRPr="009B5985">
        <w:rPr>
          <w:rFonts w:ascii="Tahoma" w:hAnsi="Tahoma" w:cs="Tahoma"/>
          <w:sz w:val="22"/>
          <w:szCs w:val="22"/>
        </w:rPr>
        <w:t xml:space="preserve"> </w:t>
      </w:r>
      <w:proofErr w:type="gramStart"/>
      <w:r w:rsidRPr="009B5985">
        <w:rPr>
          <w:rFonts w:ascii="Tahoma" w:hAnsi="Tahoma" w:cs="Tahoma"/>
          <w:sz w:val="22"/>
          <w:szCs w:val="22"/>
        </w:rPr>
        <w:t>submission</w:t>
      </w:r>
      <w:proofErr w:type="gramEnd"/>
      <w:r w:rsidRPr="009B5985">
        <w:rPr>
          <w:rFonts w:ascii="Tahoma" w:hAnsi="Tahoma" w:cs="Tahoma"/>
          <w:sz w:val="22"/>
          <w:szCs w:val="22"/>
        </w:rPr>
        <w:t xml:space="preserve"> please state ‘I do not object to the disclosure of this information’.</w:t>
      </w:r>
    </w:p>
    <w:p w14:paraId="77427A7E" w14:textId="2EE2FE1B" w:rsidR="00402754" w:rsidRPr="004E0BC4" w:rsidRDefault="00402754" w:rsidP="005864EB">
      <w:pPr>
        <w:rPr>
          <w:rFonts w:ascii="Tahoma" w:hAnsi="Tahoma" w:cs="Tahoma"/>
          <w:sz w:val="22"/>
          <w:szCs w:val="22"/>
        </w:rPr>
      </w:pPr>
    </w:p>
    <w:p w14:paraId="62C78949" w14:textId="43C32CA6" w:rsidR="00A97C41" w:rsidRPr="004E0BC4" w:rsidRDefault="00A97C41" w:rsidP="00A97C41">
      <w:pPr>
        <w:pStyle w:val="Heading1"/>
        <w:rPr>
          <w:rFonts w:ascii="Tahoma" w:hAnsi="Tahoma" w:cs="Tahoma"/>
          <w:b/>
          <w:bCs/>
          <w:color w:val="auto"/>
          <w:sz w:val="22"/>
          <w:szCs w:val="22"/>
        </w:rPr>
      </w:pPr>
      <w:bookmarkStart w:id="21" w:name="_Toc190434992"/>
      <w:r w:rsidRPr="004E0BC4">
        <w:rPr>
          <w:rFonts w:ascii="Tahoma" w:hAnsi="Tahoma" w:cs="Tahoma"/>
          <w:b/>
          <w:bCs/>
          <w:color w:val="auto"/>
          <w:sz w:val="22"/>
          <w:szCs w:val="22"/>
        </w:rPr>
        <w:t xml:space="preserve">SECTION </w:t>
      </w:r>
      <w:r w:rsidR="00605695">
        <w:rPr>
          <w:rFonts w:ascii="Tahoma" w:hAnsi="Tahoma" w:cs="Tahoma"/>
          <w:b/>
          <w:bCs/>
          <w:color w:val="auto"/>
          <w:sz w:val="22"/>
          <w:szCs w:val="22"/>
        </w:rPr>
        <w:t>8</w:t>
      </w:r>
      <w:r w:rsidRPr="004E0BC4">
        <w:rPr>
          <w:rFonts w:ascii="Tahoma" w:hAnsi="Tahoma" w:cs="Tahoma"/>
          <w:b/>
          <w:bCs/>
          <w:color w:val="auto"/>
          <w:sz w:val="22"/>
          <w:szCs w:val="22"/>
        </w:rPr>
        <w:t>: DECLARATIONS</w:t>
      </w:r>
      <w:bookmarkEnd w:id="21"/>
      <w:r w:rsidRPr="004E0BC4">
        <w:rPr>
          <w:rFonts w:ascii="Tahoma" w:hAnsi="Tahoma" w:cs="Tahoma"/>
          <w:b/>
          <w:bCs/>
          <w:color w:val="auto"/>
          <w:sz w:val="22"/>
          <w:szCs w:val="22"/>
        </w:rPr>
        <w:t xml:space="preserve"> </w:t>
      </w:r>
    </w:p>
    <w:p w14:paraId="5E659E08" w14:textId="77777777" w:rsidR="00A97C41" w:rsidRPr="004E0BC4" w:rsidRDefault="00A97C41" w:rsidP="00A97C41">
      <w:pPr>
        <w:spacing w:before="120" w:after="120"/>
        <w:jc w:val="both"/>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97C41" w:rsidRPr="004E0BC4" w14:paraId="2954F33D" w14:textId="77777777" w:rsidTr="3E6E62A6">
        <w:tc>
          <w:tcPr>
            <w:tcW w:w="5000" w:type="pct"/>
          </w:tcPr>
          <w:p w14:paraId="7B6C845A" w14:textId="178887EA" w:rsidR="00A97C41" w:rsidRPr="004E0BC4" w:rsidRDefault="00A97C41" w:rsidP="00605695">
            <w:pPr>
              <w:rPr>
                <w:rFonts w:ascii="Tahoma" w:hAnsi="Tahoma" w:cs="Tahoma"/>
                <w:sz w:val="22"/>
                <w:szCs w:val="22"/>
              </w:rPr>
            </w:pPr>
            <w:r>
              <w:rPr>
                <w:rFonts w:ascii="Tahoma" w:hAnsi="Tahoma" w:cs="Tahoma"/>
                <w:sz w:val="22"/>
                <w:szCs w:val="22"/>
              </w:rPr>
              <w:t xml:space="preserve"> </w:t>
            </w:r>
          </w:p>
          <w:p w14:paraId="089D2EA7" w14:textId="04AAB22F" w:rsidR="00A97C41" w:rsidRDefault="00A97C41" w:rsidP="00605695">
            <w:pPr>
              <w:rPr>
                <w:rStyle w:val="Arial11"/>
                <w:rFonts w:ascii="Tahoma" w:hAnsi="Tahoma" w:cs="Tahoma"/>
              </w:rPr>
            </w:pPr>
            <w:r w:rsidRPr="3E6E62A6">
              <w:rPr>
                <w:rStyle w:val="Arial11"/>
                <w:rFonts w:ascii="Tahoma" w:hAnsi="Tahoma" w:cs="Tahoma"/>
              </w:rPr>
              <w:t xml:space="preserve">Please confirm by answering ‘Yes’ that you have read the statements listed below, </w:t>
            </w:r>
            <w:r w:rsidR="00C457AF" w:rsidRPr="3E6E62A6">
              <w:rPr>
                <w:rStyle w:val="Arial11"/>
                <w:rFonts w:ascii="Tahoma" w:hAnsi="Tahoma" w:cs="Tahoma"/>
              </w:rPr>
              <w:t>understand,</w:t>
            </w:r>
            <w:r w:rsidRPr="3E6E62A6">
              <w:rPr>
                <w:rStyle w:val="Arial11"/>
                <w:rFonts w:ascii="Tahoma" w:hAnsi="Tahoma" w:cs="Tahoma"/>
              </w:rPr>
              <w:t xml:space="preserve"> and agree that:</w:t>
            </w:r>
          </w:p>
          <w:p w14:paraId="0420594B" w14:textId="77777777" w:rsidR="00605695" w:rsidRPr="00C457AF" w:rsidRDefault="00605695" w:rsidP="00605695">
            <w:pPr>
              <w:rPr>
                <w:rStyle w:val="Arial11"/>
                <w:rFonts w:ascii="Tahoma" w:hAnsi="Tahoma" w:cs="Tahoma"/>
              </w:rPr>
            </w:pPr>
          </w:p>
          <w:p w14:paraId="1113697A" w14:textId="7C17DD27" w:rsidR="00A97C41" w:rsidRPr="00605695" w:rsidRDefault="00A97C41" w:rsidP="005933CC">
            <w:pPr>
              <w:pStyle w:val="ListParagraph"/>
              <w:numPr>
                <w:ilvl w:val="0"/>
                <w:numId w:val="4"/>
              </w:numPr>
              <w:rPr>
                <w:rStyle w:val="Arial11"/>
                <w:rFonts w:ascii="Tahoma" w:hAnsi="Tahoma" w:cs="Tahoma"/>
              </w:rPr>
            </w:pPr>
            <w:r w:rsidRPr="3E6E62A6">
              <w:rPr>
                <w:rStyle w:val="Arial11"/>
                <w:rFonts w:ascii="Tahoma" w:hAnsi="Tahoma" w:cs="Tahoma"/>
              </w:rPr>
              <w:t>I declare that to the best of my knowledge the answers submitted in this Request for Quotation are correct and accurate.</w:t>
            </w:r>
          </w:p>
          <w:p w14:paraId="30C238A0" w14:textId="605BD677" w:rsidR="00A97C41" w:rsidRPr="00605695" w:rsidRDefault="00A97C41" w:rsidP="005933CC">
            <w:pPr>
              <w:pStyle w:val="ListParagraph"/>
              <w:numPr>
                <w:ilvl w:val="0"/>
                <w:numId w:val="4"/>
              </w:numPr>
              <w:rPr>
                <w:rStyle w:val="Arial11"/>
                <w:rFonts w:ascii="Tahoma" w:hAnsi="Tahoma" w:cs="Tahoma"/>
              </w:rPr>
            </w:pPr>
            <w:r w:rsidRPr="3E6E62A6">
              <w:rPr>
                <w:rStyle w:val="Arial11"/>
                <w:rFonts w:ascii="Tahoma" w:hAnsi="Tahoma" w:cs="Tahoma"/>
              </w:rPr>
              <w:t xml:space="preserve">I understand that the information will be used in the process to assess my organisation’s suitability for the Authority’s </w:t>
            </w:r>
            <w:proofErr w:type="gramStart"/>
            <w:r w:rsidRPr="3E6E62A6">
              <w:rPr>
                <w:rStyle w:val="Arial11"/>
                <w:rFonts w:ascii="Tahoma" w:hAnsi="Tahoma" w:cs="Tahoma"/>
              </w:rPr>
              <w:t>requirement</w:t>
            </w:r>
            <w:proofErr w:type="gramEnd"/>
            <w:r w:rsidRPr="3E6E62A6">
              <w:rPr>
                <w:rStyle w:val="Arial11"/>
                <w:rFonts w:ascii="Tahoma" w:hAnsi="Tahoma" w:cs="Tahoma"/>
              </w:rPr>
              <w:t xml:space="preserve"> and I am signing on behalf of my organisation.</w:t>
            </w:r>
          </w:p>
          <w:p w14:paraId="15A29B80" w14:textId="73C3549F" w:rsidR="00A97C41" w:rsidRDefault="00A97C41" w:rsidP="005933CC">
            <w:pPr>
              <w:pStyle w:val="ListParagraph"/>
              <w:numPr>
                <w:ilvl w:val="0"/>
                <w:numId w:val="4"/>
              </w:numPr>
              <w:rPr>
                <w:rStyle w:val="Arial11"/>
                <w:rFonts w:ascii="Tahoma" w:hAnsi="Tahoma" w:cs="Tahoma"/>
              </w:rPr>
            </w:pPr>
            <w:r w:rsidRPr="3E6E62A6">
              <w:rPr>
                <w:rStyle w:val="Arial11"/>
                <w:rFonts w:ascii="Tahoma" w:hAnsi="Tahoma" w:cs="Tahoma"/>
              </w:rPr>
              <w:t xml:space="preserve">I understand that the Authority may reject this submission in its entirety if there is a failure to answer all relevant questions fully or if I provide false/misleading information or content is provided in any section. </w:t>
            </w:r>
          </w:p>
          <w:p w14:paraId="746E310F" w14:textId="77777777" w:rsidR="00605695" w:rsidRPr="00605695" w:rsidRDefault="00605695" w:rsidP="00605695">
            <w:pPr>
              <w:pStyle w:val="ListParagraph"/>
              <w:rPr>
                <w:rStyle w:val="Arial11"/>
                <w:rFonts w:ascii="Tahoma" w:hAnsi="Tahoma" w:cs="Tahoma"/>
              </w:rPr>
            </w:pPr>
          </w:p>
          <w:p w14:paraId="26031AA8" w14:textId="30E9D524" w:rsidR="00A97C41" w:rsidRPr="00C457AF" w:rsidRDefault="00A97C41" w:rsidP="00605695">
            <w:pPr>
              <w:rPr>
                <w:rStyle w:val="Arial11"/>
                <w:rFonts w:ascii="Tahoma" w:hAnsi="Tahoma" w:cs="Tahoma"/>
              </w:rPr>
            </w:pPr>
            <w:r w:rsidRPr="3E6E62A6">
              <w:rPr>
                <w:rStyle w:val="Arial11"/>
                <w:rFonts w:ascii="Tahoma" w:hAnsi="Tahoma" w:cs="Tahoma"/>
                <w:highlight w:val="yellow"/>
              </w:rPr>
              <w:t xml:space="preserve"> </w:t>
            </w:r>
            <w:sdt>
              <w:sdtPr>
                <w:rPr>
                  <w:rStyle w:val="Arial11"/>
                  <w:rFonts w:ascii="Tahoma" w:eastAsia="Arial" w:hAnsi="Tahoma" w:cs="Tahoma"/>
                </w:rPr>
                <w:id w:val="-383339238"/>
                <w:placeholder>
                  <w:docPart w:val="3909AC375DE1412E83C747195718E84C"/>
                </w:placeholder>
                <w:showingPlcHdr/>
                <w:dropDownList>
                  <w:listItem w:displayText="Yes" w:value="Yes"/>
                  <w:listItem w:displayText="No" w:value="No"/>
                </w:dropDownList>
              </w:sdtPr>
              <w:sdtEndPr>
                <w:rPr>
                  <w:rStyle w:val="Arial11"/>
                </w:rPr>
              </w:sdtEndPr>
              <w:sdtContent>
                <w:r w:rsidRPr="3E6E62A6">
                  <w:rPr>
                    <w:rStyle w:val="Arial11"/>
                    <w:rFonts w:ascii="Tahoma" w:hAnsi="Tahoma" w:cs="Tahoma"/>
                    <w:b/>
                    <w:bCs/>
                    <w:color w:val="FF0000"/>
                  </w:rPr>
                  <w:t>Choose an item.</w:t>
                </w:r>
              </w:sdtContent>
            </w:sdt>
          </w:p>
          <w:p w14:paraId="52E9697F" w14:textId="77777777" w:rsidR="00605695" w:rsidRDefault="00605695" w:rsidP="00605695">
            <w:pPr>
              <w:rPr>
                <w:rStyle w:val="Arial11"/>
                <w:rFonts w:ascii="Tahoma" w:hAnsi="Tahoma" w:cs="Tahoma"/>
              </w:rPr>
            </w:pPr>
          </w:p>
          <w:p w14:paraId="0D1E5CAC" w14:textId="567EA0BD" w:rsidR="00A97C41" w:rsidRPr="00C457AF" w:rsidRDefault="2B22D2A9" w:rsidP="00605695">
            <w:pPr>
              <w:rPr>
                <w:rStyle w:val="Arial11"/>
                <w:rFonts w:ascii="Tahoma" w:hAnsi="Tahoma" w:cs="Tahoma"/>
              </w:rPr>
            </w:pPr>
            <w:r w:rsidRPr="3E6E62A6">
              <w:rPr>
                <w:rStyle w:val="Arial11"/>
                <w:rFonts w:ascii="Tahoma" w:hAnsi="Tahoma" w:cs="Tahoma"/>
              </w:rPr>
              <w:t>Suppliers who answer 'No' will be eliminated from this procurement process.</w:t>
            </w:r>
          </w:p>
          <w:p w14:paraId="60D5DC38" w14:textId="77777777" w:rsidR="00A97C41" w:rsidRPr="004E0BC4" w:rsidRDefault="00A97C41" w:rsidP="00605695">
            <w:pPr>
              <w:rPr>
                <w:rFonts w:ascii="Tahoma" w:hAnsi="Tahoma" w:cs="Tahoma"/>
                <w:sz w:val="22"/>
                <w:szCs w:val="22"/>
              </w:rPr>
            </w:pPr>
          </w:p>
          <w:p w14:paraId="076E30DB" w14:textId="77777777" w:rsidR="00A97C41" w:rsidRPr="004E0BC4" w:rsidRDefault="00A97C41" w:rsidP="00605695">
            <w:pPr>
              <w:rPr>
                <w:rFonts w:ascii="Tahoma" w:hAnsi="Tahoma" w:cs="Tahoma"/>
                <w:sz w:val="22"/>
                <w:szCs w:val="22"/>
              </w:rPr>
            </w:pPr>
          </w:p>
        </w:tc>
      </w:tr>
    </w:tbl>
    <w:p w14:paraId="13DB7D1A" w14:textId="7C65DB3E" w:rsidR="20D9F880" w:rsidRDefault="20D9F880" w:rsidP="20D9F880">
      <w:pPr>
        <w:pStyle w:val="Annex"/>
      </w:pPr>
    </w:p>
    <w:p w14:paraId="195528B1" w14:textId="068D8E9B" w:rsidR="00B50734" w:rsidRDefault="00A051BA" w:rsidP="74A69724">
      <w:pPr>
        <w:pStyle w:val="Annex"/>
        <w:rPr>
          <w:rFonts w:ascii="Tahoma" w:hAnsi="Tahoma" w:cs="Tahoma"/>
          <w:szCs w:val="22"/>
        </w:rPr>
      </w:pPr>
      <w:r>
        <w:t>Appendix 1</w:t>
      </w:r>
      <w:r w:rsidR="00F02E84">
        <w:t>:</w:t>
      </w:r>
      <w:r w:rsidR="007D0456">
        <w:t xml:space="preserve"> Terms and conditions</w:t>
      </w:r>
    </w:p>
    <w:p w14:paraId="7FEA508E" w14:textId="77777777" w:rsidR="00263E82" w:rsidRDefault="00263E82" w:rsidP="00B50734">
      <w:pPr>
        <w:rPr>
          <w:rFonts w:ascii="Tahoma" w:hAnsi="Tahoma" w:cs="Tahoma"/>
          <w:sz w:val="22"/>
          <w:szCs w:val="22"/>
        </w:rPr>
      </w:pPr>
    </w:p>
    <w:p w14:paraId="67DD6097" w14:textId="6A317049" w:rsidR="00263E82" w:rsidRDefault="00263E82" w:rsidP="00263E82">
      <w:pPr>
        <w:rPr>
          <w:rFonts w:ascii="Tahoma" w:hAnsi="Tahoma" w:cs="Tahoma"/>
          <w:sz w:val="22"/>
          <w:szCs w:val="22"/>
        </w:rPr>
      </w:pPr>
      <w:r w:rsidRPr="00C509E7">
        <w:rPr>
          <w:rFonts w:ascii="Tahoma" w:hAnsi="Tahoma" w:cs="Tahoma"/>
          <w:sz w:val="22"/>
          <w:szCs w:val="22"/>
        </w:rPr>
        <w:t>Lot 1</w:t>
      </w:r>
      <w:r>
        <w:rPr>
          <w:rFonts w:ascii="Tahoma" w:hAnsi="Tahoma" w:cs="Tahoma"/>
          <w:sz w:val="22"/>
          <w:szCs w:val="22"/>
        </w:rPr>
        <w:t xml:space="preserve">: </w:t>
      </w:r>
      <w:r w:rsidRPr="00C509E7">
        <w:rPr>
          <w:rFonts w:ascii="Tahoma" w:hAnsi="Tahoma" w:cs="Tahoma"/>
          <w:sz w:val="22"/>
          <w:szCs w:val="22"/>
        </w:rPr>
        <w:t xml:space="preserve">Mental Health First Aid training </w:t>
      </w:r>
    </w:p>
    <w:p w14:paraId="2AEEEF6C" w14:textId="77777777" w:rsidR="00DF6050" w:rsidRDefault="00DF6050" w:rsidP="00DF6050">
      <w:pPr>
        <w:pStyle w:val="CoversheetStaticText"/>
        <w:rPr>
          <w:b/>
        </w:rPr>
      </w:pPr>
      <w:bookmarkStart w:id="22" w:name="LastEdit"/>
      <w:bookmarkEnd w:id="22"/>
      <w:r>
        <w:rPr>
          <w:b/>
        </w:rPr>
        <w:t>DATED</w:t>
      </w:r>
    </w:p>
    <w:p w14:paraId="2B63D6F1" w14:textId="77777777" w:rsidR="00DF6050" w:rsidRDefault="00DF6050" w:rsidP="00DF6050">
      <w:pPr>
        <w:pStyle w:val="CoversheetStaticText"/>
        <w:rPr>
          <w:b/>
        </w:rPr>
      </w:pPr>
      <w:r>
        <w:t>------------</w:t>
      </w:r>
    </w:p>
    <w:p w14:paraId="3039AF6F" w14:textId="77777777" w:rsidR="00DF6050" w:rsidRDefault="00DF6050" w:rsidP="00DF6050">
      <w:pPr>
        <w:pStyle w:val="CoversheetTitle"/>
      </w:pPr>
      <w:r w:rsidRPr="00F37A77">
        <w:rPr>
          <w:highlight w:val="yellow"/>
        </w:rPr>
        <w:t>[Contract Name]</w:t>
      </w:r>
    </w:p>
    <w:p w14:paraId="300C0948" w14:textId="77777777" w:rsidR="00DF6050" w:rsidRDefault="00DF6050" w:rsidP="00DF6050">
      <w:pPr>
        <w:pStyle w:val="CoversheetStaticText"/>
      </w:pPr>
      <w:r>
        <w:t>between</w:t>
      </w:r>
    </w:p>
    <w:p w14:paraId="58CCEA15" w14:textId="77777777" w:rsidR="00DF6050" w:rsidRDefault="00DF6050" w:rsidP="00DF6050">
      <w:pPr>
        <w:pStyle w:val="CoversheetParty"/>
      </w:pPr>
      <w:r>
        <w:t>West Northamptonshire Council</w:t>
      </w:r>
    </w:p>
    <w:p w14:paraId="483CFE6F" w14:textId="77777777" w:rsidR="00DF6050" w:rsidRDefault="00DF6050" w:rsidP="00DF6050">
      <w:pPr>
        <w:pStyle w:val="CoversheetStaticText"/>
      </w:pPr>
      <w:r>
        <w:t>and</w:t>
      </w:r>
    </w:p>
    <w:p w14:paraId="66F9BF8A" w14:textId="77777777" w:rsidR="00DF6050" w:rsidRDefault="00DF6050" w:rsidP="00DF6050">
      <w:pPr>
        <w:pStyle w:val="CoversheetParty"/>
      </w:pPr>
      <w:r w:rsidRPr="0039393C">
        <w:rPr>
          <w:highlight w:val="yellow"/>
        </w:rPr>
        <w:t>[NAME OF SUPPLIER]</w:t>
      </w:r>
    </w:p>
    <w:p w14:paraId="1635FB75" w14:textId="77777777" w:rsidR="00DF6050" w:rsidRDefault="00DF6050" w:rsidP="00DF6050">
      <w:pPr>
        <w:rPr>
          <w:rFonts w:eastAsia="Arial Unicode MS"/>
          <w:b/>
          <w:lang w:eastAsia="en-US"/>
        </w:rPr>
      </w:pPr>
    </w:p>
    <w:p w14:paraId="2FFC87AE" w14:textId="77777777" w:rsidR="00DF6050" w:rsidRPr="00F37A77" w:rsidRDefault="00DF6050" w:rsidP="00DF6050">
      <w:pPr>
        <w:jc w:val="center"/>
      </w:pPr>
      <w:r>
        <w:t>West Northamptonshire</w:t>
      </w:r>
      <w:r w:rsidRPr="00F37A77">
        <w:t xml:space="preserve"> Council</w:t>
      </w:r>
    </w:p>
    <w:p w14:paraId="05EDDF54" w14:textId="77777777" w:rsidR="00DF6050" w:rsidRPr="00F37A77" w:rsidRDefault="00DF6050" w:rsidP="00DF6050">
      <w:pPr>
        <w:jc w:val="center"/>
      </w:pPr>
      <w:r>
        <w:t>[ADDRESS]</w:t>
      </w:r>
    </w:p>
    <w:p w14:paraId="119D4713" w14:textId="77777777" w:rsidR="00DF6050" w:rsidRPr="00F37A77" w:rsidRDefault="00DF6050" w:rsidP="00DF6050">
      <w:pPr>
        <w:jc w:val="center"/>
      </w:pPr>
      <w:r w:rsidRPr="00F37A77">
        <w:t>IKEN</w:t>
      </w:r>
      <w:r>
        <w:t xml:space="preserve"> REF</w:t>
      </w:r>
      <w:r w:rsidRPr="00F37A77">
        <w:t xml:space="preserve">:  </w:t>
      </w:r>
    </w:p>
    <w:p w14:paraId="59BC6829" w14:textId="77777777" w:rsidR="00DF6050" w:rsidRDefault="00DF6050" w:rsidP="00DF6050">
      <w:pPr>
        <w:rPr>
          <w:rFonts w:eastAsia="Arial Unicode MS"/>
          <w:b/>
          <w:lang w:eastAsia="en-US"/>
        </w:rPr>
        <w:sectPr w:rsidR="00DF6050" w:rsidSect="00DF6050">
          <w:footerReference w:type="default" r:id="rId23"/>
          <w:pgSz w:w="12240" w:h="15840"/>
          <w:pgMar w:top="1440" w:right="1440" w:bottom="1440" w:left="1440" w:header="720" w:footer="720" w:gutter="0"/>
          <w:cols w:space="720"/>
        </w:sectPr>
      </w:pPr>
    </w:p>
    <w:p w14:paraId="2BF4D8F1" w14:textId="77777777" w:rsidR="00DF6050" w:rsidRDefault="00DF6050" w:rsidP="00DF6050">
      <w:pPr>
        <w:sectPr w:rsidR="00DF6050" w:rsidSect="00DF6050">
          <w:footerReference w:type="default" r:id="rId24"/>
          <w:type w:val="continuous"/>
          <w:pgSz w:w="12240" w:h="15840"/>
          <w:pgMar w:top="1440" w:right="1440" w:bottom="1440" w:left="1440" w:header="720" w:footer="720" w:gutter="0"/>
          <w:cols w:space="720"/>
        </w:sectPr>
      </w:pPr>
    </w:p>
    <w:p w14:paraId="6B336C8A" w14:textId="77777777" w:rsidR="00DF6050" w:rsidRDefault="00DF6050" w:rsidP="00DF6050">
      <w:pPr>
        <w:pStyle w:val="HeadingLevel2"/>
      </w:pPr>
      <w:r>
        <w:lastRenderedPageBreak/>
        <w:t>CONTENTS</w:t>
      </w:r>
    </w:p>
    <w:p w14:paraId="2ED7E5EA" w14:textId="77777777" w:rsidR="00DF6050" w:rsidRDefault="00DF6050" w:rsidP="00DF6050">
      <w:pPr>
        <w:pStyle w:val="HeadingLevel2"/>
      </w:pPr>
      <w:r>
        <w:t>____________________________________________________________</w:t>
      </w:r>
    </w:p>
    <w:p w14:paraId="2B9C1E8C" w14:textId="77777777" w:rsidR="00DF6050" w:rsidRDefault="00DF6050" w:rsidP="00DF6050">
      <w:pPr>
        <w:pStyle w:val="HeadingLevel2"/>
      </w:pPr>
      <w:r>
        <w:t>CLAUSE</w:t>
      </w:r>
    </w:p>
    <w:p w14:paraId="1F4CA0DA" w14:textId="547B9859" w:rsidR="00DF6050" w:rsidRPr="006F2528" w:rsidRDefault="00DF6050" w:rsidP="00DF6050">
      <w:pPr>
        <w:pStyle w:val="TOC1"/>
        <w:rPr>
          <w:rFonts w:ascii="Calibri" w:hAnsi="Calibri" w:cs="Times New Roman"/>
        </w:rPr>
      </w:pPr>
      <w:r>
        <w:fldChar w:fldCharType="begin"/>
      </w:r>
      <w:r>
        <w:instrText>TOC \t "Title Clause, 1" \h</w:instrText>
      </w:r>
      <w:r>
        <w:fldChar w:fldCharType="separate"/>
      </w:r>
      <w:hyperlink w:anchor="_Toc66710177" w:history="1">
        <w:r w:rsidRPr="000B63A7">
          <w:rPr>
            <w:rStyle w:val="Hyperlink"/>
          </w:rPr>
          <w:t>1.Definitions and Interpretation</w:t>
        </w:r>
        <w:r>
          <w:tab/>
        </w:r>
        <w:r>
          <w:fldChar w:fldCharType="begin"/>
        </w:r>
        <w:r>
          <w:instrText xml:space="preserve"> PAGEREF _Toc66710177 \h </w:instrText>
        </w:r>
        <w:r>
          <w:fldChar w:fldCharType="separate"/>
        </w:r>
        <w:r>
          <w:t>3</w:t>
        </w:r>
        <w:r>
          <w:fldChar w:fldCharType="end"/>
        </w:r>
      </w:hyperlink>
    </w:p>
    <w:p w14:paraId="59C38351" w14:textId="1F727FCB" w:rsidR="00DF6050" w:rsidRPr="006F2528" w:rsidRDefault="00DF6050" w:rsidP="00DF6050">
      <w:pPr>
        <w:pStyle w:val="TOC1"/>
        <w:rPr>
          <w:rFonts w:ascii="Calibri" w:hAnsi="Calibri" w:cs="Times New Roman"/>
        </w:rPr>
      </w:pPr>
      <w:hyperlink w:anchor="_Toc66710178" w:history="1">
        <w:r w:rsidRPr="000B63A7">
          <w:rPr>
            <w:rStyle w:val="Hyperlink"/>
          </w:rPr>
          <w:t>2.Term</w:t>
        </w:r>
        <w:r>
          <w:tab/>
        </w:r>
        <w:r>
          <w:fldChar w:fldCharType="begin"/>
        </w:r>
        <w:r>
          <w:instrText xml:space="preserve"> PAGEREF _Toc66710178 \h </w:instrText>
        </w:r>
        <w:r>
          <w:fldChar w:fldCharType="separate"/>
        </w:r>
        <w:r>
          <w:t>10</w:t>
        </w:r>
        <w:r>
          <w:fldChar w:fldCharType="end"/>
        </w:r>
      </w:hyperlink>
    </w:p>
    <w:p w14:paraId="3C919623" w14:textId="4B7573B2" w:rsidR="00DF6050" w:rsidRPr="006F2528" w:rsidRDefault="00DF6050" w:rsidP="00DF6050">
      <w:pPr>
        <w:pStyle w:val="TOC1"/>
        <w:rPr>
          <w:rFonts w:ascii="Calibri" w:hAnsi="Calibri" w:cs="Times New Roman"/>
        </w:rPr>
      </w:pPr>
      <w:hyperlink w:anchor="_Toc66710179" w:history="1">
        <w:r w:rsidRPr="000B63A7">
          <w:rPr>
            <w:rStyle w:val="Hyperlink"/>
          </w:rPr>
          <w:t>3.Extending the initial term</w:t>
        </w:r>
        <w:r>
          <w:tab/>
        </w:r>
        <w:r>
          <w:fldChar w:fldCharType="begin"/>
        </w:r>
        <w:r>
          <w:instrText xml:space="preserve"> PAGEREF _Toc66710179 \h </w:instrText>
        </w:r>
        <w:r>
          <w:fldChar w:fldCharType="separate"/>
        </w:r>
        <w:r>
          <w:t>10</w:t>
        </w:r>
        <w:r>
          <w:fldChar w:fldCharType="end"/>
        </w:r>
      </w:hyperlink>
    </w:p>
    <w:p w14:paraId="3839A325" w14:textId="51494CBD" w:rsidR="00DF6050" w:rsidRPr="006F2528" w:rsidRDefault="00DF6050" w:rsidP="00DF6050">
      <w:pPr>
        <w:pStyle w:val="TOC1"/>
        <w:rPr>
          <w:rFonts w:ascii="Calibri" w:hAnsi="Calibri" w:cs="Times New Roman"/>
        </w:rPr>
      </w:pPr>
      <w:hyperlink w:anchor="_Toc66710180" w:history="1">
        <w:r w:rsidRPr="000B63A7">
          <w:rPr>
            <w:rStyle w:val="Hyperlink"/>
          </w:rPr>
          <w:t>4.Due diligence and Supplier's warranty</w:t>
        </w:r>
        <w:r>
          <w:tab/>
        </w:r>
        <w:r>
          <w:fldChar w:fldCharType="begin"/>
        </w:r>
        <w:r>
          <w:instrText xml:space="preserve"> PAGEREF _Toc66710180 \h </w:instrText>
        </w:r>
        <w:r>
          <w:fldChar w:fldCharType="separate"/>
        </w:r>
        <w:r>
          <w:t>11</w:t>
        </w:r>
        <w:r>
          <w:fldChar w:fldCharType="end"/>
        </w:r>
      </w:hyperlink>
    </w:p>
    <w:p w14:paraId="16348189" w14:textId="21F5DC9E" w:rsidR="00DF6050" w:rsidRPr="006F2528" w:rsidRDefault="00DF6050" w:rsidP="00DF6050">
      <w:pPr>
        <w:pStyle w:val="TOC1"/>
        <w:rPr>
          <w:rFonts w:ascii="Calibri" w:hAnsi="Calibri" w:cs="Times New Roman"/>
        </w:rPr>
      </w:pPr>
      <w:hyperlink w:anchor="_Toc66710181" w:history="1">
        <w:r w:rsidRPr="000B63A7">
          <w:rPr>
            <w:rStyle w:val="Hyperlink"/>
          </w:rPr>
          <w:t>5.Supply of services</w:t>
        </w:r>
        <w:r>
          <w:tab/>
        </w:r>
        <w:r>
          <w:fldChar w:fldCharType="begin"/>
        </w:r>
        <w:r>
          <w:instrText xml:space="preserve"> PAGEREF _Toc66710181 \h </w:instrText>
        </w:r>
        <w:r>
          <w:fldChar w:fldCharType="separate"/>
        </w:r>
        <w:r>
          <w:t>12</w:t>
        </w:r>
        <w:r>
          <w:fldChar w:fldCharType="end"/>
        </w:r>
      </w:hyperlink>
    </w:p>
    <w:p w14:paraId="775A15FF" w14:textId="3F38AA4B" w:rsidR="00DF6050" w:rsidRPr="006F2528" w:rsidRDefault="00DF6050" w:rsidP="00DF6050">
      <w:pPr>
        <w:pStyle w:val="TOC1"/>
        <w:rPr>
          <w:rFonts w:ascii="Calibri" w:hAnsi="Calibri" w:cs="Times New Roman"/>
        </w:rPr>
      </w:pPr>
      <w:hyperlink w:anchor="_Toc66710182" w:history="1">
        <w:r w:rsidRPr="000B63A7">
          <w:rPr>
            <w:rStyle w:val="Hyperlink"/>
          </w:rPr>
          <w:t>6.Service standards</w:t>
        </w:r>
        <w:r>
          <w:tab/>
        </w:r>
        <w:r>
          <w:fldChar w:fldCharType="begin"/>
        </w:r>
        <w:r>
          <w:instrText xml:space="preserve"> PAGEREF _Toc66710182 \h </w:instrText>
        </w:r>
        <w:r>
          <w:fldChar w:fldCharType="separate"/>
        </w:r>
        <w:r>
          <w:t>12</w:t>
        </w:r>
        <w:r>
          <w:fldChar w:fldCharType="end"/>
        </w:r>
      </w:hyperlink>
    </w:p>
    <w:p w14:paraId="560ABE70" w14:textId="2C513EF1" w:rsidR="00DF6050" w:rsidRPr="006F2528" w:rsidRDefault="00DF6050" w:rsidP="00DF6050">
      <w:pPr>
        <w:pStyle w:val="TOC1"/>
        <w:rPr>
          <w:rFonts w:ascii="Calibri" w:hAnsi="Calibri" w:cs="Times New Roman"/>
        </w:rPr>
      </w:pPr>
      <w:hyperlink w:anchor="_Toc66710183" w:history="1">
        <w:r w:rsidRPr="000B63A7">
          <w:rPr>
            <w:rStyle w:val="Hyperlink"/>
          </w:rPr>
          <w:t>7.Compliance</w:t>
        </w:r>
        <w:r>
          <w:tab/>
        </w:r>
        <w:r>
          <w:fldChar w:fldCharType="begin"/>
        </w:r>
        <w:r>
          <w:instrText xml:space="preserve"> PAGEREF _Toc66710183 \h </w:instrText>
        </w:r>
        <w:r>
          <w:fldChar w:fldCharType="separate"/>
        </w:r>
        <w:r>
          <w:t>12</w:t>
        </w:r>
        <w:r>
          <w:fldChar w:fldCharType="end"/>
        </w:r>
      </w:hyperlink>
    </w:p>
    <w:p w14:paraId="7538B09E" w14:textId="04C2F59B" w:rsidR="00DF6050" w:rsidRPr="006F2528" w:rsidRDefault="00DF6050" w:rsidP="00DF6050">
      <w:pPr>
        <w:pStyle w:val="TOC1"/>
        <w:rPr>
          <w:rFonts w:ascii="Calibri" w:hAnsi="Calibri" w:cs="Times New Roman"/>
        </w:rPr>
      </w:pPr>
      <w:hyperlink w:anchor="_Toc66710184" w:history="1">
        <w:r w:rsidRPr="000B63A7">
          <w:rPr>
            <w:rStyle w:val="Hyperlink"/>
          </w:rPr>
          <w:t>8.Payment</w:t>
        </w:r>
        <w:r>
          <w:tab/>
        </w:r>
        <w:r>
          <w:fldChar w:fldCharType="begin"/>
        </w:r>
        <w:r>
          <w:instrText xml:space="preserve"> PAGEREF _Toc66710184 \h </w:instrText>
        </w:r>
        <w:r>
          <w:fldChar w:fldCharType="separate"/>
        </w:r>
        <w:r>
          <w:t>14</w:t>
        </w:r>
        <w:r>
          <w:fldChar w:fldCharType="end"/>
        </w:r>
      </w:hyperlink>
    </w:p>
    <w:p w14:paraId="1ADC86C0" w14:textId="44A23936" w:rsidR="00DF6050" w:rsidRPr="006F2528" w:rsidRDefault="00DF6050" w:rsidP="00DF6050">
      <w:pPr>
        <w:pStyle w:val="TOC1"/>
        <w:rPr>
          <w:rFonts w:ascii="Calibri" w:hAnsi="Calibri" w:cs="Times New Roman"/>
        </w:rPr>
      </w:pPr>
      <w:hyperlink w:anchor="_Toc66710185" w:history="1">
        <w:r w:rsidRPr="000B63A7">
          <w:rPr>
            <w:rStyle w:val="Hyperlink"/>
          </w:rPr>
          <w:t>9.Interest</w:t>
        </w:r>
        <w:r>
          <w:tab/>
        </w:r>
        <w:r>
          <w:fldChar w:fldCharType="begin"/>
        </w:r>
        <w:r>
          <w:instrText xml:space="preserve"> PAGEREF _Toc66710185 \h </w:instrText>
        </w:r>
        <w:r>
          <w:fldChar w:fldCharType="separate"/>
        </w:r>
        <w:r>
          <w:t>16</w:t>
        </w:r>
        <w:r>
          <w:fldChar w:fldCharType="end"/>
        </w:r>
      </w:hyperlink>
    </w:p>
    <w:p w14:paraId="192A3637" w14:textId="2F81E60A" w:rsidR="00DF6050" w:rsidRPr="006F2528" w:rsidRDefault="00DF6050" w:rsidP="00DF6050">
      <w:pPr>
        <w:pStyle w:val="TOC1"/>
        <w:rPr>
          <w:rFonts w:ascii="Calibri" w:hAnsi="Calibri" w:cs="Times New Roman"/>
        </w:rPr>
      </w:pPr>
      <w:hyperlink w:anchor="_Toc66710186" w:history="1">
        <w:r w:rsidRPr="000B63A7">
          <w:rPr>
            <w:rStyle w:val="Hyperlink"/>
          </w:rPr>
          <w:t>10.Personnel used to provide the services</w:t>
        </w:r>
        <w:r>
          <w:tab/>
        </w:r>
        <w:r>
          <w:fldChar w:fldCharType="begin"/>
        </w:r>
        <w:r>
          <w:instrText xml:space="preserve"> PAGEREF _Toc66710186 \h </w:instrText>
        </w:r>
        <w:r>
          <w:fldChar w:fldCharType="separate"/>
        </w:r>
        <w:r>
          <w:t>16</w:t>
        </w:r>
        <w:r>
          <w:fldChar w:fldCharType="end"/>
        </w:r>
      </w:hyperlink>
    </w:p>
    <w:p w14:paraId="036E93E2" w14:textId="7241BDAA" w:rsidR="00DF6050" w:rsidRPr="006F2528" w:rsidRDefault="00DF6050" w:rsidP="00DF6050">
      <w:pPr>
        <w:pStyle w:val="TOC1"/>
        <w:rPr>
          <w:rFonts w:ascii="Calibri" w:hAnsi="Calibri" w:cs="Times New Roman"/>
        </w:rPr>
      </w:pPr>
      <w:hyperlink w:anchor="_Toc66710187" w:history="1">
        <w:r w:rsidRPr="000B63A7">
          <w:rPr>
            <w:rStyle w:val="Hyperlink"/>
          </w:rPr>
          <w:t>11.Reporting and meetings</w:t>
        </w:r>
        <w:r>
          <w:tab/>
        </w:r>
        <w:r>
          <w:fldChar w:fldCharType="begin"/>
        </w:r>
        <w:r>
          <w:instrText xml:space="preserve"> PAGEREF _Toc66710187 \h </w:instrText>
        </w:r>
        <w:r>
          <w:fldChar w:fldCharType="separate"/>
        </w:r>
        <w:r>
          <w:t>17</w:t>
        </w:r>
        <w:r>
          <w:fldChar w:fldCharType="end"/>
        </w:r>
      </w:hyperlink>
    </w:p>
    <w:p w14:paraId="442BE58C" w14:textId="3D4FD051" w:rsidR="00DF6050" w:rsidRPr="006F2528" w:rsidRDefault="00DF6050" w:rsidP="00DF6050">
      <w:pPr>
        <w:pStyle w:val="TOC1"/>
        <w:rPr>
          <w:rFonts w:ascii="Calibri" w:hAnsi="Calibri" w:cs="Times New Roman"/>
        </w:rPr>
      </w:pPr>
      <w:hyperlink w:anchor="_Toc66710188" w:history="1">
        <w:r w:rsidRPr="000B63A7">
          <w:rPr>
            <w:rStyle w:val="Hyperlink"/>
          </w:rPr>
          <w:t>12.Monitoring</w:t>
        </w:r>
        <w:r>
          <w:tab/>
        </w:r>
        <w:r>
          <w:fldChar w:fldCharType="begin"/>
        </w:r>
        <w:r>
          <w:instrText xml:space="preserve"> PAGEREF _Toc66710188 \h </w:instrText>
        </w:r>
        <w:r>
          <w:fldChar w:fldCharType="separate"/>
        </w:r>
        <w:r>
          <w:t>17</w:t>
        </w:r>
        <w:r>
          <w:fldChar w:fldCharType="end"/>
        </w:r>
      </w:hyperlink>
    </w:p>
    <w:p w14:paraId="6311F849" w14:textId="1F4F4566" w:rsidR="00DF6050" w:rsidRPr="006F2528" w:rsidRDefault="00DF6050" w:rsidP="00DF6050">
      <w:pPr>
        <w:pStyle w:val="TOC1"/>
        <w:rPr>
          <w:rFonts w:ascii="Calibri" w:hAnsi="Calibri" w:cs="Times New Roman"/>
        </w:rPr>
      </w:pPr>
      <w:hyperlink w:anchor="_Toc66710189" w:history="1">
        <w:r w:rsidRPr="000B63A7">
          <w:rPr>
            <w:rStyle w:val="Hyperlink"/>
          </w:rPr>
          <w:t>13.Change control and continuous improvement</w:t>
        </w:r>
        <w:r>
          <w:tab/>
        </w:r>
        <w:r>
          <w:fldChar w:fldCharType="begin"/>
        </w:r>
        <w:r>
          <w:instrText xml:space="preserve"> PAGEREF _Toc66710189 \h </w:instrText>
        </w:r>
        <w:r>
          <w:fldChar w:fldCharType="separate"/>
        </w:r>
        <w:r>
          <w:t>17</w:t>
        </w:r>
        <w:r>
          <w:fldChar w:fldCharType="end"/>
        </w:r>
      </w:hyperlink>
    </w:p>
    <w:p w14:paraId="436EECD9" w14:textId="16E01D02" w:rsidR="00DF6050" w:rsidRPr="006F2528" w:rsidRDefault="00DF6050" w:rsidP="00DF6050">
      <w:pPr>
        <w:pStyle w:val="TOC1"/>
        <w:rPr>
          <w:rFonts w:ascii="Calibri" w:hAnsi="Calibri" w:cs="Times New Roman"/>
        </w:rPr>
      </w:pPr>
      <w:hyperlink w:anchor="_Toc66710190" w:history="1">
        <w:r w:rsidRPr="000B63A7">
          <w:rPr>
            <w:rStyle w:val="Hyperlink"/>
          </w:rPr>
          <w:t>14.Dispute resolution</w:t>
        </w:r>
        <w:r>
          <w:tab/>
        </w:r>
        <w:r>
          <w:fldChar w:fldCharType="begin"/>
        </w:r>
        <w:r>
          <w:instrText xml:space="preserve"> PAGEREF _Toc66710190 \h </w:instrText>
        </w:r>
        <w:r>
          <w:fldChar w:fldCharType="separate"/>
        </w:r>
        <w:r>
          <w:t>18</w:t>
        </w:r>
        <w:r>
          <w:fldChar w:fldCharType="end"/>
        </w:r>
      </w:hyperlink>
    </w:p>
    <w:p w14:paraId="118122FE" w14:textId="130B933B" w:rsidR="00DF6050" w:rsidRPr="006F2528" w:rsidRDefault="00DF6050" w:rsidP="00DF6050">
      <w:pPr>
        <w:pStyle w:val="TOC1"/>
        <w:rPr>
          <w:rFonts w:ascii="Calibri" w:hAnsi="Calibri" w:cs="Times New Roman"/>
        </w:rPr>
      </w:pPr>
      <w:hyperlink w:anchor="_Toc66710191" w:history="1">
        <w:r w:rsidRPr="000B63A7">
          <w:rPr>
            <w:rStyle w:val="Hyperlink"/>
          </w:rPr>
          <w:t>15.Sub-Contracting and assignment</w:t>
        </w:r>
        <w:r>
          <w:tab/>
        </w:r>
        <w:r>
          <w:fldChar w:fldCharType="begin"/>
        </w:r>
        <w:r>
          <w:instrText xml:space="preserve"> PAGEREF _Toc66710191 \h </w:instrText>
        </w:r>
        <w:r>
          <w:fldChar w:fldCharType="separate"/>
        </w:r>
        <w:r>
          <w:t>19</w:t>
        </w:r>
        <w:r>
          <w:fldChar w:fldCharType="end"/>
        </w:r>
      </w:hyperlink>
    </w:p>
    <w:p w14:paraId="22281BCE" w14:textId="4349831D" w:rsidR="00DF6050" w:rsidRPr="006F2528" w:rsidRDefault="00DF6050" w:rsidP="00DF6050">
      <w:pPr>
        <w:pStyle w:val="TOC1"/>
        <w:rPr>
          <w:rFonts w:ascii="Calibri" w:hAnsi="Calibri" w:cs="Times New Roman"/>
        </w:rPr>
      </w:pPr>
      <w:hyperlink w:anchor="_Toc66710192" w:history="1">
        <w:r w:rsidRPr="000B63A7">
          <w:rPr>
            <w:rStyle w:val="Hyperlink"/>
          </w:rPr>
          <w:t>16.Indemnities</w:t>
        </w:r>
        <w:r>
          <w:tab/>
        </w:r>
        <w:r>
          <w:fldChar w:fldCharType="begin"/>
        </w:r>
        <w:r>
          <w:instrText xml:space="preserve"> PAGEREF _Toc66710192 \h </w:instrText>
        </w:r>
        <w:r>
          <w:fldChar w:fldCharType="separate"/>
        </w:r>
        <w:r>
          <w:t>20</w:t>
        </w:r>
        <w:r>
          <w:fldChar w:fldCharType="end"/>
        </w:r>
      </w:hyperlink>
    </w:p>
    <w:p w14:paraId="77BF63C8" w14:textId="40BEAFE9" w:rsidR="00DF6050" w:rsidRPr="006F2528" w:rsidRDefault="00DF6050" w:rsidP="00DF6050">
      <w:pPr>
        <w:pStyle w:val="TOC1"/>
        <w:rPr>
          <w:rFonts w:ascii="Calibri" w:hAnsi="Calibri" w:cs="Times New Roman"/>
        </w:rPr>
      </w:pPr>
      <w:hyperlink w:anchor="_Toc66710193" w:history="1">
        <w:r w:rsidRPr="000B63A7">
          <w:rPr>
            <w:rStyle w:val="Hyperlink"/>
          </w:rPr>
          <w:t>17.Limitation of liability</w:t>
        </w:r>
        <w:r>
          <w:tab/>
        </w:r>
        <w:r>
          <w:fldChar w:fldCharType="begin"/>
        </w:r>
        <w:r>
          <w:instrText xml:space="preserve"> PAGEREF _Toc66710193 \h </w:instrText>
        </w:r>
        <w:r>
          <w:fldChar w:fldCharType="separate"/>
        </w:r>
        <w:r>
          <w:t>20</w:t>
        </w:r>
        <w:r>
          <w:fldChar w:fldCharType="end"/>
        </w:r>
      </w:hyperlink>
    </w:p>
    <w:p w14:paraId="0463E778" w14:textId="38708943" w:rsidR="00DF6050" w:rsidRPr="006F2528" w:rsidRDefault="00DF6050" w:rsidP="00DF6050">
      <w:pPr>
        <w:pStyle w:val="TOC1"/>
        <w:rPr>
          <w:rFonts w:ascii="Calibri" w:hAnsi="Calibri" w:cs="Times New Roman"/>
        </w:rPr>
      </w:pPr>
      <w:hyperlink w:anchor="_Toc66710194" w:history="1">
        <w:r w:rsidRPr="000B63A7">
          <w:rPr>
            <w:rStyle w:val="Hyperlink"/>
          </w:rPr>
          <w:t>18.Insurance</w:t>
        </w:r>
        <w:r>
          <w:tab/>
        </w:r>
        <w:r>
          <w:fldChar w:fldCharType="begin"/>
        </w:r>
        <w:r>
          <w:instrText xml:space="preserve"> PAGEREF _Toc66710194 \h </w:instrText>
        </w:r>
        <w:r>
          <w:fldChar w:fldCharType="separate"/>
        </w:r>
        <w:r>
          <w:t>21</w:t>
        </w:r>
        <w:r>
          <w:fldChar w:fldCharType="end"/>
        </w:r>
      </w:hyperlink>
    </w:p>
    <w:p w14:paraId="07B3AB28" w14:textId="3437D946" w:rsidR="00DF6050" w:rsidRPr="006F2528" w:rsidRDefault="00DF6050" w:rsidP="00DF6050">
      <w:pPr>
        <w:pStyle w:val="TOC1"/>
        <w:rPr>
          <w:rFonts w:ascii="Calibri" w:hAnsi="Calibri" w:cs="Times New Roman"/>
        </w:rPr>
      </w:pPr>
      <w:hyperlink w:anchor="_Toc66710195" w:history="1">
        <w:r w:rsidRPr="000B63A7">
          <w:rPr>
            <w:rStyle w:val="Hyperlink"/>
          </w:rPr>
          <w:t>19.Freedom of information</w:t>
        </w:r>
        <w:r>
          <w:tab/>
        </w:r>
        <w:r>
          <w:fldChar w:fldCharType="begin"/>
        </w:r>
        <w:r>
          <w:instrText xml:space="preserve"> PAGEREF _Toc66710195 \h </w:instrText>
        </w:r>
        <w:r>
          <w:fldChar w:fldCharType="separate"/>
        </w:r>
        <w:r>
          <w:t>22</w:t>
        </w:r>
        <w:r>
          <w:fldChar w:fldCharType="end"/>
        </w:r>
      </w:hyperlink>
    </w:p>
    <w:p w14:paraId="12B9D8BA" w14:textId="24F6DD08" w:rsidR="00DF6050" w:rsidRPr="006F2528" w:rsidRDefault="00DF6050" w:rsidP="00DF6050">
      <w:pPr>
        <w:pStyle w:val="TOC1"/>
        <w:rPr>
          <w:rFonts w:ascii="Calibri" w:hAnsi="Calibri" w:cs="Times New Roman"/>
        </w:rPr>
      </w:pPr>
      <w:hyperlink w:anchor="_Toc66710196" w:history="1">
        <w:r w:rsidRPr="000B63A7">
          <w:rPr>
            <w:rStyle w:val="Hyperlink"/>
          </w:rPr>
          <w:t>20.Data processing</w:t>
        </w:r>
        <w:r>
          <w:tab/>
        </w:r>
        <w:r>
          <w:fldChar w:fldCharType="begin"/>
        </w:r>
        <w:r>
          <w:instrText xml:space="preserve"> PAGEREF _Toc66710196 \h </w:instrText>
        </w:r>
        <w:r>
          <w:fldChar w:fldCharType="separate"/>
        </w:r>
        <w:r>
          <w:t>23</w:t>
        </w:r>
        <w:r>
          <w:fldChar w:fldCharType="end"/>
        </w:r>
      </w:hyperlink>
    </w:p>
    <w:p w14:paraId="7EBC1E13" w14:textId="6E2AFF03" w:rsidR="00DF6050" w:rsidRPr="006F2528" w:rsidRDefault="00DF6050" w:rsidP="00DF6050">
      <w:pPr>
        <w:pStyle w:val="TOC1"/>
        <w:rPr>
          <w:rFonts w:ascii="Calibri" w:hAnsi="Calibri" w:cs="Times New Roman"/>
        </w:rPr>
      </w:pPr>
      <w:hyperlink w:anchor="_Toc66710197" w:history="1">
        <w:r w:rsidRPr="000B63A7">
          <w:rPr>
            <w:rStyle w:val="Hyperlink"/>
          </w:rPr>
          <w:t>21.Confidentiality</w:t>
        </w:r>
        <w:r>
          <w:tab/>
        </w:r>
        <w:r>
          <w:fldChar w:fldCharType="begin"/>
        </w:r>
        <w:r>
          <w:instrText xml:space="preserve"> PAGEREF _Toc66710197 \h </w:instrText>
        </w:r>
        <w:r>
          <w:fldChar w:fldCharType="separate"/>
        </w:r>
        <w:r>
          <w:t>26</w:t>
        </w:r>
        <w:r>
          <w:fldChar w:fldCharType="end"/>
        </w:r>
      </w:hyperlink>
    </w:p>
    <w:p w14:paraId="11DABC30" w14:textId="60727D41" w:rsidR="00DF6050" w:rsidRPr="006F2528" w:rsidRDefault="00DF6050" w:rsidP="00DF6050">
      <w:pPr>
        <w:pStyle w:val="TOC1"/>
        <w:rPr>
          <w:rFonts w:ascii="Calibri" w:hAnsi="Calibri" w:cs="Times New Roman"/>
        </w:rPr>
      </w:pPr>
      <w:hyperlink w:anchor="_Toc66710198" w:history="1">
        <w:r w:rsidRPr="000B63A7">
          <w:rPr>
            <w:rStyle w:val="Hyperlink"/>
          </w:rPr>
          <w:t>22.Audit</w:t>
        </w:r>
        <w:r>
          <w:tab/>
        </w:r>
        <w:r>
          <w:fldChar w:fldCharType="begin"/>
        </w:r>
        <w:r>
          <w:instrText xml:space="preserve"> PAGEREF _Toc66710198 \h </w:instrText>
        </w:r>
        <w:r>
          <w:fldChar w:fldCharType="separate"/>
        </w:r>
        <w:r>
          <w:t>27</w:t>
        </w:r>
        <w:r>
          <w:fldChar w:fldCharType="end"/>
        </w:r>
      </w:hyperlink>
    </w:p>
    <w:p w14:paraId="0F722587" w14:textId="2D24C250" w:rsidR="00DF6050" w:rsidRPr="006F2528" w:rsidRDefault="00DF6050" w:rsidP="00DF6050">
      <w:pPr>
        <w:pStyle w:val="TOC1"/>
        <w:rPr>
          <w:rFonts w:ascii="Calibri" w:hAnsi="Calibri" w:cs="Times New Roman"/>
        </w:rPr>
      </w:pPr>
      <w:hyperlink w:anchor="_Toc66710199" w:history="1">
        <w:r w:rsidRPr="000B63A7">
          <w:rPr>
            <w:rStyle w:val="Hyperlink"/>
          </w:rPr>
          <w:t>23.Intellectual property</w:t>
        </w:r>
        <w:r>
          <w:tab/>
        </w:r>
        <w:r>
          <w:fldChar w:fldCharType="begin"/>
        </w:r>
        <w:r>
          <w:instrText xml:space="preserve"> PAGEREF _Toc66710199 \h </w:instrText>
        </w:r>
        <w:r>
          <w:fldChar w:fldCharType="separate"/>
        </w:r>
        <w:r>
          <w:t>29</w:t>
        </w:r>
        <w:r>
          <w:fldChar w:fldCharType="end"/>
        </w:r>
      </w:hyperlink>
    </w:p>
    <w:p w14:paraId="29166657" w14:textId="2A72322A" w:rsidR="00DF6050" w:rsidRPr="006F2528" w:rsidRDefault="00DF6050" w:rsidP="00DF6050">
      <w:pPr>
        <w:pStyle w:val="TOC1"/>
        <w:rPr>
          <w:rFonts w:ascii="Calibri" w:hAnsi="Calibri" w:cs="Times New Roman"/>
        </w:rPr>
      </w:pPr>
      <w:hyperlink w:anchor="_Toc66710200" w:history="1">
        <w:r w:rsidRPr="000B63A7">
          <w:rPr>
            <w:rStyle w:val="Hyperlink"/>
          </w:rPr>
          <w:t>24.Termination for breach</w:t>
        </w:r>
        <w:r>
          <w:tab/>
        </w:r>
        <w:r>
          <w:fldChar w:fldCharType="begin"/>
        </w:r>
        <w:r>
          <w:instrText xml:space="preserve"> PAGEREF _Toc66710200 \h </w:instrText>
        </w:r>
        <w:r>
          <w:fldChar w:fldCharType="separate"/>
        </w:r>
        <w:r>
          <w:t>29</w:t>
        </w:r>
        <w:r>
          <w:fldChar w:fldCharType="end"/>
        </w:r>
      </w:hyperlink>
    </w:p>
    <w:p w14:paraId="5B60D738" w14:textId="4D2157B2" w:rsidR="00DF6050" w:rsidRPr="006F2528" w:rsidRDefault="00DF6050" w:rsidP="00DF6050">
      <w:pPr>
        <w:pStyle w:val="TOC1"/>
        <w:rPr>
          <w:rFonts w:ascii="Calibri" w:hAnsi="Calibri" w:cs="Times New Roman"/>
        </w:rPr>
      </w:pPr>
      <w:hyperlink w:anchor="_Toc66710201" w:history="1">
        <w:r w:rsidRPr="000B63A7">
          <w:rPr>
            <w:rStyle w:val="Hyperlink"/>
          </w:rPr>
          <w:t>25.Termination on notice</w:t>
        </w:r>
        <w:r>
          <w:tab/>
        </w:r>
        <w:r>
          <w:fldChar w:fldCharType="begin"/>
        </w:r>
        <w:r>
          <w:instrText xml:space="preserve"> PAGEREF _Toc66710201 \h </w:instrText>
        </w:r>
        <w:r>
          <w:fldChar w:fldCharType="separate"/>
        </w:r>
        <w:r>
          <w:t>30</w:t>
        </w:r>
        <w:r>
          <w:fldChar w:fldCharType="end"/>
        </w:r>
      </w:hyperlink>
    </w:p>
    <w:p w14:paraId="2D2D615A" w14:textId="2E776AE6" w:rsidR="00DF6050" w:rsidRPr="006F2528" w:rsidRDefault="00DF6050" w:rsidP="00DF6050">
      <w:pPr>
        <w:pStyle w:val="TOC1"/>
        <w:rPr>
          <w:rFonts w:ascii="Calibri" w:hAnsi="Calibri" w:cs="Times New Roman"/>
        </w:rPr>
      </w:pPr>
      <w:hyperlink w:anchor="_Toc66710202" w:history="1">
        <w:r w:rsidRPr="000B63A7">
          <w:rPr>
            <w:rStyle w:val="Hyperlink"/>
          </w:rPr>
          <w:t>26.Force majeure</w:t>
        </w:r>
        <w:r>
          <w:tab/>
        </w:r>
        <w:r>
          <w:fldChar w:fldCharType="begin"/>
        </w:r>
        <w:r>
          <w:instrText xml:space="preserve"> PAGEREF _Toc66710202 \h </w:instrText>
        </w:r>
        <w:r>
          <w:fldChar w:fldCharType="separate"/>
        </w:r>
        <w:r>
          <w:t>30</w:t>
        </w:r>
        <w:r>
          <w:fldChar w:fldCharType="end"/>
        </w:r>
      </w:hyperlink>
    </w:p>
    <w:p w14:paraId="40FC83A6" w14:textId="4DBCF037" w:rsidR="00DF6050" w:rsidRPr="006F2528" w:rsidRDefault="00DF6050" w:rsidP="00DF6050">
      <w:pPr>
        <w:pStyle w:val="TOC1"/>
        <w:rPr>
          <w:rFonts w:ascii="Calibri" w:hAnsi="Calibri" w:cs="Times New Roman"/>
        </w:rPr>
      </w:pPr>
      <w:hyperlink w:anchor="_Toc66710203" w:history="1">
        <w:r w:rsidRPr="000B63A7">
          <w:rPr>
            <w:rStyle w:val="Hyperlink"/>
          </w:rPr>
          <w:t>27.Prevention of bribery</w:t>
        </w:r>
        <w:r>
          <w:tab/>
        </w:r>
        <w:r>
          <w:fldChar w:fldCharType="begin"/>
        </w:r>
        <w:r>
          <w:instrText xml:space="preserve"> PAGEREF _Toc66710203 \h </w:instrText>
        </w:r>
        <w:r>
          <w:fldChar w:fldCharType="separate"/>
        </w:r>
        <w:r>
          <w:t>31</w:t>
        </w:r>
        <w:r>
          <w:fldChar w:fldCharType="end"/>
        </w:r>
      </w:hyperlink>
    </w:p>
    <w:p w14:paraId="32535BDC" w14:textId="5E8098EF" w:rsidR="00DF6050" w:rsidRPr="006F2528" w:rsidRDefault="00DF6050" w:rsidP="00DF6050">
      <w:pPr>
        <w:pStyle w:val="TOC1"/>
        <w:rPr>
          <w:rFonts w:ascii="Calibri" w:hAnsi="Calibri" w:cs="Times New Roman"/>
        </w:rPr>
      </w:pPr>
      <w:hyperlink w:anchor="_Toc66710204" w:history="1">
        <w:r w:rsidRPr="000B63A7">
          <w:rPr>
            <w:rStyle w:val="Hyperlink"/>
          </w:rPr>
          <w:t>28.Consequences of termination or expiry</w:t>
        </w:r>
        <w:r>
          <w:tab/>
        </w:r>
        <w:r>
          <w:fldChar w:fldCharType="begin"/>
        </w:r>
        <w:r>
          <w:instrText xml:space="preserve"> PAGEREF _Toc66710204 \h </w:instrText>
        </w:r>
        <w:r>
          <w:fldChar w:fldCharType="separate"/>
        </w:r>
        <w:r>
          <w:t>32</w:t>
        </w:r>
        <w:r>
          <w:fldChar w:fldCharType="end"/>
        </w:r>
      </w:hyperlink>
    </w:p>
    <w:p w14:paraId="42F7D79F" w14:textId="1FD9496A" w:rsidR="00DF6050" w:rsidRPr="006F2528" w:rsidRDefault="00DF6050" w:rsidP="00DF6050">
      <w:pPr>
        <w:pStyle w:val="TOC1"/>
        <w:rPr>
          <w:rFonts w:ascii="Calibri" w:hAnsi="Calibri" w:cs="Times New Roman"/>
        </w:rPr>
      </w:pPr>
      <w:hyperlink w:anchor="_Toc66710205" w:history="1">
        <w:r w:rsidRPr="000B63A7">
          <w:rPr>
            <w:rStyle w:val="Hyperlink"/>
          </w:rPr>
          <w:t>29.Waiver</w:t>
        </w:r>
        <w:r>
          <w:tab/>
        </w:r>
        <w:r>
          <w:fldChar w:fldCharType="begin"/>
        </w:r>
        <w:r>
          <w:instrText xml:space="preserve"> PAGEREF _Toc66710205 \h </w:instrText>
        </w:r>
        <w:r>
          <w:fldChar w:fldCharType="separate"/>
        </w:r>
        <w:r>
          <w:t>33</w:t>
        </w:r>
        <w:r>
          <w:fldChar w:fldCharType="end"/>
        </w:r>
      </w:hyperlink>
    </w:p>
    <w:p w14:paraId="3917BA4A" w14:textId="2647F935" w:rsidR="00DF6050" w:rsidRPr="006F2528" w:rsidRDefault="00DF6050" w:rsidP="00DF6050">
      <w:pPr>
        <w:pStyle w:val="TOC1"/>
        <w:rPr>
          <w:rFonts w:ascii="Calibri" w:hAnsi="Calibri" w:cs="Times New Roman"/>
        </w:rPr>
      </w:pPr>
      <w:hyperlink w:anchor="_Toc66710206" w:history="1">
        <w:r w:rsidRPr="000B63A7">
          <w:rPr>
            <w:rStyle w:val="Hyperlink"/>
          </w:rPr>
          <w:t>30.Rights and remedies</w:t>
        </w:r>
        <w:r>
          <w:tab/>
        </w:r>
        <w:r>
          <w:fldChar w:fldCharType="begin"/>
        </w:r>
        <w:r>
          <w:instrText xml:space="preserve"> PAGEREF _Toc66710206 \h </w:instrText>
        </w:r>
        <w:r>
          <w:fldChar w:fldCharType="separate"/>
        </w:r>
        <w:r>
          <w:t>33</w:t>
        </w:r>
        <w:r>
          <w:fldChar w:fldCharType="end"/>
        </w:r>
      </w:hyperlink>
    </w:p>
    <w:p w14:paraId="5E528651" w14:textId="59ACD29E" w:rsidR="00DF6050" w:rsidRPr="006F2528" w:rsidRDefault="00DF6050" w:rsidP="00DF6050">
      <w:pPr>
        <w:pStyle w:val="TOC1"/>
        <w:rPr>
          <w:rFonts w:ascii="Calibri" w:hAnsi="Calibri" w:cs="Times New Roman"/>
        </w:rPr>
      </w:pPr>
      <w:hyperlink w:anchor="_Toc66710207" w:history="1">
        <w:r w:rsidRPr="000B63A7">
          <w:rPr>
            <w:rStyle w:val="Hyperlink"/>
          </w:rPr>
          <w:t>31.Severability</w:t>
        </w:r>
        <w:r>
          <w:tab/>
        </w:r>
        <w:r>
          <w:fldChar w:fldCharType="begin"/>
        </w:r>
        <w:r>
          <w:instrText xml:space="preserve"> PAGEREF _Toc66710207 \h </w:instrText>
        </w:r>
        <w:r>
          <w:fldChar w:fldCharType="separate"/>
        </w:r>
        <w:r>
          <w:t>33</w:t>
        </w:r>
        <w:r>
          <w:fldChar w:fldCharType="end"/>
        </w:r>
      </w:hyperlink>
    </w:p>
    <w:p w14:paraId="1EF7BEAC" w14:textId="0DF5255F" w:rsidR="00DF6050" w:rsidRPr="006F2528" w:rsidRDefault="00DF6050" w:rsidP="00DF6050">
      <w:pPr>
        <w:pStyle w:val="TOC1"/>
        <w:rPr>
          <w:rFonts w:ascii="Calibri" w:hAnsi="Calibri" w:cs="Times New Roman"/>
        </w:rPr>
      </w:pPr>
      <w:hyperlink w:anchor="_Toc66710208" w:history="1">
        <w:r w:rsidRPr="000B63A7">
          <w:rPr>
            <w:rStyle w:val="Hyperlink"/>
          </w:rPr>
          <w:t>32.Partnership or agency</w:t>
        </w:r>
        <w:r>
          <w:tab/>
        </w:r>
        <w:r>
          <w:fldChar w:fldCharType="begin"/>
        </w:r>
        <w:r>
          <w:instrText xml:space="preserve"> PAGEREF _Toc66710208 \h </w:instrText>
        </w:r>
        <w:r>
          <w:fldChar w:fldCharType="separate"/>
        </w:r>
        <w:r>
          <w:t>33</w:t>
        </w:r>
        <w:r>
          <w:fldChar w:fldCharType="end"/>
        </w:r>
      </w:hyperlink>
    </w:p>
    <w:p w14:paraId="215A9FE2" w14:textId="4FAB89D4" w:rsidR="00DF6050" w:rsidRPr="006F2528" w:rsidRDefault="00DF6050" w:rsidP="00DF6050">
      <w:pPr>
        <w:pStyle w:val="TOC1"/>
        <w:rPr>
          <w:rFonts w:ascii="Calibri" w:hAnsi="Calibri" w:cs="Times New Roman"/>
        </w:rPr>
      </w:pPr>
      <w:hyperlink w:anchor="_Toc66710209" w:history="1">
        <w:r w:rsidRPr="000B63A7">
          <w:rPr>
            <w:rStyle w:val="Hyperlink"/>
          </w:rPr>
          <w:t>33.Third party rights</w:t>
        </w:r>
        <w:r>
          <w:tab/>
        </w:r>
        <w:r>
          <w:fldChar w:fldCharType="begin"/>
        </w:r>
        <w:r>
          <w:instrText xml:space="preserve"> PAGEREF _Toc66710209 \h </w:instrText>
        </w:r>
        <w:r>
          <w:fldChar w:fldCharType="separate"/>
        </w:r>
        <w:r>
          <w:t>33</w:t>
        </w:r>
        <w:r>
          <w:fldChar w:fldCharType="end"/>
        </w:r>
      </w:hyperlink>
    </w:p>
    <w:p w14:paraId="2CB45AF3" w14:textId="1167339C" w:rsidR="00DF6050" w:rsidRPr="006F2528" w:rsidRDefault="00DF6050" w:rsidP="00DF6050">
      <w:pPr>
        <w:pStyle w:val="TOC1"/>
        <w:rPr>
          <w:rFonts w:ascii="Calibri" w:hAnsi="Calibri" w:cs="Times New Roman"/>
        </w:rPr>
      </w:pPr>
      <w:hyperlink w:anchor="_Toc66710210" w:history="1">
        <w:r w:rsidRPr="000B63A7">
          <w:rPr>
            <w:rStyle w:val="Hyperlink"/>
          </w:rPr>
          <w:t>34.Publicity</w:t>
        </w:r>
        <w:r>
          <w:tab/>
        </w:r>
        <w:r>
          <w:fldChar w:fldCharType="begin"/>
        </w:r>
        <w:r>
          <w:instrText xml:space="preserve"> PAGEREF _Toc66710210 \h </w:instrText>
        </w:r>
        <w:r>
          <w:fldChar w:fldCharType="separate"/>
        </w:r>
        <w:r>
          <w:t>34</w:t>
        </w:r>
        <w:r>
          <w:fldChar w:fldCharType="end"/>
        </w:r>
      </w:hyperlink>
    </w:p>
    <w:p w14:paraId="1E11D872" w14:textId="027445C0" w:rsidR="00DF6050" w:rsidRPr="006F2528" w:rsidRDefault="00DF6050" w:rsidP="00DF6050">
      <w:pPr>
        <w:pStyle w:val="TOC1"/>
        <w:rPr>
          <w:rFonts w:ascii="Calibri" w:hAnsi="Calibri" w:cs="Times New Roman"/>
        </w:rPr>
      </w:pPr>
      <w:hyperlink w:anchor="_Toc66710211" w:history="1">
        <w:r w:rsidRPr="000B63A7">
          <w:rPr>
            <w:rStyle w:val="Hyperlink"/>
          </w:rPr>
          <w:t>35.Notices</w:t>
        </w:r>
        <w:r>
          <w:tab/>
        </w:r>
        <w:r>
          <w:fldChar w:fldCharType="begin"/>
        </w:r>
        <w:r>
          <w:instrText xml:space="preserve"> PAGEREF _Toc66710211 \h </w:instrText>
        </w:r>
        <w:r>
          <w:fldChar w:fldCharType="separate"/>
        </w:r>
        <w:r>
          <w:t>34</w:t>
        </w:r>
        <w:r>
          <w:fldChar w:fldCharType="end"/>
        </w:r>
      </w:hyperlink>
    </w:p>
    <w:p w14:paraId="2DA961C9" w14:textId="13363951" w:rsidR="00DF6050" w:rsidRPr="006F2528" w:rsidRDefault="00DF6050" w:rsidP="00DF6050">
      <w:pPr>
        <w:pStyle w:val="TOC1"/>
        <w:rPr>
          <w:rFonts w:ascii="Calibri" w:hAnsi="Calibri" w:cs="Times New Roman"/>
        </w:rPr>
      </w:pPr>
      <w:hyperlink w:anchor="_Toc66710212" w:history="1">
        <w:r w:rsidRPr="000B63A7">
          <w:rPr>
            <w:rStyle w:val="Hyperlink"/>
          </w:rPr>
          <w:t>36.Entire agreement</w:t>
        </w:r>
        <w:r>
          <w:tab/>
        </w:r>
        <w:r>
          <w:fldChar w:fldCharType="begin"/>
        </w:r>
        <w:r>
          <w:instrText xml:space="preserve"> PAGEREF _Toc66710212 \h </w:instrText>
        </w:r>
        <w:r>
          <w:fldChar w:fldCharType="separate"/>
        </w:r>
        <w:r>
          <w:t>34</w:t>
        </w:r>
        <w:r>
          <w:fldChar w:fldCharType="end"/>
        </w:r>
      </w:hyperlink>
    </w:p>
    <w:p w14:paraId="561923BA" w14:textId="62653F74" w:rsidR="00DF6050" w:rsidRPr="006F2528" w:rsidRDefault="00DF6050" w:rsidP="00DF6050">
      <w:pPr>
        <w:pStyle w:val="TOC1"/>
        <w:rPr>
          <w:rFonts w:ascii="Calibri" w:hAnsi="Calibri" w:cs="Times New Roman"/>
        </w:rPr>
      </w:pPr>
      <w:hyperlink w:anchor="_Toc66710213" w:history="1">
        <w:r w:rsidRPr="000B63A7">
          <w:rPr>
            <w:rStyle w:val="Hyperlink"/>
          </w:rPr>
          <w:t>37.Governing law</w:t>
        </w:r>
        <w:r>
          <w:tab/>
        </w:r>
        <w:r>
          <w:fldChar w:fldCharType="begin"/>
        </w:r>
        <w:r>
          <w:instrText xml:space="preserve"> PAGEREF _Toc66710213 \h </w:instrText>
        </w:r>
        <w:r>
          <w:fldChar w:fldCharType="separate"/>
        </w:r>
        <w:r>
          <w:t>35</w:t>
        </w:r>
        <w:r>
          <w:fldChar w:fldCharType="end"/>
        </w:r>
      </w:hyperlink>
    </w:p>
    <w:p w14:paraId="1D7C69E5" w14:textId="6CC99297" w:rsidR="00DF6050" w:rsidRPr="006F2528" w:rsidRDefault="00DF6050" w:rsidP="00DF6050">
      <w:pPr>
        <w:pStyle w:val="TOC1"/>
        <w:rPr>
          <w:rFonts w:ascii="Calibri" w:hAnsi="Calibri" w:cs="Times New Roman"/>
        </w:rPr>
      </w:pPr>
      <w:hyperlink w:anchor="_Toc66710214" w:history="1">
        <w:r w:rsidRPr="000B63A7">
          <w:rPr>
            <w:rStyle w:val="Hyperlink"/>
          </w:rPr>
          <w:t>38.Jurisdiction</w:t>
        </w:r>
        <w:r>
          <w:tab/>
        </w:r>
        <w:r>
          <w:fldChar w:fldCharType="begin"/>
        </w:r>
        <w:r>
          <w:instrText xml:space="preserve"> PAGEREF _Toc66710214 \h </w:instrText>
        </w:r>
        <w:r>
          <w:fldChar w:fldCharType="separate"/>
        </w:r>
        <w:r>
          <w:t>35</w:t>
        </w:r>
        <w:r>
          <w:fldChar w:fldCharType="end"/>
        </w:r>
      </w:hyperlink>
    </w:p>
    <w:p w14:paraId="48F72911" w14:textId="6775B47B" w:rsidR="00DF6050" w:rsidRDefault="00DF6050" w:rsidP="00DF6050">
      <w:pPr>
        <w:pStyle w:val="HeadingLevel2"/>
      </w:pPr>
      <w:r>
        <w:fldChar w:fldCharType="end"/>
      </w:r>
    </w:p>
    <w:p w14:paraId="4CEF57D4" w14:textId="77777777" w:rsidR="00DF6050" w:rsidRDefault="00DF6050" w:rsidP="00DF6050">
      <w:pPr>
        <w:pStyle w:val="HeadingLevel2"/>
      </w:pPr>
      <w:r>
        <w:t>SCHEDULE</w:t>
      </w:r>
    </w:p>
    <w:p w14:paraId="15093403" w14:textId="32627E82" w:rsidR="00DF6050" w:rsidRPr="006F2528" w:rsidRDefault="00DF6050" w:rsidP="00DF6050">
      <w:pPr>
        <w:pStyle w:val="TOC1"/>
        <w:rPr>
          <w:rFonts w:ascii="Calibri" w:hAnsi="Calibri" w:cs="Times New Roman"/>
        </w:rPr>
      </w:pPr>
      <w:r>
        <w:fldChar w:fldCharType="begin"/>
      </w:r>
      <w:r>
        <w:instrText>TOC \t "Schedule Title Clause, 1, Schedule, 1, Part, 1, Part Title, 1" \h</w:instrText>
      </w:r>
      <w:r>
        <w:fldChar w:fldCharType="separate"/>
      </w:r>
      <w:hyperlink w:anchor="_Toc66710215" w:history="1">
        <w:r w:rsidRPr="00CE2A57">
          <w:rPr>
            <w:rStyle w:val="Hyperlink"/>
          </w:rPr>
          <w:t>Schedule 1</w:t>
        </w:r>
        <w:r w:rsidR="00D70A28">
          <w:rPr>
            <w:rFonts w:ascii="Calibri" w:hAnsi="Calibri" w:cs="Times New Roman"/>
          </w:rPr>
          <w:t xml:space="preserve"> </w:t>
        </w:r>
        <w:r w:rsidRPr="00CE2A57">
          <w:rPr>
            <w:rStyle w:val="Hyperlink"/>
          </w:rPr>
          <w:t>Specification</w:t>
        </w:r>
        <w:r>
          <w:tab/>
        </w:r>
        <w:r>
          <w:fldChar w:fldCharType="begin"/>
        </w:r>
        <w:r>
          <w:instrText xml:space="preserve"> PAGEREF _Toc66710215 \h </w:instrText>
        </w:r>
        <w:r>
          <w:fldChar w:fldCharType="separate"/>
        </w:r>
        <w:r>
          <w:t>37</w:t>
        </w:r>
        <w:r>
          <w:fldChar w:fldCharType="end"/>
        </w:r>
      </w:hyperlink>
    </w:p>
    <w:p w14:paraId="1D1D2252" w14:textId="06F2F8F4" w:rsidR="00DF6050" w:rsidRPr="006F2528" w:rsidRDefault="00DF6050" w:rsidP="00DF6050">
      <w:pPr>
        <w:pStyle w:val="TOC1"/>
        <w:rPr>
          <w:rFonts w:ascii="Calibri" w:hAnsi="Calibri" w:cs="Times New Roman"/>
        </w:rPr>
      </w:pPr>
      <w:hyperlink w:anchor="_Toc66710216" w:history="1">
        <w:r w:rsidRPr="00CE2A57">
          <w:rPr>
            <w:rStyle w:val="Hyperlink"/>
          </w:rPr>
          <w:t>Schedule 2</w:t>
        </w:r>
        <w:r w:rsidR="00D70A28">
          <w:rPr>
            <w:rFonts w:ascii="Calibri" w:hAnsi="Calibri" w:cs="Times New Roman"/>
          </w:rPr>
          <w:t xml:space="preserve"> </w:t>
        </w:r>
        <w:r w:rsidRPr="00CE2A57">
          <w:rPr>
            <w:rStyle w:val="Hyperlink"/>
          </w:rPr>
          <w:t>Supplier's Tender</w:t>
        </w:r>
        <w:r>
          <w:tab/>
        </w:r>
        <w:r>
          <w:fldChar w:fldCharType="begin"/>
        </w:r>
        <w:r>
          <w:instrText xml:space="preserve"> PAGEREF _Toc66710216 \h </w:instrText>
        </w:r>
        <w:r>
          <w:fldChar w:fldCharType="separate"/>
        </w:r>
        <w:r>
          <w:t>38</w:t>
        </w:r>
        <w:r>
          <w:fldChar w:fldCharType="end"/>
        </w:r>
      </w:hyperlink>
    </w:p>
    <w:p w14:paraId="01BA655B" w14:textId="27BB35CA" w:rsidR="00DF6050" w:rsidRPr="006F2528" w:rsidRDefault="00DF6050" w:rsidP="00DF6050">
      <w:pPr>
        <w:pStyle w:val="TOC1"/>
        <w:rPr>
          <w:rFonts w:ascii="Calibri" w:hAnsi="Calibri" w:cs="Times New Roman"/>
        </w:rPr>
      </w:pPr>
      <w:hyperlink w:anchor="_Toc66710217" w:history="1">
        <w:r w:rsidRPr="00CE2A57">
          <w:rPr>
            <w:rStyle w:val="Hyperlink"/>
          </w:rPr>
          <w:t>Schedule 3</w:t>
        </w:r>
        <w:r w:rsidR="00D70A28">
          <w:rPr>
            <w:rFonts w:ascii="Calibri" w:hAnsi="Calibri" w:cs="Times New Roman"/>
          </w:rPr>
          <w:t xml:space="preserve"> </w:t>
        </w:r>
        <w:r w:rsidRPr="00CE2A57">
          <w:rPr>
            <w:rStyle w:val="Hyperlink"/>
          </w:rPr>
          <w:t>Change control</w:t>
        </w:r>
        <w:r>
          <w:tab/>
        </w:r>
        <w:r>
          <w:fldChar w:fldCharType="begin"/>
        </w:r>
        <w:r>
          <w:instrText xml:space="preserve"> PAGEREF _Toc66710217 \h </w:instrText>
        </w:r>
        <w:r>
          <w:fldChar w:fldCharType="separate"/>
        </w:r>
        <w:r>
          <w:t>39</w:t>
        </w:r>
        <w:r>
          <w:fldChar w:fldCharType="end"/>
        </w:r>
      </w:hyperlink>
    </w:p>
    <w:p w14:paraId="66CF050F" w14:textId="6940883C" w:rsidR="00DF6050" w:rsidRPr="006F2528" w:rsidRDefault="00DF6050" w:rsidP="00D70A28">
      <w:pPr>
        <w:pStyle w:val="TOC1"/>
        <w:numPr>
          <w:ilvl w:val="0"/>
          <w:numId w:val="46"/>
        </w:numPr>
        <w:rPr>
          <w:rFonts w:ascii="Calibri" w:hAnsi="Calibri" w:cs="Times New Roman"/>
        </w:rPr>
      </w:pPr>
      <w:hyperlink w:anchor="_Toc66710218" w:history="1">
        <w:r w:rsidRPr="00CE2A57">
          <w:rPr>
            <w:rStyle w:val="Hyperlink"/>
          </w:rPr>
          <w:t>General principles</w:t>
        </w:r>
        <w:r>
          <w:tab/>
        </w:r>
        <w:r>
          <w:fldChar w:fldCharType="begin"/>
        </w:r>
        <w:r>
          <w:instrText xml:space="preserve"> PAGEREF _Toc66710218 \h </w:instrText>
        </w:r>
        <w:r>
          <w:fldChar w:fldCharType="separate"/>
        </w:r>
        <w:r>
          <w:t>39</w:t>
        </w:r>
        <w:r>
          <w:fldChar w:fldCharType="end"/>
        </w:r>
      </w:hyperlink>
    </w:p>
    <w:p w14:paraId="2F0208B6" w14:textId="4FE61B64" w:rsidR="00DF6050" w:rsidRPr="006F2528" w:rsidRDefault="00DF6050" w:rsidP="00606C16">
      <w:pPr>
        <w:pStyle w:val="TOC1"/>
        <w:numPr>
          <w:ilvl w:val="0"/>
          <w:numId w:val="46"/>
        </w:numPr>
        <w:rPr>
          <w:rFonts w:ascii="Calibri" w:hAnsi="Calibri" w:cs="Times New Roman"/>
        </w:rPr>
      </w:pPr>
      <w:hyperlink w:anchor="_Toc66710219" w:history="1">
        <w:r w:rsidRPr="00CE2A57">
          <w:rPr>
            <w:rStyle w:val="Hyperlink"/>
          </w:rPr>
          <w:t>Procedure</w:t>
        </w:r>
        <w:r>
          <w:tab/>
        </w:r>
        <w:r>
          <w:fldChar w:fldCharType="begin"/>
        </w:r>
        <w:r>
          <w:instrText xml:space="preserve"> PAGEREF _Toc66710219 \h </w:instrText>
        </w:r>
        <w:r>
          <w:fldChar w:fldCharType="separate"/>
        </w:r>
        <w:r>
          <w:t>39</w:t>
        </w:r>
        <w:r>
          <w:fldChar w:fldCharType="end"/>
        </w:r>
      </w:hyperlink>
    </w:p>
    <w:p w14:paraId="7C150D0C" w14:textId="3E1AF6E9" w:rsidR="00DF6050" w:rsidRPr="006F2528" w:rsidRDefault="00DF6050" w:rsidP="00DF6050">
      <w:pPr>
        <w:pStyle w:val="TOC1"/>
        <w:rPr>
          <w:rFonts w:ascii="Calibri" w:hAnsi="Calibri" w:cs="Times New Roman"/>
        </w:rPr>
      </w:pPr>
      <w:hyperlink w:anchor="_Toc66710220" w:history="1">
        <w:r w:rsidRPr="00CE2A57">
          <w:rPr>
            <w:rStyle w:val="Hyperlink"/>
          </w:rPr>
          <w:t>Schedule 4</w:t>
        </w:r>
        <w:r w:rsidR="00606C16">
          <w:rPr>
            <w:rFonts w:ascii="Calibri" w:hAnsi="Calibri" w:cs="Times New Roman"/>
          </w:rPr>
          <w:t xml:space="preserve"> </w:t>
        </w:r>
        <w:r w:rsidRPr="00CE2A57">
          <w:rPr>
            <w:rStyle w:val="Hyperlink"/>
          </w:rPr>
          <w:t>Data processing</w:t>
        </w:r>
        <w:r>
          <w:tab/>
        </w:r>
        <w:r>
          <w:fldChar w:fldCharType="begin"/>
        </w:r>
        <w:r>
          <w:instrText xml:space="preserve"> PAGEREF _Toc66710220 \h </w:instrText>
        </w:r>
        <w:r>
          <w:fldChar w:fldCharType="separate"/>
        </w:r>
        <w:r>
          <w:t>42</w:t>
        </w:r>
        <w:r>
          <w:fldChar w:fldCharType="end"/>
        </w:r>
      </w:hyperlink>
    </w:p>
    <w:p w14:paraId="4EA28AE2" w14:textId="431613DD" w:rsidR="00DF6050" w:rsidRPr="006F2528" w:rsidRDefault="00DF6050" w:rsidP="00606C16">
      <w:pPr>
        <w:pStyle w:val="TOC1"/>
        <w:numPr>
          <w:ilvl w:val="0"/>
          <w:numId w:val="47"/>
        </w:numPr>
        <w:rPr>
          <w:rFonts w:ascii="Calibri" w:hAnsi="Calibri" w:cs="Times New Roman"/>
        </w:rPr>
      </w:pPr>
      <w:hyperlink w:anchor="_Toc66710221" w:history="1">
        <w:r w:rsidRPr="00CE2A57">
          <w:rPr>
            <w:rStyle w:val="Hyperlink"/>
          </w:rPr>
          <w:t>Processing by the Supplier</w:t>
        </w:r>
        <w:r>
          <w:tab/>
        </w:r>
        <w:r>
          <w:fldChar w:fldCharType="begin"/>
        </w:r>
        <w:r>
          <w:instrText xml:space="preserve"> PAGEREF _Toc66710221 \h </w:instrText>
        </w:r>
        <w:r>
          <w:fldChar w:fldCharType="separate"/>
        </w:r>
        <w:r>
          <w:t>42</w:t>
        </w:r>
        <w:r>
          <w:fldChar w:fldCharType="end"/>
        </w:r>
      </w:hyperlink>
    </w:p>
    <w:p w14:paraId="4CB6CDF4" w14:textId="56994E58" w:rsidR="00DF6050" w:rsidRPr="006F2528" w:rsidRDefault="00DF6050" w:rsidP="00606C16">
      <w:pPr>
        <w:pStyle w:val="TOC1"/>
        <w:numPr>
          <w:ilvl w:val="0"/>
          <w:numId w:val="47"/>
        </w:numPr>
        <w:rPr>
          <w:rFonts w:ascii="Calibri" w:hAnsi="Calibri" w:cs="Times New Roman"/>
        </w:rPr>
      </w:pPr>
      <w:hyperlink w:anchor="_Toc66710222" w:history="1">
        <w:r w:rsidRPr="00CE2A57">
          <w:rPr>
            <w:rStyle w:val="Hyperlink"/>
          </w:rPr>
          <w:t>Types of Personal Data [names, addreses, DOB, email addresses etc.]</w:t>
        </w:r>
        <w:r>
          <w:tab/>
        </w:r>
        <w:r>
          <w:fldChar w:fldCharType="begin"/>
        </w:r>
        <w:r>
          <w:instrText xml:space="preserve"> PAGEREF _Toc66710222 \h </w:instrText>
        </w:r>
        <w:r>
          <w:fldChar w:fldCharType="separate"/>
        </w:r>
        <w:r>
          <w:t>42</w:t>
        </w:r>
        <w:r>
          <w:fldChar w:fldCharType="end"/>
        </w:r>
      </w:hyperlink>
    </w:p>
    <w:p w14:paraId="1C07D8EB" w14:textId="04BAB37D" w:rsidR="00DF6050" w:rsidRPr="006F2528" w:rsidRDefault="00DF6050" w:rsidP="00606C16">
      <w:pPr>
        <w:pStyle w:val="TOC1"/>
        <w:numPr>
          <w:ilvl w:val="0"/>
          <w:numId w:val="47"/>
        </w:numPr>
        <w:rPr>
          <w:rFonts w:ascii="Calibri" w:hAnsi="Calibri" w:cs="Times New Roman"/>
        </w:rPr>
      </w:pPr>
      <w:hyperlink w:anchor="_Toc66710223" w:history="1">
        <w:r w:rsidRPr="00CE2A57">
          <w:rPr>
            <w:rStyle w:val="Hyperlink"/>
          </w:rPr>
          <w:t>Categories of Data Subject [Home owners, residents, members of a specific group etc]</w:t>
        </w:r>
        <w:r>
          <w:tab/>
        </w:r>
        <w:r>
          <w:fldChar w:fldCharType="begin"/>
        </w:r>
        <w:r>
          <w:instrText xml:space="preserve"> PAGEREF _Toc66710223 \h </w:instrText>
        </w:r>
        <w:r>
          <w:fldChar w:fldCharType="separate"/>
        </w:r>
        <w:r>
          <w:t>42</w:t>
        </w:r>
        <w:r>
          <w:fldChar w:fldCharType="end"/>
        </w:r>
      </w:hyperlink>
    </w:p>
    <w:p w14:paraId="74196996" w14:textId="31F49970" w:rsidR="00DF6050" w:rsidRDefault="00DF6050" w:rsidP="00DF6050">
      <w:pPr>
        <w:pStyle w:val="HeadingLevel2"/>
      </w:pPr>
      <w:r>
        <w:fldChar w:fldCharType="end"/>
      </w:r>
    </w:p>
    <w:p w14:paraId="0DF4A4DE" w14:textId="77777777" w:rsidR="00DF6050" w:rsidRDefault="00DF6050" w:rsidP="00DF6050">
      <w:pPr>
        <w:rPr>
          <w:rFonts w:eastAsia="Arial Unicode MS"/>
          <w:b/>
          <w:sz w:val="28"/>
          <w:lang w:eastAsia="en-US"/>
        </w:rPr>
        <w:sectPr w:rsidR="00DF6050" w:rsidSect="00E56BDD">
          <w:footerReference w:type="default" r:id="rId25"/>
          <w:pgSz w:w="12240" w:h="15840"/>
          <w:pgMar w:top="1440" w:right="1440" w:bottom="1440" w:left="1440" w:header="720" w:footer="720" w:gutter="0"/>
          <w:pgNumType w:start="20"/>
          <w:cols w:space="720"/>
        </w:sectPr>
      </w:pPr>
    </w:p>
    <w:p w14:paraId="7D659869" w14:textId="77777777" w:rsidR="00DF6050" w:rsidRDefault="00DF6050" w:rsidP="00DF6050">
      <w:pPr>
        <w:pStyle w:val="HeadingLevel2"/>
      </w:pPr>
    </w:p>
    <w:p w14:paraId="3D94E416" w14:textId="77777777" w:rsidR="00DF6050" w:rsidRDefault="00DF6050" w:rsidP="00DF6050">
      <w:pPr>
        <w:pStyle w:val="IntroDefault"/>
      </w:pPr>
      <w:r>
        <w:t>This agreement is dated [DATE]</w:t>
      </w:r>
    </w:p>
    <w:p w14:paraId="13FF0838" w14:textId="77777777" w:rsidR="00DF6050" w:rsidRDefault="00DF6050" w:rsidP="00DF6050">
      <w:pPr>
        <w:pStyle w:val="DescriptiveHeading"/>
      </w:pPr>
      <w:r>
        <w:t>Parties</w:t>
      </w:r>
    </w:p>
    <w:p w14:paraId="39EB1939" w14:textId="77777777" w:rsidR="00DF6050" w:rsidRDefault="00DF6050" w:rsidP="005933CC">
      <w:pPr>
        <w:pStyle w:val="Parties"/>
        <w:numPr>
          <w:ilvl w:val="0"/>
          <w:numId w:val="24"/>
        </w:numPr>
      </w:pPr>
      <w:r>
        <w:t xml:space="preserve">West Northamptonshire Council of </w:t>
      </w:r>
      <w:r w:rsidRPr="008B1743">
        <w:rPr>
          <w:highlight w:val="yellow"/>
        </w:rPr>
        <w:t>[ADDRESS]</w:t>
      </w:r>
      <w:r>
        <w:t xml:space="preserve"> (</w:t>
      </w:r>
      <w:r>
        <w:rPr>
          <w:rStyle w:val="DefTerm"/>
        </w:rPr>
        <w:t>Authority</w:t>
      </w:r>
      <w:r>
        <w:t xml:space="preserve">) </w:t>
      </w:r>
    </w:p>
    <w:p w14:paraId="0B33611F" w14:textId="77777777" w:rsidR="00DF6050" w:rsidRDefault="00DF6050" w:rsidP="005933CC">
      <w:pPr>
        <w:pStyle w:val="Parties"/>
        <w:numPr>
          <w:ilvl w:val="0"/>
          <w:numId w:val="24"/>
        </w:numPr>
      </w:pPr>
      <w:r w:rsidRPr="0039393C">
        <w:rPr>
          <w:highlight w:val="yellow"/>
        </w:rPr>
        <w:t>[FULL COMPANY NAME]</w:t>
      </w:r>
      <w:r>
        <w:t xml:space="preserve"> incorporated and registered in England and Wales with company number </w:t>
      </w:r>
      <w:r w:rsidRPr="0039393C">
        <w:rPr>
          <w:highlight w:val="yellow"/>
        </w:rPr>
        <w:t>[NUMBER]</w:t>
      </w:r>
      <w:r>
        <w:t xml:space="preserve"> whose registered office is at </w:t>
      </w:r>
      <w:r w:rsidRPr="0039393C">
        <w:rPr>
          <w:highlight w:val="yellow"/>
        </w:rPr>
        <w:t>[REGISTERED OFFICE ADDRESS]</w:t>
      </w:r>
      <w:r>
        <w:t xml:space="preserve"> (</w:t>
      </w:r>
      <w:r>
        <w:rPr>
          <w:rStyle w:val="DefTerm"/>
        </w:rPr>
        <w:t>Supplier</w:t>
      </w:r>
      <w:r>
        <w:t xml:space="preserve">) </w:t>
      </w:r>
    </w:p>
    <w:p w14:paraId="4D21ABB1" w14:textId="77777777" w:rsidR="00DF6050" w:rsidRDefault="00DF6050" w:rsidP="00DF6050">
      <w:pPr>
        <w:pStyle w:val="DescriptiveHeading"/>
      </w:pPr>
      <w:r>
        <w:t>BACKGROUND</w:t>
      </w:r>
    </w:p>
    <w:p w14:paraId="1FC47F71" w14:textId="77777777" w:rsidR="00DF6050" w:rsidRDefault="00DF6050" w:rsidP="005933CC">
      <w:pPr>
        <w:pStyle w:val="Background"/>
        <w:numPr>
          <w:ilvl w:val="0"/>
          <w:numId w:val="18"/>
        </w:numPr>
      </w:pPr>
      <w:bookmarkStart w:id="23" w:name="a480078"/>
      <w:r>
        <w:t>The Authority has, through a competitive process, selected the Supplier to provide these services and the Supplier is willing and able to provide the services in accordance with the terms and conditions of this agreement.</w:t>
      </w:r>
      <w:bookmarkEnd w:id="23"/>
    </w:p>
    <w:p w14:paraId="5059D93B" w14:textId="77777777" w:rsidR="00DF6050" w:rsidRDefault="00DF6050" w:rsidP="00DF6050">
      <w:pPr>
        <w:pStyle w:val="DescriptiveHeading"/>
      </w:pPr>
      <w:r>
        <w:t>Agreed terms</w:t>
      </w:r>
    </w:p>
    <w:p w14:paraId="21EF9BB4" w14:textId="77777777" w:rsidR="00DF6050" w:rsidRDefault="00DF6050" w:rsidP="005933CC">
      <w:pPr>
        <w:pStyle w:val="TitleClause"/>
        <w:numPr>
          <w:ilvl w:val="0"/>
          <w:numId w:val="23"/>
        </w:numPr>
      </w:pPr>
      <w:r>
        <w:fldChar w:fldCharType="begin"/>
      </w:r>
      <w:r>
        <w:instrText>TC "1. Definitions and Interpretation" \l 1</w:instrText>
      </w:r>
      <w:r>
        <w:fldChar w:fldCharType="end"/>
      </w:r>
      <w:bookmarkStart w:id="24" w:name="a560160"/>
      <w:bookmarkStart w:id="25" w:name="_Toc66710177"/>
      <w:r>
        <w:t>Definitions and Interpretation</w:t>
      </w:r>
      <w:bookmarkEnd w:id="24"/>
      <w:bookmarkEnd w:id="25"/>
    </w:p>
    <w:p w14:paraId="0035181E" w14:textId="77777777" w:rsidR="00DF6050" w:rsidRDefault="00DF6050" w:rsidP="005933CC">
      <w:pPr>
        <w:pStyle w:val="Untitledsubclause1"/>
        <w:numPr>
          <w:ilvl w:val="1"/>
          <w:numId w:val="23"/>
        </w:numPr>
      </w:pPr>
      <w:bookmarkStart w:id="26" w:name="a195279"/>
      <w:r>
        <w:t>The following definitions and rules of interpretation in this clause apply in this agreement.</w:t>
      </w:r>
      <w:bookmarkEnd w:id="26"/>
    </w:p>
    <w:p w14:paraId="0FEAF491" w14:textId="77777777" w:rsidR="00DF6050" w:rsidRDefault="00DF6050" w:rsidP="005933CC">
      <w:pPr>
        <w:pStyle w:val="DefinedTermPara"/>
        <w:numPr>
          <w:ilvl w:val="0"/>
          <w:numId w:val="38"/>
        </w:numPr>
        <w:rPr>
          <w:rStyle w:val="DefTerm"/>
        </w:rPr>
      </w:pPr>
      <w:bookmarkStart w:id="27" w:name="a655018"/>
      <w:r>
        <w:rPr>
          <w:rStyle w:val="DefTerm"/>
        </w:rPr>
        <w:t>Authorised Representatives</w:t>
      </w:r>
      <w:r>
        <w:t>: the persons respectively designated as such by the Authority and the Supplier.</w:t>
      </w:r>
      <w:bookmarkEnd w:id="27"/>
    </w:p>
    <w:p w14:paraId="43B524F6" w14:textId="77777777" w:rsidR="00DF6050" w:rsidRDefault="00DF6050" w:rsidP="005933CC">
      <w:pPr>
        <w:pStyle w:val="DefinedTermPara"/>
        <w:numPr>
          <w:ilvl w:val="0"/>
          <w:numId w:val="38"/>
        </w:numPr>
        <w:rPr>
          <w:rStyle w:val="DefTerm"/>
        </w:rPr>
      </w:pPr>
      <w:bookmarkStart w:id="28" w:name="a251968"/>
      <w:r>
        <w:rPr>
          <w:rStyle w:val="DefTerm"/>
        </w:rPr>
        <w:t>Best Industry Practice</w:t>
      </w:r>
      <w:r>
        <w:t xml:space="preserve">: the standards which fall within the upper quartile in the relevant industry for the provision of comparable services which are substantially </w:t>
      </w:r>
      <w:proofErr w:type="gramStart"/>
      <w:r>
        <w:t>similar to</w:t>
      </w:r>
      <w:proofErr w:type="gramEnd"/>
      <w:r>
        <w:t xml:space="preserve"> the Services or the relevant part of them, having regard to factors such as the nature and size of the parties, the KPIs, the term, the pricing structure and any other relevant factors.</w:t>
      </w:r>
      <w:bookmarkEnd w:id="28"/>
    </w:p>
    <w:p w14:paraId="1757C1C0" w14:textId="77777777" w:rsidR="00DF6050" w:rsidRDefault="00DF6050" w:rsidP="005933CC">
      <w:pPr>
        <w:pStyle w:val="DefinedTermPara"/>
        <w:numPr>
          <w:ilvl w:val="0"/>
          <w:numId w:val="38"/>
        </w:numPr>
        <w:rPr>
          <w:rStyle w:val="DefTerm"/>
        </w:rPr>
      </w:pPr>
      <w:bookmarkStart w:id="29" w:name="a146704"/>
      <w:r>
        <w:rPr>
          <w:rStyle w:val="DefTerm"/>
        </w:rPr>
        <w:t>Bribery Act</w:t>
      </w:r>
      <w:r>
        <w:t>: the Bribery Act 2010 together with any guidance or codes of practice issued by the relevant government department concerning the legislation.</w:t>
      </w:r>
      <w:bookmarkEnd w:id="29"/>
    </w:p>
    <w:p w14:paraId="1CB09A46" w14:textId="77777777" w:rsidR="00DF6050" w:rsidRPr="0039393C" w:rsidRDefault="00DF6050" w:rsidP="005933CC">
      <w:pPr>
        <w:pStyle w:val="DefinedTermPara"/>
        <w:numPr>
          <w:ilvl w:val="0"/>
          <w:numId w:val="38"/>
        </w:numPr>
        <w:rPr>
          <w:rFonts w:eastAsia="Arial"/>
          <w:b/>
        </w:rPr>
      </w:pPr>
      <w:bookmarkStart w:id="30" w:name="a155986"/>
      <w:r>
        <w:rPr>
          <w:rStyle w:val="DefTerm"/>
        </w:rPr>
        <w:t>Catastrophic Failure</w:t>
      </w:r>
      <w:r>
        <w:t xml:space="preserve">: </w:t>
      </w:r>
      <w:bookmarkEnd w:id="30"/>
      <w:r>
        <w:t xml:space="preserve">any action by the Supplier, whether in relation to the Services and this agreement or otherwise, which in the reasonable opinion of the Authority's Authorised Representative has or may cause significant harm to the reputation of the </w:t>
      </w:r>
      <w:proofErr w:type="gramStart"/>
      <w:r>
        <w:t>Authority;</w:t>
      </w:r>
      <w:proofErr w:type="gramEnd"/>
      <w:r>
        <w:t xml:space="preserve"> </w:t>
      </w:r>
    </w:p>
    <w:p w14:paraId="3E1B39C2" w14:textId="77777777" w:rsidR="00DF6050" w:rsidRDefault="00DF6050" w:rsidP="005933CC">
      <w:pPr>
        <w:pStyle w:val="DefinedTermPara"/>
        <w:numPr>
          <w:ilvl w:val="0"/>
          <w:numId w:val="38"/>
        </w:numPr>
        <w:rPr>
          <w:rStyle w:val="DefTerm"/>
        </w:rPr>
      </w:pPr>
      <w:bookmarkStart w:id="31" w:name="a512490"/>
      <w:r>
        <w:rPr>
          <w:rStyle w:val="DefTerm"/>
        </w:rPr>
        <w:t>Change</w:t>
      </w:r>
      <w:r>
        <w:t>: any change to this agreement including to any of the Services.</w:t>
      </w:r>
      <w:bookmarkEnd w:id="31"/>
    </w:p>
    <w:p w14:paraId="3583A882" w14:textId="77777777" w:rsidR="00DF6050" w:rsidRDefault="00DF6050" w:rsidP="005933CC">
      <w:pPr>
        <w:pStyle w:val="DefinedTermPara"/>
        <w:numPr>
          <w:ilvl w:val="0"/>
          <w:numId w:val="38"/>
        </w:numPr>
        <w:rPr>
          <w:rStyle w:val="DefTerm"/>
        </w:rPr>
      </w:pPr>
      <w:bookmarkStart w:id="32" w:name="a915485"/>
      <w:r>
        <w:rPr>
          <w:rStyle w:val="DefTerm"/>
        </w:rPr>
        <w:t>Change Control Note</w:t>
      </w:r>
      <w:r>
        <w:t>: the written record of a Change agreed or to be agreed by the parties pursuant to the Change Control Procedure.</w:t>
      </w:r>
      <w:bookmarkEnd w:id="32"/>
    </w:p>
    <w:p w14:paraId="16E465AF" w14:textId="77777777" w:rsidR="00DF6050" w:rsidRDefault="00DF6050" w:rsidP="005933CC">
      <w:pPr>
        <w:pStyle w:val="DefinedTermPara"/>
        <w:numPr>
          <w:ilvl w:val="0"/>
          <w:numId w:val="38"/>
        </w:numPr>
        <w:rPr>
          <w:rStyle w:val="DefTerm"/>
        </w:rPr>
      </w:pPr>
      <w:bookmarkStart w:id="33" w:name="a650049"/>
      <w:r>
        <w:rPr>
          <w:rStyle w:val="DefTerm"/>
        </w:rPr>
        <w:t>Change Control Procedure</w:t>
      </w:r>
      <w:r>
        <w:t xml:space="preserve">: the procedure for changing this agreement, as set out in </w:t>
      </w:r>
      <w:r>
        <w:fldChar w:fldCharType="begin"/>
      </w:r>
      <w:r>
        <w:rPr>
          <w:highlight w:val="lightGray"/>
        </w:rPr>
        <w:instrText>REF a626083 \h \w</w:instrText>
      </w:r>
      <w:r>
        <w:fldChar w:fldCharType="separate"/>
      </w:r>
      <w:r>
        <w:rPr>
          <w:highlight w:val="lightGray"/>
        </w:rPr>
        <w:t>Schedule 3</w:t>
      </w:r>
      <w:r>
        <w:fldChar w:fldCharType="end"/>
      </w:r>
      <w:r>
        <w:t>.</w:t>
      </w:r>
      <w:bookmarkEnd w:id="33"/>
    </w:p>
    <w:p w14:paraId="531DB7F9" w14:textId="77777777" w:rsidR="00DF6050" w:rsidRDefault="00DF6050" w:rsidP="005933CC">
      <w:pPr>
        <w:pStyle w:val="DefinedTermPara"/>
        <w:numPr>
          <w:ilvl w:val="0"/>
          <w:numId w:val="38"/>
        </w:numPr>
        <w:rPr>
          <w:rStyle w:val="DefTerm"/>
        </w:rPr>
      </w:pPr>
      <w:bookmarkStart w:id="34" w:name="a715840"/>
      <w:r>
        <w:rPr>
          <w:rStyle w:val="DefTerm"/>
        </w:rPr>
        <w:lastRenderedPageBreak/>
        <w:t>Charges</w:t>
      </w:r>
      <w:r>
        <w:t>: the charges which shall become due and payable by the Authority to the Supplier in respect of the Services in accordance with the provisions of this agreement, as such charges are set out in the Supplier’s Tender.</w:t>
      </w:r>
      <w:bookmarkEnd w:id="34"/>
    </w:p>
    <w:p w14:paraId="3627BDA6" w14:textId="77777777" w:rsidR="00DF6050" w:rsidRDefault="00DF6050" w:rsidP="005933CC">
      <w:pPr>
        <w:pStyle w:val="DefinedTermPara"/>
        <w:numPr>
          <w:ilvl w:val="0"/>
          <w:numId w:val="38"/>
        </w:numPr>
        <w:rPr>
          <w:rStyle w:val="DefTerm"/>
        </w:rPr>
      </w:pPr>
      <w:bookmarkStart w:id="35" w:name="a931033"/>
      <w:r>
        <w:rPr>
          <w:rStyle w:val="DefTerm"/>
        </w:rPr>
        <w:t>Commencement Date</w:t>
      </w:r>
      <w:r>
        <w:t>: the date of this agreement.</w:t>
      </w:r>
      <w:bookmarkEnd w:id="35"/>
    </w:p>
    <w:p w14:paraId="2DA35C40" w14:textId="77777777" w:rsidR="00DF6050" w:rsidRDefault="00DF6050" w:rsidP="005933CC">
      <w:pPr>
        <w:pStyle w:val="DefinedTermPara"/>
        <w:numPr>
          <w:ilvl w:val="0"/>
          <w:numId w:val="38"/>
        </w:numPr>
      </w:pPr>
      <w:bookmarkStart w:id="36" w:name="a218102"/>
      <w:r>
        <w:rPr>
          <w:rStyle w:val="DefTerm"/>
        </w:rPr>
        <w:t>Commercially Sensitive Information</w:t>
      </w:r>
      <w:r>
        <w:t>: the information listed in the Suppliers Tender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bookmarkEnd w:id="36"/>
    </w:p>
    <w:p w14:paraId="6F16E002" w14:textId="77777777" w:rsidR="00DF6050" w:rsidRDefault="00DF6050" w:rsidP="005933CC">
      <w:pPr>
        <w:pStyle w:val="DefinedTermPara"/>
        <w:numPr>
          <w:ilvl w:val="0"/>
          <w:numId w:val="38"/>
        </w:numPr>
      </w:pPr>
      <w:bookmarkStart w:id="37"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37"/>
    </w:p>
    <w:p w14:paraId="5B9CA7FB" w14:textId="77777777" w:rsidR="00DF6050" w:rsidRDefault="00DF6050" w:rsidP="005933CC">
      <w:pPr>
        <w:pStyle w:val="DefinedTermNumber"/>
        <w:numPr>
          <w:ilvl w:val="1"/>
          <w:numId w:val="38"/>
        </w:numPr>
      </w:pPr>
      <w:r>
        <w:t xml:space="preserve">any information that would be regarded as confidential by a reasonable </w:t>
      </w:r>
      <w:proofErr w:type="gramStart"/>
      <w:r>
        <w:t>business person</w:t>
      </w:r>
      <w:proofErr w:type="gramEnd"/>
      <w:r>
        <w:t xml:space="preserve"> relating to: (</w:t>
      </w:r>
      <w:proofErr w:type="spellStart"/>
      <w:r>
        <w:t>i</w:t>
      </w:r>
      <w:proofErr w:type="spellEnd"/>
      <w:r>
        <w:t>) the business, affairs, customers, suppliers or plans of the disclosing party; and (ii) the operations, processes, product information, know-how, designs, trade secrets or software of the disclosing party;</w:t>
      </w:r>
    </w:p>
    <w:p w14:paraId="23E540BF" w14:textId="77777777" w:rsidR="00DF6050" w:rsidRDefault="00DF6050" w:rsidP="005933CC">
      <w:pPr>
        <w:pStyle w:val="DefinedTermNumber"/>
        <w:numPr>
          <w:ilvl w:val="1"/>
          <w:numId w:val="38"/>
        </w:numPr>
      </w:pPr>
      <w:r>
        <w:t xml:space="preserve">any information developed by the parties in the course of carrying out this </w:t>
      </w:r>
      <w:proofErr w:type="gramStart"/>
      <w:r>
        <w:t>agreement;</w:t>
      </w:r>
      <w:proofErr w:type="gramEnd"/>
    </w:p>
    <w:p w14:paraId="2CF19CD4" w14:textId="77777777" w:rsidR="00DF6050" w:rsidRDefault="00DF6050" w:rsidP="005933CC">
      <w:pPr>
        <w:pStyle w:val="DefinedTermNumber"/>
        <w:numPr>
          <w:ilvl w:val="1"/>
          <w:numId w:val="38"/>
        </w:numPr>
      </w:pPr>
      <w:r>
        <w:t xml:space="preserve">Personal </w:t>
      </w:r>
      <w:proofErr w:type="gramStart"/>
      <w:r>
        <w:t>Data;</w:t>
      </w:r>
      <w:proofErr w:type="gramEnd"/>
    </w:p>
    <w:p w14:paraId="4C1A48C2" w14:textId="77777777" w:rsidR="00DF6050" w:rsidRDefault="00DF6050" w:rsidP="005933CC">
      <w:pPr>
        <w:pStyle w:val="DefinedTermNumber"/>
        <w:numPr>
          <w:ilvl w:val="1"/>
          <w:numId w:val="38"/>
        </w:numPr>
      </w:pPr>
      <w:r>
        <w:t>any Commercially Sensitive Information.</w:t>
      </w:r>
    </w:p>
    <w:p w14:paraId="276608DA" w14:textId="77777777" w:rsidR="00DF6050" w:rsidRDefault="00DF6050" w:rsidP="005933CC">
      <w:pPr>
        <w:pStyle w:val="DefinedTermPara"/>
        <w:numPr>
          <w:ilvl w:val="0"/>
          <w:numId w:val="38"/>
        </w:numPr>
      </w:pPr>
      <w:bookmarkStart w:id="38" w:name="a649465"/>
      <w:r>
        <w:rPr>
          <w:rStyle w:val="DefTerm"/>
        </w:rPr>
        <w:t xml:space="preserve">Contracts Finder: </w:t>
      </w:r>
      <w:r w:rsidRPr="0039393C">
        <w:rPr>
          <w:rStyle w:val="DefTerm"/>
          <w:b w:val="0"/>
          <w:bCs/>
        </w:rPr>
        <w:t>the government's publishing portal for public sector procurement opportunities.</w:t>
      </w:r>
      <w:bookmarkEnd w:id="38"/>
    </w:p>
    <w:p w14:paraId="106E6CE3" w14:textId="77777777" w:rsidR="00DF6050" w:rsidRDefault="00DF6050" w:rsidP="005933CC">
      <w:pPr>
        <w:pStyle w:val="DefinedTermPara"/>
        <w:numPr>
          <w:ilvl w:val="0"/>
          <w:numId w:val="38"/>
        </w:numPr>
        <w:rPr>
          <w:rStyle w:val="DefTerm"/>
        </w:rPr>
      </w:pPr>
      <w:bookmarkStart w:id="39" w:name="a469354"/>
      <w:r>
        <w:rPr>
          <w:rStyle w:val="DefTerm"/>
        </w:rPr>
        <w:t>Contract Year</w:t>
      </w:r>
      <w:r>
        <w:t>: any 12-month period starting on the Commencement Date and on each anniversary of the Commencement Date.</w:t>
      </w:r>
      <w:bookmarkEnd w:id="39"/>
    </w:p>
    <w:p w14:paraId="77540432" w14:textId="77777777" w:rsidR="00DF6050" w:rsidRDefault="00DF6050" w:rsidP="005933CC">
      <w:pPr>
        <w:pStyle w:val="DefinedTermPara"/>
        <w:numPr>
          <w:ilvl w:val="0"/>
          <w:numId w:val="38"/>
        </w:numPr>
        <w:rPr>
          <w:rStyle w:val="DefTerm"/>
        </w:rPr>
      </w:pPr>
      <w:bookmarkStart w:id="40" w:name="a355134"/>
      <w:r>
        <w:rPr>
          <w:rStyle w:val="DefTerm"/>
        </w:rPr>
        <w:t xml:space="preserve">Controller: </w:t>
      </w:r>
      <w:r w:rsidRPr="0039393C">
        <w:rPr>
          <w:rStyle w:val="DefTerm"/>
          <w:b w:val="0"/>
          <w:bCs/>
        </w:rPr>
        <w:t>as defined in the Data Protection Legislation.</w:t>
      </w:r>
      <w:r>
        <w:rPr>
          <w:rStyle w:val="DefTerm"/>
        </w:rPr>
        <w:t xml:space="preserve"> </w:t>
      </w:r>
      <w:bookmarkEnd w:id="40"/>
    </w:p>
    <w:p w14:paraId="6D31FA28" w14:textId="77777777" w:rsidR="00DF6050" w:rsidRDefault="00DF6050" w:rsidP="005933CC">
      <w:pPr>
        <w:pStyle w:val="DefinedTermPara"/>
        <w:numPr>
          <w:ilvl w:val="0"/>
          <w:numId w:val="38"/>
        </w:numPr>
      </w:pPr>
      <w:bookmarkStart w:id="41" w:name="a115633"/>
      <w:r>
        <w:rPr>
          <w:rStyle w:val="DefTerm"/>
        </w:rPr>
        <w:t>Data Protection Legislation</w:t>
      </w:r>
      <w:r>
        <w:t>: all applicable data protection and privacy legislation in force from time to time in the UK including the UK GDPR; the Data Protection Act 2018 (DPA 2018) (and regulations made thereunder) and the Privacy and Electronic Communications Regulations 2003 (</w:t>
      </w:r>
      <w:r>
        <w:rPr>
          <w:i/>
          <w:iCs/>
        </w:rPr>
        <w:t>SI 2003/2426</w:t>
      </w:r>
      <w:r>
        <w:t>) as amended and the guidance and codes of practice issued by the Information Commissioner or other relevant regulatory authority and applicable to a party.</w:t>
      </w:r>
      <w:bookmarkEnd w:id="41"/>
    </w:p>
    <w:p w14:paraId="3156C472" w14:textId="77777777" w:rsidR="00DF6050" w:rsidRDefault="00DF6050" w:rsidP="005933CC">
      <w:pPr>
        <w:pStyle w:val="DefinedTermPara"/>
        <w:numPr>
          <w:ilvl w:val="0"/>
          <w:numId w:val="38"/>
        </w:numPr>
        <w:rPr>
          <w:b/>
        </w:rPr>
      </w:pPr>
      <w:bookmarkStart w:id="42" w:name="a555364"/>
      <w:r>
        <w:rPr>
          <w:rStyle w:val="DefTerm"/>
        </w:rPr>
        <w:t>Data Subject</w:t>
      </w:r>
      <w:r>
        <w:t>: as defined in the Data Protection Legislation.</w:t>
      </w:r>
      <w:bookmarkEnd w:id="42"/>
    </w:p>
    <w:p w14:paraId="68BB2340" w14:textId="77777777" w:rsidR="00DF6050" w:rsidRDefault="00DF6050" w:rsidP="005933CC">
      <w:pPr>
        <w:pStyle w:val="DefinedTermPara"/>
        <w:numPr>
          <w:ilvl w:val="0"/>
          <w:numId w:val="38"/>
        </w:numPr>
        <w:rPr>
          <w:b/>
        </w:rPr>
      </w:pPr>
      <w:bookmarkStart w:id="43" w:name="a459636"/>
      <w:r>
        <w:rPr>
          <w:rStyle w:val="DefTerm"/>
        </w:rPr>
        <w:t>Default</w:t>
      </w:r>
      <w:r>
        <w:rPr>
          <w:b/>
        </w:rPr>
        <w:t xml:space="preserve">: </w:t>
      </w:r>
      <w:r>
        <w:t xml:space="preserve">any breach of the obligations of the relevant party (including abandonment of this agreement in breach of its terms, repudiatory breach or breach of a fundamental term) or any other default, act, omission, negligence of statement: </w:t>
      </w:r>
      <w:bookmarkEnd w:id="43"/>
    </w:p>
    <w:p w14:paraId="6E444648" w14:textId="77777777" w:rsidR="00DF6050" w:rsidRDefault="00DF6050" w:rsidP="005933CC">
      <w:pPr>
        <w:pStyle w:val="DefinedTermNumber"/>
        <w:numPr>
          <w:ilvl w:val="1"/>
          <w:numId w:val="38"/>
        </w:numPr>
      </w:pPr>
      <w:r>
        <w:t xml:space="preserve">in the case of the Authority, of its employees, servants, </w:t>
      </w:r>
      <w:proofErr w:type="gramStart"/>
      <w:r>
        <w:t>agents;</w:t>
      </w:r>
      <w:proofErr w:type="gramEnd"/>
    </w:p>
    <w:p w14:paraId="4C4937E9" w14:textId="77777777" w:rsidR="00DF6050" w:rsidRDefault="00DF6050" w:rsidP="005933CC">
      <w:pPr>
        <w:pStyle w:val="DefinedTermNumber"/>
        <w:numPr>
          <w:ilvl w:val="1"/>
          <w:numId w:val="38"/>
        </w:numPr>
      </w:pPr>
      <w:r>
        <w:t xml:space="preserve">in the case of the Supplier, of its Sub-contractors or any Supplier Personnel, </w:t>
      </w:r>
    </w:p>
    <w:p w14:paraId="2FF2B3F2" w14:textId="77777777" w:rsidR="00DF6050" w:rsidRDefault="00DF6050" w:rsidP="005933CC">
      <w:pPr>
        <w:pStyle w:val="DefinedTermPara"/>
        <w:numPr>
          <w:ilvl w:val="0"/>
          <w:numId w:val="38"/>
        </w:numPr>
      </w:pPr>
      <w:r>
        <w:lastRenderedPageBreak/>
        <w:t>in connection with or in relation to this agreement and in respect of which such party is liable to the other.</w:t>
      </w:r>
    </w:p>
    <w:p w14:paraId="0CEE1DA3" w14:textId="77777777" w:rsidR="00DF6050" w:rsidRDefault="00DF6050" w:rsidP="005933CC">
      <w:pPr>
        <w:pStyle w:val="DefinedTermPara"/>
        <w:numPr>
          <w:ilvl w:val="0"/>
          <w:numId w:val="38"/>
        </w:numPr>
        <w:rPr>
          <w:rStyle w:val="DefTerm"/>
        </w:rPr>
      </w:pPr>
      <w:bookmarkStart w:id="44" w:name="a299548"/>
      <w:r>
        <w:rPr>
          <w:rStyle w:val="DefTerm"/>
        </w:rPr>
        <w:t xml:space="preserve">Default </w:t>
      </w:r>
      <w:proofErr w:type="gramStart"/>
      <w:r>
        <w:rPr>
          <w:rStyle w:val="DefTerm"/>
        </w:rPr>
        <w:t>Notice</w:t>
      </w:r>
      <w:r>
        <w:t>:</w:t>
      </w:r>
      <w:proofErr w:type="gramEnd"/>
      <w:r>
        <w:t xml:space="preserve"> is defined in </w:t>
      </w:r>
      <w:r>
        <w:fldChar w:fldCharType="begin"/>
      </w:r>
      <w:r>
        <w:instrText>PAGEREF a553171\# "'clause '"  \h</w:instrText>
      </w:r>
      <w:r>
        <w:fldChar w:fldCharType="separate"/>
      </w:r>
      <w:r>
        <w:rPr>
          <w:noProof/>
        </w:rPr>
        <w:t xml:space="preserve">clause </w:t>
      </w:r>
      <w:r>
        <w:fldChar w:fldCharType="end"/>
      </w:r>
      <w:r>
        <w:fldChar w:fldCharType="begin"/>
      </w:r>
      <w:r>
        <w:rPr>
          <w:highlight w:val="lightGray"/>
        </w:rPr>
        <w:instrText>REF a553171 \h \w</w:instrText>
      </w:r>
      <w:r>
        <w:fldChar w:fldCharType="separate"/>
      </w:r>
      <w:r>
        <w:rPr>
          <w:highlight w:val="lightGray"/>
        </w:rPr>
        <w:t>5.2</w:t>
      </w:r>
      <w:r>
        <w:fldChar w:fldCharType="end"/>
      </w:r>
      <w:r>
        <w:t>.</w:t>
      </w:r>
      <w:bookmarkEnd w:id="44"/>
    </w:p>
    <w:p w14:paraId="25F3BE13" w14:textId="77777777" w:rsidR="00DF6050" w:rsidRDefault="00DF6050" w:rsidP="005933CC">
      <w:pPr>
        <w:pStyle w:val="DefinedTermPara"/>
        <w:numPr>
          <w:ilvl w:val="0"/>
          <w:numId w:val="38"/>
        </w:numPr>
      </w:pPr>
      <w:bookmarkStart w:id="45" w:name="a685974"/>
      <w:r>
        <w:rPr>
          <w:rStyle w:val="DefTerm"/>
        </w:rPr>
        <w:t>Dispute Resolution Procedure</w:t>
      </w:r>
      <w:r>
        <w:t xml:space="preserve">: the procedure set out in </w:t>
      </w:r>
      <w:r>
        <w:fldChar w:fldCharType="begin"/>
      </w:r>
      <w:r>
        <w:instrText>PAGEREF a936654\# "'clause '"  \h</w:instrText>
      </w:r>
      <w:r>
        <w:fldChar w:fldCharType="separate"/>
      </w:r>
      <w:r>
        <w:rPr>
          <w:noProof/>
        </w:rPr>
        <w:t xml:space="preserve">clause </w:t>
      </w:r>
      <w:r>
        <w:fldChar w:fldCharType="end"/>
      </w:r>
      <w:r>
        <w:fldChar w:fldCharType="begin"/>
      </w:r>
      <w:r>
        <w:rPr>
          <w:highlight w:val="lightGray"/>
        </w:rPr>
        <w:instrText>REF a936654 \h \w</w:instrText>
      </w:r>
      <w:r>
        <w:fldChar w:fldCharType="separate"/>
      </w:r>
      <w:r>
        <w:rPr>
          <w:highlight w:val="lightGray"/>
        </w:rPr>
        <w:t>14</w:t>
      </w:r>
      <w:r>
        <w:fldChar w:fldCharType="end"/>
      </w:r>
      <w:r>
        <w:t>.</w:t>
      </w:r>
      <w:bookmarkEnd w:id="45"/>
    </w:p>
    <w:p w14:paraId="12CF99CD" w14:textId="77777777" w:rsidR="00DF6050" w:rsidRDefault="00DF6050" w:rsidP="005933CC">
      <w:pPr>
        <w:pStyle w:val="DefinedTermPara"/>
        <w:numPr>
          <w:ilvl w:val="0"/>
          <w:numId w:val="38"/>
        </w:numPr>
        <w:rPr>
          <w:rStyle w:val="DefTerm"/>
        </w:rPr>
      </w:pPr>
      <w:bookmarkStart w:id="46" w:name="a416451"/>
      <w:r>
        <w:rPr>
          <w:rStyle w:val="DefTerm"/>
        </w:rPr>
        <w:t>Domestic Law</w:t>
      </w:r>
      <w:r>
        <w:rPr>
          <w:rStyle w:val="DefTerm"/>
          <w:bCs/>
        </w:rPr>
        <w:t xml:space="preserve">: </w:t>
      </w:r>
      <w:r w:rsidRPr="0039393C">
        <w:rPr>
          <w:rStyle w:val="DefTerm"/>
          <w:b w:val="0"/>
        </w:rPr>
        <w:t>the law of the United Kingdom or a part of the United Kingdom.</w:t>
      </w:r>
      <w:bookmarkEnd w:id="46"/>
    </w:p>
    <w:p w14:paraId="414BF81B" w14:textId="77777777" w:rsidR="00DF6050" w:rsidRDefault="00DF6050" w:rsidP="005933CC">
      <w:pPr>
        <w:pStyle w:val="DefinedTermPara"/>
        <w:numPr>
          <w:ilvl w:val="0"/>
          <w:numId w:val="38"/>
        </w:numPr>
      </w:pPr>
      <w:bookmarkStart w:id="47" w:name="a455660"/>
      <w:r>
        <w:rPr>
          <w:rStyle w:val="DefTerm"/>
        </w:rPr>
        <w:t>EIRs</w:t>
      </w:r>
      <w:r>
        <w:t>: the Environmental Information Regulations 2004 (SI 2004/3391) together with any guidance and/or codes of practice issued by the Information Commissioner or relevant government department in relation to such regulations.</w:t>
      </w:r>
      <w:bookmarkEnd w:id="47"/>
    </w:p>
    <w:p w14:paraId="1A7A0B36" w14:textId="77777777" w:rsidR="00DF6050" w:rsidRDefault="00DF6050" w:rsidP="005933CC">
      <w:pPr>
        <w:pStyle w:val="DefinedTermPara"/>
        <w:numPr>
          <w:ilvl w:val="0"/>
          <w:numId w:val="38"/>
        </w:numPr>
        <w:rPr>
          <w:rStyle w:val="DefTerm"/>
        </w:rPr>
      </w:pPr>
      <w:bookmarkStart w:id="48" w:name="a697572"/>
      <w:r>
        <w:rPr>
          <w:rStyle w:val="DefTerm"/>
        </w:rPr>
        <w:t xml:space="preserve">Extension period: </w:t>
      </w:r>
      <w:r w:rsidRPr="0039393C">
        <w:rPr>
          <w:rStyle w:val="DefTerm"/>
          <w:b w:val="0"/>
          <w:bCs/>
        </w:rPr>
        <w:t xml:space="preserve">shall have the meaning given to it in </w:t>
      </w:r>
      <w:r w:rsidRPr="0039393C">
        <w:fldChar w:fldCharType="begin"/>
      </w:r>
      <w:r w:rsidRPr="0039393C">
        <w:instrText>PAGEREF a669813\# "'clause '"  \h</w:instrText>
      </w:r>
      <w:r w:rsidRPr="0039393C">
        <w:fldChar w:fldCharType="separate"/>
      </w:r>
      <w:r w:rsidRPr="0039393C">
        <w:rPr>
          <w:noProof/>
        </w:rPr>
        <w:t xml:space="preserve">clause </w:t>
      </w:r>
      <w:r w:rsidRPr="0039393C">
        <w:fldChar w:fldCharType="end"/>
      </w:r>
      <w:r w:rsidRPr="0039393C">
        <w:fldChar w:fldCharType="begin"/>
      </w:r>
      <w:r w:rsidRPr="0039393C">
        <w:rPr>
          <w:highlight w:val="lightGray"/>
        </w:rPr>
        <w:instrText>REF a669813 \h \w</w:instrText>
      </w:r>
      <w:r w:rsidRPr="0039393C">
        <w:instrText xml:space="preserve"> \* MERGEFORMAT </w:instrText>
      </w:r>
      <w:r w:rsidRPr="0039393C">
        <w:fldChar w:fldCharType="separate"/>
      </w:r>
      <w:r w:rsidRPr="00202E0B">
        <w:t>3.1</w:t>
      </w:r>
      <w:r w:rsidRPr="0039393C">
        <w:fldChar w:fldCharType="end"/>
      </w:r>
      <w:r w:rsidRPr="0039393C">
        <w:rPr>
          <w:rStyle w:val="DefTerm"/>
        </w:rPr>
        <w:t>.</w:t>
      </w:r>
      <w:bookmarkEnd w:id="48"/>
    </w:p>
    <w:p w14:paraId="570CE391" w14:textId="77777777" w:rsidR="00DF6050" w:rsidRDefault="00DF6050" w:rsidP="005933CC">
      <w:pPr>
        <w:pStyle w:val="DefinedTermPara"/>
        <w:numPr>
          <w:ilvl w:val="0"/>
          <w:numId w:val="38"/>
        </w:numPr>
        <w:rPr>
          <w:rStyle w:val="DefTerm"/>
        </w:rPr>
      </w:pPr>
      <w:bookmarkStart w:id="49" w:name="a996889"/>
      <w:r>
        <w:rPr>
          <w:rStyle w:val="DefTerm"/>
        </w:rPr>
        <w:t>FOIA</w:t>
      </w:r>
      <w:r>
        <w:t>: the Freedom of Information Act 2000 together with any guidance and/or codes of practice issued by the Information Commissioner or relevant government department in relation to such legislation.</w:t>
      </w:r>
      <w:bookmarkEnd w:id="49"/>
    </w:p>
    <w:p w14:paraId="2483206C" w14:textId="77777777" w:rsidR="00DF6050" w:rsidRDefault="00DF6050" w:rsidP="005933CC">
      <w:pPr>
        <w:pStyle w:val="DefinedTermPara"/>
        <w:numPr>
          <w:ilvl w:val="0"/>
          <w:numId w:val="38"/>
        </w:numPr>
      </w:pPr>
      <w:bookmarkStart w:id="50" w:name="a293863"/>
      <w:r>
        <w:rPr>
          <w:rStyle w:val="DefTerm"/>
        </w:rPr>
        <w:t>Force Majeure</w:t>
      </w:r>
      <w:r>
        <w:t>: any circumstance not within a party's reasonable control including, without limitation:</w:t>
      </w:r>
      <w:bookmarkEnd w:id="50"/>
    </w:p>
    <w:p w14:paraId="557F948B" w14:textId="77777777" w:rsidR="00DF6050" w:rsidRDefault="00DF6050" w:rsidP="005933CC">
      <w:pPr>
        <w:pStyle w:val="DefinedTermNumber"/>
        <w:numPr>
          <w:ilvl w:val="1"/>
          <w:numId w:val="38"/>
        </w:numPr>
        <w:rPr>
          <w:b/>
        </w:rPr>
      </w:pPr>
      <w:r>
        <w:t xml:space="preserve">acts of God, flood, drought, earthquake or other natural </w:t>
      </w:r>
      <w:proofErr w:type="gramStart"/>
      <w:r>
        <w:t>disaster;</w:t>
      </w:r>
      <w:proofErr w:type="gramEnd"/>
      <w:r>
        <w:t xml:space="preserve"> </w:t>
      </w:r>
    </w:p>
    <w:p w14:paraId="1A727303" w14:textId="77777777" w:rsidR="00DF6050" w:rsidRDefault="00DF6050" w:rsidP="005933CC">
      <w:pPr>
        <w:pStyle w:val="DefinedTermNumber"/>
        <w:numPr>
          <w:ilvl w:val="1"/>
          <w:numId w:val="38"/>
        </w:numPr>
        <w:rPr>
          <w:b/>
        </w:rPr>
      </w:pPr>
      <w:r>
        <w:t xml:space="preserve">epidemic or </w:t>
      </w:r>
      <w:proofErr w:type="gramStart"/>
      <w:r>
        <w:t>pandemic;</w:t>
      </w:r>
      <w:proofErr w:type="gramEnd"/>
      <w:r>
        <w:t xml:space="preserve"> </w:t>
      </w:r>
    </w:p>
    <w:p w14:paraId="33B2FDC0" w14:textId="77777777" w:rsidR="00DF6050" w:rsidRDefault="00DF6050" w:rsidP="005933CC">
      <w:pPr>
        <w:pStyle w:val="DefinedTermNumber"/>
        <w:numPr>
          <w:ilvl w:val="1"/>
          <w:numId w:val="38"/>
        </w:numPr>
        <w:rPr>
          <w:b/>
        </w:rPr>
      </w:pPr>
      <w:r>
        <w:t xml:space="preserve">terrorist attack, civil war, civil commotion or riots, war, threat of or preparation for war, armed conflict, imposition of sanctions, embargo, or breaking off of diplomatic </w:t>
      </w:r>
      <w:proofErr w:type="gramStart"/>
      <w:r>
        <w:t>relations;</w:t>
      </w:r>
      <w:proofErr w:type="gramEnd"/>
      <w:r>
        <w:t xml:space="preserve"> </w:t>
      </w:r>
    </w:p>
    <w:p w14:paraId="74BD8969" w14:textId="77777777" w:rsidR="00DF6050" w:rsidRDefault="00DF6050" w:rsidP="005933CC">
      <w:pPr>
        <w:pStyle w:val="DefinedTermNumber"/>
        <w:numPr>
          <w:ilvl w:val="1"/>
          <w:numId w:val="38"/>
        </w:numPr>
        <w:rPr>
          <w:b/>
        </w:rPr>
      </w:pPr>
      <w:r>
        <w:t xml:space="preserve">nuclear, chemical or biological contamination or sonic </w:t>
      </w:r>
      <w:proofErr w:type="gramStart"/>
      <w:r>
        <w:t>boom;</w:t>
      </w:r>
      <w:proofErr w:type="gramEnd"/>
    </w:p>
    <w:p w14:paraId="264D791B" w14:textId="77777777" w:rsidR="00DF6050" w:rsidRDefault="00DF6050" w:rsidP="005933CC">
      <w:pPr>
        <w:pStyle w:val="DefinedTermNumber"/>
        <w:numPr>
          <w:ilvl w:val="1"/>
          <w:numId w:val="38"/>
        </w:numPr>
        <w:rPr>
          <w:b/>
        </w:rPr>
      </w:pPr>
      <w:r>
        <w:t xml:space="preserve">any law or action taken by a government or public authority, including without limitation imposing an export or import restriction, quota or </w:t>
      </w:r>
      <w:proofErr w:type="gramStart"/>
      <w:r>
        <w:t>prohibition;</w:t>
      </w:r>
      <w:proofErr w:type="gramEnd"/>
    </w:p>
    <w:p w14:paraId="052BD34F" w14:textId="77777777" w:rsidR="00DF6050" w:rsidRDefault="00DF6050" w:rsidP="005933CC">
      <w:pPr>
        <w:pStyle w:val="DefinedTermNumber"/>
        <w:numPr>
          <w:ilvl w:val="1"/>
          <w:numId w:val="38"/>
        </w:numPr>
        <w:rPr>
          <w:b/>
        </w:rPr>
      </w:pPr>
      <w:r>
        <w:t>collapse of buildings, fire, explosion or accident; and</w:t>
      </w:r>
    </w:p>
    <w:p w14:paraId="7D5630A6" w14:textId="77777777" w:rsidR="00DF6050" w:rsidRDefault="00DF6050" w:rsidP="005933CC">
      <w:pPr>
        <w:pStyle w:val="DefinedTermNumber"/>
        <w:numPr>
          <w:ilvl w:val="1"/>
          <w:numId w:val="38"/>
        </w:numPr>
        <w:rPr>
          <w:b/>
        </w:rPr>
      </w:pPr>
      <w:r>
        <w:t xml:space="preserve">any labour or trade dispute, strikes, industrial action or lockouts (excluding any labour or trade dispute, strike, industrial action or lockout confined to the Supplier's workforce or the workforce of any Subcontractor of the Supplier). </w:t>
      </w:r>
    </w:p>
    <w:p w14:paraId="6E953DEC" w14:textId="77777777" w:rsidR="00DF6050" w:rsidRDefault="00DF6050" w:rsidP="005933CC">
      <w:pPr>
        <w:pStyle w:val="DefinedTermPara"/>
        <w:numPr>
          <w:ilvl w:val="0"/>
          <w:numId w:val="38"/>
        </w:numPr>
        <w:rPr>
          <w:rStyle w:val="DefTerm"/>
        </w:rPr>
      </w:pPr>
      <w:bookmarkStart w:id="51" w:name="a355872"/>
      <w:r>
        <w:rPr>
          <w:rStyle w:val="DefTerm"/>
        </w:rPr>
        <w:t>Health and Safety Policy</w:t>
      </w:r>
      <w:r>
        <w:t>: the health and safety policy of the Authority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bookmarkEnd w:id="51"/>
    </w:p>
    <w:p w14:paraId="6E757D0B" w14:textId="77777777" w:rsidR="00DF6050" w:rsidRDefault="00DF6050" w:rsidP="005933CC">
      <w:pPr>
        <w:pStyle w:val="DefinedTermPara"/>
        <w:numPr>
          <w:ilvl w:val="0"/>
          <w:numId w:val="38"/>
        </w:numPr>
        <w:rPr>
          <w:rStyle w:val="DefTerm"/>
        </w:rPr>
      </w:pPr>
      <w:bookmarkStart w:id="52" w:name="a481382"/>
      <w:r>
        <w:rPr>
          <w:rStyle w:val="DefTerm"/>
        </w:rPr>
        <w:t>Information</w:t>
      </w:r>
      <w:r>
        <w:t>: has the meaning given under section 84 of FOIA.</w:t>
      </w:r>
      <w:bookmarkEnd w:id="52"/>
    </w:p>
    <w:p w14:paraId="2C4B0802" w14:textId="77777777" w:rsidR="00DF6050" w:rsidRDefault="00DF6050" w:rsidP="005933CC">
      <w:pPr>
        <w:pStyle w:val="DefinedTermPara"/>
        <w:numPr>
          <w:ilvl w:val="0"/>
          <w:numId w:val="38"/>
        </w:numPr>
        <w:rPr>
          <w:rStyle w:val="DefTerm"/>
        </w:rPr>
      </w:pPr>
      <w:bookmarkStart w:id="53" w:name="a264780"/>
      <w:r>
        <w:rPr>
          <w:rStyle w:val="DefTerm"/>
        </w:rPr>
        <w:t>Initial Term</w:t>
      </w:r>
      <w:r>
        <w:t xml:space="preserve">: the period commencing on the Commencement Date and ending on the </w:t>
      </w:r>
      <w:r w:rsidRPr="0039393C">
        <w:rPr>
          <w:highlight w:val="yellow"/>
        </w:rPr>
        <w:t>[NUMBER]</w:t>
      </w:r>
      <w:r>
        <w:t xml:space="preserve"> anniversary of the Commencement Date. </w:t>
      </w:r>
      <w:bookmarkEnd w:id="53"/>
    </w:p>
    <w:p w14:paraId="557EF5B0" w14:textId="77777777" w:rsidR="00DF6050" w:rsidRDefault="00DF6050" w:rsidP="005933CC">
      <w:pPr>
        <w:pStyle w:val="DefinedTermPara"/>
        <w:numPr>
          <w:ilvl w:val="0"/>
          <w:numId w:val="38"/>
        </w:numPr>
      </w:pPr>
      <w:bookmarkStart w:id="54" w:name="a694601"/>
      <w:r>
        <w:rPr>
          <w:rStyle w:val="DefTerm"/>
        </w:rPr>
        <w:t>Insolvency Event</w:t>
      </w:r>
      <w:r>
        <w:t>: where:</w:t>
      </w:r>
      <w:bookmarkEnd w:id="54"/>
    </w:p>
    <w:p w14:paraId="02A44D4A" w14:textId="77777777" w:rsidR="00DF6050" w:rsidRDefault="00DF6050" w:rsidP="005933CC">
      <w:pPr>
        <w:pStyle w:val="DefinedTermNumber"/>
        <w:numPr>
          <w:ilvl w:val="1"/>
          <w:numId w:val="38"/>
        </w:numPr>
      </w:pPr>
      <w:r>
        <w:t xml:space="preserve">the Supplier suspends, or threatens to suspend, payment of its debts or is unable to pay its debts as they fall due or admits inability to pay its debts or </w:t>
      </w:r>
      <w:r w:rsidRPr="0039393C">
        <w:rPr>
          <w:highlight w:val="yellow"/>
        </w:rPr>
        <w:t xml:space="preserve">[(being a company or limited liability partnership) is deemed unable to pay </w:t>
      </w:r>
      <w:r w:rsidRPr="0039393C">
        <w:rPr>
          <w:highlight w:val="yellow"/>
        </w:rPr>
        <w:lastRenderedPageBreak/>
        <w:t xml:space="preserve">its debts within the meaning of section 123 of the Insolvency Act 1986 </w:t>
      </w:r>
      <w:r w:rsidRPr="0039393C">
        <w:rPr>
          <w:b/>
          <w:highlight w:val="yellow"/>
        </w:rPr>
        <w:t>OR</w:t>
      </w:r>
      <w:r w:rsidRPr="0039393C">
        <w:rPr>
          <w:highlight w:val="yellow"/>
        </w:rPr>
        <w:t xml:space="preserve"> (being an individual) is deemed either unable to pay its debts or as having no reasonable prospect of so doing, in either case, within the meaning of section 268 of the Insolvency Act 1986 </w:t>
      </w:r>
      <w:r w:rsidRPr="0039393C">
        <w:rPr>
          <w:b/>
          <w:highlight w:val="yellow"/>
        </w:rPr>
        <w:t>OR</w:t>
      </w:r>
      <w:r w:rsidRPr="0039393C">
        <w:rPr>
          <w:highlight w:val="yellow"/>
        </w:rPr>
        <w:t xml:space="preserve"> (being a partnership) has any partner to whom any of the foregoing apply];</w:t>
      </w:r>
    </w:p>
    <w:p w14:paraId="7435B605" w14:textId="77777777" w:rsidR="00DF6050" w:rsidRDefault="00DF6050" w:rsidP="005933CC">
      <w:pPr>
        <w:pStyle w:val="DefinedTermNumber"/>
        <w:numPr>
          <w:ilvl w:val="1"/>
          <w:numId w:val="38"/>
        </w:numPr>
      </w:pPr>
      <w:r>
        <w:t xml:space="preserve">the Supplier commences negotiations with all or any class of its creditors with a view to rescheduling any of its debts, or makes a proposal for or enters into any compromise or arrangement with its </w:t>
      </w:r>
      <w:proofErr w:type="gramStart"/>
      <w:r>
        <w:t>creditors;</w:t>
      </w:r>
      <w:proofErr w:type="gramEnd"/>
    </w:p>
    <w:p w14:paraId="4B94C91E" w14:textId="77777777" w:rsidR="00DF6050" w:rsidRDefault="00DF6050" w:rsidP="005933CC">
      <w:pPr>
        <w:pStyle w:val="DefinedTermNumber"/>
        <w:numPr>
          <w:ilvl w:val="1"/>
          <w:numId w:val="38"/>
        </w:numPr>
      </w:pPr>
      <w:r>
        <w:t>a petition is filed, a notice is given, a resolution is passed, or an order is made, for or in connection with the winding up of the Supplier (being a company, limited liability partnership or partnership</w:t>
      </w:r>
      <w:proofErr w:type="gramStart"/>
      <w:r>
        <w:t>);</w:t>
      </w:r>
      <w:proofErr w:type="gramEnd"/>
      <w:r>
        <w:t xml:space="preserve">  </w:t>
      </w:r>
    </w:p>
    <w:p w14:paraId="25F452A6" w14:textId="77777777" w:rsidR="00DF6050" w:rsidRDefault="00DF6050" w:rsidP="005933CC">
      <w:pPr>
        <w:pStyle w:val="DefinedTermNumber"/>
        <w:numPr>
          <w:ilvl w:val="1"/>
          <w:numId w:val="38"/>
        </w:numPr>
      </w:pPr>
      <w:r>
        <w:t>an application is made to court, or an order is made, for the appointment of an administrator, or a notice of intention to appoint an administrator is given or if an administrator is appointed, over the Supplier (being a company, partnership or limited liability partnership</w:t>
      </w:r>
      <w:proofErr w:type="gramStart"/>
      <w:r>
        <w:t>);</w:t>
      </w:r>
      <w:proofErr w:type="gramEnd"/>
    </w:p>
    <w:p w14:paraId="29138079" w14:textId="77777777" w:rsidR="00DF6050" w:rsidRDefault="00DF6050" w:rsidP="005933CC">
      <w:pPr>
        <w:pStyle w:val="DefinedTermNumber"/>
        <w:numPr>
          <w:ilvl w:val="1"/>
          <w:numId w:val="38"/>
        </w:numPr>
      </w:pPr>
      <w:r>
        <w:t xml:space="preserve">the holder of a qualifying floating charge over the assets of the Supplier (being a company or limited liability partnership) has become entitled to appoint or has appointed an administrative </w:t>
      </w:r>
      <w:proofErr w:type="gramStart"/>
      <w:r>
        <w:t>receiver;</w:t>
      </w:r>
      <w:proofErr w:type="gramEnd"/>
    </w:p>
    <w:p w14:paraId="6C347773" w14:textId="77777777" w:rsidR="00DF6050" w:rsidRDefault="00DF6050" w:rsidP="005933CC">
      <w:pPr>
        <w:pStyle w:val="DefinedTermNumber"/>
        <w:numPr>
          <w:ilvl w:val="1"/>
          <w:numId w:val="38"/>
        </w:numPr>
      </w:pPr>
      <w:r>
        <w:t xml:space="preserve">a person becomes entitled to appoint a receiver over the assets of the Supplier or a receiver is appointed over the assets of the </w:t>
      </w:r>
      <w:proofErr w:type="gramStart"/>
      <w:r>
        <w:t>Supplier;</w:t>
      </w:r>
      <w:proofErr w:type="gramEnd"/>
    </w:p>
    <w:p w14:paraId="33D75A48" w14:textId="77777777" w:rsidR="00DF6050" w:rsidRPr="0039393C" w:rsidRDefault="00DF6050" w:rsidP="005933CC">
      <w:pPr>
        <w:pStyle w:val="DefinedTermNumber"/>
        <w:numPr>
          <w:ilvl w:val="1"/>
          <w:numId w:val="38"/>
        </w:numPr>
        <w:rPr>
          <w:highlight w:val="yellow"/>
        </w:rPr>
      </w:pPr>
      <w:r w:rsidRPr="0039393C">
        <w:rPr>
          <w:highlight w:val="yellow"/>
        </w:rPr>
        <w:t>[the Supplier (being an individual) is the subject of a bankruptcy petition or order;]</w:t>
      </w:r>
    </w:p>
    <w:p w14:paraId="67AF5E63" w14:textId="77777777" w:rsidR="00DF6050" w:rsidRDefault="00DF6050" w:rsidP="005933CC">
      <w:pPr>
        <w:pStyle w:val="DefinedTermNumber"/>
        <w:numPr>
          <w:ilvl w:val="1"/>
          <w:numId w:val="38"/>
        </w:numPr>
      </w:pPr>
      <w:r>
        <w:t xml:space="preserve">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w:t>
      </w:r>
      <w:proofErr w:type="gramStart"/>
      <w:r>
        <w:t>days;</w:t>
      </w:r>
      <w:proofErr w:type="gramEnd"/>
    </w:p>
    <w:p w14:paraId="4DC4DAD3" w14:textId="77777777" w:rsidR="00DF6050" w:rsidRDefault="00DF6050" w:rsidP="005933CC">
      <w:pPr>
        <w:pStyle w:val="DefinedTermNumber"/>
        <w:numPr>
          <w:ilvl w:val="1"/>
          <w:numId w:val="38"/>
        </w:numPr>
      </w:pPr>
      <w:r>
        <w:t>any event occurs, or proceeding is taken, with respect to the Supplier in any jurisdiction to which it is subject that has an effect equivalent or similar to any of the events mentioned in (a) to (h) (inclusive</w:t>
      </w:r>
      <w:proofErr w:type="gramStart"/>
      <w:r>
        <w:t>);</w:t>
      </w:r>
      <w:proofErr w:type="gramEnd"/>
      <w:r>
        <w:t xml:space="preserve"> </w:t>
      </w:r>
    </w:p>
    <w:p w14:paraId="140BA8D9" w14:textId="77777777" w:rsidR="00DF6050" w:rsidRDefault="00DF6050" w:rsidP="005933CC">
      <w:pPr>
        <w:pStyle w:val="DefinedTermNumber"/>
        <w:numPr>
          <w:ilvl w:val="1"/>
          <w:numId w:val="38"/>
        </w:numPr>
      </w:pPr>
      <w:r>
        <w:t xml:space="preserve">the Supplier suspends or ceases, or threatens to suspend or cease, carrying on all or a substantial part of its </w:t>
      </w:r>
      <w:proofErr w:type="gramStart"/>
      <w:r>
        <w:t>business;</w:t>
      </w:r>
      <w:proofErr w:type="gramEnd"/>
    </w:p>
    <w:p w14:paraId="1E59384B" w14:textId="77777777" w:rsidR="00DF6050" w:rsidRDefault="00DF6050" w:rsidP="005933CC">
      <w:pPr>
        <w:pStyle w:val="DefinedTermNumber"/>
        <w:numPr>
          <w:ilvl w:val="1"/>
          <w:numId w:val="38"/>
        </w:numPr>
      </w:pPr>
      <w:r>
        <w:t>the Supplier (being an individual) dies or, by reason of illness or incapacity (whether mental or physical), is incapable of managing his or her own affairs or becomes a patient under any mental health legislation.</w:t>
      </w:r>
    </w:p>
    <w:p w14:paraId="5FD15635" w14:textId="77777777" w:rsidR="00DF6050" w:rsidRDefault="00DF6050" w:rsidP="005933CC">
      <w:pPr>
        <w:pStyle w:val="DefinedTermPara"/>
        <w:numPr>
          <w:ilvl w:val="0"/>
          <w:numId w:val="38"/>
        </w:numPr>
        <w:rPr>
          <w:rStyle w:val="DefTerm"/>
        </w:rPr>
      </w:pPr>
      <w:bookmarkStart w:id="55" w:name="a818025"/>
      <w:r>
        <w:rPr>
          <w:rStyle w:val="DefTerm"/>
        </w:rPr>
        <w:t>Intellectual Property Rights</w:t>
      </w:r>
      <w:r>
        <w:t xml:space="preserve">: 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w:t>
      </w:r>
      <w:r>
        <w:lastRenderedPageBreak/>
        <w:t xml:space="preserve">similar or equivalent rights or forms of protection which subsist or will subsist now or in the future in any part of the world. </w:t>
      </w:r>
      <w:bookmarkEnd w:id="55"/>
    </w:p>
    <w:p w14:paraId="7CE51B99" w14:textId="77777777" w:rsidR="00DF6050" w:rsidRDefault="00DF6050" w:rsidP="005933CC">
      <w:pPr>
        <w:pStyle w:val="DefinedTermPara"/>
        <w:numPr>
          <w:ilvl w:val="0"/>
          <w:numId w:val="38"/>
        </w:numPr>
      </w:pPr>
      <w:bookmarkStart w:id="56" w:name="a779353"/>
      <w:r>
        <w:rPr>
          <w:rStyle w:val="DefTerm"/>
        </w:rPr>
        <w:t>Law</w:t>
      </w:r>
      <w:r>
        <w:t>: the laws of England and Wales and the European Union and any other laws or regulations, regulatory policies, guidelines or industry codes which apply to the provision of the Services or with which the Supplier must comply.</w:t>
      </w:r>
      <w:bookmarkEnd w:id="56"/>
    </w:p>
    <w:p w14:paraId="7C60AF72" w14:textId="77777777" w:rsidR="00DF6050" w:rsidRDefault="00DF6050" w:rsidP="005933CC">
      <w:pPr>
        <w:pStyle w:val="DefinedTermPara"/>
        <w:numPr>
          <w:ilvl w:val="0"/>
          <w:numId w:val="38"/>
        </w:numPr>
        <w:rPr>
          <w:rStyle w:val="DefTerm"/>
        </w:rPr>
      </w:pPr>
      <w:bookmarkStart w:id="57" w:name="a161279"/>
      <w:r>
        <w:rPr>
          <w:rStyle w:val="DefTerm"/>
        </w:rPr>
        <w:t>Necessary Consents</w:t>
      </w:r>
      <w:r>
        <w:t>: all approvals, certificates, authorisations, permissions, licences, permits, regulations and consents necessary from time to time for the performance of the Services</w:t>
      </w:r>
      <w:bookmarkEnd w:id="57"/>
      <w:r>
        <w:t>.</w:t>
      </w:r>
    </w:p>
    <w:p w14:paraId="243793CA" w14:textId="77777777" w:rsidR="00DF6050" w:rsidRDefault="00DF6050" w:rsidP="005933CC">
      <w:pPr>
        <w:pStyle w:val="DefinedTermPara"/>
        <w:numPr>
          <w:ilvl w:val="0"/>
          <w:numId w:val="38"/>
        </w:numPr>
      </w:pPr>
      <w:bookmarkStart w:id="58" w:name="a848721"/>
      <w:r>
        <w:rPr>
          <w:rStyle w:val="DefTerm"/>
        </w:rPr>
        <w:t>Personal Data</w:t>
      </w:r>
      <w:r>
        <w:t>: as defined in the Data Protection Legislation.</w:t>
      </w:r>
      <w:bookmarkEnd w:id="58"/>
    </w:p>
    <w:p w14:paraId="032D6B1A" w14:textId="77777777" w:rsidR="00DF6050" w:rsidRDefault="00DF6050" w:rsidP="005933CC">
      <w:pPr>
        <w:pStyle w:val="DefinedTermPara"/>
        <w:numPr>
          <w:ilvl w:val="0"/>
          <w:numId w:val="38"/>
        </w:numPr>
        <w:rPr>
          <w:rStyle w:val="DefTerm"/>
        </w:rPr>
      </w:pPr>
      <w:bookmarkStart w:id="59" w:name="a567221"/>
      <w:r>
        <w:rPr>
          <w:rStyle w:val="DefTerm"/>
        </w:rPr>
        <w:t xml:space="preserve">Processor: </w:t>
      </w:r>
      <w:r w:rsidRPr="001971F4">
        <w:rPr>
          <w:rStyle w:val="DefTerm"/>
          <w:b w:val="0"/>
          <w:bCs/>
        </w:rPr>
        <w:t>as defined in the Data Protection Legislation.</w:t>
      </w:r>
      <w:bookmarkEnd w:id="59"/>
    </w:p>
    <w:p w14:paraId="00727933" w14:textId="77777777" w:rsidR="00DF6050" w:rsidRDefault="00DF6050" w:rsidP="005933CC">
      <w:pPr>
        <w:pStyle w:val="DefinedTermPara"/>
        <w:numPr>
          <w:ilvl w:val="0"/>
          <w:numId w:val="38"/>
        </w:numPr>
        <w:rPr>
          <w:rStyle w:val="DefTerm"/>
        </w:rPr>
      </w:pPr>
      <w:bookmarkStart w:id="60" w:name="a542243"/>
      <w:r>
        <w:rPr>
          <w:rStyle w:val="DefTerm"/>
        </w:rPr>
        <w:t>Prohibited Act</w:t>
      </w:r>
      <w:r>
        <w:t>: the following constitute Prohibited Acts:</w:t>
      </w:r>
      <w:bookmarkEnd w:id="60"/>
    </w:p>
    <w:p w14:paraId="42A04836" w14:textId="77777777" w:rsidR="00DF6050" w:rsidRDefault="00DF6050" w:rsidP="005933CC">
      <w:pPr>
        <w:pStyle w:val="DefinedTermNumber"/>
        <w:numPr>
          <w:ilvl w:val="1"/>
          <w:numId w:val="38"/>
        </w:numPr>
      </w:pPr>
      <w:r>
        <w:t xml:space="preserve">to directly or indirectly offer, promise or give any person working for or engaged by the Authority a financial or other advantage as an inducement or reward for any improper performance of a relevant function of </w:t>
      </w:r>
      <w:proofErr w:type="gramStart"/>
      <w:r>
        <w:t>activity;</w:t>
      </w:r>
      <w:proofErr w:type="gramEnd"/>
    </w:p>
    <w:p w14:paraId="19FF1050" w14:textId="77777777" w:rsidR="00DF6050" w:rsidRDefault="00DF6050" w:rsidP="005933CC">
      <w:pPr>
        <w:pStyle w:val="DefinedTermNumber"/>
        <w:numPr>
          <w:ilvl w:val="1"/>
          <w:numId w:val="38"/>
        </w:numPr>
      </w:pPr>
      <w:r>
        <w:t xml:space="preserve">to directly or indirectly request, agree to receive or accept any financial or other advantage as an inducement or a reward for improper performance of a relevant function or activity in connection with this </w:t>
      </w:r>
      <w:proofErr w:type="gramStart"/>
      <w:r>
        <w:t>agreement;</w:t>
      </w:r>
      <w:proofErr w:type="gramEnd"/>
    </w:p>
    <w:p w14:paraId="6921857B" w14:textId="77777777" w:rsidR="00DF6050" w:rsidRDefault="00DF6050" w:rsidP="005933CC">
      <w:pPr>
        <w:pStyle w:val="DefinedTermNumber"/>
        <w:numPr>
          <w:ilvl w:val="1"/>
          <w:numId w:val="38"/>
        </w:numPr>
      </w:pPr>
      <w:r>
        <w:t>committing any offence: (</w:t>
      </w:r>
      <w:proofErr w:type="spellStart"/>
      <w:r>
        <w:t>i</w:t>
      </w:r>
      <w:proofErr w:type="spellEnd"/>
      <w:r>
        <w:t xml:space="preserve">) under the Bribery Act; (ii) under legislation or common law concerning fraudulent acts; or (iii) of defrauding, attempting to defraud or conspiring to defraud the </w:t>
      </w:r>
      <w:proofErr w:type="gramStart"/>
      <w:r>
        <w:t>Authority;</w:t>
      </w:r>
      <w:proofErr w:type="gramEnd"/>
    </w:p>
    <w:p w14:paraId="460AB745" w14:textId="77777777" w:rsidR="00DF6050" w:rsidRDefault="00DF6050" w:rsidP="005933CC">
      <w:pPr>
        <w:pStyle w:val="DefinedTermNumber"/>
        <w:numPr>
          <w:ilvl w:val="1"/>
          <w:numId w:val="38"/>
        </w:numPr>
      </w:pPr>
      <w:r>
        <w:t xml:space="preserve">any activity, practice or conduct which would constitute one of the offences listed under (c) above, if such activity, practice or conduct had been carried out in the UK. </w:t>
      </w:r>
    </w:p>
    <w:p w14:paraId="2425A803" w14:textId="77777777" w:rsidR="00DF6050" w:rsidRDefault="00DF6050" w:rsidP="005933CC">
      <w:pPr>
        <w:pStyle w:val="DefinedTermPara"/>
        <w:numPr>
          <w:ilvl w:val="0"/>
          <w:numId w:val="38"/>
        </w:numPr>
      </w:pPr>
      <w:bookmarkStart w:id="61" w:name="a206886"/>
      <w:r>
        <w:rPr>
          <w:rStyle w:val="DefTerm"/>
        </w:rPr>
        <w:t>Relevant Requirements</w:t>
      </w:r>
      <w:r>
        <w:t>: all applicable law relating to bribery, corruption and fraud, including the Bribery Act 2010 and any guidance issued by the Secretary of State for Justice pursuant to section 9 of the Bribery Act 2010.</w:t>
      </w:r>
      <w:bookmarkEnd w:id="61"/>
    </w:p>
    <w:p w14:paraId="53AB3BAD" w14:textId="77777777" w:rsidR="00DF6050" w:rsidRDefault="00DF6050" w:rsidP="005933CC">
      <w:pPr>
        <w:pStyle w:val="DefinedTermPara"/>
        <w:numPr>
          <w:ilvl w:val="0"/>
          <w:numId w:val="38"/>
        </w:numPr>
        <w:rPr>
          <w:rStyle w:val="DefTerm"/>
        </w:rPr>
      </w:pPr>
      <w:bookmarkStart w:id="62" w:name="a515760"/>
      <w:r>
        <w:rPr>
          <w:rStyle w:val="DefTerm"/>
        </w:rPr>
        <w:t>Remediation Notice</w:t>
      </w:r>
      <w:r>
        <w:t xml:space="preserve">: a notice served by the Authority in accordance with </w:t>
      </w:r>
      <w:r>
        <w:fldChar w:fldCharType="begin"/>
      </w:r>
      <w:r>
        <w:instrText>PAGEREF a491673\# "'clause '"  \h</w:instrText>
      </w:r>
      <w:r>
        <w:fldChar w:fldCharType="separate"/>
      </w:r>
      <w:r>
        <w:rPr>
          <w:noProof/>
        </w:rPr>
        <w:t xml:space="preserve">clause </w:t>
      </w:r>
      <w:r>
        <w:fldChar w:fldCharType="end"/>
      </w:r>
      <w:r>
        <w:fldChar w:fldCharType="begin"/>
      </w:r>
      <w:r>
        <w:rPr>
          <w:highlight w:val="lightGray"/>
        </w:rPr>
        <w:instrText>REF a491673 \h \w</w:instrText>
      </w:r>
      <w:r>
        <w:fldChar w:fldCharType="separate"/>
      </w:r>
      <w:r>
        <w:rPr>
          <w:highlight w:val="lightGray"/>
        </w:rPr>
        <w:t>24.1(a)</w:t>
      </w:r>
      <w:r>
        <w:fldChar w:fldCharType="end"/>
      </w:r>
      <w:r>
        <w:t>.</w:t>
      </w:r>
      <w:bookmarkEnd w:id="62"/>
    </w:p>
    <w:p w14:paraId="6B1D4BB7" w14:textId="77777777" w:rsidR="00DF6050" w:rsidRDefault="00DF6050" w:rsidP="005933CC">
      <w:pPr>
        <w:pStyle w:val="DefinedTermPara"/>
        <w:numPr>
          <w:ilvl w:val="0"/>
          <w:numId w:val="38"/>
        </w:numPr>
        <w:rPr>
          <w:rStyle w:val="DefTerm"/>
        </w:rPr>
      </w:pPr>
      <w:bookmarkStart w:id="63" w:name="a791612"/>
      <w:r>
        <w:rPr>
          <w:rStyle w:val="DefTerm"/>
        </w:rPr>
        <w:t>Replacement Services</w:t>
      </w:r>
      <w:r>
        <w:t xml:space="preserve">: any services that are identical or substantially </w:t>
      </w:r>
      <w:proofErr w:type="gramStart"/>
      <w:r>
        <w:t>similar to</w:t>
      </w:r>
      <w:proofErr w:type="gramEnd"/>
      <w:r>
        <w:t xml:space="preserve"> any of the Services and which the Authority receives in substitution for any of the Services following the termination or expiry of this agreement, whether those services are provided by the Authority internally or by any Replacement Supplier. </w:t>
      </w:r>
      <w:bookmarkEnd w:id="63"/>
    </w:p>
    <w:p w14:paraId="5DEE8C96" w14:textId="77777777" w:rsidR="00DF6050" w:rsidRDefault="00DF6050" w:rsidP="005933CC">
      <w:pPr>
        <w:pStyle w:val="DefinedTermPara"/>
        <w:numPr>
          <w:ilvl w:val="0"/>
          <w:numId w:val="38"/>
        </w:numPr>
        <w:rPr>
          <w:rStyle w:val="DefTerm"/>
        </w:rPr>
      </w:pPr>
      <w:bookmarkStart w:id="64" w:name="a354975"/>
      <w:r>
        <w:rPr>
          <w:rStyle w:val="DefTerm"/>
        </w:rPr>
        <w:t>Replacement Supplier</w:t>
      </w:r>
      <w:r>
        <w:t xml:space="preserve">: any </w:t>
      </w:r>
      <w:proofErr w:type="gramStart"/>
      <w:r>
        <w:t>third party</w:t>
      </w:r>
      <w:proofErr w:type="gramEnd"/>
      <w:r>
        <w:t xml:space="preserve"> supplier of Replacement Services appointed by the Authority from time to time.</w:t>
      </w:r>
      <w:bookmarkEnd w:id="64"/>
    </w:p>
    <w:p w14:paraId="23943FEB" w14:textId="77777777" w:rsidR="00DF6050" w:rsidRDefault="00DF6050" w:rsidP="005933CC">
      <w:pPr>
        <w:pStyle w:val="DefinedTermPara"/>
        <w:numPr>
          <w:ilvl w:val="0"/>
          <w:numId w:val="38"/>
        </w:numPr>
        <w:rPr>
          <w:rStyle w:val="DefTerm"/>
        </w:rPr>
      </w:pPr>
      <w:bookmarkStart w:id="65" w:name="a232875"/>
      <w:r>
        <w:rPr>
          <w:rStyle w:val="DefTerm"/>
        </w:rPr>
        <w:t xml:space="preserve">Representatives: </w:t>
      </w:r>
      <w:r w:rsidRPr="001971F4">
        <w:rPr>
          <w:rStyle w:val="DefTerm"/>
          <w:b w:val="0"/>
          <w:bCs/>
        </w:rPr>
        <w:t>means, in relation to a party, its employees, officers, contractors, subcontractors, representatives and advisors.</w:t>
      </w:r>
      <w:bookmarkEnd w:id="65"/>
    </w:p>
    <w:p w14:paraId="0964E3A8" w14:textId="77777777" w:rsidR="00DF6050" w:rsidRDefault="00DF6050" w:rsidP="005933CC">
      <w:pPr>
        <w:pStyle w:val="DefinedTermPara"/>
        <w:numPr>
          <w:ilvl w:val="0"/>
          <w:numId w:val="38"/>
        </w:numPr>
        <w:rPr>
          <w:rStyle w:val="DefTerm"/>
        </w:rPr>
      </w:pPr>
      <w:bookmarkStart w:id="66" w:name="a497917"/>
      <w:r>
        <w:rPr>
          <w:rStyle w:val="DefTerm"/>
        </w:rPr>
        <w:t>Request for Information</w:t>
      </w:r>
      <w:r>
        <w:t>: a request for information or an apparent request under the Code of Practice on Access to Government Information, FOIA or the EIRs.</w:t>
      </w:r>
      <w:bookmarkEnd w:id="66"/>
    </w:p>
    <w:p w14:paraId="7E7E49DE" w14:textId="77777777" w:rsidR="00DF6050" w:rsidRDefault="00DF6050" w:rsidP="005933CC">
      <w:pPr>
        <w:pStyle w:val="DefinedTermPara"/>
        <w:numPr>
          <w:ilvl w:val="0"/>
          <w:numId w:val="38"/>
        </w:numPr>
      </w:pPr>
      <w:bookmarkStart w:id="67" w:name="a120197"/>
      <w:r>
        <w:rPr>
          <w:rStyle w:val="DefTerm"/>
        </w:rPr>
        <w:t>Services:</w:t>
      </w:r>
      <w:r>
        <w:t xml:space="preserve"> the services to be delivered by or on behalf of the Supplier under this agreement, as more particularly described in </w:t>
      </w:r>
      <w:r>
        <w:fldChar w:fldCharType="begin"/>
      </w:r>
      <w:r>
        <w:rPr>
          <w:highlight w:val="lightGray"/>
        </w:rPr>
        <w:instrText>REF a572876 \h \w</w:instrText>
      </w:r>
      <w:r>
        <w:fldChar w:fldCharType="separate"/>
      </w:r>
      <w:r>
        <w:rPr>
          <w:highlight w:val="lightGray"/>
        </w:rPr>
        <w:t>Schedule 1</w:t>
      </w:r>
      <w:r>
        <w:fldChar w:fldCharType="end"/>
      </w:r>
      <w:r>
        <w:t xml:space="preserve">. </w:t>
      </w:r>
      <w:bookmarkEnd w:id="67"/>
    </w:p>
    <w:p w14:paraId="4DE4BF6F" w14:textId="77777777" w:rsidR="00DF6050" w:rsidRDefault="00DF6050" w:rsidP="005933CC">
      <w:pPr>
        <w:pStyle w:val="DefinedTermPara"/>
        <w:numPr>
          <w:ilvl w:val="0"/>
          <w:numId w:val="38"/>
        </w:numPr>
        <w:rPr>
          <w:rStyle w:val="DefTerm"/>
        </w:rPr>
      </w:pPr>
      <w:bookmarkStart w:id="68" w:name="a104431"/>
      <w:r>
        <w:rPr>
          <w:rStyle w:val="DefTerm"/>
        </w:rPr>
        <w:lastRenderedPageBreak/>
        <w:t>Supplier Party</w:t>
      </w:r>
      <w:r>
        <w:t>: the Supplier's agents and contractors, including each Sub-Contractor.</w:t>
      </w:r>
      <w:bookmarkEnd w:id="68"/>
    </w:p>
    <w:p w14:paraId="5B90F3D8" w14:textId="77777777" w:rsidR="00DF6050" w:rsidRDefault="00DF6050" w:rsidP="005933CC">
      <w:pPr>
        <w:pStyle w:val="DefinedTermPara"/>
        <w:numPr>
          <w:ilvl w:val="0"/>
          <w:numId w:val="38"/>
        </w:numPr>
        <w:rPr>
          <w:rStyle w:val="DefTerm"/>
        </w:rPr>
      </w:pPr>
      <w:bookmarkStart w:id="69" w:name="a786152"/>
      <w:r>
        <w:rPr>
          <w:rStyle w:val="DefTerm"/>
        </w:rPr>
        <w:t>Supplier Personnel</w:t>
      </w:r>
      <w:r>
        <w:t xml:space="preserve">: all employees, staff, other workers, agents and consultants of the Supplier and of any Sub-Contractors who are engaged in the provision of the Services from time to time. </w:t>
      </w:r>
      <w:bookmarkEnd w:id="69"/>
    </w:p>
    <w:p w14:paraId="62E77C3C" w14:textId="77777777" w:rsidR="00DF6050" w:rsidRDefault="00DF6050" w:rsidP="005933CC">
      <w:pPr>
        <w:pStyle w:val="DefinedTermPara"/>
        <w:numPr>
          <w:ilvl w:val="0"/>
          <w:numId w:val="38"/>
        </w:numPr>
        <w:rPr>
          <w:rStyle w:val="DefTerm"/>
        </w:rPr>
      </w:pPr>
      <w:bookmarkStart w:id="70" w:name="a392439"/>
      <w:r>
        <w:rPr>
          <w:rStyle w:val="DefTerm"/>
        </w:rPr>
        <w:t>Supplier's Tender</w:t>
      </w:r>
      <w:r>
        <w:t xml:space="preserve">: the tender submitted by the Supplier and other associated documentation set out in </w:t>
      </w:r>
      <w:r>
        <w:fldChar w:fldCharType="begin"/>
      </w:r>
      <w:r>
        <w:rPr>
          <w:highlight w:val="lightGray"/>
        </w:rPr>
        <w:instrText>REF a832190 \h \w</w:instrText>
      </w:r>
      <w:r>
        <w:fldChar w:fldCharType="separate"/>
      </w:r>
      <w:r>
        <w:rPr>
          <w:highlight w:val="lightGray"/>
        </w:rPr>
        <w:t>Schedule 2</w:t>
      </w:r>
      <w:r>
        <w:fldChar w:fldCharType="end"/>
      </w:r>
      <w:r>
        <w:t>.</w:t>
      </w:r>
      <w:bookmarkEnd w:id="70"/>
    </w:p>
    <w:p w14:paraId="6595F0AC" w14:textId="77777777" w:rsidR="00DF6050" w:rsidRDefault="00DF6050" w:rsidP="005933CC">
      <w:pPr>
        <w:pStyle w:val="DefinedTermPara"/>
        <w:numPr>
          <w:ilvl w:val="0"/>
          <w:numId w:val="38"/>
        </w:numPr>
        <w:rPr>
          <w:rStyle w:val="DefTerm"/>
        </w:rPr>
      </w:pPr>
      <w:bookmarkStart w:id="71" w:name="a655898"/>
      <w:r>
        <w:rPr>
          <w:rStyle w:val="DefTerm"/>
        </w:rPr>
        <w:t>Sub-Contract</w:t>
      </w:r>
      <w:r>
        <w:t xml:space="preserve">: any contract or agreement, or proposed contract or agreement, between the Supplier and a third party pursuant to which that third party agrees to provide to the Supplier the Services or any part of the Services. </w:t>
      </w:r>
      <w:bookmarkEnd w:id="71"/>
    </w:p>
    <w:p w14:paraId="443EDF62" w14:textId="77777777" w:rsidR="00DF6050" w:rsidRDefault="00DF6050" w:rsidP="005933CC">
      <w:pPr>
        <w:pStyle w:val="DefinedTermPara"/>
        <w:numPr>
          <w:ilvl w:val="0"/>
          <w:numId w:val="38"/>
        </w:numPr>
        <w:rPr>
          <w:rStyle w:val="DefTerm"/>
        </w:rPr>
      </w:pPr>
      <w:bookmarkStart w:id="72" w:name="a817058"/>
      <w:r>
        <w:rPr>
          <w:rStyle w:val="DefTerm"/>
        </w:rPr>
        <w:t>Sub-Contractor</w:t>
      </w:r>
      <w:r>
        <w:t xml:space="preserve">: the third parties that </w:t>
      </w:r>
      <w:proofErr w:type="gramStart"/>
      <w:r>
        <w:t>enter into</w:t>
      </w:r>
      <w:proofErr w:type="gramEnd"/>
      <w:r>
        <w:t xml:space="preserve"> a Sub-Contract with the Supplier.</w:t>
      </w:r>
      <w:bookmarkEnd w:id="72"/>
    </w:p>
    <w:p w14:paraId="3B0C97D5" w14:textId="77777777" w:rsidR="00DF6050" w:rsidRDefault="00DF6050" w:rsidP="005933CC">
      <w:pPr>
        <w:pStyle w:val="DefinedTermPara"/>
        <w:numPr>
          <w:ilvl w:val="0"/>
          <w:numId w:val="38"/>
        </w:numPr>
        <w:rPr>
          <w:rStyle w:val="DefTerm"/>
        </w:rPr>
      </w:pPr>
      <w:bookmarkStart w:id="73" w:name="a278908"/>
      <w:r>
        <w:rPr>
          <w:rStyle w:val="DefTerm"/>
        </w:rPr>
        <w:t>Term</w:t>
      </w:r>
      <w:r>
        <w:t xml:space="preserve">: the period of the Initial Term as may be varied by: </w:t>
      </w:r>
      <w:bookmarkEnd w:id="73"/>
    </w:p>
    <w:p w14:paraId="6D298910" w14:textId="77777777" w:rsidR="00DF6050" w:rsidRDefault="00DF6050" w:rsidP="005933CC">
      <w:pPr>
        <w:pStyle w:val="DefinedTermNumber"/>
        <w:numPr>
          <w:ilvl w:val="1"/>
          <w:numId w:val="38"/>
        </w:numPr>
      </w:pPr>
      <w:r>
        <w:t>any Extension Period; or</w:t>
      </w:r>
    </w:p>
    <w:p w14:paraId="6D7C1DFA" w14:textId="77777777" w:rsidR="00DF6050" w:rsidRDefault="00DF6050" w:rsidP="005933CC">
      <w:pPr>
        <w:pStyle w:val="DefinedTermNumber"/>
        <w:numPr>
          <w:ilvl w:val="1"/>
          <w:numId w:val="38"/>
        </w:numPr>
      </w:pPr>
      <w:r>
        <w:t>the earlier termination of this agreement in accordance with its terms.</w:t>
      </w:r>
    </w:p>
    <w:p w14:paraId="4D96E0B4" w14:textId="77777777" w:rsidR="00DF6050" w:rsidRDefault="00DF6050" w:rsidP="005933CC">
      <w:pPr>
        <w:pStyle w:val="DefinedTermPara"/>
        <w:numPr>
          <w:ilvl w:val="0"/>
          <w:numId w:val="38"/>
        </w:numPr>
        <w:rPr>
          <w:rStyle w:val="DefTerm"/>
        </w:rPr>
      </w:pPr>
      <w:bookmarkStart w:id="74" w:name="a206504"/>
      <w:r>
        <w:rPr>
          <w:rStyle w:val="DefTerm"/>
        </w:rPr>
        <w:t>Termination Date</w:t>
      </w:r>
      <w:r>
        <w:t>: the date of expiry or termination of this agreement.</w:t>
      </w:r>
      <w:bookmarkEnd w:id="74"/>
    </w:p>
    <w:p w14:paraId="30372DFC" w14:textId="77777777" w:rsidR="00DF6050" w:rsidRPr="001971F4" w:rsidRDefault="00DF6050" w:rsidP="005933CC">
      <w:pPr>
        <w:pStyle w:val="DefinedTermPara"/>
        <w:numPr>
          <w:ilvl w:val="0"/>
          <w:numId w:val="38"/>
        </w:numPr>
        <w:rPr>
          <w:b/>
        </w:rPr>
      </w:pPr>
      <w:bookmarkStart w:id="75" w:name="a204751"/>
      <w:r>
        <w:rPr>
          <w:rStyle w:val="DefTerm"/>
        </w:rPr>
        <w:t>UK GDPR</w:t>
      </w:r>
      <w:r>
        <w:rPr>
          <w:rStyle w:val="DefTerm"/>
          <w:bCs/>
        </w:rPr>
        <w:t xml:space="preserve">: </w:t>
      </w:r>
      <w:r w:rsidRPr="001971F4">
        <w:rPr>
          <w:rStyle w:val="DefTerm"/>
          <w:b w:val="0"/>
        </w:rPr>
        <w:t>has the meaning given to it in section 3(10) (as supplemented by section 205(4)) of the Data Protection Act 2018.</w:t>
      </w:r>
      <w:bookmarkEnd w:id="75"/>
    </w:p>
    <w:p w14:paraId="4FEBF928" w14:textId="77777777" w:rsidR="00DF6050" w:rsidRDefault="00DF6050" w:rsidP="005933CC">
      <w:pPr>
        <w:pStyle w:val="DefinedTermPara"/>
        <w:numPr>
          <w:ilvl w:val="0"/>
          <w:numId w:val="38"/>
        </w:numPr>
        <w:rPr>
          <w:b/>
        </w:rPr>
      </w:pPr>
      <w:bookmarkStart w:id="76" w:name="a320099"/>
      <w:r>
        <w:rPr>
          <w:b/>
        </w:rPr>
        <w:t>Working</w:t>
      </w:r>
      <w:r>
        <w:t xml:space="preserve"> </w:t>
      </w:r>
      <w:r>
        <w:rPr>
          <w:rStyle w:val="DefTerm"/>
        </w:rPr>
        <w:t>Day</w:t>
      </w:r>
      <w:r>
        <w:t>: Monday to Friday, excluding any public holidays in England and Wales.</w:t>
      </w:r>
      <w:bookmarkEnd w:id="76"/>
    </w:p>
    <w:p w14:paraId="2AC260DA" w14:textId="77777777" w:rsidR="00DF6050" w:rsidRDefault="00DF6050" w:rsidP="005933CC">
      <w:pPr>
        <w:pStyle w:val="Untitledsubclause1"/>
        <w:numPr>
          <w:ilvl w:val="1"/>
          <w:numId w:val="23"/>
        </w:numPr>
      </w:pPr>
      <w:bookmarkStart w:id="77" w:name="a598121"/>
      <w:r>
        <w:t xml:space="preserve">Clause, schedule and paragraph headings shall not affect the interpretation of this agreement. </w:t>
      </w:r>
      <w:bookmarkEnd w:id="77"/>
    </w:p>
    <w:p w14:paraId="7E0A658E" w14:textId="77777777" w:rsidR="00DF6050" w:rsidRDefault="00DF6050" w:rsidP="005933CC">
      <w:pPr>
        <w:pStyle w:val="Untitledsubclause1"/>
        <w:numPr>
          <w:ilvl w:val="1"/>
          <w:numId w:val="23"/>
        </w:numPr>
      </w:pPr>
      <w:bookmarkStart w:id="78" w:name="a398112"/>
      <w:r>
        <w:t xml:space="preserve">A </w:t>
      </w:r>
      <w:r>
        <w:rPr>
          <w:b/>
        </w:rPr>
        <w:t>person</w:t>
      </w:r>
      <w:r>
        <w:t xml:space="preserve"> includes a natural person, corporate or unincorporated body (</w:t>
      </w:r>
      <w:proofErr w:type="gramStart"/>
      <w:r>
        <w:t>whether or not</w:t>
      </w:r>
      <w:proofErr w:type="gramEnd"/>
      <w:r>
        <w:t xml:space="preserve"> having separate legal personality). </w:t>
      </w:r>
      <w:bookmarkEnd w:id="78"/>
    </w:p>
    <w:p w14:paraId="6FE6FB09" w14:textId="77777777" w:rsidR="00DF6050" w:rsidRDefault="00DF6050" w:rsidP="005933CC">
      <w:pPr>
        <w:pStyle w:val="Untitledsubclause1"/>
        <w:numPr>
          <w:ilvl w:val="1"/>
          <w:numId w:val="23"/>
        </w:numPr>
      </w:pPr>
      <w:bookmarkStart w:id="79" w:name="a776009"/>
      <w:r>
        <w:t xml:space="preserve">The schedules form part of this agreement and shall have effect as if set out in full in the body of this agreement and any reference to this agreement includes the schedules. </w:t>
      </w:r>
      <w:bookmarkEnd w:id="79"/>
    </w:p>
    <w:p w14:paraId="0B396B41" w14:textId="77777777" w:rsidR="00DF6050" w:rsidRDefault="00DF6050" w:rsidP="005933CC">
      <w:pPr>
        <w:pStyle w:val="Untitledsubclause1"/>
        <w:numPr>
          <w:ilvl w:val="1"/>
          <w:numId w:val="23"/>
        </w:numPr>
      </w:pPr>
      <w:bookmarkStart w:id="80" w:name="a568349"/>
      <w:r>
        <w:t xml:space="preserve">A reference to a </w:t>
      </w:r>
      <w:r>
        <w:rPr>
          <w:b/>
        </w:rPr>
        <w:t>company</w:t>
      </w:r>
      <w:r>
        <w:t xml:space="preserve"> shall include any company, corporation or other body corporate, wherever and however incorporated or established. </w:t>
      </w:r>
      <w:bookmarkEnd w:id="80"/>
    </w:p>
    <w:p w14:paraId="34D44E24" w14:textId="77777777" w:rsidR="00DF6050" w:rsidRDefault="00DF6050" w:rsidP="005933CC">
      <w:pPr>
        <w:pStyle w:val="Untitledsubclause1"/>
        <w:numPr>
          <w:ilvl w:val="1"/>
          <w:numId w:val="23"/>
        </w:numPr>
      </w:pPr>
      <w:bookmarkStart w:id="81" w:name="a238269"/>
      <w:r>
        <w:t xml:space="preserve">Unless the context otherwise requires, words in the singular shall include the plural </w:t>
      </w:r>
      <w:proofErr w:type="gramStart"/>
      <w:r>
        <w:t>and in the plural</w:t>
      </w:r>
      <w:proofErr w:type="gramEnd"/>
      <w:r>
        <w:t xml:space="preserve"> shall include the singular. </w:t>
      </w:r>
      <w:bookmarkEnd w:id="81"/>
    </w:p>
    <w:p w14:paraId="4FC69764" w14:textId="77777777" w:rsidR="00DF6050" w:rsidRDefault="00DF6050" w:rsidP="005933CC">
      <w:pPr>
        <w:pStyle w:val="Untitledsubclause1"/>
        <w:numPr>
          <w:ilvl w:val="1"/>
          <w:numId w:val="23"/>
        </w:numPr>
      </w:pPr>
      <w:bookmarkStart w:id="82" w:name="a654798"/>
      <w:r>
        <w:t xml:space="preserve">Unless the context otherwise requires, a reference to one gender shall include a reference to the other genders. </w:t>
      </w:r>
      <w:bookmarkEnd w:id="82"/>
    </w:p>
    <w:p w14:paraId="10AAA8C7" w14:textId="77777777" w:rsidR="00DF6050" w:rsidRDefault="00DF6050" w:rsidP="005933CC">
      <w:pPr>
        <w:pStyle w:val="Untitledsubclause1"/>
        <w:numPr>
          <w:ilvl w:val="1"/>
          <w:numId w:val="23"/>
        </w:numPr>
      </w:pPr>
      <w:bookmarkStart w:id="83" w:name="a874207"/>
      <w:r>
        <w:t>Unless expressly provided otherwise in this agreement, a reference to legislation or a legislative provision is a reference to it as amended, extended or re-enacted and includes any subordinate legislation made under it, in each case from time to time.</w:t>
      </w:r>
      <w:bookmarkEnd w:id="83"/>
    </w:p>
    <w:p w14:paraId="7E199EC6" w14:textId="77777777" w:rsidR="00DF6050" w:rsidRDefault="00DF6050" w:rsidP="005933CC">
      <w:pPr>
        <w:pStyle w:val="Untitledsubclause1"/>
        <w:numPr>
          <w:ilvl w:val="1"/>
          <w:numId w:val="23"/>
        </w:numPr>
      </w:pPr>
      <w:bookmarkStart w:id="84" w:name="a946978"/>
      <w:r>
        <w:t xml:space="preserve">A reference to </w:t>
      </w:r>
      <w:r>
        <w:rPr>
          <w:b/>
        </w:rPr>
        <w:t>writing</w:t>
      </w:r>
      <w:r>
        <w:t xml:space="preserve"> or </w:t>
      </w:r>
      <w:r>
        <w:rPr>
          <w:b/>
        </w:rPr>
        <w:t>written</w:t>
      </w:r>
      <w:r>
        <w:t xml:space="preserve"> includes fax and e-mail. </w:t>
      </w:r>
      <w:bookmarkEnd w:id="84"/>
    </w:p>
    <w:p w14:paraId="37ED12E2" w14:textId="77777777" w:rsidR="00DF6050" w:rsidRDefault="00DF6050" w:rsidP="005933CC">
      <w:pPr>
        <w:pStyle w:val="Untitledsubclause1"/>
        <w:numPr>
          <w:ilvl w:val="1"/>
          <w:numId w:val="23"/>
        </w:numPr>
      </w:pPr>
      <w:bookmarkStart w:id="85" w:name="a363887"/>
      <w:r>
        <w:lastRenderedPageBreak/>
        <w:t>Any obligation in this agreement on a person not to do something includes an obligation not to agree or allow that thing to be done.</w:t>
      </w:r>
      <w:r>
        <w:fldChar w:fldCharType="begin"/>
      </w:r>
      <w:r>
        <w:fldChar w:fldCharType="end"/>
      </w:r>
      <w:bookmarkEnd w:id="85"/>
    </w:p>
    <w:p w14:paraId="1CFA32CF" w14:textId="77777777" w:rsidR="00DF6050" w:rsidRDefault="00DF6050" w:rsidP="005933CC">
      <w:pPr>
        <w:pStyle w:val="Untitledsubclause1"/>
        <w:numPr>
          <w:ilvl w:val="1"/>
          <w:numId w:val="23"/>
        </w:numPr>
      </w:pPr>
      <w:bookmarkStart w:id="86" w:name="a778102"/>
      <w:r>
        <w:t xml:space="preserve">A reference to this agreement or to any other agreement or document is a reference to this agreement or such other agreement or document as varied from time to time. </w:t>
      </w:r>
      <w:bookmarkEnd w:id="86"/>
    </w:p>
    <w:p w14:paraId="457BE659" w14:textId="77777777" w:rsidR="00DF6050" w:rsidRDefault="00DF6050" w:rsidP="005933CC">
      <w:pPr>
        <w:pStyle w:val="Untitledsubclause1"/>
        <w:numPr>
          <w:ilvl w:val="1"/>
          <w:numId w:val="23"/>
        </w:numPr>
      </w:pPr>
      <w:bookmarkStart w:id="87" w:name="a564258"/>
      <w:r>
        <w:t xml:space="preserve">References to clauses and schedules are to the clauses and schedules of this agreement and references to paragraphs are to paragraphs of the relevant schedule. </w:t>
      </w:r>
      <w:bookmarkEnd w:id="87"/>
    </w:p>
    <w:p w14:paraId="3D40B22F" w14:textId="77777777" w:rsidR="00DF6050" w:rsidRDefault="00DF6050" w:rsidP="005933CC">
      <w:pPr>
        <w:pStyle w:val="Untitledsubclause1"/>
        <w:numPr>
          <w:ilvl w:val="1"/>
          <w:numId w:val="23"/>
        </w:numPr>
      </w:pPr>
      <w:bookmarkStart w:id="88" w:name="a226407"/>
      <w:r>
        <w:t xml:space="preserve">Any words following the terms including, include, </w:t>
      </w:r>
      <w:proofErr w:type="gramStart"/>
      <w:r>
        <w:t>in particular or</w:t>
      </w:r>
      <w:proofErr w:type="gramEnd"/>
      <w:r>
        <w:t xml:space="preserve"> any similar expression shall be construed as illustrative and shall not limit the sense of the words, description, definition, phrase or term preceding those terms.</w:t>
      </w:r>
      <w:bookmarkEnd w:id="88"/>
    </w:p>
    <w:p w14:paraId="76008458" w14:textId="77777777" w:rsidR="00DF6050" w:rsidRDefault="00DF6050" w:rsidP="005933CC">
      <w:pPr>
        <w:pStyle w:val="Untitledsubclause1"/>
        <w:numPr>
          <w:ilvl w:val="1"/>
          <w:numId w:val="23"/>
        </w:numPr>
      </w:pPr>
      <w:bookmarkStart w:id="89" w:name="a131904"/>
      <w:r>
        <w:t>If there is any conflict or inconsistency between the provisions in the main body of this agreement and the schedules, such conflict or inconsistency shall be resolved according to the following order of priority:</w:t>
      </w:r>
      <w:bookmarkEnd w:id="89"/>
    </w:p>
    <w:p w14:paraId="0CE22AEB" w14:textId="77777777" w:rsidR="00DF6050" w:rsidRDefault="00DF6050" w:rsidP="005933CC">
      <w:pPr>
        <w:pStyle w:val="Untitledsubclause2"/>
        <w:numPr>
          <w:ilvl w:val="2"/>
          <w:numId w:val="23"/>
        </w:numPr>
      </w:pPr>
      <w:bookmarkStart w:id="90" w:name="a306323"/>
      <w:r>
        <w:t xml:space="preserve">the clauses of the </w:t>
      </w:r>
      <w:proofErr w:type="gramStart"/>
      <w:r>
        <w:t>agreement;</w:t>
      </w:r>
      <w:proofErr w:type="gramEnd"/>
      <w:r>
        <w:t xml:space="preserve"> </w:t>
      </w:r>
      <w:bookmarkEnd w:id="90"/>
    </w:p>
    <w:bookmarkStart w:id="91" w:name="a674403"/>
    <w:p w14:paraId="5B953217" w14:textId="77777777" w:rsidR="00DF6050" w:rsidRDefault="00DF6050" w:rsidP="005933CC">
      <w:pPr>
        <w:pStyle w:val="Untitledsubclause2"/>
        <w:numPr>
          <w:ilvl w:val="2"/>
          <w:numId w:val="23"/>
        </w:numPr>
      </w:pPr>
      <w:r>
        <w:fldChar w:fldCharType="begin"/>
      </w:r>
      <w:r>
        <w:rPr>
          <w:highlight w:val="lightGray"/>
        </w:rPr>
        <w:instrText>REF a572876 \h \w</w:instrText>
      </w:r>
      <w:r>
        <w:fldChar w:fldCharType="separate"/>
      </w:r>
      <w:r>
        <w:rPr>
          <w:highlight w:val="lightGray"/>
        </w:rPr>
        <w:t>Schedule 1</w:t>
      </w:r>
      <w:r>
        <w:fldChar w:fldCharType="end"/>
      </w:r>
      <w:r>
        <w:t xml:space="preserve"> to this </w:t>
      </w:r>
      <w:proofErr w:type="gramStart"/>
      <w:r>
        <w:t>agreement;</w:t>
      </w:r>
      <w:bookmarkEnd w:id="91"/>
      <w:proofErr w:type="gramEnd"/>
    </w:p>
    <w:p w14:paraId="05AF8974" w14:textId="77777777" w:rsidR="00DF6050" w:rsidRDefault="00DF6050" w:rsidP="005933CC">
      <w:pPr>
        <w:pStyle w:val="Untitledsubclause2"/>
        <w:numPr>
          <w:ilvl w:val="2"/>
          <w:numId w:val="23"/>
        </w:numPr>
      </w:pPr>
      <w:bookmarkStart w:id="92" w:name="a187981"/>
      <w:r>
        <w:t xml:space="preserve">the remaining schedules to this agreement other than </w:t>
      </w:r>
      <w:r>
        <w:fldChar w:fldCharType="begin"/>
      </w:r>
      <w:r>
        <w:rPr>
          <w:highlight w:val="lightGray"/>
        </w:rPr>
        <w:instrText>REF a832190 \h \w</w:instrText>
      </w:r>
      <w:r>
        <w:fldChar w:fldCharType="separate"/>
      </w:r>
      <w:r>
        <w:rPr>
          <w:highlight w:val="lightGray"/>
        </w:rPr>
        <w:t>Schedule 2</w:t>
      </w:r>
      <w:r>
        <w:fldChar w:fldCharType="end"/>
      </w:r>
      <w:r>
        <w:t>;</w:t>
      </w:r>
      <w:bookmarkEnd w:id="92"/>
    </w:p>
    <w:bookmarkStart w:id="93" w:name="a646848"/>
    <w:p w14:paraId="3A38EC9A" w14:textId="77777777" w:rsidR="00DF6050" w:rsidRDefault="00DF6050" w:rsidP="005933CC">
      <w:pPr>
        <w:pStyle w:val="Untitledsubclause2"/>
        <w:numPr>
          <w:ilvl w:val="2"/>
          <w:numId w:val="23"/>
        </w:numPr>
      </w:pPr>
      <w:r>
        <w:fldChar w:fldCharType="begin"/>
      </w:r>
      <w:r>
        <w:rPr>
          <w:highlight w:val="lightGray"/>
        </w:rPr>
        <w:instrText>REF a832190 \h \w</w:instrText>
      </w:r>
      <w:r>
        <w:fldChar w:fldCharType="separate"/>
      </w:r>
      <w:r>
        <w:rPr>
          <w:highlight w:val="lightGray"/>
        </w:rPr>
        <w:t>Schedule 2</w:t>
      </w:r>
      <w:r>
        <w:fldChar w:fldCharType="end"/>
      </w:r>
      <w:r>
        <w:t xml:space="preserve"> to this agreement.</w:t>
      </w:r>
      <w:bookmarkEnd w:id="93"/>
    </w:p>
    <w:p w14:paraId="34D99208" w14:textId="77777777" w:rsidR="00DF6050" w:rsidRDefault="00DF6050" w:rsidP="00DF6050">
      <w:pPr>
        <w:pStyle w:val="AdditionalTitle"/>
      </w:pPr>
      <w:r>
        <w:t>Commencement and duration</w:t>
      </w:r>
    </w:p>
    <w:p w14:paraId="19C41EB1" w14:textId="77777777" w:rsidR="00DF6050" w:rsidRDefault="00DF6050" w:rsidP="005933CC">
      <w:pPr>
        <w:pStyle w:val="TitleClause"/>
        <w:numPr>
          <w:ilvl w:val="0"/>
          <w:numId w:val="23"/>
        </w:numPr>
      </w:pPr>
      <w:r>
        <w:fldChar w:fldCharType="begin"/>
      </w:r>
      <w:r>
        <w:instrText>TC "2. Term" \l 1</w:instrText>
      </w:r>
      <w:r>
        <w:fldChar w:fldCharType="end"/>
      </w:r>
      <w:bookmarkStart w:id="94" w:name="a904593"/>
      <w:bookmarkStart w:id="95" w:name="_Toc66710178"/>
      <w:r>
        <w:t>Term</w:t>
      </w:r>
      <w:bookmarkEnd w:id="94"/>
      <w:bookmarkEnd w:id="95"/>
    </w:p>
    <w:p w14:paraId="13DA215A" w14:textId="77777777" w:rsidR="00DF6050" w:rsidRDefault="00DF6050" w:rsidP="005933CC">
      <w:pPr>
        <w:pStyle w:val="Untitledsubclause1"/>
        <w:numPr>
          <w:ilvl w:val="1"/>
          <w:numId w:val="23"/>
        </w:numPr>
      </w:pPr>
      <w:bookmarkStart w:id="96" w:name="a335387"/>
      <w:r>
        <w:t>This agreement shall take effect on the Commencement Date and shall continue for the Term.</w:t>
      </w:r>
      <w:bookmarkEnd w:id="96"/>
    </w:p>
    <w:p w14:paraId="323E4440" w14:textId="77777777" w:rsidR="00DF6050" w:rsidRDefault="00DF6050" w:rsidP="005933CC">
      <w:pPr>
        <w:pStyle w:val="TitleClause"/>
        <w:numPr>
          <w:ilvl w:val="0"/>
          <w:numId w:val="23"/>
        </w:numPr>
      </w:pPr>
      <w:r>
        <w:fldChar w:fldCharType="begin"/>
      </w:r>
      <w:r>
        <w:instrText>TC "3. Extending the initial term" \l 1</w:instrText>
      </w:r>
      <w:r>
        <w:fldChar w:fldCharType="end"/>
      </w:r>
      <w:bookmarkStart w:id="97" w:name="a344219"/>
      <w:bookmarkStart w:id="98" w:name="_Toc66710179"/>
      <w:r>
        <w:t>Extending the initial term</w:t>
      </w:r>
      <w:bookmarkEnd w:id="97"/>
      <w:bookmarkEnd w:id="98"/>
    </w:p>
    <w:p w14:paraId="19CD1AD4" w14:textId="77777777" w:rsidR="00DF6050" w:rsidRDefault="00DF6050" w:rsidP="005933CC">
      <w:pPr>
        <w:pStyle w:val="Untitledsubclause1"/>
        <w:numPr>
          <w:ilvl w:val="1"/>
          <w:numId w:val="23"/>
        </w:numPr>
      </w:pPr>
      <w:bookmarkStart w:id="99" w:name="a669813"/>
      <w:r>
        <w:t xml:space="preserve">The Authority may extend this agreement beyond the Initial Term by a further period or periods of up to </w:t>
      </w:r>
      <w:r w:rsidRPr="001971F4">
        <w:rPr>
          <w:highlight w:val="yellow"/>
        </w:rPr>
        <w:t>[NUMBER</w:t>
      </w:r>
      <w:r>
        <w:t>] years (each such extension together with any such extensions, being the "</w:t>
      </w:r>
      <w:r>
        <w:rPr>
          <w:b/>
        </w:rPr>
        <w:t>Extension Period</w:t>
      </w:r>
      <w:r>
        <w:t xml:space="preserve">"). If the Authority wishes to extend this agreement, it shall give the Supplier at least </w:t>
      </w:r>
      <w:r w:rsidRPr="001971F4">
        <w:rPr>
          <w:highlight w:val="yellow"/>
        </w:rPr>
        <w:t>[NUMBER]</w:t>
      </w:r>
      <w:r>
        <w:t xml:space="preserve"> months' written notice of such intention before the expiry of the Initial Term or Extension Period.</w:t>
      </w:r>
      <w:bookmarkEnd w:id="99"/>
    </w:p>
    <w:p w14:paraId="6C8AE6BE" w14:textId="77777777" w:rsidR="00DF6050" w:rsidRDefault="00DF6050" w:rsidP="005933CC">
      <w:pPr>
        <w:pStyle w:val="Untitledsubclause1"/>
        <w:numPr>
          <w:ilvl w:val="1"/>
          <w:numId w:val="23"/>
        </w:numPr>
      </w:pPr>
      <w:bookmarkStart w:id="100" w:name="a460716"/>
      <w:r>
        <w:t xml:space="preserve">If the Authority gives such </w:t>
      </w:r>
      <w:proofErr w:type="gramStart"/>
      <w:r>
        <w:t>notice</w:t>
      </w:r>
      <w:proofErr w:type="gramEnd"/>
      <w:r>
        <w:t xml:space="preserve"> then the Term shall be extended by the period set out in the notice.</w:t>
      </w:r>
      <w:bookmarkEnd w:id="100"/>
    </w:p>
    <w:p w14:paraId="27C2FBEA" w14:textId="77777777" w:rsidR="00DF6050" w:rsidRDefault="00DF6050" w:rsidP="005933CC">
      <w:pPr>
        <w:pStyle w:val="Untitledsubclause1"/>
        <w:numPr>
          <w:ilvl w:val="1"/>
          <w:numId w:val="23"/>
        </w:numPr>
      </w:pPr>
      <w:bookmarkStart w:id="101" w:name="a385920"/>
      <w:r>
        <w:t xml:space="preserve">If the Authority does not wish to extend this agreement beyond the Initial Term this agreement shall expire on the expiry of the Initial Term and the provisions of </w:t>
      </w:r>
      <w:r>
        <w:fldChar w:fldCharType="begin"/>
      </w:r>
      <w:r>
        <w:instrText>PAGEREF a983246\# "'clause '"  \h</w:instrText>
      </w:r>
      <w:r>
        <w:fldChar w:fldCharType="separate"/>
      </w:r>
      <w:r>
        <w:rPr>
          <w:noProof/>
        </w:rPr>
        <w:t xml:space="preserve">clause </w:t>
      </w:r>
      <w:r>
        <w:fldChar w:fldCharType="end"/>
      </w:r>
      <w:r>
        <w:fldChar w:fldCharType="begin"/>
      </w:r>
      <w:r>
        <w:rPr>
          <w:highlight w:val="lightGray"/>
        </w:rPr>
        <w:instrText>REF a983246 \h \w</w:instrText>
      </w:r>
      <w:r>
        <w:fldChar w:fldCharType="separate"/>
      </w:r>
      <w:r>
        <w:rPr>
          <w:highlight w:val="lightGray"/>
        </w:rPr>
        <w:t>28</w:t>
      </w:r>
      <w:r>
        <w:fldChar w:fldCharType="end"/>
      </w:r>
      <w:r>
        <w:t xml:space="preserve"> shall apply.</w:t>
      </w:r>
      <w:bookmarkEnd w:id="101"/>
    </w:p>
    <w:p w14:paraId="7E470144" w14:textId="77777777" w:rsidR="00DF6050" w:rsidRDefault="00DF6050" w:rsidP="005933CC">
      <w:pPr>
        <w:pStyle w:val="TitleClause"/>
        <w:numPr>
          <w:ilvl w:val="0"/>
          <w:numId w:val="23"/>
        </w:numPr>
      </w:pPr>
      <w:r>
        <w:fldChar w:fldCharType="begin"/>
      </w:r>
      <w:r>
        <w:instrText>TC "4. Due diligence and Supplier's warranty" \l 1</w:instrText>
      </w:r>
      <w:r>
        <w:fldChar w:fldCharType="end"/>
      </w:r>
      <w:bookmarkStart w:id="102" w:name="a619173"/>
      <w:bookmarkStart w:id="103" w:name="_Toc66710180"/>
      <w:r>
        <w:t>Due diligence and Supplier's warranty</w:t>
      </w:r>
      <w:bookmarkEnd w:id="102"/>
      <w:bookmarkEnd w:id="103"/>
    </w:p>
    <w:p w14:paraId="050895ED" w14:textId="77777777" w:rsidR="00DF6050" w:rsidRDefault="00DF6050" w:rsidP="005933CC">
      <w:pPr>
        <w:pStyle w:val="Untitledsubclause1"/>
        <w:numPr>
          <w:ilvl w:val="1"/>
          <w:numId w:val="23"/>
        </w:numPr>
      </w:pPr>
      <w:bookmarkStart w:id="104" w:name="a886786"/>
      <w:r>
        <w:t xml:space="preserve">The Supplier acknowledges and confirms that: </w:t>
      </w:r>
      <w:bookmarkEnd w:id="104"/>
    </w:p>
    <w:p w14:paraId="356C6144" w14:textId="77777777" w:rsidR="00DF6050" w:rsidRDefault="00DF6050" w:rsidP="005933CC">
      <w:pPr>
        <w:pStyle w:val="Untitledsubclause2"/>
        <w:numPr>
          <w:ilvl w:val="2"/>
          <w:numId w:val="23"/>
        </w:numPr>
      </w:pPr>
      <w:bookmarkStart w:id="105" w:name="a645146"/>
      <w:r>
        <w:lastRenderedPageBreak/>
        <w:t xml:space="preserve">the Authority has delivered or made available to the Supplier all of the information and documents that the Supplier considers necessary or relevant for the performance of its obligations under this </w:t>
      </w:r>
      <w:proofErr w:type="gramStart"/>
      <w:r>
        <w:t>agreement;</w:t>
      </w:r>
      <w:proofErr w:type="gramEnd"/>
      <w:r>
        <w:t xml:space="preserve"> </w:t>
      </w:r>
      <w:bookmarkEnd w:id="105"/>
    </w:p>
    <w:p w14:paraId="19DC4213" w14:textId="77777777" w:rsidR="00DF6050" w:rsidRDefault="00DF6050" w:rsidP="005933CC">
      <w:pPr>
        <w:pStyle w:val="Untitledsubclause2"/>
        <w:numPr>
          <w:ilvl w:val="2"/>
          <w:numId w:val="23"/>
        </w:numPr>
      </w:pPr>
      <w:bookmarkStart w:id="106" w:name="a917637"/>
      <w:r>
        <w:t xml:space="preserve">it has made and shall make its own enquiries to satisfy itself as to the accuracy and adequacy of any information supplied or made available to it by or on behalf of the Authority pursuant to </w:t>
      </w:r>
      <w:r>
        <w:fldChar w:fldCharType="begin"/>
      </w:r>
      <w:r>
        <w:instrText>PAGEREF a645146\# "'clause '"  \h</w:instrText>
      </w:r>
      <w:r>
        <w:fldChar w:fldCharType="separate"/>
      </w:r>
      <w:r>
        <w:rPr>
          <w:noProof/>
        </w:rPr>
        <w:t xml:space="preserve">clause </w:t>
      </w:r>
      <w:r>
        <w:fldChar w:fldCharType="end"/>
      </w:r>
      <w:r>
        <w:fldChar w:fldCharType="begin"/>
      </w:r>
      <w:r>
        <w:rPr>
          <w:highlight w:val="lightGray"/>
        </w:rPr>
        <w:instrText>REF a645146 \h \w</w:instrText>
      </w:r>
      <w:r>
        <w:fldChar w:fldCharType="separate"/>
      </w:r>
      <w:r>
        <w:rPr>
          <w:highlight w:val="lightGray"/>
        </w:rPr>
        <w:t>4.1(a)</w:t>
      </w:r>
      <w:r>
        <w:fldChar w:fldCharType="end"/>
      </w:r>
      <w:r>
        <w:t>;</w:t>
      </w:r>
      <w:bookmarkEnd w:id="106"/>
    </w:p>
    <w:p w14:paraId="31DF9A9C" w14:textId="77777777" w:rsidR="00DF6050" w:rsidRDefault="00DF6050" w:rsidP="005933CC">
      <w:pPr>
        <w:pStyle w:val="Untitledsubclause2"/>
        <w:numPr>
          <w:ilvl w:val="2"/>
          <w:numId w:val="23"/>
        </w:numPr>
      </w:pPr>
      <w:bookmarkStart w:id="107" w:name="a493499"/>
      <w:r>
        <w:t>it has satisfied itself (whether by inspection or having raised all relevant due diligence questions with the Authority before the Commencement Date) of all relevant details relating to the performance of its obligations under this agreement (including without limitation the suitability of Authority Premises); and</w:t>
      </w:r>
      <w:bookmarkEnd w:id="107"/>
    </w:p>
    <w:p w14:paraId="6A3B25FD" w14:textId="77777777" w:rsidR="00DF6050" w:rsidRDefault="00DF6050" w:rsidP="005933CC">
      <w:pPr>
        <w:pStyle w:val="Untitledsubclause2"/>
        <w:numPr>
          <w:ilvl w:val="2"/>
          <w:numId w:val="23"/>
        </w:numPr>
      </w:pPr>
      <w:bookmarkStart w:id="108" w:name="a578964"/>
      <w:r>
        <w:t>it has entered into this agreement in reliance on its own due diligence.</w:t>
      </w:r>
      <w:bookmarkEnd w:id="108"/>
    </w:p>
    <w:p w14:paraId="7A2D5A83" w14:textId="77777777" w:rsidR="00DF6050" w:rsidRDefault="00DF6050" w:rsidP="005933CC">
      <w:pPr>
        <w:pStyle w:val="Untitledsubclause1"/>
        <w:numPr>
          <w:ilvl w:val="1"/>
          <w:numId w:val="23"/>
        </w:numPr>
      </w:pPr>
      <w:bookmarkStart w:id="109" w:name="a664524"/>
      <w:r>
        <w:t xml:space="preserve">Save as provided in this agreement, no representations, warranties or conditions are given or assumed by the Authority in respect of any information which is provided to the Supplier by the Authority and any such representations, warranties or conditions are excluded, save to the extent that such exclusion is prohibited by law. </w:t>
      </w:r>
      <w:bookmarkEnd w:id="109"/>
    </w:p>
    <w:p w14:paraId="38F63A3E" w14:textId="77777777" w:rsidR="00DF6050" w:rsidRDefault="00DF6050" w:rsidP="005933CC">
      <w:pPr>
        <w:pStyle w:val="Untitledsubclause1"/>
        <w:numPr>
          <w:ilvl w:val="1"/>
          <w:numId w:val="23"/>
        </w:numPr>
      </w:pPr>
      <w:bookmarkStart w:id="110" w:name="a359648"/>
      <w:r>
        <w:t xml:space="preserve">The Supplier: </w:t>
      </w:r>
      <w:bookmarkEnd w:id="110"/>
    </w:p>
    <w:p w14:paraId="592530AB" w14:textId="77777777" w:rsidR="00DF6050" w:rsidRDefault="00DF6050" w:rsidP="005933CC">
      <w:pPr>
        <w:pStyle w:val="Untitledsubclause2"/>
        <w:numPr>
          <w:ilvl w:val="2"/>
          <w:numId w:val="23"/>
        </w:numPr>
      </w:pPr>
      <w:bookmarkStart w:id="111" w:name="a881753"/>
      <w:r>
        <w:t xml:space="preserve">warrants and represents that all information and statements made by the Supplier as a part of the procurement process, including without limitation the Supplier's Tender or response to any pre-qualification questionnaire (if applicable), remains true, accurate and not misleading, save as may have been specifically disclosed in writing to the Authority prior to execution of the agreement; and </w:t>
      </w:r>
      <w:bookmarkEnd w:id="111"/>
    </w:p>
    <w:p w14:paraId="02C8E94A" w14:textId="77777777" w:rsidR="00DF6050" w:rsidRDefault="00DF6050" w:rsidP="005933CC">
      <w:pPr>
        <w:pStyle w:val="Untitledsubclause2"/>
        <w:numPr>
          <w:ilvl w:val="2"/>
          <w:numId w:val="23"/>
        </w:numPr>
      </w:pPr>
      <w:bookmarkStart w:id="112" w:name="a920969"/>
      <w:r>
        <w:t xml:space="preserve">shall promptly notify the Authority in writing if it becomes aware during the performance of this agreement of any inaccuracies in any information provided to it by the Authority during such due diligence which materially and adversely affects its ability to perform the Services. </w:t>
      </w:r>
      <w:bookmarkEnd w:id="112"/>
    </w:p>
    <w:p w14:paraId="70AA7533" w14:textId="77777777" w:rsidR="00DF6050" w:rsidRDefault="00DF6050" w:rsidP="005933CC">
      <w:pPr>
        <w:pStyle w:val="Untitledsubclause1"/>
        <w:numPr>
          <w:ilvl w:val="1"/>
          <w:numId w:val="23"/>
        </w:numPr>
      </w:pPr>
      <w:bookmarkStart w:id="113" w:name="a152424"/>
      <w:r>
        <w:t xml:space="preserve">The Supplier shall not be entitled to recover any additional costs from the Authority which arise from, or be relieved from any of its obligations as a result of, any matters or inaccuracies notified to the Authority by the Supplier in accordance with </w:t>
      </w:r>
      <w:r>
        <w:fldChar w:fldCharType="begin"/>
      </w:r>
      <w:r>
        <w:instrText>PAGEREF a920969\# "'clause '"  \h</w:instrText>
      </w:r>
      <w:r>
        <w:fldChar w:fldCharType="separate"/>
      </w:r>
      <w:r>
        <w:rPr>
          <w:noProof/>
        </w:rPr>
        <w:t xml:space="preserve">clause </w:t>
      </w:r>
      <w:r>
        <w:fldChar w:fldCharType="end"/>
      </w:r>
      <w:r>
        <w:fldChar w:fldCharType="begin"/>
      </w:r>
      <w:r>
        <w:rPr>
          <w:highlight w:val="lightGray"/>
        </w:rPr>
        <w:instrText>REF a920969 \h \w</w:instrText>
      </w:r>
      <w:r>
        <w:fldChar w:fldCharType="separate"/>
      </w:r>
      <w:r>
        <w:rPr>
          <w:highlight w:val="lightGray"/>
        </w:rPr>
        <w:t>4.3(b)</w:t>
      </w:r>
      <w:r>
        <w:fldChar w:fldCharType="end"/>
      </w:r>
      <w:r>
        <w:t>, save where such additional costs or adverse effect on performance have been caused by the Supplier having been provided with fundamentally misleading information by or on behalf of the Authority and the Supplier could not reasonably have known that the information was incorrect or misleading at the time such information was provided. If this exception applies, the Supplier shall be entitled to recover such reasonable additional costs from the Authority or shall be relieved from performance of certain obligations as shall be determined by the Change Control Procedure.</w:t>
      </w:r>
      <w:bookmarkEnd w:id="113"/>
    </w:p>
    <w:p w14:paraId="565F2402" w14:textId="77777777" w:rsidR="00DF6050" w:rsidRDefault="00DF6050" w:rsidP="005933CC">
      <w:pPr>
        <w:pStyle w:val="Untitledsubclause1"/>
        <w:numPr>
          <w:ilvl w:val="1"/>
          <w:numId w:val="23"/>
        </w:numPr>
      </w:pPr>
      <w:bookmarkStart w:id="114" w:name="a230222"/>
      <w:r>
        <w:t xml:space="preserve">Nothing in this </w:t>
      </w:r>
      <w:r>
        <w:fldChar w:fldCharType="begin"/>
      </w:r>
      <w:r>
        <w:instrText>PAGEREF a619173\# "'clause '"  \h</w:instrText>
      </w:r>
      <w:r>
        <w:fldChar w:fldCharType="separate"/>
      </w:r>
      <w:r>
        <w:rPr>
          <w:noProof/>
        </w:rPr>
        <w:t xml:space="preserve">clause </w:t>
      </w:r>
      <w:r>
        <w:fldChar w:fldCharType="end"/>
      </w:r>
      <w:r>
        <w:fldChar w:fldCharType="begin"/>
      </w:r>
      <w:r>
        <w:rPr>
          <w:highlight w:val="lightGray"/>
        </w:rPr>
        <w:instrText>REF a619173 \h \w</w:instrText>
      </w:r>
      <w:r>
        <w:fldChar w:fldCharType="separate"/>
      </w:r>
      <w:r>
        <w:rPr>
          <w:highlight w:val="lightGray"/>
        </w:rPr>
        <w:t>4</w:t>
      </w:r>
      <w:r>
        <w:fldChar w:fldCharType="end"/>
      </w:r>
      <w:r>
        <w:t xml:space="preserve"> shall limit or exclude the liability of the Authority for fraud or fraudulent misrepresentation.</w:t>
      </w:r>
      <w:bookmarkEnd w:id="114"/>
    </w:p>
    <w:p w14:paraId="1AF542A9" w14:textId="77777777" w:rsidR="00DF6050" w:rsidRDefault="00DF6050" w:rsidP="00DF6050">
      <w:pPr>
        <w:pStyle w:val="AdditionalTitle"/>
      </w:pPr>
      <w:r>
        <w:t>The services</w:t>
      </w:r>
    </w:p>
    <w:p w14:paraId="4E0B1061" w14:textId="77777777" w:rsidR="00DF6050" w:rsidRDefault="00DF6050" w:rsidP="005933CC">
      <w:pPr>
        <w:pStyle w:val="TitleClause"/>
        <w:numPr>
          <w:ilvl w:val="0"/>
          <w:numId w:val="23"/>
        </w:numPr>
      </w:pPr>
      <w:r>
        <w:lastRenderedPageBreak/>
        <w:fldChar w:fldCharType="begin"/>
      </w:r>
      <w:r>
        <w:instrText>TC "5. Supply of services" \l 1</w:instrText>
      </w:r>
      <w:r>
        <w:fldChar w:fldCharType="end"/>
      </w:r>
      <w:bookmarkStart w:id="115" w:name="a254673"/>
      <w:bookmarkStart w:id="116" w:name="_Toc66710181"/>
      <w:r>
        <w:t>Supply of services</w:t>
      </w:r>
      <w:bookmarkEnd w:id="115"/>
      <w:bookmarkEnd w:id="116"/>
    </w:p>
    <w:p w14:paraId="198041EA" w14:textId="77777777" w:rsidR="00DF6050" w:rsidRDefault="00DF6050" w:rsidP="005933CC">
      <w:pPr>
        <w:pStyle w:val="Untitledsubclause1"/>
        <w:numPr>
          <w:ilvl w:val="1"/>
          <w:numId w:val="23"/>
        </w:numPr>
      </w:pPr>
      <w:bookmarkStart w:id="117" w:name="a165213"/>
      <w:r>
        <w:t>The Supplier shall provide the Services to the Authority with effect from the Commencement Date and for the duration of this agreement in accordance with the provisions of this agreement, including without limitation Schedule 1 and Schedule 2.</w:t>
      </w:r>
      <w:bookmarkEnd w:id="117"/>
    </w:p>
    <w:p w14:paraId="686D7E54" w14:textId="77777777" w:rsidR="00DF6050" w:rsidRDefault="00DF6050" w:rsidP="005933CC">
      <w:pPr>
        <w:pStyle w:val="Untitledsubclause1"/>
        <w:numPr>
          <w:ilvl w:val="1"/>
          <w:numId w:val="23"/>
        </w:numPr>
      </w:pPr>
      <w:bookmarkStart w:id="118" w:name="a553171"/>
      <w:r>
        <w:t xml:space="preserve">In the event that the Supplier does not comply with the provisions of </w:t>
      </w:r>
      <w:r>
        <w:fldChar w:fldCharType="begin"/>
      </w:r>
      <w:r>
        <w:instrText>PAGEREF a165213\# "'clause '"  \h</w:instrText>
      </w:r>
      <w:r>
        <w:fldChar w:fldCharType="separate"/>
      </w:r>
      <w:r>
        <w:rPr>
          <w:noProof/>
        </w:rPr>
        <w:t xml:space="preserve">clause </w:t>
      </w:r>
      <w:r>
        <w:fldChar w:fldCharType="end"/>
      </w:r>
      <w:r>
        <w:fldChar w:fldCharType="begin"/>
      </w:r>
      <w:r>
        <w:rPr>
          <w:highlight w:val="lightGray"/>
        </w:rPr>
        <w:instrText>REF a165213 \h \w</w:instrText>
      </w:r>
      <w:r>
        <w:fldChar w:fldCharType="separate"/>
      </w:r>
      <w:r>
        <w:rPr>
          <w:highlight w:val="lightGray"/>
        </w:rPr>
        <w:t>5.1</w:t>
      </w:r>
      <w:r>
        <w:fldChar w:fldCharType="end"/>
      </w:r>
      <w:r>
        <w:t xml:space="preserve"> in any way, the Authority may serve the Supplier with a notice in writing setting out the details of the Supplier's default (a </w:t>
      </w:r>
      <w:r>
        <w:rPr>
          <w:rStyle w:val="DefTerm"/>
        </w:rPr>
        <w:t>Default Notice</w:t>
      </w:r>
      <w:r>
        <w:t>).</w:t>
      </w:r>
      <w:bookmarkEnd w:id="118"/>
    </w:p>
    <w:p w14:paraId="4B9451EE" w14:textId="77777777" w:rsidR="00DF6050" w:rsidRDefault="00DF6050" w:rsidP="005933CC">
      <w:pPr>
        <w:pStyle w:val="TitleClause"/>
        <w:numPr>
          <w:ilvl w:val="0"/>
          <w:numId w:val="23"/>
        </w:numPr>
      </w:pPr>
      <w:r>
        <w:fldChar w:fldCharType="begin"/>
      </w:r>
      <w:r>
        <w:instrText>TC "7. Service standards" \l 1</w:instrText>
      </w:r>
      <w:r>
        <w:fldChar w:fldCharType="end"/>
      </w:r>
      <w:bookmarkStart w:id="119" w:name="a232117"/>
      <w:bookmarkStart w:id="120" w:name="_Toc256000006"/>
      <w:bookmarkStart w:id="121" w:name="_Toc66710182"/>
      <w:r>
        <w:t>Service standards</w:t>
      </w:r>
      <w:bookmarkStart w:id="122" w:name="a674156"/>
      <w:bookmarkEnd w:id="119"/>
      <w:bookmarkEnd w:id="120"/>
      <w:bookmarkEnd w:id="121"/>
    </w:p>
    <w:p w14:paraId="1417E324" w14:textId="77777777" w:rsidR="00DF6050" w:rsidRDefault="00DF6050" w:rsidP="005933CC">
      <w:pPr>
        <w:pStyle w:val="Parasubclause2"/>
        <w:numPr>
          <w:ilvl w:val="1"/>
          <w:numId w:val="23"/>
        </w:numPr>
      </w:pPr>
      <w:r>
        <w:t xml:space="preserve">The Supplier shall provide the Services, or procure that they are provided: </w:t>
      </w:r>
      <w:bookmarkEnd w:id="122"/>
    </w:p>
    <w:p w14:paraId="7371A116" w14:textId="77777777" w:rsidR="00DF6050" w:rsidRDefault="00DF6050" w:rsidP="005933CC">
      <w:pPr>
        <w:pStyle w:val="Untitledsubclause2"/>
        <w:numPr>
          <w:ilvl w:val="2"/>
          <w:numId w:val="23"/>
        </w:numPr>
      </w:pPr>
      <w:bookmarkStart w:id="123" w:name="a493518"/>
      <w:r>
        <w:t xml:space="preserve">with reasonable skill and care and in accordance with Best Industry </w:t>
      </w:r>
      <w:proofErr w:type="gramStart"/>
      <w:r>
        <w:t>Practice;</w:t>
      </w:r>
      <w:bookmarkEnd w:id="123"/>
      <w:proofErr w:type="gramEnd"/>
    </w:p>
    <w:p w14:paraId="693DADFE" w14:textId="77777777" w:rsidR="00DF6050" w:rsidRDefault="00DF6050" w:rsidP="005933CC">
      <w:pPr>
        <w:pStyle w:val="Untitledsubclause2"/>
        <w:numPr>
          <w:ilvl w:val="2"/>
          <w:numId w:val="23"/>
        </w:numPr>
      </w:pPr>
      <w:bookmarkStart w:id="124" w:name="a389094"/>
      <w:r>
        <w:t xml:space="preserve">in all respects in accordance with the Authority's policies set out in </w:t>
      </w:r>
      <w:r>
        <w:fldChar w:fldCharType="begin"/>
      </w:r>
      <w:r>
        <w:rPr>
          <w:highlight w:val="lightGray"/>
        </w:rPr>
        <w:instrText>REF a572876 \h \w</w:instrText>
      </w:r>
      <w:r>
        <w:fldChar w:fldCharType="separate"/>
      </w:r>
      <w:r>
        <w:rPr>
          <w:highlight w:val="lightGray"/>
        </w:rPr>
        <w:t>Schedule 1</w:t>
      </w:r>
      <w:r>
        <w:fldChar w:fldCharType="end"/>
      </w:r>
      <w:r>
        <w:t>; and</w:t>
      </w:r>
      <w:bookmarkEnd w:id="124"/>
    </w:p>
    <w:p w14:paraId="7E48E3C7" w14:textId="77777777" w:rsidR="00DF6050" w:rsidRDefault="00DF6050" w:rsidP="005933CC">
      <w:pPr>
        <w:pStyle w:val="Untitledsubclause2"/>
        <w:numPr>
          <w:ilvl w:val="2"/>
          <w:numId w:val="23"/>
        </w:numPr>
      </w:pPr>
      <w:bookmarkStart w:id="125" w:name="a332962"/>
      <w:r>
        <w:t>in accordance with all applicable Law.</w:t>
      </w:r>
      <w:bookmarkEnd w:id="125"/>
    </w:p>
    <w:p w14:paraId="4D5748D2" w14:textId="77777777" w:rsidR="00DF6050" w:rsidRDefault="00DF6050" w:rsidP="005933CC">
      <w:pPr>
        <w:pStyle w:val="TitleClause"/>
        <w:numPr>
          <w:ilvl w:val="0"/>
          <w:numId w:val="23"/>
        </w:numPr>
      </w:pPr>
      <w:r>
        <w:fldChar w:fldCharType="begin"/>
      </w:r>
      <w:r>
        <w:instrText>TC "8. Compliance" \l 1</w:instrText>
      </w:r>
      <w:r>
        <w:fldChar w:fldCharType="end"/>
      </w:r>
      <w:bookmarkStart w:id="126" w:name="a894048"/>
      <w:bookmarkStart w:id="127" w:name="_Toc66710183"/>
      <w:r>
        <w:t>Compliance</w:t>
      </w:r>
      <w:bookmarkEnd w:id="126"/>
      <w:bookmarkEnd w:id="127"/>
    </w:p>
    <w:p w14:paraId="28918020" w14:textId="77777777" w:rsidR="00DF6050" w:rsidRDefault="00DF6050" w:rsidP="005933CC">
      <w:pPr>
        <w:pStyle w:val="Untitledsubclause1"/>
        <w:numPr>
          <w:ilvl w:val="1"/>
          <w:numId w:val="23"/>
        </w:numPr>
      </w:pPr>
      <w:bookmarkStart w:id="128" w:name="a984984"/>
      <w:r>
        <w:t xml:space="preserve">The Supplier shall ensure that all Necessary Consents are in place to provide the </w:t>
      </w:r>
      <w:proofErr w:type="gramStart"/>
      <w:r>
        <w:t>Services</w:t>
      </w:r>
      <w:proofErr w:type="gramEnd"/>
      <w:r>
        <w:t xml:space="preserve"> and the Authority shall not (unless otherwise agreed in writing) incur any additional costs associated with obtaining, maintaining or complying with the same.</w:t>
      </w:r>
      <w:bookmarkEnd w:id="128"/>
    </w:p>
    <w:p w14:paraId="70ED0B50" w14:textId="77777777" w:rsidR="00DF6050" w:rsidRDefault="00DF6050" w:rsidP="005933CC">
      <w:pPr>
        <w:pStyle w:val="Untitledsubclause1"/>
        <w:numPr>
          <w:ilvl w:val="1"/>
          <w:numId w:val="23"/>
        </w:numPr>
      </w:pPr>
      <w:bookmarkStart w:id="129" w:name="a758035"/>
      <w:r>
        <w:t>Where there is any conflict or inconsistency between the provisions of this agreement and the requirements of a Necessary Consent, then the latter shall prevail, provided that the Supplier has made all reasonable attempts to obtain a Necessary Consent in line with the requirements of the Services and the Supplier has notified the Authority in writing.</w:t>
      </w:r>
      <w:bookmarkEnd w:id="129"/>
    </w:p>
    <w:p w14:paraId="50D7E509" w14:textId="77777777" w:rsidR="00DF6050" w:rsidRDefault="00DF6050" w:rsidP="005933CC">
      <w:pPr>
        <w:pStyle w:val="Untitledsubclause1"/>
        <w:numPr>
          <w:ilvl w:val="1"/>
          <w:numId w:val="23"/>
        </w:numPr>
      </w:pPr>
      <w:bookmarkStart w:id="130" w:name="a588286"/>
      <w:r>
        <w:t xml:space="preserve">The Supplier shall (and shall procure that the Supplier Personnel shall) perform its obligations under this agreement (including those in relation to the Services) in accordance with: </w:t>
      </w:r>
      <w:bookmarkEnd w:id="130"/>
    </w:p>
    <w:p w14:paraId="057A768B" w14:textId="77777777" w:rsidR="00DF6050" w:rsidRDefault="00DF6050" w:rsidP="005933CC">
      <w:pPr>
        <w:pStyle w:val="Untitledsubclause2"/>
        <w:numPr>
          <w:ilvl w:val="2"/>
          <w:numId w:val="23"/>
        </w:numPr>
      </w:pPr>
      <w:bookmarkStart w:id="131" w:name="a112305"/>
      <w:r>
        <w:t>all applicable Law regarding health and safety; and</w:t>
      </w:r>
      <w:bookmarkEnd w:id="131"/>
    </w:p>
    <w:p w14:paraId="46227808" w14:textId="77777777" w:rsidR="00DF6050" w:rsidRDefault="00DF6050" w:rsidP="005933CC">
      <w:pPr>
        <w:pStyle w:val="Untitledsubclause2"/>
        <w:numPr>
          <w:ilvl w:val="2"/>
          <w:numId w:val="23"/>
        </w:numPr>
      </w:pPr>
      <w:bookmarkStart w:id="132" w:name="a122460"/>
      <w:r>
        <w:t xml:space="preserve">the Health and Safety Policy whilst at the Authority Premises. </w:t>
      </w:r>
      <w:bookmarkEnd w:id="132"/>
    </w:p>
    <w:p w14:paraId="336393F6" w14:textId="77777777" w:rsidR="00DF6050" w:rsidRDefault="00DF6050" w:rsidP="005933CC">
      <w:pPr>
        <w:pStyle w:val="Untitledsubclause1"/>
        <w:numPr>
          <w:ilvl w:val="1"/>
          <w:numId w:val="23"/>
        </w:numPr>
      </w:pPr>
      <w:bookmarkStart w:id="133" w:name="a703898"/>
      <w:r>
        <w:t xml:space="preserve">Each Party shall notify the other as soon as practicable of any health and safety incidents or material health and safety hazards at the Authority’s premises of which it becomes </w:t>
      </w:r>
      <w:proofErr w:type="gramStart"/>
      <w:r>
        <w:t>aware</w:t>
      </w:r>
      <w:proofErr w:type="gramEnd"/>
      <w:r>
        <w:t xml:space="preserve"> and which relate to or arise in connection with the performance of this agreement. The Supplier shall instruct the Supplier Personnel to adopt any necessary associated safety measures </w:t>
      </w:r>
      <w:proofErr w:type="gramStart"/>
      <w:r>
        <w:t>in order to</w:t>
      </w:r>
      <w:proofErr w:type="gramEnd"/>
      <w:r>
        <w:t xml:space="preserve"> manage any such material health and safety hazards. </w:t>
      </w:r>
      <w:bookmarkEnd w:id="133"/>
    </w:p>
    <w:p w14:paraId="0E302208" w14:textId="77777777" w:rsidR="00DF6050" w:rsidRDefault="00DF6050" w:rsidP="005933CC">
      <w:pPr>
        <w:pStyle w:val="Untitledsubclause1"/>
        <w:numPr>
          <w:ilvl w:val="1"/>
          <w:numId w:val="23"/>
        </w:numPr>
      </w:pPr>
      <w:bookmarkStart w:id="134" w:name="a860463"/>
      <w:r>
        <w:t xml:space="preserve">Without limiting the general obligation set out in </w:t>
      </w:r>
      <w:r>
        <w:fldChar w:fldCharType="begin"/>
      </w:r>
      <w:r>
        <w:instrText>PAGEREF a232117\# "'clause '"  \h</w:instrText>
      </w:r>
      <w:r>
        <w:fldChar w:fldCharType="separate"/>
      </w:r>
      <w:r>
        <w:rPr>
          <w:noProof/>
        </w:rPr>
        <w:t xml:space="preserve">clause </w:t>
      </w:r>
      <w:r>
        <w:fldChar w:fldCharType="end"/>
      </w:r>
      <w:r>
        <w:fldChar w:fldCharType="begin"/>
      </w:r>
      <w:r>
        <w:rPr>
          <w:highlight w:val="lightGray"/>
        </w:rPr>
        <w:instrText>REF a232117 \h \w</w:instrText>
      </w:r>
      <w:r>
        <w:fldChar w:fldCharType="separate"/>
      </w:r>
      <w:r>
        <w:rPr>
          <w:highlight w:val="lightGray"/>
        </w:rPr>
        <w:t>6</w:t>
      </w:r>
      <w:r>
        <w:fldChar w:fldCharType="end"/>
      </w:r>
      <w:r>
        <w:t>, the Supplier shall (and shall procure that the Supplier Personnel shall):</w:t>
      </w:r>
      <w:bookmarkEnd w:id="134"/>
    </w:p>
    <w:p w14:paraId="67964254" w14:textId="77777777" w:rsidR="00DF6050" w:rsidRDefault="00DF6050" w:rsidP="005933CC">
      <w:pPr>
        <w:pStyle w:val="Untitledsubclause2"/>
        <w:numPr>
          <w:ilvl w:val="2"/>
          <w:numId w:val="23"/>
        </w:numPr>
      </w:pPr>
      <w:bookmarkStart w:id="135" w:name="a170759"/>
      <w:r>
        <w:lastRenderedPageBreak/>
        <w:t>perform its obligations under this agreement (including those in relation to the Services) in accordance with:</w:t>
      </w:r>
      <w:bookmarkEnd w:id="135"/>
    </w:p>
    <w:p w14:paraId="0A7B7DEA" w14:textId="77777777" w:rsidR="00DF6050" w:rsidRDefault="00DF6050" w:rsidP="005933CC">
      <w:pPr>
        <w:pStyle w:val="Untitledsubclause3"/>
        <w:numPr>
          <w:ilvl w:val="3"/>
          <w:numId w:val="23"/>
        </w:numPr>
      </w:pPr>
      <w:bookmarkStart w:id="136" w:name="a647442"/>
      <w:r>
        <w:t>all applicable equality law (whether in relation to race, sex, gender reassignment, age, disability, sexual orientation, religion or belief, pregnancy, maternity or otherwise</w:t>
      </w:r>
      <w:proofErr w:type="gramStart"/>
      <w:r>
        <w:t>);</w:t>
      </w:r>
      <w:proofErr w:type="gramEnd"/>
      <w:r>
        <w:t xml:space="preserve"> </w:t>
      </w:r>
      <w:bookmarkEnd w:id="136"/>
    </w:p>
    <w:p w14:paraId="3E9A34FA" w14:textId="77777777" w:rsidR="00DF6050" w:rsidRDefault="00DF6050" w:rsidP="005933CC">
      <w:pPr>
        <w:pStyle w:val="Untitledsubclause3"/>
        <w:numPr>
          <w:ilvl w:val="3"/>
          <w:numId w:val="23"/>
        </w:numPr>
      </w:pPr>
      <w:bookmarkStart w:id="137" w:name="a467378"/>
      <w:r>
        <w:t>the Authority's equality and diversity policy as provided to the Supplier from time to time;</w:t>
      </w:r>
      <w:r>
        <w:fldChar w:fldCharType="begin"/>
      </w:r>
      <w:r>
        <w:fldChar w:fldCharType="end"/>
      </w:r>
      <w:bookmarkEnd w:id="137"/>
    </w:p>
    <w:p w14:paraId="3CEF32C9" w14:textId="77777777" w:rsidR="00DF6050" w:rsidRDefault="00DF6050" w:rsidP="005933CC">
      <w:pPr>
        <w:pStyle w:val="Untitledsubclause3"/>
        <w:numPr>
          <w:ilvl w:val="3"/>
          <w:numId w:val="23"/>
        </w:numPr>
      </w:pPr>
      <w:bookmarkStart w:id="138" w:name="a946673"/>
      <w:r>
        <w:t xml:space="preserve">any other requirements and instructions which the Authority reasonably imposes in connection with any equality obligations imposed on the Authority at any time under applicable equality </w:t>
      </w:r>
      <w:proofErr w:type="gramStart"/>
      <w:r>
        <w:t>law;</w:t>
      </w:r>
      <w:bookmarkEnd w:id="138"/>
      <w:proofErr w:type="gramEnd"/>
    </w:p>
    <w:p w14:paraId="3F7C2C4D" w14:textId="77777777" w:rsidR="00DF6050" w:rsidRDefault="00DF6050" w:rsidP="005933CC">
      <w:pPr>
        <w:pStyle w:val="Untitledsubclause2"/>
        <w:numPr>
          <w:ilvl w:val="2"/>
          <w:numId w:val="23"/>
        </w:numPr>
      </w:pPr>
      <w:bookmarkStart w:id="139" w:name="a267010"/>
      <w:r>
        <w:t>take all necessary steps, and inform the Authority of the steps taken, to prevent unlawful discrimination designated as such by any court or tribunal, or the Equality and Human Rights Commission or (any successor organisation); and</w:t>
      </w:r>
      <w:r>
        <w:fldChar w:fldCharType="begin"/>
      </w:r>
      <w:r>
        <w:fldChar w:fldCharType="end"/>
      </w:r>
      <w:bookmarkEnd w:id="139"/>
    </w:p>
    <w:p w14:paraId="19BC534D" w14:textId="77777777" w:rsidR="00DF6050" w:rsidRDefault="00DF6050" w:rsidP="005933CC">
      <w:pPr>
        <w:pStyle w:val="Untitledsubclause2"/>
        <w:numPr>
          <w:ilvl w:val="2"/>
          <w:numId w:val="23"/>
        </w:numPr>
      </w:pPr>
      <w:bookmarkStart w:id="140" w:name="a594423"/>
      <w:r>
        <w:t xml:space="preserve">at all times comply with the provisions of the Human Rights Act 1998 in the performance of this agreement. The Supplier shall also undertake, or refrain from undertaking, such acts as the Authority requests </w:t>
      </w:r>
      <w:proofErr w:type="gramStart"/>
      <w:r>
        <w:t>so as to</w:t>
      </w:r>
      <w:proofErr w:type="gramEnd"/>
      <w:r>
        <w:t xml:space="preserve"> enable the Authority to comply with its obligations under the Human Rights Act 1998.</w:t>
      </w:r>
      <w:r>
        <w:fldChar w:fldCharType="begin"/>
      </w:r>
      <w:r>
        <w:fldChar w:fldCharType="end"/>
      </w:r>
      <w:bookmarkEnd w:id="140"/>
    </w:p>
    <w:p w14:paraId="68D475D4" w14:textId="77777777" w:rsidR="00DF6050" w:rsidRDefault="00DF6050" w:rsidP="005933CC">
      <w:pPr>
        <w:pStyle w:val="TitleClause"/>
        <w:numPr>
          <w:ilvl w:val="0"/>
          <w:numId w:val="23"/>
        </w:numPr>
      </w:pPr>
      <w:r>
        <w:fldChar w:fldCharType="begin"/>
      </w:r>
      <w:r>
        <w:instrText>TC "11. Payment" \l 1</w:instrText>
      </w:r>
      <w:r>
        <w:fldChar w:fldCharType="end"/>
      </w:r>
      <w:bookmarkStart w:id="141" w:name="a242367"/>
      <w:bookmarkStart w:id="142" w:name="_Toc66710184"/>
      <w:r>
        <w:t>Payment</w:t>
      </w:r>
      <w:bookmarkEnd w:id="141"/>
      <w:bookmarkEnd w:id="142"/>
    </w:p>
    <w:p w14:paraId="39B94372" w14:textId="77777777" w:rsidR="00DF6050" w:rsidRDefault="00DF6050" w:rsidP="005933CC">
      <w:pPr>
        <w:pStyle w:val="Untitledsubclause1"/>
        <w:numPr>
          <w:ilvl w:val="1"/>
          <w:numId w:val="23"/>
        </w:numPr>
      </w:pPr>
      <w:bookmarkStart w:id="143" w:name="a461313"/>
      <w:r>
        <w:t xml:space="preserve">In consideration of the provision of the Services by the Supplier in accordance with the terms and conditions of this agreement, the Authority shall pay the Charges to the Supplier. </w:t>
      </w:r>
      <w:bookmarkEnd w:id="143"/>
    </w:p>
    <w:p w14:paraId="135D48CE" w14:textId="77777777" w:rsidR="00DF6050" w:rsidRDefault="00DF6050" w:rsidP="005933CC">
      <w:pPr>
        <w:pStyle w:val="Untitledsubclause1"/>
        <w:numPr>
          <w:ilvl w:val="1"/>
          <w:numId w:val="23"/>
        </w:numPr>
      </w:pPr>
      <w:bookmarkStart w:id="144" w:name="a834429"/>
      <w:r>
        <w:t>The Charges:</w:t>
      </w:r>
      <w:bookmarkEnd w:id="144"/>
    </w:p>
    <w:p w14:paraId="7CBEB8E2" w14:textId="77777777" w:rsidR="00DF6050" w:rsidRDefault="00DF6050" w:rsidP="005933CC">
      <w:pPr>
        <w:pStyle w:val="Untitledsubclause2"/>
        <w:numPr>
          <w:ilvl w:val="2"/>
          <w:numId w:val="23"/>
        </w:numPr>
      </w:pPr>
      <w:bookmarkStart w:id="145" w:name="a742681"/>
      <w:r>
        <w:t>shall remain fixed during the Term; and</w:t>
      </w:r>
      <w:bookmarkEnd w:id="145"/>
    </w:p>
    <w:p w14:paraId="3BC7C331" w14:textId="77777777" w:rsidR="00DF6050" w:rsidRDefault="00DF6050" w:rsidP="005933CC">
      <w:pPr>
        <w:pStyle w:val="Untitledsubclause2"/>
        <w:numPr>
          <w:ilvl w:val="2"/>
          <w:numId w:val="23"/>
        </w:numPr>
      </w:pPr>
      <w:bookmarkStart w:id="146" w:name="a643889"/>
      <w:r>
        <w:t xml:space="preserve">are the entire price payable by the Authority to the Supplier in respect of the Services and include, without limitation, any royalties, licence fees, supplies and all consumables used by the Supplier, travel costs, accommodation expenses and the cost of Supplier Personnel. </w:t>
      </w:r>
      <w:bookmarkEnd w:id="146"/>
    </w:p>
    <w:p w14:paraId="799809D6" w14:textId="77777777" w:rsidR="00DF6050" w:rsidRDefault="00DF6050" w:rsidP="005933CC">
      <w:pPr>
        <w:pStyle w:val="Untitledsubclause1"/>
        <w:numPr>
          <w:ilvl w:val="1"/>
          <w:numId w:val="23"/>
        </w:numPr>
      </w:pPr>
      <w:bookmarkStart w:id="147" w:name="a432653"/>
      <w:r>
        <w:t>The Supplier shall invoice the Authority for payment of the Charges. All invoices shall be directed to the Authority's Authorised Representative and shall contain such information as the Authority may inform the Supplier from time to time.</w:t>
      </w:r>
      <w:bookmarkEnd w:id="147"/>
    </w:p>
    <w:p w14:paraId="58BE4B2E" w14:textId="77777777" w:rsidR="00DF6050" w:rsidRDefault="00DF6050" w:rsidP="005933CC">
      <w:pPr>
        <w:pStyle w:val="Untitledsubclause1"/>
        <w:numPr>
          <w:ilvl w:val="1"/>
          <w:numId w:val="23"/>
        </w:numPr>
      </w:pPr>
      <w:bookmarkStart w:id="148" w:name="a152008"/>
      <w:r>
        <w:t xml:space="preserve">The Authority shall accept and process for payment an electronic invoice submitted by the Supplier, where it complies with the standard on electronic invoicing and is undisputed. For these purposes, an electronic invoice complies with the standard of electronic invoicing where it complies with the standard and any of the syntaxes published in the UK version of Commission Implementing Decision (EU) 2017/1870 as it forms part of English law under the European Union (Withdrawal) Act 2018. </w:t>
      </w:r>
      <w:bookmarkEnd w:id="148"/>
    </w:p>
    <w:p w14:paraId="1757080B" w14:textId="77777777" w:rsidR="00DF6050" w:rsidRDefault="00DF6050" w:rsidP="005933CC">
      <w:pPr>
        <w:pStyle w:val="Untitledsubclause1"/>
        <w:numPr>
          <w:ilvl w:val="1"/>
          <w:numId w:val="23"/>
        </w:numPr>
      </w:pPr>
      <w:bookmarkStart w:id="149" w:name="a965106"/>
      <w:r>
        <w:t xml:space="preserve">Where the Supplier submits an invoice to the Authority in accordance with </w:t>
      </w:r>
      <w:r>
        <w:fldChar w:fldCharType="begin"/>
      </w:r>
      <w:r>
        <w:instrText>PAGEREF a432653\# "'clause '"  \h</w:instrText>
      </w:r>
      <w:r>
        <w:fldChar w:fldCharType="separate"/>
      </w:r>
      <w:r>
        <w:rPr>
          <w:noProof/>
        </w:rPr>
        <w:t xml:space="preserve">clause </w:t>
      </w:r>
      <w:r>
        <w:fldChar w:fldCharType="end"/>
      </w:r>
      <w:r>
        <w:fldChar w:fldCharType="begin"/>
      </w:r>
      <w:r>
        <w:rPr>
          <w:highlight w:val="lightGray"/>
        </w:rPr>
        <w:instrText>REF a432653 \h \w</w:instrText>
      </w:r>
      <w:r>
        <w:fldChar w:fldCharType="separate"/>
      </w:r>
      <w:r>
        <w:rPr>
          <w:highlight w:val="lightGray"/>
        </w:rPr>
        <w:t>8.3</w:t>
      </w:r>
      <w:r>
        <w:fldChar w:fldCharType="end"/>
      </w:r>
      <w:r>
        <w:t>, the Authority will consider and verify that invoice in a timely fashion.</w:t>
      </w:r>
      <w:bookmarkEnd w:id="149"/>
    </w:p>
    <w:p w14:paraId="00DC49CB" w14:textId="77777777" w:rsidR="00DF6050" w:rsidRDefault="00DF6050" w:rsidP="005933CC">
      <w:pPr>
        <w:pStyle w:val="Untitledsubclause1"/>
        <w:numPr>
          <w:ilvl w:val="1"/>
          <w:numId w:val="23"/>
        </w:numPr>
      </w:pPr>
      <w:bookmarkStart w:id="150" w:name="a946581"/>
      <w:r>
        <w:lastRenderedPageBreak/>
        <w:t xml:space="preserve">The Authority shall pay the Supplier any sums due under such an invoice no later than a period of 30 days from the date on which the Authority has determined that the invoice is valid and undisputed. </w:t>
      </w:r>
      <w:bookmarkEnd w:id="150"/>
    </w:p>
    <w:p w14:paraId="1E07A247" w14:textId="77777777" w:rsidR="00DF6050" w:rsidRDefault="00DF6050" w:rsidP="005933CC">
      <w:pPr>
        <w:pStyle w:val="Untitledsubclause1"/>
        <w:numPr>
          <w:ilvl w:val="1"/>
          <w:numId w:val="23"/>
        </w:numPr>
      </w:pPr>
      <w:bookmarkStart w:id="151" w:name="a880413"/>
      <w:r>
        <w:t xml:space="preserve">Where the Authority fails to comply with </w:t>
      </w:r>
      <w:r>
        <w:fldChar w:fldCharType="begin"/>
      </w:r>
      <w:r>
        <w:instrText>PAGEREF a965106\# "'clause '"  \h</w:instrText>
      </w:r>
      <w:r>
        <w:fldChar w:fldCharType="separate"/>
      </w:r>
      <w:r>
        <w:rPr>
          <w:noProof/>
        </w:rPr>
        <w:t xml:space="preserve">clause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and there is an undue delay in considering and verifying the invoice, the invoice shall be regarded as valid and undisputed for the purposes of </w:t>
      </w:r>
      <w:r>
        <w:fldChar w:fldCharType="begin"/>
      </w:r>
      <w:r>
        <w:instrText>PAGEREF a946581\# "'clause '"  \h</w:instrText>
      </w:r>
      <w:r>
        <w:fldChar w:fldCharType="separate"/>
      </w:r>
      <w:r>
        <w:rPr>
          <w:noProof/>
        </w:rPr>
        <w:t xml:space="preserve">clause </w:t>
      </w:r>
      <w:r>
        <w:fldChar w:fldCharType="end"/>
      </w:r>
      <w:r>
        <w:fldChar w:fldCharType="begin"/>
      </w:r>
      <w:r>
        <w:rPr>
          <w:highlight w:val="lightGray"/>
        </w:rPr>
        <w:instrText>REF a946581 \h \w</w:instrText>
      </w:r>
      <w:r>
        <w:fldChar w:fldCharType="separate"/>
      </w:r>
      <w:r>
        <w:rPr>
          <w:highlight w:val="lightGray"/>
        </w:rPr>
        <w:t>8.6</w:t>
      </w:r>
      <w:r>
        <w:fldChar w:fldCharType="end"/>
      </w:r>
      <w:r>
        <w:t xml:space="preserve"> after a reasonable time has passed from the date on which it is received by the Authority. </w:t>
      </w:r>
      <w:bookmarkEnd w:id="151"/>
    </w:p>
    <w:p w14:paraId="25E933BF" w14:textId="77777777" w:rsidR="00DF6050" w:rsidRDefault="00DF6050" w:rsidP="005933CC">
      <w:pPr>
        <w:pStyle w:val="Untitledsubclause1"/>
        <w:numPr>
          <w:ilvl w:val="1"/>
          <w:numId w:val="23"/>
        </w:numPr>
      </w:pPr>
      <w:bookmarkStart w:id="152" w:name="a743597"/>
      <w:r>
        <w:t xml:space="preserve">Where the Supplier </w:t>
      </w:r>
      <w:proofErr w:type="gramStart"/>
      <w:r>
        <w:t>enters into</w:t>
      </w:r>
      <w:proofErr w:type="gramEnd"/>
      <w:r>
        <w:t xml:space="preserve"> a Sub-Contract, the Supplier shall include in that Sub-Contract:</w:t>
      </w:r>
      <w:bookmarkEnd w:id="152"/>
    </w:p>
    <w:p w14:paraId="7E72DCF8" w14:textId="77777777" w:rsidR="00DF6050" w:rsidRDefault="00DF6050" w:rsidP="005933CC">
      <w:pPr>
        <w:pStyle w:val="Untitledsubclause2"/>
        <w:numPr>
          <w:ilvl w:val="2"/>
          <w:numId w:val="23"/>
        </w:numPr>
      </w:pPr>
      <w:bookmarkStart w:id="153" w:name="a347639"/>
      <w:r>
        <w:t xml:space="preserve">terms having the same effect as </w:t>
      </w:r>
      <w:r>
        <w:fldChar w:fldCharType="begin"/>
      </w:r>
      <w:r>
        <w:instrText>PAGEREF a965106\# "'clause '"  \h</w:instrText>
      </w:r>
      <w:r>
        <w:fldChar w:fldCharType="separate"/>
      </w:r>
      <w:r>
        <w:rPr>
          <w:noProof/>
        </w:rPr>
        <w:t xml:space="preserve">clauses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to </w:t>
      </w:r>
      <w:r>
        <w:fldChar w:fldCharType="begin"/>
      </w:r>
      <w:r>
        <w:rPr>
          <w:highlight w:val="lightGray"/>
        </w:rPr>
        <w:instrText>REF a880413 \h \w</w:instrText>
      </w:r>
      <w:r>
        <w:fldChar w:fldCharType="separate"/>
      </w:r>
      <w:r>
        <w:rPr>
          <w:highlight w:val="lightGray"/>
        </w:rPr>
        <w:t>8.7</w:t>
      </w:r>
      <w:r>
        <w:fldChar w:fldCharType="end"/>
      </w:r>
      <w:r>
        <w:t xml:space="preserve"> of this agreement; and</w:t>
      </w:r>
      <w:bookmarkEnd w:id="153"/>
    </w:p>
    <w:p w14:paraId="17940F98" w14:textId="77777777" w:rsidR="00DF6050" w:rsidRDefault="00DF6050" w:rsidP="005933CC">
      <w:pPr>
        <w:pStyle w:val="Untitledsubclause2"/>
        <w:numPr>
          <w:ilvl w:val="2"/>
          <w:numId w:val="23"/>
        </w:numPr>
      </w:pPr>
      <w:bookmarkStart w:id="154" w:name="a162789"/>
      <w:r>
        <w:t xml:space="preserve">a term requiring the counterparty to that Sub-Contract to include in any Sub-Contract which it awards terms having the same effect as </w:t>
      </w:r>
      <w:r>
        <w:fldChar w:fldCharType="begin"/>
      </w:r>
      <w:r>
        <w:instrText>PAGEREF a965106\# "'clause '"  \h</w:instrText>
      </w:r>
      <w:r>
        <w:fldChar w:fldCharType="separate"/>
      </w:r>
      <w:r>
        <w:rPr>
          <w:noProof/>
        </w:rPr>
        <w:t xml:space="preserve">clauses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to </w:t>
      </w:r>
      <w:r>
        <w:fldChar w:fldCharType="begin"/>
      </w:r>
      <w:r>
        <w:rPr>
          <w:highlight w:val="lightGray"/>
        </w:rPr>
        <w:instrText>REF a880413 \h \w</w:instrText>
      </w:r>
      <w:r>
        <w:fldChar w:fldCharType="separate"/>
      </w:r>
      <w:r>
        <w:rPr>
          <w:highlight w:val="lightGray"/>
        </w:rPr>
        <w:t>8.7</w:t>
      </w:r>
      <w:r>
        <w:fldChar w:fldCharType="end"/>
      </w:r>
      <w:r>
        <w:t xml:space="preserve"> of this agreement.</w:t>
      </w:r>
      <w:bookmarkEnd w:id="154"/>
    </w:p>
    <w:p w14:paraId="2626EEE5" w14:textId="77777777" w:rsidR="00DF6050" w:rsidRDefault="00DF6050" w:rsidP="00DF6050">
      <w:pPr>
        <w:pStyle w:val="Parasubclause1"/>
      </w:pPr>
      <w:r>
        <w:t xml:space="preserve">In this </w:t>
      </w:r>
      <w:r>
        <w:fldChar w:fldCharType="begin"/>
      </w:r>
      <w:r>
        <w:instrText>PAGEREF a743597\# "'clause '"  \h</w:instrText>
      </w:r>
      <w:r>
        <w:fldChar w:fldCharType="separate"/>
      </w:r>
      <w:r>
        <w:rPr>
          <w:noProof/>
        </w:rPr>
        <w:t xml:space="preserve">clause </w:t>
      </w:r>
      <w:r>
        <w:fldChar w:fldCharType="end"/>
      </w:r>
      <w:r>
        <w:fldChar w:fldCharType="begin"/>
      </w:r>
      <w:r>
        <w:rPr>
          <w:highlight w:val="lightGray"/>
        </w:rPr>
        <w:instrText>REF a743597 \h \w</w:instrText>
      </w:r>
      <w:r>
        <w:fldChar w:fldCharType="separate"/>
      </w:r>
      <w:r>
        <w:rPr>
          <w:highlight w:val="lightGray"/>
        </w:rPr>
        <w:t>8.8</w:t>
      </w:r>
      <w:r>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3EA79544" w14:textId="77777777" w:rsidR="00DF6050" w:rsidRDefault="00DF6050" w:rsidP="005933CC">
      <w:pPr>
        <w:pStyle w:val="Untitledsubclause1"/>
        <w:numPr>
          <w:ilvl w:val="1"/>
          <w:numId w:val="23"/>
        </w:numPr>
      </w:pPr>
      <w:bookmarkStart w:id="155" w:name="a392911"/>
      <w:r>
        <w:t xml:space="preserve">Where any party disputes any sum to be paid by it then a payment equal to the sum not in dispute shall be paid and the dispute as to the sum that remains unpaid shall be determined in accordance with </w:t>
      </w:r>
      <w:r>
        <w:fldChar w:fldCharType="begin"/>
      </w:r>
      <w:r>
        <w:instrText>PAGEREF a936654\# "'clause '"  \h</w:instrText>
      </w:r>
      <w:r>
        <w:fldChar w:fldCharType="separate"/>
      </w:r>
      <w:r>
        <w:rPr>
          <w:noProof/>
        </w:rPr>
        <w:t xml:space="preserve">clause </w:t>
      </w:r>
      <w:r>
        <w:fldChar w:fldCharType="end"/>
      </w:r>
      <w:r>
        <w:fldChar w:fldCharType="begin"/>
      </w:r>
      <w:r>
        <w:rPr>
          <w:highlight w:val="lightGray"/>
        </w:rPr>
        <w:instrText>REF a936654 \h \w</w:instrText>
      </w:r>
      <w:r>
        <w:fldChar w:fldCharType="separate"/>
      </w:r>
      <w:r>
        <w:rPr>
          <w:highlight w:val="lightGray"/>
        </w:rPr>
        <w:t>14</w:t>
      </w:r>
      <w:r>
        <w:fldChar w:fldCharType="end"/>
      </w:r>
      <w:r>
        <w:t>. Provided that the sum has been disputed in good faith, interest due on any sums in dispute shall not accrue until 7 days after resolution of the dispute between the parties.</w:t>
      </w:r>
      <w:bookmarkEnd w:id="155"/>
    </w:p>
    <w:p w14:paraId="3E1635E2" w14:textId="77777777" w:rsidR="00DF6050" w:rsidRDefault="00DF6050" w:rsidP="005933CC">
      <w:pPr>
        <w:pStyle w:val="Untitledsubclause1"/>
        <w:numPr>
          <w:ilvl w:val="1"/>
          <w:numId w:val="23"/>
        </w:numPr>
      </w:pPr>
      <w:bookmarkStart w:id="156" w:name="a129819"/>
      <w:r>
        <w:t xml:space="preserve">Subject to </w:t>
      </w:r>
      <w:r>
        <w:fldChar w:fldCharType="begin"/>
      </w:r>
      <w:r>
        <w:instrText>PAGEREF a392911\# "'clause '"  \h</w:instrText>
      </w:r>
      <w:r>
        <w:fldChar w:fldCharType="separate"/>
      </w:r>
      <w:r>
        <w:rPr>
          <w:noProof/>
        </w:rPr>
        <w:t xml:space="preserve">clause </w:t>
      </w:r>
      <w:r>
        <w:fldChar w:fldCharType="end"/>
      </w:r>
      <w:r>
        <w:fldChar w:fldCharType="begin"/>
      </w:r>
      <w:r>
        <w:rPr>
          <w:highlight w:val="lightGray"/>
        </w:rPr>
        <w:instrText>REF a392911 \h \w</w:instrText>
      </w:r>
      <w:r>
        <w:fldChar w:fldCharType="separate"/>
      </w:r>
      <w:r>
        <w:rPr>
          <w:highlight w:val="lightGray"/>
        </w:rPr>
        <w:t>8.9</w:t>
      </w:r>
      <w:r>
        <w:fldChar w:fldCharType="end"/>
      </w:r>
      <w:r>
        <w:t xml:space="preserve">, interest shall be payable on the late payment of any undisputed Charges properly invoiced under this agreement in accordance with </w:t>
      </w:r>
      <w:r>
        <w:fldChar w:fldCharType="begin"/>
      </w:r>
      <w:r>
        <w:instrText>PAGEREF a614600\# "'clause '"  \h</w:instrText>
      </w:r>
      <w:r>
        <w:fldChar w:fldCharType="separate"/>
      </w:r>
      <w:r>
        <w:rPr>
          <w:noProof/>
        </w:rPr>
        <w:t xml:space="preserve">clause </w:t>
      </w:r>
      <w:r>
        <w:fldChar w:fldCharType="end"/>
      </w:r>
      <w:r>
        <w:fldChar w:fldCharType="begin"/>
      </w:r>
      <w:r>
        <w:rPr>
          <w:highlight w:val="lightGray"/>
        </w:rPr>
        <w:instrText>REF a614600 \h \w</w:instrText>
      </w:r>
      <w:r>
        <w:fldChar w:fldCharType="separate"/>
      </w:r>
      <w:r>
        <w:rPr>
          <w:highlight w:val="lightGray"/>
        </w:rPr>
        <w:t>9</w:t>
      </w:r>
      <w:r>
        <w:fldChar w:fldCharType="end"/>
      </w:r>
      <w:r>
        <w:t>. The Supplier shall not suspend the supply of the Services if any payment is overdue.</w:t>
      </w:r>
      <w:bookmarkEnd w:id="156"/>
    </w:p>
    <w:p w14:paraId="751DF351" w14:textId="77777777" w:rsidR="00DF6050" w:rsidRDefault="00DF6050" w:rsidP="005933CC">
      <w:pPr>
        <w:pStyle w:val="Untitledsubclause1"/>
        <w:numPr>
          <w:ilvl w:val="1"/>
          <w:numId w:val="23"/>
        </w:numPr>
      </w:pPr>
      <w:bookmarkStart w:id="157" w:name="a377416"/>
      <w: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bookmarkEnd w:id="157"/>
    </w:p>
    <w:p w14:paraId="190C70ED" w14:textId="77777777" w:rsidR="00DF6050" w:rsidRDefault="00DF6050" w:rsidP="005933CC">
      <w:pPr>
        <w:pStyle w:val="Untitledsubclause1"/>
        <w:numPr>
          <w:ilvl w:val="1"/>
          <w:numId w:val="23"/>
        </w:numPr>
      </w:pPr>
      <w:bookmarkStart w:id="158" w:name="a426784"/>
      <w:r>
        <w:t>The Supplier shall maintain complete and accurate records of, and supporting documentation for, all amounts which may be chargeable to the Authority pursuant to this agreement. Such records shall be retained for inspection by the Authority for 6 years from the end of the Contract Year to which the records relate.</w:t>
      </w:r>
      <w:bookmarkEnd w:id="158"/>
    </w:p>
    <w:p w14:paraId="0D54E960" w14:textId="77777777" w:rsidR="00DF6050" w:rsidRDefault="00DF6050" w:rsidP="005933CC">
      <w:pPr>
        <w:pStyle w:val="Untitledsubclause1"/>
        <w:numPr>
          <w:ilvl w:val="1"/>
          <w:numId w:val="23"/>
        </w:numPr>
      </w:pPr>
      <w:bookmarkStart w:id="159" w:name="a491814"/>
      <w:r>
        <w:t xml:space="preserve">The Authority may at any time, set off any liability of the Supplier to the Authority against any liability of the Authority to the Supplier, whether either liability is present or future, liquidated or unliquidated, and </w:t>
      </w:r>
      <w:proofErr w:type="gramStart"/>
      <w:r>
        <w:t>whether or not</w:t>
      </w:r>
      <w:proofErr w:type="gramEnd"/>
      <w:r>
        <w:t xml:space="preserve"> either liability arises under this </w:t>
      </w:r>
      <w:r>
        <w:lastRenderedPageBreak/>
        <w:t xml:space="preserve">agreement. Any exercise by the Authority of its rights under this clause shall not limit or affect any other rights or remedies available to it under this agreement or otherwise. </w:t>
      </w:r>
      <w:bookmarkEnd w:id="159"/>
    </w:p>
    <w:p w14:paraId="0D89C0F9" w14:textId="77777777" w:rsidR="00DF6050" w:rsidRDefault="00DF6050" w:rsidP="005933CC">
      <w:pPr>
        <w:pStyle w:val="Untitledsubclause1"/>
        <w:numPr>
          <w:ilvl w:val="1"/>
          <w:numId w:val="23"/>
        </w:numPr>
      </w:pPr>
      <w:bookmarkStart w:id="160" w:name="a628287"/>
      <w:r>
        <w:t xml:space="preserve">All amounts due under this agreement from the Supplier to the Authority shall be paid in full without any set-off, counterclaim, deduction or withholding (other than deduction or withholding tax as required by law). </w:t>
      </w:r>
      <w:bookmarkEnd w:id="160"/>
    </w:p>
    <w:p w14:paraId="78BCD3AA" w14:textId="77777777" w:rsidR="00DF6050" w:rsidRDefault="00DF6050" w:rsidP="005933CC">
      <w:pPr>
        <w:pStyle w:val="TitleClause"/>
        <w:numPr>
          <w:ilvl w:val="0"/>
          <w:numId w:val="23"/>
        </w:numPr>
      </w:pPr>
      <w:r>
        <w:fldChar w:fldCharType="begin"/>
      </w:r>
      <w:r>
        <w:instrText>TC "12. Interest" \l 1</w:instrText>
      </w:r>
      <w:r>
        <w:fldChar w:fldCharType="end"/>
      </w:r>
      <w:bookmarkStart w:id="161" w:name="a614600"/>
      <w:bookmarkStart w:id="162" w:name="_Toc66710185"/>
      <w:r>
        <w:t>Interest</w:t>
      </w:r>
      <w:bookmarkEnd w:id="161"/>
      <w:bookmarkEnd w:id="162"/>
    </w:p>
    <w:p w14:paraId="7F111E56" w14:textId="77777777" w:rsidR="00DF6050" w:rsidRDefault="00DF6050" w:rsidP="005933CC">
      <w:pPr>
        <w:pStyle w:val="Untitledsubclause1"/>
        <w:numPr>
          <w:ilvl w:val="1"/>
          <w:numId w:val="23"/>
        </w:numPr>
      </w:pPr>
      <w:bookmarkStart w:id="163" w:name="a170778"/>
      <w:r>
        <w:t>Each party shall pay interest on any sum due under this agreement, calculated as follows:</w:t>
      </w:r>
      <w:bookmarkEnd w:id="163"/>
    </w:p>
    <w:p w14:paraId="4EC5B391" w14:textId="77777777" w:rsidR="00DF6050" w:rsidRDefault="00DF6050" w:rsidP="005933CC">
      <w:pPr>
        <w:pStyle w:val="Untitledsubclause2"/>
        <w:numPr>
          <w:ilvl w:val="2"/>
          <w:numId w:val="23"/>
        </w:numPr>
      </w:pPr>
      <w:bookmarkStart w:id="164" w:name="a457572"/>
      <w:r>
        <w:t>Rate. 4% a year above the Bank of England's base rate from time to time, but at 4% a year for any period when that base rate is below 0%.</w:t>
      </w:r>
      <w:bookmarkEnd w:id="164"/>
    </w:p>
    <w:p w14:paraId="118691ED" w14:textId="77777777" w:rsidR="00DF6050" w:rsidRDefault="00DF6050" w:rsidP="005933CC">
      <w:pPr>
        <w:pStyle w:val="Untitledsubclause2"/>
        <w:numPr>
          <w:ilvl w:val="2"/>
          <w:numId w:val="23"/>
        </w:numPr>
      </w:pPr>
      <w:bookmarkStart w:id="165" w:name="a135816"/>
      <w:r>
        <w:t>Period. From when the overdue sum became due, until it is paid.</w:t>
      </w:r>
      <w:bookmarkEnd w:id="165"/>
    </w:p>
    <w:p w14:paraId="7298F92D" w14:textId="77777777" w:rsidR="00DF6050" w:rsidRDefault="00DF6050" w:rsidP="00DF6050">
      <w:pPr>
        <w:pStyle w:val="AdditionalTitle"/>
      </w:pPr>
      <w:r>
        <w:t>Staff</w:t>
      </w:r>
    </w:p>
    <w:p w14:paraId="719C2982" w14:textId="77777777" w:rsidR="00DF6050" w:rsidRDefault="00DF6050" w:rsidP="005933CC">
      <w:pPr>
        <w:pStyle w:val="TitleClause"/>
        <w:numPr>
          <w:ilvl w:val="0"/>
          <w:numId w:val="23"/>
        </w:numPr>
      </w:pPr>
      <w:r>
        <w:fldChar w:fldCharType="begin"/>
      </w:r>
      <w:r>
        <w:instrText>TC "15. Other personnel used to provide the services" \l 1</w:instrText>
      </w:r>
      <w:r>
        <w:fldChar w:fldCharType="end"/>
      </w:r>
      <w:bookmarkStart w:id="166" w:name="a257558"/>
      <w:bookmarkStart w:id="167" w:name="_Toc66710186"/>
      <w:r>
        <w:t>Personnel used to provide the services</w:t>
      </w:r>
      <w:bookmarkEnd w:id="166"/>
      <w:bookmarkEnd w:id="167"/>
    </w:p>
    <w:p w14:paraId="0EF14B4D" w14:textId="77777777" w:rsidR="00DF6050" w:rsidRDefault="00DF6050" w:rsidP="005933CC">
      <w:pPr>
        <w:pStyle w:val="Untitledsubclause1"/>
        <w:numPr>
          <w:ilvl w:val="1"/>
          <w:numId w:val="23"/>
        </w:numPr>
      </w:pPr>
      <w:bookmarkStart w:id="168" w:name="a463067"/>
      <w:r>
        <w:t xml:space="preserve">At all times, the Supplier shall ensure that: </w:t>
      </w:r>
      <w:bookmarkEnd w:id="168"/>
    </w:p>
    <w:p w14:paraId="59E2922D" w14:textId="77777777" w:rsidR="00DF6050" w:rsidRDefault="00DF6050" w:rsidP="005933CC">
      <w:pPr>
        <w:pStyle w:val="Untitledsubclause2"/>
        <w:numPr>
          <w:ilvl w:val="2"/>
          <w:numId w:val="23"/>
        </w:numPr>
      </w:pPr>
      <w:bookmarkStart w:id="169" w:name="a356382"/>
      <w:r>
        <w:t xml:space="preserve">each of the Supplier Personnel is suitably qualified, adequately trained and capable of providing the applicable Services in respect of which they are </w:t>
      </w:r>
      <w:proofErr w:type="gramStart"/>
      <w:r>
        <w:t>engaged;</w:t>
      </w:r>
      <w:proofErr w:type="gramEnd"/>
      <w:r>
        <w:t xml:space="preserve"> </w:t>
      </w:r>
      <w:bookmarkEnd w:id="169"/>
    </w:p>
    <w:p w14:paraId="640EB3F1" w14:textId="77777777" w:rsidR="00DF6050" w:rsidRDefault="00DF6050" w:rsidP="005933CC">
      <w:pPr>
        <w:pStyle w:val="Untitledsubclause2"/>
        <w:numPr>
          <w:ilvl w:val="2"/>
          <w:numId w:val="23"/>
        </w:numPr>
      </w:pPr>
      <w:bookmarkStart w:id="170" w:name="a942228"/>
      <w:r>
        <w:t xml:space="preserve">there is an adequate number of Supplier Personnel to provide the Services </w:t>
      </w:r>
      <w:proofErr w:type="gramStart"/>
      <w:r>
        <w:t>properly;</w:t>
      </w:r>
      <w:bookmarkEnd w:id="170"/>
      <w:proofErr w:type="gramEnd"/>
    </w:p>
    <w:p w14:paraId="231A1E76" w14:textId="77777777" w:rsidR="00DF6050" w:rsidRDefault="00DF6050" w:rsidP="005933CC">
      <w:pPr>
        <w:pStyle w:val="Untitledsubclause2"/>
        <w:numPr>
          <w:ilvl w:val="2"/>
          <w:numId w:val="23"/>
        </w:numPr>
      </w:pPr>
      <w:bookmarkStart w:id="171" w:name="a368773"/>
      <w:r>
        <w:t>only those people who are authorised by the Supplier (under the authorisation procedure to be agreed between the parties) are involved in providing the Services; and</w:t>
      </w:r>
      <w:bookmarkEnd w:id="171"/>
    </w:p>
    <w:p w14:paraId="3C0F5CA6" w14:textId="77777777" w:rsidR="00DF6050" w:rsidRDefault="00DF6050" w:rsidP="005933CC">
      <w:pPr>
        <w:pStyle w:val="Untitledsubclause2"/>
        <w:numPr>
          <w:ilvl w:val="2"/>
          <w:numId w:val="23"/>
        </w:numPr>
      </w:pPr>
      <w:bookmarkStart w:id="172" w:name="a362596"/>
      <w:proofErr w:type="gramStart"/>
      <w:r>
        <w:t>all of</w:t>
      </w:r>
      <w:proofErr w:type="gramEnd"/>
      <w:r>
        <w:t xml:space="preserve"> the Supplier Personnel comply with all of the Authority's policies including those that apply to persons who are allowed access to the applicable Authority's Premises. </w:t>
      </w:r>
      <w:bookmarkEnd w:id="172"/>
    </w:p>
    <w:p w14:paraId="34622698" w14:textId="77777777" w:rsidR="00DF6050" w:rsidRDefault="00DF6050" w:rsidP="005933CC">
      <w:pPr>
        <w:pStyle w:val="Untitledsubclause1"/>
        <w:numPr>
          <w:ilvl w:val="1"/>
          <w:numId w:val="23"/>
        </w:numPr>
      </w:pPr>
      <w:bookmarkStart w:id="173" w:name="a174737"/>
      <w:r>
        <w:t xml:space="preserve">The Authority may refuse to grant access to, and remove, any of the Supplier Personnel who do not comply with any such policies, or if they otherwise present a security threat. </w:t>
      </w:r>
      <w:bookmarkEnd w:id="173"/>
    </w:p>
    <w:p w14:paraId="346F6A57" w14:textId="77777777" w:rsidR="00DF6050" w:rsidRDefault="00DF6050" w:rsidP="005933CC">
      <w:pPr>
        <w:pStyle w:val="Untitledsubclause1"/>
        <w:numPr>
          <w:ilvl w:val="1"/>
          <w:numId w:val="23"/>
        </w:numPr>
      </w:pPr>
      <w:bookmarkStart w:id="174" w:name="a906165"/>
      <w:r>
        <w:t xml:space="preserve">The Supplier shall replace any of the Supplier Personnel who the Authority reasonably decides </w:t>
      </w:r>
      <w:proofErr w:type="gramStart"/>
      <w:r>
        <w:t>have</w:t>
      </w:r>
      <w:proofErr w:type="gramEnd"/>
      <w:r>
        <w:t xml:space="preserve"> failed to carry out their duties with reasonable skill and care. Following the removal of any of the Supplier Personnel for any reason, the Supplier shall ensure such person is replaced promptly with another person with the necessary training and skills to meet the requirements of the Services.  </w:t>
      </w:r>
      <w:bookmarkEnd w:id="174"/>
    </w:p>
    <w:p w14:paraId="314F4C45" w14:textId="77777777" w:rsidR="00DF6050" w:rsidRDefault="00DF6050" w:rsidP="005933CC">
      <w:pPr>
        <w:pStyle w:val="Untitledsubclause1"/>
        <w:numPr>
          <w:ilvl w:val="1"/>
          <w:numId w:val="23"/>
        </w:numPr>
      </w:pPr>
      <w:bookmarkStart w:id="175" w:name="a315151"/>
      <w:r>
        <w:t xml:space="preserve">The Supplier shall maintain up-to-date personnel records on the Supplier Personnel engaged in the provision of the Services and shall provide information to the Authority as the Authority reasonably requests on the Supplier Personnel. The Supplier shall </w:t>
      </w:r>
      <w:proofErr w:type="gramStart"/>
      <w:r>
        <w:lastRenderedPageBreak/>
        <w:t>ensure at all times</w:t>
      </w:r>
      <w:proofErr w:type="gramEnd"/>
      <w:r>
        <w:t xml:space="preserve"> that it has the right to provide these records in compliance with the applicable Data Protection Legislation. </w:t>
      </w:r>
      <w:bookmarkEnd w:id="175"/>
    </w:p>
    <w:p w14:paraId="4A2DC38A" w14:textId="77777777" w:rsidR="00DF6050" w:rsidRDefault="00DF6050" w:rsidP="005933CC">
      <w:pPr>
        <w:pStyle w:val="Untitledsubclause1"/>
        <w:numPr>
          <w:ilvl w:val="1"/>
          <w:numId w:val="23"/>
        </w:numPr>
      </w:pPr>
      <w:bookmarkStart w:id="176" w:name="a750552"/>
      <w:r>
        <w:t>The Supplier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r>
        <w:fldChar w:fldCharType="begin"/>
      </w:r>
      <w:r>
        <w:fldChar w:fldCharType="end"/>
      </w:r>
      <w:bookmarkEnd w:id="176"/>
    </w:p>
    <w:p w14:paraId="58B3621E" w14:textId="77777777" w:rsidR="00DF6050" w:rsidRDefault="00DF6050" w:rsidP="00DF6050">
      <w:pPr>
        <w:pStyle w:val="AdditionalTitle"/>
      </w:pPr>
      <w:r>
        <w:t>Contract management</w:t>
      </w:r>
    </w:p>
    <w:p w14:paraId="74C802B2" w14:textId="77777777" w:rsidR="00DF6050" w:rsidRDefault="00DF6050" w:rsidP="005933CC">
      <w:pPr>
        <w:pStyle w:val="TitleClause"/>
        <w:numPr>
          <w:ilvl w:val="0"/>
          <w:numId w:val="23"/>
        </w:numPr>
      </w:pPr>
      <w:r>
        <w:fldChar w:fldCharType="begin"/>
      </w:r>
      <w:r>
        <w:instrText>TC "18. Reporting and meetings" \l 1</w:instrText>
      </w:r>
      <w:r>
        <w:fldChar w:fldCharType="end"/>
      </w:r>
      <w:bookmarkStart w:id="177" w:name="a629183"/>
      <w:bookmarkStart w:id="178" w:name="_Toc66710187"/>
      <w:r>
        <w:t>Reporting and meetings</w:t>
      </w:r>
      <w:bookmarkEnd w:id="177"/>
      <w:bookmarkEnd w:id="178"/>
    </w:p>
    <w:p w14:paraId="381C52C9" w14:textId="77777777" w:rsidR="00DF6050" w:rsidRDefault="00DF6050" w:rsidP="005933CC">
      <w:pPr>
        <w:pStyle w:val="Untitledsubclause1"/>
        <w:numPr>
          <w:ilvl w:val="1"/>
          <w:numId w:val="23"/>
        </w:numPr>
      </w:pPr>
      <w:bookmarkStart w:id="179" w:name="a914401"/>
      <w:r>
        <w:t xml:space="preserve">The Authorised Representatives shall meet on </w:t>
      </w:r>
      <w:r w:rsidRPr="00F22EDA">
        <w:rPr>
          <w:highlight w:val="yellow"/>
        </w:rPr>
        <w:t>[a monthly basis]</w:t>
      </w:r>
      <w:r>
        <w:t xml:space="preserve"> to discuss the requirements of the Service.</w:t>
      </w:r>
      <w:bookmarkEnd w:id="179"/>
    </w:p>
    <w:p w14:paraId="31A0C70E" w14:textId="77777777" w:rsidR="00DF6050" w:rsidRDefault="00DF6050" w:rsidP="005933CC">
      <w:pPr>
        <w:pStyle w:val="TitleClause"/>
        <w:numPr>
          <w:ilvl w:val="0"/>
          <w:numId w:val="23"/>
        </w:numPr>
      </w:pPr>
      <w:r>
        <w:fldChar w:fldCharType="begin"/>
      </w:r>
      <w:r>
        <w:instrText>TC "19. Monitoring" \l 1</w:instrText>
      </w:r>
      <w:r>
        <w:fldChar w:fldCharType="end"/>
      </w:r>
      <w:bookmarkStart w:id="180" w:name="a718542"/>
      <w:bookmarkStart w:id="181" w:name="_Toc66710188"/>
      <w:r>
        <w:t>Monitoring</w:t>
      </w:r>
      <w:bookmarkEnd w:id="180"/>
      <w:bookmarkEnd w:id="181"/>
    </w:p>
    <w:p w14:paraId="00013C5B" w14:textId="77777777" w:rsidR="00DF6050" w:rsidRDefault="00DF6050" w:rsidP="005933CC">
      <w:pPr>
        <w:pStyle w:val="Untitledsubclause1"/>
        <w:numPr>
          <w:ilvl w:val="1"/>
          <w:numId w:val="23"/>
        </w:numPr>
      </w:pPr>
      <w:bookmarkStart w:id="182" w:name="a329450"/>
      <w:r>
        <w:t>The Authority may monitor the performance of the Services by the Supplier.</w:t>
      </w:r>
      <w:bookmarkEnd w:id="182"/>
    </w:p>
    <w:p w14:paraId="4A75217C" w14:textId="77777777" w:rsidR="00DF6050" w:rsidRDefault="00DF6050" w:rsidP="005933CC">
      <w:pPr>
        <w:pStyle w:val="Untitledsubclause1"/>
        <w:numPr>
          <w:ilvl w:val="1"/>
          <w:numId w:val="23"/>
        </w:numPr>
      </w:pPr>
      <w:bookmarkStart w:id="183" w:name="a922320"/>
      <w:r>
        <w:t xml:space="preserve">The Supplier shall co-operate, and shall procure that its Sub-Contractors co-operate, with the Authority in carrying out the monitoring referred to in </w:t>
      </w:r>
      <w:r>
        <w:fldChar w:fldCharType="begin"/>
      </w:r>
      <w:r>
        <w:instrText>PAGEREF a329450\# "'clause '"  \h</w:instrText>
      </w:r>
      <w:r>
        <w:fldChar w:fldCharType="separate"/>
      </w:r>
      <w:r>
        <w:rPr>
          <w:noProof/>
        </w:rPr>
        <w:t xml:space="preserve">clause </w:t>
      </w:r>
      <w:r>
        <w:fldChar w:fldCharType="end"/>
      </w:r>
      <w:r>
        <w:fldChar w:fldCharType="begin"/>
      </w:r>
      <w:r>
        <w:rPr>
          <w:highlight w:val="lightGray"/>
        </w:rPr>
        <w:instrText>REF a329450 \h \w</w:instrText>
      </w:r>
      <w:r>
        <w:fldChar w:fldCharType="separate"/>
      </w:r>
      <w:r>
        <w:rPr>
          <w:highlight w:val="lightGray"/>
        </w:rPr>
        <w:t>12.1</w:t>
      </w:r>
      <w:r>
        <w:fldChar w:fldCharType="end"/>
      </w:r>
      <w:r>
        <w:t xml:space="preserve"> at no additional charge to the Authority.</w:t>
      </w:r>
      <w:bookmarkEnd w:id="183"/>
    </w:p>
    <w:p w14:paraId="0A927542" w14:textId="77777777" w:rsidR="00DF6050" w:rsidRDefault="00DF6050" w:rsidP="005933CC">
      <w:pPr>
        <w:pStyle w:val="TitleClause"/>
        <w:numPr>
          <w:ilvl w:val="0"/>
          <w:numId w:val="23"/>
        </w:numPr>
      </w:pPr>
      <w:r>
        <w:fldChar w:fldCharType="begin"/>
      </w:r>
      <w:r>
        <w:instrText>TC "20. Change control, benchmarking and continuous improvement" \l 1</w:instrText>
      </w:r>
      <w:r>
        <w:fldChar w:fldCharType="end"/>
      </w:r>
      <w:bookmarkStart w:id="184" w:name="a923331"/>
      <w:bookmarkStart w:id="185" w:name="_Toc66710189"/>
      <w:r>
        <w:t>Change control and continuous improvement</w:t>
      </w:r>
      <w:bookmarkEnd w:id="184"/>
      <w:bookmarkEnd w:id="185"/>
    </w:p>
    <w:p w14:paraId="2FA912D6" w14:textId="77777777" w:rsidR="00DF6050" w:rsidRDefault="00DF6050" w:rsidP="005933CC">
      <w:pPr>
        <w:pStyle w:val="Untitledsubclause1"/>
        <w:numPr>
          <w:ilvl w:val="1"/>
          <w:numId w:val="23"/>
        </w:numPr>
      </w:pPr>
      <w:bookmarkStart w:id="186" w:name="a871812"/>
      <w:r>
        <w:t>Any requirement for a Change shall be subject to the Change Control Procedure.</w:t>
      </w:r>
      <w:bookmarkEnd w:id="186"/>
    </w:p>
    <w:p w14:paraId="04445584" w14:textId="77777777" w:rsidR="00DF6050" w:rsidRDefault="00DF6050" w:rsidP="005933CC">
      <w:pPr>
        <w:pStyle w:val="Untitledsubclause1"/>
        <w:numPr>
          <w:ilvl w:val="1"/>
          <w:numId w:val="23"/>
        </w:numPr>
      </w:pPr>
      <w:bookmarkStart w:id="187" w:name="a814394"/>
      <w:r>
        <w:t>The Supplier shall have an ongoing obligation throughout the Term to identify new or potential improvements to the Services. As part of this obligation the Supplier shall identify and report to the Authority's Authorised Representative quarterly in the first Contract Year and once every six months for the remainder of the Term on:</w:t>
      </w:r>
      <w:bookmarkEnd w:id="187"/>
    </w:p>
    <w:p w14:paraId="4C915E27" w14:textId="77777777" w:rsidR="00DF6050" w:rsidRDefault="00DF6050" w:rsidP="005933CC">
      <w:pPr>
        <w:pStyle w:val="Untitledsubclause2"/>
        <w:numPr>
          <w:ilvl w:val="2"/>
          <w:numId w:val="23"/>
        </w:numPr>
      </w:pPr>
      <w:bookmarkStart w:id="188" w:name="a515342"/>
      <w:r>
        <w:t xml:space="preserve">the emergence of new and evolving relevant technologies which could improve the </w:t>
      </w:r>
      <w:proofErr w:type="gramStart"/>
      <w:r>
        <w:t>Services;</w:t>
      </w:r>
      <w:proofErr w:type="gramEnd"/>
      <w:r>
        <w:t xml:space="preserve"> </w:t>
      </w:r>
      <w:bookmarkEnd w:id="188"/>
    </w:p>
    <w:p w14:paraId="7FD5D6A8" w14:textId="77777777" w:rsidR="00DF6050" w:rsidRDefault="00DF6050" w:rsidP="005933CC">
      <w:pPr>
        <w:pStyle w:val="Untitledsubclause2"/>
        <w:numPr>
          <w:ilvl w:val="2"/>
          <w:numId w:val="23"/>
        </w:numPr>
      </w:pPr>
      <w:bookmarkStart w:id="189" w:name="a767042"/>
      <w:r>
        <w:t xml:space="preserve">new or potential improvements to the Services including the quality, responsiveness, procedures, benchmarking methods, performance mechanisms and customer support services in relation to the </w:t>
      </w:r>
      <w:proofErr w:type="gramStart"/>
      <w:r>
        <w:t>Services;</w:t>
      </w:r>
      <w:bookmarkEnd w:id="189"/>
      <w:proofErr w:type="gramEnd"/>
    </w:p>
    <w:p w14:paraId="4998D8BA" w14:textId="77777777" w:rsidR="00DF6050" w:rsidRDefault="00DF6050" w:rsidP="005933CC">
      <w:pPr>
        <w:pStyle w:val="Untitledsubclause2"/>
        <w:numPr>
          <w:ilvl w:val="2"/>
          <w:numId w:val="23"/>
        </w:numPr>
      </w:pPr>
      <w:bookmarkStart w:id="190" w:name="a318477"/>
      <w:r>
        <w:t>new or potential improvements to the interfaces or integration of the Services with other services provided by third parties or the Authority which might result in efficiency or productivity gains or in reduction of operational risk; and</w:t>
      </w:r>
      <w:bookmarkEnd w:id="190"/>
    </w:p>
    <w:p w14:paraId="07BF2E6A" w14:textId="77777777" w:rsidR="00DF6050" w:rsidRDefault="00DF6050" w:rsidP="005933CC">
      <w:pPr>
        <w:pStyle w:val="Untitledsubclause2"/>
        <w:numPr>
          <w:ilvl w:val="2"/>
          <w:numId w:val="23"/>
        </w:numPr>
      </w:pPr>
      <w:bookmarkStart w:id="191" w:name="a350263"/>
      <w:r>
        <w:t>changes in ways of working that would enable the Services to be delivered at lower costs and/or bring greater benefits to the Authority.</w:t>
      </w:r>
      <w:bookmarkEnd w:id="191"/>
    </w:p>
    <w:p w14:paraId="4C645FFD" w14:textId="77777777" w:rsidR="00DF6050" w:rsidRDefault="00DF6050" w:rsidP="005933CC">
      <w:pPr>
        <w:pStyle w:val="Untitledsubclause1"/>
        <w:numPr>
          <w:ilvl w:val="1"/>
          <w:numId w:val="23"/>
        </w:numPr>
      </w:pPr>
      <w:bookmarkStart w:id="192" w:name="a283064"/>
      <w:r>
        <w:t xml:space="preserve">Any potential Changes highlighted </w:t>
      </w:r>
      <w:proofErr w:type="gramStart"/>
      <w:r>
        <w:t>as a result of</w:t>
      </w:r>
      <w:proofErr w:type="gramEnd"/>
      <w:r>
        <w:t xml:space="preserve"> the Supplier's reporting in accordance with </w:t>
      </w:r>
      <w:r>
        <w:fldChar w:fldCharType="begin"/>
      </w:r>
      <w:r>
        <w:instrText>PAGEREF a814394\# "'clause '"  \h</w:instrText>
      </w:r>
      <w:r>
        <w:fldChar w:fldCharType="separate"/>
      </w:r>
      <w:r>
        <w:rPr>
          <w:noProof/>
        </w:rPr>
        <w:t xml:space="preserve">clause </w:t>
      </w:r>
      <w:r>
        <w:fldChar w:fldCharType="end"/>
      </w:r>
      <w:r>
        <w:fldChar w:fldCharType="begin"/>
      </w:r>
      <w:r>
        <w:rPr>
          <w:highlight w:val="lightGray"/>
        </w:rPr>
        <w:instrText>REF a814394 \h \w</w:instrText>
      </w:r>
      <w:r>
        <w:fldChar w:fldCharType="separate"/>
      </w:r>
      <w:r>
        <w:rPr>
          <w:highlight w:val="lightGray"/>
        </w:rPr>
        <w:t>13.2</w:t>
      </w:r>
      <w:r>
        <w:fldChar w:fldCharType="end"/>
      </w:r>
      <w:r>
        <w:t xml:space="preserve"> shall be addressed by the parties using the Change Control Procedure.</w:t>
      </w:r>
      <w:bookmarkEnd w:id="192"/>
    </w:p>
    <w:p w14:paraId="41C351B0" w14:textId="77777777" w:rsidR="00DF6050" w:rsidRDefault="00DF6050" w:rsidP="005933CC">
      <w:pPr>
        <w:pStyle w:val="TitleClause"/>
        <w:numPr>
          <w:ilvl w:val="0"/>
          <w:numId w:val="23"/>
        </w:numPr>
      </w:pPr>
      <w:r>
        <w:lastRenderedPageBreak/>
        <w:fldChar w:fldCharType="begin"/>
      </w:r>
      <w:r>
        <w:instrText>TC "21. Dispute resolution" \l 1</w:instrText>
      </w:r>
      <w:r>
        <w:fldChar w:fldCharType="end"/>
      </w:r>
      <w:bookmarkStart w:id="193" w:name="a936654"/>
      <w:bookmarkStart w:id="194" w:name="_Toc66710190"/>
      <w:r>
        <w:t>Dispute resolution</w:t>
      </w:r>
      <w:bookmarkEnd w:id="193"/>
      <w:bookmarkEnd w:id="194"/>
    </w:p>
    <w:p w14:paraId="7D21B289" w14:textId="77777777" w:rsidR="00DF6050" w:rsidRDefault="00DF6050" w:rsidP="005933CC">
      <w:pPr>
        <w:pStyle w:val="Untitledsubclause1"/>
        <w:numPr>
          <w:ilvl w:val="1"/>
          <w:numId w:val="23"/>
        </w:numPr>
      </w:pPr>
      <w:bookmarkStart w:id="195" w:name="a923743"/>
      <w:r>
        <w:t>If a dispute arises out of or in connection with this agreement or the performance, validity or enforceability of it (</w:t>
      </w:r>
      <w:r>
        <w:rPr>
          <w:b/>
        </w:rPr>
        <w:t>Dispute</w:t>
      </w:r>
      <w:r>
        <w:t xml:space="preserve">) then the parties shall follow the procedure set out in this clause: </w:t>
      </w:r>
      <w:bookmarkEnd w:id="195"/>
    </w:p>
    <w:p w14:paraId="10CB3DAA" w14:textId="77777777" w:rsidR="00DF6050" w:rsidRDefault="00DF6050" w:rsidP="005933CC">
      <w:pPr>
        <w:pStyle w:val="Untitledsubclause2"/>
        <w:numPr>
          <w:ilvl w:val="2"/>
          <w:numId w:val="23"/>
        </w:numPr>
      </w:pPr>
      <w:bookmarkStart w:id="196" w:name="a396774"/>
      <w:r>
        <w:t>either party shall give to the other written notice of the Dispute, setting out its nature and full particulars (</w:t>
      </w:r>
      <w:r>
        <w:rPr>
          <w:b/>
        </w:rPr>
        <w:t>Dispute Notice</w:t>
      </w:r>
      <w:r>
        <w:t xml:space="preserve">), together with relevant supporting documents. On service of the Dispute Notice, the Authorised Representatives shall attempt in good faith to resolve the </w:t>
      </w:r>
      <w:proofErr w:type="gramStart"/>
      <w:r>
        <w:t>Dispute;</w:t>
      </w:r>
      <w:proofErr w:type="gramEnd"/>
      <w:r>
        <w:t xml:space="preserve">  </w:t>
      </w:r>
      <w:bookmarkEnd w:id="196"/>
    </w:p>
    <w:p w14:paraId="60095B07" w14:textId="77777777" w:rsidR="00DF6050" w:rsidRDefault="00DF6050" w:rsidP="005933CC">
      <w:pPr>
        <w:pStyle w:val="Untitledsubclause2"/>
        <w:numPr>
          <w:ilvl w:val="2"/>
          <w:numId w:val="23"/>
        </w:numPr>
      </w:pPr>
      <w:bookmarkStart w:id="197" w:name="a736786"/>
      <w:r>
        <w:t xml:space="preserve">if the Authorised Representatives are for any reason unable to resolve the Dispute within 30 days of service of the Dispute Notice, the Dispute shall be referred to the Authority's Assistant Director and the Supplier's </w:t>
      </w:r>
      <w:r w:rsidRPr="00F22EDA">
        <w:rPr>
          <w:highlight w:val="yellow"/>
        </w:rPr>
        <w:t>[SENIOR OFFICER TITLE]</w:t>
      </w:r>
      <w:r>
        <w:t xml:space="preserve"> who shall attempt in good faith to resolve it; and  </w:t>
      </w:r>
      <w:bookmarkEnd w:id="197"/>
    </w:p>
    <w:p w14:paraId="61F60531" w14:textId="77777777" w:rsidR="00DF6050" w:rsidRDefault="00DF6050" w:rsidP="005933CC">
      <w:pPr>
        <w:pStyle w:val="Untitledsubclause2"/>
        <w:numPr>
          <w:ilvl w:val="2"/>
          <w:numId w:val="23"/>
        </w:numPr>
      </w:pPr>
      <w:bookmarkStart w:id="198" w:name="a352809"/>
      <w:r>
        <w:t xml:space="preserve">if the Authority's </w:t>
      </w:r>
      <w:proofErr w:type="spellStart"/>
      <w:r>
        <w:t>Assiostant</w:t>
      </w:r>
      <w:proofErr w:type="spellEnd"/>
      <w:r>
        <w:t xml:space="preserve"> Director and the Supplier's </w:t>
      </w:r>
      <w:r w:rsidRPr="00E269E6">
        <w:rPr>
          <w:highlight w:val="yellow"/>
        </w:rPr>
        <w:t>[SENIOR OFFICER TITLE]</w:t>
      </w:r>
      <w:r>
        <w:t xml:space="preserv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The mediation will start not later than [NUMBER] days after the date of the ADR notice.</w:t>
      </w:r>
      <w:bookmarkEnd w:id="198"/>
    </w:p>
    <w:p w14:paraId="363206FD" w14:textId="77777777" w:rsidR="00DF6050" w:rsidRDefault="00DF6050" w:rsidP="005933CC">
      <w:pPr>
        <w:pStyle w:val="Untitledsubclause1"/>
        <w:numPr>
          <w:ilvl w:val="1"/>
          <w:numId w:val="23"/>
        </w:numPr>
      </w:pPr>
      <w:bookmarkStart w:id="199" w:name="a838163"/>
      <w:r>
        <w:t xml:space="preserve">The commencement of mediation shall not prevent the parties commencing or continuing court proceedings in relation to the Dispute under </w:t>
      </w:r>
      <w:r>
        <w:fldChar w:fldCharType="begin"/>
      </w:r>
      <w:r>
        <w:instrText>PAGEREF a340654\# "'clause '"  \h</w:instrText>
      </w:r>
      <w:r>
        <w:fldChar w:fldCharType="separate"/>
      </w:r>
      <w:r>
        <w:rPr>
          <w:noProof/>
        </w:rPr>
        <w:t xml:space="preserve">clause </w:t>
      </w:r>
      <w:r>
        <w:fldChar w:fldCharType="end"/>
      </w:r>
      <w:r>
        <w:fldChar w:fldCharType="begin"/>
      </w:r>
      <w:r>
        <w:rPr>
          <w:highlight w:val="lightGray"/>
        </w:rPr>
        <w:instrText>REF a340654 \h \w</w:instrText>
      </w:r>
      <w:r>
        <w:fldChar w:fldCharType="separate"/>
      </w:r>
      <w:r>
        <w:rPr>
          <w:highlight w:val="lightGray"/>
        </w:rPr>
        <w:t>37</w:t>
      </w:r>
      <w:r>
        <w:fldChar w:fldCharType="end"/>
      </w:r>
      <w:r>
        <w:t xml:space="preserve"> which clause shall apply at all times.</w:t>
      </w:r>
      <w:bookmarkEnd w:id="199"/>
    </w:p>
    <w:p w14:paraId="3842D7C0" w14:textId="77777777" w:rsidR="00DF6050" w:rsidRDefault="00DF6050" w:rsidP="005933CC">
      <w:pPr>
        <w:pStyle w:val="TitleClause"/>
        <w:numPr>
          <w:ilvl w:val="0"/>
          <w:numId w:val="23"/>
        </w:numPr>
      </w:pPr>
      <w:r>
        <w:fldChar w:fldCharType="begin"/>
      </w:r>
      <w:r>
        <w:instrText>TC "22. Sub-Contracting and assignment" \l 1</w:instrText>
      </w:r>
      <w:r>
        <w:fldChar w:fldCharType="end"/>
      </w:r>
      <w:bookmarkStart w:id="200" w:name="a172884"/>
      <w:bookmarkStart w:id="201" w:name="_Toc66710191"/>
      <w:r>
        <w:t>Sub-Contracting and assignment</w:t>
      </w:r>
      <w:bookmarkEnd w:id="200"/>
      <w:bookmarkEnd w:id="201"/>
    </w:p>
    <w:p w14:paraId="775BB14B" w14:textId="77777777" w:rsidR="00DF6050" w:rsidRDefault="00DF6050" w:rsidP="005933CC">
      <w:pPr>
        <w:pStyle w:val="Untitledsubclause1"/>
        <w:numPr>
          <w:ilvl w:val="1"/>
          <w:numId w:val="23"/>
        </w:numPr>
      </w:pPr>
      <w:bookmarkStart w:id="202" w:name="a997546"/>
      <w:r>
        <w:t xml:space="preserve">Subject to </w:t>
      </w:r>
      <w:r>
        <w:fldChar w:fldCharType="begin"/>
      </w:r>
      <w:r>
        <w:instrText>PAGEREF a220337\# "'clause '"  \h</w:instrText>
      </w:r>
      <w:r>
        <w:fldChar w:fldCharType="separate"/>
      </w:r>
      <w:r>
        <w:rPr>
          <w:noProof/>
        </w:rPr>
        <w:t xml:space="preserve">clause </w:t>
      </w:r>
      <w:r>
        <w:fldChar w:fldCharType="end"/>
      </w:r>
      <w:r>
        <w:fldChar w:fldCharType="begin"/>
      </w:r>
      <w:r>
        <w:rPr>
          <w:highlight w:val="lightGray"/>
        </w:rPr>
        <w:instrText>REF a220337 \h \w</w:instrText>
      </w:r>
      <w:r>
        <w:fldChar w:fldCharType="separate"/>
      </w:r>
      <w:r>
        <w:rPr>
          <w:highlight w:val="lightGray"/>
        </w:rPr>
        <w:t>15.3</w:t>
      </w:r>
      <w:r>
        <w:fldChar w:fldCharType="end"/>
      </w:r>
      <w:r>
        <w:t>, 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w:t>
      </w:r>
      <w:bookmarkEnd w:id="202"/>
    </w:p>
    <w:p w14:paraId="13AD9491" w14:textId="77777777" w:rsidR="00DF6050" w:rsidRDefault="00DF6050" w:rsidP="005933CC">
      <w:pPr>
        <w:pStyle w:val="Untitledsubclause1"/>
        <w:numPr>
          <w:ilvl w:val="1"/>
          <w:numId w:val="23"/>
        </w:numPr>
      </w:pPr>
      <w:bookmarkStart w:id="203" w:name="a443777"/>
      <w:proofErr w:type="gramStart"/>
      <w:r>
        <w:t>In the event that</w:t>
      </w:r>
      <w:proofErr w:type="gramEnd"/>
      <w:r>
        <w:t xml:space="preserve"> the Supplier enters into any Sub-Contract in connection with this agreement it shall:</w:t>
      </w:r>
      <w:bookmarkEnd w:id="203"/>
    </w:p>
    <w:p w14:paraId="05293E25" w14:textId="77777777" w:rsidR="00DF6050" w:rsidRDefault="00DF6050" w:rsidP="005933CC">
      <w:pPr>
        <w:pStyle w:val="Untitledsubclause2"/>
        <w:numPr>
          <w:ilvl w:val="2"/>
          <w:numId w:val="23"/>
        </w:numPr>
      </w:pPr>
      <w:bookmarkStart w:id="204" w:name="a155480"/>
      <w:r>
        <w:t xml:space="preserve">remain responsible to the Authority for the performance of its obligations under the agreement notwithstanding the appointment of any Sub-Contractor and be responsible for the </w:t>
      </w:r>
      <w:proofErr w:type="gramStart"/>
      <w:r>
        <w:t>acts</w:t>
      </w:r>
      <w:proofErr w:type="gramEnd"/>
      <w:r>
        <w:t xml:space="preserve"> omissions and neglects of its Sub-Contractors;</w:t>
      </w:r>
      <w:bookmarkEnd w:id="204"/>
    </w:p>
    <w:p w14:paraId="1A41BF26" w14:textId="77777777" w:rsidR="00DF6050" w:rsidRDefault="00DF6050" w:rsidP="005933CC">
      <w:pPr>
        <w:pStyle w:val="Untitledsubclause2"/>
        <w:numPr>
          <w:ilvl w:val="2"/>
          <w:numId w:val="23"/>
        </w:numPr>
      </w:pPr>
      <w:bookmarkStart w:id="205" w:name="a511011"/>
      <w:r>
        <w:t>impose obligations on its Sub-Contractor in the same terms as those imposed on it pursuant to this agreement and shall procure that the Sub-Contractor complies with such terms; and</w:t>
      </w:r>
      <w:bookmarkEnd w:id="205"/>
    </w:p>
    <w:p w14:paraId="674EE700" w14:textId="77777777" w:rsidR="00DF6050" w:rsidRDefault="00DF6050" w:rsidP="005933CC">
      <w:pPr>
        <w:pStyle w:val="Untitledsubclause2"/>
        <w:numPr>
          <w:ilvl w:val="2"/>
          <w:numId w:val="23"/>
        </w:numPr>
      </w:pPr>
      <w:bookmarkStart w:id="206" w:name="a734459"/>
      <w:r>
        <w:t>provide a copy, at no charge to the Authority, of any such Sub-Contract on receipt of a request for such by the Authority's Authorised Representative.</w:t>
      </w:r>
      <w:bookmarkEnd w:id="206"/>
    </w:p>
    <w:p w14:paraId="5900CECE" w14:textId="77777777" w:rsidR="00DF6050" w:rsidRDefault="00DF6050" w:rsidP="005933CC">
      <w:pPr>
        <w:pStyle w:val="Untitledsubclause1"/>
        <w:numPr>
          <w:ilvl w:val="1"/>
          <w:numId w:val="23"/>
        </w:numPr>
      </w:pPr>
      <w:bookmarkStart w:id="207" w:name="a220337"/>
      <w:r>
        <w:lastRenderedPageBreak/>
        <w:t>The Authority shall be entitled to novate (and the Supplier shall be deemed to consent to any such novation) the agreement to any other body which substantially performs any of the functions that previously had been performed by the Authority.</w:t>
      </w:r>
      <w:bookmarkEnd w:id="207"/>
    </w:p>
    <w:p w14:paraId="0F0A8C95" w14:textId="77777777" w:rsidR="00DF6050" w:rsidRDefault="00DF6050" w:rsidP="005933CC">
      <w:pPr>
        <w:pStyle w:val="Untitledsubclause1"/>
        <w:numPr>
          <w:ilvl w:val="1"/>
          <w:numId w:val="23"/>
        </w:numPr>
      </w:pPr>
      <w:bookmarkStart w:id="208" w:name="a413045"/>
      <w:r>
        <w:t>Without prejudice to the generality of this clause 22, the Supplier shall:</w:t>
      </w:r>
      <w:r>
        <w:fldChar w:fldCharType="begin"/>
      </w:r>
      <w:r>
        <w:instrText xml:space="preserve"> MACROBUTTON optional </w:instrText>
      </w:r>
      <w:r>
        <w:fldChar w:fldCharType="end"/>
      </w:r>
      <w:bookmarkEnd w:id="208"/>
    </w:p>
    <w:p w14:paraId="22BFD825" w14:textId="77777777" w:rsidR="00DF6050" w:rsidRDefault="00DF6050" w:rsidP="005933CC">
      <w:pPr>
        <w:pStyle w:val="Untitledsubclause2"/>
        <w:numPr>
          <w:ilvl w:val="2"/>
          <w:numId w:val="23"/>
        </w:numPr>
      </w:pPr>
      <w:bookmarkStart w:id="209" w:name="a114843"/>
      <w:r>
        <w:t>subject to clause 22.6, advertise on Contracts Finder all subcontract opportunities arising from or in connection with the provision of the Services above a minimum threshold of £25,000 that arise during the Term;</w:t>
      </w:r>
      <w:r>
        <w:fldChar w:fldCharType="begin"/>
      </w:r>
      <w:r>
        <w:fldChar w:fldCharType="end"/>
      </w:r>
      <w:bookmarkEnd w:id="209"/>
    </w:p>
    <w:p w14:paraId="34D3B6C5" w14:textId="77777777" w:rsidR="00DF6050" w:rsidRDefault="00DF6050" w:rsidP="005933CC">
      <w:pPr>
        <w:pStyle w:val="Untitledsubclause2"/>
        <w:numPr>
          <w:ilvl w:val="2"/>
          <w:numId w:val="23"/>
        </w:numPr>
      </w:pPr>
      <w:bookmarkStart w:id="210" w:name="a216211"/>
      <w:r>
        <w:t xml:space="preserve">within 90 days of awarding a Subcontract, update the notice on Contracts Finder with details of the </w:t>
      </w:r>
      <w:proofErr w:type="gramStart"/>
      <w:r>
        <w:t>Subcontractor;</w:t>
      </w:r>
      <w:proofErr w:type="gramEnd"/>
      <w:r>
        <w:fldChar w:fldCharType="begin"/>
      </w:r>
      <w:r>
        <w:fldChar w:fldCharType="end"/>
      </w:r>
      <w:bookmarkEnd w:id="210"/>
    </w:p>
    <w:p w14:paraId="3917674D" w14:textId="77777777" w:rsidR="00DF6050" w:rsidRDefault="00DF6050" w:rsidP="005933CC">
      <w:pPr>
        <w:pStyle w:val="Untitledsubclause2"/>
        <w:numPr>
          <w:ilvl w:val="2"/>
          <w:numId w:val="23"/>
        </w:numPr>
      </w:pPr>
      <w:bookmarkStart w:id="211" w:name="a787520"/>
      <w:r>
        <w:t>promote Contracts Finder to its suppliers and encourage those organisations to register on Contracts Finder.</w:t>
      </w:r>
      <w:r>
        <w:fldChar w:fldCharType="begin"/>
      </w:r>
      <w:r>
        <w:fldChar w:fldCharType="end"/>
      </w:r>
      <w:bookmarkEnd w:id="211"/>
    </w:p>
    <w:p w14:paraId="51E2D69A" w14:textId="77777777" w:rsidR="00DF6050" w:rsidRDefault="00DF6050" w:rsidP="005933CC">
      <w:pPr>
        <w:pStyle w:val="Untitledsubclause1"/>
        <w:numPr>
          <w:ilvl w:val="1"/>
          <w:numId w:val="23"/>
        </w:numPr>
      </w:pPr>
      <w:bookmarkStart w:id="212" w:name="a392830"/>
      <w:r>
        <w:t xml:space="preserve">Each advert referred to </w:t>
      </w:r>
      <w:proofErr w:type="spellStart"/>
      <w:r>
        <w:t>at</w:t>
      </w:r>
      <w:proofErr w:type="spellEnd"/>
      <w:r>
        <w:t xml:space="preserve"> clause 22.4(a) shall provide a full and detailed description of the subcontract opportunity with each of the mandatory fields being completed on Contracts Finder by the Supplier. </w:t>
      </w:r>
      <w:r>
        <w:fldChar w:fldCharType="begin"/>
      </w:r>
      <w:r>
        <w:fldChar w:fldCharType="end"/>
      </w:r>
      <w:bookmarkEnd w:id="212"/>
    </w:p>
    <w:p w14:paraId="064FC5CA" w14:textId="77777777" w:rsidR="00DF6050" w:rsidRDefault="00DF6050" w:rsidP="005933CC">
      <w:pPr>
        <w:pStyle w:val="Untitledsubclause1"/>
        <w:numPr>
          <w:ilvl w:val="1"/>
          <w:numId w:val="23"/>
        </w:numPr>
      </w:pPr>
      <w:bookmarkStart w:id="213" w:name="a827219"/>
      <w:r>
        <w:t>The obligation at clause 22.4 shall only apply in respect of subcontract opportunities arising after the Commencement Date.</w:t>
      </w:r>
      <w:r>
        <w:fldChar w:fldCharType="begin"/>
      </w:r>
      <w:r>
        <w:fldChar w:fldCharType="end"/>
      </w:r>
      <w:bookmarkEnd w:id="213"/>
    </w:p>
    <w:p w14:paraId="3D6382D1" w14:textId="77777777" w:rsidR="00DF6050" w:rsidRDefault="00DF6050" w:rsidP="005933CC">
      <w:pPr>
        <w:pStyle w:val="Untitledsubclause1"/>
        <w:numPr>
          <w:ilvl w:val="1"/>
          <w:numId w:val="23"/>
        </w:numPr>
      </w:pPr>
      <w:bookmarkStart w:id="214" w:name="a922897"/>
      <w:r>
        <w:t>Notwithstanding clause 22.4, the Authority may by giving its prior written approval agree that a subcontract opportunity is not required to be advertised on Contracts Finder.</w:t>
      </w:r>
      <w:r>
        <w:fldChar w:fldCharType="begin"/>
      </w:r>
      <w:r>
        <w:fldChar w:fldCharType="end"/>
      </w:r>
      <w:bookmarkEnd w:id="214"/>
    </w:p>
    <w:p w14:paraId="2D9E5AC0" w14:textId="77777777" w:rsidR="00DF6050" w:rsidRDefault="00DF6050" w:rsidP="00DF6050">
      <w:pPr>
        <w:pStyle w:val="AdditionalTitle"/>
      </w:pPr>
      <w:r>
        <w:t>Liability</w:t>
      </w:r>
    </w:p>
    <w:p w14:paraId="2F0C54E3" w14:textId="77777777" w:rsidR="00DF6050" w:rsidRDefault="00DF6050" w:rsidP="005933CC">
      <w:pPr>
        <w:pStyle w:val="TitleClause"/>
        <w:numPr>
          <w:ilvl w:val="0"/>
          <w:numId w:val="23"/>
        </w:numPr>
      </w:pPr>
      <w:r>
        <w:fldChar w:fldCharType="begin"/>
      </w:r>
      <w:r>
        <w:fldChar w:fldCharType="end"/>
      </w:r>
      <w:r>
        <w:fldChar w:fldCharType="begin"/>
      </w:r>
      <w:r>
        <w:instrText>TC "23. Indemnities" \l 1</w:instrText>
      </w:r>
      <w:r>
        <w:fldChar w:fldCharType="end"/>
      </w:r>
      <w:bookmarkStart w:id="215" w:name="a862786"/>
      <w:bookmarkStart w:id="216" w:name="_Toc66710192"/>
      <w:r>
        <w:t>Indemnities</w:t>
      </w:r>
      <w:bookmarkEnd w:id="215"/>
      <w:bookmarkEnd w:id="216"/>
    </w:p>
    <w:p w14:paraId="072159D7" w14:textId="77777777" w:rsidR="00DF6050" w:rsidRDefault="00DF6050" w:rsidP="005933CC">
      <w:pPr>
        <w:pStyle w:val="Untitledsubclause1"/>
        <w:numPr>
          <w:ilvl w:val="1"/>
          <w:numId w:val="23"/>
        </w:numPr>
      </w:pPr>
      <w:bookmarkStart w:id="217" w:name="a758715"/>
      <w:r>
        <w:t>The Supplier shall indemnify and keep indemnified the Authority against all liabilities, costs, expenses, damages and losses incurred by the Authority arising out of or in connection with:</w:t>
      </w:r>
      <w:r>
        <w:fldChar w:fldCharType="begin"/>
      </w:r>
      <w:r>
        <w:instrText xml:space="preserve"> MACROBUTTON optional </w:instrText>
      </w:r>
      <w:r>
        <w:fldChar w:fldCharType="end"/>
      </w:r>
      <w:bookmarkEnd w:id="217"/>
    </w:p>
    <w:p w14:paraId="25804AA0" w14:textId="77777777" w:rsidR="00DF6050" w:rsidRDefault="00DF6050" w:rsidP="005933CC">
      <w:pPr>
        <w:pStyle w:val="Untitledsubclause2"/>
        <w:numPr>
          <w:ilvl w:val="2"/>
          <w:numId w:val="23"/>
        </w:numPr>
      </w:pPr>
      <w:bookmarkStart w:id="218" w:name="a559737"/>
      <w:r>
        <w:t>the Supplier's breach or negligent performance or non-performance of this agreement;</w:t>
      </w:r>
      <w:r>
        <w:fldChar w:fldCharType="begin"/>
      </w:r>
      <w:r>
        <w:fldChar w:fldCharType="end"/>
      </w:r>
      <w:bookmarkEnd w:id="218"/>
    </w:p>
    <w:p w14:paraId="45BB9479" w14:textId="77777777" w:rsidR="00DF6050" w:rsidRDefault="00DF6050" w:rsidP="005933CC">
      <w:pPr>
        <w:pStyle w:val="Untitledsubclause2"/>
        <w:numPr>
          <w:ilvl w:val="2"/>
          <w:numId w:val="23"/>
        </w:numPr>
      </w:pPr>
      <w:bookmarkStart w:id="219" w:name="a954178"/>
      <w:r>
        <w:t>any claim made against the Authority arising out of or in connection with the provision of the Services, to the extent that such claim arises out of the breach, negligent performance or failure or delay in performance of this agreement by the Supplier or Supplier Personnel;</w:t>
      </w:r>
      <w:r>
        <w:fldChar w:fldCharType="begin"/>
      </w:r>
      <w:r>
        <w:fldChar w:fldCharType="end"/>
      </w:r>
      <w:bookmarkEnd w:id="219"/>
    </w:p>
    <w:p w14:paraId="483BB036" w14:textId="77777777" w:rsidR="00DF6050" w:rsidRDefault="00DF6050" w:rsidP="005933CC">
      <w:pPr>
        <w:pStyle w:val="Untitledsubclause2"/>
        <w:numPr>
          <w:ilvl w:val="2"/>
          <w:numId w:val="23"/>
        </w:numPr>
      </w:pPr>
      <w:bookmarkStart w:id="220" w:name="a352456"/>
      <w:r>
        <w:t xml:space="preserve"> the enforcement of this agreement.</w:t>
      </w:r>
      <w:bookmarkEnd w:id="220"/>
    </w:p>
    <w:p w14:paraId="34E3E1AF" w14:textId="77777777" w:rsidR="00DF6050" w:rsidRDefault="00DF6050" w:rsidP="005933CC">
      <w:pPr>
        <w:pStyle w:val="Untitledsubclause1"/>
        <w:numPr>
          <w:ilvl w:val="1"/>
          <w:numId w:val="23"/>
        </w:numPr>
      </w:pPr>
      <w:r>
        <w:fldChar w:fldCharType="begin"/>
      </w:r>
      <w:r>
        <w:fldChar w:fldCharType="end"/>
      </w:r>
      <w:bookmarkStart w:id="221" w:name="a162433"/>
      <w:r>
        <w:t xml:space="preserve">The indemnity under </w:t>
      </w:r>
      <w:r>
        <w:fldChar w:fldCharType="begin"/>
      </w:r>
      <w:r>
        <w:instrText>PAGEREF a758715\# "'clause '"  \h</w:instrText>
      </w:r>
      <w:r>
        <w:fldChar w:fldCharType="separate"/>
      </w:r>
      <w:r>
        <w:rPr>
          <w:noProof/>
        </w:rPr>
        <w:t xml:space="preserve">clause </w:t>
      </w:r>
      <w:r>
        <w:fldChar w:fldCharType="end"/>
      </w:r>
      <w:r>
        <w:fldChar w:fldCharType="begin"/>
      </w:r>
      <w:r>
        <w:rPr>
          <w:highlight w:val="lightGray"/>
        </w:rPr>
        <w:instrText>REF a758715 \h \w</w:instrText>
      </w:r>
      <w:r>
        <w:fldChar w:fldCharType="separate"/>
      </w:r>
      <w:r>
        <w:rPr>
          <w:highlight w:val="lightGray"/>
        </w:rPr>
        <w:t>16.1</w:t>
      </w:r>
      <w:r>
        <w:fldChar w:fldCharType="end"/>
      </w:r>
      <w:r>
        <w:t xml:space="preserve"> shall apply except insofar as the liabilities, costs, expenses, damages and losses incurred by the Authority are directly caused (or directly arise) from the negligence or breach of this agreement by the Authority or its Representatives.</w:t>
      </w:r>
      <w:bookmarkEnd w:id="221"/>
    </w:p>
    <w:p w14:paraId="2555B6CA" w14:textId="77777777" w:rsidR="00DF6050" w:rsidRDefault="00DF6050" w:rsidP="005933CC">
      <w:pPr>
        <w:pStyle w:val="TitleClause"/>
        <w:numPr>
          <w:ilvl w:val="0"/>
          <w:numId w:val="23"/>
        </w:numPr>
      </w:pPr>
      <w:r>
        <w:lastRenderedPageBreak/>
        <w:fldChar w:fldCharType="begin"/>
      </w:r>
      <w:r>
        <w:instrText>TC "24. Limitation of liability" \l 1</w:instrText>
      </w:r>
      <w:r>
        <w:fldChar w:fldCharType="end"/>
      </w:r>
      <w:bookmarkStart w:id="222" w:name="a409222"/>
      <w:bookmarkStart w:id="223" w:name="_Toc66710193"/>
      <w:r>
        <w:t>Limitation of liability</w:t>
      </w:r>
      <w:bookmarkEnd w:id="222"/>
      <w:bookmarkEnd w:id="223"/>
    </w:p>
    <w:p w14:paraId="64523068" w14:textId="77777777" w:rsidR="00DF6050" w:rsidRDefault="00DF6050" w:rsidP="005933CC">
      <w:pPr>
        <w:pStyle w:val="Untitledsubclause1"/>
        <w:numPr>
          <w:ilvl w:val="1"/>
          <w:numId w:val="23"/>
        </w:numPr>
      </w:pPr>
      <w:bookmarkStart w:id="224" w:name="a379044"/>
      <w:r>
        <w:t>Neither party shall be liable to the other party, whether in contract, tort (including negligence), breach of statutory duty, or otherwise, for any indirect or consequential loss arising under or in connection with this agreement.</w:t>
      </w:r>
      <w:bookmarkEnd w:id="224"/>
    </w:p>
    <w:p w14:paraId="4017FB7E" w14:textId="77777777" w:rsidR="00DF6050" w:rsidRDefault="00DF6050" w:rsidP="005933CC">
      <w:pPr>
        <w:pStyle w:val="Untitledsubclause1"/>
        <w:numPr>
          <w:ilvl w:val="1"/>
          <w:numId w:val="23"/>
        </w:numPr>
      </w:pPr>
      <w:bookmarkStart w:id="225" w:name="a705438"/>
      <w:r>
        <w:t>The Supplier assumes responsibility for and acknowledges that the Authority may, amongst other things, recover:</w:t>
      </w:r>
      <w:bookmarkEnd w:id="225"/>
    </w:p>
    <w:p w14:paraId="7317F852" w14:textId="77777777" w:rsidR="00DF6050" w:rsidRDefault="00DF6050" w:rsidP="005933CC">
      <w:pPr>
        <w:pStyle w:val="Untitledsubclause2"/>
        <w:numPr>
          <w:ilvl w:val="2"/>
          <w:numId w:val="23"/>
        </w:numPr>
      </w:pPr>
      <w:bookmarkStart w:id="226" w:name="a957153"/>
      <w:r>
        <w:t xml:space="preserve">sums paid by the Authority to the Supplier pursuant to this agreement, in respect of any services not provided in accordance with the </w:t>
      </w:r>
      <w:proofErr w:type="gramStart"/>
      <w:r>
        <w:t>agreement;</w:t>
      </w:r>
      <w:bookmarkEnd w:id="226"/>
      <w:proofErr w:type="gramEnd"/>
    </w:p>
    <w:p w14:paraId="799E630A" w14:textId="77777777" w:rsidR="00DF6050" w:rsidRDefault="00DF6050" w:rsidP="005933CC">
      <w:pPr>
        <w:pStyle w:val="Untitledsubclause2"/>
        <w:numPr>
          <w:ilvl w:val="2"/>
          <w:numId w:val="23"/>
        </w:numPr>
      </w:pPr>
      <w:bookmarkStart w:id="227" w:name="a509598"/>
      <w:r>
        <w:t xml:space="preserve">wasted </w:t>
      </w:r>
      <w:proofErr w:type="gramStart"/>
      <w:r>
        <w:t>expenditure;</w:t>
      </w:r>
      <w:bookmarkEnd w:id="227"/>
      <w:proofErr w:type="gramEnd"/>
    </w:p>
    <w:p w14:paraId="4C4A5D36" w14:textId="77777777" w:rsidR="00DF6050" w:rsidRDefault="00DF6050" w:rsidP="005933CC">
      <w:pPr>
        <w:pStyle w:val="Untitledsubclause2"/>
        <w:numPr>
          <w:ilvl w:val="2"/>
          <w:numId w:val="23"/>
        </w:numPr>
      </w:pPr>
      <w:bookmarkStart w:id="228" w:name="a661592"/>
      <w:r>
        <w:t xml:space="preserve">additional costs of procuring and implementing replacements for, or alternatives to, the Services, including consultancy costs, additional costs of management time and other personnel costs and costs of equipment and </w:t>
      </w:r>
      <w:proofErr w:type="gramStart"/>
      <w:r>
        <w:t>materials;</w:t>
      </w:r>
      <w:bookmarkEnd w:id="228"/>
      <w:proofErr w:type="gramEnd"/>
    </w:p>
    <w:p w14:paraId="5BE6ADB8" w14:textId="77777777" w:rsidR="00DF6050" w:rsidRDefault="00DF6050" w:rsidP="005933CC">
      <w:pPr>
        <w:pStyle w:val="Untitledsubclause2"/>
        <w:numPr>
          <w:ilvl w:val="2"/>
          <w:numId w:val="23"/>
        </w:numPr>
      </w:pPr>
      <w:bookmarkStart w:id="229" w:name="a880378"/>
      <w:r>
        <w:t>losses incurred by the Authority arising out of or in connection with any claim, demand, fine, penalty, action, investigation or proceeding by any third party (including any Subcontract, Supplier Personnel, regulator or customer of the Authority) against the Authority caused by the act or omission of the Supplier;</w:t>
      </w:r>
      <w:bookmarkEnd w:id="229"/>
      <w:r>
        <w:t xml:space="preserve"> and</w:t>
      </w:r>
    </w:p>
    <w:p w14:paraId="3BA34229" w14:textId="77777777" w:rsidR="00DF6050" w:rsidRDefault="00DF6050" w:rsidP="005933CC">
      <w:pPr>
        <w:pStyle w:val="Untitledsubclause2"/>
        <w:numPr>
          <w:ilvl w:val="2"/>
          <w:numId w:val="23"/>
        </w:numPr>
      </w:pPr>
      <w:bookmarkStart w:id="230" w:name="a256565"/>
      <w:r>
        <w:t>any anticipated savings</w:t>
      </w:r>
      <w:bookmarkEnd w:id="230"/>
      <w:r>
        <w:t>.</w:t>
      </w:r>
    </w:p>
    <w:p w14:paraId="012E0254" w14:textId="77777777" w:rsidR="00DF6050" w:rsidRDefault="00DF6050" w:rsidP="005933CC">
      <w:pPr>
        <w:pStyle w:val="Untitledsubclause1"/>
        <w:numPr>
          <w:ilvl w:val="1"/>
          <w:numId w:val="23"/>
        </w:numPr>
      </w:pPr>
      <w:bookmarkStart w:id="231" w:name="a925784"/>
      <w:r>
        <w:t xml:space="preserve">Each party shall </w:t>
      </w:r>
      <w:proofErr w:type="gramStart"/>
      <w:r>
        <w:t>at all times</w:t>
      </w:r>
      <w:proofErr w:type="gramEnd"/>
      <w:r>
        <w:t xml:space="preserve">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231"/>
    </w:p>
    <w:p w14:paraId="5D1C056A" w14:textId="77777777" w:rsidR="00DF6050" w:rsidRDefault="00DF6050" w:rsidP="005933CC">
      <w:pPr>
        <w:pStyle w:val="Untitledsubclause1"/>
        <w:numPr>
          <w:ilvl w:val="1"/>
          <w:numId w:val="23"/>
        </w:numPr>
      </w:pPr>
      <w:bookmarkStart w:id="232" w:name="a237236"/>
      <w:r>
        <w:t xml:space="preserve">Notwithstanding any other provision of this agreement neither party limits </w:t>
      </w:r>
      <w:proofErr w:type="gramStart"/>
      <w:r>
        <w:t>or</w:t>
      </w:r>
      <w:proofErr w:type="gramEnd"/>
      <w:r>
        <w:t xml:space="preserve"> excludes its liability for:</w:t>
      </w:r>
      <w:bookmarkEnd w:id="232"/>
    </w:p>
    <w:p w14:paraId="1708967E" w14:textId="77777777" w:rsidR="00DF6050" w:rsidRDefault="00DF6050" w:rsidP="005933CC">
      <w:pPr>
        <w:pStyle w:val="Untitledsubclause2"/>
        <w:numPr>
          <w:ilvl w:val="2"/>
          <w:numId w:val="23"/>
        </w:numPr>
      </w:pPr>
      <w:bookmarkStart w:id="233" w:name="a495542"/>
      <w:r>
        <w:t xml:space="preserve">fraud or fraudulent </w:t>
      </w:r>
      <w:proofErr w:type="gramStart"/>
      <w:r>
        <w:t>misrepresentation;</w:t>
      </w:r>
      <w:bookmarkEnd w:id="233"/>
      <w:proofErr w:type="gramEnd"/>
    </w:p>
    <w:p w14:paraId="3F821CB1" w14:textId="77777777" w:rsidR="00DF6050" w:rsidRDefault="00DF6050" w:rsidP="005933CC">
      <w:pPr>
        <w:pStyle w:val="Untitledsubclause2"/>
        <w:numPr>
          <w:ilvl w:val="2"/>
          <w:numId w:val="23"/>
        </w:numPr>
      </w:pPr>
      <w:bookmarkStart w:id="234" w:name="a643823"/>
      <w:r>
        <w:t>death or personal injury caused by its negligence (or the negligence of its personnel, agents or subcontractors</w:t>
      </w:r>
      <w:proofErr w:type="gramStart"/>
      <w:r>
        <w:t>);</w:t>
      </w:r>
      <w:proofErr w:type="gramEnd"/>
      <w:r>
        <w:t xml:space="preserve"> </w:t>
      </w:r>
      <w:bookmarkEnd w:id="234"/>
    </w:p>
    <w:p w14:paraId="7D937FA0" w14:textId="77777777" w:rsidR="00DF6050" w:rsidRDefault="00DF6050" w:rsidP="005933CC">
      <w:pPr>
        <w:pStyle w:val="Untitledsubclause2"/>
        <w:numPr>
          <w:ilvl w:val="2"/>
          <w:numId w:val="23"/>
        </w:numPr>
      </w:pPr>
      <w:bookmarkStart w:id="235" w:name="a129780"/>
      <w:r>
        <w:t>breach of any obligation as to title implied by statute; or</w:t>
      </w:r>
      <w:bookmarkEnd w:id="235"/>
    </w:p>
    <w:p w14:paraId="1E94085A" w14:textId="77777777" w:rsidR="00DF6050" w:rsidRDefault="00DF6050" w:rsidP="005933CC">
      <w:pPr>
        <w:pStyle w:val="Untitledsubclause2"/>
        <w:numPr>
          <w:ilvl w:val="2"/>
          <w:numId w:val="23"/>
        </w:numPr>
      </w:pPr>
      <w:bookmarkStart w:id="236" w:name="a100846"/>
      <w:r>
        <w:t>any other liability for which may not be limited under any applicable law.</w:t>
      </w:r>
      <w:bookmarkEnd w:id="236"/>
    </w:p>
    <w:p w14:paraId="3011157A" w14:textId="77777777" w:rsidR="00DF6050" w:rsidRDefault="00DF6050" w:rsidP="005933CC">
      <w:pPr>
        <w:pStyle w:val="TitleClause"/>
        <w:numPr>
          <w:ilvl w:val="0"/>
          <w:numId w:val="23"/>
        </w:numPr>
      </w:pPr>
      <w:r>
        <w:fldChar w:fldCharType="begin"/>
      </w:r>
      <w:r>
        <w:instrText>TC "25. Insurance" \l 1</w:instrText>
      </w:r>
      <w:r>
        <w:fldChar w:fldCharType="end"/>
      </w:r>
      <w:bookmarkStart w:id="237" w:name="a144358"/>
      <w:bookmarkStart w:id="238" w:name="_Toc66710194"/>
      <w:r>
        <w:t>Insurance</w:t>
      </w:r>
      <w:bookmarkEnd w:id="237"/>
      <w:bookmarkEnd w:id="238"/>
    </w:p>
    <w:p w14:paraId="1A71A651" w14:textId="77777777" w:rsidR="00DF6050" w:rsidRDefault="00DF6050" w:rsidP="005933CC">
      <w:pPr>
        <w:pStyle w:val="Untitledsubclause1"/>
        <w:numPr>
          <w:ilvl w:val="1"/>
          <w:numId w:val="23"/>
        </w:numPr>
      </w:pPr>
      <w:bookmarkStart w:id="239" w:name="a381023"/>
      <w:r>
        <w:t>The Supplier shall at its own cost effect and maintain with a reputable insurance company a policy or policies of insurance providing as a minimum the following levels of cover:</w:t>
      </w:r>
      <w:bookmarkEnd w:id="239"/>
    </w:p>
    <w:p w14:paraId="15061F5C" w14:textId="77777777" w:rsidR="00DF6050" w:rsidRDefault="00DF6050" w:rsidP="005933CC">
      <w:pPr>
        <w:pStyle w:val="Untitledsubclause2"/>
        <w:numPr>
          <w:ilvl w:val="2"/>
          <w:numId w:val="23"/>
        </w:numPr>
      </w:pPr>
      <w:bookmarkStart w:id="240" w:name="a179447"/>
      <w:r>
        <w:t xml:space="preserve">[public liability insurance with a limit of indemnity of not less than </w:t>
      </w:r>
      <w:proofErr w:type="gramStart"/>
      <w:r w:rsidRPr="00DC1340">
        <w:rPr>
          <w:highlight w:val="yellow"/>
        </w:rPr>
        <w:t>£[</w:t>
      </w:r>
      <w:proofErr w:type="gramEnd"/>
      <w:r w:rsidRPr="00DC1340">
        <w:rPr>
          <w:highlight w:val="yellow"/>
        </w:rPr>
        <w:t>INSERT AMOUNT</w:t>
      </w:r>
      <w:r>
        <w:t>] in relation to any one claim or series of claims;</w:t>
      </w:r>
      <w:r>
        <w:fldChar w:fldCharType="begin"/>
      </w:r>
      <w:r>
        <w:fldChar w:fldCharType="end"/>
      </w:r>
      <w:r>
        <w:t>]</w:t>
      </w:r>
      <w:bookmarkEnd w:id="240"/>
    </w:p>
    <w:p w14:paraId="26EDCD29" w14:textId="77777777" w:rsidR="00DF6050" w:rsidRDefault="00DF6050" w:rsidP="005933CC">
      <w:pPr>
        <w:pStyle w:val="Untitledsubclause2"/>
        <w:numPr>
          <w:ilvl w:val="2"/>
          <w:numId w:val="23"/>
        </w:numPr>
      </w:pPr>
      <w:bookmarkStart w:id="241" w:name="a613146"/>
      <w:r>
        <w:lastRenderedPageBreak/>
        <w:t xml:space="preserve">[employer's liability insurance with a limit of indemnity of not less than </w:t>
      </w:r>
      <w:proofErr w:type="gramStart"/>
      <w:r w:rsidRPr="00DC1340">
        <w:rPr>
          <w:highlight w:val="yellow"/>
        </w:rPr>
        <w:t>£[</w:t>
      </w:r>
      <w:proofErr w:type="gramEnd"/>
      <w:r w:rsidRPr="00DC1340">
        <w:rPr>
          <w:highlight w:val="yellow"/>
        </w:rPr>
        <w:t>INSERT AMOUNT</w:t>
      </w:r>
      <w:r>
        <w:t>]</w:t>
      </w:r>
      <w:r>
        <w:rPr>
          <w:b/>
        </w:rPr>
        <w:t xml:space="preserve"> OR</w:t>
      </w:r>
      <w:r>
        <w:t xml:space="preserve"> in accordance with any legal requirement for the time being in force in relation to any one claim or series of claims;</w:t>
      </w:r>
      <w:r>
        <w:fldChar w:fldCharType="begin"/>
      </w:r>
      <w:r>
        <w:fldChar w:fldCharType="end"/>
      </w:r>
      <w:r>
        <w:t>]</w:t>
      </w:r>
      <w:bookmarkEnd w:id="241"/>
    </w:p>
    <w:p w14:paraId="0BE47557" w14:textId="77777777" w:rsidR="00DF6050" w:rsidRDefault="00DF6050" w:rsidP="005933CC">
      <w:pPr>
        <w:pStyle w:val="Untitledsubclause2"/>
        <w:numPr>
          <w:ilvl w:val="2"/>
          <w:numId w:val="23"/>
        </w:numPr>
      </w:pPr>
      <w:bookmarkStart w:id="242" w:name="a829061"/>
      <w:r>
        <w:t xml:space="preserve">[professional indemnity insurance with a limit of indemnity of not less than </w:t>
      </w:r>
      <w:proofErr w:type="gramStart"/>
      <w:r w:rsidRPr="00DC1340">
        <w:rPr>
          <w:highlight w:val="yellow"/>
        </w:rPr>
        <w:t>£[</w:t>
      </w:r>
      <w:proofErr w:type="gramEnd"/>
      <w:r w:rsidRPr="00DC1340">
        <w:rPr>
          <w:highlight w:val="yellow"/>
        </w:rPr>
        <w:t>INSERT AMOUNT</w:t>
      </w:r>
      <w:r>
        <w:t>] in relation to any one claim or series of claims and shall ensure that all professional consultants or Sub-Contractors involved in the provision of the Services hold and maintain appropriate cover;</w:t>
      </w:r>
      <w:r>
        <w:fldChar w:fldCharType="begin"/>
      </w:r>
      <w:r>
        <w:fldChar w:fldCharType="end"/>
      </w:r>
      <w:r>
        <w:t>]</w:t>
      </w:r>
      <w:bookmarkEnd w:id="242"/>
    </w:p>
    <w:p w14:paraId="11131EFC" w14:textId="77777777" w:rsidR="00DF6050" w:rsidRDefault="00DF6050" w:rsidP="00DF6050">
      <w:pPr>
        <w:pStyle w:val="Parasubclause1"/>
      </w:pPr>
      <w:r>
        <w:t xml:space="preserve">(the </w:t>
      </w:r>
      <w:r>
        <w:rPr>
          <w:rStyle w:val="DefTerm"/>
        </w:rPr>
        <w:t>Required Insurances</w:t>
      </w:r>
      <w:r>
        <w:t>). The cover shall be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w:t>
      </w:r>
    </w:p>
    <w:p w14:paraId="25986BC9" w14:textId="77777777" w:rsidR="00DF6050" w:rsidRDefault="00DF6050" w:rsidP="005933CC">
      <w:pPr>
        <w:pStyle w:val="Untitledsubclause1"/>
        <w:numPr>
          <w:ilvl w:val="1"/>
          <w:numId w:val="23"/>
        </w:numPr>
      </w:pPr>
      <w:bookmarkStart w:id="243" w:name="a381344"/>
      <w:r>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43"/>
    </w:p>
    <w:p w14:paraId="636BC75F" w14:textId="77777777" w:rsidR="00DF6050" w:rsidRDefault="00DF6050" w:rsidP="005933CC">
      <w:pPr>
        <w:pStyle w:val="Untitledsubclause1"/>
        <w:numPr>
          <w:ilvl w:val="1"/>
          <w:numId w:val="23"/>
        </w:numPr>
      </w:pPr>
      <w:bookmarkStart w:id="244" w:name="a746256"/>
      <w:r>
        <w:t xml:space="preserve">If, for whatever reason, the Supplier fails to give effect to and maintain the Required Insurances, the Authority may make alternative arrangements to protect its interests and may recover the costs of such arrangements from the Supplier. </w:t>
      </w:r>
      <w:bookmarkEnd w:id="244"/>
    </w:p>
    <w:p w14:paraId="38CC810C" w14:textId="77777777" w:rsidR="00DF6050" w:rsidRDefault="00DF6050" w:rsidP="005933CC">
      <w:pPr>
        <w:pStyle w:val="Untitledsubclause1"/>
        <w:numPr>
          <w:ilvl w:val="1"/>
          <w:numId w:val="23"/>
        </w:numPr>
      </w:pPr>
      <w:bookmarkStart w:id="245" w:name="a947529"/>
      <w:r>
        <w:t xml:space="preserve">The terms of any insurance or the amount of cover shall not relieve the Supplier of any liabilities under the agreement. </w:t>
      </w:r>
      <w:bookmarkEnd w:id="245"/>
    </w:p>
    <w:p w14:paraId="187F74AA" w14:textId="77777777" w:rsidR="00DF6050" w:rsidRDefault="00DF6050" w:rsidP="005933CC">
      <w:pPr>
        <w:pStyle w:val="Untitledsubclause1"/>
        <w:numPr>
          <w:ilvl w:val="1"/>
          <w:numId w:val="23"/>
        </w:numPr>
      </w:pPr>
      <w:r>
        <w:fldChar w:fldCharType="begin"/>
      </w:r>
      <w:r>
        <w:fldChar w:fldCharType="end"/>
      </w:r>
      <w:bookmarkStart w:id="246" w:name="a942506"/>
      <w:r>
        <w:t>The Supplier shall hold and maintain the Required Insurances for a minimum of six years following the expiration or earlier termination of the agreement.</w:t>
      </w:r>
      <w:bookmarkEnd w:id="246"/>
    </w:p>
    <w:p w14:paraId="6CAB6649" w14:textId="77777777" w:rsidR="00DF6050" w:rsidRDefault="00DF6050" w:rsidP="00DF6050">
      <w:pPr>
        <w:pStyle w:val="AdditionalTitle"/>
      </w:pPr>
      <w:r>
        <w:t>Information</w:t>
      </w:r>
    </w:p>
    <w:p w14:paraId="067FF822" w14:textId="77777777" w:rsidR="00DF6050" w:rsidRDefault="00DF6050" w:rsidP="005933CC">
      <w:pPr>
        <w:pStyle w:val="TitleClause"/>
        <w:numPr>
          <w:ilvl w:val="0"/>
          <w:numId w:val="23"/>
        </w:numPr>
      </w:pPr>
      <w:r>
        <w:fldChar w:fldCharType="begin"/>
      </w:r>
      <w:r>
        <w:instrText>TC "26. Freedom of information" \l 1</w:instrText>
      </w:r>
      <w:r>
        <w:fldChar w:fldCharType="end"/>
      </w:r>
      <w:bookmarkStart w:id="247" w:name="a841292"/>
      <w:bookmarkStart w:id="248" w:name="_Toc66710195"/>
      <w:r>
        <w:t>Freedom of information</w:t>
      </w:r>
      <w:bookmarkEnd w:id="247"/>
      <w:bookmarkEnd w:id="248"/>
    </w:p>
    <w:p w14:paraId="765EDC55" w14:textId="77777777" w:rsidR="00DF6050" w:rsidRDefault="00DF6050" w:rsidP="005933CC">
      <w:pPr>
        <w:pStyle w:val="Untitledsubclause1"/>
        <w:numPr>
          <w:ilvl w:val="1"/>
          <w:numId w:val="23"/>
        </w:numPr>
      </w:pPr>
      <w:bookmarkStart w:id="249" w:name="a157689"/>
      <w:r>
        <w:t xml:space="preserve">The Supplier acknowledges that the Authority is subject to the requirements of the FOIA and the EIRs. The Supplier shall: </w:t>
      </w:r>
      <w:bookmarkEnd w:id="249"/>
    </w:p>
    <w:p w14:paraId="30379A9F" w14:textId="77777777" w:rsidR="00DF6050" w:rsidRDefault="00DF6050" w:rsidP="005933CC">
      <w:pPr>
        <w:pStyle w:val="Untitledsubclause2"/>
        <w:numPr>
          <w:ilvl w:val="2"/>
          <w:numId w:val="23"/>
        </w:numPr>
      </w:pPr>
      <w:bookmarkStart w:id="250" w:name="a706612"/>
      <w:r>
        <w:t xml:space="preserve">provide all necessary assistance and cooperation as reasonably requested by the Authority to enable the Authority to comply with its obligations under the FOIA and </w:t>
      </w:r>
      <w:proofErr w:type="gramStart"/>
      <w:r>
        <w:t>EIRs;</w:t>
      </w:r>
      <w:proofErr w:type="gramEnd"/>
      <w:r>
        <w:t xml:space="preserve"> </w:t>
      </w:r>
      <w:bookmarkEnd w:id="250"/>
    </w:p>
    <w:p w14:paraId="60339569" w14:textId="77777777" w:rsidR="00DF6050" w:rsidRDefault="00DF6050" w:rsidP="005933CC">
      <w:pPr>
        <w:pStyle w:val="Untitledsubclause2"/>
        <w:numPr>
          <w:ilvl w:val="2"/>
          <w:numId w:val="23"/>
        </w:numPr>
      </w:pPr>
      <w:bookmarkStart w:id="251" w:name="a598740"/>
      <w:r>
        <w:t xml:space="preserve">transfer to the Authority all Requests for Information relating to this agreement that it receives as soon as practicable and in any event within 2 Working Days of </w:t>
      </w:r>
      <w:proofErr w:type="gramStart"/>
      <w:r>
        <w:t>receipt;</w:t>
      </w:r>
      <w:proofErr w:type="gramEnd"/>
      <w:r>
        <w:t xml:space="preserve"> </w:t>
      </w:r>
      <w:bookmarkEnd w:id="251"/>
    </w:p>
    <w:p w14:paraId="35F7BA35" w14:textId="77777777" w:rsidR="00DF6050" w:rsidRDefault="00DF6050" w:rsidP="005933CC">
      <w:pPr>
        <w:pStyle w:val="Untitledsubclause2"/>
        <w:numPr>
          <w:ilvl w:val="2"/>
          <w:numId w:val="23"/>
        </w:numPr>
      </w:pPr>
      <w:bookmarkStart w:id="252" w:name="a407242"/>
      <w:r>
        <w:t xml:space="preserve">provide the Authority with a copy of all Information belonging to the Authority requested in the Request </w:t>
      </w:r>
      <w:proofErr w:type="gramStart"/>
      <w:r>
        <w:t>For</w:t>
      </w:r>
      <w:proofErr w:type="gramEnd"/>
      <w:r>
        <w:t xml:space="preserve"> Information which is in its possession or control in the form that the Authority requires within 5 Working Days (or such other period as the Authority may reasonably specify) of the Authority's request for such Information; and </w:t>
      </w:r>
      <w:bookmarkEnd w:id="252"/>
    </w:p>
    <w:p w14:paraId="7BAF4DA8" w14:textId="77777777" w:rsidR="00DF6050" w:rsidRDefault="00DF6050" w:rsidP="005933CC">
      <w:pPr>
        <w:pStyle w:val="Untitledsubclause2"/>
        <w:numPr>
          <w:ilvl w:val="2"/>
          <w:numId w:val="23"/>
        </w:numPr>
      </w:pPr>
      <w:bookmarkStart w:id="253" w:name="a630954"/>
      <w:r>
        <w:lastRenderedPageBreak/>
        <w:t xml:space="preserve">not respond directly to a Request </w:t>
      </w:r>
      <w:proofErr w:type="gramStart"/>
      <w:r>
        <w:t>For</w:t>
      </w:r>
      <w:proofErr w:type="gramEnd"/>
      <w:r>
        <w:t xml:space="preserve"> Information unless authorised in writing to do so by the Authority. </w:t>
      </w:r>
      <w:bookmarkEnd w:id="253"/>
    </w:p>
    <w:p w14:paraId="0F430E09" w14:textId="77777777" w:rsidR="00DF6050" w:rsidRDefault="00DF6050" w:rsidP="005933CC">
      <w:pPr>
        <w:pStyle w:val="Untitledsubclause1"/>
        <w:numPr>
          <w:ilvl w:val="1"/>
          <w:numId w:val="23"/>
        </w:numPr>
      </w:pPr>
      <w:bookmarkStart w:id="254" w:name="a253750"/>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 </w:t>
      </w:r>
      <w:bookmarkEnd w:id="254"/>
    </w:p>
    <w:p w14:paraId="1A7E273E" w14:textId="77777777" w:rsidR="00DF6050" w:rsidRDefault="00DF6050" w:rsidP="005933CC">
      <w:pPr>
        <w:pStyle w:val="Untitledsubclause1"/>
        <w:numPr>
          <w:ilvl w:val="1"/>
          <w:numId w:val="23"/>
        </w:numPr>
      </w:pPr>
      <w:bookmarkStart w:id="255" w:name="a901433"/>
      <w:r>
        <w:t xml:space="preserve">Notwithstanding any other term of this agreement, the Supplier consents to the publication of this agreement in its entirety (including variations), subject only to the redaction of information that is exempt from disclosure in accordance with the provisions of the FOIA and EIRs. </w:t>
      </w:r>
      <w:bookmarkEnd w:id="255"/>
    </w:p>
    <w:p w14:paraId="74B4434C" w14:textId="77777777" w:rsidR="00DF6050" w:rsidRDefault="00DF6050" w:rsidP="005933CC">
      <w:pPr>
        <w:pStyle w:val="Untitledsubclause1"/>
        <w:numPr>
          <w:ilvl w:val="1"/>
          <w:numId w:val="23"/>
        </w:numPr>
      </w:pPr>
      <w:bookmarkStart w:id="256" w:name="a494862"/>
      <w:r>
        <w:t xml:space="preserve">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 </w:t>
      </w:r>
      <w:bookmarkEnd w:id="256"/>
    </w:p>
    <w:p w14:paraId="4286A947" w14:textId="77777777" w:rsidR="00DF6050" w:rsidRDefault="00DF6050" w:rsidP="005933CC">
      <w:pPr>
        <w:pStyle w:val="TitleClause"/>
        <w:numPr>
          <w:ilvl w:val="0"/>
          <w:numId w:val="23"/>
        </w:numPr>
      </w:pPr>
      <w:r>
        <w:fldChar w:fldCharType="begin"/>
      </w:r>
      <w:r>
        <w:instrText>TC "27. Data processing" \l 1</w:instrText>
      </w:r>
      <w:r>
        <w:fldChar w:fldCharType="end"/>
      </w:r>
      <w:bookmarkStart w:id="257" w:name="a248228"/>
      <w:bookmarkStart w:id="258" w:name="_Toc66710196"/>
      <w:r>
        <w:t>Data processing</w:t>
      </w:r>
      <w:bookmarkEnd w:id="257"/>
      <w:bookmarkEnd w:id="258"/>
    </w:p>
    <w:p w14:paraId="4318ED92" w14:textId="77777777" w:rsidR="00DF6050" w:rsidRDefault="00DF6050" w:rsidP="005933CC">
      <w:pPr>
        <w:pStyle w:val="Untitledsubclause1"/>
        <w:numPr>
          <w:ilvl w:val="1"/>
          <w:numId w:val="23"/>
        </w:numPr>
      </w:pPr>
      <w:bookmarkStart w:id="259" w:name="a164658"/>
      <w:r>
        <w:t xml:space="preserve">Both parties will comply with all applicable requirements of the Data Protection Legislation.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is in addition to, and does not relieve, remove or replace, a party's obligations or rights under the Data Protection Legislation. </w:t>
      </w:r>
      <w:bookmarkEnd w:id="259"/>
    </w:p>
    <w:p w14:paraId="2E5EDFA5" w14:textId="77777777" w:rsidR="00DF6050" w:rsidRDefault="00DF6050" w:rsidP="005933CC">
      <w:pPr>
        <w:pStyle w:val="Untitledsubclause1"/>
        <w:numPr>
          <w:ilvl w:val="1"/>
          <w:numId w:val="23"/>
        </w:numPr>
      </w:pPr>
      <w:bookmarkStart w:id="260" w:name="a457439"/>
      <w:r>
        <w:t xml:space="preserve">The parties acknowledge that for the purposes of the Data Protection Legislation, the Authority is the </w:t>
      </w:r>
      <w:proofErr w:type="gramStart"/>
      <w:r>
        <w:t>Controller</w:t>
      </w:r>
      <w:proofErr w:type="gramEnd"/>
      <w:r>
        <w:t xml:space="preserve"> and the Supplier is the Processor. </w:t>
      </w:r>
      <w:r>
        <w:fldChar w:fldCharType="begin"/>
      </w:r>
      <w:r>
        <w:rPr>
          <w:highlight w:val="lightGray"/>
        </w:rPr>
        <w:instrText>REF a913788 \h \w</w:instrText>
      </w:r>
      <w:r>
        <w:fldChar w:fldCharType="separate"/>
      </w:r>
      <w:r>
        <w:rPr>
          <w:highlight w:val="lightGray"/>
        </w:rPr>
        <w:t>Schedule 4</w:t>
      </w:r>
      <w:r>
        <w:fldChar w:fldCharType="end"/>
      </w:r>
      <w:r>
        <w:t xml:space="preserve"> sets out the scope, nature and purpose of processing by the Supplier, the duration of the processing and the types of Personal Data and categories of Data Subject.</w:t>
      </w:r>
      <w:bookmarkEnd w:id="260"/>
    </w:p>
    <w:p w14:paraId="08B67C1C" w14:textId="77777777" w:rsidR="00DF6050" w:rsidRDefault="00DF6050" w:rsidP="005933CC">
      <w:pPr>
        <w:pStyle w:val="Untitledsubclause1"/>
        <w:numPr>
          <w:ilvl w:val="1"/>
          <w:numId w:val="23"/>
        </w:numPr>
      </w:pPr>
      <w:bookmarkStart w:id="261" w:name="a301979"/>
      <w:r>
        <w:t xml:space="preserve">Without prejudice to the generality of </w:t>
      </w:r>
      <w:r>
        <w:fldChar w:fldCharType="begin"/>
      </w:r>
      <w:r>
        <w:instrText>PAGEREF a164658\# "'clause '"  \h</w:instrText>
      </w:r>
      <w:r>
        <w:fldChar w:fldCharType="separate"/>
      </w:r>
      <w:r>
        <w:rPr>
          <w:noProof/>
        </w:rPr>
        <w:t xml:space="preserve">clause </w:t>
      </w:r>
      <w:r>
        <w:fldChar w:fldCharType="end"/>
      </w:r>
      <w:r>
        <w:fldChar w:fldCharType="begin"/>
      </w:r>
      <w:r>
        <w:rPr>
          <w:highlight w:val="lightGray"/>
        </w:rPr>
        <w:instrText>REF a164658 \h \w</w:instrText>
      </w:r>
      <w:r>
        <w:fldChar w:fldCharType="separate"/>
      </w:r>
      <w:r>
        <w:rPr>
          <w:highlight w:val="lightGray"/>
        </w:rPr>
        <w:t>20.1</w:t>
      </w:r>
      <w:r>
        <w:fldChar w:fldCharType="end"/>
      </w:r>
      <w:r>
        <w:t>, the Authority will ensure that it has all necessary appropriate consents and notices in place to enable lawful transfer of the Personal Data to the Supplier for the duration and purposes of this agreement.</w:t>
      </w:r>
      <w:bookmarkEnd w:id="261"/>
    </w:p>
    <w:p w14:paraId="5BC3F65E" w14:textId="77777777" w:rsidR="00DF6050" w:rsidRDefault="00DF6050" w:rsidP="005933CC">
      <w:pPr>
        <w:pStyle w:val="Untitledsubclause1"/>
        <w:numPr>
          <w:ilvl w:val="1"/>
          <w:numId w:val="23"/>
        </w:numPr>
      </w:pPr>
      <w:bookmarkStart w:id="262" w:name="a250190"/>
      <w:r>
        <w:t xml:space="preserve">Without prejudice to the generality of </w:t>
      </w:r>
      <w:r>
        <w:fldChar w:fldCharType="begin"/>
      </w:r>
      <w:r>
        <w:instrText>PAGEREF a164658\# "'clause '"  \h</w:instrText>
      </w:r>
      <w:r>
        <w:fldChar w:fldCharType="separate"/>
      </w:r>
      <w:r>
        <w:rPr>
          <w:noProof/>
        </w:rPr>
        <w:t xml:space="preserve">clause </w:t>
      </w:r>
      <w:r>
        <w:fldChar w:fldCharType="end"/>
      </w:r>
      <w:r>
        <w:fldChar w:fldCharType="begin"/>
      </w:r>
      <w:r>
        <w:rPr>
          <w:highlight w:val="lightGray"/>
        </w:rPr>
        <w:instrText>REF a164658 \h \w</w:instrText>
      </w:r>
      <w:r>
        <w:fldChar w:fldCharType="separate"/>
      </w:r>
      <w:r>
        <w:rPr>
          <w:highlight w:val="lightGray"/>
        </w:rPr>
        <w:t>20.1</w:t>
      </w:r>
      <w:r>
        <w:fldChar w:fldCharType="end"/>
      </w:r>
      <w:r>
        <w:t>, the Supplier shall, in relation to any Personal Data processed in connection with the performance by the Supplier of its obligations under this agreement:</w:t>
      </w:r>
      <w:bookmarkEnd w:id="262"/>
    </w:p>
    <w:p w14:paraId="07CF56D5" w14:textId="77777777" w:rsidR="00DF6050" w:rsidRDefault="00DF6050" w:rsidP="005933CC">
      <w:pPr>
        <w:pStyle w:val="Untitledsubclause2"/>
        <w:numPr>
          <w:ilvl w:val="2"/>
          <w:numId w:val="23"/>
        </w:numPr>
      </w:pPr>
      <w:bookmarkStart w:id="263" w:name="a972503"/>
      <w:r>
        <w:t xml:space="preserve">process that Personal Data only on the documented written instructions of the Authority which are set out in </w:t>
      </w:r>
      <w:r>
        <w:fldChar w:fldCharType="begin"/>
      </w:r>
      <w:r>
        <w:rPr>
          <w:highlight w:val="lightGray"/>
        </w:rPr>
        <w:instrText>REF a913788 \h \w</w:instrText>
      </w:r>
      <w:r>
        <w:fldChar w:fldCharType="separate"/>
      </w:r>
      <w:r>
        <w:rPr>
          <w:highlight w:val="lightGray"/>
        </w:rPr>
        <w:t>Schedule 4</w:t>
      </w:r>
      <w:r>
        <w:fldChar w:fldCharType="end"/>
      </w:r>
      <w:r>
        <w:t xml:space="preserve">, unless the Supplier is required by Domestic Law to otherwise process that Personal Data. Where the Supplier is relying on Domestic Law as the basis for processing Personal Data, the </w:t>
      </w:r>
      <w:r>
        <w:lastRenderedPageBreak/>
        <w:t xml:space="preserve">Supplier shall promptly notify the Authority of this before performing the processing required by Domestic Law unless the Domestic Law prohibits the Supplier from so notifying the </w:t>
      </w:r>
      <w:proofErr w:type="gramStart"/>
      <w:r>
        <w:t>Customer;</w:t>
      </w:r>
      <w:proofErr w:type="gramEnd"/>
      <w:r>
        <w:t xml:space="preserve"> </w:t>
      </w:r>
      <w:bookmarkEnd w:id="263"/>
    </w:p>
    <w:p w14:paraId="3842E553" w14:textId="77777777" w:rsidR="00DF6050" w:rsidRDefault="00DF6050" w:rsidP="005933CC">
      <w:pPr>
        <w:pStyle w:val="Untitledsubclause2"/>
        <w:numPr>
          <w:ilvl w:val="2"/>
          <w:numId w:val="23"/>
        </w:numPr>
      </w:pPr>
      <w:bookmarkStart w:id="264" w:name="a271985"/>
      <w:r>
        <w:t xml:space="preserve">ensure that it has in place appropriate technical and organisational measures (as defined in the Data Protection Legislation),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264"/>
    </w:p>
    <w:p w14:paraId="7964609D" w14:textId="77777777" w:rsidR="00DF6050" w:rsidRDefault="00DF6050" w:rsidP="005933CC">
      <w:pPr>
        <w:pStyle w:val="Untitledsubclause2"/>
        <w:numPr>
          <w:ilvl w:val="2"/>
          <w:numId w:val="23"/>
        </w:numPr>
      </w:pPr>
      <w:bookmarkStart w:id="265" w:name="a167938"/>
      <w:r>
        <w:t xml:space="preserve">not transfer any Personal Data outside of the UK unless the prior written consent of the Authority has been </w:t>
      </w:r>
      <w:proofErr w:type="gramStart"/>
      <w:r>
        <w:t>obtained</w:t>
      </w:r>
      <w:proofErr w:type="gramEnd"/>
      <w:r>
        <w:t xml:space="preserve"> and the following conditions are fulfilled:</w:t>
      </w:r>
      <w:bookmarkEnd w:id="265"/>
    </w:p>
    <w:p w14:paraId="1ADB6178" w14:textId="77777777" w:rsidR="00DF6050" w:rsidRDefault="00DF6050" w:rsidP="005933CC">
      <w:pPr>
        <w:pStyle w:val="Untitledsubclause3"/>
        <w:numPr>
          <w:ilvl w:val="3"/>
          <w:numId w:val="23"/>
        </w:numPr>
      </w:pPr>
      <w:bookmarkStart w:id="266" w:name="a248127"/>
      <w:r>
        <w:t xml:space="preserve">the Authority or the Supplier has provided appropriate safeguards in relation to the </w:t>
      </w:r>
      <w:proofErr w:type="gramStart"/>
      <w:r>
        <w:t>transfer;</w:t>
      </w:r>
      <w:proofErr w:type="gramEnd"/>
      <w:r>
        <w:t xml:space="preserve"> </w:t>
      </w:r>
      <w:bookmarkEnd w:id="266"/>
    </w:p>
    <w:p w14:paraId="6D370AF0" w14:textId="77777777" w:rsidR="00DF6050" w:rsidRDefault="00DF6050" w:rsidP="005933CC">
      <w:pPr>
        <w:pStyle w:val="Untitledsubclause3"/>
        <w:numPr>
          <w:ilvl w:val="3"/>
          <w:numId w:val="23"/>
        </w:numPr>
      </w:pPr>
      <w:bookmarkStart w:id="267" w:name="a349264"/>
      <w:r>
        <w:t xml:space="preserve">the Data Subject has enforceable rights and effective </w:t>
      </w:r>
      <w:proofErr w:type="gramStart"/>
      <w:r>
        <w:t>remedies;</w:t>
      </w:r>
      <w:bookmarkEnd w:id="267"/>
      <w:proofErr w:type="gramEnd"/>
    </w:p>
    <w:p w14:paraId="73AB8AED" w14:textId="77777777" w:rsidR="00DF6050" w:rsidRDefault="00DF6050" w:rsidP="005933CC">
      <w:pPr>
        <w:pStyle w:val="Untitledsubclause3"/>
        <w:numPr>
          <w:ilvl w:val="3"/>
          <w:numId w:val="23"/>
        </w:numPr>
      </w:pPr>
      <w:bookmarkStart w:id="268" w:name="a704591"/>
      <w:r>
        <w:t>the Supplier complies with its obligations under the Data Protection Legislation by providing an adequate level of protection to any Personal Data that is transferred; and</w:t>
      </w:r>
      <w:bookmarkEnd w:id="268"/>
    </w:p>
    <w:p w14:paraId="16FD9C1D" w14:textId="77777777" w:rsidR="00DF6050" w:rsidRDefault="00DF6050" w:rsidP="005933CC">
      <w:pPr>
        <w:pStyle w:val="Untitledsubclause3"/>
        <w:numPr>
          <w:ilvl w:val="3"/>
          <w:numId w:val="23"/>
        </w:numPr>
      </w:pPr>
      <w:bookmarkStart w:id="269" w:name="a912795"/>
      <w:r>
        <w:t xml:space="preserve">the Supplier complies with the reasonable instructions notified to it in advance by the Authority with respect to the processing of the Personal </w:t>
      </w:r>
      <w:proofErr w:type="gramStart"/>
      <w:r>
        <w:t>Data;</w:t>
      </w:r>
      <w:bookmarkEnd w:id="269"/>
      <w:proofErr w:type="gramEnd"/>
    </w:p>
    <w:p w14:paraId="1A5ABB4F" w14:textId="77777777" w:rsidR="00DF6050" w:rsidRDefault="00DF6050" w:rsidP="005933CC">
      <w:pPr>
        <w:pStyle w:val="Untitledsubclause2"/>
        <w:numPr>
          <w:ilvl w:val="2"/>
          <w:numId w:val="23"/>
        </w:numPr>
      </w:pPr>
      <w:bookmarkStart w:id="270" w:name="a635599"/>
      <w:r>
        <w:t>notify the Authority immediately if it receives:</w:t>
      </w:r>
      <w:bookmarkEnd w:id="270"/>
    </w:p>
    <w:p w14:paraId="25D09713" w14:textId="77777777" w:rsidR="00DF6050" w:rsidRDefault="00DF6050" w:rsidP="005933CC">
      <w:pPr>
        <w:pStyle w:val="Untitledsubclause3"/>
        <w:numPr>
          <w:ilvl w:val="3"/>
          <w:numId w:val="23"/>
        </w:numPr>
      </w:pPr>
      <w:bookmarkStart w:id="271" w:name="a380568"/>
      <w:r>
        <w:t xml:space="preserve">a request from a Data Subject to have access to that person's Personal </w:t>
      </w:r>
      <w:proofErr w:type="gramStart"/>
      <w:r>
        <w:t>Data;</w:t>
      </w:r>
      <w:bookmarkEnd w:id="271"/>
      <w:proofErr w:type="gramEnd"/>
    </w:p>
    <w:p w14:paraId="4E40716B" w14:textId="77777777" w:rsidR="00DF6050" w:rsidRDefault="00DF6050" w:rsidP="005933CC">
      <w:pPr>
        <w:pStyle w:val="Untitledsubclause3"/>
        <w:numPr>
          <w:ilvl w:val="3"/>
          <w:numId w:val="23"/>
        </w:numPr>
      </w:pPr>
      <w:bookmarkStart w:id="272" w:name="a800930"/>
      <w:r>
        <w:t xml:space="preserve">a request to rectify, block or erase any Personal </w:t>
      </w:r>
      <w:proofErr w:type="gramStart"/>
      <w:r>
        <w:t>Data;</w:t>
      </w:r>
      <w:proofErr w:type="gramEnd"/>
      <w:r>
        <w:t xml:space="preserve"> </w:t>
      </w:r>
      <w:bookmarkEnd w:id="272"/>
    </w:p>
    <w:p w14:paraId="194BF495" w14:textId="77777777" w:rsidR="00DF6050" w:rsidRDefault="00DF6050" w:rsidP="005933CC">
      <w:pPr>
        <w:pStyle w:val="Untitledsubclause3"/>
        <w:numPr>
          <w:ilvl w:val="3"/>
          <w:numId w:val="23"/>
        </w:numPr>
      </w:pPr>
      <w:bookmarkStart w:id="273" w:name="a643418"/>
      <w:r>
        <w:t>receives any other request, complaint or communication relating to either Party's obligations under the Data Protection Legislation (including any communication from the Information Commissioner</w:t>
      </w:r>
      <w:proofErr w:type="gramStart"/>
      <w:r>
        <w:t>);</w:t>
      </w:r>
      <w:bookmarkEnd w:id="273"/>
      <w:proofErr w:type="gramEnd"/>
    </w:p>
    <w:p w14:paraId="11F2C263" w14:textId="77777777" w:rsidR="00DF6050" w:rsidRDefault="00DF6050" w:rsidP="005933CC">
      <w:pPr>
        <w:pStyle w:val="Untitledsubclause2"/>
        <w:numPr>
          <w:ilvl w:val="2"/>
          <w:numId w:val="23"/>
        </w:numPr>
      </w:pPr>
      <w:bookmarkStart w:id="274" w:name="a410017"/>
      <w:r>
        <w:t xml:space="preserve">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w:t>
      </w:r>
      <w:proofErr w:type="gramStart"/>
      <w:r>
        <w:t>regulators;</w:t>
      </w:r>
      <w:bookmarkEnd w:id="274"/>
      <w:proofErr w:type="gramEnd"/>
    </w:p>
    <w:p w14:paraId="291803AB" w14:textId="77777777" w:rsidR="00DF6050" w:rsidRDefault="00DF6050" w:rsidP="005933CC">
      <w:pPr>
        <w:pStyle w:val="Untitledsubclause2"/>
        <w:numPr>
          <w:ilvl w:val="2"/>
          <w:numId w:val="23"/>
        </w:numPr>
      </w:pPr>
      <w:bookmarkStart w:id="275" w:name="a280693"/>
      <w:r>
        <w:lastRenderedPageBreak/>
        <w:t xml:space="preserve">notify the Authority without undue delay on becoming aware of a Personal Data breach including without limitation any event that results, or may result, in unauthorised access, loss, destruction, or alteration of Personal Data in breach of this </w:t>
      </w:r>
      <w:proofErr w:type="gramStart"/>
      <w:r>
        <w:t>agreement;</w:t>
      </w:r>
      <w:bookmarkEnd w:id="275"/>
      <w:proofErr w:type="gramEnd"/>
    </w:p>
    <w:p w14:paraId="19517756" w14:textId="77777777" w:rsidR="00DF6050" w:rsidRDefault="00DF6050" w:rsidP="005933CC">
      <w:pPr>
        <w:pStyle w:val="Untitledsubclause2"/>
        <w:numPr>
          <w:ilvl w:val="2"/>
          <w:numId w:val="23"/>
        </w:numPr>
      </w:pPr>
      <w:bookmarkStart w:id="276" w:name="a246689"/>
      <w:r>
        <w:t xml:space="preserve">at the written direction of the Authority, delete or return Personal Data and copies thereof to the Customer on termination or expiry of the agreement unless required by Law to store the Personal </w:t>
      </w:r>
      <w:proofErr w:type="gramStart"/>
      <w:r>
        <w:t>Data;</w:t>
      </w:r>
      <w:bookmarkEnd w:id="276"/>
      <w:proofErr w:type="gramEnd"/>
    </w:p>
    <w:p w14:paraId="655BEB44" w14:textId="77777777" w:rsidR="00DF6050" w:rsidRDefault="00DF6050" w:rsidP="005933CC">
      <w:pPr>
        <w:pStyle w:val="Untitledsubclause2"/>
        <w:numPr>
          <w:ilvl w:val="2"/>
          <w:numId w:val="23"/>
        </w:numPr>
      </w:pPr>
      <w:bookmarkStart w:id="277" w:name="a457929"/>
      <w:r>
        <w:t xml:space="preserve">maintain complete and accurate records and information to demonstrate its compliance with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and allow for audits by the Authority or the Authority's designated auditor pursuant to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and immediately inform the Customer if, in the opinion of the Supplier, an instruction infringes the Data Protection Legislation.</w:t>
      </w:r>
      <w:bookmarkEnd w:id="277"/>
    </w:p>
    <w:p w14:paraId="125D856B" w14:textId="77777777" w:rsidR="00DF6050" w:rsidRDefault="00DF6050" w:rsidP="005933CC">
      <w:pPr>
        <w:pStyle w:val="Untitledsubclause1"/>
        <w:numPr>
          <w:ilvl w:val="1"/>
          <w:numId w:val="23"/>
        </w:numPr>
      </w:pPr>
      <w:bookmarkStart w:id="278" w:name="a998498"/>
      <w:r>
        <w:t xml:space="preserve">The Supplier shall indemnify the Authority against any losses, damages, cost or expenses incurred by the Authority arising from, or in connection with, any breach of the Supplier's obligations under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w:t>
      </w:r>
      <w:r>
        <w:fldChar w:fldCharType="begin"/>
      </w:r>
      <w:r>
        <w:fldChar w:fldCharType="end"/>
      </w:r>
      <w:bookmarkEnd w:id="278"/>
    </w:p>
    <w:p w14:paraId="28D41B0F" w14:textId="77777777" w:rsidR="00DF6050" w:rsidRDefault="00DF6050" w:rsidP="005933CC">
      <w:pPr>
        <w:pStyle w:val="Untitledsubclause1"/>
        <w:numPr>
          <w:ilvl w:val="1"/>
          <w:numId w:val="23"/>
        </w:numPr>
      </w:pPr>
      <w:bookmarkStart w:id="279" w:name="a852763"/>
      <w:r>
        <w:t xml:space="preserve">Where the Supplier intends to engage a Sub-Contractor pursuant to </w:t>
      </w:r>
      <w:r>
        <w:fldChar w:fldCharType="begin"/>
      </w:r>
      <w:r>
        <w:instrText>PAGEREF a172884\# "'clause '"  \h</w:instrText>
      </w:r>
      <w:r>
        <w:fldChar w:fldCharType="separate"/>
      </w:r>
      <w:r>
        <w:rPr>
          <w:noProof/>
        </w:rPr>
        <w:t xml:space="preserve">clause </w:t>
      </w:r>
      <w:r>
        <w:fldChar w:fldCharType="end"/>
      </w:r>
      <w:r>
        <w:fldChar w:fldCharType="begin"/>
      </w:r>
      <w:r>
        <w:rPr>
          <w:highlight w:val="lightGray"/>
        </w:rPr>
        <w:instrText>REF a172884 \h \w</w:instrText>
      </w:r>
      <w:r>
        <w:fldChar w:fldCharType="separate"/>
      </w:r>
      <w:r>
        <w:rPr>
          <w:highlight w:val="lightGray"/>
        </w:rPr>
        <w:t>15</w:t>
      </w:r>
      <w:r>
        <w:fldChar w:fldCharType="end"/>
      </w:r>
      <w:r>
        <w:t xml:space="preserve"> and intends for that Sub-Contractor to process any Personal Data relating to this agreement, it shall:</w:t>
      </w:r>
      <w:bookmarkEnd w:id="279"/>
    </w:p>
    <w:p w14:paraId="6C1EE956" w14:textId="77777777" w:rsidR="00DF6050" w:rsidRDefault="00DF6050" w:rsidP="005933CC">
      <w:pPr>
        <w:pStyle w:val="Untitledsubclause2"/>
        <w:numPr>
          <w:ilvl w:val="2"/>
          <w:numId w:val="23"/>
        </w:numPr>
      </w:pPr>
      <w:bookmarkStart w:id="280" w:name="a494689"/>
      <w:r>
        <w:t>notify the Authority in writing of the intended processing by the Sub-</w:t>
      </w:r>
      <w:proofErr w:type="gramStart"/>
      <w:r>
        <w:t>Contractor;</w:t>
      </w:r>
      <w:bookmarkEnd w:id="280"/>
      <w:proofErr w:type="gramEnd"/>
    </w:p>
    <w:p w14:paraId="78EA6EBE" w14:textId="77777777" w:rsidR="00DF6050" w:rsidRDefault="00DF6050" w:rsidP="005933CC">
      <w:pPr>
        <w:pStyle w:val="Untitledsubclause2"/>
        <w:numPr>
          <w:ilvl w:val="2"/>
          <w:numId w:val="23"/>
        </w:numPr>
      </w:pPr>
      <w:bookmarkStart w:id="281" w:name="a694509"/>
      <w:r>
        <w:t xml:space="preserve">obtain prior written consent from the Authority to the </w:t>
      </w:r>
      <w:proofErr w:type="gramStart"/>
      <w:r>
        <w:t>processing;</w:t>
      </w:r>
      <w:bookmarkEnd w:id="281"/>
      <w:proofErr w:type="gramEnd"/>
    </w:p>
    <w:p w14:paraId="54A75B72" w14:textId="77777777" w:rsidR="00DF6050" w:rsidRDefault="00DF6050" w:rsidP="005933CC">
      <w:pPr>
        <w:pStyle w:val="Untitledsubclause2"/>
        <w:numPr>
          <w:ilvl w:val="2"/>
          <w:numId w:val="23"/>
        </w:numPr>
      </w:pPr>
      <w:bookmarkStart w:id="282" w:name="a495652"/>
      <w:r>
        <w:t xml:space="preserve">enter into a written agreement incorporating terms which are substantially </w:t>
      </w:r>
      <w:proofErr w:type="gramStart"/>
      <w:r>
        <w:t>similar to</w:t>
      </w:r>
      <w:proofErr w:type="gramEnd"/>
      <w:r>
        <w:t xml:space="preserve"> those set out in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w:t>
      </w:r>
      <w:bookmarkEnd w:id="282"/>
    </w:p>
    <w:p w14:paraId="336BF7F6" w14:textId="77777777" w:rsidR="00DF6050" w:rsidRDefault="00DF6050" w:rsidP="005933CC">
      <w:pPr>
        <w:pStyle w:val="Untitledsubclause1"/>
        <w:numPr>
          <w:ilvl w:val="1"/>
          <w:numId w:val="23"/>
        </w:numPr>
      </w:pPr>
      <w:bookmarkStart w:id="283" w:name="a591187"/>
      <w:r>
        <w:t xml:space="preserve">Either party may, at any time on not less than 30 Working Days' written notice to the other party, revise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by replacing it with any applicable controller to processor standard clauses or similar terms forming part of an applicable certification scheme (which shall apply when replaced by attachment to this agreement).</w:t>
      </w:r>
      <w:r>
        <w:fldChar w:fldCharType="begin"/>
      </w:r>
      <w:r>
        <w:fldChar w:fldCharType="end"/>
      </w:r>
      <w:bookmarkEnd w:id="283"/>
    </w:p>
    <w:p w14:paraId="50146026" w14:textId="77777777" w:rsidR="00DF6050" w:rsidRDefault="00DF6050" w:rsidP="005933CC">
      <w:pPr>
        <w:pStyle w:val="Untitledsubclause1"/>
        <w:numPr>
          <w:ilvl w:val="1"/>
          <w:numId w:val="23"/>
        </w:numPr>
      </w:pPr>
      <w:bookmarkStart w:id="284" w:name="a829992"/>
      <w:r>
        <w:t>The provisions of this clause shall apply during the continuance of the agreement and indefinitely after its expiry or termination.</w:t>
      </w:r>
      <w:bookmarkEnd w:id="284"/>
    </w:p>
    <w:p w14:paraId="38B96C18" w14:textId="77777777" w:rsidR="00DF6050" w:rsidRDefault="00DF6050" w:rsidP="005933CC">
      <w:pPr>
        <w:pStyle w:val="TitleClause"/>
        <w:numPr>
          <w:ilvl w:val="0"/>
          <w:numId w:val="23"/>
        </w:numPr>
      </w:pPr>
      <w:r>
        <w:fldChar w:fldCharType="begin"/>
      </w:r>
      <w:r>
        <w:instrText>TC "28. Confidentiality" \l 1</w:instrText>
      </w:r>
      <w:r>
        <w:fldChar w:fldCharType="end"/>
      </w:r>
      <w:bookmarkStart w:id="285" w:name="a864587"/>
      <w:bookmarkStart w:id="286" w:name="_Toc66710197"/>
      <w:r>
        <w:t>Confidentiality</w:t>
      </w:r>
      <w:bookmarkEnd w:id="285"/>
      <w:bookmarkEnd w:id="286"/>
    </w:p>
    <w:p w14:paraId="3C74A9D6" w14:textId="77777777" w:rsidR="00DF6050" w:rsidRDefault="00DF6050" w:rsidP="005933CC">
      <w:pPr>
        <w:pStyle w:val="Untitledsubclause1"/>
        <w:numPr>
          <w:ilvl w:val="1"/>
          <w:numId w:val="23"/>
        </w:numPr>
      </w:pPr>
      <w:bookmarkStart w:id="287" w:name="a228345"/>
      <w:r>
        <w:t xml:space="preserve">Subject to </w:t>
      </w:r>
      <w:r>
        <w:fldChar w:fldCharType="begin"/>
      </w:r>
      <w:r>
        <w:instrText>PAGEREF a957240\# "'clause '"  \h</w:instrText>
      </w:r>
      <w:r>
        <w:fldChar w:fldCharType="separate"/>
      </w:r>
      <w:r>
        <w:rPr>
          <w:noProof/>
        </w:rPr>
        <w:t xml:space="preserve">clause </w:t>
      </w:r>
      <w:r>
        <w:fldChar w:fldCharType="end"/>
      </w:r>
      <w:r>
        <w:fldChar w:fldCharType="begin"/>
      </w:r>
      <w:r>
        <w:rPr>
          <w:highlight w:val="lightGray"/>
        </w:rPr>
        <w:instrText>REF a957240 \h \w</w:instrText>
      </w:r>
      <w:r>
        <w:fldChar w:fldCharType="separate"/>
      </w:r>
      <w:r>
        <w:rPr>
          <w:highlight w:val="lightGray"/>
        </w:rPr>
        <w:t>21.2</w:t>
      </w:r>
      <w:r>
        <w:fldChar w:fldCharType="end"/>
      </w:r>
      <w:r>
        <w:t>, each party shall keep the other party's Confidential Information confidential and shall not:</w:t>
      </w:r>
      <w:bookmarkEnd w:id="287"/>
    </w:p>
    <w:p w14:paraId="62A45DC4" w14:textId="77777777" w:rsidR="00DF6050" w:rsidRDefault="00DF6050" w:rsidP="005933CC">
      <w:pPr>
        <w:pStyle w:val="Untitledsubclause2"/>
        <w:numPr>
          <w:ilvl w:val="2"/>
          <w:numId w:val="23"/>
        </w:numPr>
      </w:pPr>
      <w:bookmarkStart w:id="288" w:name="a605983"/>
      <w:r>
        <w:t>use such Confidential Information except for the purpose of performing its rights and obligations under or in connection with this agreement; or</w:t>
      </w:r>
      <w:bookmarkEnd w:id="288"/>
    </w:p>
    <w:p w14:paraId="56AE1F0A" w14:textId="77777777" w:rsidR="00DF6050" w:rsidRDefault="00DF6050" w:rsidP="005933CC">
      <w:pPr>
        <w:pStyle w:val="Untitledsubclause2"/>
        <w:numPr>
          <w:ilvl w:val="2"/>
          <w:numId w:val="23"/>
        </w:numPr>
      </w:pPr>
      <w:bookmarkStart w:id="289" w:name="a896128"/>
      <w:r>
        <w:t xml:space="preserve">disclose such Confidential Information in whole or in part to any third party, except as expressly permitted by this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w:t>
      </w:r>
      <w:bookmarkEnd w:id="289"/>
    </w:p>
    <w:p w14:paraId="70E99F9E" w14:textId="77777777" w:rsidR="00DF6050" w:rsidRDefault="00DF6050" w:rsidP="005933CC">
      <w:pPr>
        <w:pStyle w:val="Untitledsubclause1"/>
        <w:numPr>
          <w:ilvl w:val="1"/>
          <w:numId w:val="23"/>
        </w:numPr>
      </w:pPr>
      <w:bookmarkStart w:id="290" w:name="a957240"/>
      <w:r>
        <w:t xml:space="preserve">The obligation to maintain confidentiality of Confidential Information does not apply to any Confidential information: </w:t>
      </w:r>
      <w:bookmarkEnd w:id="290"/>
    </w:p>
    <w:p w14:paraId="4D9D5A32" w14:textId="77777777" w:rsidR="00DF6050" w:rsidRDefault="00DF6050" w:rsidP="005933CC">
      <w:pPr>
        <w:pStyle w:val="Untitledsubclause2"/>
        <w:numPr>
          <w:ilvl w:val="2"/>
          <w:numId w:val="23"/>
        </w:numPr>
      </w:pPr>
      <w:bookmarkStart w:id="291" w:name="a828692"/>
      <w:r>
        <w:lastRenderedPageBreak/>
        <w:t xml:space="preserve">which the other party confirms in writing is not required to be treated as Confidential </w:t>
      </w:r>
      <w:proofErr w:type="gramStart"/>
      <w:r>
        <w:t>Information;</w:t>
      </w:r>
      <w:bookmarkEnd w:id="291"/>
      <w:proofErr w:type="gramEnd"/>
    </w:p>
    <w:p w14:paraId="289A1C4A" w14:textId="77777777" w:rsidR="00DF6050" w:rsidRDefault="00DF6050" w:rsidP="005933CC">
      <w:pPr>
        <w:pStyle w:val="Untitledsubclause2"/>
        <w:numPr>
          <w:ilvl w:val="2"/>
          <w:numId w:val="23"/>
        </w:numPr>
      </w:pPr>
      <w:bookmarkStart w:id="292" w:name="a114788"/>
      <w:r>
        <w:t xml:space="preserve">which is obtained from a third party who is lawfully authorised to disclose such information without any obligation of </w:t>
      </w:r>
      <w:proofErr w:type="gramStart"/>
      <w:r>
        <w:t>confidentiality;</w:t>
      </w:r>
      <w:proofErr w:type="gramEnd"/>
      <w:r>
        <w:t xml:space="preserve"> </w:t>
      </w:r>
      <w:bookmarkEnd w:id="292"/>
    </w:p>
    <w:p w14:paraId="3B3BFA7B" w14:textId="77777777" w:rsidR="00DF6050" w:rsidRDefault="00DF6050" w:rsidP="005933CC">
      <w:pPr>
        <w:pStyle w:val="Untitledsubclause2"/>
        <w:numPr>
          <w:ilvl w:val="2"/>
          <w:numId w:val="23"/>
        </w:numPr>
      </w:pPr>
      <w:bookmarkStart w:id="293" w:name="a255706"/>
      <w:r>
        <w:t xml:space="preserve">which a party is required to disclose by judicial, administrative, governmental or regulatory process in connection with any action, suit, proceedings or claim or otherwise by applicable law, including the FOIA or the </w:t>
      </w:r>
      <w:proofErr w:type="gramStart"/>
      <w:r>
        <w:t>EIRs;</w:t>
      </w:r>
      <w:proofErr w:type="gramEnd"/>
      <w:r>
        <w:t xml:space="preserve"> </w:t>
      </w:r>
      <w:bookmarkEnd w:id="293"/>
    </w:p>
    <w:p w14:paraId="070511FC" w14:textId="77777777" w:rsidR="00DF6050" w:rsidRDefault="00DF6050" w:rsidP="005933CC">
      <w:pPr>
        <w:pStyle w:val="Untitledsubclause2"/>
        <w:numPr>
          <w:ilvl w:val="2"/>
          <w:numId w:val="23"/>
        </w:numPr>
      </w:pPr>
      <w:bookmarkStart w:id="294" w:name="a627081"/>
      <w:r>
        <w:t xml:space="preserve">which is in or enters the public domain other than through any disclosure prohibited by this </w:t>
      </w:r>
      <w:proofErr w:type="gramStart"/>
      <w:r>
        <w:t>agreement;</w:t>
      </w:r>
      <w:proofErr w:type="gramEnd"/>
      <w:r>
        <w:t xml:space="preserve"> </w:t>
      </w:r>
      <w:bookmarkEnd w:id="294"/>
    </w:p>
    <w:p w14:paraId="688FA718" w14:textId="77777777" w:rsidR="00DF6050" w:rsidRDefault="00DF6050" w:rsidP="005933CC">
      <w:pPr>
        <w:pStyle w:val="Untitledsubclause2"/>
        <w:numPr>
          <w:ilvl w:val="2"/>
          <w:numId w:val="23"/>
        </w:numPr>
      </w:pPr>
      <w:bookmarkStart w:id="295" w:name="a594900"/>
      <w:r>
        <w:t>which a party can demonstrate was lawfully in its possession prior to receipt from the other party; or</w:t>
      </w:r>
      <w:bookmarkEnd w:id="295"/>
    </w:p>
    <w:p w14:paraId="6A0A268C" w14:textId="77777777" w:rsidR="00DF6050" w:rsidRDefault="00DF6050" w:rsidP="005933CC">
      <w:pPr>
        <w:pStyle w:val="Untitledsubclause2"/>
        <w:numPr>
          <w:ilvl w:val="2"/>
          <w:numId w:val="23"/>
        </w:numPr>
      </w:pPr>
      <w:bookmarkStart w:id="296" w:name="a408840"/>
      <w:r>
        <w:t>which is disclosed by the Authority on a confidential basis to any central government or regulatory body.</w:t>
      </w:r>
      <w:bookmarkEnd w:id="296"/>
    </w:p>
    <w:p w14:paraId="2275B91B" w14:textId="77777777" w:rsidR="00DF6050" w:rsidRDefault="00DF6050" w:rsidP="005933CC">
      <w:pPr>
        <w:pStyle w:val="Untitledsubclause1"/>
        <w:numPr>
          <w:ilvl w:val="1"/>
          <w:numId w:val="23"/>
        </w:numPr>
      </w:pPr>
      <w:bookmarkStart w:id="297" w:name="a574270"/>
      <w:r>
        <w:t>A party may disclose the other party's Confidential Information to those of its Representatives who need to know such Confidential Information for the purposes of performing or advising on the party's obligations under this agreement, provided that:</w:t>
      </w:r>
      <w:bookmarkEnd w:id="297"/>
    </w:p>
    <w:p w14:paraId="194AF809" w14:textId="77777777" w:rsidR="00DF6050" w:rsidRDefault="00DF6050" w:rsidP="005933CC">
      <w:pPr>
        <w:pStyle w:val="Untitledsubclause2"/>
        <w:numPr>
          <w:ilvl w:val="2"/>
          <w:numId w:val="23"/>
        </w:numPr>
      </w:pPr>
      <w:bookmarkStart w:id="298" w:name="a879591"/>
      <w:r>
        <w:t>it informs such Representatives of the confidential nature of the Confidential Information before disclosure; and</w:t>
      </w:r>
      <w:bookmarkEnd w:id="298"/>
    </w:p>
    <w:p w14:paraId="6C1A1FB9" w14:textId="77777777" w:rsidR="00DF6050" w:rsidRDefault="00DF6050" w:rsidP="005933CC">
      <w:pPr>
        <w:pStyle w:val="Untitledsubclause2"/>
        <w:numPr>
          <w:ilvl w:val="2"/>
          <w:numId w:val="23"/>
        </w:numPr>
      </w:pPr>
      <w:bookmarkStart w:id="299" w:name="a794378"/>
      <w:r>
        <w:t>it procures that its Representatives shall, in relation to any Confidential Information disclosed to them, comply with the obligations set out in this clause as if they were a party to this agreement,</w:t>
      </w:r>
      <w:bookmarkEnd w:id="299"/>
    </w:p>
    <w:p w14:paraId="413FEDB9" w14:textId="77777777" w:rsidR="00DF6050" w:rsidRDefault="00DF6050" w:rsidP="005933CC">
      <w:pPr>
        <w:pStyle w:val="Untitledsubclause2"/>
        <w:numPr>
          <w:ilvl w:val="2"/>
          <w:numId w:val="23"/>
        </w:numPr>
      </w:pPr>
      <w:bookmarkStart w:id="300" w:name="a592028"/>
      <w:r>
        <w:t xml:space="preserve">and at all times, it is liable for the failure of any Representatives to comply with the obligations set out in this </w:t>
      </w:r>
      <w:r>
        <w:fldChar w:fldCharType="begin"/>
      </w:r>
      <w:r>
        <w:instrText>PAGEREF a574270\# "'clause '"  \h</w:instrText>
      </w:r>
      <w:r>
        <w:fldChar w:fldCharType="separate"/>
      </w:r>
      <w:r>
        <w:rPr>
          <w:noProof/>
        </w:rPr>
        <w:t xml:space="preserve">clause </w:t>
      </w:r>
      <w:r>
        <w:fldChar w:fldCharType="end"/>
      </w:r>
      <w:r>
        <w:fldChar w:fldCharType="begin"/>
      </w:r>
      <w:r>
        <w:rPr>
          <w:highlight w:val="lightGray"/>
        </w:rPr>
        <w:instrText>REF a574270 \h \w</w:instrText>
      </w:r>
      <w:r>
        <w:fldChar w:fldCharType="separate"/>
      </w:r>
      <w:r>
        <w:rPr>
          <w:highlight w:val="lightGray"/>
        </w:rPr>
        <w:t>21.3</w:t>
      </w:r>
      <w:r>
        <w:fldChar w:fldCharType="end"/>
      </w:r>
      <w:r>
        <w:rPr>
          <w:i/>
        </w:rPr>
        <w:t>.</w:t>
      </w:r>
      <w:bookmarkEnd w:id="300"/>
    </w:p>
    <w:p w14:paraId="4C8FB33D" w14:textId="77777777" w:rsidR="00DF6050" w:rsidRDefault="00DF6050" w:rsidP="005933CC">
      <w:pPr>
        <w:pStyle w:val="Untitledsubclause1"/>
        <w:numPr>
          <w:ilvl w:val="1"/>
          <w:numId w:val="23"/>
        </w:numPr>
      </w:pPr>
      <w:bookmarkStart w:id="301" w:name="a103015"/>
      <w:r>
        <w:t xml:space="preserve">The provisions of this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shall survive for a period of 6 years from the Termination Date. </w:t>
      </w:r>
      <w:bookmarkEnd w:id="301"/>
    </w:p>
    <w:p w14:paraId="3FDC0D9E" w14:textId="77777777" w:rsidR="00DF6050" w:rsidRDefault="00DF6050" w:rsidP="005933CC">
      <w:pPr>
        <w:pStyle w:val="TitleClause"/>
        <w:numPr>
          <w:ilvl w:val="0"/>
          <w:numId w:val="23"/>
        </w:numPr>
      </w:pPr>
      <w:r>
        <w:fldChar w:fldCharType="begin"/>
      </w:r>
      <w:r>
        <w:instrText>TC "29. Audit" \l 1</w:instrText>
      </w:r>
      <w:r>
        <w:fldChar w:fldCharType="end"/>
      </w:r>
      <w:bookmarkStart w:id="302" w:name="a244893"/>
      <w:bookmarkStart w:id="303" w:name="_Toc66710198"/>
      <w:r>
        <w:t>Audit</w:t>
      </w:r>
      <w:bookmarkEnd w:id="302"/>
      <w:bookmarkEnd w:id="303"/>
    </w:p>
    <w:p w14:paraId="780333CC" w14:textId="77777777" w:rsidR="00DF6050" w:rsidRDefault="00DF6050" w:rsidP="005933CC">
      <w:pPr>
        <w:pStyle w:val="Untitledsubclause1"/>
        <w:numPr>
          <w:ilvl w:val="1"/>
          <w:numId w:val="23"/>
        </w:numPr>
      </w:pPr>
      <w:bookmarkStart w:id="304" w:name="a318171"/>
      <w:r>
        <w:t>During the Term and for a period of 6 years after the Termination Date, the Authority (acting by itself or through its Representatives) may conduct an audit of the Supplier, including for the following purposes:</w:t>
      </w:r>
      <w:bookmarkEnd w:id="304"/>
    </w:p>
    <w:p w14:paraId="2DE70B4D" w14:textId="77777777" w:rsidR="00DF6050" w:rsidRDefault="00DF6050" w:rsidP="005933CC">
      <w:pPr>
        <w:pStyle w:val="Untitledsubclause2"/>
        <w:numPr>
          <w:ilvl w:val="2"/>
          <w:numId w:val="23"/>
        </w:numPr>
      </w:pPr>
      <w:bookmarkStart w:id="305" w:name="a606311"/>
      <w:r>
        <w:t xml:space="preserve">to verify the accuracy of Charges (and proposed or actual variations to them in accordance with this agreement) and/or the costs of all suppliers (including Sub-Contractors) of the </w:t>
      </w:r>
      <w:proofErr w:type="gramStart"/>
      <w:r>
        <w:t>Services;</w:t>
      </w:r>
      <w:bookmarkEnd w:id="305"/>
      <w:proofErr w:type="gramEnd"/>
    </w:p>
    <w:p w14:paraId="13A95BEC" w14:textId="77777777" w:rsidR="00DF6050" w:rsidRDefault="00DF6050" w:rsidP="005933CC">
      <w:pPr>
        <w:pStyle w:val="Untitledsubclause2"/>
        <w:numPr>
          <w:ilvl w:val="2"/>
          <w:numId w:val="23"/>
        </w:numPr>
      </w:pPr>
      <w:bookmarkStart w:id="306" w:name="a987534"/>
      <w:r>
        <w:t xml:space="preserve">to review the integrity, confidentiality and security of any data relating to the Authority or any service </w:t>
      </w:r>
      <w:proofErr w:type="gramStart"/>
      <w:r>
        <w:t>users;</w:t>
      </w:r>
      <w:bookmarkEnd w:id="306"/>
      <w:proofErr w:type="gramEnd"/>
    </w:p>
    <w:p w14:paraId="63382321" w14:textId="77777777" w:rsidR="00DF6050" w:rsidRDefault="00DF6050" w:rsidP="005933CC">
      <w:pPr>
        <w:pStyle w:val="Untitledsubclause2"/>
        <w:numPr>
          <w:ilvl w:val="2"/>
          <w:numId w:val="23"/>
        </w:numPr>
      </w:pPr>
      <w:bookmarkStart w:id="307" w:name="a843731"/>
      <w:r>
        <w:t xml:space="preserve">to review the Supplier's compliance with the Data Protection Legislation, the FOIA, in accordance with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(Data Protection) and </w:t>
      </w:r>
      <w:r>
        <w:fldChar w:fldCharType="begin"/>
      </w:r>
      <w:r>
        <w:instrText>PAGEREF a841292\# "'clause '"  \h</w:instrText>
      </w:r>
      <w:r>
        <w:fldChar w:fldCharType="separate"/>
      </w:r>
      <w:r>
        <w:rPr>
          <w:noProof/>
        </w:rPr>
        <w:t xml:space="preserve">clause </w:t>
      </w:r>
      <w:r>
        <w:fldChar w:fldCharType="end"/>
      </w:r>
      <w:r>
        <w:fldChar w:fldCharType="begin"/>
      </w:r>
      <w:r>
        <w:rPr>
          <w:highlight w:val="lightGray"/>
        </w:rPr>
        <w:instrText>REF a841292 \h \w</w:instrText>
      </w:r>
      <w:r>
        <w:fldChar w:fldCharType="separate"/>
      </w:r>
      <w:r>
        <w:rPr>
          <w:highlight w:val="lightGray"/>
        </w:rPr>
        <w:t>19</w:t>
      </w:r>
      <w:r>
        <w:fldChar w:fldCharType="end"/>
      </w:r>
      <w:r>
        <w:t xml:space="preserve"> (Freedom of Information) and any other legislation applicable to the Services;</w:t>
      </w:r>
      <w:bookmarkEnd w:id="307"/>
    </w:p>
    <w:p w14:paraId="7BA8A43E" w14:textId="77777777" w:rsidR="00DF6050" w:rsidRDefault="00DF6050" w:rsidP="005933CC">
      <w:pPr>
        <w:pStyle w:val="Untitledsubclause2"/>
        <w:numPr>
          <w:ilvl w:val="2"/>
          <w:numId w:val="23"/>
        </w:numPr>
      </w:pPr>
      <w:bookmarkStart w:id="308" w:name="a720739"/>
      <w:r>
        <w:t xml:space="preserve">to review any records created during the provision of the </w:t>
      </w:r>
      <w:proofErr w:type="gramStart"/>
      <w:r>
        <w:t>Services;</w:t>
      </w:r>
      <w:bookmarkEnd w:id="308"/>
      <w:proofErr w:type="gramEnd"/>
    </w:p>
    <w:p w14:paraId="0FB1D703" w14:textId="77777777" w:rsidR="00DF6050" w:rsidRDefault="00DF6050" w:rsidP="005933CC">
      <w:pPr>
        <w:pStyle w:val="Untitledsubclause2"/>
        <w:numPr>
          <w:ilvl w:val="2"/>
          <w:numId w:val="23"/>
        </w:numPr>
      </w:pPr>
      <w:bookmarkStart w:id="309" w:name="a348172"/>
      <w:r>
        <w:lastRenderedPageBreak/>
        <w:t xml:space="preserve">to review any books of account kept by the Supplier in connection with the provision of the </w:t>
      </w:r>
      <w:proofErr w:type="gramStart"/>
      <w:r>
        <w:t>Services;</w:t>
      </w:r>
      <w:proofErr w:type="gramEnd"/>
      <w:r>
        <w:t xml:space="preserve"> </w:t>
      </w:r>
      <w:bookmarkEnd w:id="309"/>
    </w:p>
    <w:p w14:paraId="34924490" w14:textId="77777777" w:rsidR="00DF6050" w:rsidRDefault="00DF6050" w:rsidP="005933CC">
      <w:pPr>
        <w:pStyle w:val="Untitledsubclause2"/>
        <w:numPr>
          <w:ilvl w:val="2"/>
          <w:numId w:val="23"/>
        </w:numPr>
      </w:pPr>
      <w:bookmarkStart w:id="310" w:name="a790297"/>
      <w:r>
        <w:t xml:space="preserve"> to carry out the audit and certification of the Authority's </w:t>
      </w:r>
      <w:proofErr w:type="gramStart"/>
      <w:r>
        <w:t>accounts;</w:t>
      </w:r>
      <w:proofErr w:type="gramEnd"/>
      <w:r>
        <w:t xml:space="preserve"> </w:t>
      </w:r>
      <w:bookmarkEnd w:id="310"/>
    </w:p>
    <w:p w14:paraId="6A5D242C" w14:textId="77777777" w:rsidR="00DF6050" w:rsidRDefault="00DF6050" w:rsidP="005933CC">
      <w:pPr>
        <w:pStyle w:val="Untitledsubclause2"/>
        <w:numPr>
          <w:ilvl w:val="2"/>
          <w:numId w:val="23"/>
        </w:numPr>
      </w:pPr>
      <w:bookmarkStart w:id="311" w:name="a918257"/>
      <w:r>
        <w:t xml:space="preserve"> to carry out an examination pursuant to section 6(1) of the National Audit Act 1983 of the economy, efficiency and effectiveness with which the Authority has used its </w:t>
      </w:r>
      <w:proofErr w:type="gramStart"/>
      <w:r>
        <w:t>resources;</w:t>
      </w:r>
      <w:bookmarkEnd w:id="311"/>
      <w:proofErr w:type="gramEnd"/>
    </w:p>
    <w:p w14:paraId="1241A05A" w14:textId="77777777" w:rsidR="00DF6050" w:rsidRDefault="00DF6050" w:rsidP="005933CC">
      <w:pPr>
        <w:pStyle w:val="Untitledsubclause2"/>
        <w:numPr>
          <w:ilvl w:val="2"/>
          <w:numId w:val="23"/>
        </w:numPr>
      </w:pPr>
      <w:bookmarkStart w:id="312" w:name="a975382"/>
      <w:r>
        <w:t xml:space="preserve">to verify the accuracy and completeness of the Management Reports delivered or required by this agreement. </w:t>
      </w:r>
      <w:bookmarkEnd w:id="312"/>
    </w:p>
    <w:p w14:paraId="7AB1538A" w14:textId="77777777" w:rsidR="00DF6050" w:rsidRDefault="00DF6050" w:rsidP="005933CC">
      <w:pPr>
        <w:pStyle w:val="Untitledsubclause1"/>
        <w:numPr>
          <w:ilvl w:val="1"/>
          <w:numId w:val="23"/>
        </w:numPr>
      </w:pPr>
      <w:bookmarkStart w:id="313" w:name="a311894"/>
      <w:r>
        <w:t xml:space="preserve">Except where an audit is imposed on the Authority by a regulatory body or where the Authority has reasonable grounds for believing that the Supplier has not complied with its obligations under this agreement, the Authority may not conduct an audit under this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more than twice in any calendar year. </w:t>
      </w:r>
      <w:bookmarkEnd w:id="313"/>
    </w:p>
    <w:p w14:paraId="7FDED3D5" w14:textId="77777777" w:rsidR="00DF6050" w:rsidRDefault="00DF6050" w:rsidP="005933CC">
      <w:pPr>
        <w:pStyle w:val="Untitledsubclause1"/>
        <w:numPr>
          <w:ilvl w:val="1"/>
          <w:numId w:val="23"/>
        </w:numPr>
      </w:pPr>
      <w:bookmarkStart w:id="314" w:name="a962749"/>
      <w:r>
        <w:t>The Authority shall use its reasonable endeavours to ensure that the conduct of each audit does not unreasonably disrupt the Supplier or delay the provision of the Services.</w:t>
      </w:r>
      <w:bookmarkEnd w:id="314"/>
    </w:p>
    <w:p w14:paraId="22719894" w14:textId="77777777" w:rsidR="00DF6050" w:rsidRDefault="00DF6050" w:rsidP="005933CC">
      <w:pPr>
        <w:pStyle w:val="Untitledsubclause1"/>
        <w:numPr>
          <w:ilvl w:val="1"/>
          <w:numId w:val="23"/>
        </w:numPr>
      </w:pPr>
      <w:bookmarkStart w:id="315" w:name="a607468"/>
      <w:r>
        <w:t>Subject to the Authority's obligations of confidentiality, the Supplier shall on demand provide the Authority and any relevant regulatory body (and/or their agents or representatives) with all reasonable co-operation and assistance in relation to each audit, including:</w:t>
      </w:r>
      <w:bookmarkEnd w:id="315"/>
    </w:p>
    <w:p w14:paraId="7AF72587" w14:textId="77777777" w:rsidR="00DF6050" w:rsidRDefault="00DF6050" w:rsidP="005933CC">
      <w:pPr>
        <w:pStyle w:val="Untitledsubclause2"/>
        <w:numPr>
          <w:ilvl w:val="2"/>
          <w:numId w:val="23"/>
        </w:numPr>
      </w:pPr>
      <w:bookmarkStart w:id="316" w:name="a754536"/>
      <w:r>
        <w:t xml:space="preserve">all information requested by the above persons within the permitted scope of the </w:t>
      </w:r>
      <w:proofErr w:type="gramStart"/>
      <w:r>
        <w:t>audit;</w:t>
      </w:r>
      <w:bookmarkEnd w:id="316"/>
      <w:proofErr w:type="gramEnd"/>
    </w:p>
    <w:p w14:paraId="76679BFC" w14:textId="77777777" w:rsidR="00DF6050" w:rsidRDefault="00DF6050" w:rsidP="005933CC">
      <w:pPr>
        <w:pStyle w:val="Untitledsubclause2"/>
        <w:numPr>
          <w:ilvl w:val="2"/>
          <w:numId w:val="23"/>
        </w:numPr>
      </w:pPr>
      <w:bookmarkStart w:id="317" w:name="a481315"/>
      <w:r>
        <w:t>reasonable access to any sites and to any equipment used (whether exclusively or non-exclusively) in the performance of the Services; and</w:t>
      </w:r>
      <w:bookmarkEnd w:id="317"/>
    </w:p>
    <w:p w14:paraId="7FD7FAC5" w14:textId="77777777" w:rsidR="00DF6050" w:rsidRDefault="00DF6050" w:rsidP="005933CC">
      <w:pPr>
        <w:pStyle w:val="Untitledsubclause2"/>
        <w:numPr>
          <w:ilvl w:val="2"/>
          <w:numId w:val="23"/>
        </w:numPr>
      </w:pPr>
      <w:bookmarkStart w:id="318" w:name="a441992"/>
      <w:r>
        <w:t xml:space="preserve">access to the Supplier Personnel. </w:t>
      </w:r>
      <w:bookmarkEnd w:id="318"/>
    </w:p>
    <w:p w14:paraId="1BBC4AE2" w14:textId="77777777" w:rsidR="00DF6050" w:rsidRDefault="00DF6050" w:rsidP="005933CC">
      <w:pPr>
        <w:pStyle w:val="Untitledsubclause1"/>
        <w:numPr>
          <w:ilvl w:val="1"/>
          <w:numId w:val="23"/>
        </w:numPr>
      </w:pPr>
      <w:bookmarkStart w:id="319" w:name="a303349"/>
      <w:r>
        <w:t>The Authority shall endeavour to (but is not obliged to) provide at least 14 Working Days' notice of its intention or, where possible, a regulatory body's intention, to conduct an audit.</w:t>
      </w:r>
      <w:bookmarkEnd w:id="319"/>
    </w:p>
    <w:p w14:paraId="2191888F" w14:textId="77777777" w:rsidR="00DF6050" w:rsidRDefault="00DF6050" w:rsidP="005933CC">
      <w:pPr>
        <w:pStyle w:val="Untitledsubclause1"/>
        <w:numPr>
          <w:ilvl w:val="1"/>
          <w:numId w:val="23"/>
        </w:numPr>
      </w:pPr>
      <w:bookmarkStart w:id="320" w:name="a758053"/>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Authority for all the Authority's reasonable costs incurred in the course of the audit. </w:t>
      </w:r>
      <w:bookmarkEnd w:id="320"/>
    </w:p>
    <w:p w14:paraId="6730A239" w14:textId="77777777" w:rsidR="00DF6050" w:rsidRDefault="00DF6050" w:rsidP="005933CC">
      <w:pPr>
        <w:pStyle w:val="Untitledsubclause1"/>
        <w:numPr>
          <w:ilvl w:val="1"/>
          <w:numId w:val="23"/>
        </w:numPr>
      </w:pPr>
      <w:bookmarkStart w:id="321" w:name="a220918"/>
      <w:r>
        <w:t xml:space="preserve"> If an audit identifies that: </w:t>
      </w:r>
      <w:bookmarkEnd w:id="321"/>
    </w:p>
    <w:p w14:paraId="4FCC6176" w14:textId="77777777" w:rsidR="00DF6050" w:rsidRDefault="00DF6050" w:rsidP="005933CC">
      <w:pPr>
        <w:pStyle w:val="Untitledsubclause2"/>
        <w:numPr>
          <w:ilvl w:val="2"/>
          <w:numId w:val="23"/>
        </w:numPr>
      </w:pPr>
      <w:bookmarkStart w:id="322" w:name="a198607"/>
      <w:r>
        <w:t xml:space="preserve">the Supplier has failed to perform its obligations under this agreement in any material manner, the parties shall agree and implement a remedial plan. If the Supplier's failure relates to a failure to provide any information to the Authority about the Charges, proposed Charges or the Supplier's costs, then the remedial plan shall include a requirement for the provision of all such </w:t>
      </w:r>
      <w:proofErr w:type="gramStart"/>
      <w:r>
        <w:t>information;</w:t>
      </w:r>
      <w:proofErr w:type="gramEnd"/>
      <w:r>
        <w:t xml:space="preserve"> </w:t>
      </w:r>
      <w:bookmarkEnd w:id="322"/>
    </w:p>
    <w:p w14:paraId="6EC3D643" w14:textId="77777777" w:rsidR="00DF6050" w:rsidRDefault="00DF6050" w:rsidP="005933CC">
      <w:pPr>
        <w:pStyle w:val="Untitledsubclause2"/>
        <w:numPr>
          <w:ilvl w:val="2"/>
          <w:numId w:val="23"/>
        </w:numPr>
      </w:pPr>
      <w:bookmarkStart w:id="323" w:name="a116666"/>
      <w:r>
        <w:lastRenderedPageBreak/>
        <w:t xml:space="preserve">the Authority has overpaid any Charges, the Supplier shall pay to the Authority the amount overpaid within 20 days. The Authority may deduct the relevant amount from the Charges if the Supplier fails to make this payment; and </w:t>
      </w:r>
      <w:bookmarkEnd w:id="323"/>
    </w:p>
    <w:p w14:paraId="69FFC5D8" w14:textId="77777777" w:rsidR="00DF6050" w:rsidRDefault="00DF6050" w:rsidP="005933CC">
      <w:pPr>
        <w:pStyle w:val="Untitledsubclause2"/>
        <w:numPr>
          <w:ilvl w:val="2"/>
          <w:numId w:val="23"/>
        </w:numPr>
      </w:pPr>
      <w:bookmarkStart w:id="324" w:name="a678357"/>
      <w:r>
        <w:t>the Authority has underpaid any Charges, the Authority shall pay to the Supplier the amount of the under-payment less the cost of audit incurred by the Authority if this was due to a default by the Supplier in relation to invoicing within 20 days.</w:t>
      </w:r>
      <w:bookmarkEnd w:id="324"/>
    </w:p>
    <w:p w14:paraId="1455D2E7" w14:textId="77777777" w:rsidR="00DF6050" w:rsidRDefault="00DF6050" w:rsidP="005933CC">
      <w:pPr>
        <w:pStyle w:val="TitleClause"/>
        <w:numPr>
          <w:ilvl w:val="0"/>
          <w:numId w:val="23"/>
        </w:numPr>
      </w:pPr>
      <w:r>
        <w:fldChar w:fldCharType="begin"/>
      </w:r>
      <w:r>
        <w:instrText>TC "30. Intellectual property" \l 1</w:instrText>
      </w:r>
      <w:r>
        <w:fldChar w:fldCharType="end"/>
      </w:r>
      <w:bookmarkStart w:id="325" w:name="a551875"/>
      <w:bookmarkStart w:id="326" w:name="_Toc66710199"/>
      <w:r>
        <w:t>Intellectual property</w:t>
      </w:r>
      <w:bookmarkEnd w:id="325"/>
      <w:bookmarkEnd w:id="326"/>
    </w:p>
    <w:p w14:paraId="3B889CD1" w14:textId="77777777" w:rsidR="00DF6050" w:rsidRDefault="00DF6050" w:rsidP="005933CC">
      <w:pPr>
        <w:pStyle w:val="Untitledsubclause1"/>
        <w:numPr>
          <w:ilvl w:val="1"/>
          <w:numId w:val="23"/>
        </w:numPr>
      </w:pPr>
      <w:bookmarkStart w:id="327" w:name="a786141"/>
      <w:r>
        <w:t>In the absence of prior written agreement by the Authority to the contrary, all Intellectual Property Rights created by the Supplier or Supplier Personnel:</w:t>
      </w:r>
      <w:bookmarkEnd w:id="327"/>
    </w:p>
    <w:p w14:paraId="02F4E0E9" w14:textId="77777777" w:rsidR="00DF6050" w:rsidRDefault="00DF6050" w:rsidP="005933CC">
      <w:pPr>
        <w:pStyle w:val="Untitledsubclause2"/>
        <w:numPr>
          <w:ilvl w:val="2"/>
          <w:numId w:val="23"/>
        </w:numPr>
      </w:pPr>
      <w:bookmarkStart w:id="328" w:name="a487711"/>
      <w:proofErr w:type="gramStart"/>
      <w:r>
        <w:t>in the course of</w:t>
      </w:r>
      <w:proofErr w:type="gramEnd"/>
      <w:r>
        <w:t xml:space="preserve"> performing the Services; or </w:t>
      </w:r>
      <w:bookmarkEnd w:id="328"/>
    </w:p>
    <w:p w14:paraId="0764FC1A" w14:textId="77777777" w:rsidR="00DF6050" w:rsidRDefault="00DF6050" w:rsidP="005933CC">
      <w:pPr>
        <w:pStyle w:val="Untitledsubclause2"/>
        <w:numPr>
          <w:ilvl w:val="2"/>
          <w:numId w:val="23"/>
        </w:numPr>
      </w:pPr>
      <w:bookmarkStart w:id="329" w:name="a782935"/>
      <w:r>
        <w:t xml:space="preserve">exclusively for the purpose of performing the Services, </w:t>
      </w:r>
      <w:bookmarkEnd w:id="329"/>
    </w:p>
    <w:p w14:paraId="4828206D" w14:textId="77777777" w:rsidR="00DF6050" w:rsidRDefault="00DF6050" w:rsidP="00DF6050">
      <w:pPr>
        <w:pStyle w:val="Parasubclause1"/>
      </w:pPr>
      <w:r>
        <w:t>shall vest in the Authority on creation.</w:t>
      </w:r>
    </w:p>
    <w:p w14:paraId="4670E229" w14:textId="77777777" w:rsidR="00DF6050" w:rsidRDefault="00DF6050" w:rsidP="005933CC">
      <w:pPr>
        <w:pStyle w:val="Untitledsubclause1"/>
        <w:numPr>
          <w:ilvl w:val="1"/>
          <w:numId w:val="23"/>
        </w:numPr>
      </w:pPr>
      <w:bookmarkStart w:id="330" w:name="a837848"/>
      <w:r>
        <w:t xml:space="preserve">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 </w:t>
      </w:r>
      <w:bookmarkEnd w:id="330"/>
    </w:p>
    <w:p w14:paraId="73A11103" w14:textId="77777777" w:rsidR="00DF6050" w:rsidRDefault="00DF6050" w:rsidP="00DF6050">
      <w:pPr>
        <w:pStyle w:val="AdditionalTitle"/>
      </w:pPr>
      <w:r>
        <w:t>Termination</w:t>
      </w:r>
    </w:p>
    <w:p w14:paraId="0516A34B" w14:textId="77777777" w:rsidR="00DF6050" w:rsidRDefault="00DF6050" w:rsidP="005933CC">
      <w:pPr>
        <w:pStyle w:val="TitleClause"/>
        <w:numPr>
          <w:ilvl w:val="0"/>
          <w:numId w:val="23"/>
        </w:numPr>
      </w:pPr>
      <w:r>
        <w:fldChar w:fldCharType="begin"/>
      </w:r>
      <w:r>
        <w:instrText>TC "31. Termination for breach" \l 1</w:instrText>
      </w:r>
      <w:r>
        <w:fldChar w:fldCharType="end"/>
      </w:r>
      <w:bookmarkStart w:id="331" w:name="a218907"/>
      <w:bookmarkStart w:id="332" w:name="_Toc66710200"/>
      <w:r>
        <w:t>Termination for breach</w:t>
      </w:r>
      <w:bookmarkEnd w:id="331"/>
      <w:bookmarkEnd w:id="332"/>
    </w:p>
    <w:p w14:paraId="508329D2" w14:textId="77777777" w:rsidR="00DF6050" w:rsidRDefault="00DF6050" w:rsidP="005933CC">
      <w:pPr>
        <w:pStyle w:val="Untitledsubclause1"/>
        <w:numPr>
          <w:ilvl w:val="1"/>
          <w:numId w:val="23"/>
        </w:numPr>
      </w:pPr>
      <w:bookmarkStart w:id="333" w:name="a360735"/>
      <w:r>
        <w:t xml:space="preserve">The Authority may terminate this agreement in whole or part with immediate effect by the service of written notice on the Supplier in the following circumstances: </w:t>
      </w:r>
      <w:bookmarkEnd w:id="333"/>
    </w:p>
    <w:p w14:paraId="52E83242" w14:textId="77777777" w:rsidR="00DF6050" w:rsidRDefault="00DF6050" w:rsidP="005933CC">
      <w:pPr>
        <w:pStyle w:val="Untitledsubclause2"/>
        <w:numPr>
          <w:ilvl w:val="2"/>
          <w:numId w:val="23"/>
        </w:numPr>
      </w:pPr>
      <w:bookmarkStart w:id="334" w:name="a491673"/>
      <w:r>
        <w:t xml:space="preserve">if the Supplier is in breach of any material obligation under this agreement provided that if the breach is capable of remedy, the Authority may only terminate this agreement under this </w:t>
      </w:r>
      <w:r>
        <w:fldChar w:fldCharType="begin"/>
      </w:r>
      <w:r>
        <w:instrText>PAGEREF a360735\# "'clause '"  \h</w:instrText>
      </w:r>
      <w:r>
        <w:fldChar w:fldCharType="separate"/>
      </w:r>
      <w:r>
        <w:rPr>
          <w:noProof/>
        </w:rPr>
        <w:t xml:space="preserve">clause </w:t>
      </w:r>
      <w:r>
        <w:fldChar w:fldCharType="end"/>
      </w:r>
      <w:r>
        <w:fldChar w:fldCharType="begin"/>
      </w:r>
      <w:r>
        <w:rPr>
          <w:highlight w:val="lightGray"/>
        </w:rPr>
        <w:instrText>REF a360735 \h \w</w:instrText>
      </w:r>
      <w:r>
        <w:fldChar w:fldCharType="separate"/>
      </w:r>
      <w:r>
        <w:rPr>
          <w:highlight w:val="lightGray"/>
        </w:rPr>
        <w:t>24.1</w:t>
      </w:r>
      <w:r>
        <w:fldChar w:fldCharType="end"/>
      </w:r>
      <w:r>
        <w:t xml:space="preserve"> if the Supplier has failed to remedy such breach within 28 days of receipt of notice from the Authority (a </w:t>
      </w:r>
      <w:r>
        <w:rPr>
          <w:rStyle w:val="DefTerm"/>
        </w:rPr>
        <w:t>Remediation Notice</w:t>
      </w:r>
      <w:r>
        <w:t>) to do so;</w:t>
      </w:r>
      <w:bookmarkEnd w:id="334"/>
    </w:p>
    <w:p w14:paraId="30DCE711" w14:textId="77777777" w:rsidR="00DF6050" w:rsidRDefault="00DF6050" w:rsidP="005933CC">
      <w:pPr>
        <w:pStyle w:val="Untitledsubclause2"/>
        <w:numPr>
          <w:ilvl w:val="2"/>
          <w:numId w:val="23"/>
        </w:numPr>
      </w:pPr>
      <w:bookmarkStart w:id="335" w:name="a373015"/>
      <w:r>
        <w:t xml:space="preserve">if a Catastrophic Failure has </w:t>
      </w:r>
      <w:proofErr w:type="gramStart"/>
      <w:r>
        <w:t>occurred;</w:t>
      </w:r>
      <w:bookmarkEnd w:id="335"/>
      <w:proofErr w:type="gramEnd"/>
    </w:p>
    <w:p w14:paraId="25994FE5" w14:textId="77777777" w:rsidR="00DF6050" w:rsidRDefault="00DF6050" w:rsidP="005933CC">
      <w:pPr>
        <w:pStyle w:val="Untitledsubclause2"/>
        <w:numPr>
          <w:ilvl w:val="2"/>
          <w:numId w:val="23"/>
        </w:numPr>
      </w:pPr>
      <w:bookmarkStart w:id="336" w:name="a877051"/>
      <w:r>
        <w:t>if there is an Insolvency Event.</w:t>
      </w:r>
      <w:bookmarkEnd w:id="336"/>
    </w:p>
    <w:p w14:paraId="059ABA12" w14:textId="77777777" w:rsidR="00DF6050" w:rsidRDefault="00DF6050" w:rsidP="005933CC">
      <w:pPr>
        <w:pStyle w:val="Untitledsubclause2"/>
        <w:numPr>
          <w:ilvl w:val="2"/>
          <w:numId w:val="23"/>
        </w:numPr>
      </w:pPr>
      <w:r>
        <w:fldChar w:fldCharType="begin"/>
      </w:r>
      <w:r>
        <w:fldChar w:fldCharType="end"/>
      </w:r>
      <w:bookmarkStart w:id="337" w:name="a646340"/>
      <w:r>
        <w:t>if there is a change of control of the Supplier within the meaning of section 1124 of the Corporation Tax Act 2010.</w:t>
      </w:r>
      <w:bookmarkEnd w:id="337"/>
    </w:p>
    <w:p w14:paraId="1BE0E8A8" w14:textId="77777777" w:rsidR="00DF6050" w:rsidRDefault="00DF6050" w:rsidP="005933CC">
      <w:pPr>
        <w:pStyle w:val="Untitledsubclause2"/>
        <w:numPr>
          <w:ilvl w:val="2"/>
          <w:numId w:val="23"/>
        </w:numPr>
      </w:pPr>
      <w:bookmarkStart w:id="338" w:name="a357811"/>
      <w:r>
        <w:t xml:space="preserve">the Authority reasonably believes that the circumstances set out in regulation 73(1) of the Public Contracts Regulations 2015 apply. </w:t>
      </w:r>
      <w:bookmarkEnd w:id="338"/>
    </w:p>
    <w:p w14:paraId="1E4A3DA4" w14:textId="77777777" w:rsidR="00DF6050" w:rsidRDefault="00DF6050" w:rsidP="005933CC">
      <w:pPr>
        <w:pStyle w:val="Untitledsubclause1"/>
        <w:numPr>
          <w:ilvl w:val="1"/>
          <w:numId w:val="23"/>
        </w:numPr>
      </w:pPr>
      <w:bookmarkStart w:id="339" w:name="a853308"/>
      <w:r>
        <w:t xml:space="preserve">The Authority may terminate this agreement in accordance with the provisions of </w:t>
      </w:r>
      <w:r>
        <w:fldChar w:fldCharType="begin"/>
      </w:r>
      <w:r>
        <w:instrText>PAGEREF a676241\# "'clause '"  \h</w:instrText>
      </w:r>
      <w:r>
        <w:fldChar w:fldCharType="separate"/>
      </w:r>
      <w:r>
        <w:rPr>
          <w:noProof/>
        </w:rPr>
        <w:t xml:space="preserve">clause </w:t>
      </w:r>
      <w:r>
        <w:fldChar w:fldCharType="end"/>
      </w:r>
      <w:r>
        <w:fldChar w:fldCharType="begin"/>
      </w:r>
      <w:r>
        <w:rPr>
          <w:highlight w:val="lightGray"/>
        </w:rPr>
        <w:instrText>REF a676241 \h \w</w:instrText>
      </w:r>
      <w:r>
        <w:fldChar w:fldCharType="separate"/>
      </w:r>
      <w:r>
        <w:rPr>
          <w:highlight w:val="lightGray"/>
        </w:rPr>
        <w:t>26</w:t>
      </w:r>
      <w:r>
        <w:fldChar w:fldCharType="end"/>
      </w:r>
      <w:r>
        <w:t xml:space="preserve"> and </w:t>
      </w:r>
      <w:r>
        <w:fldChar w:fldCharType="begin"/>
      </w:r>
      <w:r>
        <w:instrText>PAGEREF a134946\# "'clause '"  \h</w:instrText>
      </w:r>
      <w:r>
        <w:fldChar w:fldCharType="separate"/>
      </w:r>
      <w:r>
        <w:rPr>
          <w:noProof/>
        </w:rPr>
        <w:t xml:space="preserve">clause </w:t>
      </w:r>
      <w:r>
        <w:fldChar w:fldCharType="end"/>
      </w:r>
      <w:r>
        <w:fldChar w:fldCharType="begin"/>
      </w:r>
      <w:r>
        <w:rPr>
          <w:highlight w:val="lightGray"/>
        </w:rPr>
        <w:instrText>REF a134946 \h \w</w:instrText>
      </w:r>
      <w:r>
        <w:fldChar w:fldCharType="separate"/>
      </w:r>
      <w:r>
        <w:rPr>
          <w:highlight w:val="lightGray"/>
        </w:rPr>
        <w:t>27</w:t>
      </w:r>
      <w:r>
        <w:fldChar w:fldCharType="end"/>
      </w:r>
      <w:r>
        <w:t>.</w:t>
      </w:r>
      <w:bookmarkEnd w:id="339"/>
    </w:p>
    <w:p w14:paraId="212B706E" w14:textId="77777777" w:rsidR="00DF6050" w:rsidRDefault="00DF6050" w:rsidP="005933CC">
      <w:pPr>
        <w:pStyle w:val="Untitledsubclause1"/>
        <w:numPr>
          <w:ilvl w:val="1"/>
          <w:numId w:val="23"/>
        </w:numPr>
      </w:pPr>
      <w:bookmarkStart w:id="340" w:name="a802893"/>
      <w:r>
        <w:lastRenderedPageBreak/>
        <w:t xml:space="preserve">If this agreement is terminated by the Authority pursuant to this </w:t>
      </w:r>
      <w:r>
        <w:fldChar w:fldCharType="begin"/>
      </w:r>
      <w:r>
        <w:instrText>PAGEREF a218907\# "'clause '"  \h</w:instrText>
      </w:r>
      <w:r>
        <w:fldChar w:fldCharType="separate"/>
      </w:r>
      <w:r>
        <w:rPr>
          <w:noProof/>
        </w:rPr>
        <w:t xml:space="preserve">clause </w:t>
      </w:r>
      <w:r>
        <w:fldChar w:fldCharType="end"/>
      </w:r>
      <w:r>
        <w:fldChar w:fldCharType="begin"/>
      </w:r>
      <w:r>
        <w:rPr>
          <w:highlight w:val="lightGray"/>
        </w:rPr>
        <w:instrText>REF a218907 \h \w</w:instrText>
      </w:r>
      <w:r>
        <w:fldChar w:fldCharType="separate"/>
      </w:r>
      <w:r>
        <w:rPr>
          <w:highlight w:val="lightGray"/>
        </w:rPr>
        <w:t>24</w:t>
      </w:r>
      <w:r>
        <w:fldChar w:fldCharType="end"/>
      </w:r>
      <w:r>
        <w:t>, such termination shall be at no loss or cost to the Authority and the Supplier hereby indemnifies the Authority against any such losses or costs which the Authority may suffer as a result of any such termination.</w:t>
      </w:r>
      <w:bookmarkEnd w:id="340"/>
    </w:p>
    <w:p w14:paraId="1A84FA1D" w14:textId="77777777" w:rsidR="00DF6050" w:rsidRDefault="00DF6050" w:rsidP="005933CC">
      <w:pPr>
        <w:pStyle w:val="TitleClause"/>
        <w:numPr>
          <w:ilvl w:val="0"/>
          <w:numId w:val="23"/>
        </w:numPr>
      </w:pPr>
      <w:r>
        <w:fldChar w:fldCharType="begin"/>
      </w:r>
      <w:r>
        <w:fldChar w:fldCharType="end"/>
      </w:r>
      <w:r>
        <w:fldChar w:fldCharType="begin"/>
      </w:r>
      <w:r>
        <w:instrText>TC "32. Termination on notice" \l 1</w:instrText>
      </w:r>
      <w:r>
        <w:fldChar w:fldCharType="end"/>
      </w:r>
      <w:bookmarkStart w:id="341" w:name="a840362"/>
      <w:bookmarkStart w:id="342" w:name="_Toc66710201"/>
      <w:r>
        <w:t>Termination on notice</w:t>
      </w:r>
      <w:bookmarkEnd w:id="341"/>
      <w:bookmarkEnd w:id="342"/>
    </w:p>
    <w:p w14:paraId="7A7BEF51" w14:textId="77777777" w:rsidR="00DF6050" w:rsidRDefault="00DF6050" w:rsidP="00DF6050">
      <w:pPr>
        <w:pStyle w:val="NoNumUntitledsubclause1"/>
        <w:ind w:left="720"/>
      </w:pPr>
      <w:bookmarkStart w:id="343" w:name="a232278"/>
      <w:r>
        <w:t>Without affecting any other right or remedy available to it, the Authority may terminate this agreement at any time by giving 3 months' written notice to the Supplier.</w:t>
      </w:r>
      <w:bookmarkEnd w:id="343"/>
    </w:p>
    <w:p w14:paraId="7F98ECE2" w14:textId="77777777" w:rsidR="00DF6050" w:rsidRDefault="00DF6050" w:rsidP="005933CC">
      <w:pPr>
        <w:pStyle w:val="TitleClause"/>
        <w:numPr>
          <w:ilvl w:val="0"/>
          <w:numId w:val="23"/>
        </w:numPr>
      </w:pPr>
      <w:r>
        <w:fldChar w:fldCharType="begin"/>
      </w:r>
      <w:r>
        <w:instrText>TC "33. Force majeure" \l 1</w:instrText>
      </w:r>
      <w:r>
        <w:fldChar w:fldCharType="end"/>
      </w:r>
      <w:bookmarkStart w:id="344" w:name="a676241"/>
      <w:bookmarkStart w:id="345" w:name="_Toc66710202"/>
      <w:r>
        <w:t>Force majeure</w:t>
      </w:r>
      <w:bookmarkEnd w:id="344"/>
      <w:bookmarkEnd w:id="345"/>
    </w:p>
    <w:p w14:paraId="28C4A10D" w14:textId="77777777" w:rsidR="00DF6050" w:rsidRDefault="00DF6050" w:rsidP="005933CC">
      <w:pPr>
        <w:pStyle w:val="Untitledsubclause1"/>
        <w:numPr>
          <w:ilvl w:val="1"/>
          <w:numId w:val="23"/>
        </w:numPr>
      </w:pPr>
      <w:bookmarkStart w:id="346" w:name="a471109"/>
      <w:r>
        <w:t xml:space="preserve">Provided it has complied with the remaining provisions of this </w:t>
      </w:r>
      <w:r>
        <w:fldChar w:fldCharType="begin"/>
      </w:r>
      <w:r>
        <w:instrText>PAGEREF a676241\# "'Clause '"  \h</w:instrText>
      </w:r>
      <w:r>
        <w:fldChar w:fldCharType="separate"/>
      </w:r>
      <w:r>
        <w:rPr>
          <w:noProof/>
        </w:rPr>
        <w:t xml:space="preserve">Clause </w:t>
      </w:r>
      <w:r>
        <w:fldChar w:fldCharType="end"/>
      </w:r>
      <w:r>
        <w:fldChar w:fldCharType="begin"/>
      </w:r>
      <w:r>
        <w:rPr>
          <w:highlight w:val="lightGray"/>
        </w:rPr>
        <w:instrText>REF a676241 \h \w</w:instrText>
      </w:r>
      <w:r>
        <w:fldChar w:fldCharType="separate"/>
      </w:r>
      <w:r>
        <w:rPr>
          <w:highlight w:val="lightGray"/>
        </w:rPr>
        <w:t>26</w:t>
      </w:r>
      <w:r>
        <w:fldChar w:fldCharType="end"/>
      </w:r>
      <w:r>
        <w:t>,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w:t>
      </w:r>
      <w:bookmarkEnd w:id="346"/>
    </w:p>
    <w:p w14:paraId="1A632872" w14:textId="77777777" w:rsidR="00DF6050" w:rsidRDefault="00DF6050" w:rsidP="005933CC">
      <w:pPr>
        <w:pStyle w:val="Untitledsubclause1"/>
        <w:numPr>
          <w:ilvl w:val="1"/>
          <w:numId w:val="23"/>
        </w:numPr>
      </w:pPr>
      <w:bookmarkStart w:id="347" w:name="a904407"/>
      <w:r>
        <w:t xml:space="preserve">The corresponding obligations of the other party will be suspended to the same extent as those of the Affected Party. </w:t>
      </w:r>
      <w:bookmarkEnd w:id="347"/>
    </w:p>
    <w:p w14:paraId="69136425" w14:textId="77777777" w:rsidR="00DF6050" w:rsidRDefault="00DF6050" w:rsidP="005933CC">
      <w:pPr>
        <w:pStyle w:val="Untitledsubclause1"/>
        <w:numPr>
          <w:ilvl w:val="1"/>
          <w:numId w:val="23"/>
        </w:numPr>
      </w:pPr>
      <w:bookmarkStart w:id="348" w:name="a228226"/>
      <w:r>
        <w:t>The Affected Party shall:</w:t>
      </w:r>
      <w:bookmarkEnd w:id="348"/>
    </w:p>
    <w:p w14:paraId="27F5CB44" w14:textId="77777777" w:rsidR="00DF6050" w:rsidRDefault="00DF6050" w:rsidP="005933CC">
      <w:pPr>
        <w:pStyle w:val="Untitledsubclause2"/>
        <w:numPr>
          <w:ilvl w:val="2"/>
          <w:numId w:val="23"/>
        </w:numPr>
      </w:pPr>
      <w:bookmarkStart w:id="349" w:name="a492654"/>
      <w:r>
        <w:t>as soon as reasonably practicable after the start of the Force Majeure Event but not later than 7 days from its start, notify the other party in writing of the Force Majeure Event, the date on which it started, its likely potential duration, and the effect of the Force Majeure Event on its ability to perform any of its obligations under the agreement; and</w:t>
      </w:r>
      <w:bookmarkEnd w:id="349"/>
    </w:p>
    <w:p w14:paraId="1B83B1CB" w14:textId="77777777" w:rsidR="00DF6050" w:rsidRDefault="00DF6050" w:rsidP="005933CC">
      <w:pPr>
        <w:pStyle w:val="Untitledsubclause2"/>
        <w:numPr>
          <w:ilvl w:val="2"/>
          <w:numId w:val="23"/>
        </w:numPr>
      </w:pPr>
      <w:bookmarkStart w:id="350" w:name="a766295"/>
      <w:r>
        <w:t>use all reasonable endeavours to mitigate the effect of the Force Majeure Event.</w:t>
      </w:r>
      <w:bookmarkEnd w:id="350"/>
    </w:p>
    <w:p w14:paraId="2648742B" w14:textId="77777777" w:rsidR="00DF6050" w:rsidRDefault="00DF6050" w:rsidP="005933CC">
      <w:pPr>
        <w:pStyle w:val="Untitledsubclause1"/>
        <w:numPr>
          <w:ilvl w:val="1"/>
          <w:numId w:val="23"/>
        </w:numPr>
      </w:pPr>
      <w:bookmarkStart w:id="351" w:name="a820168"/>
      <w:r>
        <w:t xml:space="preserve">An Affected Party cannot claim relief if the Force Majeure Event is attributable to the Affected Party's wilful act, neglect or failure to take reasonable precautions against the relevant Force Majeure Event. The Supplier cannot claim relief if the Force Majeure Event is one which, in accordance with Best Industry Practice, the Supplier should have foreseen and provided for the cause in question. </w:t>
      </w:r>
      <w:bookmarkEnd w:id="351"/>
    </w:p>
    <w:p w14:paraId="449D4AAC" w14:textId="77777777" w:rsidR="00DF6050" w:rsidRDefault="00DF6050" w:rsidP="005933CC">
      <w:pPr>
        <w:pStyle w:val="Untitledsubclause1"/>
        <w:numPr>
          <w:ilvl w:val="1"/>
          <w:numId w:val="23"/>
        </w:numPr>
      </w:pPr>
      <w:bookmarkStart w:id="352" w:name="a599823"/>
      <w: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bookmarkEnd w:id="352"/>
    </w:p>
    <w:p w14:paraId="61467309" w14:textId="77777777" w:rsidR="00DF6050" w:rsidRDefault="00DF6050" w:rsidP="005933CC">
      <w:pPr>
        <w:pStyle w:val="Untitledsubclause1"/>
        <w:numPr>
          <w:ilvl w:val="1"/>
          <w:numId w:val="23"/>
        </w:numPr>
      </w:pPr>
      <w:bookmarkStart w:id="353" w:name="a160796"/>
      <w:r>
        <w:t xml:space="preserve">If the Force Majeure Event prevents, hinders or delays the Affected Party's performance of its obligations for a continuous period of more than 4 weeks, the party not affected by the Force Majeure Event may terminate this agreement by giving 1 weeks' notice to the Affected Party. </w:t>
      </w:r>
      <w:bookmarkEnd w:id="353"/>
    </w:p>
    <w:p w14:paraId="66B81634" w14:textId="77777777" w:rsidR="00DF6050" w:rsidRDefault="00DF6050" w:rsidP="005933CC">
      <w:pPr>
        <w:pStyle w:val="TitleClause"/>
        <w:numPr>
          <w:ilvl w:val="0"/>
          <w:numId w:val="23"/>
        </w:numPr>
      </w:pPr>
      <w:r>
        <w:lastRenderedPageBreak/>
        <w:fldChar w:fldCharType="begin"/>
      </w:r>
      <w:r>
        <w:instrText>TC "34. Prevention of bribery" \l 1</w:instrText>
      </w:r>
      <w:r>
        <w:fldChar w:fldCharType="end"/>
      </w:r>
      <w:bookmarkStart w:id="354" w:name="a134946"/>
      <w:bookmarkStart w:id="355" w:name="_Toc66710203"/>
      <w:r>
        <w:t>Prevention of bribery</w:t>
      </w:r>
      <w:bookmarkEnd w:id="354"/>
      <w:bookmarkEnd w:id="355"/>
    </w:p>
    <w:p w14:paraId="3F38C559" w14:textId="77777777" w:rsidR="00DF6050" w:rsidRDefault="00DF6050" w:rsidP="005933CC">
      <w:pPr>
        <w:pStyle w:val="Untitledsubclause1"/>
        <w:numPr>
          <w:ilvl w:val="1"/>
          <w:numId w:val="23"/>
        </w:numPr>
      </w:pPr>
      <w:bookmarkStart w:id="356" w:name="a906638"/>
      <w:r>
        <w:t xml:space="preserve">The Supplier represents and warrants that neither it, nor any Supplier Personnel: </w:t>
      </w:r>
      <w:bookmarkEnd w:id="356"/>
    </w:p>
    <w:p w14:paraId="7FF7B5DA" w14:textId="77777777" w:rsidR="00DF6050" w:rsidRDefault="00DF6050" w:rsidP="005933CC">
      <w:pPr>
        <w:pStyle w:val="Untitledsubclause2"/>
        <w:numPr>
          <w:ilvl w:val="2"/>
          <w:numId w:val="23"/>
        </w:numPr>
      </w:pPr>
      <w:bookmarkStart w:id="357" w:name="a799349"/>
      <w:r>
        <w:t xml:space="preserve">has committed a Prohibited </w:t>
      </w:r>
      <w:proofErr w:type="gramStart"/>
      <w:r>
        <w:t>Act;</w:t>
      </w:r>
      <w:bookmarkEnd w:id="357"/>
      <w:proofErr w:type="gramEnd"/>
    </w:p>
    <w:p w14:paraId="5D087A2F" w14:textId="77777777" w:rsidR="00DF6050" w:rsidRDefault="00DF6050" w:rsidP="005933CC">
      <w:pPr>
        <w:pStyle w:val="Untitledsubclause2"/>
        <w:numPr>
          <w:ilvl w:val="2"/>
          <w:numId w:val="23"/>
        </w:numPr>
      </w:pPr>
      <w:bookmarkStart w:id="358" w:name="a292815"/>
      <w:r>
        <w:t>to the best of its knowledge has been or is subject to an investigation, inquiry or enforcement proceedings by a governmental, administrative or regulatory body regarding any Prohibited Act or alleged Prohibited Act; or</w:t>
      </w:r>
      <w:bookmarkEnd w:id="358"/>
    </w:p>
    <w:p w14:paraId="29443F02" w14:textId="77777777" w:rsidR="00DF6050" w:rsidRDefault="00DF6050" w:rsidP="005933CC">
      <w:pPr>
        <w:pStyle w:val="Untitledsubclause2"/>
        <w:numPr>
          <w:ilvl w:val="2"/>
          <w:numId w:val="23"/>
        </w:numPr>
      </w:pPr>
      <w:bookmarkStart w:id="359" w:name="a951157"/>
      <w:r>
        <w:t>has been listed by any government department or agency as being debarred, suspended, proposed for suspension or debarment, or otherwise ineligible for participation in government procurement programmes or contracts on the grounds of a Prohibited Act.</w:t>
      </w:r>
      <w:bookmarkEnd w:id="359"/>
    </w:p>
    <w:p w14:paraId="3A31F2B7" w14:textId="77777777" w:rsidR="00DF6050" w:rsidRDefault="00DF6050" w:rsidP="005933CC">
      <w:pPr>
        <w:pStyle w:val="Untitledsubclause1"/>
        <w:numPr>
          <w:ilvl w:val="1"/>
          <w:numId w:val="23"/>
        </w:numPr>
      </w:pPr>
      <w:bookmarkStart w:id="360" w:name="a571076"/>
      <w:r>
        <w:t xml:space="preserve">The Supplier shall promptly notify the Authority if, at any time during the Term, its circumstances, knowledge or awareness changes such that it would not be able to repeat the warranties set out in </w:t>
      </w:r>
      <w:r>
        <w:fldChar w:fldCharType="begin"/>
      </w:r>
      <w:r>
        <w:instrText>PAGEREF a906638\# "'clause '"  \h</w:instrText>
      </w:r>
      <w:r>
        <w:fldChar w:fldCharType="separate"/>
      </w:r>
      <w:r>
        <w:rPr>
          <w:noProof/>
        </w:rPr>
        <w:t xml:space="preserve">clause </w:t>
      </w:r>
      <w:r>
        <w:fldChar w:fldCharType="end"/>
      </w:r>
      <w:r>
        <w:fldChar w:fldCharType="begin"/>
      </w:r>
      <w:r>
        <w:rPr>
          <w:highlight w:val="lightGray"/>
        </w:rPr>
        <w:instrText>REF a906638 \h \w</w:instrText>
      </w:r>
      <w:r>
        <w:fldChar w:fldCharType="separate"/>
      </w:r>
      <w:r>
        <w:rPr>
          <w:highlight w:val="lightGray"/>
        </w:rPr>
        <w:t>27.1</w:t>
      </w:r>
      <w:r>
        <w:fldChar w:fldCharType="end"/>
      </w:r>
      <w:r>
        <w:t xml:space="preserve"> at the relevant time. </w:t>
      </w:r>
      <w:bookmarkEnd w:id="360"/>
    </w:p>
    <w:p w14:paraId="293918CB" w14:textId="77777777" w:rsidR="00DF6050" w:rsidRDefault="00DF6050" w:rsidP="005933CC">
      <w:pPr>
        <w:pStyle w:val="Untitledsubclause1"/>
        <w:numPr>
          <w:ilvl w:val="1"/>
          <w:numId w:val="23"/>
        </w:numPr>
      </w:pPr>
      <w:bookmarkStart w:id="361" w:name="a157852"/>
      <w:r>
        <w:t>The Suppler shall (and shall procure that its Supplier Personnel shall) during the Term:</w:t>
      </w:r>
      <w:bookmarkEnd w:id="361"/>
    </w:p>
    <w:p w14:paraId="0E78F413" w14:textId="77777777" w:rsidR="00DF6050" w:rsidRDefault="00DF6050" w:rsidP="005933CC">
      <w:pPr>
        <w:pStyle w:val="Untitledsubclause2"/>
        <w:numPr>
          <w:ilvl w:val="2"/>
          <w:numId w:val="23"/>
        </w:numPr>
      </w:pPr>
      <w:bookmarkStart w:id="362" w:name="a429897"/>
      <w:r>
        <w:t xml:space="preserve">not commit a Prohibited Act; and/or </w:t>
      </w:r>
      <w:bookmarkEnd w:id="362"/>
    </w:p>
    <w:p w14:paraId="51382596" w14:textId="77777777" w:rsidR="00DF6050" w:rsidRDefault="00DF6050" w:rsidP="005933CC">
      <w:pPr>
        <w:pStyle w:val="Untitledsubclause2"/>
        <w:numPr>
          <w:ilvl w:val="2"/>
          <w:numId w:val="23"/>
        </w:numPr>
      </w:pPr>
      <w:bookmarkStart w:id="363" w:name="a208299"/>
      <w:r>
        <w:t xml:space="preserve">not do or omit to do anything that would cause the Authority or any of the Authority's employees, consultants, contractors, sub-contractors or agents to contravene any of the Relevant Requirements or otherwise incur any liability in relation to the Relevant Requirements. </w:t>
      </w:r>
      <w:bookmarkEnd w:id="363"/>
    </w:p>
    <w:p w14:paraId="7206DD88" w14:textId="77777777" w:rsidR="00DF6050" w:rsidRDefault="00DF6050" w:rsidP="005933CC">
      <w:pPr>
        <w:pStyle w:val="Untitledsubclause2"/>
        <w:numPr>
          <w:ilvl w:val="2"/>
          <w:numId w:val="23"/>
        </w:numPr>
      </w:pPr>
      <w:bookmarkStart w:id="364" w:name="a218310"/>
      <w:r>
        <w:t xml:space="preserve">have and maintain in place its own policies and procedures to ensure compliance with the Relevant Requirements and prevent occurrence of a Prohibited </w:t>
      </w:r>
      <w:proofErr w:type="gramStart"/>
      <w:r>
        <w:t>Act;</w:t>
      </w:r>
      <w:bookmarkEnd w:id="364"/>
      <w:proofErr w:type="gramEnd"/>
    </w:p>
    <w:p w14:paraId="0C6D95C8" w14:textId="77777777" w:rsidR="00DF6050" w:rsidRDefault="00DF6050" w:rsidP="005933CC">
      <w:pPr>
        <w:pStyle w:val="Untitledsubclause2"/>
        <w:numPr>
          <w:ilvl w:val="2"/>
          <w:numId w:val="23"/>
        </w:numPr>
      </w:pPr>
      <w:bookmarkStart w:id="365" w:name="a426297"/>
      <w:r>
        <w:t xml:space="preserve">notify the Authority (in writing) if it becomes aware of any breach of </w:t>
      </w:r>
      <w:r>
        <w:fldChar w:fldCharType="begin"/>
      </w:r>
      <w:r>
        <w:instrText>PAGEREF a429897\# "'clause '"  \h</w:instrText>
      </w:r>
      <w:r>
        <w:fldChar w:fldCharType="separate"/>
      </w:r>
      <w:r>
        <w:rPr>
          <w:noProof/>
        </w:rPr>
        <w:t xml:space="preserve">clause </w:t>
      </w:r>
      <w:r>
        <w:fldChar w:fldCharType="end"/>
      </w:r>
      <w:r>
        <w:fldChar w:fldCharType="begin"/>
      </w:r>
      <w:r>
        <w:rPr>
          <w:highlight w:val="lightGray"/>
        </w:rPr>
        <w:instrText>REF a429897 \h \w</w:instrText>
      </w:r>
      <w:r>
        <w:fldChar w:fldCharType="separate"/>
      </w:r>
      <w:r>
        <w:rPr>
          <w:highlight w:val="lightGray"/>
        </w:rPr>
        <w:t>27.3(a)</w:t>
      </w:r>
      <w:r>
        <w:fldChar w:fldCharType="end"/>
      </w:r>
      <w:r>
        <w:t xml:space="preserve"> or </w:t>
      </w:r>
      <w:r>
        <w:fldChar w:fldCharType="begin"/>
      </w:r>
      <w:r>
        <w:instrText>PAGEREF a208299\# "'clause '"  \h</w:instrText>
      </w:r>
      <w:r>
        <w:fldChar w:fldCharType="separate"/>
      </w:r>
      <w:r>
        <w:rPr>
          <w:noProof/>
        </w:rPr>
        <w:t xml:space="preserve">clause </w:t>
      </w:r>
      <w:r>
        <w:fldChar w:fldCharType="end"/>
      </w:r>
      <w:r>
        <w:fldChar w:fldCharType="begin"/>
      </w:r>
      <w:r>
        <w:rPr>
          <w:highlight w:val="lightGray"/>
        </w:rPr>
        <w:instrText>REF a208299 \h \w</w:instrText>
      </w:r>
      <w:r>
        <w:fldChar w:fldCharType="separate"/>
      </w:r>
      <w:r>
        <w:rPr>
          <w:highlight w:val="lightGray"/>
        </w:rPr>
        <w:t>27.3(b)</w:t>
      </w:r>
      <w:r>
        <w:fldChar w:fldCharType="end"/>
      </w:r>
      <w:r>
        <w:t>, or has reason to believe that it or any person associated with it has received a request or demand for any undue financial or other advantage in connection with performance of this agreement.</w:t>
      </w:r>
      <w:bookmarkEnd w:id="365"/>
    </w:p>
    <w:p w14:paraId="6317D85F" w14:textId="77777777" w:rsidR="00DF6050" w:rsidRDefault="00DF6050" w:rsidP="005933CC">
      <w:pPr>
        <w:pStyle w:val="Untitledsubclause1"/>
        <w:numPr>
          <w:ilvl w:val="1"/>
          <w:numId w:val="23"/>
        </w:numPr>
      </w:pPr>
      <w:bookmarkStart w:id="366" w:name="a211712"/>
      <w:r>
        <w:t xml:space="preserve">The Supplier shall maintain appropriate and up to date records showing all payments made by the Supplier in connection with this agreement and the steps taken to comply with its obligations under </w:t>
      </w:r>
      <w:r>
        <w:fldChar w:fldCharType="begin"/>
      </w:r>
      <w:r>
        <w:instrText>PAGEREF a157852\# "'clause '"  \h</w:instrText>
      </w:r>
      <w:r>
        <w:fldChar w:fldCharType="separate"/>
      </w:r>
      <w:r>
        <w:rPr>
          <w:noProof/>
        </w:rPr>
        <w:t xml:space="preserve">clause </w:t>
      </w:r>
      <w:r>
        <w:fldChar w:fldCharType="end"/>
      </w:r>
      <w:r>
        <w:fldChar w:fldCharType="begin"/>
      </w:r>
      <w:r>
        <w:rPr>
          <w:highlight w:val="lightGray"/>
        </w:rPr>
        <w:instrText>REF a157852 \h \w</w:instrText>
      </w:r>
      <w:r>
        <w:fldChar w:fldCharType="separate"/>
      </w:r>
      <w:r>
        <w:rPr>
          <w:highlight w:val="lightGray"/>
        </w:rPr>
        <w:t>27.3</w:t>
      </w:r>
      <w:r>
        <w:fldChar w:fldCharType="end"/>
      </w:r>
      <w:r>
        <w:t xml:space="preserve">. </w:t>
      </w:r>
      <w:bookmarkEnd w:id="366"/>
    </w:p>
    <w:p w14:paraId="24D48FA0" w14:textId="77777777" w:rsidR="00DF6050" w:rsidRDefault="00DF6050" w:rsidP="005933CC">
      <w:pPr>
        <w:pStyle w:val="Untitledsubclause1"/>
        <w:numPr>
          <w:ilvl w:val="1"/>
          <w:numId w:val="23"/>
        </w:numPr>
      </w:pPr>
      <w:bookmarkStart w:id="367" w:name="a713312"/>
      <w:r>
        <w:t xml:space="preserve">The Supplier shall allow the Authority and its third party representatives to audit any of the Supplier's records and any other relevant documentation in accordance with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w:t>
      </w:r>
      <w:bookmarkEnd w:id="367"/>
    </w:p>
    <w:p w14:paraId="0996C22C" w14:textId="77777777" w:rsidR="00DF6050" w:rsidRDefault="00DF6050" w:rsidP="005933CC">
      <w:pPr>
        <w:pStyle w:val="Untitledsubclause1"/>
        <w:numPr>
          <w:ilvl w:val="1"/>
          <w:numId w:val="23"/>
        </w:numPr>
      </w:pPr>
      <w:bookmarkStart w:id="368" w:name="a840795"/>
      <w:r>
        <w:t xml:space="preserve">If the Supplier is in Default under this </w:t>
      </w:r>
      <w:r>
        <w:fldChar w:fldCharType="begin"/>
      </w:r>
      <w:r>
        <w:instrText>PAGEREF a134946\# "'clause '"  \h</w:instrText>
      </w:r>
      <w:r>
        <w:fldChar w:fldCharType="separate"/>
      </w:r>
      <w:r>
        <w:rPr>
          <w:noProof/>
        </w:rPr>
        <w:t xml:space="preserve">clause </w:t>
      </w:r>
      <w:r>
        <w:fldChar w:fldCharType="end"/>
      </w:r>
      <w:r>
        <w:fldChar w:fldCharType="begin"/>
      </w:r>
      <w:r>
        <w:rPr>
          <w:highlight w:val="lightGray"/>
        </w:rPr>
        <w:instrText>REF a134946 \h \w</w:instrText>
      </w:r>
      <w:r>
        <w:fldChar w:fldCharType="separate"/>
      </w:r>
      <w:r>
        <w:rPr>
          <w:highlight w:val="lightGray"/>
        </w:rPr>
        <w:t>27</w:t>
      </w:r>
      <w:r>
        <w:fldChar w:fldCharType="end"/>
      </w:r>
      <w:r>
        <w:t xml:space="preserve"> the Authority may by notice:</w:t>
      </w:r>
      <w:bookmarkEnd w:id="368"/>
    </w:p>
    <w:p w14:paraId="77A3CBAD" w14:textId="77777777" w:rsidR="00DF6050" w:rsidRDefault="00DF6050" w:rsidP="005933CC">
      <w:pPr>
        <w:pStyle w:val="Untitledsubclause2"/>
        <w:numPr>
          <w:ilvl w:val="2"/>
          <w:numId w:val="23"/>
        </w:numPr>
      </w:pPr>
      <w:bookmarkStart w:id="369" w:name="a910834"/>
      <w:r>
        <w:t xml:space="preserve">require the Supplier to remove from performance of this agreement any Supplier Personnel whose acts or omissions have caused the Default; or </w:t>
      </w:r>
      <w:bookmarkEnd w:id="369"/>
    </w:p>
    <w:p w14:paraId="61C9A6CE" w14:textId="77777777" w:rsidR="00DF6050" w:rsidRDefault="00DF6050" w:rsidP="005933CC">
      <w:pPr>
        <w:pStyle w:val="Untitledsubclause2"/>
        <w:numPr>
          <w:ilvl w:val="2"/>
          <w:numId w:val="23"/>
        </w:numPr>
      </w:pPr>
      <w:bookmarkStart w:id="370" w:name="a639374"/>
      <w:r>
        <w:t xml:space="preserve">immediately terminate this agreement. </w:t>
      </w:r>
      <w:bookmarkEnd w:id="370"/>
    </w:p>
    <w:p w14:paraId="10110987" w14:textId="77777777" w:rsidR="00DF6050" w:rsidRDefault="00DF6050" w:rsidP="005933CC">
      <w:pPr>
        <w:pStyle w:val="Untitledsubclause1"/>
        <w:numPr>
          <w:ilvl w:val="1"/>
          <w:numId w:val="23"/>
        </w:numPr>
      </w:pPr>
      <w:bookmarkStart w:id="371" w:name="a698565"/>
      <w:r>
        <w:lastRenderedPageBreak/>
        <w:t xml:space="preserve">Any notice served by the Authority under </w:t>
      </w:r>
      <w:r>
        <w:fldChar w:fldCharType="begin"/>
      </w:r>
      <w:r>
        <w:instrText>PAGEREF a840795\# "'clause '"  \h</w:instrText>
      </w:r>
      <w:r>
        <w:fldChar w:fldCharType="separate"/>
      </w:r>
      <w:r>
        <w:rPr>
          <w:noProof/>
        </w:rPr>
        <w:t xml:space="preserve">clause </w:t>
      </w:r>
      <w:r>
        <w:fldChar w:fldCharType="end"/>
      </w:r>
      <w:r>
        <w:fldChar w:fldCharType="begin"/>
      </w:r>
      <w:r>
        <w:rPr>
          <w:highlight w:val="lightGray"/>
        </w:rPr>
        <w:instrText>REF a840795 \h \w</w:instrText>
      </w:r>
      <w:r>
        <w:fldChar w:fldCharType="separate"/>
      </w:r>
      <w:r>
        <w:rPr>
          <w:highlight w:val="lightGray"/>
        </w:rPr>
        <w:t>27.6</w:t>
      </w:r>
      <w:r>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 </w:t>
      </w:r>
      <w:bookmarkEnd w:id="371"/>
    </w:p>
    <w:p w14:paraId="78A7279A" w14:textId="77777777" w:rsidR="00DF6050" w:rsidRDefault="00DF6050" w:rsidP="005933CC">
      <w:pPr>
        <w:pStyle w:val="TitleClause"/>
        <w:numPr>
          <w:ilvl w:val="0"/>
          <w:numId w:val="23"/>
        </w:numPr>
      </w:pPr>
      <w:r>
        <w:fldChar w:fldCharType="begin"/>
      </w:r>
      <w:r>
        <w:instrText>TC "35. Consequences of termination or expiry" \l 1</w:instrText>
      </w:r>
      <w:r>
        <w:fldChar w:fldCharType="end"/>
      </w:r>
      <w:bookmarkStart w:id="372" w:name="a983246"/>
      <w:bookmarkStart w:id="373" w:name="_Toc66710204"/>
      <w:r>
        <w:t>Consequences of termination or expiry</w:t>
      </w:r>
      <w:bookmarkEnd w:id="372"/>
      <w:bookmarkEnd w:id="373"/>
    </w:p>
    <w:p w14:paraId="3FA73B8D" w14:textId="77777777" w:rsidR="00DF6050" w:rsidRDefault="00DF6050" w:rsidP="005933CC">
      <w:pPr>
        <w:pStyle w:val="Untitledsubclause1"/>
        <w:numPr>
          <w:ilvl w:val="1"/>
          <w:numId w:val="23"/>
        </w:numPr>
      </w:pPr>
      <w:bookmarkStart w:id="374" w:name="a845429"/>
      <w:r>
        <w:t>On termination or expiry of this agreement the Supplier shall procure that all data and other material belonging to the Authority (and all media of any nature containing information and data belonging to the Authority or relating to the Services), shall be delivered to the Authority forthwith and the Supplier Authorised Representative shall certify full compliance with this clause.</w:t>
      </w:r>
      <w:bookmarkEnd w:id="374"/>
    </w:p>
    <w:p w14:paraId="0DA46CC3" w14:textId="77777777" w:rsidR="00DF6050" w:rsidRDefault="00DF6050" w:rsidP="005933CC">
      <w:pPr>
        <w:pStyle w:val="Untitledsubclause1"/>
        <w:numPr>
          <w:ilvl w:val="1"/>
          <w:numId w:val="23"/>
        </w:numPr>
      </w:pPr>
      <w:bookmarkStart w:id="375" w:name="a910323"/>
      <w:r>
        <w:t xml:space="preserve">Any provision of this agreement that expressly or by implication is intended to come into or continue in force on or after termination or expiry, including clause 16 (Indemnities), </w:t>
      </w:r>
      <w:r>
        <w:fldChar w:fldCharType="begin"/>
      </w:r>
      <w:r>
        <w:instrText>PAGEREF a409222\# "'clause '"  \h</w:instrText>
      </w:r>
      <w:r>
        <w:fldChar w:fldCharType="separate"/>
      </w:r>
      <w:r>
        <w:rPr>
          <w:noProof/>
        </w:rPr>
        <w:t xml:space="preserve">clause </w:t>
      </w:r>
      <w:r>
        <w:fldChar w:fldCharType="end"/>
      </w:r>
      <w:r>
        <w:fldChar w:fldCharType="begin"/>
      </w:r>
      <w:r>
        <w:rPr>
          <w:highlight w:val="lightGray"/>
        </w:rPr>
        <w:instrText>REF a409222 \h \w</w:instrText>
      </w:r>
      <w:r>
        <w:fldChar w:fldCharType="separate"/>
      </w:r>
      <w:r>
        <w:rPr>
          <w:highlight w:val="lightGray"/>
        </w:rPr>
        <w:t>17</w:t>
      </w:r>
      <w:r>
        <w:fldChar w:fldCharType="end"/>
      </w:r>
      <w:r>
        <w:t xml:space="preserve"> (Limitation of Liability), </w:t>
      </w:r>
      <w:r>
        <w:fldChar w:fldCharType="begin"/>
      </w:r>
      <w:r>
        <w:instrText>PAGEREF a144358\# "'clause '"  \h</w:instrText>
      </w:r>
      <w:r>
        <w:fldChar w:fldCharType="separate"/>
      </w:r>
      <w:r>
        <w:rPr>
          <w:noProof/>
        </w:rPr>
        <w:t xml:space="preserve">clause </w:t>
      </w:r>
      <w:r>
        <w:fldChar w:fldCharType="end"/>
      </w:r>
      <w:r>
        <w:fldChar w:fldCharType="begin"/>
      </w:r>
      <w:r>
        <w:rPr>
          <w:highlight w:val="lightGray"/>
        </w:rPr>
        <w:instrText>REF a144358 \h \w</w:instrText>
      </w:r>
      <w:r>
        <w:fldChar w:fldCharType="separate"/>
      </w:r>
      <w:r>
        <w:rPr>
          <w:highlight w:val="lightGray"/>
        </w:rPr>
        <w:t>18</w:t>
      </w:r>
      <w:r>
        <w:fldChar w:fldCharType="end"/>
      </w:r>
      <w:r>
        <w:t xml:space="preserve"> (Insurance), </w:t>
      </w:r>
      <w:r>
        <w:fldChar w:fldCharType="begin"/>
      </w:r>
      <w:r>
        <w:instrText>PAGEREF a841292\# "'clause '"  \h</w:instrText>
      </w:r>
      <w:r>
        <w:fldChar w:fldCharType="separate"/>
      </w:r>
      <w:r>
        <w:rPr>
          <w:noProof/>
        </w:rPr>
        <w:t xml:space="preserve">clause </w:t>
      </w:r>
      <w:r>
        <w:fldChar w:fldCharType="end"/>
      </w:r>
      <w:r>
        <w:fldChar w:fldCharType="begin"/>
      </w:r>
      <w:r>
        <w:rPr>
          <w:highlight w:val="lightGray"/>
        </w:rPr>
        <w:instrText>REF a841292 \h \w</w:instrText>
      </w:r>
      <w:r>
        <w:fldChar w:fldCharType="separate"/>
      </w:r>
      <w:r>
        <w:rPr>
          <w:highlight w:val="lightGray"/>
        </w:rPr>
        <w:t>19</w:t>
      </w:r>
      <w:r>
        <w:fldChar w:fldCharType="end"/>
      </w:r>
      <w:r>
        <w:t xml:space="preserve"> (Freedom of Information),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(Data Processing),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(Confidentiality),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(Audit), </w:t>
      </w:r>
      <w:r>
        <w:fldChar w:fldCharType="begin"/>
      </w:r>
      <w:r>
        <w:instrText>PAGEREF a218907\# "'clause '"  \h</w:instrText>
      </w:r>
      <w:r>
        <w:fldChar w:fldCharType="separate"/>
      </w:r>
      <w:r>
        <w:rPr>
          <w:noProof/>
        </w:rPr>
        <w:t xml:space="preserve">clause </w:t>
      </w:r>
      <w:r>
        <w:fldChar w:fldCharType="end"/>
      </w:r>
      <w:r>
        <w:fldChar w:fldCharType="begin"/>
      </w:r>
      <w:r>
        <w:rPr>
          <w:highlight w:val="lightGray"/>
        </w:rPr>
        <w:instrText>REF a218907 \h \w</w:instrText>
      </w:r>
      <w:r>
        <w:fldChar w:fldCharType="separate"/>
      </w:r>
      <w:r>
        <w:rPr>
          <w:highlight w:val="lightGray"/>
        </w:rPr>
        <w:t>24</w:t>
      </w:r>
      <w:r>
        <w:fldChar w:fldCharType="end"/>
      </w:r>
      <w:r>
        <w:t xml:space="preserve"> (Termination for Breach) and this </w:t>
      </w:r>
      <w:r>
        <w:fldChar w:fldCharType="begin"/>
      </w:r>
      <w:r>
        <w:instrText>PAGEREF a983246\# "'clause '"  \h</w:instrText>
      </w:r>
      <w:r>
        <w:fldChar w:fldCharType="separate"/>
      </w:r>
      <w:r>
        <w:rPr>
          <w:noProof/>
        </w:rPr>
        <w:t xml:space="preserve">clause </w:t>
      </w:r>
      <w:r>
        <w:fldChar w:fldCharType="end"/>
      </w:r>
      <w:r>
        <w:fldChar w:fldCharType="begin"/>
      </w:r>
      <w:r>
        <w:rPr>
          <w:highlight w:val="lightGray"/>
        </w:rPr>
        <w:instrText>REF a983246 \h \w</w:instrText>
      </w:r>
      <w:r>
        <w:fldChar w:fldCharType="separate"/>
      </w:r>
      <w:r>
        <w:rPr>
          <w:highlight w:val="lightGray"/>
        </w:rPr>
        <w:t>28</w:t>
      </w:r>
      <w:r>
        <w:fldChar w:fldCharType="end"/>
      </w:r>
      <w:r>
        <w:t xml:space="preserve"> (Consequences of termination), shall remain in full force and effect. </w:t>
      </w:r>
      <w:bookmarkEnd w:id="375"/>
    </w:p>
    <w:p w14:paraId="77ED34D3" w14:textId="77777777" w:rsidR="00DF6050" w:rsidRDefault="00DF6050" w:rsidP="005933CC">
      <w:pPr>
        <w:pStyle w:val="Untitledsubclause1"/>
        <w:numPr>
          <w:ilvl w:val="1"/>
          <w:numId w:val="23"/>
        </w:numPr>
      </w:pPr>
      <w:bookmarkStart w:id="376" w:name="a751379"/>
      <w: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 </w:t>
      </w:r>
      <w:bookmarkEnd w:id="376"/>
    </w:p>
    <w:p w14:paraId="62108780" w14:textId="77777777" w:rsidR="00DF6050" w:rsidRDefault="00DF6050" w:rsidP="00DF6050">
      <w:pPr>
        <w:pStyle w:val="AdditionalTitle"/>
      </w:pPr>
      <w:r>
        <w:t>General provisions</w:t>
      </w:r>
    </w:p>
    <w:p w14:paraId="2F2B154A" w14:textId="77777777" w:rsidR="00DF6050" w:rsidRDefault="00DF6050" w:rsidP="005933CC">
      <w:pPr>
        <w:pStyle w:val="TitleClause"/>
        <w:numPr>
          <w:ilvl w:val="0"/>
          <w:numId w:val="23"/>
        </w:numPr>
      </w:pPr>
      <w:r>
        <w:fldChar w:fldCharType="begin"/>
      </w:r>
      <w:r>
        <w:instrText>TC "37. Waiver" \l 1</w:instrText>
      </w:r>
      <w:r>
        <w:fldChar w:fldCharType="end"/>
      </w:r>
      <w:bookmarkStart w:id="377" w:name="a587265"/>
      <w:bookmarkStart w:id="378" w:name="_Toc66710205"/>
      <w:r>
        <w:t>Waiver</w:t>
      </w:r>
      <w:bookmarkEnd w:id="377"/>
      <w:bookmarkEnd w:id="378"/>
    </w:p>
    <w:p w14:paraId="22DC7EEB" w14:textId="77777777" w:rsidR="00DF6050" w:rsidRDefault="00DF6050" w:rsidP="00DF6050">
      <w:pPr>
        <w:pStyle w:val="NoNumUntitledsubclause1"/>
        <w:ind w:left="720"/>
      </w:pPr>
      <w:bookmarkStart w:id="379" w:name="a931984"/>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79"/>
    </w:p>
    <w:p w14:paraId="7FFDB856" w14:textId="77777777" w:rsidR="00DF6050" w:rsidRDefault="00DF6050" w:rsidP="005933CC">
      <w:pPr>
        <w:pStyle w:val="TitleClause"/>
        <w:numPr>
          <w:ilvl w:val="0"/>
          <w:numId w:val="23"/>
        </w:numPr>
      </w:pPr>
      <w:r>
        <w:fldChar w:fldCharType="begin"/>
      </w:r>
      <w:r>
        <w:instrText>TC "38. Rights and remedies" \l 1</w:instrText>
      </w:r>
      <w:r>
        <w:fldChar w:fldCharType="end"/>
      </w:r>
      <w:bookmarkStart w:id="380" w:name="a606719"/>
      <w:bookmarkStart w:id="381" w:name="_Toc66710206"/>
      <w:r>
        <w:t>Rights and remedies</w:t>
      </w:r>
      <w:bookmarkEnd w:id="380"/>
      <w:bookmarkEnd w:id="381"/>
    </w:p>
    <w:p w14:paraId="4395B992" w14:textId="77777777" w:rsidR="00DF6050" w:rsidRDefault="00DF6050" w:rsidP="00DF6050">
      <w:pPr>
        <w:pStyle w:val="NoNumUntitledsubclause1"/>
        <w:ind w:left="720"/>
      </w:pPr>
      <w:bookmarkStart w:id="382" w:name="a377228"/>
      <w:r>
        <w:t xml:space="preserve">The rights and remedies provided under this agreement are in addition to, and not exclusive of, any rights or remedies provided by law.  </w:t>
      </w:r>
      <w:bookmarkEnd w:id="382"/>
    </w:p>
    <w:p w14:paraId="61FCF978" w14:textId="77777777" w:rsidR="00DF6050" w:rsidRDefault="00DF6050" w:rsidP="005933CC">
      <w:pPr>
        <w:pStyle w:val="TitleClause"/>
        <w:numPr>
          <w:ilvl w:val="0"/>
          <w:numId w:val="23"/>
        </w:numPr>
      </w:pPr>
      <w:r>
        <w:fldChar w:fldCharType="begin"/>
      </w:r>
      <w:r>
        <w:instrText>TC "39. Severability" \l 1</w:instrText>
      </w:r>
      <w:r>
        <w:fldChar w:fldCharType="end"/>
      </w:r>
      <w:bookmarkStart w:id="383" w:name="a585544"/>
      <w:bookmarkStart w:id="384" w:name="_Toc66710207"/>
      <w:r>
        <w:t>Severability</w:t>
      </w:r>
      <w:bookmarkEnd w:id="383"/>
      <w:bookmarkEnd w:id="384"/>
    </w:p>
    <w:p w14:paraId="40FB4BDB" w14:textId="77777777" w:rsidR="00DF6050" w:rsidRDefault="00DF6050" w:rsidP="005933CC">
      <w:pPr>
        <w:pStyle w:val="Untitledsubclause1"/>
        <w:numPr>
          <w:ilvl w:val="1"/>
          <w:numId w:val="23"/>
        </w:numPr>
      </w:pPr>
      <w:bookmarkStart w:id="385" w:name="a847487"/>
      <w:r>
        <w:t xml:space="preserve">If any provision or part-provision of this agreement is or becomes invalid, illegal or unenforceable, it shall be deemed deleted, but that shall not affect the validity and enforceability of the rest of this agreement.  </w:t>
      </w:r>
      <w:bookmarkEnd w:id="385"/>
    </w:p>
    <w:p w14:paraId="0399F38B" w14:textId="77777777" w:rsidR="00DF6050" w:rsidRDefault="00DF6050" w:rsidP="005933CC">
      <w:pPr>
        <w:pStyle w:val="Untitledsubclause1"/>
        <w:numPr>
          <w:ilvl w:val="1"/>
          <w:numId w:val="23"/>
        </w:numPr>
      </w:pPr>
      <w:bookmarkStart w:id="386" w:name="a299190"/>
      <w:r>
        <w:t xml:space="preserve">If any provision or part-provision of this agreement is deemed deleted under </w:t>
      </w:r>
      <w:r>
        <w:fldChar w:fldCharType="begin"/>
      </w:r>
      <w:r>
        <w:instrText>PAGEREF a847487\# "'clause '"  \h</w:instrText>
      </w:r>
      <w:r>
        <w:fldChar w:fldCharType="separate"/>
      </w:r>
      <w:r>
        <w:rPr>
          <w:noProof/>
        </w:rPr>
        <w:t xml:space="preserve">clause </w:t>
      </w:r>
      <w:r>
        <w:fldChar w:fldCharType="end"/>
      </w:r>
      <w:r>
        <w:fldChar w:fldCharType="begin"/>
      </w:r>
      <w:r>
        <w:rPr>
          <w:highlight w:val="lightGray"/>
        </w:rPr>
        <w:instrText>REF a847487 \h \w</w:instrText>
      </w:r>
      <w:r>
        <w:fldChar w:fldCharType="separate"/>
      </w:r>
      <w:r>
        <w:rPr>
          <w:highlight w:val="lightGray"/>
        </w:rPr>
        <w:t>31.1</w:t>
      </w:r>
      <w:r>
        <w:fldChar w:fldCharType="end"/>
      </w:r>
      <w:r>
        <w:t xml:space="preserve">, the parties shall negotiate in good faith to agree a replacement provision that, to </w:t>
      </w:r>
      <w:r>
        <w:lastRenderedPageBreak/>
        <w:t xml:space="preserve">the greatest extent possible, achieves the intended commercial result of the original provision. </w:t>
      </w:r>
      <w:bookmarkEnd w:id="386"/>
    </w:p>
    <w:p w14:paraId="4420CCF3" w14:textId="77777777" w:rsidR="00DF6050" w:rsidRDefault="00DF6050" w:rsidP="005933CC">
      <w:pPr>
        <w:pStyle w:val="TitleClause"/>
        <w:numPr>
          <w:ilvl w:val="0"/>
          <w:numId w:val="23"/>
        </w:numPr>
      </w:pPr>
      <w:r>
        <w:fldChar w:fldCharType="begin"/>
      </w:r>
      <w:r>
        <w:instrText>TC "40. Partnership or agency" \l 1</w:instrText>
      </w:r>
      <w:r>
        <w:fldChar w:fldCharType="end"/>
      </w:r>
      <w:bookmarkStart w:id="387" w:name="a339632"/>
      <w:bookmarkStart w:id="388" w:name="_Toc66710208"/>
      <w:r>
        <w:t>Partnership or agency</w:t>
      </w:r>
      <w:bookmarkEnd w:id="387"/>
      <w:bookmarkEnd w:id="388"/>
    </w:p>
    <w:p w14:paraId="39635B9F" w14:textId="77777777" w:rsidR="00DF6050" w:rsidRDefault="00DF6050" w:rsidP="005933CC">
      <w:pPr>
        <w:pStyle w:val="Untitledsubclause1"/>
        <w:numPr>
          <w:ilvl w:val="1"/>
          <w:numId w:val="23"/>
        </w:numPr>
      </w:pPr>
      <w:bookmarkStart w:id="389" w:name="a851735"/>
      <w:r>
        <w:t xml:space="preserve">Nothing in this agreement is intended to, or shall be deemed to, establish any partnership or joint venture between any of the parties, constitute any party the agent of another party, or authorise any party to make or </w:t>
      </w:r>
      <w:proofErr w:type="gramStart"/>
      <w:r>
        <w:t>enter into</w:t>
      </w:r>
      <w:proofErr w:type="gramEnd"/>
      <w:r>
        <w:t xml:space="preserve"> any commitments for or on behalf of any other party. </w:t>
      </w:r>
      <w:bookmarkEnd w:id="389"/>
    </w:p>
    <w:p w14:paraId="33BEB855" w14:textId="77777777" w:rsidR="00DF6050" w:rsidRDefault="00DF6050" w:rsidP="005933CC">
      <w:pPr>
        <w:pStyle w:val="Untitledsubclause1"/>
        <w:numPr>
          <w:ilvl w:val="1"/>
          <w:numId w:val="23"/>
        </w:numPr>
      </w:pPr>
      <w:bookmarkStart w:id="390" w:name="a721878"/>
      <w:r>
        <w:t xml:space="preserve">Each party confirms it is acting on its own behalf and not for the benefit of any other person. </w:t>
      </w:r>
      <w:bookmarkEnd w:id="390"/>
    </w:p>
    <w:p w14:paraId="36B258FD" w14:textId="77777777" w:rsidR="00DF6050" w:rsidRDefault="00DF6050" w:rsidP="005933CC">
      <w:pPr>
        <w:pStyle w:val="TitleClause"/>
        <w:numPr>
          <w:ilvl w:val="0"/>
          <w:numId w:val="23"/>
        </w:numPr>
      </w:pPr>
      <w:r>
        <w:fldChar w:fldCharType="begin"/>
      </w:r>
      <w:r>
        <w:instrText>TC "41. Third party rights" \l 1</w:instrText>
      </w:r>
      <w:r>
        <w:fldChar w:fldCharType="end"/>
      </w:r>
      <w:bookmarkStart w:id="391" w:name="a961759"/>
      <w:bookmarkStart w:id="392" w:name="_Toc66710209"/>
      <w:r>
        <w:t>Third party rights</w:t>
      </w:r>
      <w:bookmarkEnd w:id="391"/>
      <w:bookmarkEnd w:id="392"/>
    </w:p>
    <w:p w14:paraId="730CC004" w14:textId="77777777" w:rsidR="00DF6050" w:rsidRDefault="00DF6050" w:rsidP="005933CC">
      <w:pPr>
        <w:pStyle w:val="Untitledsubclause1"/>
        <w:numPr>
          <w:ilvl w:val="1"/>
          <w:numId w:val="23"/>
        </w:numPr>
      </w:pPr>
      <w:bookmarkStart w:id="393" w:name="a819224"/>
      <w:r>
        <w:t xml:space="preserve">This agreement does not give rise to any rights under the Contracts (Rights of Third Parties) Act 1999 to enforce any term of this agreement. This does not affect any right or remedy of a third party which exists, or is available, apart from that Act. </w:t>
      </w:r>
      <w:bookmarkEnd w:id="393"/>
    </w:p>
    <w:p w14:paraId="4B2F5F0D" w14:textId="77777777" w:rsidR="00DF6050" w:rsidRDefault="00DF6050" w:rsidP="005933CC">
      <w:pPr>
        <w:pStyle w:val="TitleClause"/>
        <w:numPr>
          <w:ilvl w:val="0"/>
          <w:numId w:val="23"/>
        </w:numPr>
      </w:pPr>
      <w:r>
        <w:fldChar w:fldCharType="begin"/>
      </w:r>
      <w:r>
        <w:instrText>TC "42. Publicity" \l 1</w:instrText>
      </w:r>
      <w:r>
        <w:fldChar w:fldCharType="end"/>
      </w:r>
      <w:bookmarkStart w:id="394" w:name="a349943"/>
      <w:bookmarkStart w:id="395" w:name="_Toc66710210"/>
      <w:r>
        <w:t>Publicity</w:t>
      </w:r>
      <w:bookmarkEnd w:id="394"/>
      <w:bookmarkEnd w:id="395"/>
    </w:p>
    <w:p w14:paraId="735E4A77" w14:textId="77777777" w:rsidR="00DF6050" w:rsidRDefault="00DF6050" w:rsidP="00DF6050">
      <w:pPr>
        <w:pStyle w:val="NoNumUntitledsubclause1"/>
        <w:ind w:left="720"/>
      </w:pPr>
      <w:bookmarkStart w:id="396" w:name="a757796"/>
      <w:r>
        <w:t xml:space="preserve">The Supplier shall not: </w:t>
      </w:r>
      <w:bookmarkEnd w:id="396"/>
    </w:p>
    <w:p w14:paraId="035BA1C8" w14:textId="77777777" w:rsidR="00DF6050" w:rsidRDefault="00DF6050" w:rsidP="005933CC">
      <w:pPr>
        <w:pStyle w:val="Untitledsubclause2"/>
        <w:numPr>
          <w:ilvl w:val="2"/>
          <w:numId w:val="23"/>
        </w:numPr>
      </w:pPr>
      <w:bookmarkStart w:id="397" w:name="a163612"/>
      <w:r>
        <w:t xml:space="preserve">make any press announcements or publicise this agreement or its contents in any way; or </w:t>
      </w:r>
      <w:bookmarkEnd w:id="397"/>
    </w:p>
    <w:p w14:paraId="6D5A3485" w14:textId="77777777" w:rsidR="00DF6050" w:rsidRDefault="00DF6050" w:rsidP="005933CC">
      <w:pPr>
        <w:pStyle w:val="Untitledsubclause2"/>
        <w:numPr>
          <w:ilvl w:val="2"/>
          <w:numId w:val="23"/>
        </w:numPr>
      </w:pPr>
      <w:bookmarkStart w:id="398" w:name="a317390"/>
      <w:r>
        <w:t>use the Authority's name or logo in any promotion or marketing or announcement of orders,</w:t>
      </w:r>
      <w:bookmarkEnd w:id="398"/>
    </w:p>
    <w:p w14:paraId="389DBB5E" w14:textId="77777777" w:rsidR="00DF6050" w:rsidRDefault="00DF6050" w:rsidP="00DF6050">
      <w:pPr>
        <w:pStyle w:val="Parasubclause1"/>
      </w:pPr>
      <w:r>
        <w:t>except as required by law, any government or regulatory authority, any court or other authority of competent jurisdiction, without the prior written consent of the Authority, which shall not be unreasonably withheld or delayed.</w:t>
      </w:r>
    </w:p>
    <w:p w14:paraId="1629D21A" w14:textId="77777777" w:rsidR="00DF6050" w:rsidRDefault="00DF6050" w:rsidP="005933CC">
      <w:pPr>
        <w:pStyle w:val="TitleClause"/>
        <w:numPr>
          <w:ilvl w:val="0"/>
          <w:numId w:val="23"/>
        </w:numPr>
      </w:pPr>
      <w:r>
        <w:fldChar w:fldCharType="begin"/>
      </w:r>
      <w:r>
        <w:instrText>TC "43. Notices" \l 1</w:instrText>
      </w:r>
      <w:r>
        <w:fldChar w:fldCharType="end"/>
      </w:r>
      <w:bookmarkStart w:id="399" w:name="a853278"/>
      <w:bookmarkStart w:id="400" w:name="_Toc66710211"/>
      <w:r>
        <w:t>Notices</w:t>
      </w:r>
      <w:bookmarkEnd w:id="399"/>
      <w:bookmarkEnd w:id="400"/>
    </w:p>
    <w:p w14:paraId="5D6DF7D3" w14:textId="77777777" w:rsidR="00DF6050" w:rsidRDefault="00DF6050" w:rsidP="005933CC">
      <w:pPr>
        <w:pStyle w:val="Untitledsubclause1"/>
        <w:numPr>
          <w:ilvl w:val="1"/>
          <w:numId w:val="23"/>
        </w:numPr>
      </w:pPr>
      <w:bookmarkStart w:id="401" w:name="a836920"/>
      <w:r>
        <w:t>Any notice given to a party under or in connection with this contract shall be in writing marked for the attention of the party's Authorised Representative and shall be</w:t>
      </w:r>
      <w:bookmarkEnd w:id="401"/>
      <w:r>
        <w:t xml:space="preserve"> delivered by hand or by pre-paid first-class post or other next working day delivery service at its registered office (if a company) or its principal place of business (in any other case).</w:t>
      </w:r>
    </w:p>
    <w:p w14:paraId="5EC94553" w14:textId="77777777" w:rsidR="00DF6050" w:rsidRDefault="00DF6050" w:rsidP="005933CC">
      <w:pPr>
        <w:pStyle w:val="Untitledsubclause1"/>
        <w:numPr>
          <w:ilvl w:val="1"/>
          <w:numId w:val="23"/>
        </w:numPr>
      </w:pPr>
      <w:bookmarkStart w:id="402" w:name="a289516"/>
      <w:r>
        <w:t xml:space="preserve">Any notice shall be deemed to have been received: </w:t>
      </w:r>
      <w:bookmarkEnd w:id="402"/>
    </w:p>
    <w:p w14:paraId="6A755BAA" w14:textId="77777777" w:rsidR="00DF6050" w:rsidRDefault="00DF6050" w:rsidP="005933CC">
      <w:pPr>
        <w:pStyle w:val="Untitledsubclause2"/>
        <w:numPr>
          <w:ilvl w:val="2"/>
          <w:numId w:val="23"/>
        </w:numPr>
      </w:pPr>
      <w:bookmarkStart w:id="403" w:name="a599999"/>
      <w:r>
        <w:t xml:space="preserve">if delivered by hand, at the time the notice is left at the proper </w:t>
      </w:r>
      <w:proofErr w:type="gramStart"/>
      <w:r>
        <w:t>address;</w:t>
      </w:r>
      <w:proofErr w:type="gramEnd"/>
      <w:r>
        <w:t xml:space="preserve"> </w:t>
      </w:r>
      <w:bookmarkEnd w:id="403"/>
    </w:p>
    <w:p w14:paraId="334A72C8" w14:textId="77777777" w:rsidR="00DF6050" w:rsidRDefault="00DF6050" w:rsidP="005933CC">
      <w:pPr>
        <w:pStyle w:val="Untitledsubclause2"/>
        <w:numPr>
          <w:ilvl w:val="2"/>
          <w:numId w:val="23"/>
        </w:numPr>
      </w:pPr>
      <w:bookmarkStart w:id="404" w:name="a255259"/>
      <w:r>
        <w:t>if sent by pre-paid first-class post or other next working day delivery service, at 9.00 am on the second Working Day after posting; or</w:t>
      </w:r>
      <w:bookmarkEnd w:id="404"/>
    </w:p>
    <w:p w14:paraId="4A223D52" w14:textId="77777777" w:rsidR="00DF6050" w:rsidRDefault="00DF6050" w:rsidP="005933CC">
      <w:pPr>
        <w:pStyle w:val="Untitledsubclause1"/>
        <w:numPr>
          <w:ilvl w:val="1"/>
          <w:numId w:val="23"/>
        </w:numPr>
      </w:pPr>
      <w:bookmarkStart w:id="405" w:name="a546573"/>
      <w:r>
        <w:t>This clause does not apply to the service of any proceedings or other documents in any legal action or, where applicable, any arbitration or other method of dispute resolution.</w:t>
      </w:r>
      <w:bookmarkEnd w:id="405"/>
    </w:p>
    <w:p w14:paraId="1E974463" w14:textId="77777777" w:rsidR="00DF6050" w:rsidRDefault="00DF6050" w:rsidP="005933CC">
      <w:pPr>
        <w:pStyle w:val="Untitledsubclause1"/>
        <w:numPr>
          <w:ilvl w:val="1"/>
          <w:numId w:val="23"/>
        </w:numPr>
      </w:pPr>
      <w:bookmarkStart w:id="406" w:name="a161532"/>
      <w:r>
        <w:lastRenderedPageBreak/>
        <w:t>A notice given under this agreement is not valid if sent by email.</w:t>
      </w:r>
      <w:r>
        <w:fldChar w:fldCharType="begin"/>
      </w:r>
      <w:r>
        <w:fldChar w:fldCharType="end"/>
      </w:r>
      <w:bookmarkEnd w:id="406"/>
    </w:p>
    <w:p w14:paraId="2C275C63" w14:textId="77777777" w:rsidR="00DF6050" w:rsidRDefault="00DF6050" w:rsidP="005933CC">
      <w:pPr>
        <w:pStyle w:val="TitleClause"/>
        <w:numPr>
          <w:ilvl w:val="0"/>
          <w:numId w:val="23"/>
        </w:numPr>
      </w:pPr>
      <w:r>
        <w:fldChar w:fldCharType="begin"/>
      </w:r>
      <w:r>
        <w:instrText>TC "44. Entire agreement" \l 1</w:instrText>
      </w:r>
      <w:r>
        <w:fldChar w:fldCharType="end"/>
      </w:r>
      <w:bookmarkStart w:id="407" w:name="a983810"/>
      <w:bookmarkStart w:id="408" w:name="_Toc66710212"/>
      <w:r>
        <w:t>Entire agreement</w:t>
      </w:r>
      <w:bookmarkEnd w:id="407"/>
      <w:bookmarkEnd w:id="408"/>
    </w:p>
    <w:p w14:paraId="7D10144F" w14:textId="77777777" w:rsidR="00DF6050" w:rsidRDefault="00DF6050" w:rsidP="005933CC">
      <w:pPr>
        <w:pStyle w:val="Untitledsubclause1"/>
        <w:numPr>
          <w:ilvl w:val="1"/>
          <w:numId w:val="23"/>
        </w:numPr>
      </w:pPr>
      <w:bookmarkStart w:id="409" w:name="a497911"/>
      <w:r>
        <w:t xml:space="preserve">This agreement and the documents referred to in it constitute the entire agreement between the parties and supersedes and extinguishes all previous agreements, promises, assurances, warranties, representations and understandings between them, whether written or oral, relating to its subject matter. </w:t>
      </w:r>
      <w:bookmarkEnd w:id="409"/>
    </w:p>
    <w:p w14:paraId="6CE80C70" w14:textId="77777777" w:rsidR="00DF6050" w:rsidRDefault="00DF6050" w:rsidP="005933CC">
      <w:pPr>
        <w:pStyle w:val="Untitledsubclause1"/>
        <w:numPr>
          <w:ilvl w:val="1"/>
          <w:numId w:val="23"/>
        </w:numPr>
      </w:pPr>
      <w:bookmarkStart w:id="410" w:name="a601579"/>
      <w: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410"/>
    </w:p>
    <w:p w14:paraId="1D321AB4" w14:textId="77777777" w:rsidR="00DF6050" w:rsidRDefault="00DF6050" w:rsidP="005933CC">
      <w:pPr>
        <w:pStyle w:val="TitleClause"/>
        <w:numPr>
          <w:ilvl w:val="0"/>
          <w:numId w:val="23"/>
        </w:numPr>
      </w:pPr>
      <w:r>
        <w:fldChar w:fldCharType="begin"/>
      </w:r>
      <w:r>
        <w:instrText>TC "46. Governing law" \l 1</w:instrText>
      </w:r>
      <w:r>
        <w:fldChar w:fldCharType="end"/>
      </w:r>
      <w:bookmarkStart w:id="411" w:name="a340654"/>
      <w:bookmarkStart w:id="412" w:name="_Toc66710213"/>
      <w:r>
        <w:t>Governing law</w:t>
      </w:r>
      <w:bookmarkEnd w:id="411"/>
      <w:bookmarkEnd w:id="412"/>
    </w:p>
    <w:p w14:paraId="2637222A" w14:textId="77777777" w:rsidR="00DF6050" w:rsidRDefault="00DF6050" w:rsidP="00DF6050">
      <w:pPr>
        <w:pStyle w:val="NoNumUntitledsubclause1"/>
        <w:ind w:left="720"/>
      </w:pPr>
      <w:bookmarkStart w:id="413" w:name="a711644"/>
      <w:r>
        <w:t xml:space="preserve">This agreement and any dispute or claim arising out of or in connection with it or its subject matter or formation (including non-contractual disputes or claims) shall be governed by and construed in accordance with the law of England and Wales. </w:t>
      </w:r>
      <w:bookmarkEnd w:id="413"/>
    </w:p>
    <w:p w14:paraId="2C2676A2" w14:textId="77777777" w:rsidR="00DF6050" w:rsidRDefault="00DF6050" w:rsidP="005933CC">
      <w:pPr>
        <w:pStyle w:val="TitleClause"/>
        <w:numPr>
          <w:ilvl w:val="0"/>
          <w:numId w:val="23"/>
        </w:numPr>
      </w:pPr>
      <w:r>
        <w:fldChar w:fldCharType="begin"/>
      </w:r>
      <w:r>
        <w:instrText>TC "47. Jurisdiction" \l 1</w:instrText>
      </w:r>
      <w:r>
        <w:fldChar w:fldCharType="end"/>
      </w:r>
      <w:bookmarkStart w:id="414" w:name="a399742"/>
      <w:bookmarkStart w:id="415" w:name="_Toc66710214"/>
      <w:r>
        <w:t>Jurisdiction</w:t>
      </w:r>
      <w:bookmarkEnd w:id="414"/>
      <w:bookmarkEnd w:id="415"/>
    </w:p>
    <w:p w14:paraId="5AA1E25E" w14:textId="77777777" w:rsidR="00DF6050" w:rsidRDefault="00DF6050" w:rsidP="00DF6050">
      <w:pPr>
        <w:pStyle w:val="NoNumUntitledsubclause1"/>
        <w:ind w:left="720"/>
      </w:pPr>
      <w:bookmarkStart w:id="416" w:name="a2315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416"/>
    </w:p>
    <w:p w14:paraId="0F760EDC" w14:textId="77777777" w:rsidR="00DF6050" w:rsidRDefault="00DF6050" w:rsidP="00DF6050">
      <w:pPr>
        <w:pStyle w:val="Testimonium"/>
      </w:pPr>
      <w:r>
        <w:t>This agreement has been entered into on the date stated at the beginning of it.</w:t>
      </w:r>
    </w:p>
    <w:p w14:paraId="3F24D82D" w14:textId="77777777" w:rsidR="00DF6050" w:rsidRDefault="00DF6050" w:rsidP="00DF6050">
      <w:r>
        <w:br w:type="page"/>
      </w:r>
    </w:p>
    <w:tbl>
      <w:tblPr>
        <w:tblW w:w="0" w:type="auto"/>
        <w:tblLook w:val="04A0" w:firstRow="1" w:lastRow="0" w:firstColumn="1" w:lastColumn="0" w:noHBand="0" w:noVBand="1"/>
      </w:tblPr>
      <w:tblGrid>
        <w:gridCol w:w="3024"/>
        <w:gridCol w:w="3024"/>
        <w:gridCol w:w="3022"/>
      </w:tblGrid>
      <w:tr w:rsidR="00DF6050" w:rsidRPr="00BD325A" w14:paraId="232D5BFF" w14:textId="77777777">
        <w:tc>
          <w:tcPr>
            <w:tcW w:w="1667" w:type="pct"/>
            <w:shd w:val="clear" w:color="auto" w:fill="EEECE1"/>
            <w:hideMark/>
          </w:tcPr>
          <w:p w14:paraId="0386106A" w14:textId="77777777" w:rsidR="00DF6050" w:rsidRDefault="00DF6050">
            <w:pPr>
              <w:pStyle w:val="Paragraph0"/>
              <w:jc w:val="left"/>
            </w:pPr>
            <w:r>
              <w:lastRenderedPageBreak/>
              <w:t xml:space="preserve">Signed by </w:t>
            </w:r>
            <w:r w:rsidRPr="00BD325A">
              <w:rPr>
                <w:highlight w:val="yellow"/>
              </w:rPr>
              <w:t xml:space="preserve">[NAME OF CHIEF </w:t>
            </w:r>
            <w:proofErr w:type="gramStart"/>
            <w:r w:rsidRPr="00BD325A">
              <w:rPr>
                <w:highlight w:val="yellow"/>
              </w:rPr>
              <w:t>OFFICER]</w:t>
            </w:r>
            <w:r>
              <w:t xml:space="preserve">  for</w:t>
            </w:r>
            <w:proofErr w:type="gramEnd"/>
            <w:r>
              <w:t xml:space="preserve"> and on behalf of </w:t>
            </w:r>
            <w:r>
              <w:rPr>
                <w:highlight w:val="yellow"/>
              </w:rPr>
              <w:t xml:space="preserve">WEST </w:t>
            </w:r>
            <w:r w:rsidRPr="00D43DE6">
              <w:t>NORTHAMPTONSHIRE COUNCIL</w:t>
            </w:r>
          </w:p>
        </w:tc>
        <w:tc>
          <w:tcPr>
            <w:tcW w:w="1667" w:type="pct"/>
            <w:shd w:val="clear" w:color="auto" w:fill="EEECE1"/>
          </w:tcPr>
          <w:p w14:paraId="493072B9" w14:textId="77777777" w:rsidR="00DF6050" w:rsidRDefault="00DF6050"/>
        </w:tc>
        <w:tc>
          <w:tcPr>
            <w:tcW w:w="1667" w:type="pct"/>
            <w:shd w:val="clear" w:color="auto" w:fill="EEECE1"/>
            <w:hideMark/>
          </w:tcPr>
          <w:p w14:paraId="62ADF03B" w14:textId="77777777" w:rsidR="00DF6050" w:rsidRDefault="00DF6050">
            <w:pPr>
              <w:pStyle w:val="Paragraph0"/>
              <w:jc w:val="left"/>
            </w:pPr>
            <w:r>
              <w:t>....................</w:t>
            </w:r>
          </w:p>
          <w:p w14:paraId="45E5FD25" w14:textId="77777777" w:rsidR="00DF6050" w:rsidRDefault="00DF6050">
            <w:pPr>
              <w:pStyle w:val="Paragraph0"/>
              <w:jc w:val="left"/>
            </w:pPr>
            <w:r>
              <w:t>Chief Officer</w:t>
            </w:r>
          </w:p>
        </w:tc>
      </w:tr>
      <w:tr w:rsidR="00DF6050" w:rsidRPr="00BD325A" w14:paraId="0B3FDD66" w14:textId="77777777">
        <w:trPr>
          <w:gridAfter w:val="2"/>
          <w:wAfter w:w="5686" w:type="dxa"/>
        </w:trPr>
        <w:tc>
          <w:tcPr>
            <w:tcW w:w="1667" w:type="pct"/>
            <w:shd w:val="clear" w:color="auto" w:fill="EEECE1"/>
          </w:tcPr>
          <w:p w14:paraId="1E2EFA2A" w14:textId="77777777" w:rsidR="00DF6050" w:rsidRDefault="00DF6050"/>
        </w:tc>
      </w:tr>
      <w:tr w:rsidR="00DF6050" w:rsidRPr="00BD325A" w14:paraId="7CCA2400" w14:textId="77777777">
        <w:tc>
          <w:tcPr>
            <w:tcW w:w="1667" w:type="pct"/>
            <w:gridSpan w:val="3"/>
            <w:shd w:val="clear" w:color="auto" w:fill="EEECE1"/>
          </w:tcPr>
          <w:p w14:paraId="2C1D581D" w14:textId="77777777" w:rsidR="00DF6050" w:rsidRDefault="00DF6050"/>
        </w:tc>
      </w:tr>
      <w:tr w:rsidR="00DF6050" w:rsidRPr="00BD325A" w14:paraId="708512CB" w14:textId="77777777">
        <w:tc>
          <w:tcPr>
            <w:tcW w:w="1667" w:type="pct"/>
            <w:shd w:val="clear" w:color="auto" w:fill="EEECE1"/>
            <w:hideMark/>
          </w:tcPr>
          <w:p w14:paraId="71D42189" w14:textId="77777777" w:rsidR="00DF6050" w:rsidRDefault="00DF6050">
            <w:pPr>
              <w:pStyle w:val="Paragraph0"/>
              <w:jc w:val="left"/>
            </w:pPr>
            <w:r>
              <w:t xml:space="preserve">Signed by </w:t>
            </w:r>
            <w:r w:rsidRPr="00BD325A">
              <w:rPr>
                <w:highlight w:val="yellow"/>
              </w:rPr>
              <w:t xml:space="preserve">[NAME OF </w:t>
            </w:r>
            <w:proofErr w:type="gramStart"/>
            <w:r w:rsidRPr="00BD325A">
              <w:rPr>
                <w:highlight w:val="yellow"/>
              </w:rPr>
              <w:t>DIRECTOR]</w:t>
            </w:r>
            <w:r>
              <w:t xml:space="preserve">  for</w:t>
            </w:r>
            <w:proofErr w:type="gramEnd"/>
            <w:r>
              <w:t xml:space="preserve"> and on behalf of </w:t>
            </w:r>
            <w:r w:rsidRPr="00BD325A">
              <w:rPr>
                <w:highlight w:val="yellow"/>
              </w:rPr>
              <w:t>[NAME OF SUPPLIER]</w:t>
            </w:r>
          </w:p>
        </w:tc>
        <w:tc>
          <w:tcPr>
            <w:tcW w:w="1667" w:type="pct"/>
            <w:shd w:val="clear" w:color="auto" w:fill="EEECE1"/>
          </w:tcPr>
          <w:p w14:paraId="7217899D" w14:textId="77777777" w:rsidR="00DF6050" w:rsidRDefault="00DF6050"/>
        </w:tc>
        <w:tc>
          <w:tcPr>
            <w:tcW w:w="1667" w:type="pct"/>
            <w:shd w:val="clear" w:color="auto" w:fill="EEECE1"/>
            <w:hideMark/>
          </w:tcPr>
          <w:p w14:paraId="0C074E30" w14:textId="77777777" w:rsidR="00DF6050" w:rsidRDefault="00DF6050">
            <w:pPr>
              <w:pStyle w:val="Paragraph0"/>
              <w:jc w:val="left"/>
            </w:pPr>
            <w:r>
              <w:t>....................</w:t>
            </w:r>
          </w:p>
          <w:p w14:paraId="0F4F4E8C" w14:textId="77777777" w:rsidR="00DF6050" w:rsidRDefault="00DF6050">
            <w:pPr>
              <w:pStyle w:val="Paragraph0"/>
              <w:jc w:val="left"/>
            </w:pPr>
            <w:r>
              <w:t>Director</w:t>
            </w:r>
          </w:p>
        </w:tc>
      </w:tr>
      <w:tr w:rsidR="00DF6050" w:rsidRPr="00BD325A" w14:paraId="6FB8475E" w14:textId="77777777">
        <w:trPr>
          <w:gridAfter w:val="2"/>
          <w:wAfter w:w="5686" w:type="dxa"/>
        </w:trPr>
        <w:tc>
          <w:tcPr>
            <w:tcW w:w="1667" w:type="pct"/>
            <w:shd w:val="clear" w:color="auto" w:fill="EEECE1"/>
          </w:tcPr>
          <w:p w14:paraId="3C2EEFF4" w14:textId="77777777" w:rsidR="00DF6050" w:rsidRDefault="00DF6050"/>
        </w:tc>
      </w:tr>
      <w:tr w:rsidR="00DF6050" w:rsidRPr="00BD325A" w14:paraId="34F43B2B" w14:textId="77777777">
        <w:tc>
          <w:tcPr>
            <w:tcW w:w="1667" w:type="pct"/>
            <w:gridSpan w:val="3"/>
            <w:shd w:val="clear" w:color="auto" w:fill="EEECE1"/>
          </w:tcPr>
          <w:p w14:paraId="0B96D84A" w14:textId="77777777" w:rsidR="00DF6050" w:rsidRDefault="00DF6050"/>
        </w:tc>
      </w:tr>
      <w:tr w:rsidR="00CD4EF0" w:rsidRPr="00BD325A" w14:paraId="63C95ACB" w14:textId="77777777">
        <w:tc>
          <w:tcPr>
            <w:tcW w:w="1667" w:type="pct"/>
            <w:gridSpan w:val="3"/>
            <w:shd w:val="clear" w:color="auto" w:fill="EEECE1"/>
          </w:tcPr>
          <w:p w14:paraId="037CBF73" w14:textId="77777777" w:rsidR="00CD4EF0" w:rsidRDefault="00CD4EF0"/>
        </w:tc>
      </w:tr>
      <w:tr w:rsidR="00CD4EF0" w:rsidRPr="00BD325A" w14:paraId="60ED55FC" w14:textId="77777777">
        <w:tc>
          <w:tcPr>
            <w:tcW w:w="1667" w:type="pct"/>
            <w:gridSpan w:val="3"/>
            <w:shd w:val="clear" w:color="auto" w:fill="EEECE1"/>
          </w:tcPr>
          <w:p w14:paraId="0F7A4673" w14:textId="77777777" w:rsidR="00CD4EF0" w:rsidRDefault="00CD4EF0"/>
        </w:tc>
      </w:tr>
    </w:tbl>
    <w:p w14:paraId="188EA183" w14:textId="0C0884D5" w:rsidR="00DF6050" w:rsidRDefault="00DF6050" w:rsidP="005933CC">
      <w:pPr>
        <w:pStyle w:val="Schedule"/>
        <w:pageBreakBefore/>
        <w:numPr>
          <w:ilvl w:val="0"/>
          <w:numId w:val="39"/>
        </w:numPr>
      </w:pPr>
      <w:bookmarkStart w:id="417" w:name="a572876"/>
      <w:bookmarkStart w:id="418" w:name="_Toc66710215"/>
      <w:r>
        <w:lastRenderedPageBreak/>
        <w:t>Specification</w:t>
      </w:r>
      <w:bookmarkEnd w:id="417"/>
      <w:bookmarkEnd w:id="418"/>
    </w:p>
    <w:p w14:paraId="32D6DD9B" w14:textId="77777777" w:rsidR="00DF6050" w:rsidRDefault="00DF6050" w:rsidP="005933CC">
      <w:pPr>
        <w:pStyle w:val="Schedule"/>
        <w:pageBreakBefore/>
        <w:numPr>
          <w:ilvl w:val="0"/>
          <w:numId w:val="39"/>
        </w:numPr>
      </w:pPr>
      <w:bookmarkStart w:id="419" w:name="a832190"/>
      <w:bookmarkStart w:id="420" w:name="_Toc256000055"/>
      <w:bookmarkStart w:id="421" w:name="_Toc66710216"/>
      <w:r>
        <w:lastRenderedPageBreak/>
        <w:t>Supplier's Tender</w:t>
      </w:r>
      <w:bookmarkEnd w:id="419"/>
      <w:bookmarkEnd w:id="420"/>
      <w:bookmarkEnd w:id="421"/>
    </w:p>
    <w:p w14:paraId="780053EE" w14:textId="77777777" w:rsidR="00DF6050" w:rsidRDefault="00DF6050" w:rsidP="005933CC">
      <w:pPr>
        <w:pStyle w:val="Schedule"/>
        <w:pageBreakBefore/>
        <w:numPr>
          <w:ilvl w:val="0"/>
          <w:numId w:val="39"/>
        </w:numPr>
      </w:pPr>
      <w:bookmarkStart w:id="422" w:name="a626083"/>
      <w:bookmarkStart w:id="423" w:name="_Toc66710217"/>
      <w:r>
        <w:lastRenderedPageBreak/>
        <w:t>Change control</w:t>
      </w:r>
      <w:bookmarkEnd w:id="422"/>
      <w:bookmarkEnd w:id="423"/>
    </w:p>
    <w:p w14:paraId="3FA0BC62" w14:textId="77777777" w:rsidR="00DF6050" w:rsidRDefault="00DF6050" w:rsidP="005933CC">
      <w:pPr>
        <w:pStyle w:val="ScheduleTitleClause"/>
        <w:numPr>
          <w:ilvl w:val="0"/>
          <w:numId w:val="40"/>
        </w:numPr>
      </w:pPr>
      <w:r>
        <w:fldChar w:fldCharType="begin"/>
      </w:r>
      <w:r>
        <w:instrText>TC "1. General principles" \l 1</w:instrText>
      </w:r>
      <w:r>
        <w:fldChar w:fldCharType="end"/>
      </w:r>
      <w:bookmarkStart w:id="424" w:name="a488974"/>
      <w:bookmarkStart w:id="425" w:name="_Toc256000071"/>
      <w:bookmarkStart w:id="426" w:name="_Toc66710218"/>
      <w:r>
        <w:t>General principles</w:t>
      </w:r>
      <w:bookmarkEnd w:id="424"/>
      <w:bookmarkEnd w:id="425"/>
      <w:bookmarkEnd w:id="426"/>
    </w:p>
    <w:p w14:paraId="1467DD3C" w14:textId="77777777" w:rsidR="00DF6050" w:rsidRDefault="00DF6050" w:rsidP="005933CC">
      <w:pPr>
        <w:pStyle w:val="ScheduleUntitledsubclause1"/>
        <w:numPr>
          <w:ilvl w:val="1"/>
          <w:numId w:val="40"/>
        </w:numPr>
      </w:pPr>
      <w:bookmarkStart w:id="427" w:name="a860497"/>
      <w:r>
        <w:t xml:space="preserve">Where the Authority or the Supplier sees a need to change this agreement, the Authority may at any time request, and the Supplier may at any time recommend, such Change only in accordance with the Change Control Procedure set out in </w:t>
      </w:r>
      <w:r>
        <w:fldChar w:fldCharType="begin"/>
      </w:r>
      <w:r>
        <w:instrText>PAGEREF a255056\# "'paragraph '"  \h</w:instrText>
      </w:r>
      <w:r>
        <w:fldChar w:fldCharType="separate"/>
      </w:r>
      <w:r>
        <w:rPr>
          <w:noProof/>
        </w:rPr>
        <w:t xml:space="preserve">paragraph </w:t>
      </w:r>
      <w:r>
        <w:fldChar w:fldCharType="end"/>
      </w:r>
      <w:r>
        <w:fldChar w:fldCharType="begin"/>
      </w:r>
      <w:r>
        <w:rPr>
          <w:highlight w:val="lightGray"/>
        </w:rPr>
        <w:instrText>REF a255056 \h \w</w:instrText>
      </w:r>
      <w:r>
        <w:fldChar w:fldCharType="separate"/>
      </w:r>
      <w:r>
        <w:rPr>
          <w:highlight w:val="lightGray"/>
        </w:rPr>
        <w:t>2</w:t>
      </w:r>
      <w:r>
        <w:fldChar w:fldCharType="end"/>
      </w:r>
      <w:r>
        <w:rPr>
          <w:i/>
        </w:rPr>
        <w:t xml:space="preserve"> </w:t>
      </w:r>
      <w:r>
        <w:t xml:space="preserve">of this </w:t>
      </w:r>
      <w:r>
        <w:fldChar w:fldCharType="begin"/>
      </w:r>
      <w:r>
        <w:rPr>
          <w:highlight w:val="lightGray"/>
        </w:rPr>
        <w:instrText>REF a626083 \h \w</w:instrText>
      </w:r>
      <w:r>
        <w:fldChar w:fldCharType="separate"/>
      </w:r>
      <w:r>
        <w:rPr>
          <w:highlight w:val="lightGray"/>
        </w:rPr>
        <w:t>Schedule 3</w:t>
      </w:r>
      <w:r>
        <w:fldChar w:fldCharType="end"/>
      </w:r>
      <w:r>
        <w:t>.</w:t>
      </w:r>
      <w:bookmarkEnd w:id="427"/>
    </w:p>
    <w:p w14:paraId="6F9F1445" w14:textId="77777777" w:rsidR="00DF6050" w:rsidRDefault="00DF6050" w:rsidP="005933CC">
      <w:pPr>
        <w:pStyle w:val="ScheduleUntitledsubclause1"/>
        <w:numPr>
          <w:ilvl w:val="1"/>
          <w:numId w:val="40"/>
        </w:numPr>
      </w:pPr>
      <w:bookmarkStart w:id="428" w:name="a277909"/>
      <w:r>
        <w:t>Until such time as a Change is made in accordance with the Change Control Procedure, the Authority and the Supplier shall, unless otherwise agreed in writing, continue to perform this agreement in compliance with its terms before such Change.</w:t>
      </w:r>
      <w:bookmarkEnd w:id="428"/>
    </w:p>
    <w:p w14:paraId="44D9943A" w14:textId="77777777" w:rsidR="00DF6050" w:rsidRDefault="00DF6050" w:rsidP="005933CC">
      <w:pPr>
        <w:pStyle w:val="ScheduleUntitledsubclause1"/>
        <w:numPr>
          <w:ilvl w:val="1"/>
          <w:numId w:val="40"/>
        </w:numPr>
      </w:pPr>
      <w:bookmarkStart w:id="429" w:name="a692833"/>
      <w:r>
        <w:t xml:space="preserve">Any discussions which may take place between the Authority and the Supplier in connection with a request or recommendation before the authorisation of a resultant Change shall be without prejudice to the rights of either party. </w:t>
      </w:r>
      <w:bookmarkEnd w:id="429"/>
    </w:p>
    <w:p w14:paraId="6A1843F8" w14:textId="77777777" w:rsidR="00DF6050" w:rsidRDefault="00DF6050" w:rsidP="005933CC">
      <w:pPr>
        <w:pStyle w:val="ScheduleUntitledsubclause1"/>
        <w:numPr>
          <w:ilvl w:val="1"/>
          <w:numId w:val="40"/>
        </w:numPr>
      </w:pPr>
      <w:bookmarkStart w:id="430" w:name="a693346"/>
      <w:r>
        <w:t xml:space="preserve">Any work undertaken by the Supplier and the Supplier Personnel which has not been authorised in advance by a Change, and which has not been otherwise agreed in accordance with the provisions of this </w:t>
      </w:r>
      <w:r>
        <w:fldChar w:fldCharType="begin"/>
      </w:r>
      <w:r>
        <w:rPr>
          <w:highlight w:val="lightGray"/>
        </w:rPr>
        <w:instrText>REF a626083 \h \w</w:instrText>
      </w:r>
      <w:r>
        <w:fldChar w:fldCharType="separate"/>
      </w:r>
      <w:r>
        <w:rPr>
          <w:highlight w:val="lightGray"/>
        </w:rPr>
        <w:t>Schedule 3</w:t>
      </w:r>
      <w:r>
        <w:fldChar w:fldCharType="end"/>
      </w:r>
      <w:r>
        <w:t>, shall be undertaken entirely at the expense and liability of the Supplier.</w:t>
      </w:r>
      <w:bookmarkEnd w:id="430"/>
    </w:p>
    <w:p w14:paraId="3FF46533" w14:textId="77777777" w:rsidR="00DF6050" w:rsidRDefault="00DF6050" w:rsidP="005933CC">
      <w:pPr>
        <w:pStyle w:val="ScheduleTitleClause"/>
        <w:numPr>
          <w:ilvl w:val="0"/>
          <w:numId w:val="40"/>
        </w:numPr>
      </w:pPr>
      <w:r>
        <w:fldChar w:fldCharType="begin"/>
      </w:r>
      <w:r>
        <w:instrText>TC "2. Procedure" \l 1</w:instrText>
      </w:r>
      <w:r>
        <w:fldChar w:fldCharType="end"/>
      </w:r>
      <w:bookmarkStart w:id="431" w:name="a255056"/>
      <w:bookmarkStart w:id="432" w:name="_Toc256000072"/>
      <w:bookmarkStart w:id="433" w:name="_Toc66710219"/>
      <w:r>
        <w:t>Procedure</w:t>
      </w:r>
      <w:bookmarkEnd w:id="431"/>
      <w:bookmarkEnd w:id="432"/>
      <w:bookmarkEnd w:id="433"/>
    </w:p>
    <w:p w14:paraId="1DDB22C8" w14:textId="77777777" w:rsidR="00DF6050" w:rsidRDefault="00DF6050" w:rsidP="005933CC">
      <w:pPr>
        <w:pStyle w:val="ScheduleUntitledsubclause1"/>
        <w:numPr>
          <w:ilvl w:val="1"/>
          <w:numId w:val="40"/>
        </w:numPr>
      </w:pPr>
      <w:bookmarkStart w:id="434" w:name="a350961"/>
      <w:r>
        <w:t>Discussion between the Authority and the Supplier concerning a Change shall result in any one of the following:</w:t>
      </w:r>
      <w:bookmarkEnd w:id="434"/>
    </w:p>
    <w:p w14:paraId="7AD2108B" w14:textId="77777777" w:rsidR="00DF6050" w:rsidRDefault="00DF6050" w:rsidP="005933CC">
      <w:pPr>
        <w:pStyle w:val="ScheduleUntitledsubclause2"/>
        <w:numPr>
          <w:ilvl w:val="2"/>
          <w:numId w:val="40"/>
        </w:numPr>
      </w:pPr>
      <w:bookmarkStart w:id="435" w:name="a223967"/>
      <w:r>
        <w:t>no further action being taken; or</w:t>
      </w:r>
      <w:bookmarkEnd w:id="435"/>
    </w:p>
    <w:p w14:paraId="67D1A60C" w14:textId="77777777" w:rsidR="00DF6050" w:rsidRDefault="00DF6050" w:rsidP="005933CC">
      <w:pPr>
        <w:pStyle w:val="ScheduleUntitledsubclause2"/>
        <w:numPr>
          <w:ilvl w:val="2"/>
          <w:numId w:val="40"/>
        </w:numPr>
      </w:pPr>
      <w:bookmarkStart w:id="436" w:name="a960347"/>
      <w:r>
        <w:t>a request to change this agreement by the Authority; or</w:t>
      </w:r>
      <w:bookmarkEnd w:id="436"/>
    </w:p>
    <w:p w14:paraId="70DBF672" w14:textId="77777777" w:rsidR="00DF6050" w:rsidRDefault="00DF6050" w:rsidP="005933CC">
      <w:pPr>
        <w:pStyle w:val="ScheduleUntitledsubclause2"/>
        <w:numPr>
          <w:ilvl w:val="2"/>
          <w:numId w:val="40"/>
        </w:numPr>
      </w:pPr>
      <w:bookmarkStart w:id="437" w:name="a459630"/>
      <w:r>
        <w:t xml:space="preserve">a recommendation to change this agreement by the Supplier. </w:t>
      </w:r>
      <w:bookmarkEnd w:id="437"/>
    </w:p>
    <w:p w14:paraId="418A5652" w14:textId="77777777" w:rsidR="00DF6050" w:rsidRDefault="00DF6050" w:rsidP="005933CC">
      <w:pPr>
        <w:pStyle w:val="ScheduleUntitledsubclause1"/>
        <w:numPr>
          <w:ilvl w:val="1"/>
          <w:numId w:val="40"/>
        </w:numPr>
      </w:pPr>
      <w:bookmarkStart w:id="438" w:name="a424484"/>
      <w:r>
        <w:t>Where a written request for a Change is received from the Authority, the Supplier shall, unless otherwise agreed, submit two copies of a Change Control Note signed by the Supplier to the Authority within three weeks of the date of the request.</w:t>
      </w:r>
      <w:bookmarkEnd w:id="438"/>
    </w:p>
    <w:p w14:paraId="731E58A2" w14:textId="77777777" w:rsidR="00DF6050" w:rsidRDefault="00DF6050" w:rsidP="005933CC">
      <w:pPr>
        <w:pStyle w:val="ScheduleUntitledsubclause1"/>
        <w:numPr>
          <w:ilvl w:val="1"/>
          <w:numId w:val="40"/>
        </w:numPr>
      </w:pPr>
      <w:bookmarkStart w:id="439" w:name="a938031"/>
      <w:r>
        <w: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weeks.</w:t>
      </w:r>
      <w:bookmarkEnd w:id="439"/>
    </w:p>
    <w:p w14:paraId="6E3B3EAD" w14:textId="77777777" w:rsidR="00DF6050" w:rsidRDefault="00DF6050" w:rsidP="005933CC">
      <w:pPr>
        <w:pStyle w:val="ScheduleUntitledsubclause1"/>
        <w:numPr>
          <w:ilvl w:val="1"/>
          <w:numId w:val="40"/>
        </w:numPr>
      </w:pPr>
      <w:bookmarkStart w:id="440" w:name="a236742"/>
      <w:r>
        <w:t xml:space="preserve">Each Change Control Note shall contain: </w:t>
      </w:r>
      <w:bookmarkEnd w:id="440"/>
    </w:p>
    <w:p w14:paraId="71E06E8D" w14:textId="77777777" w:rsidR="00DF6050" w:rsidRDefault="00DF6050" w:rsidP="005933CC">
      <w:pPr>
        <w:pStyle w:val="ScheduleUntitledsubclause2"/>
        <w:numPr>
          <w:ilvl w:val="2"/>
          <w:numId w:val="40"/>
        </w:numPr>
      </w:pPr>
      <w:bookmarkStart w:id="441" w:name="a205503"/>
      <w:r>
        <w:t xml:space="preserve">the title of the </w:t>
      </w:r>
      <w:proofErr w:type="gramStart"/>
      <w:r>
        <w:t>Change;</w:t>
      </w:r>
      <w:bookmarkEnd w:id="441"/>
      <w:proofErr w:type="gramEnd"/>
    </w:p>
    <w:p w14:paraId="49FE133B" w14:textId="77777777" w:rsidR="00DF6050" w:rsidRDefault="00DF6050" w:rsidP="005933CC">
      <w:pPr>
        <w:pStyle w:val="ScheduleUntitledsubclause2"/>
        <w:numPr>
          <w:ilvl w:val="2"/>
          <w:numId w:val="40"/>
        </w:numPr>
      </w:pPr>
      <w:bookmarkStart w:id="442" w:name="a364100"/>
      <w:r>
        <w:t xml:space="preserve">the originator and date of the request or recommendation for the </w:t>
      </w:r>
      <w:proofErr w:type="gramStart"/>
      <w:r>
        <w:t>Change;</w:t>
      </w:r>
      <w:proofErr w:type="gramEnd"/>
      <w:r>
        <w:t xml:space="preserve"> </w:t>
      </w:r>
      <w:bookmarkEnd w:id="442"/>
    </w:p>
    <w:p w14:paraId="33348996" w14:textId="77777777" w:rsidR="00DF6050" w:rsidRDefault="00DF6050" w:rsidP="005933CC">
      <w:pPr>
        <w:pStyle w:val="ScheduleUntitledsubclause2"/>
        <w:numPr>
          <w:ilvl w:val="2"/>
          <w:numId w:val="40"/>
        </w:numPr>
      </w:pPr>
      <w:bookmarkStart w:id="443" w:name="a997381"/>
      <w:r>
        <w:t xml:space="preserve">the reason for the </w:t>
      </w:r>
      <w:proofErr w:type="gramStart"/>
      <w:r>
        <w:t>Change;</w:t>
      </w:r>
      <w:proofErr w:type="gramEnd"/>
      <w:r>
        <w:t xml:space="preserve"> </w:t>
      </w:r>
      <w:bookmarkEnd w:id="443"/>
    </w:p>
    <w:p w14:paraId="018F2074" w14:textId="77777777" w:rsidR="00DF6050" w:rsidRDefault="00DF6050" w:rsidP="005933CC">
      <w:pPr>
        <w:pStyle w:val="ScheduleUntitledsubclause2"/>
        <w:numPr>
          <w:ilvl w:val="2"/>
          <w:numId w:val="40"/>
        </w:numPr>
      </w:pPr>
      <w:bookmarkStart w:id="444" w:name="a119645"/>
      <w:r>
        <w:t xml:space="preserve">full details of the Change, including any </w:t>
      </w:r>
      <w:proofErr w:type="gramStart"/>
      <w:r>
        <w:t>specifications;</w:t>
      </w:r>
      <w:proofErr w:type="gramEnd"/>
      <w:r>
        <w:t xml:space="preserve"> </w:t>
      </w:r>
      <w:bookmarkEnd w:id="444"/>
    </w:p>
    <w:p w14:paraId="6ADCB743" w14:textId="77777777" w:rsidR="00DF6050" w:rsidRDefault="00DF6050" w:rsidP="005933CC">
      <w:pPr>
        <w:pStyle w:val="ScheduleUntitledsubclause2"/>
        <w:numPr>
          <w:ilvl w:val="2"/>
          <w:numId w:val="40"/>
        </w:numPr>
      </w:pPr>
      <w:bookmarkStart w:id="445" w:name="a532139"/>
      <w:r>
        <w:lastRenderedPageBreak/>
        <w:t xml:space="preserve">the price, if any, of the </w:t>
      </w:r>
      <w:proofErr w:type="gramStart"/>
      <w:r>
        <w:t>Change;</w:t>
      </w:r>
      <w:bookmarkEnd w:id="445"/>
      <w:proofErr w:type="gramEnd"/>
    </w:p>
    <w:p w14:paraId="306F7D3A" w14:textId="77777777" w:rsidR="00DF6050" w:rsidRDefault="00DF6050" w:rsidP="005933CC">
      <w:pPr>
        <w:pStyle w:val="ScheduleUntitledsubclause2"/>
        <w:numPr>
          <w:ilvl w:val="2"/>
          <w:numId w:val="40"/>
        </w:numPr>
      </w:pPr>
      <w:bookmarkStart w:id="446" w:name="a635446"/>
      <w:r>
        <w:t xml:space="preserve">a timetable for implementation, together with any proposals for acceptance of the </w:t>
      </w:r>
      <w:proofErr w:type="gramStart"/>
      <w:r>
        <w:t>Change;</w:t>
      </w:r>
      <w:proofErr w:type="gramEnd"/>
      <w:r>
        <w:t xml:space="preserve"> </w:t>
      </w:r>
      <w:bookmarkEnd w:id="446"/>
    </w:p>
    <w:p w14:paraId="4023F110" w14:textId="77777777" w:rsidR="00DF6050" w:rsidRDefault="00DF6050" w:rsidP="005933CC">
      <w:pPr>
        <w:pStyle w:val="ScheduleUntitledsubclause2"/>
        <w:numPr>
          <w:ilvl w:val="2"/>
          <w:numId w:val="40"/>
        </w:numPr>
      </w:pPr>
      <w:bookmarkStart w:id="447" w:name="a179604"/>
      <w:r>
        <w:t xml:space="preserve">a schedule of payments if </w:t>
      </w:r>
      <w:proofErr w:type="gramStart"/>
      <w:r>
        <w:t>appropriate;</w:t>
      </w:r>
      <w:bookmarkEnd w:id="447"/>
      <w:proofErr w:type="gramEnd"/>
    </w:p>
    <w:p w14:paraId="3DE3C83B" w14:textId="77777777" w:rsidR="00DF6050" w:rsidRDefault="00DF6050" w:rsidP="005933CC">
      <w:pPr>
        <w:pStyle w:val="ScheduleUntitledsubclause2"/>
        <w:numPr>
          <w:ilvl w:val="2"/>
          <w:numId w:val="40"/>
        </w:numPr>
      </w:pPr>
      <w:bookmarkStart w:id="448" w:name="a172116"/>
      <w:r>
        <w:t>details of the likely impact, if any, of the Change on other aspects of this agreement including:</w:t>
      </w:r>
      <w:bookmarkEnd w:id="448"/>
    </w:p>
    <w:p w14:paraId="66855BF8" w14:textId="77777777" w:rsidR="00DF6050" w:rsidRDefault="00DF6050" w:rsidP="005933CC">
      <w:pPr>
        <w:pStyle w:val="ScheduleUntitledsubclause3"/>
        <w:numPr>
          <w:ilvl w:val="3"/>
          <w:numId w:val="40"/>
        </w:numPr>
      </w:pPr>
      <w:bookmarkStart w:id="449" w:name="a301759"/>
      <w:r>
        <w:t xml:space="preserve">the timetable for the provision of the </w:t>
      </w:r>
      <w:proofErr w:type="gramStart"/>
      <w:r>
        <w:t>Change;</w:t>
      </w:r>
      <w:proofErr w:type="gramEnd"/>
      <w:r>
        <w:t xml:space="preserve"> </w:t>
      </w:r>
      <w:bookmarkEnd w:id="449"/>
    </w:p>
    <w:p w14:paraId="25261F73" w14:textId="77777777" w:rsidR="00DF6050" w:rsidRDefault="00DF6050" w:rsidP="005933CC">
      <w:pPr>
        <w:pStyle w:val="ScheduleUntitledsubclause3"/>
        <w:numPr>
          <w:ilvl w:val="3"/>
          <w:numId w:val="40"/>
        </w:numPr>
      </w:pPr>
      <w:bookmarkStart w:id="450" w:name="a315018"/>
      <w:r>
        <w:t xml:space="preserve">the personnel to be </w:t>
      </w:r>
      <w:proofErr w:type="gramStart"/>
      <w:r>
        <w:t>provided;</w:t>
      </w:r>
      <w:proofErr w:type="gramEnd"/>
      <w:r>
        <w:t xml:space="preserve"> </w:t>
      </w:r>
      <w:bookmarkEnd w:id="450"/>
    </w:p>
    <w:p w14:paraId="429136E6" w14:textId="77777777" w:rsidR="00DF6050" w:rsidRDefault="00DF6050" w:rsidP="005933CC">
      <w:pPr>
        <w:pStyle w:val="ScheduleUntitledsubclause3"/>
        <w:numPr>
          <w:ilvl w:val="3"/>
          <w:numId w:val="40"/>
        </w:numPr>
      </w:pPr>
      <w:bookmarkStart w:id="451" w:name="a206808"/>
      <w:r>
        <w:t xml:space="preserve">the </w:t>
      </w:r>
      <w:proofErr w:type="gramStart"/>
      <w:r>
        <w:t>Charges;</w:t>
      </w:r>
      <w:proofErr w:type="gramEnd"/>
      <w:r>
        <w:t xml:space="preserve">  </w:t>
      </w:r>
      <w:bookmarkEnd w:id="451"/>
    </w:p>
    <w:p w14:paraId="57F3F144" w14:textId="77777777" w:rsidR="00DF6050" w:rsidRDefault="00DF6050" w:rsidP="005933CC">
      <w:pPr>
        <w:pStyle w:val="ScheduleUntitledsubclause3"/>
        <w:numPr>
          <w:ilvl w:val="3"/>
          <w:numId w:val="40"/>
        </w:numPr>
      </w:pPr>
      <w:bookmarkStart w:id="452" w:name="a134210"/>
      <w:r>
        <w:t xml:space="preserve">the Documentation to be </w:t>
      </w:r>
      <w:proofErr w:type="gramStart"/>
      <w:r>
        <w:t>provided;</w:t>
      </w:r>
      <w:proofErr w:type="gramEnd"/>
      <w:r>
        <w:t xml:space="preserve"> </w:t>
      </w:r>
      <w:bookmarkEnd w:id="452"/>
    </w:p>
    <w:p w14:paraId="447BA421" w14:textId="77777777" w:rsidR="00DF6050" w:rsidRDefault="00DF6050" w:rsidP="005933CC">
      <w:pPr>
        <w:pStyle w:val="ScheduleUntitledsubclause3"/>
        <w:numPr>
          <w:ilvl w:val="3"/>
          <w:numId w:val="40"/>
        </w:numPr>
      </w:pPr>
      <w:bookmarkStart w:id="453" w:name="a794036"/>
      <w:r>
        <w:t xml:space="preserve">the training to be </w:t>
      </w:r>
      <w:proofErr w:type="gramStart"/>
      <w:r>
        <w:t>provided;</w:t>
      </w:r>
      <w:proofErr w:type="gramEnd"/>
      <w:r>
        <w:t xml:space="preserve"> </w:t>
      </w:r>
      <w:bookmarkEnd w:id="453"/>
    </w:p>
    <w:p w14:paraId="56546B71" w14:textId="77777777" w:rsidR="00DF6050" w:rsidRDefault="00DF6050" w:rsidP="005933CC">
      <w:pPr>
        <w:pStyle w:val="ScheduleUntitledsubclause3"/>
        <w:numPr>
          <w:ilvl w:val="3"/>
          <w:numId w:val="40"/>
        </w:numPr>
      </w:pPr>
      <w:bookmarkStart w:id="454" w:name="a653254"/>
      <w:r>
        <w:t xml:space="preserve">working </w:t>
      </w:r>
      <w:proofErr w:type="gramStart"/>
      <w:r>
        <w:t>arrangements;</w:t>
      </w:r>
      <w:proofErr w:type="gramEnd"/>
      <w:r>
        <w:t xml:space="preserve"> </w:t>
      </w:r>
      <w:bookmarkEnd w:id="454"/>
    </w:p>
    <w:p w14:paraId="7FAAA5A3" w14:textId="77777777" w:rsidR="00DF6050" w:rsidRDefault="00DF6050" w:rsidP="005933CC">
      <w:pPr>
        <w:pStyle w:val="ScheduleUntitledsubclause3"/>
        <w:numPr>
          <w:ilvl w:val="3"/>
          <w:numId w:val="40"/>
        </w:numPr>
      </w:pPr>
      <w:bookmarkStart w:id="455" w:name="a187026"/>
      <w:r>
        <w:t xml:space="preserve">other contractual </w:t>
      </w:r>
      <w:proofErr w:type="gramStart"/>
      <w:r>
        <w:t>issues;</w:t>
      </w:r>
      <w:bookmarkEnd w:id="455"/>
      <w:proofErr w:type="gramEnd"/>
    </w:p>
    <w:p w14:paraId="50A16B61" w14:textId="77777777" w:rsidR="00DF6050" w:rsidRDefault="00DF6050" w:rsidP="005933CC">
      <w:pPr>
        <w:pStyle w:val="ScheduleUntitledsubclause2"/>
        <w:numPr>
          <w:ilvl w:val="2"/>
          <w:numId w:val="40"/>
        </w:numPr>
      </w:pPr>
      <w:bookmarkStart w:id="456" w:name="a936936"/>
      <w:r>
        <w:t xml:space="preserve">the date of expiry of validity of the Change Control </w:t>
      </w:r>
      <w:proofErr w:type="gramStart"/>
      <w:r>
        <w:t>Note;</w:t>
      </w:r>
      <w:proofErr w:type="gramEnd"/>
      <w:r>
        <w:t xml:space="preserve"> </w:t>
      </w:r>
      <w:bookmarkEnd w:id="456"/>
    </w:p>
    <w:p w14:paraId="5BA14A2B" w14:textId="77777777" w:rsidR="00DF6050" w:rsidRDefault="00DF6050" w:rsidP="005933CC">
      <w:pPr>
        <w:pStyle w:val="ScheduleUntitledsubclause2"/>
        <w:numPr>
          <w:ilvl w:val="2"/>
          <w:numId w:val="40"/>
        </w:numPr>
      </w:pPr>
      <w:bookmarkStart w:id="457" w:name="a745934"/>
      <w:r>
        <w:t>provision for signature by the Authority and the Supplier; and</w:t>
      </w:r>
      <w:bookmarkEnd w:id="457"/>
    </w:p>
    <w:p w14:paraId="55A73CF8" w14:textId="77777777" w:rsidR="00DF6050" w:rsidRDefault="00DF6050" w:rsidP="005933CC">
      <w:pPr>
        <w:pStyle w:val="ScheduleUntitledsubclause2"/>
        <w:numPr>
          <w:ilvl w:val="2"/>
          <w:numId w:val="40"/>
        </w:numPr>
      </w:pPr>
      <w:bookmarkStart w:id="458" w:name="a728920"/>
      <w:r>
        <w:t xml:space="preserve">if applicable, details of how costs incurred by the parties if the Change subsequently results in the termination of this agreement under </w:t>
      </w:r>
      <w:r>
        <w:fldChar w:fldCharType="begin"/>
      </w:r>
      <w:r>
        <w:instrText>PAGEREF a357811\# "'clause '"  \h</w:instrText>
      </w:r>
      <w:r>
        <w:fldChar w:fldCharType="separate"/>
      </w:r>
      <w:r>
        <w:rPr>
          <w:noProof/>
        </w:rPr>
        <w:t xml:space="preserve">clause </w:t>
      </w:r>
      <w:r>
        <w:fldChar w:fldCharType="end"/>
      </w:r>
      <w:r>
        <w:fldChar w:fldCharType="begin"/>
      </w:r>
      <w:r>
        <w:rPr>
          <w:highlight w:val="lightGray"/>
        </w:rPr>
        <w:instrText>REF a357811 \h \w</w:instrText>
      </w:r>
      <w:r>
        <w:fldChar w:fldCharType="separate"/>
      </w:r>
      <w:r>
        <w:rPr>
          <w:highlight w:val="lightGray"/>
        </w:rPr>
        <w:t>24.1(e)</w:t>
      </w:r>
      <w:r>
        <w:fldChar w:fldCharType="end"/>
      </w:r>
      <w:r>
        <w:t xml:space="preserve"> will be apportioned.</w:t>
      </w:r>
      <w:bookmarkEnd w:id="458"/>
    </w:p>
    <w:p w14:paraId="0BDADEC6" w14:textId="77777777" w:rsidR="00DF6050" w:rsidRDefault="00DF6050" w:rsidP="005933CC">
      <w:pPr>
        <w:pStyle w:val="ScheduleUntitledsubclause1"/>
        <w:numPr>
          <w:ilvl w:val="1"/>
          <w:numId w:val="40"/>
        </w:numPr>
      </w:pPr>
      <w:bookmarkStart w:id="459" w:name="a907231"/>
      <w:r>
        <w:t>For each Change Control Note submitted by the Supplier the Authority shall, within the period of the validity of the Change Control Note:</w:t>
      </w:r>
      <w:bookmarkEnd w:id="459"/>
    </w:p>
    <w:p w14:paraId="66A0FBE3" w14:textId="77777777" w:rsidR="00DF6050" w:rsidRDefault="00DF6050" w:rsidP="005933CC">
      <w:pPr>
        <w:pStyle w:val="ScheduleUntitledsubclause2"/>
        <w:numPr>
          <w:ilvl w:val="2"/>
          <w:numId w:val="40"/>
        </w:numPr>
      </w:pPr>
      <w:bookmarkStart w:id="460" w:name="a141629"/>
      <w:r>
        <w:t>allocate a sequential number to the Change Control Note; and</w:t>
      </w:r>
      <w:bookmarkEnd w:id="460"/>
    </w:p>
    <w:p w14:paraId="48EC28E1" w14:textId="77777777" w:rsidR="00DF6050" w:rsidRDefault="00DF6050" w:rsidP="005933CC">
      <w:pPr>
        <w:pStyle w:val="ScheduleUntitledsubclause2"/>
        <w:numPr>
          <w:ilvl w:val="2"/>
          <w:numId w:val="40"/>
        </w:numPr>
      </w:pPr>
      <w:bookmarkStart w:id="461" w:name="a497807"/>
      <w:r>
        <w:t>evaluate the Change Control Note and, as appropriate:</w:t>
      </w:r>
      <w:bookmarkEnd w:id="461"/>
    </w:p>
    <w:p w14:paraId="26E90B6B" w14:textId="77777777" w:rsidR="00DF6050" w:rsidRDefault="00DF6050" w:rsidP="005933CC">
      <w:pPr>
        <w:pStyle w:val="ScheduleUntitledsubclause3"/>
        <w:numPr>
          <w:ilvl w:val="3"/>
          <w:numId w:val="40"/>
        </w:numPr>
      </w:pPr>
      <w:bookmarkStart w:id="462" w:name="a535177"/>
      <w:r>
        <w:t xml:space="preserve">request further </w:t>
      </w:r>
      <w:proofErr w:type="gramStart"/>
      <w:r>
        <w:t>information;</w:t>
      </w:r>
      <w:bookmarkEnd w:id="462"/>
      <w:proofErr w:type="gramEnd"/>
    </w:p>
    <w:p w14:paraId="5567CCE1" w14:textId="77777777" w:rsidR="00DF6050" w:rsidRDefault="00DF6050" w:rsidP="005933CC">
      <w:pPr>
        <w:pStyle w:val="ScheduleUntitledsubclause3"/>
        <w:numPr>
          <w:ilvl w:val="3"/>
          <w:numId w:val="40"/>
        </w:numPr>
      </w:pPr>
      <w:bookmarkStart w:id="463" w:name="a580809"/>
      <w:r>
        <w:t xml:space="preserve">accept the Change Control Note by arranging for two copies of the Change Control Note to be signed by or on behalf of the Authority and return one of the copies to the </w:t>
      </w:r>
      <w:proofErr w:type="gramStart"/>
      <w:r>
        <w:t>Supplier;</w:t>
      </w:r>
      <w:proofErr w:type="gramEnd"/>
      <w:r>
        <w:t xml:space="preserve"> or</w:t>
      </w:r>
      <w:bookmarkEnd w:id="463"/>
    </w:p>
    <w:p w14:paraId="0A2BB8BF" w14:textId="77777777" w:rsidR="00DF6050" w:rsidRDefault="00DF6050" w:rsidP="005933CC">
      <w:pPr>
        <w:pStyle w:val="ScheduleUntitledsubclause3"/>
        <w:numPr>
          <w:ilvl w:val="3"/>
          <w:numId w:val="40"/>
        </w:numPr>
      </w:pPr>
      <w:bookmarkStart w:id="464" w:name="a656897"/>
      <w:r>
        <w:t xml:space="preserve">notify the Supplier of the rejection of the Change Control Note. </w:t>
      </w:r>
      <w:bookmarkEnd w:id="464"/>
    </w:p>
    <w:p w14:paraId="4A5B252B" w14:textId="77777777" w:rsidR="00DF6050" w:rsidRDefault="00DF6050" w:rsidP="005933CC">
      <w:pPr>
        <w:pStyle w:val="ScheduleUntitledsubclause1"/>
        <w:numPr>
          <w:ilvl w:val="1"/>
          <w:numId w:val="40"/>
        </w:numPr>
      </w:pPr>
      <w:bookmarkStart w:id="465" w:name="a883429"/>
      <w:r>
        <w:t>A Change Control Note signed by the Authority and by the Supplier shall constitute an amendment to this agreement.</w:t>
      </w:r>
      <w:bookmarkEnd w:id="465"/>
    </w:p>
    <w:p w14:paraId="25ADBBCA" w14:textId="77777777" w:rsidR="00DF6050" w:rsidRPr="00DC1340" w:rsidRDefault="00DF6050" w:rsidP="005933CC">
      <w:pPr>
        <w:pStyle w:val="Schedule"/>
        <w:pageBreakBefore/>
        <w:numPr>
          <w:ilvl w:val="0"/>
          <w:numId w:val="39"/>
        </w:numPr>
        <w:rPr>
          <w:highlight w:val="yellow"/>
        </w:rPr>
      </w:pPr>
      <w:bookmarkStart w:id="466" w:name="a913788"/>
      <w:bookmarkStart w:id="467" w:name="_Toc66710220"/>
      <w:r w:rsidRPr="00DC1340">
        <w:rPr>
          <w:highlight w:val="yellow"/>
        </w:rPr>
        <w:lastRenderedPageBreak/>
        <w:t>Data processing</w:t>
      </w:r>
      <w:bookmarkEnd w:id="466"/>
      <w:bookmarkEnd w:id="467"/>
    </w:p>
    <w:p w14:paraId="1509EDB5" w14:textId="77777777" w:rsidR="00DF6050" w:rsidRPr="0082542E" w:rsidRDefault="00DF6050" w:rsidP="005933CC">
      <w:pPr>
        <w:pStyle w:val="ScheduleTitleClause"/>
        <w:numPr>
          <w:ilvl w:val="0"/>
          <w:numId w:val="41"/>
        </w:numPr>
        <w:rPr>
          <w:b w:val="0"/>
          <w:bCs/>
        </w:rPr>
      </w:pPr>
      <w:r w:rsidRPr="0082542E">
        <w:rPr>
          <w:b w:val="0"/>
          <w:bCs/>
        </w:rPr>
        <w:fldChar w:fldCharType="begin"/>
      </w:r>
      <w:r w:rsidRPr="0082542E">
        <w:rPr>
          <w:b w:val="0"/>
          <w:bCs/>
        </w:rPr>
        <w:instrText>TC "1. Processing by the Supplier" \l 1</w:instrText>
      </w:r>
      <w:r w:rsidRPr="0082542E">
        <w:rPr>
          <w:b w:val="0"/>
          <w:bCs/>
        </w:rPr>
        <w:fldChar w:fldCharType="end"/>
      </w:r>
      <w:bookmarkStart w:id="468" w:name="a802103"/>
      <w:bookmarkStart w:id="469" w:name="_Toc256000086"/>
      <w:bookmarkStart w:id="470" w:name="_Toc66710221"/>
      <w:r w:rsidRPr="0082542E">
        <w:rPr>
          <w:b w:val="0"/>
          <w:bCs/>
        </w:rPr>
        <w:t>Processing by the Supplier</w:t>
      </w:r>
      <w:bookmarkEnd w:id="468"/>
      <w:bookmarkEnd w:id="469"/>
      <w:bookmarkEnd w:id="470"/>
    </w:p>
    <w:p w14:paraId="38F0EA82" w14:textId="77777777" w:rsidR="00DF6050" w:rsidRPr="0082542E" w:rsidRDefault="00DF6050" w:rsidP="005933CC">
      <w:pPr>
        <w:pStyle w:val="ScheduleTitlesubclause1"/>
        <w:numPr>
          <w:ilvl w:val="1"/>
          <w:numId w:val="41"/>
        </w:numPr>
        <w:rPr>
          <w:b w:val="0"/>
          <w:bCs/>
        </w:rPr>
      </w:pPr>
      <w:r w:rsidRPr="0082542E">
        <w:rPr>
          <w:b w:val="0"/>
          <w:bCs/>
        </w:rPr>
        <w:fldChar w:fldCharType="begin"/>
      </w:r>
      <w:r w:rsidRPr="0082542E">
        <w:rPr>
          <w:b w:val="0"/>
          <w:bCs/>
        </w:rPr>
        <w:instrText>TC "1.1 Scope" \l 2</w:instrText>
      </w:r>
      <w:r w:rsidRPr="0082542E">
        <w:rPr>
          <w:b w:val="0"/>
          <w:bCs/>
        </w:rPr>
        <w:fldChar w:fldCharType="end"/>
      </w:r>
      <w:bookmarkStart w:id="471" w:name="a536298"/>
      <w:r w:rsidRPr="0082542E">
        <w:rPr>
          <w:b w:val="0"/>
          <w:bCs/>
        </w:rPr>
        <w:t>Scope</w:t>
      </w:r>
      <w:bookmarkEnd w:id="471"/>
      <w:r w:rsidRPr="0082542E">
        <w:rPr>
          <w:b w:val="0"/>
          <w:bCs/>
        </w:rPr>
        <w:t xml:space="preserve"> [Why the Data is being transferred to the Supplier]</w:t>
      </w:r>
    </w:p>
    <w:p w14:paraId="0D614815" w14:textId="77777777" w:rsidR="00DF6050" w:rsidRPr="0082542E" w:rsidRDefault="00DF6050" w:rsidP="005933CC">
      <w:pPr>
        <w:pStyle w:val="ScheduleTitlesubclause1"/>
        <w:numPr>
          <w:ilvl w:val="1"/>
          <w:numId w:val="41"/>
        </w:numPr>
        <w:rPr>
          <w:b w:val="0"/>
          <w:bCs/>
        </w:rPr>
      </w:pPr>
      <w:r w:rsidRPr="0082542E">
        <w:rPr>
          <w:b w:val="0"/>
          <w:bCs/>
        </w:rPr>
        <w:fldChar w:fldCharType="begin"/>
      </w:r>
      <w:r w:rsidRPr="0082542E">
        <w:rPr>
          <w:b w:val="0"/>
          <w:bCs/>
        </w:rPr>
        <w:instrText>TC "1.2 Nature" \l 2</w:instrText>
      </w:r>
      <w:r w:rsidRPr="0082542E">
        <w:rPr>
          <w:b w:val="0"/>
          <w:bCs/>
        </w:rPr>
        <w:fldChar w:fldCharType="end"/>
      </w:r>
      <w:bookmarkStart w:id="472" w:name="a193374"/>
      <w:r w:rsidRPr="0082542E">
        <w:rPr>
          <w:b w:val="0"/>
          <w:bCs/>
        </w:rPr>
        <w:t>Nature</w:t>
      </w:r>
      <w:bookmarkEnd w:id="472"/>
      <w:r w:rsidRPr="0082542E">
        <w:rPr>
          <w:b w:val="0"/>
          <w:bCs/>
        </w:rPr>
        <w:t xml:space="preserve"> [How the data will be transferred and how it will be used]</w:t>
      </w:r>
    </w:p>
    <w:p w14:paraId="681712B6" w14:textId="77777777" w:rsidR="00DF6050" w:rsidRPr="0082542E" w:rsidRDefault="00DF6050" w:rsidP="005933CC">
      <w:pPr>
        <w:pStyle w:val="ScheduleTitlesubclause1"/>
        <w:numPr>
          <w:ilvl w:val="1"/>
          <w:numId w:val="41"/>
        </w:numPr>
        <w:rPr>
          <w:b w:val="0"/>
          <w:bCs/>
        </w:rPr>
      </w:pPr>
      <w:r w:rsidRPr="0082542E">
        <w:rPr>
          <w:b w:val="0"/>
          <w:bCs/>
        </w:rPr>
        <w:fldChar w:fldCharType="begin"/>
      </w:r>
      <w:r w:rsidRPr="0082542E">
        <w:rPr>
          <w:b w:val="0"/>
          <w:bCs/>
        </w:rPr>
        <w:instrText>TC "1.3 Purpose of processing" \l 2</w:instrText>
      </w:r>
      <w:r w:rsidRPr="0082542E">
        <w:rPr>
          <w:b w:val="0"/>
          <w:bCs/>
        </w:rPr>
        <w:fldChar w:fldCharType="end"/>
      </w:r>
      <w:bookmarkStart w:id="473" w:name="a386088"/>
      <w:r w:rsidRPr="0082542E">
        <w:rPr>
          <w:b w:val="0"/>
          <w:bCs/>
        </w:rPr>
        <w:t>Purpose of processing</w:t>
      </w:r>
      <w:bookmarkEnd w:id="473"/>
      <w:r w:rsidRPr="0082542E">
        <w:rPr>
          <w:b w:val="0"/>
          <w:bCs/>
        </w:rPr>
        <w:t xml:space="preserve"> [what will be achieved by processing the Data]</w:t>
      </w:r>
    </w:p>
    <w:p w14:paraId="5835BC16" w14:textId="77777777" w:rsidR="00DF6050" w:rsidRPr="0082542E" w:rsidRDefault="00DF6050" w:rsidP="005933CC">
      <w:pPr>
        <w:pStyle w:val="ScheduleTitlesubclause1"/>
        <w:numPr>
          <w:ilvl w:val="1"/>
          <w:numId w:val="41"/>
        </w:numPr>
        <w:rPr>
          <w:b w:val="0"/>
          <w:bCs/>
        </w:rPr>
      </w:pPr>
      <w:r w:rsidRPr="0082542E">
        <w:rPr>
          <w:b w:val="0"/>
          <w:bCs/>
        </w:rPr>
        <w:fldChar w:fldCharType="begin"/>
      </w:r>
      <w:r w:rsidRPr="0082542E">
        <w:rPr>
          <w:b w:val="0"/>
          <w:bCs/>
        </w:rPr>
        <w:instrText>TC "1.4 Duration of processing" \l 2</w:instrText>
      </w:r>
      <w:r w:rsidRPr="0082542E">
        <w:rPr>
          <w:b w:val="0"/>
          <w:bCs/>
        </w:rPr>
        <w:fldChar w:fldCharType="end"/>
      </w:r>
      <w:bookmarkStart w:id="474" w:name="a554155"/>
      <w:r w:rsidRPr="0082542E">
        <w:rPr>
          <w:b w:val="0"/>
          <w:bCs/>
        </w:rPr>
        <w:t>Duration of processing</w:t>
      </w:r>
      <w:bookmarkEnd w:id="474"/>
      <w:r w:rsidRPr="0082542E">
        <w:rPr>
          <w:b w:val="0"/>
          <w:bCs/>
        </w:rPr>
        <w:t xml:space="preserve"> [how long does the Supplier need to process the Data]</w:t>
      </w:r>
    </w:p>
    <w:p w14:paraId="207D8E62" w14:textId="77777777" w:rsidR="00DF6050" w:rsidRPr="0082542E" w:rsidRDefault="00DF6050" w:rsidP="005933CC">
      <w:pPr>
        <w:pStyle w:val="ScheduleTitleClause"/>
        <w:numPr>
          <w:ilvl w:val="0"/>
          <w:numId w:val="41"/>
        </w:numPr>
        <w:rPr>
          <w:b w:val="0"/>
          <w:bCs/>
        </w:rPr>
      </w:pPr>
      <w:r w:rsidRPr="0082542E">
        <w:rPr>
          <w:b w:val="0"/>
          <w:bCs/>
        </w:rPr>
        <w:fldChar w:fldCharType="begin"/>
      </w:r>
      <w:r w:rsidRPr="0082542E">
        <w:rPr>
          <w:b w:val="0"/>
          <w:bCs/>
        </w:rPr>
        <w:instrText>TC "2. Types of Personal Data" \l 1</w:instrText>
      </w:r>
      <w:r w:rsidRPr="0082542E">
        <w:rPr>
          <w:b w:val="0"/>
          <w:bCs/>
        </w:rPr>
        <w:fldChar w:fldCharType="end"/>
      </w:r>
      <w:bookmarkStart w:id="475" w:name="a642631"/>
      <w:bookmarkStart w:id="476" w:name="_Toc256000087"/>
      <w:bookmarkStart w:id="477" w:name="_Toc66710222"/>
      <w:r w:rsidRPr="0082542E">
        <w:rPr>
          <w:b w:val="0"/>
          <w:bCs/>
        </w:rPr>
        <w:t>Types of Personal Data</w:t>
      </w:r>
      <w:bookmarkEnd w:id="475"/>
      <w:bookmarkEnd w:id="476"/>
      <w:r w:rsidRPr="0082542E">
        <w:rPr>
          <w:b w:val="0"/>
          <w:bCs/>
        </w:rPr>
        <w:t xml:space="preserve"> [names, </w:t>
      </w:r>
      <w:proofErr w:type="spellStart"/>
      <w:r w:rsidRPr="0082542E">
        <w:rPr>
          <w:b w:val="0"/>
          <w:bCs/>
        </w:rPr>
        <w:t>addreses</w:t>
      </w:r>
      <w:proofErr w:type="spellEnd"/>
      <w:r w:rsidRPr="0082542E">
        <w:rPr>
          <w:b w:val="0"/>
          <w:bCs/>
        </w:rPr>
        <w:t>, DOB, email addresses etc.]</w:t>
      </w:r>
      <w:bookmarkEnd w:id="477"/>
    </w:p>
    <w:p w14:paraId="0BCBF8C8" w14:textId="77777777" w:rsidR="00DF6050" w:rsidRPr="0082542E" w:rsidRDefault="00DF6050" w:rsidP="005933CC">
      <w:pPr>
        <w:pStyle w:val="ScheduleTitleClause"/>
        <w:numPr>
          <w:ilvl w:val="0"/>
          <w:numId w:val="41"/>
        </w:numPr>
        <w:rPr>
          <w:b w:val="0"/>
          <w:bCs/>
        </w:rPr>
      </w:pPr>
      <w:r w:rsidRPr="0082542E">
        <w:rPr>
          <w:b w:val="0"/>
          <w:bCs/>
        </w:rPr>
        <w:fldChar w:fldCharType="begin"/>
      </w:r>
      <w:r w:rsidRPr="0082542E">
        <w:rPr>
          <w:b w:val="0"/>
          <w:bCs/>
        </w:rPr>
        <w:instrText>TC "3. Categories of Data Subject" \l 1</w:instrText>
      </w:r>
      <w:r w:rsidRPr="0082542E">
        <w:rPr>
          <w:b w:val="0"/>
          <w:bCs/>
        </w:rPr>
        <w:fldChar w:fldCharType="end"/>
      </w:r>
      <w:bookmarkStart w:id="478" w:name="a548290"/>
      <w:bookmarkStart w:id="479" w:name="_Toc256000088"/>
      <w:bookmarkStart w:id="480" w:name="_Toc66710223"/>
      <w:r w:rsidRPr="0082542E">
        <w:rPr>
          <w:b w:val="0"/>
          <w:bCs/>
        </w:rPr>
        <w:t>Categories of Data Subject</w:t>
      </w:r>
      <w:bookmarkEnd w:id="478"/>
      <w:bookmarkEnd w:id="479"/>
      <w:r w:rsidRPr="0082542E">
        <w:rPr>
          <w:b w:val="0"/>
          <w:bCs/>
        </w:rPr>
        <w:t xml:space="preserve"> [</w:t>
      </w:r>
      <w:proofErr w:type="gramStart"/>
      <w:r w:rsidRPr="0082542E">
        <w:rPr>
          <w:b w:val="0"/>
          <w:bCs/>
        </w:rPr>
        <w:t>Home owners</w:t>
      </w:r>
      <w:proofErr w:type="gramEnd"/>
      <w:r w:rsidRPr="0082542E">
        <w:rPr>
          <w:b w:val="0"/>
          <w:bCs/>
        </w:rPr>
        <w:t>, residents, members of a specific group etc]</w:t>
      </w:r>
      <w:bookmarkEnd w:id="480"/>
    </w:p>
    <w:p w14:paraId="2B13C675" w14:textId="77777777" w:rsidR="00DF6050" w:rsidRPr="005C3194" w:rsidRDefault="00DF6050" w:rsidP="00DF6050"/>
    <w:p w14:paraId="0F93EBCE" w14:textId="77777777" w:rsidR="00573FB9" w:rsidRDefault="00573FB9" w:rsidP="00263E82">
      <w:pPr>
        <w:rPr>
          <w:rFonts w:ascii="Tahoma" w:hAnsi="Tahoma" w:cs="Tahoma"/>
          <w:sz w:val="22"/>
          <w:szCs w:val="22"/>
        </w:rPr>
      </w:pPr>
    </w:p>
    <w:p w14:paraId="7ED68E43" w14:textId="77777777" w:rsidR="00AF1651" w:rsidRDefault="00AF1651" w:rsidP="00AF1651">
      <w:pPr>
        <w:rPr>
          <w:rFonts w:ascii="Tahoma" w:hAnsi="Tahoma" w:cs="Tahoma"/>
          <w:sz w:val="22"/>
          <w:szCs w:val="22"/>
        </w:rPr>
      </w:pPr>
      <w:r>
        <w:rPr>
          <w:rFonts w:ascii="Tahoma" w:hAnsi="Tahoma" w:cs="Tahoma"/>
          <w:sz w:val="22"/>
          <w:szCs w:val="22"/>
        </w:rPr>
        <w:t xml:space="preserve">Lot 2: </w:t>
      </w:r>
      <w:r w:rsidRPr="00F44574">
        <w:rPr>
          <w:rFonts w:ascii="Tahoma" w:hAnsi="Tahoma" w:cs="Tahoma"/>
          <w:sz w:val="22"/>
          <w:szCs w:val="22"/>
        </w:rPr>
        <w:t>Suicide First Aid training</w:t>
      </w:r>
      <w:r>
        <w:rPr>
          <w:rFonts w:ascii="Tahoma" w:hAnsi="Tahoma" w:cs="Tahoma"/>
          <w:sz w:val="22"/>
          <w:szCs w:val="22"/>
        </w:rPr>
        <w:t xml:space="preserve"> </w:t>
      </w:r>
    </w:p>
    <w:p w14:paraId="081C8DAA" w14:textId="77777777" w:rsidR="00AF1651" w:rsidRDefault="00AF1651" w:rsidP="00AF1651">
      <w:pPr>
        <w:rPr>
          <w:rFonts w:ascii="Tahoma" w:hAnsi="Tahoma" w:cs="Tahoma"/>
          <w:sz w:val="22"/>
          <w:szCs w:val="22"/>
        </w:rPr>
      </w:pPr>
      <w:r>
        <w:rPr>
          <w:rFonts w:ascii="Tahoma" w:hAnsi="Tahoma" w:cs="Tahoma"/>
          <w:sz w:val="22"/>
          <w:szCs w:val="22"/>
        </w:rPr>
        <w:t xml:space="preserve">The terms and conditions associated with this contract are detailed on the Council’s website, and can be found via this link, </w:t>
      </w:r>
      <w:hyperlink r:id="rId26" w:history="1">
        <w:r w:rsidRPr="00F417E8">
          <w:rPr>
            <w:rFonts w:ascii="Tahoma" w:hAnsi="Tahoma" w:cs="Tahoma"/>
            <w:color w:val="0000FF"/>
            <w:sz w:val="22"/>
            <w:szCs w:val="22"/>
            <w:u w:val="single"/>
          </w:rPr>
          <w:t>Conditions of contract for purchase orders below £25,000 | West Northamptonshire Council</w:t>
        </w:r>
      </w:hyperlink>
    </w:p>
    <w:p w14:paraId="4A7366D5" w14:textId="77777777" w:rsidR="00AF1651" w:rsidRDefault="00AF1651" w:rsidP="00AF1651">
      <w:pPr>
        <w:rPr>
          <w:rFonts w:ascii="Tahoma" w:hAnsi="Tahoma" w:cs="Tahoma"/>
          <w:sz w:val="22"/>
          <w:szCs w:val="22"/>
        </w:rPr>
      </w:pPr>
    </w:p>
    <w:p w14:paraId="03D5E648" w14:textId="77777777" w:rsidR="0085472E" w:rsidRDefault="0085472E">
      <w:pPr>
        <w:spacing w:after="160" w:line="259" w:lineRule="auto"/>
        <w:rPr>
          <w:rFonts w:ascii="Tahoma" w:hAnsi="Tahoma" w:cs="Tahoma"/>
          <w:sz w:val="22"/>
          <w:szCs w:val="22"/>
        </w:rPr>
      </w:pPr>
      <w:r>
        <w:rPr>
          <w:rFonts w:ascii="Tahoma" w:hAnsi="Tahoma" w:cs="Tahoma"/>
          <w:sz w:val="22"/>
          <w:szCs w:val="22"/>
        </w:rPr>
        <w:br w:type="page"/>
      </w:r>
    </w:p>
    <w:p w14:paraId="116D1543" w14:textId="77777777" w:rsidR="00632A3A" w:rsidRDefault="00632A3A">
      <w:pPr>
        <w:spacing w:after="160" w:line="259" w:lineRule="auto"/>
        <w:rPr>
          <w:rFonts w:ascii="Tahoma" w:hAnsi="Tahoma" w:cs="Tahoma"/>
          <w:sz w:val="22"/>
          <w:szCs w:val="22"/>
        </w:rPr>
      </w:pPr>
    </w:p>
    <w:p w14:paraId="16AF017D" w14:textId="094D3633" w:rsidR="00F417E8" w:rsidRDefault="00AF1651" w:rsidP="6FBAF483">
      <w:pPr>
        <w:pStyle w:val="Annex"/>
        <w:rPr>
          <w:rFonts w:ascii="Tahoma" w:hAnsi="Tahoma" w:cs="Tahoma"/>
          <w:szCs w:val="22"/>
        </w:rPr>
      </w:pPr>
      <w:r>
        <w:t>Appendix</w:t>
      </w:r>
      <w:r w:rsidR="00F417E8">
        <w:rPr>
          <w:rFonts w:ascii="Tahoma" w:hAnsi="Tahoma" w:cs="Tahoma"/>
          <w:szCs w:val="22"/>
        </w:rPr>
        <w:t xml:space="preserve"> 2: </w:t>
      </w:r>
      <w:r w:rsidR="008E3F9C">
        <w:rPr>
          <w:rFonts w:ascii="Tahoma" w:hAnsi="Tahoma" w:cs="Tahoma"/>
          <w:szCs w:val="22"/>
        </w:rPr>
        <w:t>Pricing sch</w:t>
      </w:r>
      <w:r w:rsidR="00573FB9">
        <w:rPr>
          <w:rFonts w:ascii="Tahoma" w:hAnsi="Tahoma" w:cs="Tahoma"/>
          <w:szCs w:val="22"/>
        </w:rPr>
        <w:t>edule</w:t>
      </w:r>
    </w:p>
    <w:p w14:paraId="3CE15302" w14:textId="2CFC2257" w:rsidR="00CE2FCE" w:rsidRDefault="00CE2FCE" w:rsidP="00B50734">
      <w:pPr>
        <w:rPr>
          <w:rFonts w:ascii="Tahoma" w:hAnsi="Tahoma" w:cs="Tahoma"/>
          <w:sz w:val="22"/>
          <w:szCs w:val="22"/>
        </w:rPr>
      </w:pPr>
      <w:r>
        <w:rPr>
          <w:rFonts w:ascii="Tahoma" w:hAnsi="Tahoma" w:cs="Tahoma"/>
          <w:sz w:val="22"/>
          <w:szCs w:val="22"/>
        </w:rPr>
        <w:t>[See accompanying spreadsheet].</w:t>
      </w:r>
    </w:p>
    <w:p w14:paraId="74240266" w14:textId="77777777" w:rsidR="00573FB9" w:rsidRDefault="00573FB9" w:rsidP="00B50734">
      <w:pPr>
        <w:rPr>
          <w:rFonts w:ascii="Tahoma" w:hAnsi="Tahoma" w:cs="Tahoma"/>
          <w:sz w:val="22"/>
          <w:szCs w:val="22"/>
        </w:rPr>
      </w:pPr>
    </w:p>
    <w:p w14:paraId="3D8182E0" w14:textId="77777777" w:rsidR="00FD7C78" w:rsidRDefault="00FD7C78" w:rsidP="00B50734">
      <w:pPr>
        <w:rPr>
          <w:rFonts w:ascii="Tahoma" w:hAnsi="Tahoma" w:cs="Tahoma"/>
          <w:sz w:val="22"/>
          <w:szCs w:val="22"/>
        </w:rPr>
      </w:pPr>
    </w:p>
    <w:p w14:paraId="465FEAED" w14:textId="77777777" w:rsidR="00FD7C78" w:rsidRDefault="00FD7C78" w:rsidP="00B50734">
      <w:pPr>
        <w:rPr>
          <w:rFonts w:ascii="Tahoma" w:hAnsi="Tahoma" w:cs="Tahoma"/>
          <w:sz w:val="22"/>
          <w:szCs w:val="22"/>
        </w:rPr>
      </w:pPr>
    </w:p>
    <w:p w14:paraId="504B0FBD" w14:textId="77777777" w:rsidR="00FD7C78" w:rsidRDefault="00FD7C78" w:rsidP="00B50734">
      <w:pPr>
        <w:rPr>
          <w:rFonts w:ascii="Tahoma" w:hAnsi="Tahoma" w:cs="Tahoma"/>
          <w:sz w:val="22"/>
          <w:szCs w:val="22"/>
        </w:rPr>
      </w:pPr>
    </w:p>
    <w:p w14:paraId="3CD53535" w14:textId="77777777" w:rsidR="00FD7C78" w:rsidRDefault="00FD7C78" w:rsidP="00B50734">
      <w:pPr>
        <w:rPr>
          <w:rFonts w:ascii="Tahoma" w:hAnsi="Tahoma" w:cs="Tahoma"/>
          <w:sz w:val="22"/>
          <w:szCs w:val="22"/>
        </w:rPr>
      </w:pPr>
    </w:p>
    <w:p w14:paraId="3AC12F00" w14:textId="77777777" w:rsidR="00FD7C78" w:rsidRDefault="00FD7C78" w:rsidP="00B50734">
      <w:pPr>
        <w:rPr>
          <w:rFonts w:ascii="Tahoma" w:hAnsi="Tahoma" w:cs="Tahoma"/>
          <w:sz w:val="22"/>
          <w:szCs w:val="22"/>
        </w:rPr>
      </w:pPr>
    </w:p>
    <w:p w14:paraId="27D0D867" w14:textId="77777777" w:rsidR="00FD7C78" w:rsidRDefault="00FD7C78" w:rsidP="00B50734">
      <w:pPr>
        <w:rPr>
          <w:rFonts w:ascii="Tahoma" w:hAnsi="Tahoma" w:cs="Tahoma"/>
          <w:sz w:val="22"/>
          <w:szCs w:val="22"/>
        </w:rPr>
      </w:pPr>
    </w:p>
    <w:p w14:paraId="3E85B69A" w14:textId="77777777" w:rsidR="00FD7C78" w:rsidRDefault="00FD7C78" w:rsidP="00B50734">
      <w:pPr>
        <w:rPr>
          <w:rFonts w:ascii="Tahoma" w:hAnsi="Tahoma" w:cs="Tahoma"/>
          <w:sz w:val="22"/>
          <w:szCs w:val="22"/>
        </w:rPr>
      </w:pPr>
    </w:p>
    <w:p w14:paraId="63E57985" w14:textId="77777777" w:rsidR="00FD7C78" w:rsidRDefault="00FD7C78" w:rsidP="00B50734">
      <w:pPr>
        <w:rPr>
          <w:rFonts w:ascii="Tahoma" w:hAnsi="Tahoma" w:cs="Tahoma"/>
          <w:sz w:val="22"/>
          <w:szCs w:val="22"/>
        </w:rPr>
      </w:pPr>
    </w:p>
    <w:p w14:paraId="750CAF1D" w14:textId="77777777" w:rsidR="00FD7C78" w:rsidRDefault="00FD7C78" w:rsidP="00B50734">
      <w:pPr>
        <w:rPr>
          <w:rFonts w:ascii="Tahoma" w:hAnsi="Tahoma" w:cs="Tahoma"/>
          <w:sz w:val="22"/>
          <w:szCs w:val="22"/>
        </w:rPr>
      </w:pPr>
    </w:p>
    <w:p w14:paraId="566F9D45" w14:textId="77777777" w:rsidR="00FD7C78" w:rsidRDefault="00FD7C78" w:rsidP="00B50734">
      <w:pPr>
        <w:rPr>
          <w:rFonts w:ascii="Tahoma" w:hAnsi="Tahoma" w:cs="Tahoma"/>
          <w:sz w:val="22"/>
          <w:szCs w:val="22"/>
        </w:rPr>
      </w:pPr>
    </w:p>
    <w:p w14:paraId="4F0A56A2" w14:textId="77777777" w:rsidR="00FD7C78" w:rsidRDefault="00FD7C78" w:rsidP="00B50734">
      <w:pPr>
        <w:rPr>
          <w:rFonts w:ascii="Tahoma" w:hAnsi="Tahoma" w:cs="Tahoma"/>
          <w:sz w:val="22"/>
          <w:szCs w:val="22"/>
        </w:rPr>
      </w:pPr>
    </w:p>
    <w:p w14:paraId="53A68D7E" w14:textId="77777777" w:rsidR="00FD7C78" w:rsidRDefault="00FD7C78" w:rsidP="00B50734">
      <w:pPr>
        <w:rPr>
          <w:rFonts w:ascii="Tahoma" w:hAnsi="Tahoma" w:cs="Tahoma"/>
          <w:sz w:val="22"/>
          <w:szCs w:val="22"/>
        </w:rPr>
      </w:pPr>
    </w:p>
    <w:p w14:paraId="0198C4BB" w14:textId="77777777" w:rsidR="00FD7C78" w:rsidRDefault="00FD7C78" w:rsidP="00B50734">
      <w:pPr>
        <w:rPr>
          <w:rFonts w:ascii="Tahoma" w:hAnsi="Tahoma" w:cs="Tahoma"/>
          <w:sz w:val="22"/>
          <w:szCs w:val="22"/>
        </w:rPr>
      </w:pPr>
    </w:p>
    <w:p w14:paraId="47FE3E19" w14:textId="77777777" w:rsidR="00FD7C78" w:rsidRDefault="00FD7C78" w:rsidP="00B50734">
      <w:pPr>
        <w:rPr>
          <w:rFonts w:ascii="Tahoma" w:hAnsi="Tahoma" w:cs="Tahoma"/>
          <w:sz w:val="22"/>
          <w:szCs w:val="22"/>
        </w:rPr>
      </w:pPr>
    </w:p>
    <w:p w14:paraId="61014E5D" w14:textId="77777777" w:rsidR="00FD7C78" w:rsidRDefault="00FD7C78" w:rsidP="00B50734">
      <w:pPr>
        <w:rPr>
          <w:rFonts w:ascii="Tahoma" w:hAnsi="Tahoma" w:cs="Tahoma"/>
          <w:sz w:val="22"/>
          <w:szCs w:val="22"/>
        </w:rPr>
      </w:pPr>
    </w:p>
    <w:p w14:paraId="44799EF2" w14:textId="77777777" w:rsidR="00FD7C78" w:rsidRDefault="00FD7C78" w:rsidP="00B50734">
      <w:pPr>
        <w:rPr>
          <w:rFonts w:ascii="Tahoma" w:hAnsi="Tahoma" w:cs="Tahoma"/>
          <w:sz w:val="22"/>
          <w:szCs w:val="22"/>
        </w:rPr>
      </w:pPr>
    </w:p>
    <w:p w14:paraId="6E5D69F6" w14:textId="77777777" w:rsidR="0018124C" w:rsidRDefault="0018124C" w:rsidP="00B50734">
      <w:pPr>
        <w:rPr>
          <w:rFonts w:ascii="Tahoma" w:hAnsi="Tahoma" w:cs="Tahoma"/>
          <w:sz w:val="22"/>
          <w:szCs w:val="22"/>
        </w:rPr>
      </w:pPr>
    </w:p>
    <w:p w14:paraId="10E7367E" w14:textId="77777777" w:rsidR="008E7F79" w:rsidRDefault="008E7F79">
      <w:pPr>
        <w:spacing w:after="160" w:line="259" w:lineRule="auto"/>
        <w:rPr>
          <w:rFonts w:ascii="Tahoma" w:hAnsi="Tahoma" w:cs="Tahoma"/>
          <w:sz w:val="22"/>
          <w:szCs w:val="22"/>
        </w:rPr>
      </w:pPr>
      <w:r>
        <w:rPr>
          <w:rFonts w:ascii="Tahoma" w:hAnsi="Tahoma" w:cs="Tahoma"/>
          <w:sz w:val="22"/>
          <w:szCs w:val="22"/>
        </w:rPr>
        <w:br w:type="page"/>
      </w:r>
    </w:p>
    <w:p w14:paraId="13A8AF6E" w14:textId="4274F199" w:rsidR="0018124C" w:rsidRDefault="00AF1651" w:rsidP="195A10A7">
      <w:pPr>
        <w:pStyle w:val="Annex"/>
        <w:rPr>
          <w:rFonts w:ascii="Tahoma" w:hAnsi="Tahoma" w:cs="Tahoma"/>
          <w:szCs w:val="22"/>
        </w:rPr>
      </w:pPr>
      <w:r>
        <w:lastRenderedPageBreak/>
        <w:t>Appendix</w:t>
      </w:r>
      <w:r w:rsidR="0018124C">
        <w:rPr>
          <w:rFonts w:ascii="Tahoma" w:hAnsi="Tahoma" w:cs="Tahoma"/>
          <w:szCs w:val="22"/>
        </w:rPr>
        <w:t xml:space="preserve"> </w:t>
      </w:r>
      <w:r w:rsidR="00AB2ADD">
        <w:rPr>
          <w:rFonts w:ascii="Tahoma" w:hAnsi="Tahoma" w:cs="Tahoma"/>
          <w:szCs w:val="22"/>
        </w:rPr>
        <w:t>3</w:t>
      </w:r>
      <w:r w:rsidR="0018124C">
        <w:rPr>
          <w:rFonts w:ascii="Tahoma" w:hAnsi="Tahoma" w:cs="Tahoma"/>
          <w:szCs w:val="22"/>
        </w:rPr>
        <w:t xml:space="preserve">: Guidance on Venues </w:t>
      </w:r>
    </w:p>
    <w:p w14:paraId="08F0B9CD" w14:textId="77777777" w:rsidR="00E4628A" w:rsidRDefault="00E4628A" w:rsidP="00B50734">
      <w:pPr>
        <w:rPr>
          <w:rFonts w:ascii="Tahoma" w:hAnsi="Tahoma" w:cs="Tahoma"/>
          <w:sz w:val="22"/>
          <w:szCs w:val="22"/>
        </w:rPr>
      </w:pPr>
    </w:p>
    <w:p w14:paraId="2253ADE2" w14:textId="77777777" w:rsidR="008E7F79" w:rsidRPr="00203008" w:rsidRDefault="008E7F79" w:rsidP="008E7F79">
      <w:pPr>
        <w:rPr>
          <w:rFonts w:ascii="Tahoma" w:hAnsi="Tahoma" w:cs="Tahoma"/>
          <w:b/>
          <w:bCs/>
          <w:sz w:val="22"/>
          <w:szCs w:val="22"/>
        </w:rPr>
      </w:pPr>
      <w:r w:rsidRPr="00203008">
        <w:rPr>
          <w:rFonts w:ascii="Tahoma" w:hAnsi="Tahoma" w:cs="Tahoma"/>
          <w:b/>
          <w:bCs/>
          <w:sz w:val="22"/>
          <w:szCs w:val="22"/>
        </w:rPr>
        <w:t>Background</w:t>
      </w:r>
    </w:p>
    <w:p w14:paraId="7F4277E9" w14:textId="77777777" w:rsidR="008E7F79" w:rsidRDefault="008E7F79" w:rsidP="008E7F79">
      <w:pPr>
        <w:rPr>
          <w:rFonts w:ascii="Tahoma" w:hAnsi="Tahoma" w:cs="Tahoma"/>
          <w:sz w:val="22"/>
          <w:szCs w:val="22"/>
        </w:rPr>
      </w:pPr>
    </w:p>
    <w:p w14:paraId="33FF2A6B" w14:textId="77777777" w:rsidR="008E7F79" w:rsidRPr="00703684" w:rsidRDefault="008E7F79" w:rsidP="008E7F79">
      <w:pPr>
        <w:rPr>
          <w:rFonts w:ascii="Tahoma" w:hAnsi="Tahoma" w:cs="Tahoma"/>
          <w:sz w:val="22"/>
          <w:szCs w:val="22"/>
        </w:rPr>
      </w:pPr>
      <w:r w:rsidRPr="00703684">
        <w:rPr>
          <w:rFonts w:ascii="Tahoma" w:hAnsi="Tahoma" w:cs="Tahoma"/>
          <w:sz w:val="22"/>
          <w:szCs w:val="22"/>
        </w:rPr>
        <w:t>As outlined in the Request for Quotation (</w:t>
      </w:r>
      <w:proofErr w:type="spellStart"/>
      <w:r w:rsidRPr="00703684">
        <w:rPr>
          <w:rFonts w:ascii="Tahoma" w:hAnsi="Tahoma" w:cs="Tahoma"/>
          <w:sz w:val="22"/>
          <w:szCs w:val="22"/>
        </w:rPr>
        <w:t>RfQ</w:t>
      </w:r>
      <w:proofErr w:type="spellEnd"/>
      <w:r w:rsidRPr="00703684">
        <w:rPr>
          <w:rFonts w:ascii="Tahoma" w:hAnsi="Tahoma" w:cs="Tahoma"/>
          <w:sz w:val="22"/>
          <w:szCs w:val="22"/>
        </w:rPr>
        <w:t xml:space="preserve">) for the All-Age Mental Health and Suicide Prevention Training Framework, </w:t>
      </w:r>
      <w:proofErr w:type="gramStart"/>
      <w:r w:rsidRPr="00703684">
        <w:rPr>
          <w:rFonts w:ascii="Tahoma" w:hAnsi="Tahoma" w:cs="Tahoma"/>
          <w:sz w:val="22"/>
          <w:szCs w:val="22"/>
        </w:rPr>
        <w:t>the majority of</w:t>
      </w:r>
      <w:proofErr w:type="gramEnd"/>
      <w:r w:rsidRPr="00703684">
        <w:rPr>
          <w:rFonts w:ascii="Tahoma" w:hAnsi="Tahoma" w:cs="Tahoma"/>
          <w:sz w:val="22"/>
          <w:szCs w:val="22"/>
        </w:rPr>
        <w:t xml:space="preserve"> courses will require in-person delivery. Since the Supplier will be responsible for booking venues, this document has been developed to provide guidance to support accurate budget preparation.</w:t>
      </w:r>
    </w:p>
    <w:p w14:paraId="5F0B1F9D" w14:textId="77777777" w:rsidR="008E7F79" w:rsidRDefault="008E7F79" w:rsidP="008E7F79">
      <w:pPr>
        <w:rPr>
          <w:rFonts w:ascii="Tahoma" w:hAnsi="Tahoma" w:cs="Tahoma"/>
          <w:sz w:val="22"/>
          <w:szCs w:val="22"/>
        </w:rPr>
      </w:pPr>
    </w:p>
    <w:p w14:paraId="48C8B495" w14:textId="77777777" w:rsidR="008E7F79" w:rsidRPr="00180A3D" w:rsidRDefault="008E7F79" w:rsidP="008E7F79">
      <w:pPr>
        <w:rPr>
          <w:rFonts w:ascii="Tahoma" w:hAnsi="Tahoma" w:cs="Tahoma"/>
          <w:b/>
          <w:bCs/>
          <w:sz w:val="22"/>
          <w:szCs w:val="22"/>
        </w:rPr>
      </w:pPr>
      <w:r>
        <w:rPr>
          <w:rFonts w:ascii="Tahoma" w:hAnsi="Tahoma" w:cs="Tahoma"/>
          <w:b/>
          <w:bCs/>
          <w:sz w:val="22"/>
          <w:szCs w:val="22"/>
        </w:rPr>
        <w:t>Considerations</w:t>
      </w:r>
    </w:p>
    <w:p w14:paraId="56C49D35" w14:textId="77777777" w:rsidR="008E7F79" w:rsidRDefault="008E7F79" w:rsidP="008E7F79">
      <w:pPr>
        <w:rPr>
          <w:rFonts w:ascii="Tahoma" w:hAnsi="Tahoma" w:cs="Tahoma"/>
          <w:sz w:val="22"/>
          <w:szCs w:val="22"/>
        </w:rPr>
      </w:pPr>
    </w:p>
    <w:p w14:paraId="4FCFD55E" w14:textId="77777777" w:rsidR="008E7F79" w:rsidRDefault="008E7F79" w:rsidP="008E7F79">
      <w:pPr>
        <w:rPr>
          <w:rFonts w:ascii="Tahoma" w:hAnsi="Tahoma" w:cs="Tahoma"/>
          <w:sz w:val="22"/>
          <w:szCs w:val="22"/>
        </w:rPr>
      </w:pPr>
      <w:r>
        <w:rPr>
          <w:rFonts w:ascii="Tahoma" w:hAnsi="Tahoma" w:cs="Tahoma"/>
          <w:sz w:val="22"/>
          <w:szCs w:val="22"/>
        </w:rPr>
        <w:t xml:space="preserve">As this is a countywide programme, a variety of venues across the county </w:t>
      </w:r>
      <w:r w:rsidRPr="671CDC62">
        <w:rPr>
          <w:rFonts w:ascii="Tahoma" w:hAnsi="Tahoma" w:cs="Tahoma"/>
          <w:sz w:val="22"/>
          <w:szCs w:val="22"/>
        </w:rPr>
        <w:t>of Northamptonshire will be</w:t>
      </w:r>
      <w:r>
        <w:rPr>
          <w:rFonts w:ascii="Tahoma" w:hAnsi="Tahoma" w:cs="Tahoma"/>
          <w:sz w:val="22"/>
          <w:szCs w:val="22"/>
        </w:rPr>
        <w:t xml:space="preserve"> required. Please consider the following:</w:t>
      </w:r>
    </w:p>
    <w:p w14:paraId="73394C30"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Is the venue accessible?</w:t>
      </w:r>
    </w:p>
    <w:p w14:paraId="782CD3DB"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Is there adequate parking, including disabled parking spaces?</w:t>
      </w:r>
    </w:p>
    <w:p w14:paraId="6AC873AA"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Is the training room a suitable size for the number of learners?</w:t>
      </w:r>
    </w:p>
    <w:p w14:paraId="270A2B62"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 xml:space="preserve">Will the space enable a positive learning environment to be created? </w:t>
      </w:r>
    </w:p>
    <w:p w14:paraId="4C2F145C"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 xml:space="preserve">Are various locations across the county covered? </w:t>
      </w:r>
    </w:p>
    <w:p w14:paraId="452CEB62"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 xml:space="preserve">Do you have an equal split of venues in North </w:t>
      </w:r>
      <w:r w:rsidRPr="671CDC62">
        <w:rPr>
          <w:rFonts w:ascii="Tahoma" w:hAnsi="Tahoma" w:cs="Tahoma"/>
          <w:sz w:val="22"/>
          <w:szCs w:val="22"/>
        </w:rPr>
        <w:t xml:space="preserve">Northamptonshire </w:t>
      </w:r>
      <w:r>
        <w:rPr>
          <w:rFonts w:ascii="Tahoma" w:hAnsi="Tahoma" w:cs="Tahoma"/>
          <w:sz w:val="22"/>
          <w:szCs w:val="22"/>
        </w:rPr>
        <w:t>and West</w:t>
      </w:r>
      <w:r w:rsidRPr="671CDC62">
        <w:rPr>
          <w:rFonts w:ascii="Tahoma" w:hAnsi="Tahoma" w:cs="Tahoma"/>
          <w:sz w:val="22"/>
          <w:szCs w:val="22"/>
        </w:rPr>
        <w:t xml:space="preserve"> Northamptonshire</w:t>
      </w:r>
      <w:r>
        <w:rPr>
          <w:rFonts w:ascii="Tahoma" w:hAnsi="Tahoma" w:cs="Tahoma"/>
          <w:sz w:val="22"/>
          <w:szCs w:val="22"/>
        </w:rPr>
        <w:t>?</w:t>
      </w:r>
      <w:r w:rsidRPr="0018298A">
        <w:rPr>
          <w:rFonts w:ascii="Tahoma" w:hAnsi="Tahoma" w:cs="Tahoma"/>
          <w:sz w:val="22"/>
          <w:szCs w:val="22"/>
        </w:rPr>
        <w:t xml:space="preserve">  </w:t>
      </w:r>
    </w:p>
    <w:p w14:paraId="674EDFE6" w14:textId="77777777" w:rsidR="008E7F79" w:rsidRDefault="008E7F79" w:rsidP="008E7F79">
      <w:pPr>
        <w:rPr>
          <w:rFonts w:ascii="Tahoma" w:hAnsi="Tahoma" w:cs="Tahoma"/>
          <w:sz w:val="22"/>
          <w:szCs w:val="22"/>
        </w:rPr>
      </w:pPr>
    </w:p>
    <w:p w14:paraId="57F05777" w14:textId="77777777" w:rsidR="008E7F79" w:rsidRDefault="008E7F79" w:rsidP="008E7F79">
      <w:pPr>
        <w:rPr>
          <w:rFonts w:ascii="Tahoma" w:hAnsi="Tahoma" w:cs="Tahoma"/>
          <w:b/>
          <w:bCs/>
          <w:sz w:val="22"/>
          <w:szCs w:val="22"/>
        </w:rPr>
      </w:pPr>
      <w:r>
        <w:rPr>
          <w:rFonts w:ascii="Tahoma" w:hAnsi="Tahoma" w:cs="Tahoma"/>
          <w:b/>
          <w:bCs/>
          <w:sz w:val="22"/>
          <w:szCs w:val="22"/>
        </w:rPr>
        <w:t>Geographical coverage</w:t>
      </w:r>
    </w:p>
    <w:p w14:paraId="3A585310" w14:textId="77777777" w:rsidR="008E7F79" w:rsidRDefault="008E7F79" w:rsidP="008E7F79">
      <w:pPr>
        <w:rPr>
          <w:rFonts w:ascii="Tahoma" w:hAnsi="Tahoma" w:cs="Tahoma"/>
          <w:b/>
          <w:bCs/>
          <w:sz w:val="22"/>
          <w:szCs w:val="22"/>
        </w:rPr>
      </w:pPr>
    </w:p>
    <w:p w14:paraId="697756B1" w14:textId="77777777" w:rsidR="008E7F79" w:rsidRDefault="008E7F79" w:rsidP="008E7F79">
      <w:pPr>
        <w:rPr>
          <w:rFonts w:ascii="Tahoma" w:hAnsi="Tahoma" w:cs="Tahoma"/>
          <w:sz w:val="22"/>
          <w:szCs w:val="22"/>
        </w:rPr>
      </w:pPr>
      <w:r>
        <w:rPr>
          <w:rFonts w:ascii="Tahoma" w:hAnsi="Tahoma" w:cs="Tahoma"/>
          <w:sz w:val="22"/>
          <w:szCs w:val="22"/>
        </w:rPr>
        <w:t>In terms of geographical coverage, an equal number of courses will take place across the following areas:</w:t>
      </w:r>
    </w:p>
    <w:p w14:paraId="2245A1E3" w14:textId="77777777" w:rsidR="008E7F79" w:rsidRDefault="008E7F79" w:rsidP="008E7F79">
      <w:pPr>
        <w:rPr>
          <w:rFonts w:ascii="Tahoma" w:hAnsi="Tahoma" w:cs="Tahoma"/>
          <w:sz w:val="22"/>
          <w:szCs w:val="22"/>
        </w:rPr>
      </w:pPr>
    </w:p>
    <w:p w14:paraId="64605648" w14:textId="77777777" w:rsidR="008E7F79" w:rsidRPr="00E24582" w:rsidRDefault="008E7F79" w:rsidP="008E7F79">
      <w:pPr>
        <w:rPr>
          <w:rFonts w:ascii="Tahoma" w:hAnsi="Tahoma" w:cs="Tahoma"/>
          <w:sz w:val="22"/>
          <w:szCs w:val="22"/>
          <w:u w:val="single"/>
        </w:rPr>
      </w:pPr>
      <w:r w:rsidRPr="00E24582">
        <w:rPr>
          <w:rFonts w:ascii="Tahoma" w:hAnsi="Tahoma" w:cs="Tahoma"/>
          <w:sz w:val="22"/>
          <w:szCs w:val="22"/>
          <w:u w:val="single"/>
        </w:rPr>
        <w:t>North Northamptonshire</w:t>
      </w:r>
    </w:p>
    <w:p w14:paraId="5EDAF9AC" w14:textId="77777777" w:rsidR="008E7F79" w:rsidRPr="00A8725C" w:rsidRDefault="008E7F79" w:rsidP="008E7F79">
      <w:pPr>
        <w:pStyle w:val="ListParagraph"/>
        <w:numPr>
          <w:ilvl w:val="0"/>
          <w:numId w:val="45"/>
        </w:numPr>
        <w:rPr>
          <w:rFonts w:ascii="Tahoma" w:hAnsi="Tahoma" w:cs="Tahoma"/>
          <w:sz w:val="22"/>
          <w:szCs w:val="22"/>
        </w:rPr>
      </w:pPr>
      <w:r w:rsidRPr="00A8725C">
        <w:rPr>
          <w:rFonts w:ascii="Tahoma" w:hAnsi="Tahoma" w:cs="Tahoma"/>
          <w:sz w:val="22"/>
          <w:szCs w:val="22"/>
        </w:rPr>
        <w:t xml:space="preserve">Wellingborough/ Irthlingborough/ </w:t>
      </w:r>
      <w:proofErr w:type="spellStart"/>
      <w:r w:rsidRPr="00A8725C">
        <w:rPr>
          <w:rFonts w:ascii="Tahoma" w:hAnsi="Tahoma" w:cs="Tahoma"/>
          <w:sz w:val="22"/>
          <w:szCs w:val="22"/>
        </w:rPr>
        <w:t>Irchester</w:t>
      </w:r>
      <w:proofErr w:type="spellEnd"/>
      <w:r w:rsidRPr="00A8725C">
        <w:rPr>
          <w:rFonts w:ascii="Tahoma" w:hAnsi="Tahoma" w:cs="Tahoma"/>
          <w:sz w:val="22"/>
          <w:szCs w:val="22"/>
        </w:rPr>
        <w:t>/ Rushden or Raunds</w:t>
      </w:r>
    </w:p>
    <w:p w14:paraId="11A91C72"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Kettering</w:t>
      </w:r>
    </w:p>
    <w:p w14:paraId="1FB4F68A" w14:textId="77777777" w:rsidR="008E7F79" w:rsidRPr="0008545C" w:rsidRDefault="008E7F79" w:rsidP="008E7F79">
      <w:pPr>
        <w:pStyle w:val="ListParagraph"/>
        <w:numPr>
          <w:ilvl w:val="0"/>
          <w:numId w:val="45"/>
        </w:numPr>
        <w:rPr>
          <w:rFonts w:ascii="Tahoma" w:hAnsi="Tahoma" w:cs="Tahoma"/>
          <w:sz w:val="22"/>
          <w:szCs w:val="22"/>
        </w:rPr>
      </w:pPr>
      <w:r w:rsidRPr="0008545C">
        <w:rPr>
          <w:rFonts w:ascii="Tahoma" w:hAnsi="Tahoma" w:cs="Tahoma"/>
          <w:sz w:val="22"/>
          <w:szCs w:val="22"/>
        </w:rPr>
        <w:t xml:space="preserve">Corby </w:t>
      </w:r>
    </w:p>
    <w:p w14:paraId="7C62DDA7" w14:textId="77777777" w:rsidR="008E7F79" w:rsidRPr="0008545C" w:rsidRDefault="008E7F79" w:rsidP="008E7F79">
      <w:pPr>
        <w:rPr>
          <w:rFonts w:ascii="Tahoma" w:hAnsi="Tahoma" w:cs="Tahoma"/>
          <w:sz w:val="22"/>
          <w:szCs w:val="22"/>
        </w:rPr>
      </w:pPr>
    </w:p>
    <w:p w14:paraId="77DE417B" w14:textId="77777777" w:rsidR="008E7F79" w:rsidRPr="0008545C" w:rsidRDefault="008E7F79" w:rsidP="008E7F79">
      <w:pPr>
        <w:rPr>
          <w:rFonts w:ascii="Tahoma" w:hAnsi="Tahoma" w:cs="Tahoma"/>
          <w:sz w:val="22"/>
          <w:szCs w:val="22"/>
          <w:u w:val="single"/>
        </w:rPr>
      </w:pPr>
      <w:r w:rsidRPr="0008545C">
        <w:rPr>
          <w:rFonts w:ascii="Tahoma" w:hAnsi="Tahoma" w:cs="Tahoma"/>
          <w:sz w:val="22"/>
          <w:szCs w:val="22"/>
          <w:u w:val="single"/>
        </w:rPr>
        <w:t>West Northamptonshire</w:t>
      </w:r>
    </w:p>
    <w:p w14:paraId="24830897" w14:textId="77777777" w:rsidR="008E7F79" w:rsidRDefault="008E7F79" w:rsidP="008E7F79">
      <w:pPr>
        <w:pStyle w:val="ListParagraph"/>
        <w:numPr>
          <w:ilvl w:val="0"/>
          <w:numId w:val="45"/>
        </w:numPr>
        <w:rPr>
          <w:rFonts w:ascii="Tahoma" w:hAnsi="Tahoma" w:cs="Tahoma"/>
          <w:sz w:val="22"/>
          <w:szCs w:val="22"/>
        </w:rPr>
      </w:pPr>
      <w:r w:rsidRPr="0008545C">
        <w:rPr>
          <w:rFonts w:ascii="Tahoma" w:hAnsi="Tahoma" w:cs="Tahoma"/>
          <w:sz w:val="22"/>
          <w:szCs w:val="22"/>
        </w:rPr>
        <w:t xml:space="preserve">Northampton </w:t>
      </w:r>
      <w:r>
        <w:rPr>
          <w:rFonts w:ascii="Tahoma" w:hAnsi="Tahoma" w:cs="Tahoma"/>
          <w:sz w:val="22"/>
          <w:szCs w:val="22"/>
        </w:rPr>
        <w:t>town centre/ Far Cotton/ St James</w:t>
      </w:r>
    </w:p>
    <w:p w14:paraId="51ED5AE7"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Moulton</w:t>
      </w:r>
    </w:p>
    <w:p w14:paraId="19C525CA" w14:textId="77777777"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Towcester or Daventry</w:t>
      </w:r>
    </w:p>
    <w:p w14:paraId="3B477001" w14:textId="74BAD4AD" w:rsidR="008E7F79" w:rsidRDefault="008E7F79" w:rsidP="008E7F79">
      <w:pPr>
        <w:pStyle w:val="ListParagraph"/>
        <w:numPr>
          <w:ilvl w:val="0"/>
          <w:numId w:val="45"/>
        </w:numPr>
        <w:rPr>
          <w:rFonts w:ascii="Tahoma" w:hAnsi="Tahoma" w:cs="Tahoma"/>
          <w:sz w:val="22"/>
          <w:szCs w:val="22"/>
        </w:rPr>
      </w:pPr>
      <w:r>
        <w:rPr>
          <w:rFonts w:ascii="Tahoma" w:hAnsi="Tahoma" w:cs="Tahoma"/>
          <w:sz w:val="22"/>
          <w:szCs w:val="22"/>
        </w:rPr>
        <w:t>Duston</w:t>
      </w:r>
    </w:p>
    <w:p w14:paraId="3EA0A3FD" w14:textId="77777777" w:rsidR="008E7F79" w:rsidRDefault="008E7F79" w:rsidP="008E7F79">
      <w:pPr>
        <w:rPr>
          <w:rFonts w:ascii="Tahoma" w:hAnsi="Tahoma" w:cs="Tahoma"/>
          <w:sz w:val="22"/>
          <w:szCs w:val="22"/>
        </w:rPr>
      </w:pPr>
    </w:p>
    <w:p w14:paraId="33C001A5" w14:textId="77777777" w:rsidR="008E7F79" w:rsidRDefault="008E7F79" w:rsidP="008E7F79">
      <w:pPr>
        <w:rPr>
          <w:rFonts w:ascii="Tahoma" w:hAnsi="Tahoma" w:cs="Tahoma"/>
          <w:b/>
          <w:bCs/>
          <w:sz w:val="22"/>
          <w:szCs w:val="22"/>
        </w:rPr>
      </w:pPr>
      <w:r>
        <w:rPr>
          <w:rFonts w:ascii="Tahoma" w:hAnsi="Tahoma" w:cs="Tahoma"/>
          <w:b/>
          <w:bCs/>
          <w:sz w:val="22"/>
          <w:szCs w:val="22"/>
        </w:rPr>
        <w:t>Examples of venues</w:t>
      </w:r>
    </w:p>
    <w:p w14:paraId="680BDD86" w14:textId="77777777" w:rsidR="008E7F79" w:rsidRDefault="008E7F79" w:rsidP="008E7F79">
      <w:pPr>
        <w:rPr>
          <w:rFonts w:ascii="Tahoma" w:hAnsi="Tahoma" w:cs="Tahoma"/>
          <w:b/>
          <w:bCs/>
          <w:sz w:val="22"/>
          <w:szCs w:val="22"/>
        </w:rPr>
      </w:pPr>
    </w:p>
    <w:p w14:paraId="2A3E3B91" w14:textId="77777777" w:rsidR="008E7F79" w:rsidRDefault="008E7F79" w:rsidP="008E7F79">
      <w:pPr>
        <w:rPr>
          <w:rFonts w:ascii="Tahoma" w:hAnsi="Tahoma" w:cs="Tahoma"/>
          <w:sz w:val="22"/>
          <w:szCs w:val="22"/>
        </w:rPr>
      </w:pPr>
      <w:r w:rsidRPr="00122D8A">
        <w:rPr>
          <w:rFonts w:ascii="Tahoma" w:hAnsi="Tahoma" w:cs="Tahoma"/>
          <w:sz w:val="22"/>
          <w:szCs w:val="22"/>
        </w:rPr>
        <w:t>Below are some examples of suitable venues</w:t>
      </w:r>
      <w:r w:rsidRPr="671CDC62">
        <w:rPr>
          <w:rFonts w:ascii="Tahoma" w:hAnsi="Tahoma" w:cs="Tahoma"/>
          <w:sz w:val="22"/>
          <w:szCs w:val="22"/>
        </w:rPr>
        <w:t>, along with current pricing. H</w:t>
      </w:r>
      <w:r w:rsidRPr="00122D8A">
        <w:rPr>
          <w:rFonts w:ascii="Tahoma" w:hAnsi="Tahoma" w:cs="Tahoma"/>
          <w:sz w:val="22"/>
          <w:szCs w:val="22"/>
        </w:rPr>
        <w:t xml:space="preserve">owever, Suppliers are welcome to use alternative venues they are familiar with or have used </w:t>
      </w:r>
      <w:r>
        <w:rPr>
          <w:rFonts w:ascii="Tahoma" w:hAnsi="Tahoma" w:cs="Tahoma"/>
          <w:sz w:val="22"/>
          <w:szCs w:val="22"/>
        </w:rPr>
        <w:t>previously</w:t>
      </w:r>
      <w:r w:rsidRPr="671CDC62">
        <w:rPr>
          <w:rFonts w:ascii="Tahoma" w:hAnsi="Tahoma" w:cs="Tahoma"/>
          <w:sz w:val="22"/>
          <w:szCs w:val="22"/>
        </w:rPr>
        <w:t>, that meet the accessibility criteria.</w:t>
      </w:r>
    </w:p>
    <w:p w14:paraId="307FF402" w14:textId="77777777" w:rsidR="008E7F79" w:rsidRDefault="008E7F79" w:rsidP="008E7F79">
      <w:pPr>
        <w:rPr>
          <w:rFonts w:ascii="Tahoma" w:hAnsi="Tahoma" w:cs="Tahoma"/>
          <w:sz w:val="22"/>
          <w:szCs w:val="22"/>
        </w:rPr>
      </w:pPr>
    </w:p>
    <w:tbl>
      <w:tblPr>
        <w:tblStyle w:val="TableGrid"/>
        <w:tblW w:w="0" w:type="auto"/>
        <w:tblLook w:val="04A0" w:firstRow="1" w:lastRow="0" w:firstColumn="1" w:lastColumn="0" w:noHBand="0" w:noVBand="1"/>
      </w:tblPr>
      <w:tblGrid>
        <w:gridCol w:w="3020"/>
        <w:gridCol w:w="3020"/>
        <w:gridCol w:w="3020"/>
      </w:tblGrid>
      <w:tr w:rsidR="008E7F79" w:rsidRPr="000F5583" w14:paraId="70B32427" w14:textId="77777777">
        <w:tc>
          <w:tcPr>
            <w:tcW w:w="3020" w:type="dxa"/>
          </w:tcPr>
          <w:p w14:paraId="37C0AB65" w14:textId="77777777" w:rsidR="008E7F79" w:rsidRPr="000F5583" w:rsidRDefault="008E7F79">
            <w:pPr>
              <w:rPr>
                <w:rFonts w:ascii="Tahoma" w:hAnsi="Tahoma" w:cs="Tahoma"/>
                <w:b/>
                <w:bCs/>
                <w:sz w:val="22"/>
                <w:szCs w:val="22"/>
              </w:rPr>
            </w:pPr>
            <w:r w:rsidRPr="000F5583">
              <w:rPr>
                <w:rFonts w:ascii="Tahoma" w:hAnsi="Tahoma" w:cs="Tahoma"/>
                <w:b/>
                <w:bCs/>
                <w:sz w:val="22"/>
                <w:szCs w:val="22"/>
              </w:rPr>
              <w:t>Venue name</w:t>
            </w:r>
          </w:p>
        </w:tc>
        <w:tc>
          <w:tcPr>
            <w:tcW w:w="3020" w:type="dxa"/>
          </w:tcPr>
          <w:p w14:paraId="757C2425" w14:textId="77777777" w:rsidR="008E7F79" w:rsidRPr="000F5583" w:rsidRDefault="008E7F79">
            <w:pPr>
              <w:rPr>
                <w:rFonts w:ascii="Tahoma" w:hAnsi="Tahoma" w:cs="Tahoma"/>
                <w:b/>
                <w:bCs/>
                <w:sz w:val="22"/>
                <w:szCs w:val="22"/>
              </w:rPr>
            </w:pPr>
            <w:r w:rsidRPr="000F5583">
              <w:rPr>
                <w:rFonts w:ascii="Tahoma" w:hAnsi="Tahoma" w:cs="Tahoma"/>
                <w:b/>
                <w:bCs/>
                <w:sz w:val="22"/>
                <w:szCs w:val="22"/>
              </w:rPr>
              <w:t>Area</w:t>
            </w:r>
          </w:p>
        </w:tc>
        <w:tc>
          <w:tcPr>
            <w:tcW w:w="3020" w:type="dxa"/>
          </w:tcPr>
          <w:p w14:paraId="36839335" w14:textId="77777777" w:rsidR="008E7F79" w:rsidRPr="000F5583" w:rsidRDefault="008E7F79">
            <w:pPr>
              <w:rPr>
                <w:rFonts w:ascii="Tahoma" w:hAnsi="Tahoma" w:cs="Tahoma"/>
                <w:b/>
                <w:bCs/>
                <w:sz w:val="22"/>
                <w:szCs w:val="22"/>
              </w:rPr>
            </w:pPr>
            <w:r>
              <w:rPr>
                <w:rFonts w:ascii="Tahoma" w:hAnsi="Tahoma" w:cs="Tahoma"/>
                <w:b/>
                <w:bCs/>
                <w:sz w:val="22"/>
                <w:szCs w:val="22"/>
              </w:rPr>
              <w:t>Current p</w:t>
            </w:r>
            <w:r w:rsidRPr="000F5583">
              <w:rPr>
                <w:rFonts w:ascii="Tahoma" w:hAnsi="Tahoma" w:cs="Tahoma"/>
                <w:b/>
                <w:bCs/>
                <w:sz w:val="22"/>
                <w:szCs w:val="22"/>
              </w:rPr>
              <w:t>ric</w:t>
            </w:r>
            <w:r>
              <w:rPr>
                <w:rFonts w:ascii="Tahoma" w:hAnsi="Tahoma" w:cs="Tahoma"/>
                <w:b/>
                <w:bCs/>
                <w:sz w:val="22"/>
                <w:szCs w:val="22"/>
              </w:rPr>
              <w:t>ing</w:t>
            </w:r>
          </w:p>
        </w:tc>
      </w:tr>
      <w:tr w:rsidR="008E7F79" w:rsidRPr="0036238E" w14:paraId="7F6ACFDB" w14:textId="77777777">
        <w:tc>
          <w:tcPr>
            <w:tcW w:w="3020" w:type="dxa"/>
          </w:tcPr>
          <w:p w14:paraId="237EEC73" w14:textId="77777777" w:rsidR="008E7F79" w:rsidRPr="0036238E" w:rsidRDefault="008E7F79">
            <w:pPr>
              <w:rPr>
                <w:rFonts w:ascii="Tahoma" w:hAnsi="Tahoma" w:cs="Tahoma"/>
                <w:sz w:val="22"/>
                <w:szCs w:val="22"/>
              </w:rPr>
            </w:pPr>
            <w:r>
              <w:rPr>
                <w:rFonts w:ascii="Tahoma" w:hAnsi="Tahoma" w:cs="Tahoma"/>
                <w:sz w:val="22"/>
                <w:szCs w:val="22"/>
              </w:rPr>
              <w:t xml:space="preserve">Wellingborough Museum – </w:t>
            </w:r>
          </w:p>
        </w:tc>
        <w:tc>
          <w:tcPr>
            <w:tcW w:w="3020" w:type="dxa"/>
          </w:tcPr>
          <w:p w14:paraId="5741AA0E" w14:textId="77777777" w:rsidR="008E7F79" w:rsidRPr="0036238E" w:rsidRDefault="008E7F79">
            <w:pPr>
              <w:rPr>
                <w:rFonts w:ascii="Tahoma" w:hAnsi="Tahoma" w:cs="Tahoma"/>
                <w:sz w:val="22"/>
                <w:szCs w:val="22"/>
              </w:rPr>
            </w:pPr>
            <w:r>
              <w:rPr>
                <w:rFonts w:ascii="Tahoma" w:hAnsi="Tahoma" w:cs="Tahoma"/>
                <w:sz w:val="22"/>
                <w:szCs w:val="22"/>
              </w:rPr>
              <w:t>Wellingborough</w:t>
            </w:r>
          </w:p>
        </w:tc>
        <w:tc>
          <w:tcPr>
            <w:tcW w:w="3020" w:type="dxa"/>
          </w:tcPr>
          <w:p w14:paraId="0D25B05C" w14:textId="77777777" w:rsidR="008E7F79" w:rsidRDefault="008E7F79">
            <w:pPr>
              <w:rPr>
                <w:rFonts w:ascii="Tahoma" w:hAnsi="Tahoma" w:cs="Tahoma"/>
                <w:sz w:val="22"/>
                <w:szCs w:val="22"/>
              </w:rPr>
            </w:pPr>
            <w:r>
              <w:rPr>
                <w:rFonts w:ascii="Tahoma" w:hAnsi="Tahoma" w:cs="Tahoma"/>
                <w:sz w:val="22"/>
                <w:szCs w:val="22"/>
              </w:rPr>
              <w:t xml:space="preserve">Room </w:t>
            </w:r>
            <w:proofErr w:type="gramStart"/>
            <w:r>
              <w:rPr>
                <w:rFonts w:ascii="Tahoma" w:hAnsi="Tahoma" w:cs="Tahoma"/>
                <w:sz w:val="22"/>
                <w:szCs w:val="22"/>
              </w:rPr>
              <w:t>hire</w:t>
            </w:r>
            <w:proofErr w:type="gramEnd"/>
            <w:r>
              <w:rPr>
                <w:rFonts w:ascii="Tahoma" w:hAnsi="Tahoma" w:cs="Tahoma"/>
                <w:sz w:val="22"/>
                <w:szCs w:val="22"/>
              </w:rPr>
              <w:t xml:space="preserve"> </w:t>
            </w:r>
            <w:r w:rsidRPr="671CDC62">
              <w:rPr>
                <w:rFonts w:ascii="Tahoma" w:hAnsi="Tahoma" w:cs="Tahoma"/>
                <w:sz w:val="22"/>
                <w:szCs w:val="22"/>
              </w:rPr>
              <w:t>–</w:t>
            </w:r>
            <w:r>
              <w:rPr>
                <w:rFonts w:ascii="Tahoma" w:hAnsi="Tahoma" w:cs="Tahoma"/>
                <w:sz w:val="22"/>
                <w:szCs w:val="22"/>
              </w:rPr>
              <w:t xml:space="preserve"> £25 per hour</w:t>
            </w:r>
          </w:p>
          <w:p w14:paraId="79EB61A8" w14:textId="77777777" w:rsidR="008E7F79" w:rsidRDefault="008E7F79">
            <w:pPr>
              <w:rPr>
                <w:rFonts w:ascii="Tahoma" w:hAnsi="Tahoma" w:cs="Tahoma"/>
                <w:sz w:val="22"/>
                <w:szCs w:val="22"/>
              </w:rPr>
            </w:pPr>
            <w:r>
              <w:rPr>
                <w:rFonts w:ascii="Tahoma" w:hAnsi="Tahoma" w:cs="Tahoma"/>
                <w:sz w:val="22"/>
                <w:szCs w:val="22"/>
              </w:rPr>
              <w:t>Projector – free of charge</w:t>
            </w:r>
          </w:p>
          <w:p w14:paraId="560E58A0" w14:textId="77777777" w:rsidR="008E7F79" w:rsidRPr="0036238E" w:rsidRDefault="008E7F79">
            <w:pPr>
              <w:rPr>
                <w:rFonts w:ascii="Tahoma" w:hAnsi="Tahoma" w:cs="Tahoma"/>
                <w:sz w:val="22"/>
                <w:szCs w:val="22"/>
              </w:rPr>
            </w:pPr>
            <w:r>
              <w:rPr>
                <w:rFonts w:ascii="Tahoma" w:hAnsi="Tahoma" w:cs="Tahoma"/>
                <w:sz w:val="22"/>
                <w:szCs w:val="22"/>
              </w:rPr>
              <w:t>Refreshments - £1 per person</w:t>
            </w:r>
          </w:p>
        </w:tc>
      </w:tr>
      <w:tr w:rsidR="008E7F79" w:rsidRPr="0036238E" w14:paraId="762DC751" w14:textId="77777777">
        <w:tc>
          <w:tcPr>
            <w:tcW w:w="3020" w:type="dxa"/>
          </w:tcPr>
          <w:p w14:paraId="3FB50DAD" w14:textId="77777777" w:rsidR="008E7F79" w:rsidRPr="00AE6B00" w:rsidRDefault="008E7F79">
            <w:pPr>
              <w:rPr>
                <w:rFonts w:ascii="Tahoma" w:hAnsi="Tahoma" w:cs="Tahoma"/>
                <w:sz w:val="22"/>
                <w:szCs w:val="22"/>
              </w:rPr>
            </w:pPr>
            <w:r w:rsidRPr="00AE6B00">
              <w:rPr>
                <w:rFonts w:ascii="Tahoma" w:hAnsi="Tahoma" w:cs="Tahoma"/>
                <w:sz w:val="22"/>
                <w:szCs w:val="22"/>
              </w:rPr>
              <w:t>Victoria Centre</w:t>
            </w:r>
          </w:p>
        </w:tc>
        <w:tc>
          <w:tcPr>
            <w:tcW w:w="3020" w:type="dxa"/>
          </w:tcPr>
          <w:p w14:paraId="1FDA8F46" w14:textId="77777777" w:rsidR="008E7F79" w:rsidRPr="00AE6B00" w:rsidRDefault="008E7F79">
            <w:pPr>
              <w:rPr>
                <w:rFonts w:ascii="Tahoma" w:hAnsi="Tahoma" w:cs="Tahoma"/>
                <w:sz w:val="22"/>
                <w:szCs w:val="22"/>
              </w:rPr>
            </w:pPr>
            <w:r w:rsidRPr="00AE6B00">
              <w:rPr>
                <w:rFonts w:ascii="Tahoma" w:hAnsi="Tahoma" w:cs="Tahoma"/>
                <w:sz w:val="22"/>
                <w:szCs w:val="22"/>
              </w:rPr>
              <w:t>Wellingborough</w:t>
            </w:r>
          </w:p>
        </w:tc>
        <w:tc>
          <w:tcPr>
            <w:tcW w:w="3020" w:type="dxa"/>
          </w:tcPr>
          <w:p w14:paraId="0BF28038" w14:textId="77777777" w:rsidR="00DD2A97" w:rsidRPr="00AE6B00" w:rsidRDefault="00DD2A97" w:rsidP="00A8681C">
            <w:pPr>
              <w:rPr>
                <w:rFonts w:ascii="Tahoma" w:hAnsi="Tahoma" w:cs="Tahoma"/>
                <w:sz w:val="22"/>
                <w:szCs w:val="22"/>
              </w:rPr>
            </w:pPr>
            <w:r w:rsidRPr="00AE6B00">
              <w:rPr>
                <w:rFonts w:ascii="Tahoma" w:hAnsi="Tahoma" w:cs="Tahoma"/>
                <w:sz w:val="22"/>
                <w:szCs w:val="22"/>
              </w:rPr>
              <w:t xml:space="preserve">Room </w:t>
            </w:r>
            <w:proofErr w:type="gramStart"/>
            <w:r w:rsidRPr="00AE6B00">
              <w:rPr>
                <w:rFonts w:ascii="Tahoma" w:hAnsi="Tahoma" w:cs="Tahoma"/>
                <w:sz w:val="22"/>
                <w:szCs w:val="22"/>
              </w:rPr>
              <w:t>hire</w:t>
            </w:r>
            <w:proofErr w:type="gramEnd"/>
            <w:r w:rsidRPr="00AE6B00">
              <w:rPr>
                <w:rFonts w:ascii="Tahoma" w:hAnsi="Tahoma" w:cs="Tahoma"/>
                <w:sz w:val="22"/>
                <w:szCs w:val="22"/>
              </w:rPr>
              <w:t xml:space="preserve"> – approximately up to £26 per hour (various rooms available)</w:t>
            </w:r>
          </w:p>
          <w:p w14:paraId="1EB739B6" w14:textId="7D73251C" w:rsidR="008E7F79" w:rsidRPr="0036238E" w:rsidRDefault="00A828C0">
            <w:pPr>
              <w:rPr>
                <w:rFonts w:ascii="Tahoma" w:hAnsi="Tahoma" w:cs="Tahoma"/>
                <w:sz w:val="22"/>
                <w:szCs w:val="22"/>
              </w:rPr>
            </w:pPr>
            <w:r w:rsidRPr="00AE6B00">
              <w:rPr>
                <w:rFonts w:ascii="Tahoma" w:hAnsi="Tahoma" w:cs="Tahoma"/>
                <w:sz w:val="22"/>
                <w:szCs w:val="22"/>
              </w:rPr>
              <w:lastRenderedPageBreak/>
              <w:t>Refreshments – use of kitchen,</w:t>
            </w:r>
            <w:r w:rsidR="00AE6B00" w:rsidRPr="00AE6B00">
              <w:rPr>
                <w:rFonts w:ascii="Tahoma" w:hAnsi="Tahoma" w:cs="Tahoma"/>
                <w:sz w:val="22"/>
                <w:szCs w:val="22"/>
              </w:rPr>
              <w:t xml:space="preserve"> bring along supplies</w:t>
            </w:r>
          </w:p>
        </w:tc>
      </w:tr>
      <w:tr w:rsidR="008E7F79" w:rsidRPr="0036238E" w14:paraId="6734A08F" w14:textId="77777777">
        <w:tc>
          <w:tcPr>
            <w:tcW w:w="3020" w:type="dxa"/>
          </w:tcPr>
          <w:p w14:paraId="55446436" w14:textId="77777777" w:rsidR="008E7F79" w:rsidRPr="0036238E" w:rsidRDefault="008E7F79">
            <w:pPr>
              <w:rPr>
                <w:rFonts w:ascii="Tahoma" w:hAnsi="Tahoma" w:cs="Tahoma"/>
                <w:sz w:val="22"/>
                <w:szCs w:val="22"/>
              </w:rPr>
            </w:pPr>
            <w:r>
              <w:rPr>
                <w:rFonts w:ascii="Tahoma" w:hAnsi="Tahoma" w:cs="Tahoma"/>
                <w:sz w:val="22"/>
                <w:szCs w:val="22"/>
              </w:rPr>
              <w:lastRenderedPageBreak/>
              <w:t>Corn Market Hall</w:t>
            </w:r>
          </w:p>
        </w:tc>
        <w:tc>
          <w:tcPr>
            <w:tcW w:w="3020" w:type="dxa"/>
          </w:tcPr>
          <w:p w14:paraId="3BC55A23" w14:textId="77777777" w:rsidR="008E7F79" w:rsidRPr="0036238E" w:rsidRDefault="008E7F79">
            <w:pPr>
              <w:rPr>
                <w:rFonts w:ascii="Tahoma" w:hAnsi="Tahoma" w:cs="Tahoma"/>
                <w:sz w:val="22"/>
                <w:szCs w:val="22"/>
              </w:rPr>
            </w:pPr>
            <w:r>
              <w:rPr>
                <w:rFonts w:ascii="Tahoma" w:hAnsi="Tahoma" w:cs="Tahoma"/>
                <w:sz w:val="22"/>
                <w:szCs w:val="22"/>
              </w:rPr>
              <w:t>Kettering</w:t>
            </w:r>
          </w:p>
        </w:tc>
        <w:tc>
          <w:tcPr>
            <w:tcW w:w="3020" w:type="dxa"/>
          </w:tcPr>
          <w:p w14:paraId="1D1FC77C" w14:textId="77777777" w:rsidR="008E7F79" w:rsidRPr="0036238E" w:rsidRDefault="008E7F79">
            <w:pPr>
              <w:rPr>
                <w:rFonts w:ascii="Tahoma" w:hAnsi="Tahoma" w:cs="Tahoma"/>
                <w:sz w:val="22"/>
                <w:szCs w:val="22"/>
              </w:rPr>
            </w:pPr>
            <w:r>
              <w:rPr>
                <w:rFonts w:ascii="Tahoma" w:hAnsi="Tahoma" w:cs="Tahoma"/>
                <w:sz w:val="22"/>
                <w:szCs w:val="22"/>
              </w:rPr>
              <w:t xml:space="preserve">Room </w:t>
            </w:r>
            <w:proofErr w:type="gramStart"/>
            <w:r>
              <w:rPr>
                <w:rFonts w:ascii="Tahoma" w:hAnsi="Tahoma" w:cs="Tahoma"/>
                <w:sz w:val="22"/>
                <w:szCs w:val="22"/>
              </w:rPr>
              <w:t>hire</w:t>
            </w:r>
            <w:proofErr w:type="gramEnd"/>
            <w:r>
              <w:rPr>
                <w:rFonts w:ascii="Tahoma" w:hAnsi="Tahoma" w:cs="Tahoma"/>
                <w:sz w:val="22"/>
                <w:szCs w:val="22"/>
              </w:rPr>
              <w:t>, use of projector and refreshments - £262.50 per day</w:t>
            </w:r>
          </w:p>
        </w:tc>
      </w:tr>
      <w:tr w:rsidR="008E7F79" w:rsidRPr="00213794" w14:paraId="486E2A05" w14:textId="77777777">
        <w:tc>
          <w:tcPr>
            <w:tcW w:w="3020" w:type="dxa"/>
          </w:tcPr>
          <w:p w14:paraId="690076D9" w14:textId="77777777" w:rsidR="008E7F79" w:rsidRDefault="008E7F79">
            <w:pPr>
              <w:rPr>
                <w:rFonts w:ascii="Tahoma" w:hAnsi="Tahoma" w:cs="Tahoma"/>
                <w:sz w:val="22"/>
                <w:szCs w:val="22"/>
              </w:rPr>
            </w:pPr>
            <w:r>
              <w:rPr>
                <w:rFonts w:ascii="Tahoma" w:hAnsi="Tahoma" w:cs="Tahoma"/>
                <w:sz w:val="22"/>
                <w:szCs w:val="22"/>
              </w:rPr>
              <w:t>Barton Seagrave Village Hall</w:t>
            </w:r>
          </w:p>
          <w:p w14:paraId="51DC480F" w14:textId="77777777" w:rsidR="008E7F79" w:rsidRDefault="008E7F79">
            <w:pPr>
              <w:rPr>
                <w:rFonts w:ascii="Tahoma" w:hAnsi="Tahoma" w:cs="Tahoma"/>
                <w:sz w:val="22"/>
                <w:szCs w:val="22"/>
              </w:rPr>
            </w:pPr>
            <w:r>
              <w:rPr>
                <w:rFonts w:ascii="Tahoma" w:hAnsi="Tahoma" w:cs="Tahoma"/>
                <w:sz w:val="22"/>
                <w:szCs w:val="22"/>
              </w:rPr>
              <w:t>*</w:t>
            </w:r>
            <w:proofErr w:type="gramStart"/>
            <w:r>
              <w:rPr>
                <w:rFonts w:ascii="Tahoma" w:hAnsi="Tahoma" w:cs="Tahoma"/>
                <w:sz w:val="22"/>
                <w:szCs w:val="22"/>
              </w:rPr>
              <w:t>availability</w:t>
            </w:r>
            <w:proofErr w:type="gramEnd"/>
            <w:r>
              <w:rPr>
                <w:rFonts w:ascii="Tahoma" w:hAnsi="Tahoma" w:cs="Tahoma"/>
                <w:sz w:val="22"/>
                <w:szCs w:val="22"/>
              </w:rPr>
              <w:t xml:space="preserve"> likely in school holidays however not during termtime unless half days*</w:t>
            </w:r>
          </w:p>
        </w:tc>
        <w:tc>
          <w:tcPr>
            <w:tcW w:w="3020" w:type="dxa"/>
          </w:tcPr>
          <w:p w14:paraId="0AC55081" w14:textId="77777777" w:rsidR="008E7F79" w:rsidRDefault="008E7F79">
            <w:pPr>
              <w:rPr>
                <w:rFonts w:ascii="Tahoma" w:hAnsi="Tahoma" w:cs="Tahoma"/>
                <w:sz w:val="22"/>
                <w:szCs w:val="22"/>
              </w:rPr>
            </w:pPr>
            <w:r>
              <w:rPr>
                <w:rFonts w:ascii="Tahoma" w:hAnsi="Tahoma" w:cs="Tahoma"/>
                <w:sz w:val="22"/>
                <w:szCs w:val="22"/>
              </w:rPr>
              <w:t>Kettering</w:t>
            </w:r>
          </w:p>
        </w:tc>
        <w:tc>
          <w:tcPr>
            <w:tcW w:w="3020" w:type="dxa"/>
          </w:tcPr>
          <w:p w14:paraId="4EAE0B4D" w14:textId="77777777" w:rsidR="008E7F79" w:rsidRDefault="008E7F79">
            <w:pPr>
              <w:rPr>
                <w:rFonts w:ascii="Tahoma" w:hAnsi="Tahoma" w:cs="Tahoma"/>
                <w:sz w:val="22"/>
                <w:szCs w:val="22"/>
              </w:rPr>
            </w:pPr>
            <w:r>
              <w:rPr>
                <w:rFonts w:ascii="Tahoma" w:hAnsi="Tahoma" w:cs="Tahoma"/>
                <w:sz w:val="22"/>
                <w:szCs w:val="22"/>
              </w:rPr>
              <w:t xml:space="preserve">Room </w:t>
            </w:r>
            <w:proofErr w:type="gramStart"/>
            <w:r>
              <w:rPr>
                <w:rFonts w:ascii="Tahoma" w:hAnsi="Tahoma" w:cs="Tahoma"/>
                <w:sz w:val="22"/>
                <w:szCs w:val="22"/>
              </w:rPr>
              <w:t>hire</w:t>
            </w:r>
            <w:proofErr w:type="gramEnd"/>
            <w:r>
              <w:rPr>
                <w:rFonts w:ascii="Tahoma" w:hAnsi="Tahoma" w:cs="Tahoma"/>
                <w:sz w:val="22"/>
                <w:szCs w:val="22"/>
              </w:rPr>
              <w:t xml:space="preserve"> - £20 per hour</w:t>
            </w:r>
          </w:p>
          <w:p w14:paraId="05F469C9" w14:textId="77777777" w:rsidR="008E7F79" w:rsidRDefault="008E7F79">
            <w:pPr>
              <w:rPr>
                <w:rFonts w:ascii="Tahoma" w:hAnsi="Tahoma" w:cs="Tahoma"/>
                <w:sz w:val="22"/>
                <w:szCs w:val="22"/>
              </w:rPr>
            </w:pPr>
            <w:r>
              <w:rPr>
                <w:rFonts w:ascii="Tahoma" w:hAnsi="Tahoma" w:cs="Tahoma"/>
                <w:sz w:val="22"/>
                <w:szCs w:val="22"/>
              </w:rPr>
              <w:t>Projector - £10</w:t>
            </w:r>
          </w:p>
          <w:p w14:paraId="0C8AEB36" w14:textId="77777777" w:rsidR="008E7F79" w:rsidRDefault="008E7F79">
            <w:pPr>
              <w:rPr>
                <w:rFonts w:ascii="Tahoma" w:hAnsi="Tahoma" w:cs="Tahoma"/>
                <w:sz w:val="22"/>
                <w:szCs w:val="22"/>
              </w:rPr>
            </w:pPr>
            <w:r>
              <w:rPr>
                <w:rFonts w:ascii="Tahoma" w:hAnsi="Tahoma" w:cs="Tahoma"/>
                <w:sz w:val="22"/>
                <w:szCs w:val="22"/>
              </w:rPr>
              <w:t>Refreshments – Approximately £1 per person</w:t>
            </w:r>
          </w:p>
        </w:tc>
      </w:tr>
      <w:tr w:rsidR="008E7F79" w:rsidRPr="00213794" w14:paraId="3E2F2A30" w14:textId="77777777">
        <w:tc>
          <w:tcPr>
            <w:tcW w:w="3020" w:type="dxa"/>
          </w:tcPr>
          <w:p w14:paraId="454ECC85" w14:textId="77777777" w:rsidR="008E7F79" w:rsidRDefault="008E7F79">
            <w:pPr>
              <w:rPr>
                <w:rFonts w:ascii="Tahoma" w:hAnsi="Tahoma" w:cs="Tahoma"/>
                <w:sz w:val="22"/>
                <w:szCs w:val="22"/>
              </w:rPr>
            </w:pPr>
            <w:r>
              <w:rPr>
                <w:rFonts w:ascii="Tahoma" w:hAnsi="Tahoma" w:cs="Tahoma"/>
                <w:sz w:val="22"/>
                <w:szCs w:val="22"/>
              </w:rPr>
              <w:t>Pen Green Centre</w:t>
            </w:r>
          </w:p>
        </w:tc>
        <w:tc>
          <w:tcPr>
            <w:tcW w:w="3020" w:type="dxa"/>
          </w:tcPr>
          <w:p w14:paraId="7B08E7D3" w14:textId="77777777" w:rsidR="008E7F79" w:rsidRDefault="008E7F79">
            <w:pPr>
              <w:rPr>
                <w:rFonts w:ascii="Tahoma" w:hAnsi="Tahoma" w:cs="Tahoma"/>
                <w:sz w:val="22"/>
                <w:szCs w:val="22"/>
              </w:rPr>
            </w:pPr>
            <w:r>
              <w:rPr>
                <w:rFonts w:ascii="Tahoma" w:hAnsi="Tahoma" w:cs="Tahoma"/>
                <w:sz w:val="22"/>
                <w:szCs w:val="22"/>
              </w:rPr>
              <w:t>Corby</w:t>
            </w:r>
          </w:p>
        </w:tc>
        <w:tc>
          <w:tcPr>
            <w:tcW w:w="3020" w:type="dxa"/>
          </w:tcPr>
          <w:p w14:paraId="1FB27DDE" w14:textId="77777777" w:rsidR="008E7F79" w:rsidRDefault="008E7F79">
            <w:pPr>
              <w:rPr>
                <w:rFonts w:ascii="Tahoma" w:hAnsi="Tahoma" w:cs="Tahoma"/>
                <w:sz w:val="22"/>
                <w:szCs w:val="22"/>
              </w:rPr>
            </w:pPr>
            <w:r>
              <w:rPr>
                <w:rFonts w:ascii="Tahoma" w:hAnsi="Tahoma" w:cs="Tahoma"/>
                <w:sz w:val="22"/>
                <w:szCs w:val="22"/>
              </w:rPr>
              <w:t xml:space="preserve">Room </w:t>
            </w:r>
            <w:proofErr w:type="gramStart"/>
            <w:r>
              <w:rPr>
                <w:rFonts w:ascii="Tahoma" w:hAnsi="Tahoma" w:cs="Tahoma"/>
                <w:sz w:val="22"/>
                <w:szCs w:val="22"/>
              </w:rPr>
              <w:t>hire</w:t>
            </w:r>
            <w:proofErr w:type="gramEnd"/>
            <w:r>
              <w:rPr>
                <w:rFonts w:ascii="Tahoma" w:hAnsi="Tahoma" w:cs="Tahoma"/>
                <w:sz w:val="22"/>
                <w:szCs w:val="22"/>
              </w:rPr>
              <w:t xml:space="preserve"> - £</w:t>
            </w:r>
            <w:r w:rsidRPr="671CDC62">
              <w:rPr>
                <w:rFonts w:ascii="Tahoma" w:hAnsi="Tahoma" w:cs="Tahoma"/>
                <w:sz w:val="22"/>
                <w:szCs w:val="22"/>
              </w:rPr>
              <w:t>250 per day</w:t>
            </w:r>
          </w:p>
          <w:p w14:paraId="1D937D00" w14:textId="24EA77E5" w:rsidR="008E7F79" w:rsidRDefault="008E7F79">
            <w:pPr>
              <w:rPr>
                <w:rFonts w:ascii="Tahoma" w:hAnsi="Tahoma" w:cs="Tahoma"/>
                <w:sz w:val="22"/>
                <w:szCs w:val="22"/>
              </w:rPr>
            </w:pPr>
            <w:r w:rsidRPr="671CDC62">
              <w:rPr>
                <w:rFonts w:ascii="Tahoma" w:hAnsi="Tahoma" w:cs="Tahoma"/>
                <w:sz w:val="22"/>
                <w:szCs w:val="22"/>
              </w:rPr>
              <w:t xml:space="preserve">Refreshments </w:t>
            </w:r>
            <w:r>
              <w:rPr>
                <w:rFonts w:ascii="Tahoma" w:hAnsi="Tahoma" w:cs="Tahoma"/>
                <w:sz w:val="22"/>
                <w:szCs w:val="22"/>
              </w:rPr>
              <w:t>–</w:t>
            </w:r>
            <w:r w:rsidRPr="671CDC62">
              <w:rPr>
                <w:rFonts w:ascii="Tahoma" w:hAnsi="Tahoma" w:cs="Tahoma"/>
                <w:sz w:val="22"/>
                <w:szCs w:val="22"/>
              </w:rPr>
              <w:t xml:space="preserve"> </w:t>
            </w:r>
            <w:r>
              <w:rPr>
                <w:rFonts w:ascii="Tahoma" w:hAnsi="Tahoma" w:cs="Tahoma"/>
                <w:sz w:val="22"/>
                <w:szCs w:val="22"/>
              </w:rPr>
              <w:t>Free use of an urn</w:t>
            </w:r>
            <w:r w:rsidR="00AE6B00">
              <w:rPr>
                <w:rFonts w:ascii="Tahoma" w:hAnsi="Tahoma" w:cs="Tahoma"/>
                <w:sz w:val="22"/>
                <w:szCs w:val="22"/>
              </w:rPr>
              <w:t>,</w:t>
            </w:r>
            <w:r>
              <w:rPr>
                <w:rFonts w:ascii="Tahoma" w:hAnsi="Tahoma" w:cs="Tahoma"/>
                <w:sz w:val="22"/>
                <w:szCs w:val="22"/>
              </w:rPr>
              <w:t xml:space="preserve"> bring along supplies</w:t>
            </w:r>
          </w:p>
        </w:tc>
      </w:tr>
      <w:tr w:rsidR="008E7F79" w:rsidRPr="00EE3117" w14:paraId="04C74C6E" w14:textId="77777777">
        <w:tc>
          <w:tcPr>
            <w:tcW w:w="3020" w:type="dxa"/>
          </w:tcPr>
          <w:p w14:paraId="32724E54" w14:textId="77777777" w:rsidR="008E7F79" w:rsidRDefault="008E7F79">
            <w:pPr>
              <w:rPr>
                <w:rFonts w:ascii="Tahoma" w:hAnsi="Tahoma" w:cs="Tahoma"/>
                <w:sz w:val="22"/>
                <w:szCs w:val="22"/>
              </w:rPr>
            </w:pPr>
            <w:r>
              <w:rPr>
                <w:rFonts w:ascii="Tahoma" w:hAnsi="Tahoma" w:cs="Tahoma"/>
                <w:sz w:val="22"/>
                <w:szCs w:val="22"/>
              </w:rPr>
              <w:t>Far Cotton Recreational Centre</w:t>
            </w:r>
          </w:p>
        </w:tc>
        <w:tc>
          <w:tcPr>
            <w:tcW w:w="3020" w:type="dxa"/>
          </w:tcPr>
          <w:p w14:paraId="6633ACA7" w14:textId="77777777" w:rsidR="008E7F79" w:rsidRDefault="008E7F79">
            <w:pPr>
              <w:rPr>
                <w:rFonts w:ascii="Tahoma" w:hAnsi="Tahoma" w:cs="Tahoma"/>
                <w:sz w:val="22"/>
                <w:szCs w:val="22"/>
              </w:rPr>
            </w:pPr>
            <w:r>
              <w:rPr>
                <w:rFonts w:ascii="Tahoma" w:hAnsi="Tahoma" w:cs="Tahoma"/>
                <w:sz w:val="22"/>
                <w:szCs w:val="22"/>
              </w:rPr>
              <w:t>Far Cotton (West Northamptonshire)</w:t>
            </w:r>
          </w:p>
        </w:tc>
        <w:tc>
          <w:tcPr>
            <w:tcW w:w="3020" w:type="dxa"/>
          </w:tcPr>
          <w:p w14:paraId="67736F16" w14:textId="77777777" w:rsidR="008E7F79" w:rsidRDefault="008E7F79">
            <w:pPr>
              <w:rPr>
                <w:rFonts w:ascii="Tahoma" w:hAnsi="Tahoma" w:cs="Tahoma"/>
                <w:sz w:val="22"/>
                <w:szCs w:val="22"/>
              </w:rPr>
            </w:pPr>
            <w:r>
              <w:rPr>
                <w:rFonts w:ascii="Tahoma" w:hAnsi="Tahoma" w:cs="Tahoma"/>
                <w:sz w:val="22"/>
                <w:szCs w:val="22"/>
              </w:rPr>
              <w:t xml:space="preserve">Room </w:t>
            </w:r>
            <w:proofErr w:type="gramStart"/>
            <w:r>
              <w:rPr>
                <w:rFonts w:ascii="Tahoma" w:hAnsi="Tahoma" w:cs="Tahoma"/>
                <w:sz w:val="22"/>
                <w:szCs w:val="22"/>
              </w:rPr>
              <w:t>hire</w:t>
            </w:r>
            <w:proofErr w:type="gramEnd"/>
            <w:r>
              <w:rPr>
                <w:rFonts w:ascii="Tahoma" w:hAnsi="Tahoma" w:cs="Tahoma"/>
                <w:sz w:val="22"/>
                <w:szCs w:val="22"/>
              </w:rPr>
              <w:t xml:space="preserve"> - £25 per hour</w:t>
            </w:r>
          </w:p>
          <w:p w14:paraId="527998D3" w14:textId="77777777" w:rsidR="008E7F79" w:rsidRDefault="008E7F79">
            <w:pPr>
              <w:rPr>
                <w:rFonts w:ascii="Tahoma" w:hAnsi="Tahoma" w:cs="Tahoma"/>
                <w:sz w:val="22"/>
                <w:szCs w:val="22"/>
              </w:rPr>
            </w:pPr>
            <w:r>
              <w:rPr>
                <w:rFonts w:ascii="Tahoma" w:hAnsi="Tahoma" w:cs="Tahoma"/>
                <w:sz w:val="22"/>
                <w:szCs w:val="22"/>
              </w:rPr>
              <w:t>Projector - £20 per day</w:t>
            </w:r>
          </w:p>
          <w:p w14:paraId="1DE8BDD5" w14:textId="77777777" w:rsidR="008E7F79" w:rsidRPr="00EE3117" w:rsidRDefault="008E7F79">
            <w:pPr>
              <w:rPr>
                <w:rFonts w:ascii="Tahoma" w:hAnsi="Tahoma" w:cs="Tahoma"/>
                <w:sz w:val="22"/>
                <w:szCs w:val="22"/>
              </w:rPr>
            </w:pPr>
            <w:r w:rsidRPr="00EE3117">
              <w:rPr>
                <w:rFonts w:ascii="Tahoma" w:hAnsi="Tahoma" w:cs="Tahoma"/>
                <w:sz w:val="22"/>
                <w:szCs w:val="22"/>
              </w:rPr>
              <w:t xml:space="preserve">Refreshments </w:t>
            </w:r>
            <w:r>
              <w:rPr>
                <w:rFonts w:ascii="Tahoma" w:hAnsi="Tahoma" w:cs="Tahoma"/>
                <w:sz w:val="22"/>
                <w:szCs w:val="22"/>
              </w:rPr>
              <w:t xml:space="preserve">- </w:t>
            </w:r>
            <w:r w:rsidRPr="00EE3117">
              <w:rPr>
                <w:rFonts w:ascii="Tahoma" w:hAnsi="Tahoma" w:cs="Tahoma"/>
                <w:sz w:val="22"/>
                <w:szCs w:val="22"/>
              </w:rPr>
              <w:t>£1.50 per person per day</w:t>
            </w:r>
          </w:p>
        </w:tc>
      </w:tr>
      <w:tr w:rsidR="008E7F79" w:rsidRPr="00AB4ED3" w14:paraId="40FC6676" w14:textId="77777777">
        <w:tc>
          <w:tcPr>
            <w:tcW w:w="3020" w:type="dxa"/>
          </w:tcPr>
          <w:p w14:paraId="6CCBC657" w14:textId="77777777" w:rsidR="008E7F79" w:rsidRDefault="008E7F79">
            <w:pPr>
              <w:rPr>
                <w:rFonts w:ascii="Tahoma" w:hAnsi="Tahoma" w:cs="Tahoma"/>
                <w:sz w:val="22"/>
                <w:szCs w:val="22"/>
              </w:rPr>
            </w:pPr>
            <w:r>
              <w:rPr>
                <w:rFonts w:ascii="Tahoma" w:hAnsi="Tahoma" w:cs="Tahoma"/>
                <w:sz w:val="22"/>
                <w:szCs w:val="22"/>
              </w:rPr>
              <w:t>Moulton Community Centre</w:t>
            </w:r>
          </w:p>
        </w:tc>
        <w:tc>
          <w:tcPr>
            <w:tcW w:w="3020" w:type="dxa"/>
          </w:tcPr>
          <w:p w14:paraId="6084E227" w14:textId="77777777" w:rsidR="008E7F79" w:rsidRDefault="008E7F79">
            <w:pPr>
              <w:rPr>
                <w:rFonts w:ascii="Tahoma" w:hAnsi="Tahoma" w:cs="Tahoma"/>
                <w:sz w:val="22"/>
                <w:szCs w:val="22"/>
              </w:rPr>
            </w:pPr>
            <w:r>
              <w:rPr>
                <w:rFonts w:ascii="Tahoma" w:hAnsi="Tahoma" w:cs="Tahoma"/>
                <w:sz w:val="22"/>
                <w:szCs w:val="22"/>
              </w:rPr>
              <w:t>Moulton</w:t>
            </w:r>
          </w:p>
        </w:tc>
        <w:tc>
          <w:tcPr>
            <w:tcW w:w="3020" w:type="dxa"/>
          </w:tcPr>
          <w:p w14:paraId="64E4D765" w14:textId="77777777" w:rsidR="008E7F79" w:rsidRDefault="008E7F79">
            <w:pPr>
              <w:rPr>
                <w:rFonts w:ascii="Tahoma" w:hAnsi="Tahoma" w:cs="Tahoma"/>
                <w:sz w:val="22"/>
                <w:szCs w:val="22"/>
              </w:rPr>
            </w:pPr>
            <w:r>
              <w:rPr>
                <w:rFonts w:ascii="Tahoma" w:hAnsi="Tahoma" w:cs="Tahoma"/>
                <w:sz w:val="22"/>
                <w:szCs w:val="22"/>
              </w:rPr>
              <w:t xml:space="preserve">Room </w:t>
            </w:r>
            <w:proofErr w:type="gramStart"/>
            <w:r>
              <w:rPr>
                <w:rFonts w:ascii="Tahoma" w:hAnsi="Tahoma" w:cs="Tahoma"/>
                <w:sz w:val="22"/>
                <w:szCs w:val="22"/>
              </w:rPr>
              <w:t>hire</w:t>
            </w:r>
            <w:proofErr w:type="gramEnd"/>
            <w:r>
              <w:rPr>
                <w:rFonts w:ascii="Tahoma" w:hAnsi="Tahoma" w:cs="Tahoma"/>
                <w:sz w:val="22"/>
                <w:szCs w:val="22"/>
              </w:rPr>
              <w:t xml:space="preserve"> - £20 per hour</w:t>
            </w:r>
          </w:p>
          <w:p w14:paraId="3A2826BE" w14:textId="77777777" w:rsidR="008E7F79" w:rsidRDefault="008E7F79">
            <w:pPr>
              <w:rPr>
                <w:rFonts w:ascii="Tahoma" w:hAnsi="Tahoma" w:cs="Tahoma"/>
                <w:sz w:val="22"/>
                <w:szCs w:val="22"/>
              </w:rPr>
            </w:pPr>
            <w:r>
              <w:rPr>
                <w:rFonts w:ascii="Tahoma" w:hAnsi="Tahoma" w:cs="Tahoma"/>
                <w:sz w:val="22"/>
                <w:szCs w:val="22"/>
              </w:rPr>
              <w:t>TV screen – free of charge</w:t>
            </w:r>
          </w:p>
          <w:p w14:paraId="316313D3" w14:textId="77777777" w:rsidR="008E7F79" w:rsidRPr="00AB4ED3" w:rsidRDefault="008E7F79">
            <w:pPr>
              <w:rPr>
                <w:rFonts w:ascii="Tahoma" w:hAnsi="Tahoma" w:cs="Tahoma"/>
                <w:sz w:val="22"/>
                <w:szCs w:val="22"/>
              </w:rPr>
            </w:pPr>
            <w:r w:rsidRPr="00AB4ED3">
              <w:rPr>
                <w:rFonts w:ascii="Tahoma" w:hAnsi="Tahoma" w:cs="Tahoma"/>
                <w:sz w:val="22"/>
                <w:szCs w:val="22"/>
              </w:rPr>
              <w:t>Refreshments - £1.50 per person per day</w:t>
            </w:r>
            <w:r>
              <w:rPr>
                <w:rFonts w:ascii="Tahoma" w:hAnsi="Tahoma" w:cs="Tahoma"/>
                <w:sz w:val="22"/>
                <w:szCs w:val="22"/>
              </w:rPr>
              <w:t xml:space="preserve"> (or free use of the kitchen and bring along supplies)</w:t>
            </w:r>
          </w:p>
        </w:tc>
      </w:tr>
      <w:tr w:rsidR="008E7F79" w14:paraId="451A06CB" w14:textId="77777777">
        <w:tc>
          <w:tcPr>
            <w:tcW w:w="3020" w:type="dxa"/>
          </w:tcPr>
          <w:p w14:paraId="2DF38A6B" w14:textId="77777777" w:rsidR="008E7F79" w:rsidRDefault="008E7F79">
            <w:pPr>
              <w:rPr>
                <w:rFonts w:ascii="Tahoma" w:hAnsi="Tahoma" w:cs="Tahoma"/>
                <w:sz w:val="22"/>
                <w:szCs w:val="22"/>
              </w:rPr>
            </w:pPr>
            <w:r>
              <w:rPr>
                <w:rFonts w:ascii="Tahoma" w:hAnsi="Tahoma" w:cs="Tahoma"/>
                <w:sz w:val="22"/>
                <w:szCs w:val="22"/>
              </w:rPr>
              <w:t xml:space="preserve">Tove Valley Centre </w:t>
            </w:r>
          </w:p>
        </w:tc>
        <w:tc>
          <w:tcPr>
            <w:tcW w:w="3020" w:type="dxa"/>
          </w:tcPr>
          <w:p w14:paraId="731204A2" w14:textId="77777777" w:rsidR="008E7F79" w:rsidRDefault="008E7F79">
            <w:pPr>
              <w:rPr>
                <w:rFonts w:ascii="Tahoma" w:hAnsi="Tahoma" w:cs="Tahoma"/>
                <w:sz w:val="22"/>
                <w:szCs w:val="22"/>
              </w:rPr>
            </w:pPr>
            <w:r>
              <w:rPr>
                <w:rFonts w:ascii="Tahoma" w:hAnsi="Tahoma" w:cs="Tahoma"/>
                <w:sz w:val="22"/>
                <w:szCs w:val="22"/>
              </w:rPr>
              <w:t>Towcester (West Northamptonshire)</w:t>
            </w:r>
          </w:p>
        </w:tc>
        <w:tc>
          <w:tcPr>
            <w:tcW w:w="3020" w:type="dxa"/>
          </w:tcPr>
          <w:p w14:paraId="1548ABEC" w14:textId="77777777" w:rsidR="008E7F79" w:rsidRDefault="008E7F79">
            <w:pPr>
              <w:rPr>
                <w:rFonts w:ascii="Tahoma" w:hAnsi="Tahoma" w:cs="Tahoma"/>
                <w:sz w:val="22"/>
                <w:szCs w:val="22"/>
              </w:rPr>
            </w:pPr>
            <w:r>
              <w:rPr>
                <w:rFonts w:ascii="Tahoma" w:hAnsi="Tahoma" w:cs="Tahoma"/>
                <w:sz w:val="22"/>
                <w:szCs w:val="22"/>
              </w:rPr>
              <w:t xml:space="preserve">Room </w:t>
            </w:r>
            <w:proofErr w:type="gramStart"/>
            <w:r>
              <w:rPr>
                <w:rFonts w:ascii="Tahoma" w:hAnsi="Tahoma" w:cs="Tahoma"/>
                <w:sz w:val="22"/>
                <w:szCs w:val="22"/>
              </w:rPr>
              <w:t>hire</w:t>
            </w:r>
            <w:proofErr w:type="gramEnd"/>
            <w:r>
              <w:rPr>
                <w:rFonts w:ascii="Tahoma" w:hAnsi="Tahoma" w:cs="Tahoma"/>
                <w:sz w:val="22"/>
                <w:szCs w:val="22"/>
              </w:rPr>
              <w:t xml:space="preserve"> - £16.50 per hour</w:t>
            </w:r>
          </w:p>
          <w:p w14:paraId="1FF833F5" w14:textId="77777777" w:rsidR="008E7F79" w:rsidRDefault="008E7F79">
            <w:pPr>
              <w:rPr>
                <w:rFonts w:ascii="Tahoma" w:hAnsi="Tahoma" w:cs="Tahoma"/>
                <w:sz w:val="22"/>
                <w:szCs w:val="22"/>
              </w:rPr>
            </w:pPr>
            <w:r>
              <w:rPr>
                <w:rFonts w:ascii="Tahoma" w:hAnsi="Tahoma" w:cs="Tahoma"/>
                <w:sz w:val="22"/>
                <w:szCs w:val="22"/>
              </w:rPr>
              <w:t>TV screens - free of charge</w:t>
            </w:r>
          </w:p>
          <w:p w14:paraId="0FEE12D3" w14:textId="77777777" w:rsidR="008E7F79" w:rsidRDefault="008E7F79">
            <w:pPr>
              <w:rPr>
                <w:rFonts w:ascii="Tahoma" w:hAnsi="Tahoma" w:cs="Tahoma"/>
                <w:sz w:val="22"/>
                <w:szCs w:val="22"/>
              </w:rPr>
            </w:pPr>
            <w:r>
              <w:rPr>
                <w:rFonts w:ascii="Tahoma" w:hAnsi="Tahoma" w:cs="Tahoma"/>
                <w:sz w:val="22"/>
                <w:szCs w:val="22"/>
              </w:rPr>
              <w:t>Refreshments – free use of kitchen, bring your own supplies</w:t>
            </w:r>
          </w:p>
          <w:p w14:paraId="3B54F3CE" w14:textId="77777777" w:rsidR="008E7F79" w:rsidRDefault="008E7F79">
            <w:pPr>
              <w:rPr>
                <w:rFonts w:ascii="Tahoma" w:hAnsi="Tahoma" w:cs="Tahoma"/>
                <w:sz w:val="22"/>
                <w:szCs w:val="22"/>
              </w:rPr>
            </w:pPr>
          </w:p>
        </w:tc>
      </w:tr>
      <w:tr w:rsidR="008E7F79" w:rsidRPr="003B053D" w14:paraId="68ADDEE3" w14:textId="77777777">
        <w:tc>
          <w:tcPr>
            <w:tcW w:w="3020" w:type="dxa"/>
          </w:tcPr>
          <w:p w14:paraId="1283753D" w14:textId="77777777" w:rsidR="008E7F79" w:rsidRDefault="008E7F79">
            <w:pPr>
              <w:rPr>
                <w:rFonts w:ascii="Tahoma" w:hAnsi="Tahoma" w:cs="Tahoma"/>
                <w:sz w:val="22"/>
                <w:szCs w:val="22"/>
              </w:rPr>
            </w:pPr>
            <w:r>
              <w:rPr>
                <w:rFonts w:ascii="Tahoma" w:hAnsi="Tahoma" w:cs="Tahoma"/>
                <w:sz w:val="22"/>
                <w:szCs w:val="22"/>
              </w:rPr>
              <w:t>Duston Community Centre (Community Room 1 or 2)</w:t>
            </w:r>
          </w:p>
        </w:tc>
        <w:tc>
          <w:tcPr>
            <w:tcW w:w="3020" w:type="dxa"/>
          </w:tcPr>
          <w:p w14:paraId="58355051" w14:textId="77777777" w:rsidR="008E7F79" w:rsidRDefault="008E7F79">
            <w:pPr>
              <w:rPr>
                <w:rFonts w:ascii="Tahoma" w:hAnsi="Tahoma" w:cs="Tahoma"/>
                <w:sz w:val="22"/>
                <w:szCs w:val="22"/>
              </w:rPr>
            </w:pPr>
            <w:r>
              <w:rPr>
                <w:rFonts w:ascii="Tahoma" w:hAnsi="Tahoma" w:cs="Tahoma"/>
                <w:sz w:val="22"/>
                <w:szCs w:val="22"/>
              </w:rPr>
              <w:t>Duston (West Northamptonshire)</w:t>
            </w:r>
          </w:p>
        </w:tc>
        <w:tc>
          <w:tcPr>
            <w:tcW w:w="3020" w:type="dxa"/>
          </w:tcPr>
          <w:p w14:paraId="1057253F" w14:textId="77777777" w:rsidR="008E7F79" w:rsidRDefault="008E7F79">
            <w:pPr>
              <w:rPr>
                <w:rFonts w:ascii="Tahoma" w:hAnsi="Tahoma" w:cs="Tahoma"/>
                <w:sz w:val="22"/>
                <w:szCs w:val="22"/>
              </w:rPr>
            </w:pPr>
            <w:r>
              <w:rPr>
                <w:rFonts w:ascii="Tahoma" w:hAnsi="Tahoma" w:cs="Tahoma"/>
                <w:sz w:val="22"/>
                <w:szCs w:val="22"/>
              </w:rPr>
              <w:t xml:space="preserve">Room </w:t>
            </w:r>
            <w:proofErr w:type="gramStart"/>
            <w:r>
              <w:rPr>
                <w:rFonts w:ascii="Tahoma" w:hAnsi="Tahoma" w:cs="Tahoma"/>
                <w:sz w:val="22"/>
                <w:szCs w:val="22"/>
              </w:rPr>
              <w:t>hire</w:t>
            </w:r>
            <w:proofErr w:type="gramEnd"/>
            <w:r>
              <w:rPr>
                <w:rFonts w:ascii="Tahoma" w:hAnsi="Tahoma" w:cs="Tahoma"/>
                <w:sz w:val="22"/>
                <w:szCs w:val="22"/>
              </w:rPr>
              <w:t xml:space="preserve"> - £15 per hour</w:t>
            </w:r>
          </w:p>
          <w:p w14:paraId="7A3C91FD" w14:textId="77777777" w:rsidR="008E7F79" w:rsidRDefault="008E7F79">
            <w:pPr>
              <w:rPr>
                <w:rFonts w:ascii="Tahoma" w:hAnsi="Tahoma" w:cs="Tahoma"/>
                <w:sz w:val="22"/>
                <w:szCs w:val="22"/>
              </w:rPr>
            </w:pPr>
            <w:r>
              <w:rPr>
                <w:rFonts w:ascii="Tahoma" w:hAnsi="Tahoma" w:cs="Tahoma"/>
                <w:sz w:val="22"/>
                <w:szCs w:val="22"/>
              </w:rPr>
              <w:t>TV/ projector - £15 per day</w:t>
            </w:r>
          </w:p>
          <w:p w14:paraId="00B98848" w14:textId="77777777" w:rsidR="008E7F79" w:rsidRPr="003B053D" w:rsidRDefault="008E7F79">
            <w:pPr>
              <w:rPr>
                <w:rFonts w:ascii="Tahoma" w:hAnsi="Tahoma" w:cs="Tahoma"/>
                <w:sz w:val="22"/>
                <w:szCs w:val="22"/>
              </w:rPr>
            </w:pPr>
            <w:r w:rsidRPr="003B053D">
              <w:rPr>
                <w:rFonts w:ascii="Tahoma" w:hAnsi="Tahoma" w:cs="Tahoma"/>
                <w:sz w:val="22"/>
                <w:szCs w:val="22"/>
              </w:rPr>
              <w:t>Refreshments - £1.50 per person per day</w:t>
            </w:r>
          </w:p>
        </w:tc>
      </w:tr>
    </w:tbl>
    <w:p w14:paraId="714C9529" w14:textId="77777777" w:rsidR="008E7F79" w:rsidRPr="00510EEF" w:rsidRDefault="008E7F79" w:rsidP="008E7F79">
      <w:pPr>
        <w:rPr>
          <w:rFonts w:ascii="Tahoma" w:hAnsi="Tahoma" w:cs="Tahoma"/>
          <w:sz w:val="22"/>
          <w:szCs w:val="22"/>
        </w:rPr>
      </w:pPr>
    </w:p>
    <w:p w14:paraId="2F2A8A90" w14:textId="77777777" w:rsidR="00E4628A" w:rsidRDefault="00E4628A" w:rsidP="00B50734">
      <w:pPr>
        <w:rPr>
          <w:rFonts w:ascii="Tahoma" w:hAnsi="Tahoma" w:cs="Tahoma"/>
          <w:sz w:val="22"/>
          <w:szCs w:val="22"/>
        </w:rPr>
      </w:pPr>
    </w:p>
    <w:p w14:paraId="59CFB3A8" w14:textId="77777777" w:rsidR="00B50734" w:rsidRPr="00F417E8" w:rsidRDefault="00B50734" w:rsidP="00B50734">
      <w:pPr>
        <w:rPr>
          <w:rFonts w:ascii="Tahoma" w:hAnsi="Tahoma" w:cs="Tahoma"/>
          <w:sz w:val="22"/>
          <w:szCs w:val="22"/>
        </w:rPr>
      </w:pPr>
    </w:p>
    <w:sectPr w:rsidR="00B50734" w:rsidRPr="00F417E8" w:rsidSect="0048001D">
      <w:footerReference w:type="default" r:id="rId2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FCA3" w14:textId="77777777" w:rsidR="007059A5" w:rsidRDefault="007059A5" w:rsidP="0048001D">
      <w:r>
        <w:separator/>
      </w:r>
    </w:p>
  </w:endnote>
  <w:endnote w:type="continuationSeparator" w:id="0">
    <w:p w14:paraId="4AA7DE6E" w14:textId="77777777" w:rsidR="007059A5" w:rsidRDefault="007059A5" w:rsidP="0048001D">
      <w:r>
        <w:continuationSeparator/>
      </w:r>
    </w:p>
  </w:endnote>
  <w:endnote w:type="continuationNotice" w:id="1">
    <w:p w14:paraId="011B9702" w14:textId="77777777" w:rsidR="007059A5" w:rsidRDefault="00705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03B3" w14:textId="77777777" w:rsidR="00106C55" w:rsidRDefault="00106C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60"/>
    </w:tblGrid>
    <w:tr w:rsidR="02C07446" w14:paraId="57E562F3" w14:textId="77777777" w:rsidTr="00E56BDD">
      <w:trPr>
        <w:trHeight w:val="300"/>
      </w:trPr>
      <w:tc>
        <w:tcPr>
          <w:tcW w:w="3120" w:type="dxa"/>
        </w:tcPr>
        <w:p w14:paraId="0506833E" w14:textId="4C63CBCA" w:rsidR="02C07446" w:rsidRDefault="02C07446" w:rsidP="02C07446">
          <w:pPr>
            <w:pStyle w:val="Header"/>
            <w:ind w:left="-115"/>
          </w:pPr>
        </w:p>
      </w:tc>
      <w:tc>
        <w:tcPr>
          <w:tcW w:w="3120" w:type="dxa"/>
        </w:tcPr>
        <w:p w14:paraId="79D382C1" w14:textId="18B9DB68" w:rsidR="02C07446" w:rsidRDefault="02C07446" w:rsidP="00E56BDD">
          <w:pPr>
            <w:pStyle w:val="Header"/>
          </w:pPr>
        </w:p>
      </w:tc>
      <w:tc>
        <w:tcPr>
          <w:tcW w:w="360" w:type="dxa"/>
        </w:tcPr>
        <w:p w14:paraId="03EB555B" w14:textId="670F5DFE" w:rsidR="02C07446" w:rsidRDefault="02C07446" w:rsidP="02C07446">
          <w:pPr>
            <w:pStyle w:val="Header"/>
            <w:ind w:right="-115"/>
            <w:jc w:val="right"/>
          </w:pPr>
          <w:r>
            <w:fldChar w:fldCharType="begin"/>
          </w:r>
          <w:r>
            <w:instrText>PAGE</w:instrText>
          </w:r>
          <w:r>
            <w:fldChar w:fldCharType="separate"/>
          </w:r>
          <w:r w:rsidR="00106C55">
            <w:rPr>
              <w:noProof/>
            </w:rPr>
            <w:t>20</w:t>
          </w:r>
          <w:r>
            <w:fldChar w:fldCharType="end"/>
          </w:r>
        </w:p>
      </w:tc>
    </w:tr>
    <w:tr w:rsidR="00E56BDD" w14:paraId="26B84EE5" w14:textId="77777777" w:rsidTr="00E56BDD">
      <w:trPr>
        <w:trHeight w:val="300"/>
      </w:trPr>
      <w:tc>
        <w:tcPr>
          <w:tcW w:w="3120" w:type="dxa"/>
        </w:tcPr>
        <w:p w14:paraId="49779646" w14:textId="77777777" w:rsidR="00E56BDD" w:rsidRDefault="00E56BDD" w:rsidP="02C07446">
          <w:pPr>
            <w:pStyle w:val="Header"/>
            <w:ind w:left="-115"/>
          </w:pPr>
        </w:p>
      </w:tc>
      <w:tc>
        <w:tcPr>
          <w:tcW w:w="3120" w:type="dxa"/>
        </w:tcPr>
        <w:p w14:paraId="0BCCE678" w14:textId="77777777" w:rsidR="00E56BDD" w:rsidRDefault="00E56BDD" w:rsidP="02C07446">
          <w:pPr>
            <w:pStyle w:val="Header"/>
            <w:jc w:val="center"/>
          </w:pPr>
        </w:p>
      </w:tc>
      <w:tc>
        <w:tcPr>
          <w:tcW w:w="360" w:type="dxa"/>
        </w:tcPr>
        <w:p w14:paraId="4EB23C18" w14:textId="77777777" w:rsidR="00E56BDD" w:rsidRDefault="00E56BDD" w:rsidP="02C07446">
          <w:pPr>
            <w:pStyle w:val="Header"/>
            <w:ind w:right="-115"/>
            <w:jc w:val="right"/>
          </w:pPr>
        </w:p>
      </w:tc>
    </w:tr>
  </w:tbl>
  <w:p w14:paraId="7EB57364" w14:textId="17200813" w:rsidR="0044375F" w:rsidRDefault="0044375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C07446" w14:paraId="14E7E259" w14:textId="77777777" w:rsidTr="02C07446">
      <w:trPr>
        <w:trHeight w:val="300"/>
      </w:trPr>
      <w:tc>
        <w:tcPr>
          <w:tcW w:w="3020" w:type="dxa"/>
        </w:tcPr>
        <w:p w14:paraId="4158AAF4" w14:textId="2C1CCCF3" w:rsidR="02C07446" w:rsidRDefault="02C07446" w:rsidP="02C07446">
          <w:pPr>
            <w:pStyle w:val="Header"/>
            <w:ind w:left="-115"/>
          </w:pPr>
        </w:p>
      </w:tc>
      <w:tc>
        <w:tcPr>
          <w:tcW w:w="3020" w:type="dxa"/>
        </w:tcPr>
        <w:p w14:paraId="22487176" w14:textId="479F89A3" w:rsidR="02C07446" w:rsidRDefault="02C07446" w:rsidP="02C07446">
          <w:pPr>
            <w:pStyle w:val="Header"/>
            <w:jc w:val="center"/>
          </w:pPr>
        </w:p>
      </w:tc>
      <w:tc>
        <w:tcPr>
          <w:tcW w:w="3020" w:type="dxa"/>
        </w:tcPr>
        <w:p w14:paraId="0E29877F" w14:textId="576B8AF4" w:rsidR="02C07446" w:rsidRDefault="02C07446" w:rsidP="02C07446">
          <w:pPr>
            <w:pStyle w:val="Header"/>
            <w:ind w:right="-115"/>
            <w:jc w:val="right"/>
          </w:pPr>
          <w:r>
            <w:fldChar w:fldCharType="begin"/>
          </w:r>
          <w:r>
            <w:instrText>PAGE</w:instrText>
          </w:r>
          <w:r>
            <w:fldChar w:fldCharType="separate"/>
          </w:r>
          <w:r w:rsidR="00106C55">
            <w:rPr>
              <w:noProof/>
            </w:rPr>
            <w:t>58</w:t>
          </w:r>
          <w:r>
            <w:fldChar w:fldCharType="end"/>
          </w:r>
        </w:p>
      </w:tc>
    </w:tr>
  </w:tbl>
  <w:p w14:paraId="3004132F" w14:textId="2EFFEE57" w:rsidR="0044375F" w:rsidRDefault="00443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C07446" w14:paraId="6A9821DC" w14:textId="77777777" w:rsidTr="02C07446">
      <w:trPr>
        <w:trHeight w:val="300"/>
      </w:trPr>
      <w:tc>
        <w:tcPr>
          <w:tcW w:w="3020" w:type="dxa"/>
        </w:tcPr>
        <w:p w14:paraId="03A634B0" w14:textId="6C79410A" w:rsidR="02C07446" w:rsidRDefault="02C07446" w:rsidP="02C07446">
          <w:pPr>
            <w:pStyle w:val="Header"/>
            <w:ind w:left="-115"/>
          </w:pPr>
        </w:p>
      </w:tc>
      <w:tc>
        <w:tcPr>
          <w:tcW w:w="3020" w:type="dxa"/>
        </w:tcPr>
        <w:p w14:paraId="79502C1A" w14:textId="5B958775" w:rsidR="02C07446" w:rsidRDefault="02C07446" w:rsidP="02C07446">
          <w:pPr>
            <w:pStyle w:val="Header"/>
            <w:jc w:val="center"/>
          </w:pPr>
        </w:p>
      </w:tc>
      <w:tc>
        <w:tcPr>
          <w:tcW w:w="3020" w:type="dxa"/>
        </w:tcPr>
        <w:p w14:paraId="4A36F798" w14:textId="1E05627A" w:rsidR="02C07446" w:rsidRDefault="02C07446" w:rsidP="02C07446">
          <w:pPr>
            <w:pStyle w:val="Header"/>
            <w:ind w:right="-115"/>
            <w:jc w:val="right"/>
          </w:pPr>
          <w:r>
            <w:fldChar w:fldCharType="begin"/>
          </w:r>
          <w:r>
            <w:instrText>PAGE</w:instrText>
          </w:r>
          <w:r>
            <w:fldChar w:fldCharType="separate"/>
          </w:r>
          <w:r w:rsidR="00106C55">
            <w:rPr>
              <w:noProof/>
            </w:rPr>
            <w:t>1</w:t>
          </w:r>
          <w:r>
            <w:fldChar w:fldCharType="end"/>
          </w:r>
        </w:p>
      </w:tc>
    </w:tr>
  </w:tbl>
  <w:p w14:paraId="60AE6AF4" w14:textId="25A27617" w:rsidR="779488C7" w:rsidRDefault="779488C7" w:rsidP="77948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F518" w14:textId="77777777" w:rsidR="00106C55" w:rsidRDefault="00106C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C07446" w14:paraId="64D6263B" w14:textId="77777777" w:rsidTr="02C07446">
      <w:trPr>
        <w:trHeight w:val="300"/>
      </w:trPr>
      <w:tc>
        <w:tcPr>
          <w:tcW w:w="3020" w:type="dxa"/>
        </w:tcPr>
        <w:p w14:paraId="59734C71" w14:textId="2291AD3F" w:rsidR="02C07446" w:rsidRDefault="02C07446" w:rsidP="02C07446">
          <w:pPr>
            <w:pStyle w:val="Header"/>
            <w:ind w:left="-115"/>
          </w:pPr>
        </w:p>
      </w:tc>
      <w:tc>
        <w:tcPr>
          <w:tcW w:w="3020" w:type="dxa"/>
        </w:tcPr>
        <w:p w14:paraId="00F31F6F" w14:textId="709AA2CA" w:rsidR="02C07446" w:rsidRDefault="02C07446" w:rsidP="02C07446">
          <w:pPr>
            <w:pStyle w:val="Header"/>
            <w:jc w:val="center"/>
          </w:pPr>
        </w:p>
      </w:tc>
      <w:tc>
        <w:tcPr>
          <w:tcW w:w="3020" w:type="dxa"/>
        </w:tcPr>
        <w:p w14:paraId="655EFEE2" w14:textId="4F9FA41B" w:rsidR="02C07446" w:rsidRDefault="02C07446" w:rsidP="02C07446">
          <w:pPr>
            <w:pStyle w:val="Header"/>
            <w:ind w:right="-115"/>
            <w:jc w:val="right"/>
          </w:pPr>
          <w:r>
            <w:fldChar w:fldCharType="begin"/>
          </w:r>
          <w:r>
            <w:instrText>PAGE</w:instrText>
          </w:r>
          <w:r>
            <w:fldChar w:fldCharType="separate"/>
          </w:r>
          <w:r w:rsidR="00106C55">
            <w:rPr>
              <w:noProof/>
            </w:rPr>
            <w:t>2</w:t>
          </w:r>
          <w:r>
            <w:fldChar w:fldCharType="end"/>
          </w:r>
        </w:p>
      </w:tc>
    </w:tr>
  </w:tbl>
  <w:p w14:paraId="7D078717" w14:textId="5B08E7C3" w:rsidR="00E40736" w:rsidRDefault="00E40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C07446" w14:paraId="6D29CAE9" w14:textId="77777777" w:rsidTr="02C07446">
      <w:trPr>
        <w:trHeight w:val="300"/>
      </w:trPr>
      <w:tc>
        <w:tcPr>
          <w:tcW w:w="3020" w:type="dxa"/>
        </w:tcPr>
        <w:p w14:paraId="586ECBF0" w14:textId="2250792E" w:rsidR="02C07446" w:rsidRDefault="02C07446" w:rsidP="02C07446">
          <w:pPr>
            <w:pStyle w:val="Header"/>
            <w:ind w:left="-115"/>
          </w:pPr>
        </w:p>
      </w:tc>
      <w:tc>
        <w:tcPr>
          <w:tcW w:w="3020" w:type="dxa"/>
        </w:tcPr>
        <w:p w14:paraId="2C82E666" w14:textId="01A9C92E" w:rsidR="02C07446" w:rsidRDefault="02C07446" w:rsidP="02C07446">
          <w:pPr>
            <w:pStyle w:val="Header"/>
            <w:jc w:val="center"/>
          </w:pPr>
        </w:p>
      </w:tc>
      <w:tc>
        <w:tcPr>
          <w:tcW w:w="3020" w:type="dxa"/>
        </w:tcPr>
        <w:p w14:paraId="4C7317AC" w14:textId="3A678C15" w:rsidR="02C07446" w:rsidRDefault="02C07446" w:rsidP="02C07446">
          <w:pPr>
            <w:pStyle w:val="Header"/>
            <w:ind w:right="-115"/>
            <w:jc w:val="right"/>
          </w:pPr>
          <w:r>
            <w:fldChar w:fldCharType="begin"/>
          </w:r>
          <w:r>
            <w:instrText>PAGE</w:instrText>
          </w:r>
          <w:r>
            <w:fldChar w:fldCharType="separate"/>
          </w:r>
          <w:r w:rsidR="00106C55">
            <w:rPr>
              <w:noProof/>
            </w:rPr>
            <w:t>3</w:t>
          </w:r>
          <w:r>
            <w:fldChar w:fldCharType="end"/>
          </w:r>
        </w:p>
      </w:tc>
    </w:tr>
  </w:tbl>
  <w:p w14:paraId="557BEF01" w14:textId="7C323FD5" w:rsidR="0044375F" w:rsidRDefault="004437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C07446" w14:paraId="229C0077" w14:textId="77777777" w:rsidTr="02C07446">
      <w:trPr>
        <w:trHeight w:val="300"/>
      </w:trPr>
      <w:tc>
        <w:tcPr>
          <w:tcW w:w="3020" w:type="dxa"/>
        </w:tcPr>
        <w:p w14:paraId="48C0921F" w14:textId="179282FC" w:rsidR="02C07446" w:rsidRDefault="02C07446" w:rsidP="02C07446">
          <w:pPr>
            <w:pStyle w:val="Header"/>
            <w:ind w:left="-115"/>
          </w:pPr>
        </w:p>
      </w:tc>
      <w:tc>
        <w:tcPr>
          <w:tcW w:w="3020" w:type="dxa"/>
        </w:tcPr>
        <w:p w14:paraId="4135D0EB" w14:textId="058013D0" w:rsidR="02C07446" w:rsidRDefault="02C07446" w:rsidP="02C07446">
          <w:pPr>
            <w:pStyle w:val="Header"/>
            <w:jc w:val="center"/>
          </w:pPr>
        </w:p>
      </w:tc>
      <w:tc>
        <w:tcPr>
          <w:tcW w:w="3020" w:type="dxa"/>
        </w:tcPr>
        <w:p w14:paraId="72FD2AF3" w14:textId="3175C72A" w:rsidR="02C07446" w:rsidRDefault="02C07446" w:rsidP="02C07446">
          <w:pPr>
            <w:pStyle w:val="Header"/>
            <w:ind w:right="-115"/>
            <w:jc w:val="right"/>
          </w:pPr>
          <w:r>
            <w:fldChar w:fldCharType="begin"/>
          </w:r>
          <w:r>
            <w:instrText>PAGE</w:instrText>
          </w:r>
          <w:r>
            <w:fldChar w:fldCharType="separate"/>
          </w:r>
          <w:r w:rsidR="00106C55">
            <w:rPr>
              <w:noProof/>
            </w:rPr>
            <w:t>5</w:t>
          </w:r>
          <w:r>
            <w:fldChar w:fldCharType="end"/>
          </w:r>
        </w:p>
      </w:tc>
    </w:tr>
  </w:tbl>
  <w:p w14:paraId="1AFD75D6" w14:textId="612FB1B6" w:rsidR="0044375F" w:rsidRDefault="0044375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C07446" w14:paraId="1C3D04F0" w14:textId="77777777" w:rsidTr="02C07446">
      <w:trPr>
        <w:trHeight w:val="300"/>
      </w:trPr>
      <w:tc>
        <w:tcPr>
          <w:tcW w:w="3020" w:type="dxa"/>
        </w:tcPr>
        <w:p w14:paraId="6CAB66F5" w14:textId="3D718D9C" w:rsidR="02C07446" w:rsidRDefault="02C07446" w:rsidP="02C07446">
          <w:pPr>
            <w:pStyle w:val="Header"/>
            <w:ind w:left="-115"/>
          </w:pPr>
        </w:p>
      </w:tc>
      <w:tc>
        <w:tcPr>
          <w:tcW w:w="3020" w:type="dxa"/>
        </w:tcPr>
        <w:p w14:paraId="54749F48" w14:textId="69221CE1" w:rsidR="02C07446" w:rsidRDefault="02C07446" w:rsidP="02C07446">
          <w:pPr>
            <w:pStyle w:val="Header"/>
            <w:jc w:val="center"/>
          </w:pPr>
        </w:p>
      </w:tc>
      <w:tc>
        <w:tcPr>
          <w:tcW w:w="3020" w:type="dxa"/>
        </w:tcPr>
        <w:p w14:paraId="47903836" w14:textId="0E665F51" w:rsidR="02C07446" w:rsidRDefault="02C07446" w:rsidP="02C07446">
          <w:pPr>
            <w:pStyle w:val="Header"/>
            <w:ind w:right="-115"/>
            <w:jc w:val="right"/>
          </w:pPr>
          <w:r>
            <w:fldChar w:fldCharType="begin"/>
          </w:r>
          <w:r>
            <w:instrText>PAGE</w:instrText>
          </w:r>
          <w:r>
            <w:fldChar w:fldCharType="separate"/>
          </w:r>
          <w:r w:rsidR="00106C55">
            <w:rPr>
              <w:noProof/>
            </w:rPr>
            <w:t>11</w:t>
          </w:r>
          <w:r>
            <w:fldChar w:fldCharType="end"/>
          </w:r>
        </w:p>
      </w:tc>
    </w:tr>
  </w:tbl>
  <w:p w14:paraId="22DF4756" w14:textId="58EEED6F" w:rsidR="0044375F" w:rsidRDefault="004437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C07446" w14:paraId="6D712ABA" w14:textId="77777777" w:rsidTr="02C07446">
      <w:trPr>
        <w:trHeight w:val="300"/>
      </w:trPr>
      <w:tc>
        <w:tcPr>
          <w:tcW w:w="3120" w:type="dxa"/>
        </w:tcPr>
        <w:p w14:paraId="6A9F1BDE" w14:textId="6AB71FDA" w:rsidR="02C07446" w:rsidRDefault="02C07446" w:rsidP="02C07446">
          <w:pPr>
            <w:pStyle w:val="Header"/>
            <w:ind w:left="-115"/>
          </w:pPr>
        </w:p>
      </w:tc>
      <w:tc>
        <w:tcPr>
          <w:tcW w:w="3120" w:type="dxa"/>
        </w:tcPr>
        <w:p w14:paraId="7D5D789F" w14:textId="51E542E9" w:rsidR="02C07446" w:rsidRDefault="02C07446" w:rsidP="02C07446">
          <w:pPr>
            <w:pStyle w:val="Header"/>
            <w:jc w:val="center"/>
          </w:pPr>
        </w:p>
      </w:tc>
      <w:tc>
        <w:tcPr>
          <w:tcW w:w="3120" w:type="dxa"/>
        </w:tcPr>
        <w:p w14:paraId="49BB8577" w14:textId="08635DBA" w:rsidR="02C07446" w:rsidRDefault="02C07446" w:rsidP="02C07446">
          <w:pPr>
            <w:pStyle w:val="Header"/>
            <w:ind w:right="-115"/>
            <w:jc w:val="right"/>
          </w:pPr>
          <w:r>
            <w:fldChar w:fldCharType="begin"/>
          </w:r>
          <w:r>
            <w:instrText>PAGE</w:instrText>
          </w:r>
          <w:r>
            <w:fldChar w:fldCharType="separate"/>
          </w:r>
          <w:r w:rsidR="00106C55">
            <w:rPr>
              <w:noProof/>
            </w:rPr>
            <w:t>13</w:t>
          </w:r>
          <w:r>
            <w:fldChar w:fldCharType="end"/>
          </w:r>
        </w:p>
      </w:tc>
    </w:tr>
  </w:tbl>
  <w:p w14:paraId="1955825F" w14:textId="692CE68B" w:rsidR="0044375F" w:rsidRDefault="0044375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C07446" w14:paraId="2F885599" w14:textId="77777777" w:rsidTr="02C07446">
      <w:trPr>
        <w:trHeight w:val="300"/>
      </w:trPr>
      <w:tc>
        <w:tcPr>
          <w:tcW w:w="3120" w:type="dxa"/>
        </w:tcPr>
        <w:p w14:paraId="7240D3AF" w14:textId="7C4D1743" w:rsidR="02C07446" w:rsidRDefault="02C07446" w:rsidP="02C07446">
          <w:pPr>
            <w:pStyle w:val="Header"/>
            <w:ind w:left="-115"/>
          </w:pPr>
        </w:p>
      </w:tc>
      <w:tc>
        <w:tcPr>
          <w:tcW w:w="3120" w:type="dxa"/>
        </w:tcPr>
        <w:p w14:paraId="51B39780" w14:textId="6EE8B4A5" w:rsidR="02C07446" w:rsidRDefault="02C07446" w:rsidP="02C07446">
          <w:pPr>
            <w:pStyle w:val="Header"/>
            <w:jc w:val="center"/>
          </w:pPr>
        </w:p>
      </w:tc>
      <w:tc>
        <w:tcPr>
          <w:tcW w:w="3120" w:type="dxa"/>
        </w:tcPr>
        <w:p w14:paraId="78A19498" w14:textId="7E1027A7" w:rsidR="02C07446" w:rsidRDefault="02C07446" w:rsidP="02C07446">
          <w:pPr>
            <w:pStyle w:val="Header"/>
            <w:ind w:right="-115"/>
            <w:jc w:val="right"/>
          </w:pPr>
          <w:r>
            <w:fldChar w:fldCharType="begin"/>
          </w:r>
          <w:r>
            <w:instrText>PAGE</w:instrText>
          </w:r>
          <w:r>
            <w:fldChar w:fldCharType="separate"/>
          </w:r>
          <w:r>
            <w:fldChar w:fldCharType="end"/>
          </w:r>
        </w:p>
      </w:tc>
    </w:tr>
  </w:tbl>
  <w:p w14:paraId="61D74FCE" w14:textId="627C2214" w:rsidR="0044375F" w:rsidRDefault="0044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069F" w14:textId="77777777" w:rsidR="007059A5" w:rsidRDefault="007059A5" w:rsidP="0048001D">
      <w:r>
        <w:separator/>
      </w:r>
    </w:p>
  </w:footnote>
  <w:footnote w:type="continuationSeparator" w:id="0">
    <w:p w14:paraId="693E4B3B" w14:textId="77777777" w:rsidR="007059A5" w:rsidRDefault="007059A5" w:rsidP="0048001D">
      <w:r>
        <w:continuationSeparator/>
      </w:r>
    </w:p>
  </w:footnote>
  <w:footnote w:type="continuationNotice" w:id="1">
    <w:p w14:paraId="420D167E" w14:textId="77777777" w:rsidR="007059A5" w:rsidRDefault="00705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E13A" w14:textId="77777777" w:rsidR="00106C55" w:rsidRDefault="00106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DF12" w14:textId="77777777" w:rsidR="00E40736" w:rsidRPr="0048001D" w:rsidRDefault="00E40736"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70D4" w14:textId="77777777" w:rsidR="00106C55" w:rsidRDefault="00106C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62A9" w14:textId="39599552" w:rsidR="00E40736" w:rsidRPr="0048001D" w:rsidRDefault="00B626B5" w:rsidP="0048001D">
    <w:pPr>
      <w:pStyle w:val="Header"/>
      <w:jc w:val="center"/>
      <w:rPr>
        <w:rFonts w:ascii="Arial" w:hAnsi="Arial" w:cs="Arial"/>
        <w:b/>
        <w:caps/>
        <w:u w:val="single"/>
      </w:rPr>
    </w:pPr>
    <w:r w:rsidRPr="00732BCD">
      <w:rPr>
        <w:b/>
        <w:bCs/>
        <w:noProof/>
        <w:color w:val="00B050"/>
        <w:sz w:val="48"/>
        <w:szCs w:val="48"/>
      </w:rPr>
      <w:drawing>
        <wp:anchor distT="0" distB="0" distL="114300" distR="114300" simplePos="0" relativeHeight="251658240" behindDoc="0" locked="0" layoutInCell="1" allowOverlap="1" wp14:anchorId="38B9989C" wp14:editId="0DE27108">
          <wp:simplePos x="0" y="0"/>
          <wp:positionH relativeFrom="column">
            <wp:posOffset>-586740</wp:posOffset>
          </wp:positionH>
          <wp:positionV relativeFrom="page">
            <wp:posOffset>98425</wp:posOffset>
          </wp:positionV>
          <wp:extent cx="1792817" cy="529449"/>
          <wp:effectExtent l="0" t="0" r="0" b="0"/>
          <wp:wrapNone/>
          <wp:docPr id="1005589971" name="Picture 100558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a:ext>
                    </a:extLst>
                  </a:blip>
                  <a:stretch>
                    <a:fillRect/>
                  </a:stretch>
                </pic:blipFill>
                <pic:spPr>
                  <a:xfrm>
                    <a:off x="0" y="0"/>
                    <a:ext cx="1792817" cy="52944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tdluRNav" int2:invalidationBookmarkName="" int2:hashCode="4kObIGkyVGI6sP" int2:id="znMb4Ya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ClosingPara"/>
      <w:lvlText w:val="%1."/>
      <w:lvlJc w:val="left"/>
      <w:pPr>
        <w:tabs>
          <w:tab w:val="num" w:pos="720"/>
        </w:tabs>
        <w:ind w:left="720" w:hanging="720"/>
      </w:pPr>
      <w:rPr>
        <w:color w:val="000000"/>
      </w:rPr>
    </w:lvl>
    <w:lvl w:ilvl="1">
      <w:start w:val="1"/>
      <w:numFmt w:val="decimal"/>
      <w:pStyle w:val="Parasubclause2"/>
      <w:lvlText w:val="%1.%2"/>
      <w:lvlJc w:val="left"/>
      <w:pPr>
        <w:tabs>
          <w:tab w:val="num" w:pos="720"/>
        </w:tabs>
        <w:ind w:left="720" w:hanging="720"/>
      </w:pPr>
      <w:rPr>
        <w:color w:val="000000"/>
      </w:rPr>
    </w:lvl>
    <w:lvl w:ilvl="2">
      <w:start w:val="1"/>
      <w:numFmt w:val="lowerLetter"/>
      <w:pStyle w:val="Parasubclause3"/>
      <w:lvlText w:val="(%3)"/>
      <w:lvlJc w:val="left"/>
      <w:pPr>
        <w:tabs>
          <w:tab w:val="num" w:pos="1555"/>
        </w:tabs>
        <w:ind w:left="1555" w:hanging="561"/>
      </w:pPr>
      <w:rPr>
        <w:color w:val="000000"/>
      </w:rPr>
    </w:lvl>
    <w:lvl w:ilvl="3">
      <w:start w:val="1"/>
      <w:numFmt w:val="lowerRoman"/>
      <w:pStyle w:val="Parasubclause4"/>
      <w:lvlText w:val="(%4)"/>
      <w:lvlJc w:val="left"/>
      <w:pPr>
        <w:tabs>
          <w:tab w:val="num" w:pos="2419"/>
        </w:tabs>
        <w:ind w:left="2275" w:hanging="576"/>
      </w:pPr>
      <w:rPr>
        <w:color w:val="000000"/>
        <w:sz w:val="20"/>
      </w:rPr>
    </w:lvl>
    <w:lvl w:ilvl="4">
      <w:start w:val="1"/>
      <w:numFmt w:val="upperLetter"/>
      <w:pStyle w:val="Para"/>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416FD"/>
    <w:multiLevelType w:val="hybridMultilevel"/>
    <w:tmpl w:val="D9A07472"/>
    <w:lvl w:ilvl="0" w:tplc="000C46AE">
      <w:start w:val="1"/>
      <w:numFmt w:val="decimal"/>
      <w:lvlText w:val="%1."/>
      <w:lvlJc w:val="left"/>
      <w:pPr>
        <w:ind w:left="720" w:hanging="360"/>
      </w:pPr>
      <w:rPr>
        <w:rFonts w:ascii="Tahoma" w:hAnsi="Tahoma" w:cs="Tahoma"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0226C"/>
    <w:multiLevelType w:val="multilevel"/>
    <w:tmpl w:val="6890D20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91C39D0"/>
    <w:multiLevelType w:val="hybridMultilevel"/>
    <w:tmpl w:val="D018D184"/>
    <w:lvl w:ilvl="0" w:tplc="7E3EA580">
      <w:start w:val="1"/>
      <w:numFmt w:val="decimal"/>
      <w:lvlText w:val="%1."/>
      <w:lvlJc w:val="left"/>
      <w:pPr>
        <w:ind w:left="720" w:hanging="360"/>
      </w:pPr>
      <w:rPr>
        <w:rFonts w:ascii="Tahoma" w:hAnsi="Tahoma" w:cs="Tahoma"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25EA9"/>
    <w:multiLevelType w:val="multilevel"/>
    <w:tmpl w:val="B5EA651E"/>
    <w:lvl w:ilvl="0">
      <w:start w:val="1"/>
      <w:numFmt w:val="decimal"/>
      <w:pStyle w:val="Part"/>
      <w:lvlText w:val="Schedule %1"/>
      <w:lvlJc w:val="left"/>
      <w:pPr>
        <w:ind w:left="360" w:hanging="360"/>
      </w:pPr>
      <w:rPr>
        <w:color w:val="000000"/>
      </w:rPr>
    </w:lvl>
    <w:lvl w:ilvl="1">
      <w:start w:val="1"/>
      <w:numFmt w:val="decimal"/>
      <w:pStyle w:val="PartTitle"/>
      <w:lvlText w:val="Part %2"/>
      <w:lvlJc w:val="left"/>
      <w:pPr>
        <w:ind w:left="357" w:hanging="357"/>
      </w:pPr>
      <w:rPr>
        <w:color w:val="000000"/>
      </w:rPr>
    </w:lvl>
    <w:lvl w:ilvl="2">
      <w:start w:val="1"/>
      <w:numFmt w:val="decimal"/>
      <w:pStyle w:val="ScheduleUntitledsubclause2"/>
      <w:lvlText w:val="%3."/>
      <w:lvlJc w:val="left"/>
      <w:pPr>
        <w:tabs>
          <w:tab w:val="num" w:pos="720"/>
        </w:tabs>
        <w:ind w:left="720" w:hanging="720"/>
      </w:pPr>
      <w:rPr>
        <w:color w:val="000000"/>
      </w:rPr>
    </w:lvl>
    <w:lvl w:ilvl="3">
      <w:start w:val="1"/>
      <w:numFmt w:val="decimal"/>
      <w:pStyle w:val="ScheduleUntitledsubclause3"/>
      <w:lvlText w:val="%3.%4"/>
      <w:lvlJc w:val="left"/>
      <w:pPr>
        <w:tabs>
          <w:tab w:val="num" w:pos="720"/>
        </w:tabs>
        <w:ind w:left="720" w:hanging="720"/>
      </w:pPr>
      <w:rPr>
        <w:color w:val="000000"/>
      </w:rPr>
    </w:lvl>
    <w:lvl w:ilvl="4">
      <w:start w:val="1"/>
      <w:numFmt w:val="lowerLetter"/>
      <w:pStyle w:val="ScheduleUntitledsubclause4"/>
      <w:lvlText w:val="(%5)"/>
      <w:lvlJc w:val="left"/>
      <w:pPr>
        <w:tabs>
          <w:tab w:val="num" w:pos="1555"/>
        </w:tabs>
        <w:ind w:left="1555" w:hanging="561"/>
      </w:pPr>
      <w:rPr>
        <w:color w:val="000000"/>
      </w:rPr>
    </w:lvl>
    <w:lvl w:ilvl="5">
      <w:start w:val="1"/>
      <w:numFmt w:val="lowerRoman"/>
      <w:pStyle w:val="BulletListPattern1"/>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D37D48"/>
    <w:multiLevelType w:val="multilevel"/>
    <w:tmpl w:val="BE9E4E02"/>
    <w:lvl w:ilvl="0">
      <w:start w:val="2"/>
      <w:numFmt w:val="decimal"/>
      <w:lvlText w:val="%1"/>
      <w:lvlJc w:val="left"/>
      <w:pPr>
        <w:ind w:left="360" w:hanging="360"/>
      </w:pPr>
      <w:rPr>
        <w:rFonts w:hint="default"/>
        <w:b/>
        <w:bCs/>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FC33D8"/>
    <w:multiLevelType w:val="hybridMultilevel"/>
    <w:tmpl w:val="1D4A106E"/>
    <w:lvl w:ilvl="0" w:tplc="82486578">
      <w:numFmt w:val="bullet"/>
      <w:lvlText w:val="-"/>
      <w:lvlJc w:val="left"/>
      <w:pPr>
        <w:tabs>
          <w:tab w:val="num" w:pos="1440"/>
        </w:tabs>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6E6216D8">
      <w:start w:val="2"/>
      <w:numFmt w:val="bullet"/>
      <w:lvlText w:val="-"/>
      <w:lvlJc w:val="left"/>
      <w:pPr>
        <w:ind w:left="2880" w:hanging="360"/>
      </w:pPr>
      <w:rPr>
        <w:rFonts w:ascii="Tahoma" w:eastAsia="Times New Roman" w:hAnsi="Tahoma" w:cs="Tahoma"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BC02D2"/>
    <w:multiLevelType w:val="hybridMultilevel"/>
    <w:tmpl w:val="E2766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E82F3A"/>
    <w:multiLevelType w:val="hybridMultilevel"/>
    <w:tmpl w:val="1DF80854"/>
    <w:lvl w:ilvl="0" w:tplc="FFFFFFFF">
      <w:start w:val="1"/>
      <w:numFmt w:val="decimal"/>
      <w:pStyle w:val="ScheduleHeading"/>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22392A08"/>
    <w:multiLevelType w:val="hybridMultilevel"/>
    <w:tmpl w:val="7FB48B00"/>
    <w:lvl w:ilvl="0" w:tplc="93467D94">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C94F29"/>
    <w:multiLevelType w:val="hybridMultilevel"/>
    <w:tmpl w:val="4CBC2A34"/>
    <w:lvl w:ilvl="0" w:tplc="FFFFFFFF">
      <w:start w:val="1"/>
      <w:numFmt w:val="decimal"/>
      <w:pStyle w:val="BulletList2Pattern"/>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10416CA"/>
    <w:multiLevelType w:val="hybridMultilevel"/>
    <w:tmpl w:val="072EDEC8"/>
    <w:lvl w:ilvl="0" w:tplc="FFFFFFFF">
      <w:start w:val="1"/>
      <w:numFmt w:val="bullet"/>
      <w:pStyle w:val="AdditionalTitle"/>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12" w15:restartNumberingAfterBreak="0">
    <w:nsid w:val="31293649"/>
    <w:multiLevelType w:val="multilevel"/>
    <w:tmpl w:val="A816DAC6"/>
    <w:lvl w:ilvl="0">
      <w:start w:val="3"/>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E9741F"/>
    <w:multiLevelType w:val="hybridMultilevel"/>
    <w:tmpl w:val="0CAC7D4E"/>
    <w:lvl w:ilvl="0" w:tplc="FFFFFFFF">
      <w:start w:val="1"/>
      <w:numFmt w:val="bullet"/>
      <w:pStyle w:val="TitleClause"/>
      <w:lvlText w:val=""/>
      <w:lvlJc w:val="left"/>
      <w:pPr>
        <w:tabs>
          <w:tab w:val="num" w:pos="1077"/>
        </w:tabs>
        <w:ind w:left="1077"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605C3"/>
    <w:multiLevelType w:val="multilevel"/>
    <w:tmpl w:val="86B8E20E"/>
    <w:lvl w:ilvl="0">
      <w:start w:val="1"/>
      <w:numFmt w:val="decimal"/>
      <w:lvlText w:val="%1"/>
      <w:lvlJc w:val="left"/>
      <w:pPr>
        <w:ind w:left="564" w:hanging="56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0B64F9"/>
    <w:multiLevelType w:val="hybridMultilevel"/>
    <w:tmpl w:val="3518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95E80"/>
    <w:multiLevelType w:val="hybridMultilevel"/>
    <w:tmpl w:val="08029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102B4"/>
    <w:multiLevelType w:val="hybridMultilevel"/>
    <w:tmpl w:val="6B3E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3743B"/>
    <w:multiLevelType w:val="singleLevel"/>
    <w:tmpl w:val="FE302F92"/>
    <w:lvl w:ilvl="0">
      <w:start w:val="1"/>
      <w:numFmt w:val="decimal"/>
      <w:pStyle w:val="SectionHeading"/>
      <w:lvlText w:val="Schedule %1"/>
      <w:lvlJc w:val="left"/>
      <w:pPr>
        <w:tabs>
          <w:tab w:val="num" w:pos="1080"/>
        </w:tabs>
        <w:ind w:left="360" w:hanging="360"/>
      </w:pPr>
      <w:rPr>
        <w:color w:val="000000"/>
      </w:rPr>
    </w:lvl>
  </w:abstractNum>
  <w:abstractNum w:abstractNumId="19" w15:restartNumberingAfterBreak="0">
    <w:nsid w:val="38130038"/>
    <w:multiLevelType w:val="hybridMultilevel"/>
    <w:tmpl w:val="FF8A0FAE"/>
    <w:lvl w:ilvl="0" w:tplc="FFFFFFFF">
      <w:start w:val="1"/>
      <w:numFmt w:val="bullet"/>
      <w:pStyle w:val="subclause2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43EA22C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D67987"/>
    <w:multiLevelType w:val="hybridMultilevel"/>
    <w:tmpl w:val="EBD6FB80"/>
    <w:lvl w:ilvl="0" w:tplc="FFFFFFFF">
      <w:start w:val="1"/>
      <w:numFmt w:val="bullet"/>
      <w:pStyle w:val="subclause3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44E96665"/>
    <w:multiLevelType w:val="hybridMultilevel"/>
    <w:tmpl w:val="EF1E142A"/>
    <w:lvl w:ilvl="0" w:tplc="FFFFFFFF">
      <w:start w:val="1"/>
      <w:numFmt w:val="bullet"/>
      <w:pStyle w:val="subclause2Bullet2"/>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23" w15:restartNumberingAfterBreak="0">
    <w:nsid w:val="45BC775C"/>
    <w:multiLevelType w:val="hybridMultilevel"/>
    <w:tmpl w:val="64E2A578"/>
    <w:lvl w:ilvl="0" w:tplc="CE3EC4B8">
      <w:start w:val="1"/>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AC04C6"/>
    <w:multiLevelType w:val="hybridMultilevel"/>
    <w:tmpl w:val="E6C47700"/>
    <w:lvl w:ilvl="0" w:tplc="FFFFFFFF">
      <w:start w:val="1"/>
      <w:numFmt w:val="bullet"/>
      <w:pStyle w:val="subclause1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25" w15:restartNumberingAfterBreak="0">
    <w:nsid w:val="479E3DC1"/>
    <w:multiLevelType w:val="hybridMultilevel"/>
    <w:tmpl w:val="5C2ED5B8"/>
    <w:lvl w:ilvl="0" w:tplc="31FA89A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C55B5"/>
    <w:multiLevelType w:val="multilevel"/>
    <w:tmpl w:val="80801334"/>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7F42723"/>
    <w:multiLevelType w:val="hybridMultilevel"/>
    <w:tmpl w:val="C5A02EE6"/>
    <w:lvl w:ilvl="0" w:tplc="FFFFFFFF">
      <w:start w:val="1"/>
      <w:numFmt w:val="bullet"/>
      <w:pStyle w:val="subclause3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8" w15:restartNumberingAfterBreak="0">
    <w:nsid w:val="55CB0AF0"/>
    <w:multiLevelType w:val="hybridMultilevel"/>
    <w:tmpl w:val="EB98B43A"/>
    <w:lvl w:ilvl="0" w:tplc="FFFFFFFF">
      <w:start w:val="1"/>
      <w:numFmt w:val="decimal"/>
      <w:pStyle w:val="Short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7F06372"/>
    <w:multiLevelType w:val="multilevel"/>
    <w:tmpl w:val="B2B0796A"/>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EF0A0E"/>
    <w:multiLevelType w:val="hybridMultilevel"/>
    <w:tmpl w:val="99BA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071422"/>
    <w:multiLevelType w:val="hybridMultilevel"/>
    <w:tmpl w:val="59B858D8"/>
    <w:lvl w:ilvl="0" w:tplc="FFFFFFFF">
      <w:start w:val="1"/>
      <w:numFmt w:val="bullet"/>
      <w:pStyle w:val="subclause1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642371CD"/>
    <w:multiLevelType w:val="hybridMultilevel"/>
    <w:tmpl w:val="3B76A654"/>
    <w:lvl w:ilvl="0" w:tplc="FFFFFFFF">
      <w:start w:val="1"/>
      <w:numFmt w:val="bullet"/>
      <w:pStyle w:val="NoNumUntitledsubclause1"/>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33" w15:restartNumberingAfterBreak="0">
    <w:nsid w:val="66966731"/>
    <w:multiLevelType w:val="multilevel"/>
    <w:tmpl w:val="4112B09A"/>
    <w:lvl w:ilvl="0">
      <w:start w:val="1"/>
      <w:numFmt w:val="upperLetter"/>
      <w:pStyle w:val="BulletList2"/>
      <w:lvlText w:val="(%1)"/>
      <w:lvlJc w:val="left"/>
      <w:pPr>
        <w:tabs>
          <w:tab w:val="num" w:pos="720"/>
        </w:tabs>
        <w:ind w:left="720" w:hanging="720"/>
      </w:pPr>
      <w:rPr>
        <w:b w:val="0"/>
        <w:i w:val="0"/>
        <w:caps/>
        <w:color w:val="000000"/>
        <w:sz w:val="20"/>
      </w:rPr>
    </w:lvl>
    <w:lvl w:ilvl="1">
      <w:start w:val="1"/>
      <w:numFmt w:val="lowerLetter"/>
      <w:pStyle w:val="HeadingLevel2CQA"/>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ClauseBullet1"/>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4" w15:restartNumberingAfterBreak="0">
    <w:nsid w:val="6A14466B"/>
    <w:multiLevelType w:val="hybridMultilevel"/>
    <w:tmpl w:val="2402A666"/>
    <w:lvl w:ilvl="0" w:tplc="FFFFFFFF">
      <w:start w:val="1"/>
      <w:numFmt w:val="bullet"/>
      <w:pStyle w:val="BulletList3"/>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F4683"/>
    <w:multiLevelType w:val="multilevel"/>
    <w:tmpl w:val="DD28FDF4"/>
    <w:lvl w:ilvl="0">
      <w:start w:val="1"/>
      <w:numFmt w:val="none"/>
      <w:lvlText w:val="%1"/>
      <w:lvlJc w:val="left"/>
      <w:pPr>
        <w:tabs>
          <w:tab w:val="num" w:pos="720"/>
        </w:tabs>
        <w:ind w:left="720" w:hanging="720"/>
      </w:pPr>
      <w:rPr>
        <w:color w:val="000000"/>
      </w:rPr>
    </w:lvl>
    <w:lvl w:ilvl="1">
      <w:start w:val="1"/>
      <w:numFmt w:val="lowerLett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254239"/>
    <w:multiLevelType w:val="hybridMultilevel"/>
    <w:tmpl w:val="FE1AF1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1777AD"/>
    <w:multiLevelType w:val="multilevel"/>
    <w:tmpl w:val="019C28B4"/>
    <w:lvl w:ilvl="0">
      <w:start w:val="1"/>
      <w:numFmt w:val="decimal"/>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B5644F"/>
    <w:multiLevelType w:val="hybridMultilevel"/>
    <w:tmpl w:val="8BCC9C08"/>
    <w:lvl w:ilvl="0" w:tplc="FFFFFFFF">
      <w:start w:val="1"/>
      <w:numFmt w:val="bullet"/>
      <w:pStyle w:val="ClauseNoTitle"/>
      <w:lvlText w:val=""/>
      <w:lvlJc w:val="left"/>
      <w:pPr>
        <w:tabs>
          <w:tab w:val="num" w:pos="1945"/>
        </w:tabs>
        <w:ind w:left="194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56451"/>
    <w:multiLevelType w:val="multilevel"/>
    <w:tmpl w:val="7DB56451"/>
    <w:styleLink w:val="ScheduleListStyle"/>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0" w15:restartNumberingAfterBreak="0">
    <w:nsid w:val="7DB56453"/>
    <w:multiLevelType w:val="multilevel"/>
    <w:tmpl w:val="7DB56451"/>
    <w:numStyleLink w:val="ScheduleListStyle"/>
  </w:abstractNum>
  <w:abstractNum w:abstractNumId="41"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2"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3" w15:restartNumberingAfterBreak="0">
    <w:nsid w:val="7DB56460"/>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4" w15:restartNumberingAfterBreak="0">
    <w:nsid w:val="7DB56462"/>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1514687799">
    <w:abstractNumId w:val="20"/>
  </w:num>
  <w:num w:numId="2" w16cid:durableId="1152452150">
    <w:abstractNumId w:val="36"/>
  </w:num>
  <w:num w:numId="3" w16cid:durableId="44574944">
    <w:abstractNumId w:val="30"/>
  </w:num>
  <w:num w:numId="4" w16cid:durableId="519054701">
    <w:abstractNumId w:val="16"/>
  </w:num>
  <w:num w:numId="5" w16cid:durableId="65811263">
    <w:abstractNumId w:val="2"/>
  </w:num>
  <w:num w:numId="6" w16cid:durableId="299388942">
    <w:abstractNumId w:val="26"/>
  </w:num>
  <w:num w:numId="7" w16cid:durableId="661467810">
    <w:abstractNumId w:val="9"/>
  </w:num>
  <w:num w:numId="8" w16cid:durableId="1979217264">
    <w:abstractNumId w:val="6"/>
  </w:num>
  <w:num w:numId="9" w16cid:durableId="511725950">
    <w:abstractNumId w:val="5"/>
  </w:num>
  <w:num w:numId="10" w16cid:durableId="1835871760">
    <w:abstractNumId w:val="12"/>
  </w:num>
  <w:num w:numId="11" w16cid:durableId="1834030751">
    <w:abstractNumId w:val="7"/>
  </w:num>
  <w:num w:numId="12" w16cid:durableId="773477005">
    <w:abstractNumId w:val="29"/>
  </w:num>
  <w:num w:numId="13" w16cid:durableId="2043165937">
    <w:abstractNumId w:val="17"/>
  </w:num>
  <w:num w:numId="14" w16cid:durableId="1129935373">
    <w:abstractNumId w:val="15"/>
  </w:num>
  <w:num w:numId="15" w16cid:durableId="1648052098">
    <w:abstractNumId w:val="14"/>
  </w:num>
  <w:num w:numId="16" w16cid:durableId="610668143">
    <w:abstractNumId w:val="23"/>
  </w:num>
  <w:num w:numId="17" w16cid:durableId="214704595">
    <w:abstractNumId w:val="33"/>
  </w:num>
  <w:num w:numId="18" w16cid:durableId="13076660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2409781">
    <w:abstractNumId w:val="34"/>
  </w:num>
  <w:num w:numId="20" w16cid:durableId="1478258114">
    <w:abstractNumId w:val="13"/>
  </w:num>
  <w:num w:numId="21" w16cid:durableId="63917413">
    <w:abstractNumId w:val="38"/>
  </w:num>
  <w:num w:numId="22" w16cid:durableId="1370371941">
    <w:abstractNumId w:val="0"/>
  </w:num>
  <w:num w:numId="23" w16cid:durableId="1279140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7316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931386">
    <w:abstractNumId w:val="8"/>
  </w:num>
  <w:num w:numId="26" w16cid:durableId="2006199040">
    <w:abstractNumId w:val="18"/>
  </w:num>
  <w:num w:numId="27" w16cid:durableId="1881164678">
    <w:abstractNumId w:val="10"/>
  </w:num>
  <w:num w:numId="28" w16cid:durableId="368409591">
    <w:abstractNumId w:val="4"/>
  </w:num>
  <w:num w:numId="29" w16cid:durableId="2120253341">
    <w:abstractNumId w:val="28"/>
  </w:num>
  <w:num w:numId="30" w16cid:durableId="167336189">
    <w:abstractNumId w:val="31"/>
  </w:num>
  <w:num w:numId="31" w16cid:durableId="666176064">
    <w:abstractNumId w:val="19"/>
  </w:num>
  <w:num w:numId="32" w16cid:durableId="1917127482">
    <w:abstractNumId w:val="27"/>
  </w:num>
  <w:num w:numId="33" w16cid:durableId="1763717735">
    <w:abstractNumId w:val="24"/>
  </w:num>
  <w:num w:numId="34" w16cid:durableId="1684938074">
    <w:abstractNumId w:val="22"/>
  </w:num>
  <w:num w:numId="35" w16cid:durableId="1242790763">
    <w:abstractNumId w:val="21"/>
  </w:num>
  <w:num w:numId="36" w16cid:durableId="2129157734">
    <w:abstractNumId w:val="11"/>
  </w:num>
  <w:num w:numId="37" w16cid:durableId="1030836071">
    <w:abstractNumId w:val="32"/>
  </w:num>
  <w:num w:numId="38" w16cid:durableId="12584393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5761359">
    <w:abstractNumId w:val="40"/>
    <w:lvlOverride w:ilvl="0">
      <w:startOverride w:val="1"/>
    </w:lvlOverride>
    <w:lvlOverride w:ilvl="1"/>
    <w:lvlOverride w:ilvl="2"/>
    <w:lvlOverride w:ilvl="3"/>
    <w:lvlOverride w:ilvl="4"/>
    <w:lvlOverride w:ilvl="5"/>
    <w:lvlOverride w:ilvl="6"/>
    <w:lvlOverride w:ilvl="7"/>
    <w:lvlOverride w:ilvl="8"/>
  </w:num>
  <w:num w:numId="40" w16cid:durableId="12955290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1" w16cid:durableId="20341082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2" w16cid:durableId="802965128">
    <w:abstractNumId w:val="39"/>
  </w:num>
  <w:num w:numId="43" w16cid:durableId="50278558">
    <w:abstractNumId w:val="41"/>
  </w:num>
  <w:num w:numId="44" w16cid:durableId="1589735053">
    <w:abstractNumId w:val="42"/>
  </w:num>
  <w:num w:numId="45" w16cid:durableId="251623355">
    <w:abstractNumId w:val="25"/>
  </w:num>
  <w:num w:numId="46" w16cid:durableId="1242987374">
    <w:abstractNumId w:val="1"/>
  </w:num>
  <w:num w:numId="47" w16cid:durableId="1948004046">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151"/>
    <w:rsid w:val="00000496"/>
    <w:rsid w:val="00000B87"/>
    <w:rsid w:val="00001025"/>
    <w:rsid w:val="0000245D"/>
    <w:rsid w:val="000030DE"/>
    <w:rsid w:val="000052E2"/>
    <w:rsid w:val="000116F9"/>
    <w:rsid w:val="00012576"/>
    <w:rsid w:val="00015D70"/>
    <w:rsid w:val="0001640F"/>
    <w:rsid w:val="00020926"/>
    <w:rsid w:val="00020B19"/>
    <w:rsid w:val="00023443"/>
    <w:rsid w:val="00025527"/>
    <w:rsid w:val="00033AB1"/>
    <w:rsid w:val="00033BDB"/>
    <w:rsid w:val="00034720"/>
    <w:rsid w:val="00036EA4"/>
    <w:rsid w:val="000409F9"/>
    <w:rsid w:val="00041661"/>
    <w:rsid w:val="00043514"/>
    <w:rsid w:val="00043BF1"/>
    <w:rsid w:val="00045D0F"/>
    <w:rsid w:val="00045EA7"/>
    <w:rsid w:val="00046289"/>
    <w:rsid w:val="0004766B"/>
    <w:rsid w:val="00047E3F"/>
    <w:rsid w:val="000519D3"/>
    <w:rsid w:val="00052D3F"/>
    <w:rsid w:val="00054D8F"/>
    <w:rsid w:val="00060108"/>
    <w:rsid w:val="0006288F"/>
    <w:rsid w:val="000629E9"/>
    <w:rsid w:val="00062D28"/>
    <w:rsid w:val="00065596"/>
    <w:rsid w:val="000658E2"/>
    <w:rsid w:val="00066845"/>
    <w:rsid w:val="000705FC"/>
    <w:rsid w:val="0007229B"/>
    <w:rsid w:val="0007436B"/>
    <w:rsid w:val="00074D06"/>
    <w:rsid w:val="00075282"/>
    <w:rsid w:val="000766C7"/>
    <w:rsid w:val="000800BB"/>
    <w:rsid w:val="00081F3C"/>
    <w:rsid w:val="000824BB"/>
    <w:rsid w:val="00082FD7"/>
    <w:rsid w:val="0008529C"/>
    <w:rsid w:val="0008652E"/>
    <w:rsid w:val="0009039E"/>
    <w:rsid w:val="00090E67"/>
    <w:rsid w:val="000918FE"/>
    <w:rsid w:val="00091F25"/>
    <w:rsid w:val="000923E0"/>
    <w:rsid w:val="000941F0"/>
    <w:rsid w:val="00094524"/>
    <w:rsid w:val="00096940"/>
    <w:rsid w:val="00096B60"/>
    <w:rsid w:val="0009784A"/>
    <w:rsid w:val="00097A58"/>
    <w:rsid w:val="000A0E9D"/>
    <w:rsid w:val="000A1ABF"/>
    <w:rsid w:val="000A4FB2"/>
    <w:rsid w:val="000A676E"/>
    <w:rsid w:val="000A7CF8"/>
    <w:rsid w:val="000B0134"/>
    <w:rsid w:val="000B312A"/>
    <w:rsid w:val="000B47A2"/>
    <w:rsid w:val="000B4C77"/>
    <w:rsid w:val="000B65E7"/>
    <w:rsid w:val="000C2BB0"/>
    <w:rsid w:val="000C6A0A"/>
    <w:rsid w:val="000C6D52"/>
    <w:rsid w:val="000D0494"/>
    <w:rsid w:val="000D0772"/>
    <w:rsid w:val="000D2D8A"/>
    <w:rsid w:val="000D3046"/>
    <w:rsid w:val="000D4789"/>
    <w:rsid w:val="000D4F87"/>
    <w:rsid w:val="000D5933"/>
    <w:rsid w:val="000D6D7B"/>
    <w:rsid w:val="000E0A72"/>
    <w:rsid w:val="000E46C5"/>
    <w:rsid w:val="000E6CDE"/>
    <w:rsid w:val="000E743F"/>
    <w:rsid w:val="000F02D0"/>
    <w:rsid w:val="000F2CE7"/>
    <w:rsid w:val="000F3A5A"/>
    <w:rsid w:val="000F424D"/>
    <w:rsid w:val="000F5080"/>
    <w:rsid w:val="000F73A7"/>
    <w:rsid w:val="000F79FF"/>
    <w:rsid w:val="001038F0"/>
    <w:rsid w:val="00103D1C"/>
    <w:rsid w:val="00104BA6"/>
    <w:rsid w:val="00104CF8"/>
    <w:rsid w:val="00106BEF"/>
    <w:rsid w:val="00106C55"/>
    <w:rsid w:val="0011459F"/>
    <w:rsid w:val="00114CA6"/>
    <w:rsid w:val="0011788D"/>
    <w:rsid w:val="0011796D"/>
    <w:rsid w:val="00122CE2"/>
    <w:rsid w:val="0012429D"/>
    <w:rsid w:val="00125704"/>
    <w:rsid w:val="00127E87"/>
    <w:rsid w:val="001311D5"/>
    <w:rsid w:val="00133CA1"/>
    <w:rsid w:val="001347B7"/>
    <w:rsid w:val="0013513D"/>
    <w:rsid w:val="00135CB8"/>
    <w:rsid w:val="00137278"/>
    <w:rsid w:val="001373F7"/>
    <w:rsid w:val="00141CE1"/>
    <w:rsid w:val="0014252C"/>
    <w:rsid w:val="00142711"/>
    <w:rsid w:val="00145E2F"/>
    <w:rsid w:val="00154FE6"/>
    <w:rsid w:val="00155E3B"/>
    <w:rsid w:val="00156612"/>
    <w:rsid w:val="00156826"/>
    <w:rsid w:val="001601D3"/>
    <w:rsid w:val="001639F2"/>
    <w:rsid w:val="00167B2C"/>
    <w:rsid w:val="00171D2C"/>
    <w:rsid w:val="00171E24"/>
    <w:rsid w:val="00172288"/>
    <w:rsid w:val="001734E8"/>
    <w:rsid w:val="00173B03"/>
    <w:rsid w:val="00176383"/>
    <w:rsid w:val="0018124C"/>
    <w:rsid w:val="00182006"/>
    <w:rsid w:val="001821D1"/>
    <w:rsid w:val="00182A39"/>
    <w:rsid w:val="001831F7"/>
    <w:rsid w:val="0018422B"/>
    <w:rsid w:val="001855A4"/>
    <w:rsid w:val="00185867"/>
    <w:rsid w:val="00187AC7"/>
    <w:rsid w:val="00187BA9"/>
    <w:rsid w:val="0019007A"/>
    <w:rsid w:val="001909FC"/>
    <w:rsid w:val="00193717"/>
    <w:rsid w:val="00194F47"/>
    <w:rsid w:val="001A5E14"/>
    <w:rsid w:val="001A7A6A"/>
    <w:rsid w:val="001A7E39"/>
    <w:rsid w:val="001B34F5"/>
    <w:rsid w:val="001B43CE"/>
    <w:rsid w:val="001B46E4"/>
    <w:rsid w:val="001B7335"/>
    <w:rsid w:val="001C104B"/>
    <w:rsid w:val="001C28CD"/>
    <w:rsid w:val="001D1542"/>
    <w:rsid w:val="001D1DCB"/>
    <w:rsid w:val="001D410D"/>
    <w:rsid w:val="001D513C"/>
    <w:rsid w:val="001D54CB"/>
    <w:rsid w:val="001D706E"/>
    <w:rsid w:val="001D7512"/>
    <w:rsid w:val="001D7705"/>
    <w:rsid w:val="001E1368"/>
    <w:rsid w:val="001E519E"/>
    <w:rsid w:val="001F157A"/>
    <w:rsid w:val="001F233F"/>
    <w:rsid w:val="001F6096"/>
    <w:rsid w:val="001F60F9"/>
    <w:rsid w:val="001F72A3"/>
    <w:rsid w:val="001F760C"/>
    <w:rsid w:val="002006C9"/>
    <w:rsid w:val="00201094"/>
    <w:rsid w:val="00206195"/>
    <w:rsid w:val="00206708"/>
    <w:rsid w:val="0021146E"/>
    <w:rsid w:val="002132F7"/>
    <w:rsid w:val="00215023"/>
    <w:rsid w:val="00215626"/>
    <w:rsid w:val="002160EC"/>
    <w:rsid w:val="00216B02"/>
    <w:rsid w:val="00217386"/>
    <w:rsid w:val="00217394"/>
    <w:rsid w:val="00220802"/>
    <w:rsid w:val="00223191"/>
    <w:rsid w:val="002245AA"/>
    <w:rsid w:val="00226EC6"/>
    <w:rsid w:val="002276B0"/>
    <w:rsid w:val="00231329"/>
    <w:rsid w:val="00232B76"/>
    <w:rsid w:val="00233517"/>
    <w:rsid w:val="0023464E"/>
    <w:rsid w:val="002368B5"/>
    <w:rsid w:val="002375D1"/>
    <w:rsid w:val="00241454"/>
    <w:rsid w:val="002419A3"/>
    <w:rsid w:val="00241E3B"/>
    <w:rsid w:val="00242638"/>
    <w:rsid w:val="002455C8"/>
    <w:rsid w:val="0024665F"/>
    <w:rsid w:val="00246D04"/>
    <w:rsid w:val="00250A28"/>
    <w:rsid w:val="00250EA7"/>
    <w:rsid w:val="002511F6"/>
    <w:rsid w:val="00252029"/>
    <w:rsid w:val="00252989"/>
    <w:rsid w:val="00252E1E"/>
    <w:rsid w:val="00254298"/>
    <w:rsid w:val="0025579B"/>
    <w:rsid w:val="00257642"/>
    <w:rsid w:val="002610E0"/>
    <w:rsid w:val="002633BA"/>
    <w:rsid w:val="00263E82"/>
    <w:rsid w:val="00266571"/>
    <w:rsid w:val="0026719A"/>
    <w:rsid w:val="00271F80"/>
    <w:rsid w:val="00273AA2"/>
    <w:rsid w:val="00273DEF"/>
    <w:rsid w:val="00274737"/>
    <w:rsid w:val="00276F0E"/>
    <w:rsid w:val="00277063"/>
    <w:rsid w:val="002805FC"/>
    <w:rsid w:val="0028072F"/>
    <w:rsid w:val="0028142E"/>
    <w:rsid w:val="00281DE2"/>
    <w:rsid w:val="00282F98"/>
    <w:rsid w:val="00284CC7"/>
    <w:rsid w:val="0028533C"/>
    <w:rsid w:val="00286DD3"/>
    <w:rsid w:val="002871A0"/>
    <w:rsid w:val="00290D24"/>
    <w:rsid w:val="002914BA"/>
    <w:rsid w:val="00292068"/>
    <w:rsid w:val="002932DB"/>
    <w:rsid w:val="00295178"/>
    <w:rsid w:val="00295FD9"/>
    <w:rsid w:val="002A048C"/>
    <w:rsid w:val="002A4025"/>
    <w:rsid w:val="002A41C8"/>
    <w:rsid w:val="002A7C56"/>
    <w:rsid w:val="002B1847"/>
    <w:rsid w:val="002B2662"/>
    <w:rsid w:val="002B3232"/>
    <w:rsid w:val="002B388E"/>
    <w:rsid w:val="002B551F"/>
    <w:rsid w:val="002B5CA5"/>
    <w:rsid w:val="002B699E"/>
    <w:rsid w:val="002C0AB9"/>
    <w:rsid w:val="002C0C47"/>
    <w:rsid w:val="002C58A4"/>
    <w:rsid w:val="002C5A41"/>
    <w:rsid w:val="002C5AC9"/>
    <w:rsid w:val="002C69FA"/>
    <w:rsid w:val="002C71BD"/>
    <w:rsid w:val="002C7E81"/>
    <w:rsid w:val="002D054F"/>
    <w:rsid w:val="002D0EAE"/>
    <w:rsid w:val="002D1070"/>
    <w:rsid w:val="002D2843"/>
    <w:rsid w:val="002D2EBF"/>
    <w:rsid w:val="002D39BF"/>
    <w:rsid w:val="002D4BA5"/>
    <w:rsid w:val="002D6527"/>
    <w:rsid w:val="002D6B73"/>
    <w:rsid w:val="002D77C9"/>
    <w:rsid w:val="002E0E45"/>
    <w:rsid w:val="002E0F80"/>
    <w:rsid w:val="002E16A0"/>
    <w:rsid w:val="002E2B0D"/>
    <w:rsid w:val="002E3635"/>
    <w:rsid w:val="002E38F6"/>
    <w:rsid w:val="002E494E"/>
    <w:rsid w:val="002E58C2"/>
    <w:rsid w:val="002E58FB"/>
    <w:rsid w:val="002E6191"/>
    <w:rsid w:val="002F5D03"/>
    <w:rsid w:val="002F6037"/>
    <w:rsid w:val="002F796A"/>
    <w:rsid w:val="0030280F"/>
    <w:rsid w:val="003057B5"/>
    <w:rsid w:val="00305F7C"/>
    <w:rsid w:val="00306AD8"/>
    <w:rsid w:val="00310452"/>
    <w:rsid w:val="00310C1B"/>
    <w:rsid w:val="003120EC"/>
    <w:rsid w:val="00312298"/>
    <w:rsid w:val="00313D32"/>
    <w:rsid w:val="00314F77"/>
    <w:rsid w:val="00315A23"/>
    <w:rsid w:val="0032062A"/>
    <w:rsid w:val="00320A55"/>
    <w:rsid w:val="0032250D"/>
    <w:rsid w:val="00322B2B"/>
    <w:rsid w:val="00322B9D"/>
    <w:rsid w:val="00322F56"/>
    <w:rsid w:val="00323D0A"/>
    <w:rsid w:val="00326A01"/>
    <w:rsid w:val="003308C2"/>
    <w:rsid w:val="00333A52"/>
    <w:rsid w:val="003346DD"/>
    <w:rsid w:val="00341F84"/>
    <w:rsid w:val="0034228F"/>
    <w:rsid w:val="0034387E"/>
    <w:rsid w:val="00343C71"/>
    <w:rsid w:val="003442CA"/>
    <w:rsid w:val="003451B3"/>
    <w:rsid w:val="00346B0B"/>
    <w:rsid w:val="00352836"/>
    <w:rsid w:val="00353B1B"/>
    <w:rsid w:val="00354192"/>
    <w:rsid w:val="00354205"/>
    <w:rsid w:val="00356151"/>
    <w:rsid w:val="00356E22"/>
    <w:rsid w:val="00362A7F"/>
    <w:rsid w:val="00362C8D"/>
    <w:rsid w:val="00363197"/>
    <w:rsid w:val="00363209"/>
    <w:rsid w:val="003633F2"/>
    <w:rsid w:val="00364F78"/>
    <w:rsid w:val="00366869"/>
    <w:rsid w:val="003679BC"/>
    <w:rsid w:val="00371C41"/>
    <w:rsid w:val="00372F07"/>
    <w:rsid w:val="00374FCF"/>
    <w:rsid w:val="0037558F"/>
    <w:rsid w:val="00375860"/>
    <w:rsid w:val="00376B8E"/>
    <w:rsid w:val="00376DF8"/>
    <w:rsid w:val="003817B2"/>
    <w:rsid w:val="00382A8E"/>
    <w:rsid w:val="00382D72"/>
    <w:rsid w:val="0038369A"/>
    <w:rsid w:val="003853EE"/>
    <w:rsid w:val="0038618A"/>
    <w:rsid w:val="00386A44"/>
    <w:rsid w:val="00387BE5"/>
    <w:rsid w:val="00393F4F"/>
    <w:rsid w:val="00394E1B"/>
    <w:rsid w:val="00395470"/>
    <w:rsid w:val="00395482"/>
    <w:rsid w:val="00395F3A"/>
    <w:rsid w:val="003A029A"/>
    <w:rsid w:val="003A0BCD"/>
    <w:rsid w:val="003A0BFD"/>
    <w:rsid w:val="003A1F67"/>
    <w:rsid w:val="003A22E5"/>
    <w:rsid w:val="003A37A4"/>
    <w:rsid w:val="003A5B9F"/>
    <w:rsid w:val="003A5C64"/>
    <w:rsid w:val="003A6205"/>
    <w:rsid w:val="003A6381"/>
    <w:rsid w:val="003A7383"/>
    <w:rsid w:val="003B03E0"/>
    <w:rsid w:val="003B0654"/>
    <w:rsid w:val="003B0C31"/>
    <w:rsid w:val="003B1A19"/>
    <w:rsid w:val="003B2B9A"/>
    <w:rsid w:val="003B41FA"/>
    <w:rsid w:val="003B502B"/>
    <w:rsid w:val="003B5F62"/>
    <w:rsid w:val="003B6D3E"/>
    <w:rsid w:val="003B749A"/>
    <w:rsid w:val="003B76F4"/>
    <w:rsid w:val="003C1BB2"/>
    <w:rsid w:val="003C1BE9"/>
    <w:rsid w:val="003C33F2"/>
    <w:rsid w:val="003C452F"/>
    <w:rsid w:val="003C4F5F"/>
    <w:rsid w:val="003C5803"/>
    <w:rsid w:val="003C58EC"/>
    <w:rsid w:val="003C68BB"/>
    <w:rsid w:val="003C6AB6"/>
    <w:rsid w:val="003D290A"/>
    <w:rsid w:val="003D2B7B"/>
    <w:rsid w:val="003D3452"/>
    <w:rsid w:val="003D394B"/>
    <w:rsid w:val="003D4C16"/>
    <w:rsid w:val="003D6EB0"/>
    <w:rsid w:val="003E0312"/>
    <w:rsid w:val="003E146C"/>
    <w:rsid w:val="003E69B5"/>
    <w:rsid w:val="003E7290"/>
    <w:rsid w:val="003F2B7E"/>
    <w:rsid w:val="003F4441"/>
    <w:rsid w:val="003F5296"/>
    <w:rsid w:val="003F6547"/>
    <w:rsid w:val="003F7DC0"/>
    <w:rsid w:val="00401724"/>
    <w:rsid w:val="0040255C"/>
    <w:rsid w:val="00402754"/>
    <w:rsid w:val="00407383"/>
    <w:rsid w:val="00407B54"/>
    <w:rsid w:val="00407B8D"/>
    <w:rsid w:val="00412235"/>
    <w:rsid w:val="00412A27"/>
    <w:rsid w:val="00414FCC"/>
    <w:rsid w:val="00415C8E"/>
    <w:rsid w:val="00417297"/>
    <w:rsid w:val="00417959"/>
    <w:rsid w:val="00417BCC"/>
    <w:rsid w:val="00417C10"/>
    <w:rsid w:val="0042552E"/>
    <w:rsid w:val="00426918"/>
    <w:rsid w:val="0043079E"/>
    <w:rsid w:val="004316ED"/>
    <w:rsid w:val="00431900"/>
    <w:rsid w:val="00432D54"/>
    <w:rsid w:val="00432F04"/>
    <w:rsid w:val="00435794"/>
    <w:rsid w:val="004379EA"/>
    <w:rsid w:val="00440840"/>
    <w:rsid w:val="00440B1D"/>
    <w:rsid w:val="004420D7"/>
    <w:rsid w:val="0044375F"/>
    <w:rsid w:val="004458B5"/>
    <w:rsid w:val="00445B2A"/>
    <w:rsid w:val="00445BEF"/>
    <w:rsid w:val="004470B1"/>
    <w:rsid w:val="00447611"/>
    <w:rsid w:val="004528ED"/>
    <w:rsid w:val="00452EA9"/>
    <w:rsid w:val="00461881"/>
    <w:rsid w:val="00464B8B"/>
    <w:rsid w:val="00465E6D"/>
    <w:rsid w:val="00466007"/>
    <w:rsid w:val="00472B61"/>
    <w:rsid w:val="0047308C"/>
    <w:rsid w:val="004757AB"/>
    <w:rsid w:val="00475F25"/>
    <w:rsid w:val="0048001D"/>
    <w:rsid w:val="004866A6"/>
    <w:rsid w:val="00486A1E"/>
    <w:rsid w:val="00490569"/>
    <w:rsid w:val="00491582"/>
    <w:rsid w:val="00492803"/>
    <w:rsid w:val="00492F4E"/>
    <w:rsid w:val="00493CC8"/>
    <w:rsid w:val="004940D3"/>
    <w:rsid w:val="004967A5"/>
    <w:rsid w:val="00496942"/>
    <w:rsid w:val="00496E5B"/>
    <w:rsid w:val="00496F8F"/>
    <w:rsid w:val="00497B54"/>
    <w:rsid w:val="004A0BD3"/>
    <w:rsid w:val="004A2561"/>
    <w:rsid w:val="004A3426"/>
    <w:rsid w:val="004A3555"/>
    <w:rsid w:val="004A3785"/>
    <w:rsid w:val="004A3D71"/>
    <w:rsid w:val="004A4A07"/>
    <w:rsid w:val="004A5016"/>
    <w:rsid w:val="004A5C25"/>
    <w:rsid w:val="004A7BB4"/>
    <w:rsid w:val="004B4421"/>
    <w:rsid w:val="004B5472"/>
    <w:rsid w:val="004B644B"/>
    <w:rsid w:val="004B77EC"/>
    <w:rsid w:val="004C18D5"/>
    <w:rsid w:val="004C3B47"/>
    <w:rsid w:val="004C65D0"/>
    <w:rsid w:val="004C7F86"/>
    <w:rsid w:val="004D381C"/>
    <w:rsid w:val="004D4830"/>
    <w:rsid w:val="004D7853"/>
    <w:rsid w:val="004E057B"/>
    <w:rsid w:val="004E0BC4"/>
    <w:rsid w:val="004E1EEC"/>
    <w:rsid w:val="004E2B6A"/>
    <w:rsid w:val="004E3033"/>
    <w:rsid w:val="004E516C"/>
    <w:rsid w:val="004E5782"/>
    <w:rsid w:val="004E5BF0"/>
    <w:rsid w:val="004E7327"/>
    <w:rsid w:val="004F0243"/>
    <w:rsid w:val="004F097B"/>
    <w:rsid w:val="004F2049"/>
    <w:rsid w:val="004F23D4"/>
    <w:rsid w:val="004F2B78"/>
    <w:rsid w:val="004F3A31"/>
    <w:rsid w:val="004F4A28"/>
    <w:rsid w:val="004F7084"/>
    <w:rsid w:val="004F73E3"/>
    <w:rsid w:val="004F7CBA"/>
    <w:rsid w:val="00500A47"/>
    <w:rsid w:val="00501507"/>
    <w:rsid w:val="00502319"/>
    <w:rsid w:val="005025D2"/>
    <w:rsid w:val="0050279D"/>
    <w:rsid w:val="00502B34"/>
    <w:rsid w:val="0050369F"/>
    <w:rsid w:val="00504398"/>
    <w:rsid w:val="005048C8"/>
    <w:rsid w:val="005055B4"/>
    <w:rsid w:val="00506973"/>
    <w:rsid w:val="005072A2"/>
    <w:rsid w:val="00521BF2"/>
    <w:rsid w:val="00522155"/>
    <w:rsid w:val="0052324D"/>
    <w:rsid w:val="00523362"/>
    <w:rsid w:val="005236B6"/>
    <w:rsid w:val="0052420F"/>
    <w:rsid w:val="0052449F"/>
    <w:rsid w:val="0052490C"/>
    <w:rsid w:val="00524CDE"/>
    <w:rsid w:val="00527426"/>
    <w:rsid w:val="0053476E"/>
    <w:rsid w:val="00534F9E"/>
    <w:rsid w:val="00535035"/>
    <w:rsid w:val="00536AAD"/>
    <w:rsid w:val="00537B2B"/>
    <w:rsid w:val="00540E4C"/>
    <w:rsid w:val="00541745"/>
    <w:rsid w:val="00541D5E"/>
    <w:rsid w:val="00543208"/>
    <w:rsid w:val="00550862"/>
    <w:rsid w:val="00551541"/>
    <w:rsid w:val="00555A5F"/>
    <w:rsid w:val="0056014F"/>
    <w:rsid w:val="00560A1B"/>
    <w:rsid w:val="005629C3"/>
    <w:rsid w:val="00566026"/>
    <w:rsid w:val="005660A6"/>
    <w:rsid w:val="00572A8F"/>
    <w:rsid w:val="00573C50"/>
    <w:rsid w:val="00573F85"/>
    <w:rsid w:val="00573FB4"/>
    <w:rsid w:val="00573FB9"/>
    <w:rsid w:val="0057405C"/>
    <w:rsid w:val="005759A7"/>
    <w:rsid w:val="00575BBD"/>
    <w:rsid w:val="00581ED4"/>
    <w:rsid w:val="00582270"/>
    <w:rsid w:val="00582CAA"/>
    <w:rsid w:val="00583554"/>
    <w:rsid w:val="005846BC"/>
    <w:rsid w:val="005864EB"/>
    <w:rsid w:val="005871D3"/>
    <w:rsid w:val="00591722"/>
    <w:rsid w:val="00591BD4"/>
    <w:rsid w:val="00592D0E"/>
    <w:rsid w:val="005933CC"/>
    <w:rsid w:val="005941A1"/>
    <w:rsid w:val="00594E46"/>
    <w:rsid w:val="00597482"/>
    <w:rsid w:val="005A268A"/>
    <w:rsid w:val="005A3288"/>
    <w:rsid w:val="005A3C7E"/>
    <w:rsid w:val="005A4B3D"/>
    <w:rsid w:val="005A6258"/>
    <w:rsid w:val="005B361E"/>
    <w:rsid w:val="005B39EE"/>
    <w:rsid w:val="005B493E"/>
    <w:rsid w:val="005B5197"/>
    <w:rsid w:val="005B629B"/>
    <w:rsid w:val="005B6383"/>
    <w:rsid w:val="005B6DCE"/>
    <w:rsid w:val="005B7000"/>
    <w:rsid w:val="005C1987"/>
    <w:rsid w:val="005C2805"/>
    <w:rsid w:val="005C343B"/>
    <w:rsid w:val="005C4F70"/>
    <w:rsid w:val="005C6193"/>
    <w:rsid w:val="005C6F2C"/>
    <w:rsid w:val="005D222E"/>
    <w:rsid w:val="005D3901"/>
    <w:rsid w:val="005D4B0E"/>
    <w:rsid w:val="005D4EAE"/>
    <w:rsid w:val="005D5511"/>
    <w:rsid w:val="005D6825"/>
    <w:rsid w:val="005D718D"/>
    <w:rsid w:val="005D7C44"/>
    <w:rsid w:val="005E2954"/>
    <w:rsid w:val="005E366C"/>
    <w:rsid w:val="005E5E22"/>
    <w:rsid w:val="005F00E6"/>
    <w:rsid w:val="005F0BD6"/>
    <w:rsid w:val="005F16FF"/>
    <w:rsid w:val="005F25A8"/>
    <w:rsid w:val="005F4448"/>
    <w:rsid w:val="005F5BE2"/>
    <w:rsid w:val="005F6E0B"/>
    <w:rsid w:val="00600411"/>
    <w:rsid w:val="00601FFD"/>
    <w:rsid w:val="00604D75"/>
    <w:rsid w:val="00605695"/>
    <w:rsid w:val="00605A4B"/>
    <w:rsid w:val="00606344"/>
    <w:rsid w:val="006063C6"/>
    <w:rsid w:val="00606C16"/>
    <w:rsid w:val="00606C24"/>
    <w:rsid w:val="0060764B"/>
    <w:rsid w:val="0061038E"/>
    <w:rsid w:val="006138F9"/>
    <w:rsid w:val="00613DC0"/>
    <w:rsid w:val="006173F5"/>
    <w:rsid w:val="00617A8A"/>
    <w:rsid w:val="00620104"/>
    <w:rsid w:val="00620D7D"/>
    <w:rsid w:val="006218CE"/>
    <w:rsid w:val="006219B7"/>
    <w:rsid w:val="00626113"/>
    <w:rsid w:val="00627F1D"/>
    <w:rsid w:val="006305FB"/>
    <w:rsid w:val="006307AC"/>
    <w:rsid w:val="00631282"/>
    <w:rsid w:val="0063180A"/>
    <w:rsid w:val="00632A3A"/>
    <w:rsid w:val="00633117"/>
    <w:rsid w:val="00633B1A"/>
    <w:rsid w:val="00635817"/>
    <w:rsid w:val="00636F98"/>
    <w:rsid w:val="00636FB2"/>
    <w:rsid w:val="00640B36"/>
    <w:rsid w:val="00645D41"/>
    <w:rsid w:val="00645E0F"/>
    <w:rsid w:val="00650771"/>
    <w:rsid w:val="0065374D"/>
    <w:rsid w:val="00653C1C"/>
    <w:rsid w:val="006541BC"/>
    <w:rsid w:val="0065596C"/>
    <w:rsid w:val="006601F7"/>
    <w:rsid w:val="0066038F"/>
    <w:rsid w:val="00662A0D"/>
    <w:rsid w:val="006633B1"/>
    <w:rsid w:val="0066348C"/>
    <w:rsid w:val="0066527D"/>
    <w:rsid w:val="00672BD6"/>
    <w:rsid w:val="00673097"/>
    <w:rsid w:val="00676903"/>
    <w:rsid w:val="00677252"/>
    <w:rsid w:val="00677735"/>
    <w:rsid w:val="0068044F"/>
    <w:rsid w:val="006805F5"/>
    <w:rsid w:val="00680987"/>
    <w:rsid w:val="00681EAB"/>
    <w:rsid w:val="00682AD0"/>
    <w:rsid w:val="0068333A"/>
    <w:rsid w:val="00684F70"/>
    <w:rsid w:val="00687B3B"/>
    <w:rsid w:val="00687E9F"/>
    <w:rsid w:val="00694820"/>
    <w:rsid w:val="00694BA0"/>
    <w:rsid w:val="00696D21"/>
    <w:rsid w:val="00696FEF"/>
    <w:rsid w:val="00697B5F"/>
    <w:rsid w:val="006A1AC7"/>
    <w:rsid w:val="006B07DF"/>
    <w:rsid w:val="006B2E53"/>
    <w:rsid w:val="006B41BE"/>
    <w:rsid w:val="006C2189"/>
    <w:rsid w:val="006C32BB"/>
    <w:rsid w:val="006C34D6"/>
    <w:rsid w:val="006C37ED"/>
    <w:rsid w:val="006C799F"/>
    <w:rsid w:val="006C7CA9"/>
    <w:rsid w:val="006D042D"/>
    <w:rsid w:val="006D04C9"/>
    <w:rsid w:val="006D5F72"/>
    <w:rsid w:val="006E1990"/>
    <w:rsid w:val="006E206E"/>
    <w:rsid w:val="006E659B"/>
    <w:rsid w:val="006F05B8"/>
    <w:rsid w:val="006F24A4"/>
    <w:rsid w:val="006F3846"/>
    <w:rsid w:val="006F3F28"/>
    <w:rsid w:val="006F4DEC"/>
    <w:rsid w:val="006F5006"/>
    <w:rsid w:val="006F589C"/>
    <w:rsid w:val="006F597B"/>
    <w:rsid w:val="006F686D"/>
    <w:rsid w:val="006F6C96"/>
    <w:rsid w:val="00702A01"/>
    <w:rsid w:val="00702BBD"/>
    <w:rsid w:val="0070499E"/>
    <w:rsid w:val="007051A9"/>
    <w:rsid w:val="007059A5"/>
    <w:rsid w:val="00712255"/>
    <w:rsid w:val="00714F59"/>
    <w:rsid w:val="007171B1"/>
    <w:rsid w:val="007171CD"/>
    <w:rsid w:val="00721200"/>
    <w:rsid w:val="0072236C"/>
    <w:rsid w:val="00722606"/>
    <w:rsid w:val="00723D8D"/>
    <w:rsid w:val="00731218"/>
    <w:rsid w:val="00731EED"/>
    <w:rsid w:val="00732873"/>
    <w:rsid w:val="00734A50"/>
    <w:rsid w:val="0073741B"/>
    <w:rsid w:val="00737CF5"/>
    <w:rsid w:val="00741BC9"/>
    <w:rsid w:val="0074360B"/>
    <w:rsid w:val="00747401"/>
    <w:rsid w:val="00750F3B"/>
    <w:rsid w:val="00752FD3"/>
    <w:rsid w:val="00753DE1"/>
    <w:rsid w:val="00754656"/>
    <w:rsid w:val="00757732"/>
    <w:rsid w:val="00760F56"/>
    <w:rsid w:val="007651A3"/>
    <w:rsid w:val="00767B5A"/>
    <w:rsid w:val="00771B6C"/>
    <w:rsid w:val="007722D6"/>
    <w:rsid w:val="007729FD"/>
    <w:rsid w:val="00774C71"/>
    <w:rsid w:val="00774E02"/>
    <w:rsid w:val="00777B51"/>
    <w:rsid w:val="007807DD"/>
    <w:rsid w:val="00782A15"/>
    <w:rsid w:val="007871C9"/>
    <w:rsid w:val="00790135"/>
    <w:rsid w:val="00791FAC"/>
    <w:rsid w:val="0079274D"/>
    <w:rsid w:val="007930AE"/>
    <w:rsid w:val="00795DCA"/>
    <w:rsid w:val="007A1037"/>
    <w:rsid w:val="007A3477"/>
    <w:rsid w:val="007A5202"/>
    <w:rsid w:val="007A6442"/>
    <w:rsid w:val="007A6B61"/>
    <w:rsid w:val="007B34A6"/>
    <w:rsid w:val="007B3EE9"/>
    <w:rsid w:val="007B5102"/>
    <w:rsid w:val="007B5124"/>
    <w:rsid w:val="007B6008"/>
    <w:rsid w:val="007B620F"/>
    <w:rsid w:val="007B6B01"/>
    <w:rsid w:val="007C05BB"/>
    <w:rsid w:val="007C10C6"/>
    <w:rsid w:val="007C11D1"/>
    <w:rsid w:val="007C2472"/>
    <w:rsid w:val="007C2618"/>
    <w:rsid w:val="007C3B8C"/>
    <w:rsid w:val="007C40C7"/>
    <w:rsid w:val="007C413C"/>
    <w:rsid w:val="007C44C7"/>
    <w:rsid w:val="007C5A44"/>
    <w:rsid w:val="007C61EF"/>
    <w:rsid w:val="007D0456"/>
    <w:rsid w:val="007D144A"/>
    <w:rsid w:val="007D20B5"/>
    <w:rsid w:val="007D2AF4"/>
    <w:rsid w:val="007D6B7F"/>
    <w:rsid w:val="007D70D4"/>
    <w:rsid w:val="007D7383"/>
    <w:rsid w:val="007D74FC"/>
    <w:rsid w:val="007D773E"/>
    <w:rsid w:val="007E036C"/>
    <w:rsid w:val="007E152C"/>
    <w:rsid w:val="007E2048"/>
    <w:rsid w:val="007E2EAB"/>
    <w:rsid w:val="007E5001"/>
    <w:rsid w:val="007E52BB"/>
    <w:rsid w:val="007E5710"/>
    <w:rsid w:val="007F0EB7"/>
    <w:rsid w:val="007F172B"/>
    <w:rsid w:val="007F21A7"/>
    <w:rsid w:val="007F4338"/>
    <w:rsid w:val="007F43FB"/>
    <w:rsid w:val="007F4B1E"/>
    <w:rsid w:val="007F4E93"/>
    <w:rsid w:val="007F5D80"/>
    <w:rsid w:val="007F6FAC"/>
    <w:rsid w:val="007F79BF"/>
    <w:rsid w:val="007F7ADE"/>
    <w:rsid w:val="00800A15"/>
    <w:rsid w:val="00802A7F"/>
    <w:rsid w:val="00803695"/>
    <w:rsid w:val="0080517F"/>
    <w:rsid w:val="008069B8"/>
    <w:rsid w:val="008078BB"/>
    <w:rsid w:val="00812288"/>
    <w:rsid w:val="008126AA"/>
    <w:rsid w:val="00814E7D"/>
    <w:rsid w:val="0081539C"/>
    <w:rsid w:val="008154D4"/>
    <w:rsid w:val="008156D5"/>
    <w:rsid w:val="00817340"/>
    <w:rsid w:val="008176F2"/>
    <w:rsid w:val="00821CE3"/>
    <w:rsid w:val="008243AC"/>
    <w:rsid w:val="00824831"/>
    <w:rsid w:val="0082542E"/>
    <w:rsid w:val="00826726"/>
    <w:rsid w:val="00827B0A"/>
    <w:rsid w:val="00827BDC"/>
    <w:rsid w:val="008307E6"/>
    <w:rsid w:val="0083090F"/>
    <w:rsid w:val="008311F7"/>
    <w:rsid w:val="0083195D"/>
    <w:rsid w:val="008322BF"/>
    <w:rsid w:val="00834A94"/>
    <w:rsid w:val="008355C4"/>
    <w:rsid w:val="00840E6E"/>
    <w:rsid w:val="0084379E"/>
    <w:rsid w:val="00843C25"/>
    <w:rsid w:val="00844D8C"/>
    <w:rsid w:val="00846C69"/>
    <w:rsid w:val="00847CB2"/>
    <w:rsid w:val="0085169C"/>
    <w:rsid w:val="00852CA1"/>
    <w:rsid w:val="00853639"/>
    <w:rsid w:val="00854109"/>
    <w:rsid w:val="0085472E"/>
    <w:rsid w:val="00854D4B"/>
    <w:rsid w:val="00855B76"/>
    <w:rsid w:val="00855B99"/>
    <w:rsid w:val="00863901"/>
    <w:rsid w:val="00864055"/>
    <w:rsid w:val="008662DF"/>
    <w:rsid w:val="00866382"/>
    <w:rsid w:val="00867810"/>
    <w:rsid w:val="008709AE"/>
    <w:rsid w:val="008717CC"/>
    <w:rsid w:val="00871CDA"/>
    <w:rsid w:val="00872A52"/>
    <w:rsid w:val="00874BF8"/>
    <w:rsid w:val="00874C75"/>
    <w:rsid w:val="00874F5F"/>
    <w:rsid w:val="00876BAA"/>
    <w:rsid w:val="00877104"/>
    <w:rsid w:val="008774CD"/>
    <w:rsid w:val="00880796"/>
    <w:rsid w:val="008807B8"/>
    <w:rsid w:val="008820A9"/>
    <w:rsid w:val="0088624B"/>
    <w:rsid w:val="00886DA9"/>
    <w:rsid w:val="00891121"/>
    <w:rsid w:val="008911B3"/>
    <w:rsid w:val="00891C95"/>
    <w:rsid w:val="008925F4"/>
    <w:rsid w:val="00892CBD"/>
    <w:rsid w:val="00893085"/>
    <w:rsid w:val="0089345C"/>
    <w:rsid w:val="00894027"/>
    <w:rsid w:val="008953A5"/>
    <w:rsid w:val="00897CF1"/>
    <w:rsid w:val="008A0FE0"/>
    <w:rsid w:val="008A42E7"/>
    <w:rsid w:val="008A6D29"/>
    <w:rsid w:val="008A6EFF"/>
    <w:rsid w:val="008A7109"/>
    <w:rsid w:val="008A7623"/>
    <w:rsid w:val="008A77BA"/>
    <w:rsid w:val="008B02E3"/>
    <w:rsid w:val="008B17B0"/>
    <w:rsid w:val="008B2C21"/>
    <w:rsid w:val="008B4691"/>
    <w:rsid w:val="008B6755"/>
    <w:rsid w:val="008C29C6"/>
    <w:rsid w:val="008C2C5E"/>
    <w:rsid w:val="008C2FFF"/>
    <w:rsid w:val="008C487C"/>
    <w:rsid w:val="008C5DFC"/>
    <w:rsid w:val="008C7B7F"/>
    <w:rsid w:val="008D38B5"/>
    <w:rsid w:val="008D459B"/>
    <w:rsid w:val="008D46F2"/>
    <w:rsid w:val="008D4E56"/>
    <w:rsid w:val="008D6BB7"/>
    <w:rsid w:val="008E3B54"/>
    <w:rsid w:val="008E3F9C"/>
    <w:rsid w:val="008E57DA"/>
    <w:rsid w:val="008E7F79"/>
    <w:rsid w:val="008F11B9"/>
    <w:rsid w:val="008F20FF"/>
    <w:rsid w:val="008F30C8"/>
    <w:rsid w:val="008F5700"/>
    <w:rsid w:val="008F6ACB"/>
    <w:rsid w:val="00900E9E"/>
    <w:rsid w:val="00901A66"/>
    <w:rsid w:val="009043F5"/>
    <w:rsid w:val="00904496"/>
    <w:rsid w:val="00907776"/>
    <w:rsid w:val="009123D3"/>
    <w:rsid w:val="00912824"/>
    <w:rsid w:val="00912CB3"/>
    <w:rsid w:val="009131C5"/>
    <w:rsid w:val="00913964"/>
    <w:rsid w:val="009148EA"/>
    <w:rsid w:val="00914CD5"/>
    <w:rsid w:val="00915656"/>
    <w:rsid w:val="00917012"/>
    <w:rsid w:val="00921628"/>
    <w:rsid w:val="00924B1D"/>
    <w:rsid w:val="0092594E"/>
    <w:rsid w:val="00926997"/>
    <w:rsid w:val="00926EAA"/>
    <w:rsid w:val="00931A51"/>
    <w:rsid w:val="0093262E"/>
    <w:rsid w:val="0093412B"/>
    <w:rsid w:val="00934DDB"/>
    <w:rsid w:val="00935246"/>
    <w:rsid w:val="00936B21"/>
    <w:rsid w:val="0094155A"/>
    <w:rsid w:val="009420AE"/>
    <w:rsid w:val="00942222"/>
    <w:rsid w:val="009433C8"/>
    <w:rsid w:val="009456EB"/>
    <w:rsid w:val="00945B65"/>
    <w:rsid w:val="0094684F"/>
    <w:rsid w:val="009559CA"/>
    <w:rsid w:val="00955FAE"/>
    <w:rsid w:val="00961898"/>
    <w:rsid w:val="00962E95"/>
    <w:rsid w:val="009639BB"/>
    <w:rsid w:val="00970BFE"/>
    <w:rsid w:val="0097261B"/>
    <w:rsid w:val="009728DC"/>
    <w:rsid w:val="0097627D"/>
    <w:rsid w:val="009763A1"/>
    <w:rsid w:val="00980AAB"/>
    <w:rsid w:val="00981F39"/>
    <w:rsid w:val="009823E5"/>
    <w:rsid w:val="00984495"/>
    <w:rsid w:val="00991E10"/>
    <w:rsid w:val="00995794"/>
    <w:rsid w:val="00995B00"/>
    <w:rsid w:val="00996B69"/>
    <w:rsid w:val="0099716B"/>
    <w:rsid w:val="009A06A9"/>
    <w:rsid w:val="009A0E8C"/>
    <w:rsid w:val="009A13CB"/>
    <w:rsid w:val="009A388F"/>
    <w:rsid w:val="009B020A"/>
    <w:rsid w:val="009B196C"/>
    <w:rsid w:val="009B227A"/>
    <w:rsid w:val="009B4813"/>
    <w:rsid w:val="009B5985"/>
    <w:rsid w:val="009B71BD"/>
    <w:rsid w:val="009C0BF4"/>
    <w:rsid w:val="009C13CC"/>
    <w:rsid w:val="009C15D5"/>
    <w:rsid w:val="009C2699"/>
    <w:rsid w:val="009C2C84"/>
    <w:rsid w:val="009C2E1F"/>
    <w:rsid w:val="009C3566"/>
    <w:rsid w:val="009C624C"/>
    <w:rsid w:val="009C6C9C"/>
    <w:rsid w:val="009D0410"/>
    <w:rsid w:val="009D5165"/>
    <w:rsid w:val="009D7DA2"/>
    <w:rsid w:val="009E2153"/>
    <w:rsid w:val="009E2249"/>
    <w:rsid w:val="009E538D"/>
    <w:rsid w:val="009F02D4"/>
    <w:rsid w:val="009F0D4D"/>
    <w:rsid w:val="009F17C0"/>
    <w:rsid w:val="009F2854"/>
    <w:rsid w:val="009F28D1"/>
    <w:rsid w:val="009F2B7E"/>
    <w:rsid w:val="009F5271"/>
    <w:rsid w:val="009F6DD3"/>
    <w:rsid w:val="009F73C2"/>
    <w:rsid w:val="00A000EE"/>
    <w:rsid w:val="00A0082B"/>
    <w:rsid w:val="00A02381"/>
    <w:rsid w:val="00A051BA"/>
    <w:rsid w:val="00A0542B"/>
    <w:rsid w:val="00A11E0C"/>
    <w:rsid w:val="00A14C9E"/>
    <w:rsid w:val="00A156C9"/>
    <w:rsid w:val="00A15F7C"/>
    <w:rsid w:val="00A16019"/>
    <w:rsid w:val="00A17729"/>
    <w:rsid w:val="00A20750"/>
    <w:rsid w:val="00A21DAF"/>
    <w:rsid w:val="00A2366C"/>
    <w:rsid w:val="00A263EE"/>
    <w:rsid w:val="00A269E3"/>
    <w:rsid w:val="00A269EA"/>
    <w:rsid w:val="00A31266"/>
    <w:rsid w:val="00A31815"/>
    <w:rsid w:val="00A319F9"/>
    <w:rsid w:val="00A32992"/>
    <w:rsid w:val="00A32C2B"/>
    <w:rsid w:val="00A33B69"/>
    <w:rsid w:val="00A36B03"/>
    <w:rsid w:val="00A37396"/>
    <w:rsid w:val="00A37FD7"/>
    <w:rsid w:val="00A40070"/>
    <w:rsid w:val="00A43182"/>
    <w:rsid w:val="00A43439"/>
    <w:rsid w:val="00A45383"/>
    <w:rsid w:val="00A464FB"/>
    <w:rsid w:val="00A4743E"/>
    <w:rsid w:val="00A479E2"/>
    <w:rsid w:val="00A53BFA"/>
    <w:rsid w:val="00A57674"/>
    <w:rsid w:val="00A57C25"/>
    <w:rsid w:val="00A61424"/>
    <w:rsid w:val="00A61E28"/>
    <w:rsid w:val="00A63405"/>
    <w:rsid w:val="00A63EC1"/>
    <w:rsid w:val="00A645DF"/>
    <w:rsid w:val="00A64C00"/>
    <w:rsid w:val="00A700FE"/>
    <w:rsid w:val="00A70293"/>
    <w:rsid w:val="00A70431"/>
    <w:rsid w:val="00A73513"/>
    <w:rsid w:val="00A736F0"/>
    <w:rsid w:val="00A73CB2"/>
    <w:rsid w:val="00A74C4D"/>
    <w:rsid w:val="00A760FA"/>
    <w:rsid w:val="00A805F9"/>
    <w:rsid w:val="00A814C4"/>
    <w:rsid w:val="00A82568"/>
    <w:rsid w:val="00A828C0"/>
    <w:rsid w:val="00A831CD"/>
    <w:rsid w:val="00A83510"/>
    <w:rsid w:val="00A843B6"/>
    <w:rsid w:val="00A848E9"/>
    <w:rsid w:val="00A8577F"/>
    <w:rsid w:val="00A85FCC"/>
    <w:rsid w:val="00A865FE"/>
    <w:rsid w:val="00A879A5"/>
    <w:rsid w:val="00A9009F"/>
    <w:rsid w:val="00A90EAD"/>
    <w:rsid w:val="00A92903"/>
    <w:rsid w:val="00A92C62"/>
    <w:rsid w:val="00A96558"/>
    <w:rsid w:val="00A9755D"/>
    <w:rsid w:val="00A97C41"/>
    <w:rsid w:val="00AA538F"/>
    <w:rsid w:val="00AB140C"/>
    <w:rsid w:val="00AB2ADD"/>
    <w:rsid w:val="00AB5C18"/>
    <w:rsid w:val="00AB5D35"/>
    <w:rsid w:val="00AB6B71"/>
    <w:rsid w:val="00AC071F"/>
    <w:rsid w:val="00AC2AC1"/>
    <w:rsid w:val="00AC39A4"/>
    <w:rsid w:val="00AC485F"/>
    <w:rsid w:val="00AC4DD0"/>
    <w:rsid w:val="00AC6247"/>
    <w:rsid w:val="00AD0136"/>
    <w:rsid w:val="00AD0928"/>
    <w:rsid w:val="00AD0A14"/>
    <w:rsid w:val="00AD2379"/>
    <w:rsid w:val="00AD56D5"/>
    <w:rsid w:val="00AD755F"/>
    <w:rsid w:val="00AE387F"/>
    <w:rsid w:val="00AE501A"/>
    <w:rsid w:val="00AE6B00"/>
    <w:rsid w:val="00AE72A8"/>
    <w:rsid w:val="00AE770B"/>
    <w:rsid w:val="00AF1058"/>
    <w:rsid w:val="00AF1651"/>
    <w:rsid w:val="00AF2BA0"/>
    <w:rsid w:val="00AF4073"/>
    <w:rsid w:val="00AF4CF5"/>
    <w:rsid w:val="00AF53E0"/>
    <w:rsid w:val="00AF5C0D"/>
    <w:rsid w:val="00B0512A"/>
    <w:rsid w:val="00B05B42"/>
    <w:rsid w:val="00B06EB4"/>
    <w:rsid w:val="00B101B8"/>
    <w:rsid w:val="00B1128B"/>
    <w:rsid w:val="00B126EF"/>
    <w:rsid w:val="00B13680"/>
    <w:rsid w:val="00B14983"/>
    <w:rsid w:val="00B15BBE"/>
    <w:rsid w:val="00B21561"/>
    <w:rsid w:val="00B22585"/>
    <w:rsid w:val="00B235BC"/>
    <w:rsid w:val="00B23E22"/>
    <w:rsid w:val="00B25096"/>
    <w:rsid w:val="00B253DA"/>
    <w:rsid w:val="00B25C04"/>
    <w:rsid w:val="00B27477"/>
    <w:rsid w:val="00B27D80"/>
    <w:rsid w:val="00B3006C"/>
    <w:rsid w:val="00B31B30"/>
    <w:rsid w:val="00B338B5"/>
    <w:rsid w:val="00B3461A"/>
    <w:rsid w:val="00B3693B"/>
    <w:rsid w:val="00B41857"/>
    <w:rsid w:val="00B41EDB"/>
    <w:rsid w:val="00B4278D"/>
    <w:rsid w:val="00B449B1"/>
    <w:rsid w:val="00B50734"/>
    <w:rsid w:val="00B512A0"/>
    <w:rsid w:val="00B51A74"/>
    <w:rsid w:val="00B51D6E"/>
    <w:rsid w:val="00B51EFC"/>
    <w:rsid w:val="00B5491B"/>
    <w:rsid w:val="00B54F52"/>
    <w:rsid w:val="00B5521E"/>
    <w:rsid w:val="00B605ED"/>
    <w:rsid w:val="00B62364"/>
    <w:rsid w:val="00B626B5"/>
    <w:rsid w:val="00B633F3"/>
    <w:rsid w:val="00B63B6C"/>
    <w:rsid w:val="00B66F8F"/>
    <w:rsid w:val="00B67102"/>
    <w:rsid w:val="00B7242A"/>
    <w:rsid w:val="00B75B24"/>
    <w:rsid w:val="00B75E10"/>
    <w:rsid w:val="00B7710D"/>
    <w:rsid w:val="00B85711"/>
    <w:rsid w:val="00B85716"/>
    <w:rsid w:val="00B91FFB"/>
    <w:rsid w:val="00B9321D"/>
    <w:rsid w:val="00B9462B"/>
    <w:rsid w:val="00B953C6"/>
    <w:rsid w:val="00B956F6"/>
    <w:rsid w:val="00B9736D"/>
    <w:rsid w:val="00BA0F19"/>
    <w:rsid w:val="00BA0F4D"/>
    <w:rsid w:val="00BA21B8"/>
    <w:rsid w:val="00BA336B"/>
    <w:rsid w:val="00BA4187"/>
    <w:rsid w:val="00BA4278"/>
    <w:rsid w:val="00BA4EAE"/>
    <w:rsid w:val="00BA60EE"/>
    <w:rsid w:val="00BA6B1D"/>
    <w:rsid w:val="00BB68F7"/>
    <w:rsid w:val="00BB6D61"/>
    <w:rsid w:val="00BB6E22"/>
    <w:rsid w:val="00BB7AC7"/>
    <w:rsid w:val="00BC07A2"/>
    <w:rsid w:val="00BC0C87"/>
    <w:rsid w:val="00BC17B6"/>
    <w:rsid w:val="00BC1FAF"/>
    <w:rsid w:val="00BC4D9A"/>
    <w:rsid w:val="00BD10B7"/>
    <w:rsid w:val="00BD11BD"/>
    <w:rsid w:val="00BD1FD8"/>
    <w:rsid w:val="00BD242C"/>
    <w:rsid w:val="00BD2CD9"/>
    <w:rsid w:val="00BD3CB6"/>
    <w:rsid w:val="00BD5EC7"/>
    <w:rsid w:val="00BD67E0"/>
    <w:rsid w:val="00BD6F8F"/>
    <w:rsid w:val="00BD74C4"/>
    <w:rsid w:val="00BE1D8E"/>
    <w:rsid w:val="00BE58CC"/>
    <w:rsid w:val="00BE6C6C"/>
    <w:rsid w:val="00BE6F66"/>
    <w:rsid w:val="00BF391E"/>
    <w:rsid w:val="00BF48DA"/>
    <w:rsid w:val="00BF59BC"/>
    <w:rsid w:val="00BF5C4F"/>
    <w:rsid w:val="00C005E4"/>
    <w:rsid w:val="00C006E1"/>
    <w:rsid w:val="00C01ED2"/>
    <w:rsid w:val="00C04016"/>
    <w:rsid w:val="00C050E1"/>
    <w:rsid w:val="00C07D5F"/>
    <w:rsid w:val="00C10920"/>
    <w:rsid w:val="00C12038"/>
    <w:rsid w:val="00C12417"/>
    <w:rsid w:val="00C14B0B"/>
    <w:rsid w:val="00C16943"/>
    <w:rsid w:val="00C16AB4"/>
    <w:rsid w:val="00C20276"/>
    <w:rsid w:val="00C2386C"/>
    <w:rsid w:val="00C24028"/>
    <w:rsid w:val="00C2411B"/>
    <w:rsid w:val="00C25D61"/>
    <w:rsid w:val="00C301CA"/>
    <w:rsid w:val="00C32E3A"/>
    <w:rsid w:val="00C40CAD"/>
    <w:rsid w:val="00C42A94"/>
    <w:rsid w:val="00C43DC7"/>
    <w:rsid w:val="00C44F3E"/>
    <w:rsid w:val="00C457AF"/>
    <w:rsid w:val="00C46E25"/>
    <w:rsid w:val="00C47CFB"/>
    <w:rsid w:val="00C509E7"/>
    <w:rsid w:val="00C540F3"/>
    <w:rsid w:val="00C5560E"/>
    <w:rsid w:val="00C5660E"/>
    <w:rsid w:val="00C610B9"/>
    <w:rsid w:val="00C61445"/>
    <w:rsid w:val="00C6362A"/>
    <w:rsid w:val="00C650C4"/>
    <w:rsid w:val="00C661D6"/>
    <w:rsid w:val="00C66FA7"/>
    <w:rsid w:val="00C7245B"/>
    <w:rsid w:val="00C74628"/>
    <w:rsid w:val="00C76874"/>
    <w:rsid w:val="00C804CC"/>
    <w:rsid w:val="00C80531"/>
    <w:rsid w:val="00C80B69"/>
    <w:rsid w:val="00C85611"/>
    <w:rsid w:val="00C87D64"/>
    <w:rsid w:val="00C87FB1"/>
    <w:rsid w:val="00C9103B"/>
    <w:rsid w:val="00C92097"/>
    <w:rsid w:val="00C92D9F"/>
    <w:rsid w:val="00C961A2"/>
    <w:rsid w:val="00C977D3"/>
    <w:rsid w:val="00CA152C"/>
    <w:rsid w:val="00CA2797"/>
    <w:rsid w:val="00CA3D13"/>
    <w:rsid w:val="00CA64BA"/>
    <w:rsid w:val="00CA673A"/>
    <w:rsid w:val="00CA71DA"/>
    <w:rsid w:val="00CA7B53"/>
    <w:rsid w:val="00CB0DC9"/>
    <w:rsid w:val="00CB21A9"/>
    <w:rsid w:val="00CB2E86"/>
    <w:rsid w:val="00CB4089"/>
    <w:rsid w:val="00CB6787"/>
    <w:rsid w:val="00CC1DA0"/>
    <w:rsid w:val="00CC2724"/>
    <w:rsid w:val="00CC6D18"/>
    <w:rsid w:val="00CC6FCA"/>
    <w:rsid w:val="00CC7653"/>
    <w:rsid w:val="00CD07BC"/>
    <w:rsid w:val="00CD0F4D"/>
    <w:rsid w:val="00CD1FEE"/>
    <w:rsid w:val="00CD31ED"/>
    <w:rsid w:val="00CD4BD6"/>
    <w:rsid w:val="00CD4EF0"/>
    <w:rsid w:val="00CD65F5"/>
    <w:rsid w:val="00CE1BD0"/>
    <w:rsid w:val="00CE2519"/>
    <w:rsid w:val="00CE2680"/>
    <w:rsid w:val="00CE29AE"/>
    <w:rsid w:val="00CE2FCE"/>
    <w:rsid w:val="00CE4615"/>
    <w:rsid w:val="00CE500D"/>
    <w:rsid w:val="00CF073D"/>
    <w:rsid w:val="00CF0BFC"/>
    <w:rsid w:val="00CF2300"/>
    <w:rsid w:val="00CF25AD"/>
    <w:rsid w:val="00CF26C2"/>
    <w:rsid w:val="00CF2D57"/>
    <w:rsid w:val="00CF38C0"/>
    <w:rsid w:val="00CF3AB3"/>
    <w:rsid w:val="00CF4300"/>
    <w:rsid w:val="00CF626B"/>
    <w:rsid w:val="00CF68EB"/>
    <w:rsid w:val="00D00C71"/>
    <w:rsid w:val="00D0106D"/>
    <w:rsid w:val="00D0115A"/>
    <w:rsid w:val="00D02AE6"/>
    <w:rsid w:val="00D03F57"/>
    <w:rsid w:val="00D04599"/>
    <w:rsid w:val="00D04D31"/>
    <w:rsid w:val="00D06271"/>
    <w:rsid w:val="00D0694D"/>
    <w:rsid w:val="00D06DA4"/>
    <w:rsid w:val="00D07F1F"/>
    <w:rsid w:val="00D163D3"/>
    <w:rsid w:val="00D16E2A"/>
    <w:rsid w:val="00D2069A"/>
    <w:rsid w:val="00D21A58"/>
    <w:rsid w:val="00D24131"/>
    <w:rsid w:val="00D24466"/>
    <w:rsid w:val="00D2501A"/>
    <w:rsid w:val="00D2752A"/>
    <w:rsid w:val="00D306ED"/>
    <w:rsid w:val="00D330A3"/>
    <w:rsid w:val="00D33946"/>
    <w:rsid w:val="00D342DD"/>
    <w:rsid w:val="00D3480D"/>
    <w:rsid w:val="00D34848"/>
    <w:rsid w:val="00D35389"/>
    <w:rsid w:val="00D35938"/>
    <w:rsid w:val="00D3779A"/>
    <w:rsid w:val="00D415EC"/>
    <w:rsid w:val="00D41C92"/>
    <w:rsid w:val="00D4280A"/>
    <w:rsid w:val="00D42CA1"/>
    <w:rsid w:val="00D43292"/>
    <w:rsid w:val="00D43B14"/>
    <w:rsid w:val="00D45F0B"/>
    <w:rsid w:val="00D504E4"/>
    <w:rsid w:val="00D51641"/>
    <w:rsid w:val="00D5181A"/>
    <w:rsid w:val="00D51C54"/>
    <w:rsid w:val="00D54333"/>
    <w:rsid w:val="00D54B6B"/>
    <w:rsid w:val="00D57BE9"/>
    <w:rsid w:val="00D64452"/>
    <w:rsid w:val="00D65A9E"/>
    <w:rsid w:val="00D6606E"/>
    <w:rsid w:val="00D66097"/>
    <w:rsid w:val="00D66899"/>
    <w:rsid w:val="00D67B94"/>
    <w:rsid w:val="00D70A28"/>
    <w:rsid w:val="00D726C3"/>
    <w:rsid w:val="00D735C4"/>
    <w:rsid w:val="00D7425C"/>
    <w:rsid w:val="00D761C7"/>
    <w:rsid w:val="00D80204"/>
    <w:rsid w:val="00D807AA"/>
    <w:rsid w:val="00D80DDD"/>
    <w:rsid w:val="00D843E0"/>
    <w:rsid w:val="00D84B05"/>
    <w:rsid w:val="00D8596E"/>
    <w:rsid w:val="00D86000"/>
    <w:rsid w:val="00D8797A"/>
    <w:rsid w:val="00D87E73"/>
    <w:rsid w:val="00D90A2D"/>
    <w:rsid w:val="00D92564"/>
    <w:rsid w:val="00D928FD"/>
    <w:rsid w:val="00D92EA5"/>
    <w:rsid w:val="00D93A09"/>
    <w:rsid w:val="00D9453E"/>
    <w:rsid w:val="00D94791"/>
    <w:rsid w:val="00D948E2"/>
    <w:rsid w:val="00D96733"/>
    <w:rsid w:val="00D97A59"/>
    <w:rsid w:val="00D97FCD"/>
    <w:rsid w:val="00DA04AC"/>
    <w:rsid w:val="00DA0A74"/>
    <w:rsid w:val="00DA17FF"/>
    <w:rsid w:val="00DA2329"/>
    <w:rsid w:val="00DA2D1E"/>
    <w:rsid w:val="00DA325F"/>
    <w:rsid w:val="00DA37B3"/>
    <w:rsid w:val="00DA399A"/>
    <w:rsid w:val="00DA4FAD"/>
    <w:rsid w:val="00DA5640"/>
    <w:rsid w:val="00DA5CB9"/>
    <w:rsid w:val="00DA62E9"/>
    <w:rsid w:val="00DA6BA7"/>
    <w:rsid w:val="00DA6FCB"/>
    <w:rsid w:val="00DA7951"/>
    <w:rsid w:val="00DA7D78"/>
    <w:rsid w:val="00DB1491"/>
    <w:rsid w:val="00DB19F9"/>
    <w:rsid w:val="00DB1C32"/>
    <w:rsid w:val="00DB51C7"/>
    <w:rsid w:val="00DB5F6E"/>
    <w:rsid w:val="00DB692D"/>
    <w:rsid w:val="00DC0D57"/>
    <w:rsid w:val="00DC397C"/>
    <w:rsid w:val="00DC4484"/>
    <w:rsid w:val="00DC5010"/>
    <w:rsid w:val="00DC602C"/>
    <w:rsid w:val="00DC71EB"/>
    <w:rsid w:val="00DD0E6E"/>
    <w:rsid w:val="00DD2A97"/>
    <w:rsid w:val="00DE370D"/>
    <w:rsid w:val="00DE41B6"/>
    <w:rsid w:val="00DE52D7"/>
    <w:rsid w:val="00DE5EE2"/>
    <w:rsid w:val="00DE63AA"/>
    <w:rsid w:val="00DF24E7"/>
    <w:rsid w:val="00DF33FC"/>
    <w:rsid w:val="00DF45C3"/>
    <w:rsid w:val="00DF5002"/>
    <w:rsid w:val="00DF6050"/>
    <w:rsid w:val="00DF7C0D"/>
    <w:rsid w:val="00E01C2A"/>
    <w:rsid w:val="00E021C9"/>
    <w:rsid w:val="00E038FE"/>
    <w:rsid w:val="00E03938"/>
    <w:rsid w:val="00E05A08"/>
    <w:rsid w:val="00E07C73"/>
    <w:rsid w:val="00E10467"/>
    <w:rsid w:val="00E10AD5"/>
    <w:rsid w:val="00E118F1"/>
    <w:rsid w:val="00E13AE1"/>
    <w:rsid w:val="00E14C95"/>
    <w:rsid w:val="00E14DE9"/>
    <w:rsid w:val="00E163E6"/>
    <w:rsid w:val="00E17384"/>
    <w:rsid w:val="00E22A0E"/>
    <w:rsid w:val="00E22D22"/>
    <w:rsid w:val="00E23175"/>
    <w:rsid w:val="00E24421"/>
    <w:rsid w:val="00E250A5"/>
    <w:rsid w:val="00E253A9"/>
    <w:rsid w:val="00E25A15"/>
    <w:rsid w:val="00E26ABB"/>
    <w:rsid w:val="00E27A2D"/>
    <w:rsid w:val="00E307B8"/>
    <w:rsid w:val="00E30A19"/>
    <w:rsid w:val="00E33AE2"/>
    <w:rsid w:val="00E34544"/>
    <w:rsid w:val="00E34648"/>
    <w:rsid w:val="00E35D2B"/>
    <w:rsid w:val="00E375B8"/>
    <w:rsid w:val="00E40736"/>
    <w:rsid w:val="00E42AC9"/>
    <w:rsid w:val="00E4487B"/>
    <w:rsid w:val="00E44D4C"/>
    <w:rsid w:val="00E4628A"/>
    <w:rsid w:val="00E47AC9"/>
    <w:rsid w:val="00E5003A"/>
    <w:rsid w:val="00E52AD2"/>
    <w:rsid w:val="00E547CB"/>
    <w:rsid w:val="00E54876"/>
    <w:rsid w:val="00E54A52"/>
    <w:rsid w:val="00E56BDD"/>
    <w:rsid w:val="00E60599"/>
    <w:rsid w:val="00E62EBA"/>
    <w:rsid w:val="00E634A0"/>
    <w:rsid w:val="00E65AA7"/>
    <w:rsid w:val="00E666EE"/>
    <w:rsid w:val="00E670E7"/>
    <w:rsid w:val="00E672FB"/>
    <w:rsid w:val="00E67CF0"/>
    <w:rsid w:val="00E7188F"/>
    <w:rsid w:val="00E7197C"/>
    <w:rsid w:val="00E74F17"/>
    <w:rsid w:val="00E75173"/>
    <w:rsid w:val="00E77747"/>
    <w:rsid w:val="00E80055"/>
    <w:rsid w:val="00E80245"/>
    <w:rsid w:val="00E824F1"/>
    <w:rsid w:val="00E83755"/>
    <w:rsid w:val="00E83B64"/>
    <w:rsid w:val="00E8750B"/>
    <w:rsid w:val="00E90BBC"/>
    <w:rsid w:val="00E91BC3"/>
    <w:rsid w:val="00E920B3"/>
    <w:rsid w:val="00E95CB6"/>
    <w:rsid w:val="00E967F8"/>
    <w:rsid w:val="00E9722F"/>
    <w:rsid w:val="00EA14BF"/>
    <w:rsid w:val="00EA2E2B"/>
    <w:rsid w:val="00EA35D1"/>
    <w:rsid w:val="00EA37FA"/>
    <w:rsid w:val="00EA4F46"/>
    <w:rsid w:val="00EA68C1"/>
    <w:rsid w:val="00EA751A"/>
    <w:rsid w:val="00EA76C8"/>
    <w:rsid w:val="00EA773F"/>
    <w:rsid w:val="00EB11D0"/>
    <w:rsid w:val="00EB332B"/>
    <w:rsid w:val="00EB4F04"/>
    <w:rsid w:val="00EB6E86"/>
    <w:rsid w:val="00EB7598"/>
    <w:rsid w:val="00EC0B76"/>
    <w:rsid w:val="00EC1138"/>
    <w:rsid w:val="00EC1CD0"/>
    <w:rsid w:val="00EC26F0"/>
    <w:rsid w:val="00EC3138"/>
    <w:rsid w:val="00EC5A36"/>
    <w:rsid w:val="00EC5F20"/>
    <w:rsid w:val="00EC650F"/>
    <w:rsid w:val="00EC6A23"/>
    <w:rsid w:val="00ED04AF"/>
    <w:rsid w:val="00ED1A21"/>
    <w:rsid w:val="00ED33CA"/>
    <w:rsid w:val="00ED6204"/>
    <w:rsid w:val="00ED64A4"/>
    <w:rsid w:val="00ED6D30"/>
    <w:rsid w:val="00ED7C31"/>
    <w:rsid w:val="00EE097F"/>
    <w:rsid w:val="00EE0AD3"/>
    <w:rsid w:val="00EE505F"/>
    <w:rsid w:val="00EE52B4"/>
    <w:rsid w:val="00EE75AC"/>
    <w:rsid w:val="00EF00EE"/>
    <w:rsid w:val="00EF0802"/>
    <w:rsid w:val="00EF1D77"/>
    <w:rsid w:val="00EF5399"/>
    <w:rsid w:val="00EF75E0"/>
    <w:rsid w:val="00F00B91"/>
    <w:rsid w:val="00F0207A"/>
    <w:rsid w:val="00F02E84"/>
    <w:rsid w:val="00F042DA"/>
    <w:rsid w:val="00F06D60"/>
    <w:rsid w:val="00F078F1"/>
    <w:rsid w:val="00F079CF"/>
    <w:rsid w:val="00F120AD"/>
    <w:rsid w:val="00F1525A"/>
    <w:rsid w:val="00F21252"/>
    <w:rsid w:val="00F225D0"/>
    <w:rsid w:val="00F242DB"/>
    <w:rsid w:val="00F27711"/>
    <w:rsid w:val="00F34EC5"/>
    <w:rsid w:val="00F36823"/>
    <w:rsid w:val="00F40D37"/>
    <w:rsid w:val="00F417E8"/>
    <w:rsid w:val="00F443AE"/>
    <w:rsid w:val="00F44574"/>
    <w:rsid w:val="00F4503E"/>
    <w:rsid w:val="00F459CE"/>
    <w:rsid w:val="00F47272"/>
    <w:rsid w:val="00F50E2C"/>
    <w:rsid w:val="00F53EDD"/>
    <w:rsid w:val="00F55AB8"/>
    <w:rsid w:val="00F5654B"/>
    <w:rsid w:val="00F56C40"/>
    <w:rsid w:val="00F5760A"/>
    <w:rsid w:val="00F61B15"/>
    <w:rsid w:val="00F624FB"/>
    <w:rsid w:val="00F63850"/>
    <w:rsid w:val="00F64924"/>
    <w:rsid w:val="00F650AA"/>
    <w:rsid w:val="00F65577"/>
    <w:rsid w:val="00F65C3F"/>
    <w:rsid w:val="00F668DC"/>
    <w:rsid w:val="00F67949"/>
    <w:rsid w:val="00F7058B"/>
    <w:rsid w:val="00F7174D"/>
    <w:rsid w:val="00F720DD"/>
    <w:rsid w:val="00F753DD"/>
    <w:rsid w:val="00F759C7"/>
    <w:rsid w:val="00F840CE"/>
    <w:rsid w:val="00F85442"/>
    <w:rsid w:val="00F922F6"/>
    <w:rsid w:val="00F92E02"/>
    <w:rsid w:val="00F93954"/>
    <w:rsid w:val="00F94047"/>
    <w:rsid w:val="00F94519"/>
    <w:rsid w:val="00F96775"/>
    <w:rsid w:val="00F97527"/>
    <w:rsid w:val="00F9771F"/>
    <w:rsid w:val="00FA47A7"/>
    <w:rsid w:val="00FA4876"/>
    <w:rsid w:val="00FA6DE9"/>
    <w:rsid w:val="00FA76D2"/>
    <w:rsid w:val="00FB097E"/>
    <w:rsid w:val="00FB2777"/>
    <w:rsid w:val="00FB2875"/>
    <w:rsid w:val="00FB2C91"/>
    <w:rsid w:val="00FB2D3E"/>
    <w:rsid w:val="00FB58C2"/>
    <w:rsid w:val="00FB6151"/>
    <w:rsid w:val="00FC0475"/>
    <w:rsid w:val="00FC4FEF"/>
    <w:rsid w:val="00FC643E"/>
    <w:rsid w:val="00FC77F3"/>
    <w:rsid w:val="00FC790E"/>
    <w:rsid w:val="00FD1113"/>
    <w:rsid w:val="00FD1DC6"/>
    <w:rsid w:val="00FD48FE"/>
    <w:rsid w:val="00FD6020"/>
    <w:rsid w:val="00FD7C78"/>
    <w:rsid w:val="00FD7E2E"/>
    <w:rsid w:val="00FE0565"/>
    <w:rsid w:val="00FE2AFC"/>
    <w:rsid w:val="00FE5959"/>
    <w:rsid w:val="00FE6280"/>
    <w:rsid w:val="00FE7889"/>
    <w:rsid w:val="00FE7F10"/>
    <w:rsid w:val="00FF0D54"/>
    <w:rsid w:val="00FF160C"/>
    <w:rsid w:val="00FF2AC0"/>
    <w:rsid w:val="00FF77F2"/>
    <w:rsid w:val="00FF7C51"/>
    <w:rsid w:val="019F12F5"/>
    <w:rsid w:val="02C07446"/>
    <w:rsid w:val="02ED03BD"/>
    <w:rsid w:val="031F006E"/>
    <w:rsid w:val="034A2D1E"/>
    <w:rsid w:val="03CBFCB4"/>
    <w:rsid w:val="03CEFF58"/>
    <w:rsid w:val="04372A4C"/>
    <w:rsid w:val="04408B55"/>
    <w:rsid w:val="05165869"/>
    <w:rsid w:val="05D7C105"/>
    <w:rsid w:val="062E94B5"/>
    <w:rsid w:val="0652F55E"/>
    <w:rsid w:val="06808C32"/>
    <w:rsid w:val="06A40786"/>
    <w:rsid w:val="06D25DC4"/>
    <w:rsid w:val="06FD98BD"/>
    <w:rsid w:val="0703A5DE"/>
    <w:rsid w:val="0723BF95"/>
    <w:rsid w:val="0735263C"/>
    <w:rsid w:val="074677A3"/>
    <w:rsid w:val="07EAE9AD"/>
    <w:rsid w:val="07F366AF"/>
    <w:rsid w:val="083C854C"/>
    <w:rsid w:val="08B326CA"/>
    <w:rsid w:val="096AB281"/>
    <w:rsid w:val="09911F35"/>
    <w:rsid w:val="09BBE40A"/>
    <w:rsid w:val="0A0100AC"/>
    <w:rsid w:val="0A3F3204"/>
    <w:rsid w:val="0AF26342"/>
    <w:rsid w:val="0B1E9824"/>
    <w:rsid w:val="0B4F55A7"/>
    <w:rsid w:val="0C010F7B"/>
    <w:rsid w:val="0C349FC3"/>
    <w:rsid w:val="0CEC4D70"/>
    <w:rsid w:val="0DC72327"/>
    <w:rsid w:val="0E67655C"/>
    <w:rsid w:val="0EC62454"/>
    <w:rsid w:val="0EF33950"/>
    <w:rsid w:val="0F0746E2"/>
    <w:rsid w:val="0F6BA90D"/>
    <w:rsid w:val="0F8A5CC7"/>
    <w:rsid w:val="0FDD9B68"/>
    <w:rsid w:val="0FE69A43"/>
    <w:rsid w:val="109C10C2"/>
    <w:rsid w:val="11678F7D"/>
    <w:rsid w:val="119DBAD4"/>
    <w:rsid w:val="11B836AF"/>
    <w:rsid w:val="11E53431"/>
    <w:rsid w:val="1282EC9C"/>
    <w:rsid w:val="13201922"/>
    <w:rsid w:val="13651011"/>
    <w:rsid w:val="13A93FAD"/>
    <w:rsid w:val="140B5717"/>
    <w:rsid w:val="142DAC88"/>
    <w:rsid w:val="144946CD"/>
    <w:rsid w:val="14CFE6E1"/>
    <w:rsid w:val="14E3BC06"/>
    <w:rsid w:val="15058159"/>
    <w:rsid w:val="150CDB68"/>
    <w:rsid w:val="155D5A27"/>
    <w:rsid w:val="15ADB33D"/>
    <w:rsid w:val="15AF577F"/>
    <w:rsid w:val="15BCD6A1"/>
    <w:rsid w:val="1640AC98"/>
    <w:rsid w:val="16B7E307"/>
    <w:rsid w:val="16D58C57"/>
    <w:rsid w:val="16EFCAE4"/>
    <w:rsid w:val="1729A4A7"/>
    <w:rsid w:val="173292A4"/>
    <w:rsid w:val="17575E54"/>
    <w:rsid w:val="1763B19A"/>
    <w:rsid w:val="17878A21"/>
    <w:rsid w:val="181B5D06"/>
    <w:rsid w:val="184EA8C1"/>
    <w:rsid w:val="195A10A7"/>
    <w:rsid w:val="198E5E87"/>
    <w:rsid w:val="1A61A30F"/>
    <w:rsid w:val="1AC87835"/>
    <w:rsid w:val="1B0E7E6C"/>
    <w:rsid w:val="1B2F2A51"/>
    <w:rsid w:val="1B45ED0E"/>
    <w:rsid w:val="1C3E3971"/>
    <w:rsid w:val="1C42496E"/>
    <w:rsid w:val="1C74BA1E"/>
    <w:rsid w:val="1CD85475"/>
    <w:rsid w:val="1D29E011"/>
    <w:rsid w:val="1D39955A"/>
    <w:rsid w:val="1D450919"/>
    <w:rsid w:val="1DECA66C"/>
    <w:rsid w:val="1E23F0E3"/>
    <w:rsid w:val="1E8FAC75"/>
    <w:rsid w:val="1EAD1EC6"/>
    <w:rsid w:val="1EDDB0E5"/>
    <w:rsid w:val="1F33F3D5"/>
    <w:rsid w:val="202B7CD6"/>
    <w:rsid w:val="2048EFEE"/>
    <w:rsid w:val="20D9F880"/>
    <w:rsid w:val="20E17B89"/>
    <w:rsid w:val="2190F24E"/>
    <w:rsid w:val="21C74D37"/>
    <w:rsid w:val="22266440"/>
    <w:rsid w:val="2274D608"/>
    <w:rsid w:val="22A885D0"/>
    <w:rsid w:val="22BB91A7"/>
    <w:rsid w:val="22C940A9"/>
    <w:rsid w:val="22F68C27"/>
    <w:rsid w:val="22F83A82"/>
    <w:rsid w:val="23047F07"/>
    <w:rsid w:val="237F041A"/>
    <w:rsid w:val="2398E7A1"/>
    <w:rsid w:val="23E17C20"/>
    <w:rsid w:val="23FA890A"/>
    <w:rsid w:val="241421C5"/>
    <w:rsid w:val="24183491"/>
    <w:rsid w:val="242AEF41"/>
    <w:rsid w:val="2445D3B0"/>
    <w:rsid w:val="24E3650D"/>
    <w:rsid w:val="2529B26D"/>
    <w:rsid w:val="25C378CE"/>
    <w:rsid w:val="25F93012"/>
    <w:rsid w:val="260F5C4A"/>
    <w:rsid w:val="2690CA97"/>
    <w:rsid w:val="26CAA09F"/>
    <w:rsid w:val="26E3E32E"/>
    <w:rsid w:val="26F17335"/>
    <w:rsid w:val="271EFFD7"/>
    <w:rsid w:val="2761C42D"/>
    <w:rsid w:val="276870EA"/>
    <w:rsid w:val="279529E8"/>
    <w:rsid w:val="27C8A06E"/>
    <w:rsid w:val="27CE3742"/>
    <w:rsid w:val="281CAF27"/>
    <w:rsid w:val="28504056"/>
    <w:rsid w:val="2897C77D"/>
    <w:rsid w:val="28B9A808"/>
    <w:rsid w:val="29200954"/>
    <w:rsid w:val="2927BBAD"/>
    <w:rsid w:val="2929D70C"/>
    <w:rsid w:val="293BE9F0"/>
    <w:rsid w:val="294263DD"/>
    <w:rsid w:val="294C2D93"/>
    <w:rsid w:val="296470CF"/>
    <w:rsid w:val="299C93C6"/>
    <w:rsid w:val="29B84805"/>
    <w:rsid w:val="29C8C8FF"/>
    <w:rsid w:val="2A151501"/>
    <w:rsid w:val="2A15AF76"/>
    <w:rsid w:val="2A9FFFEE"/>
    <w:rsid w:val="2AFAC420"/>
    <w:rsid w:val="2B22D2A9"/>
    <w:rsid w:val="2B2CC0FC"/>
    <w:rsid w:val="2B8A73A5"/>
    <w:rsid w:val="2BA1AAC5"/>
    <w:rsid w:val="2BFF26D9"/>
    <w:rsid w:val="2C601E09"/>
    <w:rsid w:val="2D0E1FC4"/>
    <w:rsid w:val="2D16054E"/>
    <w:rsid w:val="2D5316B3"/>
    <w:rsid w:val="2D794E9E"/>
    <w:rsid w:val="2D8BC4EF"/>
    <w:rsid w:val="2E02FF13"/>
    <w:rsid w:val="2E53FF78"/>
    <w:rsid w:val="2EB814D2"/>
    <w:rsid w:val="2EE0EA0A"/>
    <w:rsid w:val="2EED8553"/>
    <w:rsid w:val="2F3FB9FF"/>
    <w:rsid w:val="2F458F06"/>
    <w:rsid w:val="2FDDA808"/>
    <w:rsid w:val="30286178"/>
    <w:rsid w:val="302E9F5C"/>
    <w:rsid w:val="303E6377"/>
    <w:rsid w:val="3062D25E"/>
    <w:rsid w:val="308EFEC4"/>
    <w:rsid w:val="30A2DBB7"/>
    <w:rsid w:val="310753F7"/>
    <w:rsid w:val="31DDC0A8"/>
    <w:rsid w:val="31FF4BD0"/>
    <w:rsid w:val="327CB29B"/>
    <w:rsid w:val="3295CA44"/>
    <w:rsid w:val="329DA589"/>
    <w:rsid w:val="32EEA70C"/>
    <w:rsid w:val="3378E366"/>
    <w:rsid w:val="3387A3B2"/>
    <w:rsid w:val="34B051B2"/>
    <w:rsid w:val="34C14F8E"/>
    <w:rsid w:val="3514C9F2"/>
    <w:rsid w:val="351F80C3"/>
    <w:rsid w:val="352EBB9D"/>
    <w:rsid w:val="35469027"/>
    <w:rsid w:val="3585DDAD"/>
    <w:rsid w:val="36079A1D"/>
    <w:rsid w:val="36722F29"/>
    <w:rsid w:val="368F0F02"/>
    <w:rsid w:val="373AA1C8"/>
    <w:rsid w:val="375D6D1E"/>
    <w:rsid w:val="376B8BD1"/>
    <w:rsid w:val="37787179"/>
    <w:rsid w:val="377FC28F"/>
    <w:rsid w:val="3791E5AD"/>
    <w:rsid w:val="37A95C75"/>
    <w:rsid w:val="37ADDD1E"/>
    <w:rsid w:val="37F4668E"/>
    <w:rsid w:val="38D28E53"/>
    <w:rsid w:val="38D3A466"/>
    <w:rsid w:val="392D7893"/>
    <w:rsid w:val="3A023E59"/>
    <w:rsid w:val="3A04087C"/>
    <w:rsid w:val="3A27A25E"/>
    <w:rsid w:val="3A860F6A"/>
    <w:rsid w:val="3AB2D8FF"/>
    <w:rsid w:val="3AB91820"/>
    <w:rsid w:val="3AF53703"/>
    <w:rsid w:val="3B36229D"/>
    <w:rsid w:val="3B96C65A"/>
    <w:rsid w:val="3BE3CFF2"/>
    <w:rsid w:val="3C20A406"/>
    <w:rsid w:val="3C403DF5"/>
    <w:rsid w:val="3C5EEDDD"/>
    <w:rsid w:val="3D1FF7F1"/>
    <w:rsid w:val="3E09F439"/>
    <w:rsid w:val="3E54AB43"/>
    <w:rsid w:val="3E6E62A6"/>
    <w:rsid w:val="3EB396A7"/>
    <w:rsid w:val="3EB5E9C1"/>
    <w:rsid w:val="3F0A9A84"/>
    <w:rsid w:val="3F84C670"/>
    <w:rsid w:val="3FC6D025"/>
    <w:rsid w:val="408910FD"/>
    <w:rsid w:val="417B83D4"/>
    <w:rsid w:val="41EF21AD"/>
    <w:rsid w:val="41F0836A"/>
    <w:rsid w:val="42A4113C"/>
    <w:rsid w:val="42CB5EDB"/>
    <w:rsid w:val="42ECAF43"/>
    <w:rsid w:val="43830C88"/>
    <w:rsid w:val="43B3E496"/>
    <w:rsid w:val="447B9BD9"/>
    <w:rsid w:val="447FDA92"/>
    <w:rsid w:val="4553CF37"/>
    <w:rsid w:val="46FC1E71"/>
    <w:rsid w:val="47120BAD"/>
    <w:rsid w:val="474C4B6F"/>
    <w:rsid w:val="47DCDC2E"/>
    <w:rsid w:val="47FADA8C"/>
    <w:rsid w:val="4836FF40"/>
    <w:rsid w:val="4862DDB8"/>
    <w:rsid w:val="4878E164"/>
    <w:rsid w:val="487EE8C8"/>
    <w:rsid w:val="4959B50D"/>
    <w:rsid w:val="499B1908"/>
    <w:rsid w:val="4AFAE9EB"/>
    <w:rsid w:val="4B140AA0"/>
    <w:rsid w:val="4B338BF1"/>
    <w:rsid w:val="4C5BB144"/>
    <w:rsid w:val="4D0CBCEB"/>
    <w:rsid w:val="4D4E6F4E"/>
    <w:rsid w:val="4D5C5369"/>
    <w:rsid w:val="4D6EFB0E"/>
    <w:rsid w:val="4D7E8D48"/>
    <w:rsid w:val="4DB31A5F"/>
    <w:rsid w:val="4DD761FE"/>
    <w:rsid w:val="4E263E87"/>
    <w:rsid w:val="4E3DAD55"/>
    <w:rsid w:val="4E7B4F54"/>
    <w:rsid w:val="4E8486E6"/>
    <w:rsid w:val="4EB260A0"/>
    <w:rsid w:val="4F00348E"/>
    <w:rsid w:val="4FB209EE"/>
    <w:rsid w:val="4FB2F65D"/>
    <w:rsid w:val="4FD4D6DA"/>
    <w:rsid w:val="507FECCF"/>
    <w:rsid w:val="50BDB92E"/>
    <w:rsid w:val="50C451E8"/>
    <w:rsid w:val="50CB64A5"/>
    <w:rsid w:val="50F46AA4"/>
    <w:rsid w:val="5104A4D0"/>
    <w:rsid w:val="5189D7E9"/>
    <w:rsid w:val="51D2F61A"/>
    <w:rsid w:val="51DD71F4"/>
    <w:rsid w:val="5279E14E"/>
    <w:rsid w:val="5295AFFC"/>
    <w:rsid w:val="52D8CBD1"/>
    <w:rsid w:val="53DA303F"/>
    <w:rsid w:val="541A87D0"/>
    <w:rsid w:val="5429D036"/>
    <w:rsid w:val="549AA948"/>
    <w:rsid w:val="54C5B0EE"/>
    <w:rsid w:val="554A0308"/>
    <w:rsid w:val="555A8EDF"/>
    <w:rsid w:val="55CEC8A2"/>
    <w:rsid w:val="56091780"/>
    <w:rsid w:val="56384011"/>
    <w:rsid w:val="5685B402"/>
    <w:rsid w:val="5747C4B4"/>
    <w:rsid w:val="57F7E4F7"/>
    <w:rsid w:val="58601DE9"/>
    <w:rsid w:val="58B0DEC6"/>
    <w:rsid w:val="58D51CC5"/>
    <w:rsid w:val="58F79C1D"/>
    <w:rsid w:val="591923E0"/>
    <w:rsid w:val="591DAD54"/>
    <w:rsid w:val="592C3995"/>
    <w:rsid w:val="5946D2F3"/>
    <w:rsid w:val="59C44530"/>
    <w:rsid w:val="59E9446D"/>
    <w:rsid w:val="5A1C7D06"/>
    <w:rsid w:val="5A624205"/>
    <w:rsid w:val="5A896449"/>
    <w:rsid w:val="5ADBBE5A"/>
    <w:rsid w:val="5AE52873"/>
    <w:rsid w:val="5B4F44C5"/>
    <w:rsid w:val="5BF7689B"/>
    <w:rsid w:val="5CA6DD67"/>
    <w:rsid w:val="5CEFCBCE"/>
    <w:rsid w:val="5D28C3BC"/>
    <w:rsid w:val="5D888D27"/>
    <w:rsid w:val="5EE39B21"/>
    <w:rsid w:val="5F732233"/>
    <w:rsid w:val="5F78DF08"/>
    <w:rsid w:val="5F9AEDB5"/>
    <w:rsid w:val="604666BB"/>
    <w:rsid w:val="6133379C"/>
    <w:rsid w:val="61BAAA57"/>
    <w:rsid w:val="61C44261"/>
    <w:rsid w:val="625C32A0"/>
    <w:rsid w:val="62DEB0E3"/>
    <w:rsid w:val="63D1A98D"/>
    <w:rsid w:val="63E31034"/>
    <w:rsid w:val="63EC4591"/>
    <w:rsid w:val="6449F604"/>
    <w:rsid w:val="648AB5B5"/>
    <w:rsid w:val="6498D3A5"/>
    <w:rsid w:val="64DAC3A3"/>
    <w:rsid w:val="65035085"/>
    <w:rsid w:val="657FC5FF"/>
    <w:rsid w:val="65CF5E86"/>
    <w:rsid w:val="66A902CF"/>
    <w:rsid w:val="66C37AC0"/>
    <w:rsid w:val="66C5FD4C"/>
    <w:rsid w:val="66D5228F"/>
    <w:rsid w:val="66ED1BFC"/>
    <w:rsid w:val="67DE7A82"/>
    <w:rsid w:val="681F6F23"/>
    <w:rsid w:val="68690D66"/>
    <w:rsid w:val="68BF7AAC"/>
    <w:rsid w:val="69EF9876"/>
    <w:rsid w:val="6A10FE6B"/>
    <w:rsid w:val="6A60BBA8"/>
    <w:rsid w:val="6B8050F5"/>
    <w:rsid w:val="6B897265"/>
    <w:rsid w:val="6BCDDE7B"/>
    <w:rsid w:val="6BE810F6"/>
    <w:rsid w:val="6BEEB31E"/>
    <w:rsid w:val="6C26E87C"/>
    <w:rsid w:val="6CC5BCBF"/>
    <w:rsid w:val="6D0503CB"/>
    <w:rsid w:val="6D257215"/>
    <w:rsid w:val="6D8D1EBF"/>
    <w:rsid w:val="6E2C879C"/>
    <w:rsid w:val="6E3F0CDA"/>
    <w:rsid w:val="6E4D321C"/>
    <w:rsid w:val="6E85A1F8"/>
    <w:rsid w:val="6EA75F7C"/>
    <w:rsid w:val="6EAC7BE7"/>
    <w:rsid w:val="6EB78D10"/>
    <w:rsid w:val="6ED81518"/>
    <w:rsid w:val="6F2A08FF"/>
    <w:rsid w:val="6F5BF3BB"/>
    <w:rsid w:val="6FB9B65E"/>
    <w:rsid w:val="6FBAF483"/>
    <w:rsid w:val="7005734A"/>
    <w:rsid w:val="70486001"/>
    <w:rsid w:val="70B9410F"/>
    <w:rsid w:val="7126F66F"/>
    <w:rsid w:val="712A018C"/>
    <w:rsid w:val="71595EFC"/>
    <w:rsid w:val="71E9642D"/>
    <w:rsid w:val="725A2C7D"/>
    <w:rsid w:val="737D3CF3"/>
    <w:rsid w:val="73F3B523"/>
    <w:rsid w:val="740104D4"/>
    <w:rsid w:val="74A69724"/>
    <w:rsid w:val="74BE6CD9"/>
    <w:rsid w:val="74EC3229"/>
    <w:rsid w:val="75077B46"/>
    <w:rsid w:val="75C8F190"/>
    <w:rsid w:val="75F059D3"/>
    <w:rsid w:val="75F68AA8"/>
    <w:rsid w:val="761B8DA6"/>
    <w:rsid w:val="763F8B5F"/>
    <w:rsid w:val="764411DD"/>
    <w:rsid w:val="76889481"/>
    <w:rsid w:val="769EF1FF"/>
    <w:rsid w:val="76DA00EA"/>
    <w:rsid w:val="77171CE7"/>
    <w:rsid w:val="779488C7"/>
    <w:rsid w:val="77958F81"/>
    <w:rsid w:val="77E672C2"/>
    <w:rsid w:val="7849AFAB"/>
    <w:rsid w:val="78F417B3"/>
    <w:rsid w:val="7922A416"/>
    <w:rsid w:val="79997047"/>
    <w:rsid w:val="7A46654E"/>
    <w:rsid w:val="7A67BBE4"/>
    <w:rsid w:val="7B547DC0"/>
    <w:rsid w:val="7C3B96CE"/>
    <w:rsid w:val="7C73B19F"/>
    <w:rsid w:val="7D0BB326"/>
    <w:rsid w:val="7D1820A4"/>
    <w:rsid w:val="7D405F85"/>
    <w:rsid w:val="7D4F0F43"/>
    <w:rsid w:val="7E0453F8"/>
    <w:rsid w:val="7E63BAD3"/>
    <w:rsid w:val="7E97FC84"/>
    <w:rsid w:val="7ECB63A5"/>
    <w:rsid w:val="7EF43A82"/>
    <w:rsid w:val="7F566F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548BC"/>
  <w15:chartTrackingRefBased/>
  <w15:docId w15:val="{FF0BE52E-A5BB-4920-82BB-C7DD100E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926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7FB1"/>
    <w:pPr>
      <w:keepNext/>
      <w:keepLines/>
      <w:spacing w:before="40" w:line="259" w:lineRule="auto"/>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paragraph" w:styleId="Heading4">
    <w:name w:val="heading 4"/>
    <w:basedOn w:val="Normal"/>
    <w:next w:val="Normal"/>
    <w:link w:val="Heading4Char"/>
    <w:uiPriority w:val="9"/>
    <w:semiHidden/>
    <w:unhideWhenUsed/>
    <w:qFormat/>
    <w:rsid w:val="005933CC"/>
    <w:pPr>
      <w:keepNext/>
      <w:keepLines/>
      <w:spacing w:before="200" w:line="240" w:lineRule="atLeast"/>
      <w:outlineLvl w:val="3"/>
    </w:pPr>
    <w:rPr>
      <w:rFonts w:ascii="Cambria" w:hAnsi="Cambria"/>
      <w:b/>
      <w:bCs/>
      <w:i/>
      <w:iCs/>
      <w:color w:val="000000"/>
      <w:sz w:val="22"/>
      <w:szCs w:val="22"/>
    </w:rPr>
  </w:style>
  <w:style w:type="paragraph" w:styleId="Heading5">
    <w:name w:val="heading 5"/>
    <w:basedOn w:val="Normal"/>
    <w:next w:val="Normal"/>
    <w:link w:val="Heading5Char"/>
    <w:uiPriority w:val="9"/>
    <w:semiHidden/>
    <w:unhideWhenUsed/>
    <w:qFormat/>
    <w:rsid w:val="005933CC"/>
    <w:pPr>
      <w:keepNext/>
      <w:keepLines/>
      <w:spacing w:before="200" w:line="240" w:lineRule="atLeast"/>
      <w:outlineLvl w:val="4"/>
    </w:pPr>
    <w:rPr>
      <w:rFonts w:ascii="Cambria" w:hAnsi="Cambria"/>
      <w:color w:val="000000"/>
      <w:sz w:val="22"/>
      <w:szCs w:val="22"/>
    </w:rPr>
  </w:style>
  <w:style w:type="paragraph" w:styleId="Heading6">
    <w:name w:val="heading 6"/>
    <w:basedOn w:val="Normal"/>
    <w:next w:val="Normal"/>
    <w:link w:val="Heading6Char"/>
    <w:uiPriority w:val="9"/>
    <w:semiHidden/>
    <w:unhideWhenUsed/>
    <w:qFormat/>
    <w:rsid w:val="005933CC"/>
    <w:pPr>
      <w:keepNext/>
      <w:keepLines/>
      <w:spacing w:before="200" w:line="240" w:lineRule="atLeast"/>
      <w:outlineLvl w:val="5"/>
    </w:pPr>
    <w:rPr>
      <w:rFonts w:ascii="Cambria" w:hAnsi="Cambria"/>
      <w:i/>
      <w:iCs/>
      <w:color w:val="000000"/>
      <w:sz w:val="22"/>
      <w:szCs w:val="22"/>
    </w:rPr>
  </w:style>
  <w:style w:type="paragraph" w:styleId="Heading7">
    <w:name w:val="heading 7"/>
    <w:basedOn w:val="Normal"/>
    <w:next w:val="Normal"/>
    <w:link w:val="Heading7Char"/>
    <w:uiPriority w:val="9"/>
    <w:semiHidden/>
    <w:unhideWhenUsed/>
    <w:qFormat/>
    <w:rsid w:val="005933CC"/>
    <w:pPr>
      <w:keepNext/>
      <w:keepLines/>
      <w:spacing w:before="200" w:line="240" w:lineRule="atLeast"/>
      <w:outlineLvl w:val="6"/>
    </w:pPr>
    <w:rPr>
      <w:rFonts w:ascii="Cambria" w:hAnsi="Cambria"/>
      <w:i/>
      <w:iCs/>
      <w:color w:val="000000"/>
      <w:sz w:val="22"/>
      <w:szCs w:val="22"/>
    </w:rPr>
  </w:style>
  <w:style w:type="paragraph" w:styleId="Heading8">
    <w:name w:val="heading 8"/>
    <w:basedOn w:val="Normal"/>
    <w:next w:val="Normal"/>
    <w:link w:val="Heading8Char"/>
    <w:uiPriority w:val="9"/>
    <w:semiHidden/>
    <w:unhideWhenUsed/>
    <w:qFormat/>
    <w:rsid w:val="005933CC"/>
    <w:pPr>
      <w:keepNext/>
      <w:keepLines/>
      <w:spacing w:before="200" w:line="240" w:lineRule="atLeast"/>
      <w:outlineLvl w:val="7"/>
    </w:pPr>
    <w:rPr>
      <w:rFonts w:ascii="Cambria" w:hAnsi="Cambria"/>
      <w:color w:val="000000"/>
      <w:sz w:val="20"/>
    </w:rPr>
  </w:style>
  <w:style w:type="paragraph" w:styleId="Heading9">
    <w:name w:val="heading 9"/>
    <w:basedOn w:val="Normal"/>
    <w:next w:val="Normal"/>
    <w:link w:val="Heading9Char"/>
    <w:uiPriority w:val="9"/>
    <w:semiHidden/>
    <w:unhideWhenUsed/>
    <w:qFormat/>
    <w:rsid w:val="005933CC"/>
    <w:pPr>
      <w:keepNext/>
      <w:keepLines/>
      <w:spacing w:before="200" w:line="240" w:lineRule="atLeast"/>
      <w:outlineLvl w:val="8"/>
    </w:pPr>
    <w:rPr>
      <w:rFonts w:ascii="Cambria" w:hAnsi="Cambria"/>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nhideWhenUsed/>
    <w:rsid w:val="0048001D"/>
    <w:pPr>
      <w:tabs>
        <w:tab w:val="center" w:pos="4513"/>
        <w:tab w:val="right" w:pos="9026"/>
      </w:tabs>
    </w:pPr>
  </w:style>
  <w:style w:type="character" w:customStyle="1" w:styleId="FooterChar">
    <w:name w:val="Footer Char"/>
    <w:basedOn w:val="DefaultParagraphFont"/>
    <w:link w:val="Footer"/>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2DB"/>
    <w:rPr>
      <w:rFonts w:ascii="Times New Roman" w:eastAsia="Times New Roman" w:hAnsi="Times New Roman" w:cs="Times New Roman"/>
      <w:sz w:val="16"/>
      <w:szCs w:val="16"/>
      <w:lang w:eastAsia="en-GB"/>
    </w:rPr>
  </w:style>
  <w:style w:type="paragraph" w:customStyle="1" w:styleId="paragraph">
    <w:name w:val="paragraph"/>
    <w:basedOn w:val="Normal"/>
    <w:rsid w:val="005D718D"/>
    <w:pPr>
      <w:spacing w:before="100" w:beforeAutospacing="1" w:after="100" w:afterAutospacing="1"/>
    </w:pPr>
    <w:rPr>
      <w:szCs w:val="24"/>
    </w:rPr>
  </w:style>
  <w:style w:type="character" w:customStyle="1" w:styleId="normaltextrun">
    <w:name w:val="normaltextrun"/>
    <w:basedOn w:val="DefaultParagraphFont"/>
    <w:rsid w:val="005D718D"/>
  </w:style>
  <w:style w:type="character" w:customStyle="1" w:styleId="eop">
    <w:name w:val="eop"/>
    <w:basedOn w:val="DefaultParagraphFont"/>
    <w:rsid w:val="005D718D"/>
  </w:style>
  <w:style w:type="paragraph" w:customStyle="1" w:styleId="Standard">
    <w:name w:val="Standard"/>
    <w:rsid w:val="00D726C3"/>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iPriority w:val="99"/>
    <w:semiHidden/>
    <w:unhideWhenUsed/>
    <w:rsid w:val="0032062A"/>
    <w:rPr>
      <w:color w:val="954F72" w:themeColor="followedHyperlink"/>
      <w:u w:val="single"/>
    </w:rPr>
  </w:style>
  <w:style w:type="character" w:customStyle="1" w:styleId="Heading1Char">
    <w:name w:val="Heading 1 Char"/>
    <w:basedOn w:val="DefaultParagraphFont"/>
    <w:link w:val="Heading1"/>
    <w:uiPriority w:val="9"/>
    <w:rsid w:val="00926EA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C7653"/>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C457AF"/>
    <w:pPr>
      <w:tabs>
        <w:tab w:val="right" w:leader="dot" w:pos="9060"/>
      </w:tabs>
      <w:spacing w:after="100"/>
    </w:pPr>
    <w:rPr>
      <w:rFonts w:ascii="Tahoma" w:hAnsi="Tahoma" w:cs="Tahoma"/>
      <w:noProof/>
    </w:rPr>
  </w:style>
  <w:style w:type="paragraph" w:styleId="TOC2">
    <w:name w:val="toc 2"/>
    <w:basedOn w:val="Normal"/>
    <w:next w:val="Normal"/>
    <w:autoRedefine/>
    <w:uiPriority w:val="39"/>
    <w:unhideWhenUsed/>
    <w:rsid w:val="00A14C9E"/>
    <w:pPr>
      <w:spacing w:after="100"/>
      <w:ind w:left="240"/>
    </w:pPr>
  </w:style>
  <w:style w:type="table" w:customStyle="1" w:styleId="TableGrid5">
    <w:name w:val="Table Grid5"/>
    <w:basedOn w:val="TableNormal"/>
    <w:next w:val="TableGrid"/>
    <w:uiPriority w:val="39"/>
    <w:rsid w:val="004E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64EB"/>
    <w:pPr>
      <w:spacing w:after="0" w:line="240" w:lineRule="auto"/>
    </w:pPr>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uiPriority w:val="9"/>
    <w:rsid w:val="00C87FB1"/>
    <w:rPr>
      <w:rFonts w:asciiTheme="majorHAnsi" w:eastAsiaTheme="majorEastAsia" w:hAnsiTheme="majorHAnsi" w:cstheme="majorBidi"/>
      <w:color w:val="1F3763" w:themeColor="accent1" w:themeShade="7F"/>
      <w:kern w:val="2"/>
      <w:sz w:val="24"/>
      <w:szCs w:val="24"/>
      <w14:ligatures w14:val="standardContextual"/>
    </w:rPr>
  </w:style>
  <w:style w:type="paragraph" w:styleId="NormalWeb">
    <w:name w:val="Normal (Web)"/>
    <w:basedOn w:val="Normal"/>
    <w:uiPriority w:val="99"/>
    <w:semiHidden/>
    <w:unhideWhenUsed/>
    <w:rsid w:val="00C87FB1"/>
    <w:pPr>
      <w:spacing w:before="100" w:beforeAutospacing="1" w:after="100" w:afterAutospacing="1"/>
    </w:pPr>
    <w:rPr>
      <w:rFonts w:ascii="Calibri" w:eastAsiaTheme="minorHAnsi" w:hAnsi="Calibri" w:cs="Calibri"/>
      <w:sz w:val="22"/>
      <w:szCs w:val="22"/>
    </w:rPr>
  </w:style>
  <w:style w:type="character" w:customStyle="1" w:styleId="Heading4Char">
    <w:name w:val="Heading 4 Char"/>
    <w:basedOn w:val="DefaultParagraphFont"/>
    <w:link w:val="Heading4"/>
    <w:uiPriority w:val="9"/>
    <w:semiHidden/>
    <w:rsid w:val="005933CC"/>
    <w:rPr>
      <w:rFonts w:ascii="Cambria" w:eastAsia="Times New Roman" w:hAnsi="Cambria" w:cs="Times New Roman"/>
      <w:b/>
      <w:bCs/>
      <w:i/>
      <w:iCs/>
      <w:color w:val="000000"/>
      <w:lang w:eastAsia="en-GB"/>
    </w:rPr>
  </w:style>
  <w:style w:type="character" w:customStyle="1" w:styleId="Heading5Char">
    <w:name w:val="Heading 5 Char"/>
    <w:basedOn w:val="DefaultParagraphFont"/>
    <w:link w:val="Heading5"/>
    <w:uiPriority w:val="9"/>
    <w:semiHidden/>
    <w:rsid w:val="005933CC"/>
    <w:rPr>
      <w:rFonts w:ascii="Cambria" w:eastAsia="Times New Roman" w:hAnsi="Cambria" w:cs="Times New Roman"/>
      <w:color w:val="000000"/>
      <w:lang w:eastAsia="en-GB"/>
    </w:rPr>
  </w:style>
  <w:style w:type="character" w:customStyle="1" w:styleId="Heading6Char">
    <w:name w:val="Heading 6 Char"/>
    <w:basedOn w:val="DefaultParagraphFont"/>
    <w:link w:val="Heading6"/>
    <w:uiPriority w:val="9"/>
    <w:semiHidden/>
    <w:rsid w:val="005933CC"/>
    <w:rPr>
      <w:rFonts w:ascii="Cambria" w:eastAsia="Times New Roman" w:hAnsi="Cambria" w:cs="Times New Roman"/>
      <w:i/>
      <w:iCs/>
      <w:color w:val="000000"/>
      <w:lang w:eastAsia="en-GB"/>
    </w:rPr>
  </w:style>
  <w:style w:type="character" w:customStyle="1" w:styleId="Heading7Char">
    <w:name w:val="Heading 7 Char"/>
    <w:basedOn w:val="DefaultParagraphFont"/>
    <w:link w:val="Heading7"/>
    <w:uiPriority w:val="9"/>
    <w:semiHidden/>
    <w:rsid w:val="005933CC"/>
    <w:rPr>
      <w:rFonts w:ascii="Cambria" w:eastAsia="Times New Roman" w:hAnsi="Cambria" w:cs="Times New Roman"/>
      <w:i/>
      <w:iCs/>
      <w:color w:val="000000"/>
      <w:lang w:eastAsia="en-GB"/>
    </w:rPr>
  </w:style>
  <w:style w:type="character" w:customStyle="1" w:styleId="Heading8Char">
    <w:name w:val="Heading 8 Char"/>
    <w:basedOn w:val="DefaultParagraphFont"/>
    <w:link w:val="Heading8"/>
    <w:uiPriority w:val="9"/>
    <w:semiHidden/>
    <w:rsid w:val="005933CC"/>
    <w:rPr>
      <w:rFonts w:ascii="Cambria" w:eastAsia="Times New Roman" w:hAnsi="Cambria" w:cs="Times New Roman"/>
      <w:color w:val="000000"/>
      <w:sz w:val="20"/>
      <w:szCs w:val="20"/>
      <w:lang w:eastAsia="en-GB"/>
    </w:rPr>
  </w:style>
  <w:style w:type="character" w:customStyle="1" w:styleId="Heading9Char">
    <w:name w:val="Heading 9 Char"/>
    <w:basedOn w:val="DefaultParagraphFont"/>
    <w:link w:val="Heading9"/>
    <w:uiPriority w:val="9"/>
    <w:semiHidden/>
    <w:rsid w:val="005933CC"/>
    <w:rPr>
      <w:rFonts w:ascii="Cambria" w:eastAsia="Times New Roman" w:hAnsi="Cambria" w:cs="Times New Roman"/>
      <w:i/>
      <w:iCs/>
      <w:color w:val="000000"/>
      <w:sz w:val="20"/>
      <w:szCs w:val="20"/>
      <w:lang w:eastAsia="en-GB"/>
    </w:rPr>
  </w:style>
  <w:style w:type="paragraph" w:styleId="NormalIndent">
    <w:name w:val="Normal Indent"/>
    <w:basedOn w:val="Normal"/>
    <w:semiHidden/>
    <w:rsid w:val="005933CC"/>
    <w:pPr>
      <w:spacing w:after="200" w:line="240" w:lineRule="atLeast"/>
      <w:ind w:left="720"/>
    </w:pPr>
    <w:rPr>
      <w:rFonts w:ascii="Arial" w:eastAsia="Arial" w:hAnsi="Arial" w:cs="Arial"/>
      <w:color w:val="000000"/>
      <w:sz w:val="22"/>
      <w:szCs w:val="22"/>
    </w:rPr>
  </w:style>
  <w:style w:type="character" w:styleId="PageNumber">
    <w:name w:val="page number"/>
    <w:basedOn w:val="DefaultParagraphFont"/>
    <w:semiHidden/>
    <w:rsid w:val="005933CC"/>
  </w:style>
  <w:style w:type="character" w:styleId="Emphasis">
    <w:name w:val="Emphasis"/>
    <w:uiPriority w:val="20"/>
    <w:qFormat/>
    <w:rsid w:val="005933CC"/>
    <w:rPr>
      <w:rFonts w:ascii="Arial" w:eastAsia="Arial" w:hAnsi="Arial" w:cs="Arial" w:hint="default"/>
      <w:i/>
      <w:iCs/>
      <w:color w:val="000000"/>
    </w:rPr>
  </w:style>
  <w:style w:type="paragraph" w:customStyle="1" w:styleId="msonormal0">
    <w:name w:val="msonormal"/>
    <w:basedOn w:val="Normal"/>
    <w:rsid w:val="005933CC"/>
    <w:pPr>
      <w:spacing w:before="100" w:beforeAutospacing="1" w:after="100" w:afterAutospacing="1"/>
    </w:pPr>
    <w:rPr>
      <w:szCs w:val="24"/>
    </w:rPr>
  </w:style>
  <w:style w:type="character" w:customStyle="1" w:styleId="CommentTextChar1">
    <w:name w:val="Comment Text Char1"/>
    <w:basedOn w:val="DefaultParagraphFont"/>
    <w:uiPriority w:val="99"/>
    <w:semiHidden/>
    <w:rsid w:val="005933CC"/>
    <w:rPr>
      <w:rFonts w:ascii="Arial" w:eastAsia="Arial" w:hAnsi="Arial" w:cs="Arial"/>
      <w:color w:val="000000"/>
    </w:rPr>
  </w:style>
  <w:style w:type="paragraph" w:styleId="Title">
    <w:name w:val="Title"/>
    <w:link w:val="TitleChar"/>
    <w:qFormat/>
    <w:rsid w:val="005933CC"/>
    <w:pPr>
      <w:spacing w:after="120" w:line="240" w:lineRule="auto"/>
    </w:pPr>
    <w:rPr>
      <w:rFonts w:ascii="Arial" w:eastAsia="Arial Unicode MS" w:hAnsi="Arial" w:cs="Arial"/>
      <w:color w:val="000000"/>
      <w:sz w:val="24"/>
      <w:lang w:val="en-US"/>
    </w:rPr>
  </w:style>
  <w:style w:type="character" w:customStyle="1" w:styleId="TitleChar">
    <w:name w:val="Title Char"/>
    <w:basedOn w:val="DefaultParagraphFont"/>
    <w:link w:val="Title"/>
    <w:rsid w:val="005933CC"/>
    <w:rPr>
      <w:rFonts w:ascii="Arial" w:eastAsia="Arial Unicode MS" w:hAnsi="Arial" w:cs="Arial"/>
      <w:color w:val="000000"/>
      <w:sz w:val="24"/>
      <w:lang w:val="en-US"/>
    </w:rPr>
  </w:style>
  <w:style w:type="character" w:customStyle="1" w:styleId="CommentSubjectChar1">
    <w:name w:val="Comment Subject Char1"/>
    <w:basedOn w:val="CommentTextChar1"/>
    <w:uiPriority w:val="99"/>
    <w:semiHidden/>
    <w:rsid w:val="005933CC"/>
    <w:rPr>
      <w:rFonts w:ascii="Arial" w:eastAsia="Arial" w:hAnsi="Arial" w:cs="Arial"/>
      <w:b/>
      <w:bCs/>
      <w:color w:val="000000"/>
    </w:rPr>
  </w:style>
  <w:style w:type="character" w:customStyle="1" w:styleId="BalloonTextChar1">
    <w:name w:val="Balloon Text Char1"/>
    <w:basedOn w:val="DefaultParagraphFont"/>
    <w:uiPriority w:val="99"/>
    <w:semiHidden/>
    <w:rsid w:val="005933CC"/>
    <w:rPr>
      <w:rFonts w:ascii="Segoe UI" w:eastAsia="Arial" w:hAnsi="Segoe UI" w:cs="Segoe UI"/>
      <w:color w:val="000000"/>
      <w:sz w:val="18"/>
      <w:szCs w:val="18"/>
    </w:rPr>
  </w:style>
  <w:style w:type="character" w:customStyle="1" w:styleId="AbstractChar">
    <w:name w:val="Abstract Char"/>
    <w:link w:val="Abstract"/>
    <w:locked/>
    <w:rsid w:val="005933CC"/>
    <w:rPr>
      <w:rFonts w:ascii="Arial" w:eastAsia="Arial Unicode MS" w:hAnsi="Arial" w:cs="Arial"/>
      <w:color w:val="000000"/>
      <w:sz w:val="24"/>
      <w:szCs w:val="24"/>
      <w:lang w:val="en-US"/>
    </w:rPr>
  </w:style>
  <w:style w:type="paragraph" w:customStyle="1" w:styleId="Abstract">
    <w:name w:val="Abstract"/>
    <w:link w:val="AbstractChar"/>
    <w:rsid w:val="005933CC"/>
    <w:pPr>
      <w:spacing w:after="120" w:line="240" w:lineRule="auto"/>
    </w:pPr>
    <w:rPr>
      <w:rFonts w:ascii="Arial" w:eastAsia="Arial Unicode MS" w:hAnsi="Arial" w:cs="Arial"/>
      <w:color w:val="000000"/>
      <w:sz w:val="24"/>
      <w:szCs w:val="24"/>
      <w:lang w:val="en-US"/>
    </w:rPr>
  </w:style>
  <w:style w:type="character" w:customStyle="1" w:styleId="AuthoringGroupChar">
    <w:name w:val="Authoring Group Char"/>
    <w:link w:val="AuthoringGroup"/>
    <w:locked/>
    <w:rsid w:val="005933CC"/>
    <w:rPr>
      <w:rFonts w:ascii="Arial" w:eastAsia="Arial Unicode MS" w:hAnsi="Arial" w:cs="Arial"/>
      <w:color w:val="000000"/>
      <w:sz w:val="24"/>
      <w:lang w:val="en-US"/>
    </w:rPr>
  </w:style>
  <w:style w:type="paragraph" w:customStyle="1" w:styleId="AuthoringGroup">
    <w:name w:val="Authoring Group"/>
    <w:link w:val="AuthoringGroupChar"/>
    <w:rsid w:val="005933CC"/>
    <w:pPr>
      <w:spacing w:after="120" w:line="240" w:lineRule="auto"/>
    </w:pPr>
    <w:rPr>
      <w:rFonts w:ascii="Arial" w:eastAsia="Arial Unicode MS" w:hAnsi="Arial" w:cs="Arial"/>
      <w:color w:val="000000"/>
      <w:sz w:val="24"/>
      <w:lang w:val="en-US"/>
    </w:rPr>
  </w:style>
  <w:style w:type="paragraph" w:customStyle="1" w:styleId="Background">
    <w:name w:val="Background"/>
    <w:aliases w:val="(A) Background"/>
    <w:basedOn w:val="Normal"/>
    <w:rsid w:val="005933CC"/>
    <w:pPr>
      <w:spacing w:before="120" w:after="120" w:line="300" w:lineRule="atLeast"/>
      <w:ind w:left="360" w:hanging="360"/>
      <w:jc w:val="both"/>
    </w:pPr>
    <w:rPr>
      <w:rFonts w:ascii="Arial" w:eastAsia="Arial Unicode MS" w:hAnsi="Arial" w:cs="Arial"/>
      <w:color w:val="000000"/>
      <w:sz w:val="22"/>
      <w:lang w:eastAsia="en-US"/>
    </w:rPr>
  </w:style>
  <w:style w:type="paragraph" w:customStyle="1" w:styleId="BulletList1">
    <w:name w:val="Bullet List 1"/>
    <w:aliases w:val="Bullet1"/>
    <w:basedOn w:val="Normal"/>
    <w:rsid w:val="005933CC"/>
    <w:pPr>
      <w:spacing w:after="240" w:line="300" w:lineRule="atLeast"/>
      <w:ind w:left="720" w:hanging="360"/>
      <w:jc w:val="both"/>
    </w:pPr>
    <w:rPr>
      <w:rFonts w:ascii="Arial" w:eastAsia="Arial Unicode MS" w:hAnsi="Arial" w:cs="Arial"/>
      <w:color w:val="000000"/>
      <w:sz w:val="22"/>
      <w:lang w:eastAsia="en-US"/>
    </w:rPr>
  </w:style>
  <w:style w:type="paragraph" w:customStyle="1" w:styleId="BulletList2">
    <w:name w:val="Bullet List 2"/>
    <w:aliases w:val="Bullet2"/>
    <w:basedOn w:val="Normal"/>
    <w:rsid w:val="005933CC"/>
    <w:pPr>
      <w:numPr>
        <w:numId w:val="17"/>
      </w:numPr>
      <w:tabs>
        <w:tab w:val="clear" w:pos="720"/>
        <w:tab w:val="num" w:pos="1077"/>
      </w:tabs>
      <w:spacing w:after="120"/>
      <w:jc w:val="both"/>
    </w:pPr>
    <w:rPr>
      <w:rFonts w:ascii="Arial" w:eastAsia="Arial Unicode MS" w:hAnsi="Arial" w:cs="Arial"/>
      <w:color w:val="000000"/>
      <w:sz w:val="22"/>
      <w:lang w:eastAsia="en-US"/>
    </w:rPr>
  </w:style>
  <w:style w:type="paragraph" w:customStyle="1" w:styleId="BulletList3">
    <w:name w:val="Bullet List 3"/>
    <w:aliases w:val="Bullet3"/>
    <w:basedOn w:val="Normal"/>
    <w:rsid w:val="005933CC"/>
    <w:pPr>
      <w:numPr>
        <w:numId w:val="19"/>
      </w:numPr>
      <w:tabs>
        <w:tab w:val="clear" w:pos="360"/>
        <w:tab w:val="num" w:pos="1945"/>
      </w:tabs>
      <w:spacing w:after="240"/>
      <w:jc w:val="both"/>
    </w:pPr>
    <w:rPr>
      <w:rFonts w:ascii="Arial" w:eastAsia="Arial Unicode MS" w:hAnsi="Arial" w:cs="Arial"/>
      <w:color w:val="000000"/>
      <w:sz w:val="22"/>
      <w:lang w:eastAsia="en-US"/>
    </w:rPr>
  </w:style>
  <w:style w:type="paragraph" w:customStyle="1" w:styleId="TitleClause">
    <w:name w:val="Title Clause"/>
    <w:basedOn w:val="Normal"/>
    <w:rsid w:val="005933CC"/>
    <w:pPr>
      <w:keepNext/>
      <w:numPr>
        <w:numId w:val="20"/>
      </w:numPr>
      <w:tabs>
        <w:tab w:val="clear" w:pos="1077"/>
        <w:tab w:val="num" w:pos="720"/>
      </w:tabs>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ClauseNoTitle">
    <w:name w:val="Clause No Title"/>
    <w:basedOn w:val="TitleClause"/>
    <w:rsid w:val="005933CC"/>
    <w:pPr>
      <w:numPr>
        <w:numId w:val="21"/>
      </w:numPr>
      <w:tabs>
        <w:tab w:val="clear" w:pos="1945"/>
        <w:tab w:val="num" w:pos="720"/>
      </w:tabs>
    </w:pPr>
    <w:rPr>
      <w:b w:val="0"/>
      <w:smallCaps/>
    </w:rPr>
  </w:style>
  <w:style w:type="paragraph" w:customStyle="1" w:styleId="ClosingPara">
    <w:name w:val="Closing Para"/>
    <w:basedOn w:val="Normal"/>
    <w:rsid w:val="005933CC"/>
    <w:pPr>
      <w:numPr>
        <w:numId w:val="22"/>
      </w:numPr>
      <w:tabs>
        <w:tab w:val="clear" w:pos="720"/>
      </w:tabs>
      <w:spacing w:before="120" w:after="240" w:line="300" w:lineRule="atLeast"/>
      <w:jc w:val="both"/>
    </w:pPr>
    <w:rPr>
      <w:rFonts w:ascii="Arial" w:eastAsia="Arial Unicode MS" w:hAnsi="Arial" w:cs="Arial"/>
      <w:color w:val="000000"/>
      <w:sz w:val="22"/>
      <w:lang w:eastAsia="en-US"/>
    </w:rPr>
  </w:style>
  <w:style w:type="paragraph" w:customStyle="1" w:styleId="ClosingSignOff">
    <w:name w:val="Closing SignOff"/>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CoversheetTitle">
    <w:name w:val="Coversheet Title"/>
    <w:basedOn w:val="Normal"/>
    <w:autoRedefine/>
    <w:rsid w:val="005933CC"/>
    <w:pPr>
      <w:spacing w:before="480" w:after="480" w:line="300" w:lineRule="atLeast"/>
      <w:jc w:val="center"/>
    </w:pPr>
    <w:rPr>
      <w:rFonts w:ascii="Arial" w:eastAsia="Arial Unicode MS" w:hAnsi="Arial" w:cs="Arial"/>
      <w:b/>
      <w:smallCaps/>
      <w:color w:val="000000"/>
      <w:sz w:val="28"/>
      <w:lang w:eastAsia="en-US"/>
    </w:rPr>
  </w:style>
  <w:style w:type="paragraph" w:customStyle="1" w:styleId="CoverSheetHeading">
    <w:name w:val="Cover Sheet Heading"/>
    <w:aliases w:val="Coversheet Title2"/>
    <w:basedOn w:val="CoversheetTitle"/>
    <w:rsid w:val="005933CC"/>
  </w:style>
  <w:style w:type="paragraph" w:customStyle="1" w:styleId="CoverSheetSubjectText">
    <w:name w:val="Cover Sheet Subject Text"/>
    <w:basedOn w:val="Normal"/>
    <w:rsid w:val="005933CC"/>
    <w:pPr>
      <w:spacing w:line="300" w:lineRule="atLeast"/>
      <w:jc w:val="center"/>
    </w:pPr>
    <w:rPr>
      <w:rFonts w:ascii="Arial" w:eastAsia="Arial Unicode MS" w:hAnsi="Arial" w:cs="Arial"/>
      <w:color w:val="000000"/>
      <w:sz w:val="22"/>
      <w:lang w:eastAsia="en-US"/>
    </w:rPr>
  </w:style>
  <w:style w:type="paragraph" w:customStyle="1" w:styleId="CoverSheetSubjectTitle">
    <w:name w:val="Cover Sheet Subject Title"/>
    <w:basedOn w:val="Normal"/>
    <w:rsid w:val="005933CC"/>
    <w:pPr>
      <w:spacing w:line="300" w:lineRule="atLeast"/>
      <w:jc w:val="center"/>
    </w:pPr>
    <w:rPr>
      <w:rFonts w:ascii="Arial" w:eastAsia="Arial Unicode MS" w:hAnsi="Arial" w:cs="Arial"/>
      <w:color w:val="000000"/>
      <w:sz w:val="22"/>
      <w:lang w:eastAsia="en-US"/>
    </w:rPr>
  </w:style>
  <w:style w:type="character" w:customStyle="1" w:styleId="DescriptiveHeadingChar">
    <w:name w:val="DescriptiveHeading Char"/>
    <w:link w:val="DescriptiveHeading"/>
    <w:locked/>
    <w:rsid w:val="005933CC"/>
    <w:rPr>
      <w:rFonts w:ascii="Arial" w:eastAsia="Arial Unicode MS" w:hAnsi="Arial" w:cs="Arial"/>
      <w:b/>
      <w:color w:val="000000"/>
      <w:lang w:val="en-US"/>
    </w:rPr>
  </w:style>
  <w:style w:type="paragraph" w:customStyle="1" w:styleId="DescriptiveHeading">
    <w:name w:val="DescriptiveHeading"/>
    <w:next w:val="Paragraph0"/>
    <w:link w:val="DescriptiveHeadingChar"/>
    <w:rsid w:val="005933CC"/>
    <w:pPr>
      <w:spacing w:before="360" w:after="360" w:line="240" w:lineRule="auto"/>
      <w:outlineLvl w:val="0"/>
    </w:pPr>
    <w:rPr>
      <w:rFonts w:ascii="Arial" w:eastAsia="Arial Unicode MS" w:hAnsi="Arial" w:cs="Arial"/>
      <w:b/>
      <w:color w:val="000000"/>
      <w:lang w:val="en-US"/>
    </w:rPr>
  </w:style>
  <w:style w:type="paragraph" w:customStyle="1" w:styleId="Paragraph0">
    <w:name w:val="Paragraph"/>
    <w:basedOn w:val="Normal"/>
    <w:link w:val="ParagraphChar"/>
    <w:qFormat/>
    <w:rsid w:val="005933CC"/>
    <w:pPr>
      <w:spacing w:after="120" w:line="300" w:lineRule="atLeast"/>
      <w:jc w:val="both"/>
    </w:pPr>
    <w:rPr>
      <w:rFonts w:ascii="Arial" w:eastAsia="Arial Unicode MS" w:hAnsi="Arial" w:cs="Arial"/>
      <w:color w:val="000000"/>
      <w:sz w:val="22"/>
      <w:lang w:eastAsia="en-US"/>
    </w:rPr>
  </w:style>
  <w:style w:type="character" w:customStyle="1" w:styleId="ParagraphChar">
    <w:name w:val="Paragraph Char"/>
    <w:link w:val="Paragraph0"/>
    <w:locked/>
    <w:rsid w:val="005933CC"/>
    <w:rPr>
      <w:rFonts w:ascii="Arial" w:eastAsia="Arial Unicode MS" w:hAnsi="Arial" w:cs="Arial"/>
      <w:color w:val="000000"/>
      <w:szCs w:val="20"/>
    </w:rPr>
  </w:style>
  <w:style w:type="paragraph" w:customStyle="1" w:styleId="DraftingnoteSection1Para">
    <w:name w:val="Draftingnote Section1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DraftingnoteSection1Title">
    <w:name w:val="Draftingnote Section1 Title"/>
    <w:basedOn w:val="Normal"/>
    <w:rsid w:val="005933CC"/>
    <w:pPr>
      <w:spacing w:after="120" w:line="300" w:lineRule="atLeast"/>
      <w:jc w:val="both"/>
    </w:pPr>
    <w:rPr>
      <w:rFonts w:ascii="Arial" w:eastAsia="Arial Unicode MS" w:hAnsi="Arial" w:cs="Arial"/>
      <w:b/>
      <w:color w:val="000000"/>
      <w:sz w:val="36"/>
      <w:lang w:eastAsia="en-US"/>
    </w:rPr>
  </w:style>
  <w:style w:type="paragraph" w:customStyle="1" w:styleId="DraftingnoteSection2Para">
    <w:name w:val="Draftingnote Section2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DraftingnoteSection2Title">
    <w:name w:val="Draftingnote Section2 Title"/>
    <w:basedOn w:val="Normal"/>
    <w:rsid w:val="005933CC"/>
    <w:pPr>
      <w:spacing w:after="120" w:line="300" w:lineRule="atLeast"/>
      <w:jc w:val="both"/>
    </w:pPr>
    <w:rPr>
      <w:rFonts w:ascii="Arial" w:eastAsia="Arial Unicode MS" w:hAnsi="Arial" w:cs="Arial"/>
      <w:b/>
      <w:color w:val="000000"/>
      <w:sz w:val="28"/>
      <w:lang w:eastAsia="en-US"/>
    </w:rPr>
  </w:style>
  <w:style w:type="paragraph" w:customStyle="1" w:styleId="DraftingnoteSection3Para">
    <w:name w:val="Draftingnote Section3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DraftingnoteSection3Title">
    <w:name w:val="Draftingnote Section3 Title"/>
    <w:basedOn w:val="Normal"/>
    <w:rsid w:val="005933CC"/>
    <w:pPr>
      <w:spacing w:after="120" w:line="300" w:lineRule="atLeast"/>
      <w:jc w:val="both"/>
    </w:pPr>
    <w:rPr>
      <w:rFonts w:ascii="Arial" w:eastAsia="Arial Unicode MS" w:hAnsi="Arial" w:cs="Arial"/>
      <w:b/>
      <w:i/>
      <w:color w:val="000000"/>
      <w:sz w:val="28"/>
      <w:lang w:eastAsia="en-US"/>
    </w:rPr>
  </w:style>
  <w:style w:type="paragraph" w:customStyle="1" w:styleId="DraftingnoteSection4Para">
    <w:name w:val="Draftingnote Section4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DraftingnoteSection4Title">
    <w:name w:val="Draftingnote Section4 Title"/>
    <w:basedOn w:val="Normal"/>
    <w:rsid w:val="005933CC"/>
    <w:pPr>
      <w:spacing w:after="120" w:line="300" w:lineRule="atLeast"/>
      <w:jc w:val="both"/>
    </w:pPr>
    <w:rPr>
      <w:rFonts w:ascii="Arial" w:eastAsia="Arial Unicode MS" w:hAnsi="Arial" w:cs="Arial"/>
      <w:b/>
      <w:i/>
      <w:color w:val="000000"/>
      <w:sz w:val="28"/>
      <w:lang w:eastAsia="en-US"/>
    </w:rPr>
  </w:style>
  <w:style w:type="paragraph" w:customStyle="1" w:styleId="DraftingnoteTitle">
    <w:name w:val="Draftingnote Title"/>
    <w:basedOn w:val="Normal"/>
    <w:rsid w:val="005933CC"/>
    <w:pPr>
      <w:spacing w:after="120" w:line="300" w:lineRule="atLeast"/>
      <w:jc w:val="both"/>
    </w:pPr>
    <w:rPr>
      <w:rFonts w:ascii="Arial" w:eastAsia="Arial Unicode MS" w:hAnsi="Arial" w:cs="Arial"/>
      <w:b/>
      <w:color w:val="000000"/>
      <w:sz w:val="28"/>
      <w:lang w:eastAsia="en-US"/>
    </w:rPr>
  </w:style>
  <w:style w:type="paragraph" w:customStyle="1" w:styleId="FulltextBridgehead">
    <w:name w:val="Fulltext Bridgehead"/>
    <w:basedOn w:val="Normal"/>
    <w:rsid w:val="005933CC"/>
    <w:pPr>
      <w:spacing w:after="120" w:line="300" w:lineRule="atLeast"/>
      <w:jc w:val="both"/>
    </w:pPr>
    <w:rPr>
      <w:rFonts w:ascii="Arial" w:eastAsia="Arial Unicode MS" w:hAnsi="Arial" w:cs="Arial"/>
      <w:b/>
      <w:color w:val="000000"/>
      <w:sz w:val="48"/>
      <w:lang w:eastAsia="en-US"/>
    </w:rPr>
  </w:style>
  <w:style w:type="paragraph" w:customStyle="1" w:styleId="FulltextSection1Para">
    <w:name w:val="Fulltext Section1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FulltextSection1Title">
    <w:name w:val="Fulltext Section1 Title"/>
    <w:basedOn w:val="Normal"/>
    <w:rsid w:val="005933CC"/>
    <w:pPr>
      <w:spacing w:after="120" w:line="300" w:lineRule="atLeast"/>
      <w:jc w:val="both"/>
    </w:pPr>
    <w:rPr>
      <w:rFonts w:ascii="Arial" w:eastAsia="Arial Unicode MS" w:hAnsi="Arial" w:cs="Arial"/>
      <w:b/>
      <w:color w:val="000000"/>
      <w:sz w:val="36"/>
      <w:lang w:eastAsia="en-US"/>
    </w:rPr>
  </w:style>
  <w:style w:type="paragraph" w:customStyle="1" w:styleId="FulltextSection2Para">
    <w:name w:val="Fulltext Section2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FulltextSection2Title">
    <w:name w:val="Fulltext Section2 Title"/>
    <w:basedOn w:val="Normal"/>
    <w:rsid w:val="005933CC"/>
    <w:pPr>
      <w:spacing w:after="120" w:line="300" w:lineRule="atLeast"/>
      <w:jc w:val="both"/>
    </w:pPr>
    <w:rPr>
      <w:rFonts w:ascii="Arial" w:eastAsia="Arial Unicode MS" w:hAnsi="Arial" w:cs="Arial"/>
      <w:b/>
      <w:color w:val="000000"/>
      <w:sz w:val="28"/>
      <w:lang w:eastAsia="en-US"/>
    </w:rPr>
  </w:style>
  <w:style w:type="paragraph" w:customStyle="1" w:styleId="FulltextSection3Para">
    <w:name w:val="Fulltext Section3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FulltextSection3Title">
    <w:name w:val="Fulltext Section3 Title"/>
    <w:basedOn w:val="Normal"/>
    <w:rsid w:val="005933CC"/>
    <w:pPr>
      <w:spacing w:after="120" w:line="300" w:lineRule="atLeast"/>
      <w:jc w:val="both"/>
    </w:pPr>
    <w:rPr>
      <w:rFonts w:ascii="Arial" w:eastAsia="Arial Unicode MS" w:hAnsi="Arial" w:cs="Arial"/>
      <w:b/>
      <w:i/>
      <w:color w:val="000000"/>
      <w:sz w:val="28"/>
      <w:lang w:eastAsia="en-US"/>
    </w:rPr>
  </w:style>
  <w:style w:type="paragraph" w:customStyle="1" w:styleId="FulltextSection4Para">
    <w:name w:val="Fulltext Section4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FulltextSection4Title">
    <w:name w:val="Fulltext Section4 Title"/>
    <w:basedOn w:val="Normal"/>
    <w:rsid w:val="005933CC"/>
    <w:pPr>
      <w:spacing w:after="120" w:line="300" w:lineRule="atLeast"/>
      <w:jc w:val="both"/>
    </w:pPr>
    <w:rPr>
      <w:rFonts w:ascii="Arial" w:eastAsia="Arial Unicode MS" w:hAnsi="Arial" w:cs="Arial"/>
      <w:b/>
      <w:i/>
      <w:color w:val="000000"/>
      <w:sz w:val="28"/>
      <w:lang w:eastAsia="en-US"/>
    </w:rPr>
  </w:style>
  <w:style w:type="paragraph" w:customStyle="1" w:styleId="GlossItemGlossdefPara">
    <w:name w:val="GlossItem Glossdef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GlossItemGlossterm">
    <w:name w:val="GlossItem Glossterm"/>
    <w:basedOn w:val="Normal"/>
    <w:rsid w:val="005933CC"/>
    <w:pPr>
      <w:spacing w:after="120" w:line="300" w:lineRule="atLeast"/>
      <w:jc w:val="both"/>
    </w:pPr>
    <w:rPr>
      <w:rFonts w:ascii="Arial" w:eastAsia="Arial Unicode MS" w:hAnsi="Arial" w:cs="Arial"/>
      <w:b/>
      <w:color w:val="000000"/>
      <w:sz w:val="48"/>
      <w:lang w:eastAsia="en-US"/>
    </w:rPr>
  </w:style>
  <w:style w:type="paragraph" w:customStyle="1" w:styleId="HeadingAddressLine">
    <w:name w:val="Heading Address Line"/>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HeadingDate">
    <w:name w:val="Heading Date"/>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HeadingLetterheadBasedOnAttribute">
    <w:name w:val="Heading Letterhead Based On Attribute"/>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HeadingSalutation">
    <w:name w:val="Heading Salutation"/>
    <w:basedOn w:val="Normal"/>
    <w:rsid w:val="005933CC"/>
    <w:pPr>
      <w:spacing w:after="120" w:line="300" w:lineRule="atLeast"/>
      <w:jc w:val="both"/>
    </w:pPr>
    <w:rPr>
      <w:rFonts w:ascii="Arial" w:eastAsia="Arial Unicode MS" w:hAnsi="Arial" w:cs="Arial"/>
      <w:color w:val="000000"/>
      <w:sz w:val="22"/>
      <w:lang w:eastAsia="en-US"/>
    </w:rPr>
  </w:style>
  <w:style w:type="character" w:customStyle="1" w:styleId="IgnoredSpacingChar">
    <w:name w:val="Ignored Spacing Char"/>
    <w:link w:val="IgnoredSpacing"/>
    <w:locked/>
    <w:rsid w:val="005933CC"/>
    <w:rPr>
      <w:rFonts w:ascii="Arial" w:eastAsia="Arial Unicode MS" w:hAnsi="Arial" w:cs="Arial"/>
      <w:color w:val="000000"/>
      <w:sz w:val="24"/>
      <w:szCs w:val="24"/>
      <w:lang w:val="en-US"/>
    </w:rPr>
  </w:style>
  <w:style w:type="paragraph" w:customStyle="1" w:styleId="IgnoredSpacing">
    <w:name w:val="Ignored Spacing"/>
    <w:link w:val="IgnoredSpacingChar"/>
    <w:rsid w:val="005933CC"/>
    <w:pPr>
      <w:spacing w:after="120" w:line="240" w:lineRule="auto"/>
    </w:pPr>
    <w:rPr>
      <w:rFonts w:ascii="Arial" w:eastAsia="Arial Unicode MS" w:hAnsi="Arial" w:cs="Arial"/>
      <w:color w:val="000000"/>
      <w:sz w:val="24"/>
      <w:szCs w:val="24"/>
      <w:lang w:val="en-US"/>
    </w:rPr>
  </w:style>
  <w:style w:type="character" w:customStyle="1" w:styleId="InternalAuthorChar">
    <w:name w:val="Internal Author Char"/>
    <w:link w:val="InternalAuthor"/>
    <w:locked/>
    <w:rsid w:val="005933CC"/>
    <w:rPr>
      <w:rFonts w:ascii="Arial" w:eastAsia="Arial Unicode MS" w:hAnsi="Arial" w:cs="Arial"/>
      <w:color w:val="000000"/>
      <w:sz w:val="24"/>
      <w:lang w:val="en-US"/>
    </w:rPr>
  </w:style>
  <w:style w:type="paragraph" w:customStyle="1" w:styleId="InternalAuthor">
    <w:name w:val="Internal Author"/>
    <w:link w:val="InternalAuthorChar"/>
    <w:rsid w:val="005933CC"/>
    <w:pPr>
      <w:spacing w:after="120" w:line="240" w:lineRule="auto"/>
    </w:pPr>
    <w:rPr>
      <w:rFonts w:ascii="Arial" w:eastAsia="Arial Unicode MS" w:hAnsi="Arial" w:cs="Arial"/>
      <w:color w:val="000000"/>
      <w:sz w:val="24"/>
      <w:lang w:val="en-US"/>
    </w:rPr>
  </w:style>
  <w:style w:type="character" w:customStyle="1" w:styleId="MaintenanceEditorChar">
    <w:name w:val="Maintenance Editor Char"/>
    <w:link w:val="MaintenanceEditor"/>
    <w:locked/>
    <w:rsid w:val="005933CC"/>
    <w:rPr>
      <w:rFonts w:ascii="Arial" w:eastAsia="Arial Unicode MS" w:hAnsi="Arial" w:cs="Arial"/>
      <w:color w:val="000000"/>
      <w:sz w:val="24"/>
      <w:lang w:val="en-US"/>
    </w:rPr>
  </w:style>
  <w:style w:type="paragraph" w:customStyle="1" w:styleId="MaintenanceEditor">
    <w:name w:val="Maintenance Editor"/>
    <w:link w:val="MaintenanceEditorChar"/>
    <w:rsid w:val="005933CC"/>
    <w:pPr>
      <w:spacing w:after="120" w:line="240" w:lineRule="auto"/>
    </w:pPr>
    <w:rPr>
      <w:rFonts w:ascii="Arial" w:eastAsia="Arial Unicode MS" w:hAnsi="Arial" w:cs="Arial"/>
      <w:color w:val="000000"/>
      <w:sz w:val="24"/>
      <w:lang w:val="en-US"/>
    </w:rPr>
  </w:style>
  <w:style w:type="paragraph" w:customStyle="1" w:styleId="ParaClause">
    <w:name w:val="Para Clause"/>
    <w:basedOn w:val="Normal"/>
    <w:rsid w:val="005933CC"/>
    <w:pPr>
      <w:spacing w:before="120" w:after="120" w:line="300" w:lineRule="atLeast"/>
      <w:ind w:left="720"/>
      <w:jc w:val="both"/>
    </w:pPr>
    <w:rPr>
      <w:rFonts w:ascii="Arial" w:eastAsia="Arial Unicode MS" w:hAnsi="Arial" w:cs="Arial"/>
      <w:color w:val="000000"/>
      <w:sz w:val="22"/>
      <w:lang w:eastAsia="en-US"/>
    </w:rPr>
  </w:style>
  <w:style w:type="paragraph" w:customStyle="1" w:styleId="Parasubclause1">
    <w:name w:val="Para subclause 1"/>
    <w:aliases w:val="BIWS Heading 2"/>
    <w:basedOn w:val="Normal"/>
    <w:rsid w:val="005933CC"/>
    <w:pPr>
      <w:spacing w:before="240" w:after="120" w:line="300" w:lineRule="atLeast"/>
      <w:ind w:left="720"/>
      <w:jc w:val="both"/>
    </w:pPr>
    <w:rPr>
      <w:rFonts w:ascii="Arial" w:eastAsia="Arial Unicode MS" w:hAnsi="Arial" w:cs="Arial"/>
      <w:color w:val="000000"/>
      <w:sz w:val="22"/>
      <w:lang w:eastAsia="en-US"/>
    </w:rPr>
  </w:style>
  <w:style w:type="paragraph" w:customStyle="1" w:styleId="Untitledsubclause1">
    <w:name w:val="Untitled subclause 1"/>
    <w:basedOn w:val="Normal"/>
    <w:rsid w:val="005933CC"/>
    <w:pPr>
      <w:spacing w:before="280" w:after="120" w:line="300" w:lineRule="atLeast"/>
      <w:ind w:left="1440" w:hanging="360"/>
      <w:jc w:val="both"/>
      <w:outlineLvl w:val="1"/>
    </w:pPr>
    <w:rPr>
      <w:rFonts w:ascii="Arial" w:eastAsia="Arial Unicode MS" w:hAnsi="Arial" w:cs="Arial"/>
      <w:color w:val="000000"/>
      <w:sz w:val="22"/>
      <w:lang w:eastAsia="en-US"/>
    </w:rPr>
  </w:style>
  <w:style w:type="paragraph" w:customStyle="1" w:styleId="Parasubclause2">
    <w:name w:val="Para subclause 2"/>
    <w:aliases w:val="BIWS Heading 3"/>
    <w:basedOn w:val="Normal"/>
    <w:rsid w:val="005933CC"/>
    <w:pPr>
      <w:numPr>
        <w:ilvl w:val="1"/>
        <w:numId w:val="22"/>
      </w:numPr>
      <w:tabs>
        <w:tab w:val="clear" w:pos="720"/>
      </w:tabs>
      <w:spacing w:after="240" w:line="300" w:lineRule="atLeast"/>
      <w:jc w:val="both"/>
    </w:pPr>
    <w:rPr>
      <w:rFonts w:ascii="Arial" w:eastAsia="Arial Unicode MS" w:hAnsi="Arial" w:cs="Arial"/>
      <w:color w:val="000000"/>
      <w:sz w:val="22"/>
      <w:lang w:eastAsia="en-US"/>
    </w:rPr>
  </w:style>
  <w:style w:type="paragraph" w:customStyle="1" w:styleId="Untitledsubclause2">
    <w:name w:val="Untitled subclause 2"/>
    <w:basedOn w:val="Normal"/>
    <w:rsid w:val="005933CC"/>
    <w:pPr>
      <w:spacing w:after="120" w:line="300" w:lineRule="atLeast"/>
      <w:ind w:left="2160" w:hanging="180"/>
      <w:jc w:val="both"/>
      <w:outlineLvl w:val="2"/>
    </w:pPr>
    <w:rPr>
      <w:rFonts w:ascii="Arial" w:eastAsia="Arial Unicode MS" w:hAnsi="Arial" w:cs="Arial"/>
      <w:color w:val="000000"/>
      <w:sz w:val="22"/>
      <w:lang w:eastAsia="en-US"/>
    </w:rPr>
  </w:style>
  <w:style w:type="paragraph" w:customStyle="1" w:styleId="Parasubclause3">
    <w:name w:val="Para subclause 3"/>
    <w:aliases w:val="BIWS Heading 4"/>
    <w:basedOn w:val="Normal"/>
    <w:next w:val="Untitledsubclause2"/>
    <w:rsid w:val="005933CC"/>
    <w:pPr>
      <w:numPr>
        <w:ilvl w:val="2"/>
        <w:numId w:val="22"/>
      </w:numPr>
      <w:tabs>
        <w:tab w:val="clear" w:pos="1555"/>
      </w:tabs>
      <w:spacing w:after="120" w:line="300" w:lineRule="atLeast"/>
      <w:jc w:val="both"/>
    </w:pPr>
    <w:rPr>
      <w:rFonts w:ascii="Arial" w:eastAsia="Arial Unicode MS" w:hAnsi="Arial" w:cs="Arial"/>
      <w:color w:val="000000"/>
      <w:sz w:val="22"/>
      <w:lang w:eastAsia="en-US"/>
    </w:rPr>
  </w:style>
  <w:style w:type="paragraph" w:customStyle="1" w:styleId="Untitledsubclause3">
    <w:name w:val="Untitled subclause 3"/>
    <w:basedOn w:val="Normal"/>
    <w:rsid w:val="005933CC"/>
    <w:pPr>
      <w:tabs>
        <w:tab w:val="left" w:pos="2261"/>
      </w:tabs>
      <w:spacing w:after="120" w:line="300" w:lineRule="atLeast"/>
      <w:ind w:left="2880" w:hanging="360"/>
      <w:jc w:val="both"/>
      <w:outlineLvl w:val="3"/>
    </w:pPr>
    <w:rPr>
      <w:rFonts w:ascii="Arial" w:eastAsia="Arial Unicode MS" w:hAnsi="Arial" w:cs="Arial"/>
      <w:color w:val="000000"/>
      <w:sz w:val="22"/>
      <w:lang w:eastAsia="en-US"/>
    </w:rPr>
  </w:style>
  <w:style w:type="paragraph" w:customStyle="1" w:styleId="Parasubclause4">
    <w:name w:val="Para subclause 4"/>
    <w:aliases w:val="BIWS Heading 5"/>
    <w:basedOn w:val="Parasubclause3"/>
    <w:rsid w:val="005933CC"/>
    <w:pPr>
      <w:numPr>
        <w:ilvl w:val="3"/>
      </w:numPr>
      <w:tabs>
        <w:tab w:val="clear" w:pos="2419"/>
      </w:tabs>
      <w:spacing w:after="240"/>
    </w:pPr>
  </w:style>
  <w:style w:type="paragraph" w:customStyle="1" w:styleId="Untitledsubclause4">
    <w:name w:val="Untitled subclause 4"/>
    <w:basedOn w:val="Normal"/>
    <w:rsid w:val="005933CC"/>
    <w:pPr>
      <w:spacing w:after="120" w:line="300" w:lineRule="atLeast"/>
      <w:ind w:left="3600" w:hanging="360"/>
      <w:jc w:val="both"/>
      <w:outlineLvl w:val="4"/>
    </w:pPr>
    <w:rPr>
      <w:rFonts w:ascii="Arial" w:eastAsia="Arial Unicode MS" w:hAnsi="Arial" w:cs="Arial"/>
      <w:color w:val="000000"/>
      <w:sz w:val="22"/>
      <w:lang w:eastAsia="en-US"/>
    </w:rPr>
  </w:style>
  <w:style w:type="paragraph" w:customStyle="1" w:styleId="Para">
    <w:name w:val="Para"/>
    <w:aliases w:val="PLC Style - Normal"/>
    <w:basedOn w:val="Normal"/>
    <w:rsid w:val="005933CC"/>
    <w:pPr>
      <w:numPr>
        <w:ilvl w:val="4"/>
        <w:numId w:val="22"/>
      </w:numPr>
      <w:tabs>
        <w:tab w:val="clear" w:pos="2880"/>
      </w:tabs>
      <w:spacing w:after="120" w:line="300" w:lineRule="atLeast"/>
      <w:jc w:val="both"/>
    </w:pPr>
    <w:rPr>
      <w:rFonts w:ascii="Arial" w:eastAsia="Arial Unicode MS" w:hAnsi="Arial" w:cs="Arial"/>
      <w:color w:val="000000"/>
      <w:sz w:val="22"/>
      <w:lang w:eastAsia="en-US"/>
    </w:rPr>
  </w:style>
  <w:style w:type="paragraph" w:customStyle="1" w:styleId="Parties">
    <w:name w:val="Parties"/>
    <w:aliases w:val="(1) Parties"/>
    <w:basedOn w:val="Normal"/>
    <w:rsid w:val="005933CC"/>
    <w:pPr>
      <w:spacing w:before="120" w:after="120" w:line="300" w:lineRule="atLeast"/>
      <w:ind w:left="720" w:hanging="360"/>
      <w:jc w:val="both"/>
    </w:pPr>
    <w:rPr>
      <w:rFonts w:ascii="Arial" w:eastAsia="Arial Unicode MS" w:hAnsi="Arial" w:cs="Arial"/>
      <w:color w:val="000000"/>
      <w:sz w:val="22"/>
      <w:lang w:eastAsia="en-US"/>
    </w:rPr>
  </w:style>
  <w:style w:type="character" w:customStyle="1" w:styleId="ResourceHistoryAuthorChar">
    <w:name w:val="Resource History Author Char"/>
    <w:link w:val="ResourceHistoryAuthor"/>
    <w:locked/>
    <w:rsid w:val="005933CC"/>
    <w:rPr>
      <w:rFonts w:ascii="Arial" w:eastAsia="Arial Unicode MS" w:hAnsi="Arial" w:cs="Arial"/>
      <w:color w:val="000000"/>
      <w:sz w:val="24"/>
      <w:szCs w:val="24"/>
      <w:lang w:val="en-US"/>
    </w:rPr>
  </w:style>
  <w:style w:type="paragraph" w:customStyle="1" w:styleId="ResourceHistoryAuthor">
    <w:name w:val="Resource History Author"/>
    <w:link w:val="ResourceHistoryAuthorChar"/>
    <w:rsid w:val="005933CC"/>
    <w:pPr>
      <w:spacing w:after="120" w:line="240" w:lineRule="auto"/>
    </w:pPr>
    <w:rPr>
      <w:rFonts w:ascii="Arial" w:eastAsia="Arial Unicode MS" w:hAnsi="Arial" w:cs="Arial"/>
      <w:color w:val="000000"/>
      <w:sz w:val="24"/>
      <w:szCs w:val="24"/>
      <w:lang w:val="en-US"/>
    </w:rPr>
  </w:style>
  <w:style w:type="character" w:customStyle="1" w:styleId="ResourceHistoryDateChar">
    <w:name w:val="Resource History Date Char"/>
    <w:link w:val="ResourceHistoryDate"/>
    <w:locked/>
    <w:rsid w:val="005933CC"/>
    <w:rPr>
      <w:rFonts w:ascii="Arial" w:eastAsia="Arial Unicode MS" w:hAnsi="Arial" w:cs="Arial"/>
      <w:color w:val="000000"/>
      <w:sz w:val="24"/>
      <w:szCs w:val="24"/>
      <w:lang w:val="en-US"/>
    </w:rPr>
  </w:style>
  <w:style w:type="paragraph" w:customStyle="1" w:styleId="ResourceHistoryDate">
    <w:name w:val="Resource History Date"/>
    <w:link w:val="ResourceHistoryDateChar"/>
    <w:rsid w:val="005933CC"/>
    <w:pPr>
      <w:spacing w:after="120" w:line="240" w:lineRule="auto"/>
    </w:pPr>
    <w:rPr>
      <w:rFonts w:ascii="Arial" w:eastAsia="Arial Unicode MS" w:hAnsi="Arial" w:cs="Arial"/>
      <w:color w:val="000000"/>
      <w:sz w:val="24"/>
      <w:szCs w:val="24"/>
      <w:lang w:val="en-US"/>
    </w:rPr>
  </w:style>
  <w:style w:type="character" w:customStyle="1" w:styleId="ResourceHistoryDescChar">
    <w:name w:val="Resource History Desc Char"/>
    <w:link w:val="ResourceHistoryDesc"/>
    <w:locked/>
    <w:rsid w:val="005933CC"/>
    <w:rPr>
      <w:rFonts w:ascii="Verdana" w:hAnsi="Verdana" w:cs="Verdana"/>
      <w:color w:val="000000"/>
      <w:sz w:val="18"/>
      <w:szCs w:val="24"/>
      <w:lang w:val="en-US"/>
    </w:rPr>
  </w:style>
  <w:style w:type="paragraph" w:customStyle="1" w:styleId="ResourceHistoryDesc">
    <w:name w:val="Resource History Desc"/>
    <w:link w:val="ResourceHistoryDescChar"/>
    <w:rsid w:val="005933CC"/>
    <w:pPr>
      <w:spacing w:after="120" w:line="240" w:lineRule="auto"/>
    </w:pPr>
    <w:rPr>
      <w:rFonts w:ascii="Verdana" w:hAnsi="Verdana" w:cs="Verdana"/>
      <w:color w:val="000000"/>
      <w:sz w:val="18"/>
      <w:szCs w:val="24"/>
      <w:lang w:val="en-US"/>
    </w:rPr>
  </w:style>
  <w:style w:type="character" w:customStyle="1" w:styleId="ResourceHistoryTitleChar">
    <w:name w:val="Resource History Title Char"/>
    <w:link w:val="ResourceHistoryTitle"/>
    <w:locked/>
    <w:rsid w:val="005933CC"/>
    <w:rPr>
      <w:rFonts w:ascii="Arial" w:eastAsia="Arial Unicode MS" w:hAnsi="Arial" w:cs="Arial"/>
      <w:b/>
      <w:bCs/>
      <w:color w:val="000000"/>
      <w:sz w:val="24"/>
      <w:lang w:val="en-US"/>
    </w:rPr>
  </w:style>
  <w:style w:type="paragraph" w:customStyle="1" w:styleId="ResourceHistoryTitle">
    <w:name w:val="Resource History Title"/>
    <w:link w:val="ResourceHistoryTitleChar"/>
    <w:rsid w:val="005933CC"/>
    <w:pPr>
      <w:spacing w:after="120" w:line="240" w:lineRule="auto"/>
    </w:pPr>
    <w:rPr>
      <w:rFonts w:ascii="Arial" w:eastAsia="Arial Unicode MS" w:hAnsi="Arial" w:cs="Arial"/>
      <w:b/>
      <w:bCs/>
      <w:color w:val="000000"/>
      <w:sz w:val="24"/>
      <w:lang w:val="en-US"/>
    </w:rPr>
  </w:style>
  <w:style w:type="character" w:customStyle="1" w:styleId="ResourceTypeChar">
    <w:name w:val="Resource Type Char"/>
    <w:link w:val="ResourceType"/>
    <w:locked/>
    <w:rsid w:val="005933CC"/>
    <w:rPr>
      <w:rFonts w:ascii="Arial" w:eastAsia="Arial Unicode MS" w:hAnsi="Arial" w:cs="Arial"/>
      <w:color w:val="000000"/>
      <w:sz w:val="24"/>
      <w:szCs w:val="24"/>
      <w:lang w:val="en-US"/>
    </w:rPr>
  </w:style>
  <w:style w:type="paragraph" w:customStyle="1" w:styleId="ResourceType">
    <w:name w:val="Resource Type"/>
    <w:link w:val="ResourceTypeChar"/>
    <w:rsid w:val="005933CC"/>
    <w:pPr>
      <w:spacing w:after="120" w:line="240" w:lineRule="auto"/>
    </w:pPr>
    <w:rPr>
      <w:rFonts w:ascii="Arial" w:eastAsia="Arial Unicode MS" w:hAnsi="Arial" w:cs="Arial"/>
      <w:color w:val="000000"/>
      <w:sz w:val="24"/>
      <w:szCs w:val="24"/>
      <w:lang w:val="en-US"/>
    </w:rPr>
  </w:style>
  <w:style w:type="paragraph" w:customStyle="1" w:styleId="ScheduleHeading-Single">
    <w:name w:val="Schedule Heading - Single"/>
    <w:aliases w:val="Sch   main head inc single"/>
    <w:basedOn w:val="Normal"/>
    <w:next w:val="Normal"/>
    <w:rsid w:val="005933CC"/>
    <w:pPr>
      <w:spacing w:before="240" w:after="360" w:line="300" w:lineRule="atLeast"/>
      <w:ind w:left="432" w:hanging="432"/>
      <w:jc w:val="both"/>
    </w:pPr>
    <w:rPr>
      <w:rFonts w:ascii="Arial" w:eastAsia="Arial Unicode MS" w:hAnsi="Arial" w:cs="Arial"/>
      <w:b/>
      <w:color w:val="000000"/>
      <w:kern w:val="28"/>
      <w:sz w:val="22"/>
      <w:lang w:eastAsia="en-US"/>
    </w:rPr>
  </w:style>
  <w:style w:type="paragraph" w:customStyle="1" w:styleId="ScheduleHeading">
    <w:name w:val="Schedule Heading"/>
    <w:aliases w:val="Sch   main head"/>
    <w:basedOn w:val="Normal"/>
    <w:next w:val="Normal"/>
    <w:autoRedefine/>
    <w:rsid w:val="005933CC"/>
    <w:pPr>
      <w:keepNext/>
      <w:pageBreakBefore/>
      <w:numPr>
        <w:numId w:val="25"/>
      </w:numPr>
      <w:tabs>
        <w:tab w:val="clear" w:pos="720"/>
        <w:tab w:val="num" w:pos="1080"/>
      </w:tabs>
      <w:spacing w:before="240" w:after="360" w:line="300" w:lineRule="atLeast"/>
      <w:jc w:val="center"/>
      <w:outlineLvl w:val="0"/>
    </w:pPr>
    <w:rPr>
      <w:rFonts w:ascii="Arial" w:eastAsia="Arial Unicode MS" w:hAnsi="Arial" w:cs="Arial"/>
      <w:b/>
      <w:color w:val="000000"/>
      <w:kern w:val="28"/>
      <w:sz w:val="22"/>
      <w:lang w:eastAsia="en-US"/>
    </w:rPr>
  </w:style>
  <w:style w:type="paragraph" w:customStyle="1" w:styleId="SectionHeading">
    <w:name w:val="Section Heading"/>
    <w:aliases w:val="1stIntroHeadings"/>
    <w:basedOn w:val="Normal"/>
    <w:next w:val="Normal"/>
    <w:rsid w:val="005933CC"/>
    <w:pPr>
      <w:numPr>
        <w:numId w:val="26"/>
      </w:numPr>
      <w:tabs>
        <w:tab w:val="clear" w:pos="1080"/>
        <w:tab w:val="left" w:pos="709"/>
      </w:tabs>
      <w:spacing w:before="120" w:after="120" w:line="300" w:lineRule="atLeast"/>
      <w:jc w:val="both"/>
    </w:pPr>
    <w:rPr>
      <w:rFonts w:ascii="Arial" w:eastAsia="Arial Unicode MS" w:hAnsi="Arial" w:cs="Arial"/>
      <w:b/>
      <w:smallCaps/>
      <w:color w:val="000000"/>
      <w:lang w:eastAsia="en-US"/>
    </w:rPr>
  </w:style>
  <w:style w:type="paragraph" w:customStyle="1" w:styleId="Shortquestion">
    <w:name w:val="Shortquestion"/>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SpeedreadPara">
    <w:name w:val="Speedread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SpeedreadSection1Para">
    <w:name w:val="Speedread Section1 Para"/>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SpeedreadSection1Text">
    <w:name w:val="Speedread Section1 Text"/>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SpeedreadText">
    <w:name w:val="Speedread Text"/>
    <w:basedOn w:val="Normal"/>
    <w:rsid w:val="005933CC"/>
    <w:pPr>
      <w:spacing w:after="120" w:line="300" w:lineRule="atLeast"/>
      <w:jc w:val="both"/>
    </w:pPr>
    <w:rPr>
      <w:rFonts w:ascii="Arial" w:eastAsia="Arial Unicode MS" w:hAnsi="Arial" w:cs="Arial"/>
      <w:color w:val="000000"/>
      <w:sz w:val="22"/>
      <w:lang w:eastAsia="en-US"/>
    </w:rPr>
  </w:style>
  <w:style w:type="paragraph" w:customStyle="1" w:styleId="SpeedreadTitle">
    <w:name w:val="Speedread Title"/>
    <w:basedOn w:val="Normal"/>
    <w:rsid w:val="005933CC"/>
    <w:pPr>
      <w:spacing w:after="120" w:line="300" w:lineRule="atLeast"/>
      <w:jc w:val="both"/>
    </w:pPr>
    <w:rPr>
      <w:rFonts w:ascii="Arial" w:eastAsia="Arial Unicode MS" w:hAnsi="Arial" w:cs="Arial"/>
      <w:b/>
      <w:color w:val="000000"/>
      <w:sz w:val="36"/>
      <w:lang w:eastAsia="en-US"/>
    </w:rPr>
  </w:style>
  <w:style w:type="character" w:customStyle="1" w:styleId="TemplateTypeChar">
    <w:name w:val="Template Type Char"/>
    <w:link w:val="TemplateType"/>
    <w:locked/>
    <w:rsid w:val="005933CC"/>
    <w:rPr>
      <w:rFonts w:ascii="Arial" w:eastAsia="Arial Unicode MS" w:hAnsi="Arial" w:cs="Arial"/>
      <w:color w:val="000000"/>
      <w:sz w:val="24"/>
      <w:szCs w:val="24"/>
      <w:lang w:val="en-US"/>
    </w:rPr>
  </w:style>
  <w:style w:type="paragraph" w:customStyle="1" w:styleId="TemplateType">
    <w:name w:val="Template Type"/>
    <w:link w:val="TemplateTypeChar"/>
    <w:rsid w:val="005933CC"/>
    <w:pPr>
      <w:spacing w:after="120" w:line="240" w:lineRule="auto"/>
    </w:pPr>
    <w:rPr>
      <w:rFonts w:ascii="Arial" w:eastAsia="Arial Unicode MS" w:hAnsi="Arial" w:cs="Arial"/>
      <w:color w:val="000000"/>
      <w:sz w:val="24"/>
      <w:szCs w:val="24"/>
      <w:lang w:val="en-US"/>
    </w:rPr>
  </w:style>
  <w:style w:type="paragraph" w:customStyle="1" w:styleId="Bullet4">
    <w:name w:val="Bullet4"/>
    <w:basedOn w:val="Normal"/>
    <w:rsid w:val="005933CC"/>
    <w:pPr>
      <w:tabs>
        <w:tab w:val="num" w:pos="1440"/>
      </w:tabs>
      <w:spacing w:after="240"/>
      <w:ind w:left="1440" w:hanging="360"/>
      <w:jc w:val="both"/>
    </w:pPr>
    <w:rPr>
      <w:color w:val="000000"/>
      <w:sz w:val="22"/>
      <w:lang w:eastAsia="en-US"/>
    </w:rPr>
  </w:style>
  <w:style w:type="character" w:customStyle="1" w:styleId="IgnoredTemplateTextChar">
    <w:name w:val="Ignored Template Text Char"/>
    <w:link w:val="IgnoredTemplateText"/>
    <w:locked/>
    <w:rsid w:val="005933CC"/>
    <w:rPr>
      <w:rFonts w:ascii="Arial" w:eastAsia="Arial Unicode MS" w:hAnsi="Arial" w:cs="Arial"/>
      <w:b/>
      <w:i/>
      <w:color w:val="000000"/>
      <w:szCs w:val="18"/>
      <w:shd w:val="pct15" w:color="auto" w:fill="FBD4B4"/>
      <w:lang w:val="en-US"/>
    </w:rPr>
  </w:style>
  <w:style w:type="paragraph" w:customStyle="1" w:styleId="IgnoredTemplateText">
    <w:name w:val="Ignored Template Text"/>
    <w:link w:val="IgnoredTemplateTextChar"/>
    <w:rsid w:val="005933CC"/>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Arial Unicode MS" w:hAnsi="Arial" w:cs="Arial"/>
      <w:b/>
      <w:i/>
      <w:color w:val="000000"/>
      <w:szCs w:val="18"/>
      <w:lang w:val="en-US"/>
    </w:rPr>
  </w:style>
  <w:style w:type="paragraph" w:customStyle="1" w:styleId="InternalTOC">
    <w:name w:val="Internal TOC"/>
    <w:rsid w:val="005933CC"/>
    <w:pPr>
      <w:spacing w:after="120" w:line="240" w:lineRule="auto"/>
    </w:pPr>
    <w:rPr>
      <w:rFonts w:ascii="Arial" w:eastAsia="Arial Unicode MS" w:hAnsi="Arial" w:cs="Arial"/>
      <w:color w:val="000000"/>
      <w:lang w:val="en-US"/>
    </w:rPr>
  </w:style>
  <w:style w:type="paragraph" w:customStyle="1" w:styleId="HeadingLevel1">
    <w:name w:val="Heading Level 1"/>
    <w:basedOn w:val="Normal"/>
    <w:next w:val="Paragraph0"/>
    <w:rsid w:val="005933CC"/>
    <w:pPr>
      <w:keepNext/>
      <w:spacing w:after="120" w:line="300" w:lineRule="atLeast"/>
      <w:jc w:val="both"/>
      <w:outlineLvl w:val="1"/>
    </w:pPr>
    <w:rPr>
      <w:rFonts w:ascii="Arial" w:eastAsia="Arial Unicode MS" w:hAnsi="Arial" w:cs="Arial"/>
      <w:b/>
      <w:color w:val="000000"/>
      <w:sz w:val="36"/>
      <w:lang w:eastAsia="en-US"/>
    </w:rPr>
  </w:style>
  <w:style w:type="paragraph" w:customStyle="1" w:styleId="HeadingLevel2">
    <w:name w:val="Heading Level 2"/>
    <w:basedOn w:val="Normal"/>
    <w:next w:val="Paragraph0"/>
    <w:rsid w:val="005933CC"/>
    <w:pPr>
      <w:keepNext/>
      <w:spacing w:after="120" w:line="300" w:lineRule="atLeast"/>
      <w:jc w:val="both"/>
      <w:outlineLvl w:val="2"/>
    </w:pPr>
    <w:rPr>
      <w:rFonts w:ascii="Arial" w:eastAsia="Arial Unicode MS" w:hAnsi="Arial" w:cs="Arial"/>
      <w:b/>
      <w:color w:val="000000"/>
      <w:sz w:val="28"/>
      <w:lang w:eastAsia="en-US"/>
    </w:rPr>
  </w:style>
  <w:style w:type="paragraph" w:customStyle="1" w:styleId="HeadingLevel3">
    <w:name w:val="Heading Level 3"/>
    <w:basedOn w:val="Normal"/>
    <w:next w:val="Paragraph0"/>
    <w:rsid w:val="005933CC"/>
    <w:pPr>
      <w:keepNext/>
      <w:spacing w:after="120" w:line="300" w:lineRule="atLeast"/>
      <w:jc w:val="both"/>
      <w:outlineLvl w:val="3"/>
    </w:pPr>
    <w:rPr>
      <w:rFonts w:ascii="Arial" w:eastAsia="Arial Unicode MS" w:hAnsi="Arial" w:cs="Arial"/>
      <w:b/>
      <w:i/>
      <w:color w:val="000000"/>
      <w:sz w:val="28"/>
      <w:lang w:eastAsia="en-US"/>
    </w:rPr>
  </w:style>
  <w:style w:type="character" w:customStyle="1" w:styleId="PinPointRefChar">
    <w:name w:val="PinPoint Ref Char"/>
    <w:link w:val="PinPointRef"/>
    <w:locked/>
    <w:rsid w:val="005933CC"/>
    <w:rPr>
      <w:rFonts w:eastAsia="Arial" w:cs="Arial"/>
      <w:b/>
      <w:vanish/>
      <w:color w:val="000000"/>
      <w:sz w:val="18"/>
    </w:rPr>
  </w:style>
  <w:style w:type="paragraph" w:customStyle="1" w:styleId="PinPointRef">
    <w:name w:val="PinPoint Ref"/>
    <w:link w:val="PinPointRefChar"/>
    <w:qFormat/>
    <w:rsid w:val="005933CC"/>
    <w:pPr>
      <w:spacing w:after="0" w:line="240" w:lineRule="auto"/>
    </w:pPr>
    <w:rPr>
      <w:rFonts w:eastAsia="Arial" w:cs="Arial"/>
      <w:b/>
      <w:vanish/>
      <w:color w:val="000000"/>
      <w:sz w:val="18"/>
    </w:rPr>
  </w:style>
  <w:style w:type="character" w:customStyle="1" w:styleId="BlockQuoteChar">
    <w:name w:val="Block Quote Char"/>
    <w:link w:val="BlockQuote"/>
    <w:locked/>
    <w:rsid w:val="005933CC"/>
    <w:rPr>
      <w:rFonts w:ascii="Arial" w:eastAsia="Arial Unicode MS" w:hAnsi="Arial" w:cs="Arial"/>
      <w:color w:val="000000"/>
      <w:sz w:val="18"/>
    </w:rPr>
  </w:style>
  <w:style w:type="paragraph" w:customStyle="1" w:styleId="BlockQuote">
    <w:name w:val="Block Quote"/>
    <w:link w:val="BlockQuoteChar"/>
    <w:qFormat/>
    <w:rsid w:val="005933CC"/>
    <w:pPr>
      <w:spacing w:before="120" w:after="0" w:line="240" w:lineRule="auto"/>
      <w:ind w:left="720"/>
    </w:pPr>
    <w:rPr>
      <w:rFonts w:ascii="Arial" w:eastAsia="Arial Unicode MS" w:hAnsi="Arial" w:cs="Arial"/>
      <w:color w:val="000000"/>
      <w:sz w:val="18"/>
    </w:rPr>
  </w:style>
  <w:style w:type="character" w:customStyle="1" w:styleId="ListParagraphLevel1Char">
    <w:name w:val="List Paragraph Level 1 Char"/>
    <w:link w:val="ListParagraphLevel1"/>
    <w:locked/>
    <w:rsid w:val="005933CC"/>
    <w:rPr>
      <w:rFonts w:ascii="Arial" w:eastAsia="Arial Unicode MS" w:hAnsi="Arial" w:cs="Arial"/>
      <w:color w:val="000000"/>
      <w:szCs w:val="24"/>
      <w:lang w:val="en-US"/>
    </w:rPr>
  </w:style>
  <w:style w:type="paragraph" w:customStyle="1" w:styleId="ListParagraphLevel1">
    <w:name w:val="List Paragraph Level 1"/>
    <w:link w:val="ListParagraphLevel1Char"/>
    <w:rsid w:val="005933CC"/>
    <w:pPr>
      <w:spacing w:after="120" w:line="240" w:lineRule="auto"/>
      <w:ind w:left="357"/>
      <w:jc w:val="both"/>
    </w:pPr>
    <w:rPr>
      <w:rFonts w:ascii="Arial" w:eastAsia="Arial Unicode MS" w:hAnsi="Arial" w:cs="Arial"/>
      <w:color w:val="000000"/>
      <w:szCs w:val="24"/>
      <w:lang w:val="en-US"/>
    </w:rPr>
  </w:style>
  <w:style w:type="character" w:customStyle="1" w:styleId="ListParagraphLevel2Char">
    <w:name w:val="List Paragraph Level 2 Char"/>
    <w:link w:val="ListParagraphLevel2"/>
    <w:locked/>
    <w:rsid w:val="005933CC"/>
    <w:rPr>
      <w:rFonts w:ascii="Arial" w:eastAsia="Arial Unicode MS" w:hAnsi="Arial" w:cs="Arial"/>
      <w:color w:val="000000"/>
      <w:szCs w:val="24"/>
      <w:lang w:val="en-US"/>
    </w:rPr>
  </w:style>
  <w:style w:type="paragraph" w:customStyle="1" w:styleId="ListParagraphLevel2">
    <w:name w:val="List Paragraph Level 2"/>
    <w:link w:val="ListParagraphLevel2Char"/>
    <w:qFormat/>
    <w:rsid w:val="005933CC"/>
    <w:pPr>
      <w:spacing w:after="120" w:line="240" w:lineRule="auto"/>
      <w:ind w:left="1077"/>
      <w:jc w:val="both"/>
    </w:pPr>
    <w:rPr>
      <w:rFonts w:ascii="Arial" w:eastAsia="Arial Unicode MS" w:hAnsi="Arial" w:cs="Arial"/>
      <w:color w:val="000000"/>
      <w:szCs w:val="24"/>
      <w:lang w:val="en-US"/>
    </w:rPr>
  </w:style>
  <w:style w:type="paragraph" w:customStyle="1" w:styleId="IntroDefault">
    <w:name w:val="Intro Default"/>
    <w:basedOn w:val="Paragraph0"/>
    <w:qFormat/>
    <w:rsid w:val="005933CC"/>
  </w:style>
  <w:style w:type="paragraph" w:customStyle="1" w:styleId="IntroCustom">
    <w:name w:val="Intro Custom"/>
    <w:basedOn w:val="Paragraph0"/>
    <w:qFormat/>
    <w:rsid w:val="005933CC"/>
  </w:style>
  <w:style w:type="paragraph" w:customStyle="1" w:styleId="PrecedentType">
    <w:name w:val="Precedent Type"/>
    <w:basedOn w:val="IgnoredSpacing"/>
    <w:qFormat/>
    <w:rsid w:val="005933CC"/>
  </w:style>
  <w:style w:type="paragraph" w:customStyle="1" w:styleId="Operative">
    <w:name w:val="Operative"/>
    <w:basedOn w:val="IgnoredSpacing"/>
    <w:qFormat/>
    <w:rsid w:val="005933CC"/>
    <w:rPr>
      <w:vanish/>
    </w:rPr>
  </w:style>
  <w:style w:type="paragraph" w:customStyle="1" w:styleId="SpeedreadBulletList1">
    <w:name w:val="Speedread Bullet List 1"/>
    <w:basedOn w:val="BulletList1"/>
    <w:qFormat/>
    <w:rsid w:val="005933CC"/>
  </w:style>
  <w:style w:type="paragraph" w:customStyle="1" w:styleId="PartiesTitle">
    <w:name w:val="Parties Title"/>
    <w:basedOn w:val="Paragraph0"/>
    <w:qFormat/>
    <w:rsid w:val="005933CC"/>
    <w:rPr>
      <w:b/>
    </w:rPr>
  </w:style>
  <w:style w:type="character" w:customStyle="1" w:styleId="QuestionParagraphChar">
    <w:name w:val="Question Paragraph Char"/>
    <w:link w:val="QuestionParagraph"/>
    <w:locked/>
    <w:rsid w:val="005933CC"/>
    <w:rPr>
      <w:rFonts w:ascii="Arial" w:eastAsia="Arial Unicode MS" w:hAnsi="Arial" w:cs="Arial"/>
      <w:color w:val="000000"/>
      <w:shd w:val="clear" w:color="auto" w:fill="D9D9D9"/>
      <w:lang w:val="en-US"/>
    </w:rPr>
  </w:style>
  <w:style w:type="paragraph" w:customStyle="1" w:styleId="QuestionParagraph">
    <w:name w:val="Question Paragraph"/>
    <w:link w:val="QuestionParagraphChar"/>
    <w:qFormat/>
    <w:rsid w:val="005933CC"/>
    <w:pPr>
      <w:shd w:val="clear" w:color="auto" w:fill="D9D9D9"/>
      <w:tabs>
        <w:tab w:val="num" w:pos="1440"/>
      </w:tabs>
      <w:spacing w:after="120" w:line="240" w:lineRule="auto"/>
      <w:ind w:left="1440" w:hanging="360"/>
      <w:outlineLvl w:val="0"/>
    </w:pPr>
    <w:rPr>
      <w:rFonts w:ascii="Arial" w:eastAsia="Arial Unicode MS" w:hAnsi="Arial" w:cs="Arial"/>
      <w:color w:val="000000"/>
      <w:lang w:val="en-US"/>
    </w:rPr>
  </w:style>
  <w:style w:type="paragraph" w:customStyle="1" w:styleId="BulletList1Pattern">
    <w:name w:val="Bullet List 1 + Pattern"/>
    <w:basedOn w:val="BulletList1"/>
    <w:qFormat/>
    <w:rsid w:val="005933CC"/>
    <w:pPr>
      <w:shd w:val="clear" w:color="auto" w:fill="D9D9D9"/>
      <w:spacing w:after="120" w:line="240" w:lineRule="auto"/>
      <w:ind w:left="714" w:hanging="357"/>
    </w:pPr>
  </w:style>
  <w:style w:type="paragraph" w:customStyle="1" w:styleId="BulletList2Pattern">
    <w:name w:val="Bullet List 2 + Pattern"/>
    <w:basedOn w:val="BulletList2"/>
    <w:qFormat/>
    <w:rsid w:val="005933CC"/>
    <w:pPr>
      <w:numPr>
        <w:numId w:val="27"/>
      </w:numPr>
      <w:shd w:val="clear" w:color="auto" w:fill="D9D9D9"/>
      <w:tabs>
        <w:tab w:val="num" w:pos="1077"/>
      </w:tabs>
    </w:pPr>
  </w:style>
  <w:style w:type="paragraph" w:customStyle="1" w:styleId="TestimoniumContract">
    <w:name w:val="Testimonium Contract"/>
    <w:basedOn w:val="Paragraph0"/>
    <w:qFormat/>
    <w:rsid w:val="005933CC"/>
  </w:style>
  <w:style w:type="paragraph" w:customStyle="1" w:styleId="TestimoniumDeed">
    <w:name w:val="Testimonium Deed"/>
    <w:basedOn w:val="Paragraph0"/>
    <w:qFormat/>
    <w:rsid w:val="005933CC"/>
  </w:style>
  <w:style w:type="paragraph" w:customStyle="1" w:styleId="Titlesubclause2">
    <w:name w:val="Title subclause2"/>
    <w:basedOn w:val="Untitledsubclause2"/>
    <w:qFormat/>
    <w:rsid w:val="005933CC"/>
    <w:rPr>
      <w:b/>
    </w:rPr>
  </w:style>
  <w:style w:type="paragraph" w:customStyle="1" w:styleId="Titlesubclause3">
    <w:name w:val="Title subclause3"/>
    <w:basedOn w:val="Untitledsubclause3"/>
    <w:qFormat/>
    <w:rsid w:val="005933CC"/>
    <w:rPr>
      <w:b/>
    </w:rPr>
  </w:style>
  <w:style w:type="paragraph" w:customStyle="1" w:styleId="Titlesubclause4">
    <w:name w:val="Title subclause4"/>
    <w:basedOn w:val="Untitledsubclause4"/>
    <w:qFormat/>
    <w:rsid w:val="005933CC"/>
    <w:rPr>
      <w:b/>
    </w:rPr>
  </w:style>
  <w:style w:type="paragraph" w:customStyle="1" w:styleId="UntitledClause">
    <w:name w:val="Untitled Clause"/>
    <w:basedOn w:val="TitleClause"/>
    <w:qFormat/>
    <w:rsid w:val="005933CC"/>
    <w:pPr>
      <w:spacing w:before="120"/>
    </w:pPr>
    <w:rPr>
      <w:b w:val="0"/>
    </w:rPr>
  </w:style>
  <w:style w:type="paragraph" w:customStyle="1" w:styleId="Titlesubclause1">
    <w:name w:val="Title subclause1"/>
    <w:basedOn w:val="Untitledsubclause1"/>
    <w:qFormat/>
    <w:rsid w:val="005933CC"/>
    <w:pPr>
      <w:spacing w:before="120"/>
    </w:pPr>
    <w:rPr>
      <w:b/>
    </w:rPr>
  </w:style>
  <w:style w:type="paragraph" w:customStyle="1" w:styleId="Schedule">
    <w:name w:val="Schedule"/>
    <w:qFormat/>
    <w:rsid w:val="005933CC"/>
    <w:pPr>
      <w:spacing w:before="240" w:after="240" w:line="240" w:lineRule="atLeast"/>
      <w:ind w:left="360" w:hanging="360"/>
    </w:pPr>
    <w:rPr>
      <w:rFonts w:ascii="Arial" w:eastAsia="Arial Unicode MS" w:hAnsi="Arial" w:cs="Arial"/>
      <w:b/>
      <w:color w:val="000000"/>
      <w:lang w:val="en-US"/>
    </w:rPr>
  </w:style>
  <w:style w:type="paragraph" w:customStyle="1" w:styleId="ScheduleTitle">
    <w:name w:val="Schedule Title"/>
    <w:basedOn w:val="Paragraph0"/>
    <w:qFormat/>
    <w:rsid w:val="005933CC"/>
    <w:rPr>
      <w:b/>
    </w:rPr>
  </w:style>
  <w:style w:type="paragraph" w:customStyle="1" w:styleId="Part">
    <w:name w:val="Part"/>
    <w:basedOn w:val="Paragraph0"/>
    <w:qFormat/>
    <w:rsid w:val="005933CC"/>
    <w:pPr>
      <w:numPr>
        <w:numId w:val="28"/>
      </w:numPr>
      <w:tabs>
        <w:tab w:val="num" w:pos="360"/>
      </w:tabs>
      <w:spacing w:before="240" w:after="240"/>
      <w:jc w:val="left"/>
    </w:pPr>
    <w:rPr>
      <w:b/>
    </w:rPr>
  </w:style>
  <w:style w:type="paragraph" w:customStyle="1" w:styleId="AnnexTitle">
    <w:name w:val="Annex Title"/>
    <w:basedOn w:val="Paragraph0"/>
    <w:next w:val="Paragraph0"/>
    <w:qFormat/>
    <w:rsid w:val="005933CC"/>
    <w:pPr>
      <w:spacing w:before="240" w:after="240"/>
    </w:pPr>
    <w:rPr>
      <w:b/>
    </w:rPr>
  </w:style>
  <w:style w:type="paragraph" w:customStyle="1" w:styleId="PartTitle">
    <w:name w:val="Part Title"/>
    <w:basedOn w:val="Paragraph0"/>
    <w:qFormat/>
    <w:rsid w:val="005933CC"/>
    <w:pPr>
      <w:numPr>
        <w:ilvl w:val="1"/>
        <w:numId w:val="28"/>
      </w:numPr>
    </w:pPr>
    <w:rPr>
      <w:b/>
    </w:rPr>
  </w:style>
  <w:style w:type="paragraph" w:customStyle="1" w:styleId="Testimonium">
    <w:name w:val="Testimonium"/>
    <w:basedOn w:val="Paragraph0"/>
    <w:qFormat/>
    <w:rsid w:val="005933CC"/>
  </w:style>
  <w:style w:type="paragraph" w:customStyle="1" w:styleId="NoNumTitle-Clause">
    <w:name w:val="No Num Title - Clause"/>
    <w:basedOn w:val="TitleClause"/>
    <w:qFormat/>
    <w:rsid w:val="005933CC"/>
    <w:pPr>
      <w:numPr>
        <w:numId w:val="0"/>
      </w:numPr>
      <w:ind w:left="720"/>
    </w:pPr>
  </w:style>
  <w:style w:type="paragraph" w:customStyle="1" w:styleId="NoNumTitlesubclause1">
    <w:name w:val="No Num Title subclause1"/>
    <w:basedOn w:val="Titlesubclause1"/>
    <w:qFormat/>
    <w:rsid w:val="005933CC"/>
    <w:pPr>
      <w:ind w:left="720" w:firstLine="0"/>
    </w:pPr>
  </w:style>
  <w:style w:type="paragraph" w:customStyle="1" w:styleId="AddressLine">
    <w:name w:val="Address Line"/>
    <w:basedOn w:val="Paragraph0"/>
    <w:qFormat/>
    <w:rsid w:val="005933CC"/>
  </w:style>
  <w:style w:type="paragraph" w:customStyle="1" w:styleId="SalutationPara">
    <w:name w:val="Salutation Para"/>
    <w:basedOn w:val="Paragraph0"/>
    <w:next w:val="Paragraph0"/>
    <w:qFormat/>
    <w:rsid w:val="005933CC"/>
    <w:pPr>
      <w:spacing w:before="240"/>
    </w:pPr>
  </w:style>
  <w:style w:type="paragraph" w:customStyle="1" w:styleId="Letterhead">
    <w:name w:val="Letterhead"/>
    <w:basedOn w:val="Paragraph0"/>
    <w:qFormat/>
    <w:rsid w:val="005933CC"/>
    <w:rPr>
      <w:i/>
    </w:rPr>
  </w:style>
  <w:style w:type="paragraph" w:customStyle="1" w:styleId="LetterTitle">
    <w:name w:val="Letter Title"/>
    <w:basedOn w:val="Paragraph0"/>
    <w:qFormat/>
    <w:rsid w:val="005933CC"/>
    <w:rPr>
      <w:b/>
    </w:rPr>
  </w:style>
  <w:style w:type="character" w:customStyle="1" w:styleId="LongQuestionParaChar">
    <w:name w:val="Long Question Para Char"/>
    <w:link w:val="LongQuestionPara"/>
    <w:locked/>
    <w:rsid w:val="005933CC"/>
    <w:rPr>
      <w:rFonts w:ascii="Arial" w:eastAsia="Arial Unicode MS" w:hAnsi="Arial" w:cs="Arial"/>
      <w:color w:val="000000"/>
      <w:lang w:val="en-US"/>
    </w:rPr>
  </w:style>
  <w:style w:type="paragraph" w:customStyle="1" w:styleId="LongQuestionPara">
    <w:name w:val="Long Question Para"/>
    <w:basedOn w:val="Paragraph0"/>
    <w:link w:val="LongQuestionParaChar"/>
    <w:rsid w:val="005933CC"/>
    <w:pPr>
      <w:spacing w:before="240" w:after="240" w:line="240" w:lineRule="auto"/>
      <w:ind w:left="360" w:hanging="360"/>
      <w:outlineLvl w:val="1"/>
    </w:pPr>
    <w:rPr>
      <w:szCs w:val="22"/>
      <w:lang w:val="en-US"/>
    </w:rPr>
  </w:style>
  <w:style w:type="character" w:customStyle="1" w:styleId="ShortQuestionParaChar">
    <w:name w:val="Short Question Para Char"/>
    <w:link w:val="ShortQuestionPara"/>
    <w:locked/>
    <w:rsid w:val="005933CC"/>
    <w:rPr>
      <w:rFonts w:ascii="Arial" w:eastAsia="Arial Unicode MS" w:hAnsi="Arial" w:cs="Arial"/>
      <w:bCs/>
      <w:color w:val="000000"/>
      <w:shd w:val="clear" w:color="auto" w:fill="D9D9D9"/>
      <w:lang w:val="en-US"/>
    </w:rPr>
  </w:style>
  <w:style w:type="paragraph" w:customStyle="1" w:styleId="ShortQuestionPara">
    <w:name w:val="Short Question Para"/>
    <w:basedOn w:val="Paragraph0"/>
    <w:link w:val="ShortQuestionParaChar"/>
    <w:rsid w:val="005933CC"/>
    <w:pPr>
      <w:numPr>
        <w:numId w:val="29"/>
      </w:numPr>
      <w:shd w:val="clear" w:color="auto" w:fill="D9D9D9"/>
      <w:tabs>
        <w:tab w:val="left" w:pos="270"/>
      </w:tabs>
      <w:spacing w:after="40" w:line="240" w:lineRule="auto"/>
      <w:outlineLvl w:val="1"/>
    </w:pPr>
    <w:rPr>
      <w:bCs/>
      <w:szCs w:val="22"/>
      <w:lang w:val="en-US"/>
    </w:rPr>
  </w:style>
  <w:style w:type="paragraph" w:customStyle="1" w:styleId="811D3A974D454A258B71E3C4DE24C4F210">
    <w:name w:val="811D3A974D454A258B71E3C4DE24C4F210"/>
    <w:rsid w:val="005933CC"/>
    <w:pPr>
      <w:spacing w:after="120" w:line="240" w:lineRule="auto"/>
    </w:pPr>
    <w:rPr>
      <w:rFonts w:ascii="Arial" w:eastAsia="Arial Unicode MS" w:hAnsi="Arial" w:cs="Arial"/>
      <w:color w:val="000000"/>
      <w:sz w:val="24"/>
      <w:lang w:val="en-US"/>
    </w:rPr>
  </w:style>
  <w:style w:type="paragraph" w:customStyle="1" w:styleId="ListParagraphLevel3">
    <w:name w:val="List Paragraph Level 3"/>
    <w:qFormat/>
    <w:rsid w:val="005933CC"/>
    <w:pPr>
      <w:spacing w:after="120" w:line="240" w:lineRule="auto"/>
      <w:ind w:left="2160"/>
    </w:pPr>
    <w:rPr>
      <w:rFonts w:ascii="Times New Roman" w:eastAsia="Times New Roman" w:hAnsi="Times New Roman" w:cs="Times New Roman"/>
      <w:color w:val="000000"/>
      <w:sz w:val="24"/>
      <w:szCs w:val="20"/>
    </w:rPr>
  </w:style>
  <w:style w:type="paragraph" w:customStyle="1" w:styleId="DocumentTitle">
    <w:name w:val="Document Title"/>
    <w:basedOn w:val="Paragraph0"/>
    <w:qFormat/>
    <w:rsid w:val="005933CC"/>
    <w:pPr>
      <w:jc w:val="center"/>
    </w:pPr>
    <w:rPr>
      <w:sz w:val="28"/>
    </w:rPr>
  </w:style>
  <w:style w:type="paragraph" w:customStyle="1" w:styleId="Title-Clause">
    <w:name w:val="Title - Clause"/>
    <w:aliases w:val="BIWS Heading 1"/>
    <w:basedOn w:val="Normal"/>
    <w:rsid w:val="005933CC"/>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lang w:eastAsia="en-US"/>
    </w:rPr>
  </w:style>
  <w:style w:type="paragraph" w:customStyle="1" w:styleId="Para-Clause-nonum">
    <w:name w:val="Para - Clause - no num"/>
    <w:aliases w:val="Body  clause"/>
    <w:basedOn w:val="Normal"/>
    <w:next w:val="Title-Clause"/>
    <w:rsid w:val="005933CC"/>
    <w:pPr>
      <w:spacing w:before="120" w:after="120" w:line="300" w:lineRule="atLeast"/>
      <w:ind w:left="720"/>
      <w:jc w:val="both"/>
    </w:pPr>
    <w:rPr>
      <w:rFonts w:ascii="Arial" w:eastAsia="Arial Unicode MS" w:hAnsi="Arial" w:cs="Arial"/>
      <w:color w:val="000000"/>
      <w:sz w:val="22"/>
      <w:lang w:eastAsia="en-US"/>
    </w:rPr>
  </w:style>
  <w:style w:type="paragraph" w:customStyle="1" w:styleId="Para-Clause">
    <w:name w:val="Para - Clause"/>
    <w:basedOn w:val="Title-Clause"/>
    <w:qFormat/>
    <w:rsid w:val="005933CC"/>
    <w:pPr>
      <w:spacing w:before="120"/>
    </w:pPr>
    <w:rPr>
      <w:b w:val="0"/>
    </w:rPr>
  </w:style>
  <w:style w:type="paragraph" w:customStyle="1" w:styleId="CoversheetParagraph">
    <w:name w:val="Coversheet Paragraph"/>
    <w:basedOn w:val="Normal"/>
    <w:autoRedefine/>
    <w:rsid w:val="005933CC"/>
    <w:pPr>
      <w:spacing w:line="300" w:lineRule="atLeast"/>
      <w:jc w:val="center"/>
    </w:pPr>
    <w:rPr>
      <w:color w:val="000000"/>
      <w:sz w:val="22"/>
      <w:lang w:eastAsia="en-US"/>
    </w:rPr>
  </w:style>
  <w:style w:type="paragraph" w:customStyle="1" w:styleId="CoversheetIntro">
    <w:name w:val="Coversheet Intro"/>
    <w:basedOn w:val="CoversheetTitle"/>
    <w:qFormat/>
    <w:rsid w:val="005933CC"/>
    <w:rPr>
      <w:smallCaps w:val="0"/>
      <w:sz w:val="22"/>
    </w:rPr>
  </w:style>
  <w:style w:type="paragraph" w:customStyle="1" w:styleId="CoversheetStaticText">
    <w:name w:val="Coversheet Static Text"/>
    <w:basedOn w:val="CoversheetIntro"/>
    <w:qFormat/>
    <w:rsid w:val="005933CC"/>
    <w:rPr>
      <w:b w:val="0"/>
    </w:rPr>
  </w:style>
  <w:style w:type="paragraph" w:customStyle="1" w:styleId="CoversheetParty">
    <w:name w:val="Coversheet Party"/>
    <w:basedOn w:val="CoversheetIntro"/>
    <w:qFormat/>
    <w:rsid w:val="005933CC"/>
  </w:style>
  <w:style w:type="paragraph" w:customStyle="1" w:styleId="NoNumUntitledClause">
    <w:name w:val="No Num Untitled Clause"/>
    <w:basedOn w:val="UntitledClause"/>
    <w:qFormat/>
    <w:rsid w:val="005933CC"/>
    <w:pPr>
      <w:numPr>
        <w:numId w:val="0"/>
      </w:numPr>
      <w:ind w:left="720"/>
    </w:pPr>
  </w:style>
  <w:style w:type="paragraph" w:customStyle="1" w:styleId="BackgroundSubclause1">
    <w:name w:val="Background Subclause1"/>
    <w:basedOn w:val="Background"/>
    <w:qFormat/>
    <w:rsid w:val="005933CC"/>
    <w:pPr>
      <w:ind w:left="792" w:hanging="432"/>
    </w:pPr>
  </w:style>
  <w:style w:type="paragraph" w:customStyle="1" w:styleId="BackgroundSubclause2">
    <w:name w:val="Background Subclause2"/>
    <w:basedOn w:val="Background"/>
    <w:qFormat/>
    <w:rsid w:val="005933CC"/>
    <w:pPr>
      <w:ind w:left="1728" w:hanging="648"/>
    </w:pPr>
  </w:style>
  <w:style w:type="paragraph" w:customStyle="1" w:styleId="HeadingLevel2CQA">
    <w:name w:val="Heading Level 2 CQA"/>
    <w:basedOn w:val="HeadingLevel2"/>
    <w:qFormat/>
    <w:rsid w:val="005933CC"/>
    <w:pPr>
      <w:numPr>
        <w:ilvl w:val="1"/>
        <w:numId w:val="17"/>
      </w:numPr>
      <w:tabs>
        <w:tab w:val="clear" w:pos="1555"/>
      </w:tabs>
    </w:pPr>
  </w:style>
  <w:style w:type="paragraph" w:customStyle="1" w:styleId="ClauseBullet1">
    <w:name w:val="Clause Bullet 1"/>
    <w:basedOn w:val="ParaClause"/>
    <w:qFormat/>
    <w:rsid w:val="005933CC"/>
    <w:pPr>
      <w:numPr>
        <w:ilvl w:val="3"/>
        <w:numId w:val="17"/>
      </w:numPr>
      <w:tabs>
        <w:tab w:val="clear" w:pos="2421"/>
      </w:tabs>
      <w:outlineLvl w:val="0"/>
    </w:pPr>
  </w:style>
  <w:style w:type="paragraph" w:customStyle="1" w:styleId="ClauseBullet2">
    <w:name w:val="Clause Bullet 2"/>
    <w:basedOn w:val="ParaClause"/>
    <w:qFormat/>
    <w:rsid w:val="005933CC"/>
    <w:pPr>
      <w:ind w:left="1080" w:hanging="360"/>
      <w:outlineLvl w:val="1"/>
    </w:pPr>
  </w:style>
  <w:style w:type="paragraph" w:customStyle="1" w:styleId="subclause1Bullet1">
    <w:name w:val="subclause 1 Bullet 1"/>
    <w:basedOn w:val="Parasubclause1"/>
    <w:qFormat/>
    <w:rsid w:val="005933CC"/>
    <w:pPr>
      <w:numPr>
        <w:numId w:val="30"/>
      </w:numPr>
    </w:pPr>
  </w:style>
  <w:style w:type="paragraph" w:customStyle="1" w:styleId="subclause2Bullet1">
    <w:name w:val="subclause 2 Bullet 1"/>
    <w:basedOn w:val="Parasubclause2"/>
    <w:qFormat/>
    <w:rsid w:val="005933CC"/>
    <w:pPr>
      <w:numPr>
        <w:ilvl w:val="0"/>
        <w:numId w:val="31"/>
      </w:numPr>
    </w:pPr>
  </w:style>
  <w:style w:type="paragraph" w:customStyle="1" w:styleId="subclause3Bullet1">
    <w:name w:val="subclause 3 Bullet 1"/>
    <w:basedOn w:val="Parasubclause3"/>
    <w:qFormat/>
    <w:rsid w:val="005933CC"/>
    <w:pPr>
      <w:numPr>
        <w:ilvl w:val="0"/>
        <w:numId w:val="32"/>
      </w:numPr>
    </w:pPr>
  </w:style>
  <w:style w:type="paragraph" w:customStyle="1" w:styleId="subclause1Bullet2">
    <w:name w:val="subclause 1 Bullet 2"/>
    <w:basedOn w:val="Parasubclause1"/>
    <w:qFormat/>
    <w:rsid w:val="005933CC"/>
    <w:pPr>
      <w:numPr>
        <w:numId w:val="33"/>
      </w:numPr>
    </w:pPr>
  </w:style>
  <w:style w:type="paragraph" w:customStyle="1" w:styleId="subclause2Bullet2">
    <w:name w:val="subclause 2 Bullet 2"/>
    <w:basedOn w:val="Parasubclause2"/>
    <w:qFormat/>
    <w:rsid w:val="005933CC"/>
    <w:pPr>
      <w:numPr>
        <w:ilvl w:val="0"/>
        <w:numId w:val="34"/>
      </w:numPr>
    </w:pPr>
  </w:style>
  <w:style w:type="paragraph" w:customStyle="1" w:styleId="subclause3Bullet2">
    <w:name w:val="subclause 3 Bullet 2"/>
    <w:basedOn w:val="Parasubclause3"/>
    <w:qFormat/>
    <w:rsid w:val="005933CC"/>
    <w:pPr>
      <w:numPr>
        <w:ilvl w:val="0"/>
        <w:numId w:val="35"/>
      </w:numPr>
    </w:pPr>
  </w:style>
  <w:style w:type="paragraph" w:customStyle="1" w:styleId="AdditionalTitle">
    <w:name w:val="Additional Title"/>
    <w:basedOn w:val="Paragraph0"/>
    <w:qFormat/>
    <w:rsid w:val="005933CC"/>
    <w:pPr>
      <w:numPr>
        <w:numId w:val="36"/>
      </w:numPr>
      <w:jc w:val="left"/>
    </w:pPr>
    <w:rPr>
      <w:b/>
      <w:sz w:val="24"/>
    </w:rPr>
  </w:style>
  <w:style w:type="paragraph" w:customStyle="1" w:styleId="NoNumUntitledsubclause1">
    <w:name w:val="No Num Untitled subclause 1"/>
    <w:basedOn w:val="Untitledsubclause1"/>
    <w:qFormat/>
    <w:rsid w:val="005933CC"/>
    <w:pPr>
      <w:numPr>
        <w:numId w:val="37"/>
      </w:numPr>
    </w:pPr>
  </w:style>
  <w:style w:type="paragraph" w:customStyle="1" w:styleId="BackgroundParaClause">
    <w:name w:val="Background Para Clause"/>
    <w:basedOn w:val="Background"/>
    <w:qFormat/>
    <w:rsid w:val="005933CC"/>
    <w:pPr>
      <w:ind w:left="0" w:firstLine="0"/>
    </w:pPr>
  </w:style>
  <w:style w:type="paragraph" w:customStyle="1" w:styleId="BackgroundParaSubclause1">
    <w:name w:val="Background Para Subclause1"/>
    <w:basedOn w:val="BackgroundSubclause1"/>
    <w:qFormat/>
    <w:rsid w:val="005933CC"/>
    <w:pPr>
      <w:ind w:left="994" w:firstLine="0"/>
    </w:pPr>
    <w:rPr>
      <w:lang w:val="en-US"/>
    </w:rPr>
  </w:style>
  <w:style w:type="paragraph" w:customStyle="1" w:styleId="BackgroundParaSubclause2">
    <w:name w:val="Background Para Subclause2"/>
    <w:basedOn w:val="BackgroundSubclause2"/>
    <w:qFormat/>
    <w:rsid w:val="005933CC"/>
    <w:pPr>
      <w:ind w:left="1701" w:firstLine="0"/>
    </w:pPr>
    <w:rPr>
      <w:lang w:val="en-US"/>
    </w:rPr>
  </w:style>
  <w:style w:type="paragraph" w:customStyle="1" w:styleId="ClauseBulletPara">
    <w:name w:val="Clause Bullet Para"/>
    <w:basedOn w:val="ClauseBullet1"/>
    <w:qFormat/>
    <w:rsid w:val="005933CC"/>
    <w:pPr>
      <w:numPr>
        <w:ilvl w:val="0"/>
        <w:numId w:val="0"/>
      </w:numPr>
      <w:ind w:left="1080"/>
    </w:pPr>
    <w:rPr>
      <w:lang w:val="en-US"/>
    </w:rPr>
  </w:style>
  <w:style w:type="paragraph" w:customStyle="1" w:styleId="ClauseBullet2Para">
    <w:name w:val="Clause Bullet 2 Para"/>
    <w:basedOn w:val="ClauseBullet2"/>
    <w:qFormat/>
    <w:rsid w:val="005933CC"/>
    <w:pPr>
      <w:ind w:left="1440" w:firstLine="0"/>
    </w:pPr>
    <w:rPr>
      <w:lang w:val="en-US"/>
    </w:rPr>
  </w:style>
  <w:style w:type="paragraph" w:customStyle="1" w:styleId="ACTJurisdictionCheckList">
    <w:name w:val="ACTJurisdictionCheckList"/>
    <w:basedOn w:val="Normal"/>
    <w:rsid w:val="005933CC"/>
    <w:pPr>
      <w:spacing w:after="120" w:line="300" w:lineRule="atLeast"/>
    </w:pPr>
    <w:rPr>
      <w:rFonts w:ascii="Arial" w:eastAsia="Arial Unicode MS" w:hAnsi="Arial" w:cs="Arial"/>
      <w:b/>
      <w:color w:val="000000"/>
      <w:sz w:val="28"/>
      <w:szCs w:val="22"/>
    </w:rPr>
  </w:style>
  <w:style w:type="paragraph" w:customStyle="1" w:styleId="JurisdictionDraftingnoteTitle">
    <w:name w:val="Jurisdiction Draftingnote Title"/>
    <w:basedOn w:val="DraftingnoteTitle"/>
    <w:qFormat/>
    <w:rsid w:val="005933CC"/>
  </w:style>
  <w:style w:type="paragraph" w:customStyle="1" w:styleId="ScheduleTitleClause">
    <w:name w:val="Schedule Title Clause"/>
    <w:basedOn w:val="Normal"/>
    <w:rsid w:val="005933CC"/>
    <w:pPr>
      <w:keepNext/>
      <w:spacing w:before="240" w:after="240" w:line="300" w:lineRule="atLeast"/>
      <w:ind w:left="720" w:hanging="720"/>
      <w:jc w:val="both"/>
      <w:outlineLvl w:val="0"/>
    </w:pPr>
    <w:rPr>
      <w:rFonts w:ascii="Arial" w:eastAsia="Arial Unicode MS" w:hAnsi="Arial" w:cs="Arial"/>
      <w:b/>
      <w:color w:val="000000"/>
      <w:kern w:val="28"/>
      <w:sz w:val="22"/>
      <w:lang w:eastAsia="en-US"/>
    </w:rPr>
  </w:style>
  <w:style w:type="paragraph" w:customStyle="1" w:styleId="ScheduleUntitledsubclause1">
    <w:name w:val="Schedule Untitled subclause 1"/>
    <w:basedOn w:val="Normal"/>
    <w:rsid w:val="005933CC"/>
    <w:pPr>
      <w:spacing w:before="280" w:after="120" w:line="300" w:lineRule="atLeast"/>
      <w:ind w:left="1080" w:hanging="1080"/>
      <w:jc w:val="both"/>
      <w:outlineLvl w:val="1"/>
    </w:pPr>
    <w:rPr>
      <w:rFonts w:ascii="Arial" w:eastAsia="Arial Unicode MS" w:hAnsi="Arial" w:cs="Arial"/>
      <w:color w:val="000000"/>
      <w:sz w:val="22"/>
      <w:lang w:eastAsia="en-US"/>
    </w:rPr>
  </w:style>
  <w:style w:type="paragraph" w:customStyle="1" w:styleId="ScheduleUntitledsubclause2">
    <w:name w:val="Schedule Untitled subclause 2"/>
    <w:basedOn w:val="Normal"/>
    <w:rsid w:val="005933CC"/>
    <w:pPr>
      <w:numPr>
        <w:ilvl w:val="2"/>
        <w:numId w:val="28"/>
      </w:numPr>
      <w:tabs>
        <w:tab w:val="clear" w:pos="720"/>
        <w:tab w:val="num" w:pos="1555"/>
      </w:tabs>
      <w:spacing w:after="120" w:line="300" w:lineRule="atLeast"/>
      <w:jc w:val="both"/>
      <w:outlineLvl w:val="2"/>
    </w:pPr>
    <w:rPr>
      <w:rFonts w:ascii="Arial" w:eastAsia="Arial Unicode MS" w:hAnsi="Arial" w:cs="Arial"/>
      <w:color w:val="000000"/>
      <w:sz w:val="22"/>
      <w:lang w:eastAsia="en-US"/>
    </w:rPr>
  </w:style>
  <w:style w:type="paragraph" w:customStyle="1" w:styleId="ScheduleUntitledsubclause3">
    <w:name w:val="Schedule Untitled subclause 3"/>
    <w:basedOn w:val="Normal"/>
    <w:rsid w:val="005933CC"/>
    <w:pPr>
      <w:numPr>
        <w:ilvl w:val="3"/>
        <w:numId w:val="28"/>
      </w:numPr>
      <w:tabs>
        <w:tab w:val="clear" w:pos="720"/>
        <w:tab w:val="left" w:pos="2261"/>
        <w:tab w:val="num" w:pos="2419"/>
      </w:tabs>
      <w:spacing w:after="120" w:line="300" w:lineRule="atLeast"/>
      <w:jc w:val="both"/>
      <w:outlineLvl w:val="3"/>
    </w:pPr>
    <w:rPr>
      <w:rFonts w:ascii="Arial" w:eastAsia="Arial Unicode MS" w:hAnsi="Arial" w:cs="Arial"/>
      <w:color w:val="000000"/>
      <w:sz w:val="22"/>
      <w:lang w:eastAsia="en-US"/>
    </w:rPr>
  </w:style>
  <w:style w:type="paragraph" w:customStyle="1" w:styleId="ScheduleUntitledsubclause4">
    <w:name w:val="Schedule Untitled subclause 4"/>
    <w:basedOn w:val="Normal"/>
    <w:rsid w:val="005933CC"/>
    <w:pPr>
      <w:numPr>
        <w:ilvl w:val="4"/>
        <w:numId w:val="28"/>
      </w:numPr>
      <w:tabs>
        <w:tab w:val="clear" w:pos="1555"/>
      </w:tabs>
      <w:spacing w:after="120" w:line="300" w:lineRule="atLeast"/>
      <w:jc w:val="both"/>
      <w:outlineLvl w:val="4"/>
    </w:pPr>
    <w:rPr>
      <w:rFonts w:ascii="Arial" w:eastAsia="Arial Unicode MS" w:hAnsi="Arial" w:cs="Arial"/>
      <w:color w:val="000000"/>
      <w:sz w:val="22"/>
      <w:lang w:eastAsia="en-US"/>
    </w:rPr>
  </w:style>
  <w:style w:type="paragraph" w:customStyle="1" w:styleId="BulletListPattern1">
    <w:name w:val="Bullet List Pattern 1"/>
    <w:basedOn w:val="BulletList1"/>
    <w:qFormat/>
    <w:rsid w:val="005933CC"/>
    <w:pPr>
      <w:numPr>
        <w:ilvl w:val="5"/>
        <w:numId w:val="28"/>
      </w:numPr>
      <w:shd w:val="clear" w:color="auto" w:fill="D9D9D9"/>
      <w:tabs>
        <w:tab w:val="clear" w:pos="2419"/>
        <w:tab w:val="num" w:pos="360"/>
      </w:tabs>
      <w:spacing w:after="120" w:line="240" w:lineRule="auto"/>
    </w:pPr>
  </w:style>
  <w:style w:type="paragraph" w:customStyle="1" w:styleId="BulletListPattern2">
    <w:name w:val="Bullet List Pattern 2"/>
    <w:basedOn w:val="BulletList2"/>
    <w:qFormat/>
    <w:rsid w:val="005933CC"/>
    <w:pPr>
      <w:shd w:val="clear" w:color="auto" w:fill="D9D9D9"/>
      <w:ind w:left="1077"/>
    </w:pPr>
  </w:style>
  <w:style w:type="paragraph" w:customStyle="1" w:styleId="ScheduleUntitledClause">
    <w:name w:val="Schedule Untitled Clause"/>
    <w:basedOn w:val="ScheduleTitleClause"/>
    <w:qFormat/>
    <w:rsid w:val="005933CC"/>
    <w:pPr>
      <w:spacing w:before="120"/>
    </w:pPr>
    <w:rPr>
      <w:b w:val="0"/>
    </w:rPr>
  </w:style>
  <w:style w:type="paragraph" w:customStyle="1" w:styleId="EmptyClausePara">
    <w:name w:val="Empty Clause Para"/>
    <w:basedOn w:val="IgnoredSpacing"/>
    <w:qFormat/>
    <w:rsid w:val="005933CC"/>
  </w:style>
  <w:style w:type="paragraph" w:customStyle="1" w:styleId="ScheduleTitlesubclause1">
    <w:name w:val="Schedule Title subclause1"/>
    <w:basedOn w:val="ScheduleUntitledsubclause1"/>
    <w:qFormat/>
    <w:rsid w:val="005933CC"/>
    <w:pPr>
      <w:spacing w:before="120"/>
    </w:pPr>
    <w:rPr>
      <w:b/>
    </w:rPr>
  </w:style>
  <w:style w:type="paragraph" w:customStyle="1" w:styleId="835FF0B0D5344FE4A8EE41F54AA7E17C16">
    <w:name w:val="835FF0B0D5344FE4A8EE41F54AA7E17C16"/>
    <w:rsid w:val="005933CC"/>
    <w:pPr>
      <w:spacing w:after="120" w:line="240" w:lineRule="auto"/>
    </w:pPr>
    <w:rPr>
      <w:rFonts w:ascii="Arial" w:eastAsia="Times New Roman" w:hAnsi="Arial" w:cs="Times New Roman"/>
      <w:color w:val="000000"/>
      <w:sz w:val="24"/>
      <w:szCs w:val="24"/>
      <w:lang w:val="en-US"/>
    </w:rPr>
  </w:style>
  <w:style w:type="paragraph" w:customStyle="1" w:styleId="SectorSpecificNoteTitle">
    <w:name w:val="Sector Specific Note Title"/>
    <w:basedOn w:val="JurisdictionDraftingnoteTitle"/>
    <w:qFormat/>
    <w:rsid w:val="005933CC"/>
  </w:style>
  <w:style w:type="character" w:customStyle="1" w:styleId="IgnoredEmptysubclauseChar">
    <w:name w:val="Ignored Empty subclause Char"/>
    <w:link w:val="IgnoredEmptysubclause"/>
    <w:locked/>
    <w:rsid w:val="005933CC"/>
    <w:rPr>
      <w:rFonts w:ascii="Arial" w:eastAsia="Arial" w:hAnsi="Arial" w:cs="Arial"/>
      <w:color w:val="000000"/>
    </w:rPr>
  </w:style>
  <w:style w:type="paragraph" w:customStyle="1" w:styleId="IgnoredEmptysubclause">
    <w:name w:val="Ignored Empty subclause"/>
    <w:basedOn w:val="Normal"/>
    <w:link w:val="IgnoredEmptysubclauseChar"/>
    <w:qFormat/>
    <w:rsid w:val="005933CC"/>
    <w:pPr>
      <w:spacing w:after="200" w:line="240" w:lineRule="atLeast"/>
    </w:pPr>
    <w:rPr>
      <w:rFonts w:ascii="Arial" w:eastAsia="Arial" w:hAnsi="Arial" w:cs="Arial"/>
      <w:color w:val="000000"/>
      <w:sz w:val="22"/>
      <w:szCs w:val="22"/>
      <w:lang w:eastAsia="en-US"/>
    </w:rPr>
  </w:style>
  <w:style w:type="character" w:customStyle="1" w:styleId="apple-converted-space">
    <w:name w:val="apple-converted-space"/>
    <w:rsid w:val="005933CC"/>
    <w:rPr>
      <w:rFonts w:ascii="Arial" w:eastAsia="Arial" w:hAnsi="Arial" w:cs="Arial" w:hint="default"/>
      <w:color w:val="000000"/>
    </w:rPr>
  </w:style>
  <w:style w:type="paragraph" w:styleId="Date">
    <w:name w:val="Date"/>
    <w:basedOn w:val="Paragraph0"/>
    <w:link w:val="DateChar"/>
    <w:semiHidden/>
    <w:unhideWhenUsed/>
    <w:qFormat/>
    <w:rsid w:val="005933CC"/>
  </w:style>
  <w:style w:type="character" w:customStyle="1" w:styleId="DateChar">
    <w:name w:val="Date Char"/>
    <w:basedOn w:val="DefaultParagraphFont"/>
    <w:link w:val="Date"/>
    <w:semiHidden/>
    <w:rsid w:val="005933CC"/>
    <w:rPr>
      <w:rFonts w:ascii="Arial" w:eastAsia="Arial Unicode MS" w:hAnsi="Arial" w:cs="Arial"/>
      <w:color w:val="000000"/>
      <w:szCs w:val="20"/>
    </w:rPr>
  </w:style>
  <w:style w:type="character" w:customStyle="1" w:styleId="DefTerm">
    <w:name w:val="DefTerm"/>
    <w:uiPriority w:val="1"/>
    <w:qFormat/>
    <w:rsid w:val="005933CC"/>
    <w:rPr>
      <w:rFonts w:ascii="Arial" w:eastAsia="Arial" w:hAnsi="Arial" w:cs="Arial" w:hint="default"/>
      <w:b/>
      <w:bCs w:val="0"/>
      <w:color w:val="000000"/>
    </w:rPr>
  </w:style>
  <w:style w:type="character" w:customStyle="1" w:styleId="error">
    <w:name w:val="error"/>
    <w:rsid w:val="005933CC"/>
    <w:rPr>
      <w:rFonts w:ascii="Arial" w:eastAsia="Arial" w:hAnsi="Arial" w:cs="Arial" w:hint="default"/>
      <w:color w:val="000000"/>
    </w:rPr>
  </w:style>
  <w:style w:type="table" w:customStyle="1" w:styleId="ShadedTable1">
    <w:name w:val="Shaded Table1"/>
    <w:basedOn w:val="TableNormal"/>
    <w:uiPriority w:val="99"/>
    <w:rsid w:val="00DF6050"/>
    <w:pPr>
      <w:spacing w:after="0" w:line="240" w:lineRule="auto"/>
    </w:pPr>
    <w:rPr>
      <w:rFonts w:ascii="Calibri" w:eastAsia="Times New Roman" w:hAnsi="Calibri" w:cs="Times New Roman"/>
      <w:color w:val="000000"/>
      <w:sz w:val="20"/>
      <w:szCs w:val="20"/>
      <w:lang w:eastAsia="en-GB"/>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0"/>
    <w:next w:val="Paragraph0"/>
    <w:qFormat/>
    <w:rsid w:val="005933CC"/>
    <w:pPr>
      <w:tabs>
        <w:tab w:val="num" w:pos="360"/>
      </w:tabs>
      <w:spacing w:before="240" w:after="240"/>
      <w:ind w:left="720" w:hanging="360"/>
    </w:pPr>
    <w:rPr>
      <w:b/>
    </w:rPr>
  </w:style>
  <w:style w:type="paragraph" w:customStyle="1" w:styleId="DefinedTermPara">
    <w:name w:val="Defined Term Para"/>
    <w:basedOn w:val="Paragraph0"/>
    <w:qFormat/>
    <w:rsid w:val="005933CC"/>
    <w:pPr>
      <w:tabs>
        <w:tab w:val="num" w:pos="360"/>
      </w:tabs>
      <w:ind w:left="720" w:hanging="360"/>
    </w:pPr>
  </w:style>
  <w:style w:type="paragraph" w:customStyle="1" w:styleId="DefinedTermBullet">
    <w:name w:val="Defined Term Bullet"/>
    <w:basedOn w:val="DefinedTermPara"/>
    <w:qFormat/>
    <w:rsid w:val="005933CC"/>
    <w:pPr>
      <w:ind w:left="1080"/>
    </w:pPr>
  </w:style>
  <w:style w:type="paragraph" w:customStyle="1" w:styleId="DefinedTermNumber">
    <w:name w:val="Defined Term Number"/>
    <w:basedOn w:val="DefinedTermPara"/>
    <w:qFormat/>
    <w:rsid w:val="005933CC"/>
    <w:pPr>
      <w:ind w:left="1440"/>
    </w:pPr>
  </w:style>
  <w:style w:type="table" w:customStyle="1" w:styleId="ShadedTable">
    <w:name w:val="Shaded Table"/>
    <w:basedOn w:val="TableNormal"/>
    <w:uiPriority w:val="99"/>
    <w:rsid w:val="00DF6050"/>
    <w:pPr>
      <w:spacing w:after="0" w:line="240" w:lineRule="auto"/>
    </w:pPr>
    <w:rPr>
      <w:rFonts w:ascii="Calibri" w:eastAsia="Times New Roman" w:hAnsi="Calibri" w:cs="Times New Roman"/>
      <w:color w:val="000000"/>
      <w:sz w:val="20"/>
      <w:szCs w:val="20"/>
      <w:lang w:eastAsia="en-GB"/>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ScheduleListStyle">
    <w:name w:val="ScheduleListStyle"/>
    <w:rsid w:val="005933CC"/>
    <w:pPr>
      <w:numPr>
        <w:numId w:val="42"/>
      </w:numPr>
    </w:pPr>
  </w:style>
  <w:style w:type="numbering" w:customStyle="1" w:styleId="PartListStyle">
    <w:name w:val="PartListStyle"/>
    <w:rsid w:val="005933CC"/>
    <w:pPr>
      <w:numPr>
        <w:numId w:val="43"/>
      </w:numPr>
    </w:pPr>
  </w:style>
  <w:style w:type="numbering" w:customStyle="1" w:styleId="ClauseListStyle">
    <w:name w:val="ClauseListStyle"/>
    <w:rsid w:val="005933CC"/>
    <w:pPr>
      <w:numPr>
        <w:numId w:val="44"/>
      </w:numPr>
    </w:pPr>
  </w:style>
  <w:style w:type="paragraph" w:styleId="TOC3">
    <w:name w:val="toc 3"/>
    <w:basedOn w:val="Normal"/>
    <w:next w:val="Normal"/>
    <w:autoRedefine/>
    <w:uiPriority w:val="39"/>
    <w:unhideWhenUsed/>
    <w:rsid w:val="00356E22"/>
    <w:pPr>
      <w:spacing w:after="100"/>
      <w:ind w:left="480"/>
    </w:pPr>
  </w:style>
  <w:style w:type="paragraph" w:styleId="TOC4">
    <w:name w:val="toc 4"/>
    <w:basedOn w:val="Normal"/>
    <w:next w:val="Normal"/>
    <w:autoRedefine/>
    <w:uiPriority w:val="39"/>
    <w:unhideWhenUsed/>
    <w:rsid w:val="00356E22"/>
    <w:pPr>
      <w:spacing w:after="100" w:line="278" w:lineRule="auto"/>
      <w:ind w:left="720"/>
    </w:pPr>
    <w:rPr>
      <w:rFonts w:asciiTheme="minorHAnsi" w:eastAsiaTheme="minorEastAsia" w:hAnsiTheme="minorHAnsi" w:cstheme="minorBidi"/>
      <w:kern w:val="2"/>
      <w:szCs w:val="24"/>
      <w14:ligatures w14:val="standardContextual"/>
    </w:rPr>
  </w:style>
  <w:style w:type="paragraph" w:styleId="TOC5">
    <w:name w:val="toc 5"/>
    <w:basedOn w:val="Normal"/>
    <w:next w:val="Normal"/>
    <w:autoRedefine/>
    <w:uiPriority w:val="39"/>
    <w:unhideWhenUsed/>
    <w:rsid w:val="00356E22"/>
    <w:pPr>
      <w:spacing w:after="100" w:line="278" w:lineRule="auto"/>
      <w:ind w:left="960"/>
    </w:pPr>
    <w:rPr>
      <w:rFonts w:asciiTheme="minorHAnsi" w:eastAsiaTheme="minorEastAsia" w:hAnsiTheme="minorHAnsi" w:cstheme="minorBidi"/>
      <w:kern w:val="2"/>
      <w:szCs w:val="24"/>
      <w14:ligatures w14:val="standardContextual"/>
    </w:rPr>
  </w:style>
  <w:style w:type="paragraph" w:styleId="TOC6">
    <w:name w:val="toc 6"/>
    <w:basedOn w:val="Normal"/>
    <w:next w:val="Normal"/>
    <w:autoRedefine/>
    <w:uiPriority w:val="39"/>
    <w:unhideWhenUsed/>
    <w:rsid w:val="00356E22"/>
    <w:pPr>
      <w:spacing w:after="100" w:line="278" w:lineRule="auto"/>
      <w:ind w:left="1200"/>
    </w:pPr>
    <w:rPr>
      <w:rFonts w:asciiTheme="minorHAnsi" w:eastAsiaTheme="minorEastAsia" w:hAnsiTheme="minorHAnsi" w:cstheme="minorBidi"/>
      <w:kern w:val="2"/>
      <w:szCs w:val="24"/>
      <w14:ligatures w14:val="standardContextual"/>
    </w:rPr>
  </w:style>
  <w:style w:type="paragraph" w:styleId="TOC7">
    <w:name w:val="toc 7"/>
    <w:basedOn w:val="Normal"/>
    <w:next w:val="Normal"/>
    <w:autoRedefine/>
    <w:uiPriority w:val="39"/>
    <w:unhideWhenUsed/>
    <w:rsid w:val="00356E22"/>
    <w:pPr>
      <w:spacing w:after="100" w:line="278" w:lineRule="auto"/>
      <w:ind w:left="1440"/>
    </w:pPr>
    <w:rPr>
      <w:rFonts w:asciiTheme="minorHAnsi" w:eastAsiaTheme="minorEastAsia" w:hAnsiTheme="minorHAnsi" w:cstheme="minorBidi"/>
      <w:kern w:val="2"/>
      <w:szCs w:val="24"/>
      <w14:ligatures w14:val="standardContextual"/>
    </w:rPr>
  </w:style>
  <w:style w:type="paragraph" w:styleId="TOC8">
    <w:name w:val="toc 8"/>
    <w:basedOn w:val="Normal"/>
    <w:next w:val="Normal"/>
    <w:autoRedefine/>
    <w:uiPriority w:val="39"/>
    <w:unhideWhenUsed/>
    <w:rsid w:val="00356E22"/>
    <w:pPr>
      <w:spacing w:after="100" w:line="278" w:lineRule="auto"/>
      <w:ind w:left="1680"/>
    </w:pPr>
    <w:rPr>
      <w:rFonts w:asciiTheme="minorHAnsi" w:eastAsiaTheme="minorEastAsia" w:hAnsiTheme="minorHAnsi" w:cstheme="minorBidi"/>
      <w:kern w:val="2"/>
      <w:szCs w:val="24"/>
      <w14:ligatures w14:val="standardContextual"/>
    </w:rPr>
  </w:style>
  <w:style w:type="paragraph" w:styleId="TOC9">
    <w:name w:val="toc 9"/>
    <w:basedOn w:val="Normal"/>
    <w:next w:val="Normal"/>
    <w:autoRedefine/>
    <w:uiPriority w:val="39"/>
    <w:unhideWhenUsed/>
    <w:rsid w:val="00356E22"/>
    <w:pPr>
      <w:spacing w:after="100" w:line="278" w:lineRule="auto"/>
      <w:ind w:left="1920"/>
    </w:pPr>
    <w:rPr>
      <w:rFonts w:asciiTheme="minorHAnsi" w:eastAsiaTheme="minorEastAsia"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westnorthants.gov.uk/working-us/conditions-contract-purchase-orders-below-ps25000"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3909AC375DE1412E83C747195718E84C"/>
        <w:category>
          <w:name w:val="General"/>
          <w:gallery w:val="placeholder"/>
        </w:category>
        <w:types>
          <w:type w:val="bbPlcHdr"/>
        </w:types>
        <w:behaviors>
          <w:behavior w:val="content"/>
        </w:behaviors>
        <w:guid w:val="{DDB20E96-4FA0-43F6-AEA1-25EF226DDA68}"/>
      </w:docPartPr>
      <w:docPartBody>
        <w:p w:rsidR="00D96733" w:rsidRDefault="00D96733" w:rsidP="00D96733">
          <w:pPr>
            <w:pStyle w:val="3909AC375DE1412E83C747195718E84C"/>
          </w:pPr>
          <w:r w:rsidRPr="00566026">
            <w:rPr>
              <w:rStyle w:val="PlaceholderText"/>
              <w:rFonts w:ascii="Arial" w:hAnsi="Arial" w:cs="Arial"/>
              <w:szCs w:val="24"/>
            </w:rPr>
            <w:t>Choose an item.</w:t>
          </w:r>
        </w:p>
      </w:docPartBody>
    </w:docPart>
    <w:docPart>
      <w:docPartPr>
        <w:name w:val="1FB5C98C643B4771963AABCC1F64AECD"/>
        <w:category>
          <w:name w:val="General"/>
          <w:gallery w:val="placeholder"/>
        </w:category>
        <w:types>
          <w:type w:val="bbPlcHdr"/>
        </w:types>
        <w:behaviors>
          <w:behavior w:val="content"/>
        </w:behaviors>
        <w:guid w:val="{85210F2B-84FE-463E-8E11-F6562E5E74EA}"/>
      </w:docPartPr>
      <w:docPartBody>
        <w:p w:rsidR="0007436B" w:rsidRDefault="009B196C" w:rsidP="009B196C">
          <w:pPr>
            <w:pStyle w:val="1FB5C98C643B4771963AABCC1F64AECD"/>
          </w:pPr>
          <w:r w:rsidRPr="00566026">
            <w:rPr>
              <w:rStyle w:val="PlaceholderText"/>
              <w:rFonts w:ascii="Arial" w:hAnsi="Arial" w:cs="Arial"/>
            </w:rPr>
            <w:t>Choose an item.</w:t>
          </w:r>
        </w:p>
      </w:docPartBody>
    </w:docPart>
    <w:docPart>
      <w:docPartPr>
        <w:name w:val="30E4911071D1422CAC77D50E2A7C61B0"/>
        <w:category>
          <w:name w:val="General"/>
          <w:gallery w:val="placeholder"/>
        </w:category>
        <w:types>
          <w:type w:val="bbPlcHdr"/>
        </w:types>
        <w:behaviors>
          <w:behavior w:val="content"/>
        </w:behaviors>
        <w:guid w:val="{F1971CED-1078-4E7C-87B5-CC7F9B7A9B73}"/>
      </w:docPartPr>
      <w:docPartBody>
        <w:p w:rsidR="00A53BFA" w:rsidRDefault="00A53BFA">
          <w:pPr>
            <w:pStyle w:val="30E4911071D1422CAC77D50E2A7C61B0"/>
          </w:pPr>
          <w:r w:rsidRPr="00566026">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7436B"/>
    <w:rsid w:val="00081ECB"/>
    <w:rsid w:val="000930B1"/>
    <w:rsid w:val="00095ECD"/>
    <w:rsid w:val="000B775F"/>
    <w:rsid w:val="000C046B"/>
    <w:rsid w:val="000C27BE"/>
    <w:rsid w:val="000C760F"/>
    <w:rsid w:val="000D0772"/>
    <w:rsid w:val="000F5080"/>
    <w:rsid w:val="00127E87"/>
    <w:rsid w:val="00170D9F"/>
    <w:rsid w:val="001C0224"/>
    <w:rsid w:val="00250EA7"/>
    <w:rsid w:val="00362909"/>
    <w:rsid w:val="003864C3"/>
    <w:rsid w:val="003A1414"/>
    <w:rsid w:val="003A3B4B"/>
    <w:rsid w:val="003D72D0"/>
    <w:rsid w:val="003F179F"/>
    <w:rsid w:val="00461F5A"/>
    <w:rsid w:val="004D36BE"/>
    <w:rsid w:val="004D64A8"/>
    <w:rsid w:val="004F4CB6"/>
    <w:rsid w:val="005025D2"/>
    <w:rsid w:val="00520D03"/>
    <w:rsid w:val="0053476E"/>
    <w:rsid w:val="005A3C7E"/>
    <w:rsid w:val="005C61B5"/>
    <w:rsid w:val="005F210C"/>
    <w:rsid w:val="00600F47"/>
    <w:rsid w:val="00630BCB"/>
    <w:rsid w:val="006C21C8"/>
    <w:rsid w:val="00712EE8"/>
    <w:rsid w:val="00770352"/>
    <w:rsid w:val="007942B4"/>
    <w:rsid w:val="008122DA"/>
    <w:rsid w:val="00817DF1"/>
    <w:rsid w:val="00820326"/>
    <w:rsid w:val="008417EA"/>
    <w:rsid w:val="008E4848"/>
    <w:rsid w:val="0097528A"/>
    <w:rsid w:val="009B196C"/>
    <w:rsid w:val="009C43CD"/>
    <w:rsid w:val="009C688B"/>
    <w:rsid w:val="009E749B"/>
    <w:rsid w:val="009F3E14"/>
    <w:rsid w:val="00A07873"/>
    <w:rsid w:val="00A1284E"/>
    <w:rsid w:val="00A53BFA"/>
    <w:rsid w:val="00AA0C00"/>
    <w:rsid w:val="00AB5C18"/>
    <w:rsid w:val="00AD18DE"/>
    <w:rsid w:val="00AE3B83"/>
    <w:rsid w:val="00B3461A"/>
    <w:rsid w:val="00B67D65"/>
    <w:rsid w:val="00B76171"/>
    <w:rsid w:val="00BD4637"/>
    <w:rsid w:val="00BE34BE"/>
    <w:rsid w:val="00C30DA6"/>
    <w:rsid w:val="00C91896"/>
    <w:rsid w:val="00CA5445"/>
    <w:rsid w:val="00CE57C1"/>
    <w:rsid w:val="00CF58C7"/>
    <w:rsid w:val="00D24D03"/>
    <w:rsid w:val="00D96733"/>
    <w:rsid w:val="00DA73FE"/>
    <w:rsid w:val="00DB51C7"/>
    <w:rsid w:val="00DC1182"/>
    <w:rsid w:val="00DF441E"/>
    <w:rsid w:val="00E606E9"/>
    <w:rsid w:val="00F056F3"/>
    <w:rsid w:val="00F1525A"/>
    <w:rsid w:val="00F426FA"/>
    <w:rsid w:val="00F96775"/>
    <w:rsid w:val="00FF35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36B"/>
    <w:rPr>
      <w:color w:val="80808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3909AC375DE1412E83C747195718E84C">
    <w:name w:val="3909AC375DE1412E83C747195718E84C"/>
    <w:rsid w:val="00D96733"/>
    <w:rPr>
      <w:kern w:val="2"/>
      <w14:ligatures w14:val="standardContextual"/>
    </w:rPr>
  </w:style>
  <w:style w:type="paragraph" w:customStyle="1" w:styleId="1FB5C98C643B4771963AABCC1F64AECD">
    <w:name w:val="1FB5C98C643B4771963AABCC1F64AECD"/>
    <w:rsid w:val="009B196C"/>
    <w:pPr>
      <w:spacing w:line="278" w:lineRule="auto"/>
    </w:pPr>
    <w:rPr>
      <w:kern w:val="2"/>
      <w:sz w:val="24"/>
      <w:szCs w:val="24"/>
      <w14:ligatures w14:val="standardContextual"/>
    </w:rPr>
  </w:style>
  <w:style w:type="paragraph" w:customStyle="1" w:styleId="D264D293E1CE4DDE9602BF5FABE8FE3B">
    <w:name w:val="D264D293E1CE4DDE9602BF5FABE8FE3B"/>
    <w:rsid w:val="0007436B"/>
    <w:pPr>
      <w:spacing w:line="278" w:lineRule="auto"/>
    </w:pPr>
    <w:rPr>
      <w:kern w:val="2"/>
      <w:sz w:val="24"/>
      <w:szCs w:val="24"/>
      <w14:ligatures w14:val="standardContextual"/>
    </w:rPr>
  </w:style>
  <w:style w:type="paragraph" w:customStyle="1" w:styleId="C111B64514324C22AD916899C03973CA">
    <w:name w:val="C111B64514324C22AD916899C03973CA"/>
    <w:rsid w:val="0007436B"/>
    <w:pPr>
      <w:spacing w:line="278" w:lineRule="auto"/>
    </w:pPr>
    <w:rPr>
      <w:kern w:val="2"/>
      <w:sz w:val="24"/>
      <w:szCs w:val="24"/>
      <w14:ligatures w14:val="standardContextual"/>
    </w:rPr>
  </w:style>
  <w:style w:type="paragraph" w:customStyle="1" w:styleId="4638966C3D454D32AA1131153681A1D1">
    <w:name w:val="4638966C3D454D32AA1131153681A1D1"/>
    <w:rsid w:val="0007436B"/>
    <w:pPr>
      <w:spacing w:line="278" w:lineRule="auto"/>
    </w:pPr>
    <w:rPr>
      <w:kern w:val="2"/>
      <w:sz w:val="24"/>
      <w:szCs w:val="24"/>
      <w14:ligatures w14:val="standardContextual"/>
    </w:rPr>
  </w:style>
  <w:style w:type="paragraph" w:customStyle="1" w:styleId="30E4911071D1422CAC77D50E2A7C61B0">
    <w:name w:val="30E4911071D1422CAC77D50E2A7C61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9" ma:contentTypeDescription="Create a new document." ma:contentTypeScope="" ma:versionID="926638a94052c6763b5afde514e4dc50">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3f56778fca71b55ab6af9981c86a7f4c"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ption of files" ma:format="Dropdown" ma:internalName="Notes">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738965-8df3-467b-84a2-9d78fd3a2e2b" xsi:nil="true"/>
    <lcf76f155ced4ddcb4097134ff3c332f xmlns="f544c571-fe10-4c4a-85ce-c2860ec41c92">
      <Terms xmlns="http://schemas.microsoft.com/office/infopath/2007/PartnerControls"/>
    </lcf76f155ced4ddcb4097134ff3c332f>
    <_Flow_SignoffStatus xmlns="f544c571-fe10-4c4a-85ce-c2860ec41c92" xsi:nil="true"/>
    <Notes xmlns="f544c571-fe10-4c4a-85ce-c2860ec41c92" xsi:nil="true"/>
  </documentManagement>
</p:properties>
</file>

<file path=customXml/itemProps1.xml><?xml version="1.0" encoding="utf-8"?>
<ds:datastoreItem xmlns:ds="http://schemas.openxmlformats.org/officeDocument/2006/customXml" ds:itemID="{991B6113-637E-4E60-8D74-8E3F840D4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customXml/itemProps3.xml><?xml version="1.0" encoding="utf-8"?>
<ds:datastoreItem xmlns:ds="http://schemas.openxmlformats.org/officeDocument/2006/customXml" ds:itemID="{6E6A2D90-A9F1-46B0-96EF-81331663B50A}">
  <ds:schemaRefs>
    <ds:schemaRef ds:uri="http://schemas.microsoft.com/sharepoint/v3/contenttype/forms"/>
  </ds:schemaRefs>
</ds:datastoreItem>
</file>

<file path=customXml/itemProps4.xml><?xml version="1.0" encoding="utf-8"?>
<ds:datastoreItem xmlns:ds="http://schemas.openxmlformats.org/officeDocument/2006/customXml" ds:itemID="{1C8BE4A5-1DAE-4D4E-B8FF-76E0A9995A08}">
  <ds:schemaRefs>
    <ds:schemaRef ds:uri="http://www.w3.org/XML/1998/namespace"/>
    <ds:schemaRef ds:uri="http://schemas.microsoft.com/office/2006/metadata/properties"/>
    <ds:schemaRef ds:uri="http://purl.org/dc/terms/"/>
    <ds:schemaRef ds:uri="http://purl.org/dc/dcmitype/"/>
    <ds:schemaRef ds:uri="f544c571-fe10-4c4a-85ce-c2860ec41c92"/>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9738965-8df3-467b-84a2-9d78fd3a2e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17128</Words>
  <Characters>97634</Characters>
  <Application>Microsoft Office Word</Application>
  <DocSecurity>0</DocSecurity>
  <Lines>813</Lines>
  <Paragraphs>229</Paragraphs>
  <ScaleCrop>false</ScaleCrop>
  <Company/>
  <LinksUpToDate>false</LinksUpToDate>
  <CharactersWithSpaces>114533</CharactersWithSpaces>
  <SharedDoc>false</SharedDoc>
  <HLinks>
    <vt:vector size="372" baseType="variant">
      <vt:variant>
        <vt:i4>4653129</vt:i4>
      </vt:variant>
      <vt:variant>
        <vt:i4>844</vt:i4>
      </vt:variant>
      <vt:variant>
        <vt:i4>0</vt:i4>
      </vt:variant>
      <vt:variant>
        <vt:i4>5</vt:i4>
      </vt:variant>
      <vt:variant>
        <vt:lpwstr>https://www.westnorthants.gov.uk/working-us/conditions-contract-purchase-orders-below-ps25000</vt:lpwstr>
      </vt:variant>
      <vt:variant>
        <vt:lpwstr/>
      </vt:variant>
      <vt:variant>
        <vt:i4>1114163</vt:i4>
      </vt:variant>
      <vt:variant>
        <vt:i4>368</vt:i4>
      </vt:variant>
      <vt:variant>
        <vt:i4>0</vt:i4>
      </vt:variant>
      <vt:variant>
        <vt:i4>5</vt:i4>
      </vt:variant>
      <vt:variant>
        <vt:lpwstr/>
      </vt:variant>
      <vt:variant>
        <vt:lpwstr>_Toc66710223</vt:lpwstr>
      </vt:variant>
      <vt:variant>
        <vt:i4>1048627</vt:i4>
      </vt:variant>
      <vt:variant>
        <vt:i4>362</vt:i4>
      </vt:variant>
      <vt:variant>
        <vt:i4>0</vt:i4>
      </vt:variant>
      <vt:variant>
        <vt:i4>5</vt:i4>
      </vt:variant>
      <vt:variant>
        <vt:lpwstr/>
      </vt:variant>
      <vt:variant>
        <vt:lpwstr>_Toc66710222</vt:lpwstr>
      </vt:variant>
      <vt:variant>
        <vt:i4>1245235</vt:i4>
      </vt:variant>
      <vt:variant>
        <vt:i4>356</vt:i4>
      </vt:variant>
      <vt:variant>
        <vt:i4>0</vt:i4>
      </vt:variant>
      <vt:variant>
        <vt:i4>5</vt:i4>
      </vt:variant>
      <vt:variant>
        <vt:lpwstr/>
      </vt:variant>
      <vt:variant>
        <vt:lpwstr>_Toc66710221</vt:lpwstr>
      </vt:variant>
      <vt:variant>
        <vt:i4>1179699</vt:i4>
      </vt:variant>
      <vt:variant>
        <vt:i4>350</vt:i4>
      </vt:variant>
      <vt:variant>
        <vt:i4>0</vt:i4>
      </vt:variant>
      <vt:variant>
        <vt:i4>5</vt:i4>
      </vt:variant>
      <vt:variant>
        <vt:lpwstr/>
      </vt:variant>
      <vt:variant>
        <vt:lpwstr>_Toc66710220</vt:lpwstr>
      </vt:variant>
      <vt:variant>
        <vt:i4>1769520</vt:i4>
      </vt:variant>
      <vt:variant>
        <vt:i4>344</vt:i4>
      </vt:variant>
      <vt:variant>
        <vt:i4>0</vt:i4>
      </vt:variant>
      <vt:variant>
        <vt:i4>5</vt:i4>
      </vt:variant>
      <vt:variant>
        <vt:lpwstr/>
      </vt:variant>
      <vt:variant>
        <vt:lpwstr>_Toc66710219</vt:lpwstr>
      </vt:variant>
      <vt:variant>
        <vt:i4>1703984</vt:i4>
      </vt:variant>
      <vt:variant>
        <vt:i4>338</vt:i4>
      </vt:variant>
      <vt:variant>
        <vt:i4>0</vt:i4>
      </vt:variant>
      <vt:variant>
        <vt:i4>5</vt:i4>
      </vt:variant>
      <vt:variant>
        <vt:lpwstr/>
      </vt:variant>
      <vt:variant>
        <vt:lpwstr>_Toc66710218</vt:lpwstr>
      </vt:variant>
      <vt:variant>
        <vt:i4>1376304</vt:i4>
      </vt:variant>
      <vt:variant>
        <vt:i4>332</vt:i4>
      </vt:variant>
      <vt:variant>
        <vt:i4>0</vt:i4>
      </vt:variant>
      <vt:variant>
        <vt:i4>5</vt:i4>
      </vt:variant>
      <vt:variant>
        <vt:lpwstr/>
      </vt:variant>
      <vt:variant>
        <vt:lpwstr>_Toc66710217</vt:lpwstr>
      </vt:variant>
      <vt:variant>
        <vt:i4>1310768</vt:i4>
      </vt:variant>
      <vt:variant>
        <vt:i4>326</vt:i4>
      </vt:variant>
      <vt:variant>
        <vt:i4>0</vt:i4>
      </vt:variant>
      <vt:variant>
        <vt:i4>5</vt:i4>
      </vt:variant>
      <vt:variant>
        <vt:lpwstr/>
      </vt:variant>
      <vt:variant>
        <vt:lpwstr>_Toc66710216</vt:lpwstr>
      </vt:variant>
      <vt:variant>
        <vt:i4>1507376</vt:i4>
      </vt:variant>
      <vt:variant>
        <vt:i4>320</vt:i4>
      </vt:variant>
      <vt:variant>
        <vt:i4>0</vt:i4>
      </vt:variant>
      <vt:variant>
        <vt:i4>5</vt:i4>
      </vt:variant>
      <vt:variant>
        <vt:lpwstr/>
      </vt:variant>
      <vt:variant>
        <vt:lpwstr>_Toc66710215</vt:lpwstr>
      </vt:variant>
      <vt:variant>
        <vt:i4>1441840</vt:i4>
      </vt:variant>
      <vt:variant>
        <vt:i4>311</vt:i4>
      </vt:variant>
      <vt:variant>
        <vt:i4>0</vt:i4>
      </vt:variant>
      <vt:variant>
        <vt:i4>5</vt:i4>
      </vt:variant>
      <vt:variant>
        <vt:lpwstr/>
      </vt:variant>
      <vt:variant>
        <vt:lpwstr>_Toc66710214</vt:lpwstr>
      </vt:variant>
      <vt:variant>
        <vt:i4>1114160</vt:i4>
      </vt:variant>
      <vt:variant>
        <vt:i4>305</vt:i4>
      </vt:variant>
      <vt:variant>
        <vt:i4>0</vt:i4>
      </vt:variant>
      <vt:variant>
        <vt:i4>5</vt:i4>
      </vt:variant>
      <vt:variant>
        <vt:lpwstr/>
      </vt:variant>
      <vt:variant>
        <vt:lpwstr>_Toc66710213</vt:lpwstr>
      </vt:variant>
      <vt:variant>
        <vt:i4>1048624</vt:i4>
      </vt:variant>
      <vt:variant>
        <vt:i4>299</vt:i4>
      </vt:variant>
      <vt:variant>
        <vt:i4>0</vt:i4>
      </vt:variant>
      <vt:variant>
        <vt:i4>5</vt:i4>
      </vt:variant>
      <vt:variant>
        <vt:lpwstr/>
      </vt:variant>
      <vt:variant>
        <vt:lpwstr>_Toc66710212</vt:lpwstr>
      </vt:variant>
      <vt:variant>
        <vt:i4>1245232</vt:i4>
      </vt:variant>
      <vt:variant>
        <vt:i4>293</vt:i4>
      </vt:variant>
      <vt:variant>
        <vt:i4>0</vt:i4>
      </vt:variant>
      <vt:variant>
        <vt:i4>5</vt:i4>
      </vt:variant>
      <vt:variant>
        <vt:lpwstr/>
      </vt:variant>
      <vt:variant>
        <vt:lpwstr>_Toc66710211</vt:lpwstr>
      </vt:variant>
      <vt:variant>
        <vt:i4>1179696</vt:i4>
      </vt:variant>
      <vt:variant>
        <vt:i4>287</vt:i4>
      </vt:variant>
      <vt:variant>
        <vt:i4>0</vt:i4>
      </vt:variant>
      <vt:variant>
        <vt:i4>5</vt:i4>
      </vt:variant>
      <vt:variant>
        <vt:lpwstr/>
      </vt:variant>
      <vt:variant>
        <vt:lpwstr>_Toc66710210</vt:lpwstr>
      </vt:variant>
      <vt:variant>
        <vt:i4>1769521</vt:i4>
      </vt:variant>
      <vt:variant>
        <vt:i4>281</vt:i4>
      </vt:variant>
      <vt:variant>
        <vt:i4>0</vt:i4>
      </vt:variant>
      <vt:variant>
        <vt:i4>5</vt:i4>
      </vt:variant>
      <vt:variant>
        <vt:lpwstr/>
      </vt:variant>
      <vt:variant>
        <vt:lpwstr>_Toc66710209</vt:lpwstr>
      </vt:variant>
      <vt:variant>
        <vt:i4>1703985</vt:i4>
      </vt:variant>
      <vt:variant>
        <vt:i4>275</vt:i4>
      </vt:variant>
      <vt:variant>
        <vt:i4>0</vt:i4>
      </vt:variant>
      <vt:variant>
        <vt:i4>5</vt:i4>
      </vt:variant>
      <vt:variant>
        <vt:lpwstr/>
      </vt:variant>
      <vt:variant>
        <vt:lpwstr>_Toc66710208</vt:lpwstr>
      </vt:variant>
      <vt:variant>
        <vt:i4>1376305</vt:i4>
      </vt:variant>
      <vt:variant>
        <vt:i4>269</vt:i4>
      </vt:variant>
      <vt:variant>
        <vt:i4>0</vt:i4>
      </vt:variant>
      <vt:variant>
        <vt:i4>5</vt:i4>
      </vt:variant>
      <vt:variant>
        <vt:lpwstr/>
      </vt:variant>
      <vt:variant>
        <vt:lpwstr>_Toc66710207</vt:lpwstr>
      </vt:variant>
      <vt:variant>
        <vt:i4>1310769</vt:i4>
      </vt:variant>
      <vt:variant>
        <vt:i4>263</vt:i4>
      </vt:variant>
      <vt:variant>
        <vt:i4>0</vt:i4>
      </vt:variant>
      <vt:variant>
        <vt:i4>5</vt:i4>
      </vt:variant>
      <vt:variant>
        <vt:lpwstr/>
      </vt:variant>
      <vt:variant>
        <vt:lpwstr>_Toc66710206</vt:lpwstr>
      </vt:variant>
      <vt:variant>
        <vt:i4>1507377</vt:i4>
      </vt:variant>
      <vt:variant>
        <vt:i4>257</vt:i4>
      </vt:variant>
      <vt:variant>
        <vt:i4>0</vt:i4>
      </vt:variant>
      <vt:variant>
        <vt:i4>5</vt:i4>
      </vt:variant>
      <vt:variant>
        <vt:lpwstr/>
      </vt:variant>
      <vt:variant>
        <vt:lpwstr>_Toc66710205</vt:lpwstr>
      </vt:variant>
      <vt:variant>
        <vt:i4>1441841</vt:i4>
      </vt:variant>
      <vt:variant>
        <vt:i4>251</vt:i4>
      </vt:variant>
      <vt:variant>
        <vt:i4>0</vt:i4>
      </vt:variant>
      <vt:variant>
        <vt:i4>5</vt:i4>
      </vt:variant>
      <vt:variant>
        <vt:lpwstr/>
      </vt:variant>
      <vt:variant>
        <vt:lpwstr>_Toc66710204</vt:lpwstr>
      </vt:variant>
      <vt:variant>
        <vt:i4>1114161</vt:i4>
      </vt:variant>
      <vt:variant>
        <vt:i4>245</vt:i4>
      </vt:variant>
      <vt:variant>
        <vt:i4>0</vt:i4>
      </vt:variant>
      <vt:variant>
        <vt:i4>5</vt:i4>
      </vt:variant>
      <vt:variant>
        <vt:lpwstr/>
      </vt:variant>
      <vt:variant>
        <vt:lpwstr>_Toc66710203</vt:lpwstr>
      </vt:variant>
      <vt:variant>
        <vt:i4>1048625</vt:i4>
      </vt:variant>
      <vt:variant>
        <vt:i4>239</vt:i4>
      </vt:variant>
      <vt:variant>
        <vt:i4>0</vt:i4>
      </vt:variant>
      <vt:variant>
        <vt:i4>5</vt:i4>
      </vt:variant>
      <vt:variant>
        <vt:lpwstr/>
      </vt:variant>
      <vt:variant>
        <vt:lpwstr>_Toc66710202</vt:lpwstr>
      </vt:variant>
      <vt:variant>
        <vt:i4>1245233</vt:i4>
      </vt:variant>
      <vt:variant>
        <vt:i4>233</vt:i4>
      </vt:variant>
      <vt:variant>
        <vt:i4>0</vt:i4>
      </vt:variant>
      <vt:variant>
        <vt:i4>5</vt:i4>
      </vt:variant>
      <vt:variant>
        <vt:lpwstr/>
      </vt:variant>
      <vt:variant>
        <vt:lpwstr>_Toc66710201</vt:lpwstr>
      </vt:variant>
      <vt:variant>
        <vt:i4>1179697</vt:i4>
      </vt:variant>
      <vt:variant>
        <vt:i4>227</vt:i4>
      </vt:variant>
      <vt:variant>
        <vt:i4>0</vt:i4>
      </vt:variant>
      <vt:variant>
        <vt:i4>5</vt:i4>
      </vt:variant>
      <vt:variant>
        <vt:lpwstr/>
      </vt:variant>
      <vt:variant>
        <vt:lpwstr>_Toc66710200</vt:lpwstr>
      </vt:variant>
      <vt:variant>
        <vt:i4>1572920</vt:i4>
      </vt:variant>
      <vt:variant>
        <vt:i4>221</vt:i4>
      </vt:variant>
      <vt:variant>
        <vt:i4>0</vt:i4>
      </vt:variant>
      <vt:variant>
        <vt:i4>5</vt:i4>
      </vt:variant>
      <vt:variant>
        <vt:lpwstr/>
      </vt:variant>
      <vt:variant>
        <vt:lpwstr>_Toc66710199</vt:lpwstr>
      </vt:variant>
      <vt:variant>
        <vt:i4>1638456</vt:i4>
      </vt:variant>
      <vt:variant>
        <vt:i4>215</vt:i4>
      </vt:variant>
      <vt:variant>
        <vt:i4>0</vt:i4>
      </vt:variant>
      <vt:variant>
        <vt:i4>5</vt:i4>
      </vt:variant>
      <vt:variant>
        <vt:lpwstr/>
      </vt:variant>
      <vt:variant>
        <vt:lpwstr>_Toc66710198</vt:lpwstr>
      </vt:variant>
      <vt:variant>
        <vt:i4>1441848</vt:i4>
      </vt:variant>
      <vt:variant>
        <vt:i4>209</vt:i4>
      </vt:variant>
      <vt:variant>
        <vt:i4>0</vt:i4>
      </vt:variant>
      <vt:variant>
        <vt:i4>5</vt:i4>
      </vt:variant>
      <vt:variant>
        <vt:lpwstr/>
      </vt:variant>
      <vt:variant>
        <vt:lpwstr>_Toc66710197</vt:lpwstr>
      </vt:variant>
      <vt:variant>
        <vt:i4>1507384</vt:i4>
      </vt:variant>
      <vt:variant>
        <vt:i4>203</vt:i4>
      </vt:variant>
      <vt:variant>
        <vt:i4>0</vt:i4>
      </vt:variant>
      <vt:variant>
        <vt:i4>5</vt:i4>
      </vt:variant>
      <vt:variant>
        <vt:lpwstr/>
      </vt:variant>
      <vt:variant>
        <vt:lpwstr>_Toc66710196</vt:lpwstr>
      </vt:variant>
      <vt:variant>
        <vt:i4>1310776</vt:i4>
      </vt:variant>
      <vt:variant>
        <vt:i4>197</vt:i4>
      </vt:variant>
      <vt:variant>
        <vt:i4>0</vt:i4>
      </vt:variant>
      <vt:variant>
        <vt:i4>5</vt:i4>
      </vt:variant>
      <vt:variant>
        <vt:lpwstr/>
      </vt:variant>
      <vt:variant>
        <vt:lpwstr>_Toc66710195</vt:lpwstr>
      </vt:variant>
      <vt:variant>
        <vt:i4>1376312</vt:i4>
      </vt:variant>
      <vt:variant>
        <vt:i4>191</vt:i4>
      </vt:variant>
      <vt:variant>
        <vt:i4>0</vt:i4>
      </vt:variant>
      <vt:variant>
        <vt:i4>5</vt:i4>
      </vt:variant>
      <vt:variant>
        <vt:lpwstr/>
      </vt:variant>
      <vt:variant>
        <vt:lpwstr>_Toc66710194</vt:lpwstr>
      </vt:variant>
      <vt:variant>
        <vt:i4>1179704</vt:i4>
      </vt:variant>
      <vt:variant>
        <vt:i4>185</vt:i4>
      </vt:variant>
      <vt:variant>
        <vt:i4>0</vt:i4>
      </vt:variant>
      <vt:variant>
        <vt:i4>5</vt:i4>
      </vt:variant>
      <vt:variant>
        <vt:lpwstr/>
      </vt:variant>
      <vt:variant>
        <vt:lpwstr>_Toc66710193</vt:lpwstr>
      </vt:variant>
      <vt:variant>
        <vt:i4>1245240</vt:i4>
      </vt:variant>
      <vt:variant>
        <vt:i4>179</vt:i4>
      </vt:variant>
      <vt:variant>
        <vt:i4>0</vt:i4>
      </vt:variant>
      <vt:variant>
        <vt:i4>5</vt:i4>
      </vt:variant>
      <vt:variant>
        <vt:lpwstr/>
      </vt:variant>
      <vt:variant>
        <vt:lpwstr>_Toc66710192</vt:lpwstr>
      </vt:variant>
      <vt:variant>
        <vt:i4>1048632</vt:i4>
      </vt:variant>
      <vt:variant>
        <vt:i4>173</vt:i4>
      </vt:variant>
      <vt:variant>
        <vt:i4>0</vt:i4>
      </vt:variant>
      <vt:variant>
        <vt:i4>5</vt:i4>
      </vt:variant>
      <vt:variant>
        <vt:lpwstr/>
      </vt:variant>
      <vt:variant>
        <vt:lpwstr>_Toc66710191</vt:lpwstr>
      </vt:variant>
      <vt:variant>
        <vt:i4>1114168</vt:i4>
      </vt:variant>
      <vt:variant>
        <vt:i4>167</vt:i4>
      </vt:variant>
      <vt:variant>
        <vt:i4>0</vt:i4>
      </vt:variant>
      <vt:variant>
        <vt:i4>5</vt:i4>
      </vt:variant>
      <vt:variant>
        <vt:lpwstr/>
      </vt:variant>
      <vt:variant>
        <vt:lpwstr>_Toc66710190</vt:lpwstr>
      </vt:variant>
      <vt:variant>
        <vt:i4>1572921</vt:i4>
      </vt:variant>
      <vt:variant>
        <vt:i4>161</vt:i4>
      </vt:variant>
      <vt:variant>
        <vt:i4>0</vt:i4>
      </vt:variant>
      <vt:variant>
        <vt:i4>5</vt:i4>
      </vt:variant>
      <vt:variant>
        <vt:lpwstr/>
      </vt:variant>
      <vt:variant>
        <vt:lpwstr>_Toc66710189</vt:lpwstr>
      </vt:variant>
      <vt:variant>
        <vt:i4>1638457</vt:i4>
      </vt:variant>
      <vt:variant>
        <vt:i4>155</vt:i4>
      </vt:variant>
      <vt:variant>
        <vt:i4>0</vt:i4>
      </vt:variant>
      <vt:variant>
        <vt:i4>5</vt:i4>
      </vt:variant>
      <vt:variant>
        <vt:lpwstr/>
      </vt:variant>
      <vt:variant>
        <vt:lpwstr>_Toc66710188</vt:lpwstr>
      </vt:variant>
      <vt:variant>
        <vt:i4>1441849</vt:i4>
      </vt:variant>
      <vt:variant>
        <vt:i4>149</vt:i4>
      </vt:variant>
      <vt:variant>
        <vt:i4>0</vt:i4>
      </vt:variant>
      <vt:variant>
        <vt:i4>5</vt:i4>
      </vt:variant>
      <vt:variant>
        <vt:lpwstr/>
      </vt:variant>
      <vt:variant>
        <vt:lpwstr>_Toc66710187</vt:lpwstr>
      </vt:variant>
      <vt:variant>
        <vt:i4>1507385</vt:i4>
      </vt:variant>
      <vt:variant>
        <vt:i4>143</vt:i4>
      </vt:variant>
      <vt:variant>
        <vt:i4>0</vt:i4>
      </vt:variant>
      <vt:variant>
        <vt:i4>5</vt:i4>
      </vt:variant>
      <vt:variant>
        <vt:lpwstr/>
      </vt:variant>
      <vt:variant>
        <vt:lpwstr>_Toc66710186</vt:lpwstr>
      </vt:variant>
      <vt:variant>
        <vt:i4>1310777</vt:i4>
      </vt:variant>
      <vt:variant>
        <vt:i4>137</vt:i4>
      </vt:variant>
      <vt:variant>
        <vt:i4>0</vt:i4>
      </vt:variant>
      <vt:variant>
        <vt:i4>5</vt:i4>
      </vt:variant>
      <vt:variant>
        <vt:lpwstr/>
      </vt:variant>
      <vt:variant>
        <vt:lpwstr>_Toc66710185</vt:lpwstr>
      </vt:variant>
      <vt:variant>
        <vt:i4>1376313</vt:i4>
      </vt:variant>
      <vt:variant>
        <vt:i4>131</vt:i4>
      </vt:variant>
      <vt:variant>
        <vt:i4>0</vt:i4>
      </vt:variant>
      <vt:variant>
        <vt:i4>5</vt:i4>
      </vt:variant>
      <vt:variant>
        <vt:lpwstr/>
      </vt:variant>
      <vt:variant>
        <vt:lpwstr>_Toc66710184</vt:lpwstr>
      </vt:variant>
      <vt:variant>
        <vt:i4>1179705</vt:i4>
      </vt:variant>
      <vt:variant>
        <vt:i4>125</vt:i4>
      </vt:variant>
      <vt:variant>
        <vt:i4>0</vt:i4>
      </vt:variant>
      <vt:variant>
        <vt:i4>5</vt:i4>
      </vt:variant>
      <vt:variant>
        <vt:lpwstr/>
      </vt:variant>
      <vt:variant>
        <vt:lpwstr>_Toc66710183</vt:lpwstr>
      </vt:variant>
      <vt:variant>
        <vt:i4>1245241</vt:i4>
      </vt:variant>
      <vt:variant>
        <vt:i4>119</vt:i4>
      </vt:variant>
      <vt:variant>
        <vt:i4>0</vt:i4>
      </vt:variant>
      <vt:variant>
        <vt:i4>5</vt:i4>
      </vt:variant>
      <vt:variant>
        <vt:lpwstr/>
      </vt:variant>
      <vt:variant>
        <vt:lpwstr>_Toc66710182</vt:lpwstr>
      </vt:variant>
      <vt:variant>
        <vt:i4>1048633</vt:i4>
      </vt:variant>
      <vt:variant>
        <vt:i4>113</vt:i4>
      </vt:variant>
      <vt:variant>
        <vt:i4>0</vt:i4>
      </vt:variant>
      <vt:variant>
        <vt:i4>5</vt:i4>
      </vt:variant>
      <vt:variant>
        <vt:lpwstr/>
      </vt:variant>
      <vt:variant>
        <vt:lpwstr>_Toc66710181</vt:lpwstr>
      </vt:variant>
      <vt:variant>
        <vt:i4>1114169</vt:i4>
      </vt:variant>
      <vt:variant>
        <vt:i4>107</vt:i4>
      </vt:variant>
      <vt:variant>
        <vt:i4>0</vt:i4>
      </vt:variant>
      <vt:variant>
        <vt:i4>5</vt:i4>
      </vt:variant>
      <vt:variant>
        <vt:lpwstr/>
      </vt:variant>
      <vt:variant>
        <vt:lpwstr>_Toc66710180</vt:lpwstr>
      </vt:variant>
      <vt:variant>
        <vt:i4>1572918</vt:i4>
      </vt:variant>
      <vt:variant>
        <vt:i4>101</vt:i4>
      </vt:variant>
      <vt:variant>
        <vt:i4>0</vt:i4>
      </vt:variant>
      <vt:variant>
        <vt:i4>5</vt:i4>
      </vt:variant>
      <vt:variant>
        <vt:lpwstr/>
      </vt:variant>
      <vt:variant>
        <vt:lpwstr>_Toc66710179</vt:lpwstr>
      </vt:variant>
      <vt:variant>
        <vt:i4>1638454</vt:i4>
      </vt:variant>
      <vt:variant>
        <vt:i4>95</vt:i4>
      </vt:variant>
      <vt:variant>
        <vt:i4>0</vt:i4>
      </vt:variant>
      <vt:variant>
        <vt:i4>5</vt:i4>
      </vt:variant>
      <vt:variant>
        <vt:lpwstr/>
      </vt:variant>
      <vt:variant>
        <vt:lpwstr>_Toc66710178</vt:lpwstr>
      </vt:variant>
      <vt:variant>
        <vt:i4>1441846</vt:i4>
      </vt:variant>
      <vt:variant>
        <vt:i4>89</vt:i4>
      </vt:variant>
      <vt:variant>
        <vt:i4>0</vt:i4>
      </vt:variant>
      <vt:variant>
        <vt:i4>5</vt:i4>
      </vt:variant>
      <vt:variant>
        <vt:lpwstr/>
      </vt:variant>
      <vt:variant>
        <vt:lpwstr>_Toc66710177</vt:lpwstr>
      </vt:variant>
      <vt:variant>
        <vt:i4>1507387</vt:i4>
      </vt:variant>
      <vt:variant>
        <vt:i4>80</vt:i4>
      </vt:variant>
      <vt:variant>
        <vt:i4>0</vt:i4>
      </vt:variant>
      <vt:variant>
        <vt:i4>5</vt:i4>
      </vt:variant>
      <vt:variant>
        <vt:lpwstr/>
      </vt:variant>
      <vt:variant>
        <vt:lpwstr>_Toc190434992</vt:lpwstr>
      </vt:variant>
      <vt:variant>
        <vt:i4>1507387</vt:i4>
      </vt:variant>
      <vt:variant>
        <vt:i4>74</vt:i4>
      </vt:variant>
      <vt:variant>
        <vt:i4>0</vt:i4>
      </vt:variant>
      <vt:variant>
        <vt:i4>5</vt:i4>
      </vt:variant>
      <vt:variant>
        <vt:lpwstr/>
      </vt:variant>
      <vt:variant>
        <vt:lpwstr>_Toc190434991</vt:lpwstr>
      </vt:variant>
      <vt:variant>
        <vt:i4>1507387</vt:i4>
      </vt:variant>
      <vt:variant>
        <vt:i4>68</vt:i4>
      </vt:variant>
      <vt:variant>
        <vt:i4>0</vt:i4>
      </vt:variant>
      <vt:variant>
        <vt:i4>5</vt:i4>
      </vt:variant>
      <vt:variant>
        <vt:lpwstr/>
      </vt:variant>
      <vt:variant>
        <vt:lpwstr>_Toc190434990</vt:lpwstr>
      </vt:variant>
      <vt:variant>
        <vt:i4>1441851</vt:i4>
      </vt:variant>
      <vt:variant>
        <vt:i4>62</vt:i4>
      </vt:variant>
      <vt:variant>
        <vt:i4>0</vt:i4>
      </vt:variant>
      <vt:variant>
        <vt:i4>5</vt:i4>
      </vt:variant>
      <vt:variant>
        <vt:lpwstr/>
      </vt:variant>
      <vt:variant>
        <vt:lpwstr>_Toc190434989</vt:lpwstr>
      </vt:variant>
      <vt:variant>
        <vt:i4>1441851</vt:i4>
      </vt:variant>
      <vt:variant>
        <vt:i4>56</vt:i4>
      </vt:variant>
      <vt:variant>
        <vt:i4>0</vt:i4>
      </vt:variant>
      <vt:variant>
        <vt:i4>5</vt:i4>
      </vt:variant>
      <vt:variant>
        <vt:lpwstr/>
      </vt:variant>
      <vt:variant>
        <vt:lpwstr>_Toc190434988</vt:lpwstr>
      </vt:variant>
      <vt:variant>
        <vt:i4>1441851</vt:i4>
      </vt:variant>
      <vt:variant>
        <vt:i4>50</vt:i4>
      </vt:variant>
      <vt:variant>
        <vt:i4>0</vt:i4>
      </vt:variant>
      <vt:variant>
        <vt:i4>5</vt:i4>
      </vt:variant>
      <vt:variant>
        <vt:lpwstr/>
      </vt:variant>
      <vt:variant>
        <vt:lpwstr>_Toc190434987</vt:lpwstr>
      </vt:variant>
      <vt:variant>
        <vt:i4>1441851</vt:i4>
      </vt:variant>
      <vt:variant>
        <vt:i4>44</vt:i4>
      </vt:variant>
      <vt:variant>
        <vt:i4>0</vt:i4>
      </vt:variant>
      <vt:variant>
        <vt:i4>5</vt:i4>
      </vt:variant>
      <vt:variant>
        <vt:lpwstr/>
      </vt:variant>
      <vt:variant>
        <vt:lpwstr>_Toc190434986</vt:lpwstr>
      </vt:variant>
      <vt:variant>
        <vt:i4>1441851</vt:i4>
      </vt:variant>
      <vt:variant>
        <vt:i4>38</vt:i4>
      </vt:variant>
      <vt:variant>
        <vt:i4>0</vt:i4>
      </vt:variant>
      <vt:variant>
        <vt:i4>5</vt:i4>
      </vt:variant>
      <vt:variant>
        <vt:lpwstr/>
      </vt:variant>
      <vt:variant>
        <vt:lpwstr>_Toc190434985</vt:lpwstr>
      </vt:variant>
      <vt:variant>
        <vt:i4>1441851</vt:i4>
      </vt:variant>
      <vt:variant>
        <vt:i4>32</vt:i4>
      </vt:variant>
      <vt:variant>
        <vt:i4>0</vt:i4>
      </vt:variant>
      <vt:variant>
        <vt:i4>5</vt:i4>
      </vt:variant>
      <vt:variant>
        <vt:lpwstr/>
      </vt:variant>
      <vt:variant>
        <vt:lpwstr>_Toc190434984</vt:lpwstr>
      </vt:variant>
      <vt:variant>
        <vt:i4>1441851</vt:i4>
      </vt:variant>
      <vt:variant>
        <vt:i4>26</vt:i4>
      </vt:variant>
      <vt:variant>
        <vt:i4>0</vt:i4>
      </vt:variant>
      <vt:variant>
        <vt:i4>5</vt:i4>
      </vt:variant>
      <vt:variant>
        <vt:lpwstr/>
      </vt:variant>
      <vt:variant>
        <vt:lpwstr>_Toc190434983</vt:lpwstr>
      </vt:variant>
      <vt:variant>
        <vt:i4>1441851</vt:i4>
      </vt:variant>
      <vt:variant>
        <vt:i4>20</vt:i4>
      </vt:variant>
      <vt:variant>
        <vt:i4>0</vt:i4>
      </vt:variant>
      <vt:variant>
        <vt:i4>5</vt:i4>
      </vt:variant>
      <vt:variant>
        <vt:lpwstr/>
      </vt:variant>
      <vt:variant>
        <vt:lpwstr>_Toc190434982</vt:lpwstr>
      </vt:variant>
      <vt:variant>
        <vt:i4>1441851</vt:i4>
      </vt:variant>
      <vt:variant>
        <vt:i4>14</vt:i4>
      </vt:variant>
      <vt:variant>
        <vt:i4>0</vt:i4>
      </vt:variant>
      <vt:variant>
        <vt:i4>5</vt:i4>
      </vt:variant>
      <vt:variant>
        <vt:lpwstr/>
      </vt:variant>
      <vt:variant>
        <vt:lpwstr>_Toc190434981</vt:lpwstr>
      </vt:variant>
      <vt:variant>
        <vt:i4>1441851</vt:i4>
      </vt:variant>
      <vt:variant>
        <vt:i4>8</vt:i4>
      </vt:variant>
      <vt:variant>
        <vt:i4>0</vt:i4>
      </vt:variant>
      <vt:variant>
        <vt:i4>5</vt:i4>
      </vt:variant>
      <vt:variant>
        <vt:lpwstr/>
      </vt:variant>
      <vt:variant>
        <vt:lpwstr>_Toc190434980</vt:lpwstr>
      </vt:variant>
      <vt:variant>
        <vt:i4>1638459</vt:i4>
      </vt:variant>
      <vt:variant>
        <vt:i4>2</vt:i4>
      </vt:variant>
      <vt:variant>
        <vt:i4>0</vt:i4>
      </vt:variant>
      <vt:variant>
        <vt:i4>5</vt:i4>
      </vt:variant>
      <vt:variant>
        <vt:lpwstr/>
      </vt:variant>
      <vt:variant>
        <vt:lpwstr>_Toc190434979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Kate Houghton</cp:lastModifiedBy>
  <cp:revision>2</cp:revision>
  <cp:lastPrinted>2022-04-15T14:57:00Z</cp:lastPrinted>
  <dcterms:created xsi:type="dcterms:W3CDTF">2025-07-28T15:51:00Z</dcterms:created>
  <dcterms:modified xsi:type="dcterms:W3CDTF">2025-07-28T15:51:00Z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0x0101003B68125778BF694CAB8A3D08115EB56E</vt:lpwstr>
  </property>
  <property fmtid="{D5CDD505-2E9C-101B-9397-08002B2CF9AE}" pid="10" name="MediaServiceImageTags">
    <vt:lpwstr/>
  </property>
</Properties>
</file>