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B098D" w14:textId="77777777" w:rsidR="00BC002D" w:rsidRPr="001268C3" w:rsidRDefault="00BC002D">
      <w:pPr>
        <w:rPr>
          <w:rFonts w:ascii="Arial" w:hAnsi="Arial" w:cs="Arial"/>
          <w:sz w:val="22"/>
          <w:szCs w:val="22"/>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940"/>
      </w:tblGrid>
      <w:tr w:rsidR="009C5645" w:rsidRPr="001268C3" w14:paraId="30DBD985" w14:textId="77777777" w:rsidTr="00E93A54">
        <w:tc>
          <w:tcPr>
            <w:tcW w:w="4140" w:type="dxa"/>
            <w:vMerge w:val="restart"/>
            <w:tcBorders>
              <w:top w:val="single" w:sz="4" w:space="0" w:color="auto"/>
              <w:left w:val="single" w:sz="4" w:space="0" w:color="auto"/>
              <w:bottom w:val="single" w:sz="4" w:space="0" w:color="auto"/>
            </w:tcBorders>
            <w:shd w:val="clear" w:color="auto" w:fill="F2F2F2" w:themeFill="background1" w:themeFillShade="F2"/>
            <w:vAlign w:val="center"/>
          </w:tcPr>
          <w:p w14:paraId="78DA5CC2" w14:textId="77777777" w:rsidR="009C5645" w:rsidRPr="001268C3" w:rsidRDefault="009C5645" w:rsidP="009C5645">
            <w:pPr>
              <w:spacing w:before="60"/>
              <w:rPr>
                <w:rFonts w:ascii="Arial" w:hAnsi="Arial" w:cs="Arial"/>
                <w:b/>
                <w:sz w:val="22"/>
                <w:szCs w:val="22"/>
              </w:rPr>
            </w:pPr>
            <w:r w:rsidRPr="001268C3">
              <w:rPr>
                <w:rFonts w:ascii="Arial" w:hAnsi="Arial" w:cs="Arial"/>
                <w:b/>
                <w:sz w:val="22"/>
                <w:szCs w:val="22"/>
              </w:rPr>
              <w:t>QUOTATIONS TO BE RETURNED TO:</w:t>
            </w:r>
          </w:p>
          <w:p w14:paraId="6C2565F3" w14:textId="77777777" w:rsidR="009C5645" w:rsidRPr="001268C3" w:rsidRDefault="009C5645" w:rsidP="009C5645">
            <w:pPr>
              <w:spacing w:after="60"/>
              <w:rPr>
                <w:rFonts w:ascii="Arial" w:hAnsi="Arial" w:cs="Arial"/>
                <w:b/>
                <w:sz w:val="22"/>
                <w:szCs w:val="22"/>
              </w:rPr>
            </w:pPr>
            <w:hyperlink r:id="rId9" w:history="1">
              <w:r w:rsidRPr="001268C3">
                <w:rPr>
                  <w:rStyle w:val="Hyperlink"/>
                  <w:rFonts w:ascii="Arial" w:hAnsi="Arial" w:cs="Arial"/>
                  <w:sz w:val="22"/>
                  <w:szCs w:val="22"/>
                </w:rPr>
                <w:t>https://in-tendhost.co.uk/tamworthbc</w:t>
              </w:r>
            </w:hyperlink>
          </w:p>
        </w:tc>
        <w:tc>
          <w:tcPr>
            <w:tcW w:w="5940" w:type="dxa"/>
            <w:tcBorders>
              <w:top w:val="single" w:sz="4" w:space="0" w:color="auto"/>
              <w:bottom w:val="single" w:sz="4" w:space="0" w:color="FFFFFF" w:themeColor="background1"/>
              <w:right w:val="single" w:sz="4" w:space="0" w:color="auto"/>
            </w:tcBorders>
            <w:shd w:val="clear" w:color="auto" w:fill="FFFFFF" w:themeFill="background1"/>
            <w:vAlign w:val="center"/>
          </w:tcPr>
          <w:p w14:paraId="71C515A2" w14:textId="26494984" w:rsidR="009C5645" w:rsidRPr="001268C3" w:rsidRDefault="009C5645" w:rsidP="00AC3FF3">
            <w:pPr>
              <w:spacing w:before="60" w:after="60"/>
              <w:rPr>
                <w:rFonts w:ascii="Arial" w:hAnsi="Arial" w:cs="Arial"/>
                <w:b/>
                <w:sz w:val="22"/>
                <w:szCs w:val="22"/>
              </w:rPr>
            </w:pPr>
            <w:r w:rsidRPr="001268C3">
              <w:rPr>
                <w:rFonts w:ascii="Arial" w:hAnsi="Arial" w:cs="Arial"/>
                <w:b/>
                <w:sz w:val="22"/>
                <w:szCs w:val="22"/>
              </w:rPr>
              <w:t>Invitation Date:</w:t>
            </w:r>
            <w:r w:rsidR="00C65A34">
              <w:rPr>
                <w:rFonts w:ascii="Arial" w:hAnsi="Arial" w:cs="Arial"/>
                <w:b/>
                <w:sz w:val="22"/>
                <w:szCs w:val="22"/>
              </w:rPr>
              <w:t xml:space="preserve"> 16 July 2025</w:t>
            </w:r>
          </w:p>
        </w:tc>
      </w:tr>
      <w:tr w:rsidR="009C5645" w:rsidRPr="001268C3" w14:paraId="71BF566D" w14:textId="77777777" w:rsidTr="009C5645">
        <w:trPr>
          <w:trHeight w:val="766"/>
        </w:trPr>
        <w:tc>
          <w:tcPr>
            <w:tcW w:w="4140" w:type="dxa"/>
            <w:vMerge/>
            <w:tcBorders>
              <w:top w:val="double" w:sz="4" w:space="0" w:color="auto"/>
              <w:left w:val="single" w:sz="4" w:space="0" w:color="auto"/>
              <w:bottom w:val="single" w:sz="4" w:space="0" w:color="auto"/>
            </w:tcBorders>
            <w:shd w:val="clear" w:color="auto" w:fill="F2F2F2" w:themeFill="background1" w:themeFillShade="F2"/>
            <w:vAlign w:val="center"/>
          </w:tcPr>
          <w:p w14:paraId="7D348BEB" w14:textId="77777777" w:rsidR="009C5645" w:rsidRPr="001268C3" w:rsidRDefault="009C5645" w:rsidP="009C5645">
            <w:pPr>
              <w:spacing w:after="60"/>
              <w:rPr>
                <w:rFonts w:ascii="Arial" w:hAnsi="Arial" w:cs="Arial"/>
                <w:sz w:val="22"/>
                <w:szCs w:val="22"/>
              </w:rPr>
            </w:pPr>
          </w:p>
        </w:tc>
        <w:tc>
          <w:tcPr>
            <w:tcW w:w="5940" w:type="dxa"/>
            <w:tcBorders>
              <w:top w:val="single" w:sz="4" w:space="0" w:color="FFFFFF" w:themeColor="background1"/>
              <w:bottom w:val="single" w:sz="4" w:space="0" w:color="auto"/>
              <w:right w:val="single" w:sz="4" w:space="0" w:color="auto"/>
            </w:tcBorders>
            <w:shd w:val="clear" w:color="auto" w:fill="000000" w:themeFill="text1"/>
            <w:vAlign w:val="center"/>
          </w:tcPr>
          <w:p w14:paraId="63E8B6F2" w14:textId="77777777" w:rsidR="009C5645" w:rsidRPr="001268C3" w:rsidRDefault="009C5645" w:rsidP="009C5645">
            <w:pPr>
              <w:spacing w:before="60" w:after="60"/>
              <w:jc w:val="both"/>
              <w:rPr>
                <w:rFonts w:ascii="Arial" w:hAnsi="Arial" w:cs="Arial"/>
                <w:b/>
                <w:sz w:val="22"/>
                <w:szCs w:val="22"/>
              </w:rPr>
            </w:pPr>
            <w:r w:rsidRPr="001268C3">
              <w:rPr>
                <w:rFonts w:ascii="Arial" w:hAnsi="Arial" w:cs="Arial"/>
                <w:b/>
                <w:color w:val="FFFF00"/>
                <w:sz w:val="22"/>
                <w:szCs w:val="22"/>
              </w:rPr>
              <w:t>IN THE EVENT OF ANY QUERIES, PLEASE USE THE CORRESPONDENCE FACILITY ON THE IN-TEND PORTAL</w:t>
            </w:r>
          </w:p>
        </w:tc>
      </w:tr>
    </w:tbl>
    <w:p w14:paraId="54637EBF" w14:textId="77777777" w:rsidR="00847BDC" w:rsidRPr="001268C3" w:rsidRDefault="00847BDC">
      <w:pPr>
        <w:rPr>
          <w:rFonts w:ascii="Arial" w:hAnsi="Arial" w:cs="Arial"/>
          <w:sz w:val="22"/>
          <w:szCs w:val="22"/>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B96ED7" w:rsidRPr="001268C3" w14:paraId="51E94025" w14:textId="77777777" w:rsidTr="00766EFA">
        <w:trPr>
          <w:trHeight w:val="10090"/>
        </w:trPr>
        <w:tc>
          <w:tcPr>
            <w:tcW w:w="10080" w:type="dxa"/>
            <w:tcBorders>
              <w:top w:val="single" w:sz="4" w:space="0" w:color="auto"/>
              <w:left w:val="single" w:sz="4" w:space="0" w:color="auto"/>
              <w:bottom w:val="single" w:sz="4" w:space="0" w:color="auto"/>
              <w:right w:val="single" w:sz="4" w:space="0" w:color="auto"/>
            </w:tcBorders>
          </w:tcPr>
          <w:p w14:paraId="080235A3" w14:textId="77777777" w:rsidR="00AC3FF3" w:rsidRPr="001268C3" w:rsidRDefault="00AC3FF3" w:rsidP="00AC3FF3">
            <w:pPr>
              <w:spacing w:before="80" w:after="120"/>
              <w:ind w:right="-510"/>
              <w:rPr>
                <w:rFonts w:ascii="Arial" w:hAnsi="Arial" w:cs="Arial"/>
                <w:b/>
                <w:sz w:val="22"/>
                <w:szCs w:val="22"/>
              </w:rPr>
            </w:pPr>
            <w:r w:rsidRPr="001268C3">
              <w:rPr>
                <w:rFonts w:ascii="Arial" w:hAnsi="Arial" w:cs="Arial"/>
                <w:b/>
                <w:sz w:val="22"/>
                <w:szCs w:val="22"/>
              </w:rPr>
              <w:t>INSTRUCTIONS TO PROVIDERS</w:t>
            </w:r>
          </w:p>
          <w:p w14:paraId="57D0764B" w14:textId="7BAE8531" w:rsidR="00AC3FF3" w:rsidRPr="009C49B0" w:rsidRDefault="00AC3FF3" w:rsidP="00AC3FF3">
            <w:pPr>
              <w:pStyle w:val="Header"/>
              <w:tabs>
                <w:tab w:val="clear" w:pos="4320"/>
                <w:tab w:val="clear" w:pos="8640"/>
              </w:tabs>
              <w:ind w:left="397" w:right="57" w:hanging="340"/>
              <w:jc w:val="both"/>
              <w:rPr>
                <w:rFonts w:ascii="Arial" w:hAnsi="Arial" w:cs="Arial"/>
                <w:sz w:val="20"/>
              </w:rPr>
            </w:pPr>
            <w:r w:rsidRPr="001268C3">
              <w:rPr>
                <w:rFonts w:ascii="Arial" w:hAnsi="Arial" w:cs="Arial"/>
                <w:sz w:val="22"/>
                <w:szCs w:val="22"/>
              </w:rPr>
              <w:t>1.</w:t>
            </w:r>
            <w:r w:rsidRPr="001268C3">
              <w:rPr>
                <w:rFonts w:ascii="Arial" w:hAnsi="Arial" w:cs="Arial"/>
                <w:sz w:val="22"/>
                <w:szCs w:val="22"/>
              </w:rPr>
              <w:tab/>
            </w:r>
            <w:r w:rsidRPr="00DA77C3">
              <w:rPr>
                <w:rFonts w:ascii="Arial" w:hAnsi="Arial" w:cs="Arial"/>
                <w:sz w:val="20"/>
              </w:rPr>
              <w:t>Quotations are requested for the provision of</w:t>
            </w:r>
            <w:r w:rsidR="00D61B74" w:rsidRPr="00DA77C3">
              <w:rPr>
                <w:rFonts w:ascii="Arial" w:hAnsi="Arial" w:cs="Arial"/>
                <w:sz w:val="20"/>
              </w:rPr>
              <w:t xml:space="preserve"> </w:t>
            </w:r>
            <w:r w:rsidR="006819BE" w:rsidRPr="009C49B0">
              <w:rPr>
                <w:rFonts w:ascii="Arial" w:hAnsi="Arial" w:cs="Arial"/>
                <w:sz w:val="20"/>
              </w:rPr>
              <w:t xml:space="preserve">a </w:t>
            </w:r>
            <w:r w:rsidR="0076633A" w:rsidRPr="009C49B0">
              <w:rPr>
                <w:rFonts w:ascii="Arial" w:hAnsi="Arial" w:cs="Arial"/>
                <w:sz w:val="20"/>
              </w:rPr>
              <w:t>Feasibility</w:t>
            </w:r>
            <w:r w:rsidR="006819BE" w:rsidRPr="009C49B0">
              <w:rPr>
                <w:rFonts w:ascii="Arial" w:hAnsi="Arial" w:cs="Arial"/>
                <w:sz w:val="20"/>
              </w:rPr>
              <w:t xml:space="preserve"> Study for Tamworth Town Hall.</w:t>
            </w:r>
          </w:p>
          <w:p w14:paraId="73571168" w14:textId="3C1F829D" w:rsidR="00AC3FF3" w:rsidRPr="00DA77C3" w:rsidRDefault="00AC3FF3" w:rsidP="00AC3FF3">
            <w:pPr>
              <w:pStyle w:val="Header"/>
              <w:tabs>
                <w:tab w:val="clear" w:pos="4320"/>
                <w:tab w:val="clear" w:pos="8640"/>
              </w:tabs>
              <w:spacing w:before="80"/>
              <w:ind w:left="397" w:right="57" w:hanging="340"/>
              <w:jc w:val="both"/>
              <w:rPr>
                <w:rFonts w:ascii="Arial" w:hAnsi="Arial" w:cs="Arial"/>
                <w:sz w:val="20"/>
              </w:rPr>
            </w:pPr>
            <w:r w:rsidRPr="00DA77C3">
              <w:rPr>
                <w:rFonts w:ascii="Arial" w:hAnsi="Arial" w:cs="Arial"/>
                <w:sz w:val="20"/>
              </w:rPr>
              <w:t xml:space="preserve">2.  Quotations </w:t>
            </w:r>
            <w:r w:rsidRPr="00DA77C3">
              <w:rPr>
                <w:rFonts w:ascii="Arial" w:hAnsi="Arial" w:cs="Arial"/>
                <w:b/>
                <w:sz w:val="20"/>
                <w:u w:val="single"/>
              </w:rPr>
              <w:t>MUST</w:t>
            </w:r>
            <w:r w:rsidRPr="00DA77C3">
              <w:rPr>
                <w:rFonts w:ascii="Arial" w:hAnsi="Arial" w:cs="Arial"/>
                <w:sz w:val="20"/>
              </w:rPr>
              <w:t xml:space="preserve"> be made in either pdf format or in a format whic</w:t>
            </w:r>
            <w:r w:rsidR="009348C2" w:rsidRPr="00DA77C3">
              <w:rPr>
                <w:rFonts w:ascii="Arial" w:hAnsi="Arial" w:cs="Arial"/>
                <w:sz w:val="20"/>
              </w:rPr>
              <w:t xml:space="preserve">h is compatible with Office </w:t>
            </w:r>
            <w:r w:rsidR="00F51419" w:rsidRPr="00DA77C3">
              <w:rPr>
                <w:rFonts w:ascii="Arial" w:hAnsi="Arial" w:cs="Arial"/>
                <w:sz w:val="20"/>
              </w:rPr>
              <w:t>365</w:t>
            </w:r>
            <w:r w:rsidRPr="00DA77C3">
              <w:rPr>
                <w:rFonts w:ascii="Arial" w:hAnsi="Arial" w:cs="Arial"/>
                <w:sz w:val="20"/>
              </w:rPr>
              <w:t xml:space="preserve"> and documents submitted electronically via the in-tend portal at </w:t>
            </w:r>
            <w:hyperlink r:id="rId10" w:history="1">
              <w:r w:rsidRPr="00DA77C3">
                <w:rPr>
                  <w:rStyle w:val="Hyperlink"/>
                  <w:rFonts w:ascii="Arial" w:hAnsi="Arial" w:cs="Arial"/>
                  <w:sz w:val="20"/>
                </w:rPr>
                <w:t>https://in-tendhost.co.uk/tamworthbc</w:t>
              </w:r>
            </w:hyperlink>
            <w:r w:rsidRPr="00DA77C3">
              <w:rPr>
                <w:rFonts w:ascii="Arial" w:hAnsi="Arial" w:cs="Arial"/>
                <w:sz w:val="20"/>
              </w:rPr>
              <w:t xml:space="preserve"> by: </w:t>
            </w:r>
          </w:p>
          <w:p w14:paraId="6E43ADC7" w14:textId="5254D290" w:rsidR="00AC3FF3" w:rsidRPr="00DA77C3" w:rsidRDefault="00AC3FF3" w:rsidP="00474D04">
            <w:pPr>
              <w:pStyle w:val="ListParagraph"/>
              <w:numPr>
                <w:ilvl w:val="0"/>
                <w:numId w:val="5"/>
              </w:numPr>
              <w:spacing w:before="120" w:after="120"/>
              <w:ind w:right="227"/>
              <w:jc w:val="center"/>
              <w:rPr>
                <w:rFonts w:ascii="Arial" w:hAnsi="Arial" w:cs="Arial"/>
                <w:sz w:val="20"/>
                <w:szCs w:val="20"/>
              </w:rPr>
            </w:pPr>
            <w:r w:rsidRPr="00C65A34">
              <w:rPr>
                <w:rFonts w:ascii="Arial" w:hAnsi="Arial" w:cs="Arial"/>
                <w:b/>
                <w:sz w:val="24"/>
                <w:szCs w:val="24"/>
              </w:rPr>
              <w:t xml:space="preserve">NOON on </w:t>
            </w:r>
            <w:r w:rsidR="00C65A34" w:rsidRPr="00C65A34">
              <w:rPr>
                <w:rFonts w:ascii="Arial" w:hAnsi="Arial" w:cs="Arial"/>
                <w:b/>
                <w:sz w:val="24"/>
                <w:szCs w:val="24"/>
              </w:rPr>
              <w:t>Tuesday 19 August 2025</w:t>
            </w:r>
            <w:r w:rsidRPr="00DA77C3">
              <w:rPr>
                <w:rFonts w:ascii="Arial" w:hAnsi="Arial" w:cs="Arial"/>
                <w:b/>
                <w:sz w:val="20"/>
                <w:szCs w:val="20"/>
              </w:rPr>
              <w:t>.</w:t>
            </w:r>
          </w:p>
          <w:p w14:paraId="356E93D2" w14:textId="77777777" w:rsidR="00AC3FF3" w:rsidRPr="00DA77C3" w:rsidRDefault="00AC3FF3" w:rsidP="00474D04">
            <w:pPr>
              <w:pStyle w:val="ListParagraph"/>
              <w:numPr>
                <w:ilvl w:val="0"/>
                <w:numId w:val="6"/>
              </w:numPr>
              <w:spacing w:before="80" w:after="0" w:line="240" w:lineRule="auto"/>
              <w:ind w:left="397" w:right="57" w:hanging="340"/>
              <w:contextualSpacing w:val="0"/>
              <w:jc w:val="both"/>
              <w:rPr>
                <w:rFonts w:ascii="Arial" w:hAnsi="Arial" w:cs="Arial"/>
                <w:sz w:val="20"/>
                <w:szCs w:val="20"/>
              </w:rPr>
            </w:pPr>
            <w:r w:rsidRPr="00DA77C3">
              <w:rPr>
                <w:rFonts w:ascii="Arial" w:hAnsi="Arial" w:cs="Arial"/>
                <w:bCs/>
                <w:iCs/>
                <w:sz w:val="20"/>
                <w:szCs w:val="20"/>
              </w:rPr>
              <w:t xml:space="preserve">Any problems uploading submissions </w:t>
            </w:r>
            <w:r w:rsidRPr="00DA77C3">
              <w:rPr>
                <w:rFonts w:ascii="Arial" w:hAnsi="Arial" w:cs="Arial"/>
                <w:b/>
                <w:bCs/>
                <w:iCs/>
                <w:sz w:val="20"/>
                <w:szCs w:val="20"/>
                <w:u w:val="single"/>
              </w:rPr>
              <w:t>MUST</w:t>
            </w:r>
            <w:r w:rsidRPr="00DA77C3">
              <w:rPr>
                <w:rFonts w:ascii="Arial" w:hAnsi="Arial" w:cs="Arial"/>
                <w:bCs/>
                <w:iCs/>
                <w:sz w:val="20"/>
                <w:szCs w:val="20"/>
              </w:rPr>
              <w:t xml:space="preserve"> be reported to the Corporate Procurement Team (Tel:   01827 709371 Email: </w:t>
            </w:r>
            <w:hyperlink r:id="rId11" w:history="1">
              <w:r w:rsidRPr="00DA77C3">
                <w:rPr>
                  <w:rStyle w:val="Hyperlink"/>
                  <w:rFonts w:ascii="Arial" w:hAnsi="Arial" w:cs="Arial"/>
                  <w:bCs/>
                  <w:iCs/>
                  <w:sz w:val="20"/>
                  <w:szCs w:val="20"/>
                </w:rPr>
                <w:t>procurement@tamworth.gov.uk</w:t>
              </w:r>
            </w:hyperlink>
            <w:r w:rsidRPr="00DA77C3">
              <w:rPr>
                <w:rFonts w:ascii="Arial" w:hAnsi="Arial" w:cs="Arial"/>
                <w:bCs/>
                <w:iCs/>
                <w:sz w:val="20"/>
                <w:szCs w:val="20"/>
              </w:rPr>
              <w:t xml:space="preserve"> before the submission deadline.  Where a provider (the ‘Provider’) of a supply and/or service is unable to upload their submission and the report of the problem is received after the submission deadline, this will result in the disqualification of the submission.</w:t>
            </w:r>
            <w:r w:rsidRPr="00DA77C3">
              <w:rPr>
                <w:rFonts w:ascii="Arial" w:hAnsi="Arial" w:cs="Arial"/>
                <w:sz w:val="20"/>
                <w:szCs w:val="20"/>
              </w:rPr>
              <w:t xml:space="preserve"> </w:t>
            </w:r>
          </w:p>
          <w:p w14:paraId="6E29A1BF" w14:textId="77777777" w:rsidR="00AC3FF3" w:rsidRPr="00DA77C3" w:rsidRDefault="00AC3FF3" w:rsidP="00474D04">
            <w:pPr>
              <w:pStyle w:val="ListParagraph"/>
              <w:numPr>
                <w:ilvl w:val="0"/>
                <w:numId w:val="7"/>
              </w:numPr>
              <w:spacing w:before="80" w:after="0" w:line="240" w:lineRule="auto"/>
              <w:ind w:left="397" w:right="57" w:hanging="340"/>
              <w:contextualSpacing w:val="0"/>
              <w:jc w:val="both"/>
              <w:rPr>
                <w:rFonts w:ascii="Arial" w:hAnsi="Arial" w:cs="Arial"/>
                <w:sz w:val="20"/>
                <w:szCs w:val="20"/>
              </w:rPr>
            </w:pPr>
            <w:r w:rsidRPr="00DA77C3">
              <w:rPr>
                <w:rFonts w:ascii="Arial" w:hAnsi="Arial" w:cs="Arial"/>
                <w:sz w:val="20"/>
                <w:szCs w:val="20"/>
              </w:rPr>
              <w:t xml:space="preserve">Providers must complete the attached price schedule and provide any attached additional information requested.   </w:t>
            </w:r>
          </w:p>
          <w:p w14:paraId="4E2F2102" w14:textId="77777777" w:rsidR="00AC3FF3" w:rsidRPr="00DA77C3" w:rsidRDefault="00AC3FF3" w:rsidP="00474D04">
            <w:pPr>
              <w:pStyle w:val="ListParagraph"/>
              <w:numPr>
                <w:ilvl w:val="0"/>
                <w:numId w:val="7"/>
              </w:numPr>
              <w:spacing w:before="80" w:after="0" w:line="240" w:lineRule="auto"/>
              <w:ind w:left="397" w:right="57" w:hanging="340"/>
              <w:contextualSpacing w:val="0"/>
              <w:jc w:val="both"/>
              <w:rPr>
                <w:rFonts w:ascii="Arial" w:hAnsi="Arial" w:cs="Arial"/>
                <w:sz w:val="20"/>
                <w:szCs w:val="20"/>
              </w:rPr>
            </w:pPr>
            <w:r w:rsidRPr="00DA77C3">
              <w:rPr>
                <w:rFonts w:ascii="Arial" w:hAnsi="Arial" w:cs="Arial"/>
                <w:sz w:val="20"/>
                <w:szCs w:val="20"/>
              </w:rPr>
              <w:t>The Provider agrees and accepts that any Quotation submitted by the Provider shall remain open for acceptance for a period of ninety (90) days from the closing date for the receipt of Quotations, and shall not alter, amend, vary or withdraw without the prior written agreement of Tamworth Borough Council (the ‘Council’).</w:t>
            </w:r>
          </w:p>
          <w:p w14:paraId="0112370D" w14:textId="77777777" w:rsidR="00AC3FF3" w:rsidRPr="00DA77C3" w:rsidRDefault="00AC3FF3" w:rsidP="00474D04">
            <w:pPr>
              <w:pStyle w:val="ListParagraph"/>
              <w:numPr>
                <w:ilvl w:val="0"/>
                <w:numId w:val="7"/>
              </w:numPr>
              <w:spacing w:before="80" w:after="0" w:line="240" w:lineRule="auto"/>
              <w:ind w:left="397" w:right="57" w:hanging="340"/>
              <w:contextualSpacing w:val="0"/>
              <w:jc w:val="both"/>
              <w:rPr>
                <w:rFonts w:ascii="Arial" w:hAnsi="Arial" w:cs="Arial"/>
                <w:sz w:val="20"/>
                <w:szCs w:val="20"/>
              </w:rPr>
            </w:pPr>
            <w:r w:rsidRPr="00DA77C3">
              <w:rPr>
                <w:rFonts w:ascii="Arial" w:hAnsi="Arial" w:cs="Arial"/>
                <w:sz w:val="20"/>
                <w:szCs w:val="20"/>
              </w:rPr>
              <w:t>Quotations other than on this form will not receive consideration.</w:t>
            </w:r>
            <w:r w:rsidRPr="00DA77C3">
              <w:rPr>
                <w:rFonts w:ascii="Arial" w:hAnsi="Arial" w:cs="Arial"/>
                <w:color w:val="000000"/>
                <w:sz w:val="20"/>
                <w:szCs w:val="20"/>
              </w:rPr>
              <w:t xml:space="preserve"> The Council reserves the right to disqualify Quotations received where the Quotation does not comply with the Specification or any other conditions as stated in the Invitation to Quote (ITQ) document and/or; does not include all documentation or information requested/required by the Council as stated in the ITQ document and/or; requires or implies any variation to the terms and conditions of the contract (the ‘Contract’) as set out in the ITQ document and/or includes Prices and/or Rates which are stated in the Provider’s Quotation as being subject to variation or are uncertain, imprecise or not presented in the form prescribed in the ITQ document.</w:t>
            </w:r>
          </w:p>
          <w:p w14:paraId="32D6A1B9" w14:textId="77777777" w:rsidR="00AC3FF3" w:rsidRPr="00DA77C3" w:rsidRDefault="00AC3FF3" w:rsidP="00474D04">
            <w:pPr>
              <w:pStyle w:val="ListParagraph"/>
              <w:numPr>
                <w:ilvl w:val="0"/>
                <w:numId w:val="7"/>
              </w:numPr>
              <w:spacing w:before="80" w:after="0" w:line="240" w:lineRule="auto"/>
              <w:ind w:left="397" w:right="57" w:hanging="340"/>
              <w:contextualSpacing w:val="0"/>
              <w:jc w:val="both"/>
              <w:rPr>
                <w:rFonts w:ascii="Arial" w:hAnsi="Arial" w:cs="Arial"/>
                <w:sz w:val="20"/>
                <w:szCs w:val="20"/>
              </w:rPr>
            </w:pPr>
            <w:r w:rsidRPr="00DA77C3">
              <w:rPr>
                <w:rFonts w:ascii="Arial" w:hAnsi="Arial" w:cs="Arial"/>
                <w:sz w:val="20"/>
                <w:szCs w:val="20"/>
                <w:lang w:eastAsia="en-GB"/>
              </w:rPr>
              <w:t>The Council is not obliged or bound to accept the lowest or any Quotation</w:t>
            </w:r>
            <w:r w:rsidRPr="00DA77C3">
              <w:rPr>
                <w:rFonts w:ascii="Arial" w:hAnsi="Arial" w:cs="Arial"/>
                <w:sz w:val="20"/>
                <w:szCs w:val="20"/>
              </w:rPr>
              <w:t>.</w:t>
            </w:r>
          </w:p>
          <w:p w14:paraId="6F07124B" w14:textId="1993CB10" w:rsidR="00AC3FF3" w:rsidRPr="00DA77C3" w:rsidRDefault="00AC3FF3" w:rsidP="00474D04">
            <w:pPr>
              <w:pStyle w:val="ListParagraph"/>
              <w:numPr>
                <w:ilvl w:val="0"/>
                <w:numId w:val="7"/>
              </w:numPr>
              <w:spacing w:before="80" w:after="0" w:line="240" w:lineRule="auto"/>
              <w:ind w:left="397" w:right="57" w:hanging="340"/>
              <w:contextualSpacing w:val="0"/>
              <w:jc w:val="both"/>
              <w:rPr>
                <w:rFonts w:ascii="Arial" w:hAnsi="Arial" w:cs="Arial"/>
                <w:sz w:val="20"/>
                <w:szCs w:val="20"/>
              </w:rPr>
            </w:pPr>
            <w:r w:rsidRPr="00DA77C3">
              <w:rPr>
                <w:rFonts w:ascii="Arial" w:hAnsi="Arial" w:cs="Arial"/>
                <w:sz w:val="20"/>
                <w:szCs w:val="20"/>
              </w:rPr>
              <w:t xml:space="preserve">The Council’s General Conditions of Contract for Provision of Services will apply to any subsequent Contract.  Providers may view the Terms &amp; Conditions on the Council’s website at </w:t>
            </w:r>
            <w:hyperlink r:id="rId12" w:history="1">
              <w:r w:rsidR="008D429D" w:rsidRPr="00DA77C3">
                <w:rPr>
                  <w:rStyle w:val="Hyperlink"/>
                  <w:rFonts w:ascii="Arial" w:hAnsi="Arial" w:cs="Arial"/>
                  <w:sz w:val="20"/>
                  <w:szCs w:val="20"/>
                </w:rPr>
                <w:t>http://www.tamworth.gov.uk/budgets/spending/tenders-and-contracts</w:t>
              </w:r>
            </w:hyperlink>
            <w:r w:rsidRPr="00DA77C3">
              <w:rPr>
                <w:rFonts w:ascii="Arial" w:hAnsi="Arial" w:cs="Arial"/>
                <w:sz w:val="20"/>
                <w:szCs w:val="20"/>
              </w:rPr>
              <w:t>. Providers accept that by responding to this ITQ and in the event their Quotation is accepted, they will enter into and execute a Contract subject to the Terms and Conditions of Contract without amendment, deletion or addition.  Providers also accept that by responding to this ITQ they are accepting that the Terms and Conditions of the ITQ and any subsequent Contract are in all circumstances fair and reasonable in all respects and the contractor (the ‘Contractor’) shall be bound by the Terms and Conditions of the Contract forthwith and with effect from the Commencement Date of the Contract.</w:t>
            </w:r>
          </w:p>
          <w:p w14:paraId="7D55B5A6" w14:textId="77777777" w:rsidR="00AC3FF3" w:rsidRPr="00DA77C3" w:rsidRDefault="00AC3FF3" w:rsidP="00474D04">
            <w:pPr>
              <w:numPr>
                <w:ilvl w:val="0"/>
                <w:numId w:val="3"/>
              </w:numPr>
              <w:spacing w:before="80"/>
              <w:ind w:left="397" w:right="57" w:hanging="340"/>
              <w:jc w:val="both"/>
              <w:rPr>
                <w:rFonts w:ascii="Arial" w:hAnsi="Arial" w:cs="Arial"/>
                <w:sz w:val="20"/>
              </w:rPr>
            </w:pPr>
            <w:r w:rsidRPr="00DA77C3">
              <w:rPr>
                <w:rFonts w:ascii="Arial" w:hAnsi="Arial" w:cs="Arial"/>
                <w:sz w:val="20"/>
              </w:rPr>
              <w:t xml:space="preserve">Any correspondence or request for clarification related to this ITQ must be submitted in writing via the Correspondence facility on the In-tend portal.  Any such requests must be made at least </w:t>
            </w:r>
            <w:r w:rsidRPr="00C65A34">
              <w:rPr>
                <w:rFonts w:ascii="Arial" w:hAnsi="Arial" w:cs="Arial"/>
                <w:sz w:val="20"/>
              </w:rPr>
              <w:t>ninety-six (96) hours prior to the submission return time and date deadline.  Queries and/or requests for clarific</w:t>
            </w:r>
            <w:r w:rsidRPr="00DA77C3">
              <w:rPr>
                <w:rFonts w:ascii="Arial" w:hAnsi="Arial" w:cs="Arial"/>
                <w:sz w:val="20"/>
              </w:rPr>
              <w:t xml:space="preserve">ation will NOT be answered after </w:t>
            </w:r>
            <w:r w:rsidRPr="00C65A34">
              <w:rPr>
                <w:rFonts w:ascii="Arial" w:hAnsi="Arial" w:cs="Arial"/>
                <w:sz w:val="20"/>
              </w:rPr>
              <w:t xml:space="preserve">the 4 day </w:t>
            </w:r>
            <w:r w:rsidRPr="00DA77C3">
              <w:rPr>
                <w:rFonts w:ascii="Arial" w:hAnsi="Arial" w:cs="Arial"/>
                <w:sz w:val="20"/>
              </w:rPr>
              <w:t>deadline. Replies will be sent to all Providers as a Clarification Notice via in-tend, although the anonymity of the person raising the query will be maintained.</w:t>
            </w:r>
          </w:p>
          <w:p w14:paraId="5C26A733" w14:textId="77777777" w:rsidR="00DF60E0" w:rsidRPr="001268C3" w:rsidRDefault="00AC3FF3" w:rsidP="00766EFA">
            <w:pPr>
              <w:spacing w:before="80" w:after="80"/>
              <w:ind w:left="397" w:right="57" w:hanging="340"/>
              <w:jc w:val="both"/>
              <w:rPr>
                <w:rFonts w:ascii="Arial" w:hAnsi="Arial" w:cs="Arial"/>
                <w:b/>
                <w:sz w:val="22"/>
                <w:szCs w:val="22"/>
              </w:rPr>
            </w:pPr>
            <w:r w:rsidRPr="00DA77C3">
              <w:rPr>
                <w:rFonts w:ascii="Arial" w:hAnsi="Arial" w:cs="Arial"/>
                <w:sz w:val="20"/>
              </w:rPr>
              <w:t>10.</w:t>
            </w:r>
            <w:r w:rsidRPr="00DA77C3">
              <w:rPr>
                <w:rFonts w:ascii="Arial" w:hAnsi="Arial" w:cs="Arial"/>
                <w:sz w:val="20"/>
              </w:rPr>
              <w:tab/>
              <w:t>The Council is responsible for determining the IR35 status of a contractor where they fall under the definition of a personal services company, and will be required to deduc</w:t>
            </w:r>
            <w:r w:rsidR="00E6218B" w:rsidRPr="00DA77C3">
              <w:rPr>
                <w:rFonts w:ascii="Arial" w:hAnsi="Arial" w:cs="Arial"/>
                <w:sz w:val="20"/>
              </w:rPr>
              <w:t>t tax at source, including Pay A</w:t>
            </w:r>
            <w:r w:rsidRPr="00DA77C3">
              <w:rPr>
                <w:rFonts w:ascii="Arial" w:hAnsi="Arial" w:cs="Arial"/>
                <w:sz w:val="20"/>
              </w:rPr>
              <w:t>s You Earn (PAYE) and National Insurance (NI), through the Real Time Information (RTI) system where appropriate.</w:t>
            </w:r>
          </w:p>
        </w:tc>
      </w:tr>
    </w:tbl>
    <w:p w14:paraId="48EF380D" w14:textId="69988E35" w:rsidR="00F51419" w:rsidRPr="00AB244A" w:rsidRDefault="00F51419" w:rsidP="00AB244A">
      <w:pPr>
        <w:pStyle w:val="ListParagraph"/>
        <w:numPr>
          <w:ilvl w:val="0"/>
          <w:numId w:val="32"/>
        </w:numPr>
        <w:rPr>
          <w:rFonts w:ascii="Arial" w:hAnsi="Arial" w:cs="Arial"/>
          <w:b/>
        </w:rPr>
      </w:pPr>
      <w:r w:rsidRPr="00AB244A">
        <w:rPr>
          <w:rFonts w:ascii="Arial" w:hAnsi="Arial" w:cs="Arial"/>
          <w:b/>
        </w:rPr>
        <w:lastRenderedPageBreak/>
        <w:t>Introduction</w:t>
      </w:r>
    </w:p>
    <w:p w14:paraId="243E7943" w14:textId="77777777" w:rsidR="009C49B0" w:rsidRPr="001268C3" w:rsidRDefault="009C49B0" w:rsidP="006819BE">
      <w:pPr>
        <w:rPr>
          <w:rFonts w:ascii="Arial" w:hAnsi="Arial" w:cs="Arial"/>
          <w:b/>
          <w:sz w:val="22"/>
          <w:szCs w:val="22"/>
          <w:u w:val="single"/>
        </w:rPr>
      </w:pPr>
    </w:p>
    <w:p w14:paraId="187F7A76" w14:textId="1BA5534F" w:rsidR="00AE39FF" w:rsidRPr="009C49B0" w:rsidRDefault="00DA77C3" w:rsidP="009C49B0">
      <w:pPr>
        <w:pStyle w:val="ListParagraph"/>
        <w:numPr>
          <w:ilvl w:val="1"/>
          <w:numId w:val="32"/>
        </w:numPr>
        <w:rPr>
          <w:rFonts w:ascii="Arial" w:hAnsi="Arial" w:cs="Arial"/>
        </w:rPr>
      </w:pPr>
      <w:r w:rsidRPr="009C49B0">
        <w:rPr>
          <w:rFonts w:ascii="Arial" w:hAnsi="Arial" w:cs="Arial"/>
        </w:rPr>
        <w:t xml:space="preserve">The </w:t>
      </w:r>
      <w:r w:rsidR="00AE39FF" w:rsidRPr="009C49B0">
        <w:rPr>
          <w:rFonts w:ascii="Arial" w:hAnsi="Arial" w:cs="Arial"/>
        </w:rPr>
        <w:t xml:space="preserve">Council is seeking </w:t>
      </w:r>
      <w:r w:rsidR="005721A5">
        <w:rPr>
          <w:rFonts w:ascii="Arial" w:hAnsi="Arial" w:cs="Arial"/>
        </w:rPr>
        <w:t xml:space="preserve">to appoint </w:t>
      </w:r>
      <w:r w:rsidR="00AE39FF" w:rsidRPr="009C49B0">
        <w:rPr>
          <w:rFonts w:ascii="Arial" w:hAnsi="Arial" w:cs="Arial"/>
        </w:rPr>
        <w:t>a suitably qualified and experienced architectural firm to undertake a comprehensive feasibility study for the Town Hall</w:t>
      </w:r>
      <w:r w:rsidRPr="009C49B0">
        <w:rPr>
          <w:rFonts w:ascii="Arial" w:hAnsi="Arial" w:cs="Arial"/>
        </w:rPr>
        <w:t xml:space="preserve"> in Tamworth town centre</w:t>
      </w:r>
      <w:r w:rsidR="00AE39FF" w:rsidRPr="009C49B0">
        <w:rPr>
          <w:rFonts w:ascii="Arial" w:hAnsi="Arial" w:cs="Arial"/>
        </w:rPr>
        <w:t>. The objective of this study is to evaluate the current and potential future use of the Town Hall, examine its physical capacity and limitations, facilitate stakeholder consultation, and explore options for funding and refurbishment.</w:t>
      </w:r>
    </w:p>
    <w:p w14:paraId="57C960CF" w14:textId="77777777" w:rsidR="00741C66" w:rsidRPr="001268C3" w:rsidRDefault="00741C66" w:rsidP="00AE39FF">
      <w:pPr>
        <w:rPr>
          <w:rFonts w:ascii="Arial" w:hAnsi="Arial" w:cs="Arial"/>
          <w:sz w:val="22"/>
          <w:szCs w:val="22"/>
        </w:rPr>
      </w:pPr>
    </w:p>
    <w:p w14:paraId="01BB22B3" w14:textId="5E70E603" w:rsidR="00555943" w:rsidRPr="009C49B0" w:rsidRDefault="00555943" w:rsidP="009C49B0">
      <w:pPr>
        <w:pStyle w:val="ListParagraph"/>
        <w:numPr>
          <w:ilvl w:val="1"/>
          <w:numId w:val="32"/>
        </w:numPr>
        <w:rPr>
          <w:rFonts w:ascii="Arial" w:hAnsi="Arial" w:cs="Arial"/>
        </w:rPr>
      </w:pPr>
      <w:r w:rsidRPr="009C49B0">
        <w:rPr>
          <w:rFonts w:ascii="Arial" w:hAnsi="Arial" w:cs="Arial"/>
        </w:rPr>
        <w:t>Tamworth Town Hall, located on Market Street in Tamworth, Staffordshire, is a Grade II* listed building renowned for its historical significance and architectural elegance. Constructed in 1701, it stands as one of the town's most iconic landmarks.</w:t>
      </w:r>
    </w:p>
    <w:p w14:paraId="221EDC44" w14:textId="77777777" w:rsidR="00DA77C3" w:rsidRDefault="00DA77C3" w:rsidP="00AE39FF">
      <w:pPr>
        <w:rPr>
          <w:rFonts w:ascii="Arial" w:hAnsi="Arial" w:cs="Arial"/>
          <w:sz w:val="22"/>
          <w:szCs w:val="22"/>
        </w:rPr>
      </w:pPr>
    </w:p>
    <w:p w14:paraId="360621F5" w14:textId="068B733C" w:rsidR="00555943" w:rsidRPr="009C49B0" w:rsidRDefault="00555943" w:rsidP="009C49B0">
      <w:pPr>
        <w:pStyle w:val="ListParagraph"/>
        <w:numPr>
          <w:ilvl w:val="1"/>
          <w:numId w:val="32"/>
        </w:numPr>
        <w:rPr>
          <w:rFonts w:ascii="Arial" w:hAnsi="Arial" w:cs="Arial"/>
        </w:rPr>
      </w:pPr>
      <w:r w:rsidRPr="009C49B0">
        <w:rPr>
          <w:rFonts w:ascii="Arial" w:hAnsi="Arial" w:cs="Arial"/>
        </w:rPr>
        <w:t xml:space="preserve">Today, </w:t>
      </w:r>
      <w:r w:rsidR="00DA77C3" w:rsidRPr="009C49B0">
        <w:rPr>
          <w:rFonts w:ascii="Arial" w:hAnsi="Arial" w:cs="Arial"/>
        </w:rPr>
        <w:t>the</w:t>
      </w:r>
      <w:r w:rsidRPr="009C49B0">
        <w:rPr>
          <w:rFonts w:ascii="Arial" w:hAnsi="Arial" w:cs="Arial"/>
        </w:rPr>
        <w:t xml:space="preserve"> Town Hall is owned by Tamworth Borough Council and serves as a venue for various civic functions and events. </w:t>
      </w:r>
    </w:p>
    <w:p w14:paraId="521DA8F1" w14:textId="77777777" w:rsidR="00555943" w:rsidRPr="001268C3" w:rsidRDefault="00555943" w:rsidP="00AE39FF">
      <w:pPr>
        <w:rPr>
          <w:rFonts w:ascii="Arial" w:hAnsi="Arial" w:cs="Arial"/>
          <w:sz w:val="22"/>
          <w:szCs w:val="22"/>
        </w:rPr>
      </w:pPr>
    </w:p>
    <w:p w14:paraId="79E88E14" w14:textId="5E46CA13" w:rsidR="00555943" w:rsidRPr="009C49B0" w:rsidRDefault="00555943" w:rsidP="009C49B0">
      <w:pPr>
        <w:pStyle w:val="ListParagraph"/>
        <w:numPr>
          <w:ilvl w:val="1"/>
          <w:numId w:val="32"/>
        </w:numPr>
        <w:rPr>
          <w:rFonts w:ascii="Arial" w:hAnsi="Arial" w:cs="Arial"/>
        </w:rPr>
      </w:pPr>
      <w:r w:rsidRPr="009C49B0">
        <w:rPr>
          <w:rFonts w:ascii="Arial" w:hAnsi="Arial" w:cs="Arial"/>
        </w:rPr>
        <w:t>A feasibility study was undertaken by Purcell in 2021</w:t>
      </w:r>
      <w:r w:rsidR="00A3224D" w:rsidRPr="009C49B0">
        <w:rPr>
          <w:rFonts w:ascii="Arial" w:hAnsi="Arial" w:cs="Arial"/>
        </w:rPr>
        <w:t xml:space="preserve"> with a fully costed condition survey</w:t>
      </w:r>
      <w:r w:rsidR="00A142AE">
        <w:rPr>
          <w:rFonts w:ascii="Arial" w:hAnsi="Arial" w:cs="Arial"/>
        </w:rPr>
        <w:t>.</w:t>
      </w:r>
      <w:r w:rsidRPr="009C49B0">
        <w:rPr>
          <w:rFonts w:ascii="Arial" w:hAnsi="Arial" w:cs="Arial"/>
        </w:rPr>
        <w:t xml:space="preserve"> </w:t>
      </w:r>
      <w:r w:rsidR="00DA77C3" w:rsidRPr="009C49B0">
        <w:rPr>
          <w:rFonts w:ascii="Arial" w:hAnsi="Arial" w:cs="Arial"/>
        </w:rPr>
        <w:t>The Council</w:t>
      </w:r>
      <w:r w:rsidRPr="009C49B0">
        <w:rPr>
          <w:rFonts w:ascii="Arial" w:hAnsi="Arial" w:cs="Arial"/>
        </w:rPr>
        <w:t xml:space="preserve"> is now seeking a more detailed and fully costed options appraisal to inform future decision-</w:t>
      </w:r>
      <w:r w:rsidR="005A46BE" w:rsidRPr="009C49B0">
        <w:rPr>
          <w:rFonts w:ascii="Arial" w:hAnsi="Arial" w:cs="Arial"/>
        </w:rPr>
        <w:t>making.</w:t>
      </w:r>
    </w:p>
    <w:p w14:paraId="59D771E6" w14:textId="77777777" w:rsidR="00AE39FF" w:rsidRPr="001268C3" w:rsidRDefault="00AE39FF" w:rsidP="00AE39FF">
      <w:pPr>
        <w:rPr>
          <w:rFonts w:ascii="Arial" w:hAnsi="Arial" w:cs="Arial"/>
          <w:sz w:val="22"/>
          <w:szCs w:val="22"/>
        </w:rPr>
      </w:pPr>
    </w:p>
    <w:p w14:paraId="77A913E7" w14:textId="33FDB566" w:rsidR="00741C66" w:rsidRDefault="00AE39FF" w:rsidP="00AB244A">
      <w:pPr>
        <w:rPr>
          <w:rFonts w:ascii="Arial" w:hAnsi="Arial" w:cs="Arial"/>
          <w:b/>
          <w:bCs/>
        </w:rPr>
      </w:pPr>
      <w:r w:rsidRPr="00AB244A">
        <w:rPr>
          <w:rFonts w:ascii="Arial" w:hAnsi="Arial" w:cs="Arial"/>
          <w:b/>
          <w:bCs/>
        </w:rPr>
        <w:t>Objective</w:t>
      </w:r>
    </w:p>
    <w:p w14:paraId="2B90FB11" w14:textId="77777777" w:rsidR="009C49B0" w:rsidRPr="00AB244A" w:rsidRDefault="009C49B0" w:rsidP="00AB244A">
      <w:pPr>
        <w:rPr>
          <w:rFonts w:ascii="Arial" w:hAnsi="Arial" w:cs="Arial"/>
        </w:rPr>
      </w:pPr>
    </w:p>
    <w:p w14:paraId="6D89B16B" w14:textId="5A3B3885" w:rsidR="00AE39FF" w:rsidRPr="009C49B0" w:rsidRDefault="00AE39FF" w:rsidP="009C49B0">
      <w:pPr>
        <w:pStyle w:val="ListParagraph"/>
        <w:numPr>
          <w:ilvl w:val="0"/>
          <w:numId w:val="32"/>
        </w:numPr>
        <w:rPr>
          <w:rFonts w:ascii="Arial" w:hAnsi="Arial" w:cs="Arial"/>
        </w:rPr>
      </w:pPr>
      <w:r w:rsidRPr="009C49B0">
        <w:rPr>
          <w:rFonts w:ascii="Arial" w:hAnsi="Arial" w:cs="Arial"/>
        </w:rPr>
        <w:t>To assess the current and potential future use of Tamworth Town Hall in a way that respects its heritage status while exploring opportunities for improved utilisation, community engagement, and sustainable operation.</w:t>
      </w:r>
    </w:p>
    <w:p w14:paraId="48AB02AB" w14:textId="77777777" w:rsidR="00AE39FF" w:rsidRPr="001268C3" w:rsidRDefault="00AE39FF" w:rsidP="00AE39FF">
      <w:pPr>
        <w:rPr>
          <w:rFonts w:ascii="Arial" w:hAnsi="Arial" w:cs="Arial"/>
          <w:sz w:val="22"/>
          <w:szCs w:val="22"/>
        </w:rPr>
      </w:pPr>
    </w:p>
    <w:p w14:paraId="7CEB5E80" w14:textId="08B7E974" w:rsidR="00AE39FF" w:rsidRPr="009C49B0" w:rsidRDefault="00AE39FF" w:rsidP="009C49B0">
      <w:pPr>
        <w:pStyle w:val="ListParagraph"/>
        <w:numPr>
          <w:ilvl w:val="0"/>
          <w:numId w:val="32"/>
        </w:numPr>
        <w:rPr>
          <w:rFonts w:ascii="Arial" w:hAnsi="Arial" w:cs="Arial"/>
          <w:b/>
          <w:bCs/>
        </w:rPr>
      </w:pPr>
      <w:r w:rsidRPr="009C49B0">
        <w:rPr>
          <w:rFonts w:ascii="Arial" w:hAnsi="Arial" w:cs="Arial"/>
          <w:b/>
          <w:bCs/>
        </w:rPr>
        <w:t>Scope</w:t>
      </w:r>
    </w:p>
    <w:p w14:paraId="40FA4F66" w14:textId="77777777" w:rsidR="00AE39FF" w:rsidRPr="00AB244A" w:rsidRDefault="00AE39FF" w:rsidP="001268C3">
      <w:pPr>
        <w:rPr>
          <w:rFonts w:ascii="Arial" w:hAnsi="Arial" w:cs="Arial"/>
          <w:sz w:val="22"/>
          <w:szCs w:val="22"/>
        </w:rPr>
      </w:pPr>
    </w:p>
    <w:p w14:paraId="16DBA925" w14:textId="17D3CF41" w:rsidR="00AE39FF" w:rsidRPr="009C49B0" w:rsidRDefault="00AE39FF" w:rsidP="009C49B0">
      <w:pPr>
        <w:pStyle w:val="ListParagraph"/>
        <w:numPr>
          <w:ilvl w:val="1"/>
          <w:numId w:val="32"/>
        </w:numPr>
        <w:rPr>
          <w:rFonts w:ascii="Arial" w:hAnsi="Arial" w:cs="Arial"/>
          <w:b/>
          <w:bCs/>
        </w:rPr>
      </w:pPr>
      <w:r w:rsidRPr="009C49B0">
        <w:rPr>
          <w:rFonts w:ascii="Arial" w:hAnsi="Arial" w:cs="Arial"/>
          <w:b/>
          <w:bCs/>
        </w:rPr>
        <w:t>Review of Existing Building Use and Condition</w:t>
      </w:r>
    </w:p>
    <w:p w14:paraId="0028ACFB" w14:textId="77777777" w:rsidR="00741C66" w:rsidRPr="00DA77C3" w:rsidRDefault="00741C66" w:rsidP="001268C3">
      <w:pPr>
        <w:rPr>
          <w:rFonts w:ascii="Arial" w:hAnsi="Arial" w:cs="Arial"/>
          <w:b/>
          <w:bCs/>
          <w:sz w:val="22"/>
          <w:szCs w:val="22"/>
        </w:rPr>
      </w:pPr>
    </w:p>
    <w:p w14:paraId="03F4B7ED" w14:textId="5F62F66E" w:rsidR="00AE39FF" w:rsidRPr="009C49B0" w:rsidRDefault="00DA77C3" w:rsidP="009C49B0">
      <w:pPr>
        <w:pStyle w:val="ListParagraph"/>
        <w:numPr>
          <w:ilvl w:val="1"/>
          <w:numId w:val="32"/>
        </w:numPr>
        <w:rPr>
          <w:rFonts w:ascii="Arial" w:hAnsi="Arial" w:cs="Arial"/>
        </w:rPr>
      </w:pPr>
      <w:r w:rsidRPr="009C49B0">
        <w:rPr>
          <w:rFonts w:ascii="Arial" w:hAnsi="Arial" w:cs="Arial"/>
        </w:rPr>
        <w:t>The Provider must u</w:t>
      </w:r>
      <w:r w:rsidR="00AE39FF" w:rsidRPr="009C49B0">
        <w:rPr>
          <w:rFonts w:ascii="Arial" w:hAnsi="Arial" w:cs="Arial"/>
        </w:rPr>
        <w:t>ndertake a desktop and site-based assessment of the current Town Hall building, including layout, usage patterns, capacity, compliance, and any notable limitations or challenges.</w:t>
      </w:r>
    </w:p>
    <w:p w14:paraId="5E40BD83" w14:textId="77777777" w:rsidR="00AE39FF" w:rsidRPr="001268C3" w:rsidRDefault="00AE39FF" w:rsidP="001268C3">
      <w:pPr>
        <w:rPr>
          <w:rFonts w:ascii="Arial" w:hAnsi="Arial" w:cs="Arial"/>
          <w:sz w:val="22"/>
          <w:szCs w:val="22"/>
        </w:rPr>
      </w:pPr>
    </w:p>
    <w:p w14:paraId="74B33031" w14:textId="64AD57DB" w:rsidR="00AE39FF" w:rsidRPr="009C49B0" w:rsidRDefault="00802D79" w:rsidP="009C49B0">
      <w:pPr>
        <w:pStyle w:val="ListParagraph"/>
        <w:numPr>
          <w:ilvl w:val="1"/>
          <w:numId w:val="32"/>
        </w:numPr>
        <w:rPr>
          <w:rFonts w:ascii="Arial" w:hAnsi="Arial" w:cs="Arial"/>
        </w:rPr>
      </w:pPr>
      <w:r w:rsidRPr="009C49B0">
        <w:rPr>
          <w:rFonts w:ascii="Arial" w:hAnsi="Arial" w:cs="Arial"/>
        </w:rPr>
        <w:t>The Council requires the Provider to r</w:t>
      </w:r>
      <w:r w:rsidR="00AE39FF" w:rsidRPr="009C49B0">
        <w:rPr>
          <w:rFonts w:ascii="Arial" w:hAnsi="Arial" w:cs="Arial"/>
        </w:rPr>
        <w:t xml:space="preserve">eview </w:t>
      </w:r>
      <w:r w:rsidR="005721A5">
        <w:rPr>
          <w:rFonts w:ascii="Arial" w:hAnsi="Arial" w:cs="Arial"/>
        </w:rPr>
        <w:t xml:space="preserve">the </w:t>
      </w:r>
      <w:r w:rsidR="00AE39FF" w:rsidRPr="009C49B0">
        <w:rPr>
          <w:rFonts w:ascii="Arial" w:hAnsi="Arial" w:cs="Arial"/>
        </w:rPr>
        <w:t>available documentation such as floorplans, previous reports, compliance certificates, and building history.</w:t>
      </w:r>
    </w:p>
    <w:p w14:paraId="194CAD55" w14:textId="77777777" w:rsidR="00AE39FF" w:rsidRPr="001268C3" w:rsidRDefault="00AE39FF" w:rsidP="001268C3">
      <w:pPr>
        <w:rPr>
          <w:rFonts w:ascii="Arial" w:hAnsi="Arial" w:cs="Arial"/>
          <w:sz w:val="22"/>
          <w:szCs w:val="22"/>
        </w:rPr>
      </w:pPr>
    </w:p>
    <w:p w14:paraId="2DA24E27" w14:textId="3E4CB16A" w:rsidR="00AE39FF" w:rsidRPr="009C49B0" w:rsidRDefault="00802D79" w:rsidP="009C49B0">
      <w:pPr>
        <w:pStyle w:val="ListParagraph"/>
        <w:numPr>
          <w:ilvl w:val="1"/>
          <w:numId w:val="32"/>
        </w:numPr>
        <w:rPr>
          <w:rFonts w:ascii="Arial" w:hAnsi="Arial" w:cs="Arial"/>
        </w:rPr>
      </w:pPr>
      <w:r w:rsidRPr="009C49B0">
        <w:rPr>
          <w:rFonts w:ascii="Arial" w:hAnsi="Arial" w:cs="Arial"/>
        </w:rPr>
        <w:t>The Provider must p</w:t>
      </w:r>
      <w:r w:rsidR="00AE39FF" w:rsidRPr="009C49B0">
        <w:rPr>
          <w:rFonts w:ascii="Arial" w:hAnsi="Arial" w:cs="Arial"/>
        </w:rPr>
        <w:t>rovide an initial summary of the building’s functional performance, opportunities for enhancement, and constraints.</w:t>
      </w:r>
    </w:p>
    <w:p w14:paraId="469CF174" w14:textId="77777777" w:rsidR="00AE39FF" w:rsidRPr="001268C3" w:rsidRDefault="00AE39FF" w:rsidP="001268C3">
      <w:pPr>
        <w:rPr>
          <w:rFonts w:ascii="Arial" w:hAnsi="Arial" w:cs="Arial"/>
          <w:sz w:val="22"/>
          <w:szCs w:val="22"/>
        </w:rPr>
      </w:pPr>
    </w:p>
    <w:p w14:paraId="0DE7CD54" w14:textId="4CB0D3CD" w:rsidR="00AE39FF" w:rsidRPr="009C49B0" w:rsidRDefault="00AE39FF" w:rsidP="009C49B0">
      <w:pPr>
        <w:pStyle w:val="ListParagraph"/>
        <w:numPr>
          <w:ilvl w:val="0"/>
          <w:numId w:val="6"/>
        </w:numPr>
        <w:rPr>
          <w:rFonts w:ascii="Arial" w:hAnsi="Arial" w:cs="Arial"/>
          <w:b/>
          <w:bCs/>
        </w:rPr>
      </w:pPr>
      <w:r w:rsidRPr="009C49B0">
        <w:rPr>
          <w:rFonts w:ascii="Arial" w:hAnsi="Arial" w:cs="Arial"/>
          <w:b/>
          <w:bCs/>
        </w:rPr>
        <w:t>Identification and Assessment of Future Use Scenarios</w:t>
      </w:r>
    </w:p>
    <w:p w14:paraId="2B25F6C3" w14:textId="77777777" w:rsidR="00741C66" w:rsidRPr="00DA77C3" w:rsidRDefault="00741C66" w:rsidP="001268C3">
      <w:pPr>
        <w:rPr>
          <w:rFonts w:ascii="Arial" w:hAnsi="Arial" w:cs="Arial"/>
          <w:b/>
          <w:bCs/>
          <w:sz w:val="22"/>
          <w:szCs w:val="22"/>
        </w:rPr>
      </w:pPr>
    </w:p>
    <w:p w14:paraId="10BCCF5C" w14:textId="3285F06A" w:rsidR="00AE39FF" w:rsidRPr="009C49B0" w:rsidRDefault="00802D79" w:rsidP="009C49B0">
      <w:pPr>
        <w:pStyle w:val="ListParagraph"/>
        <w:numPr>
          <w:ilvl w:val="1"/>
          <w:numId w:val="35"/>
        </w:numPr>
        <w:rPr>
          <w:rFonts w:ascii="Arial" w:hAnsi="Arial" w:cs="Arial"/>
        </w:rPr>
      </w:pPr>
      <w:r w:rsidRPr="009C49B0">
        <w:rPr>
          <w:rFonts w:ascii="Arial" w:hAnsi="Arial" w:cs="Arial"/>
        </w:rPr>
        <w:t>The Provider will be expected to d</w:t>
      </w:r>
      <w:r w:rsidR="00AE39FF" w:rsidRPr="009C49B0">
        <w:rPr>
          <w:rFonts w:ascii="Arial" w:hAnsi="Arial" w:cs="Arial"/>
        </w:rPr>
        <w:t xml:space="preserve">evelop and assess a range of potential future uses for the Town Hall </w:t>
      </w:r>
      <w:r w:rsidRPr="009C49B0">
        <w:rPr>
          <w:rFonts w:ascii="Arial" w:hAnsi="Arial" w:cs="Arial"/>
        </w:rPr>
        <w:t xml:space="preserve">for example but not limited to </w:t>
      </w:r>
      <w:r w:rsidR="005721A5">
        <w:rPr>
          <w:rFonts w:ascii="Arial" w:hAnsi="Arial" w:cs="Arial"/>
        </w:rPr>
        <w:t xml:space="preserve">a </w:t>
      </w:r>
      <w:r w:rsidR="00AE39FF" w:rsidRPr="009C49B0">
        <w:rPr>
          <w:rFonts w:ascii="Arial" w:hAnsi="Arial" w:cs="Arial"/>
        </w:rPr>
        <w:t>community hub, cultural space, council functions, commercial tenancy, hybrid uses.</w:t>
      </w:r>
    </w:p>
    <w:p w14:paraId="366BA69B" w14:textId="77777777" w:rsidR="00AE39FF" w:rsidRPr="001268C3" w:rsidRDefault="00AE39FF" w:rsidP="001268C3">
      <w:pPr>
        <w:rPr>
          <w:rFonts w:ascii="Arial" w:hAnsi="Arial" w:cs="Arial"/>
          <w:sz w:val="22"/>
          <w:szCs w:val="22"/>
        </w:rPr>
      </w:pPr>
    </w:p>
    <w:p w14:paraId="5AE36C43" w14:textId="5A8F81FB" w:rsidR="00AE39FF" w:rsidRPr="009C49B0" w:rsidRDefault="00802D79" w:rsidP="009C49B0">
      <w:pPr>
        <w:pStyle w:val="ListParagraph"/>
        <w:numPr>
          <w:ilvl w:val="1"/>
          <w:numId w:val="35"/>
        </w:numPr>
        <w:rPr>
          <w:rFonts w:ascii="Arial" w:hAnsi="Arial" w:cs="Arial"/>
        </w:rPr>
      </w:pPr>
      <w:r w:rsidRPr="009C49B0">
        <w:rPr>
          <w:rFonts w:ascii="Arial" w:hAnsi="Arial" w:cs="Arial"/>
        </w:rPr>
        <w:t xml:space="preserve">The Provider must </w:t>
      </w:r>
      <w:r w:rsidR="00AE39FF" w:rsidRPr="009C49B0">
        <w:rPr>
          <w:rFonts w:ascii="Arial" w:hAnsi="Arial" w:cs="Arial"/>
        </w:rPr>
        <w:t>Evaluate each scenario in terms of:</w:t>
      </w:r>
    </w:p>
    <w:p w14:paraId="61BD2C04" w14:textId="77777777" w:rsidR="00AE39FF" w:rsidRPr="001268C3" w:rsidRDefault="00AE39FF" w:rsidP="001268C3">
      <w:pPr>
        <w:rPr>
          <w:rFonts w:ascii="Arial" w:hAnsi="Arial" w:cs="Arial"/>
          <w:sz w:val="22"/>
          <w:szCs w:val="22"/>
        </w:rPr>
      </w:pPr>
    </w:p>
    <w:p w14:paraId="51152B1E" w14:textId="77777777" w:rsidR="009C49B0" w:rsidRDefault="00AE39FF" w:rsidP="007007E3">
      <w:pPr>
        <w:pStyle w:val="ListParagraph"/>
        <w:numPr>
          <w:ilvl w:val="1"/>
          <w:numId w:val="35"/>
        </w:numPr>
        <w:ind w:left="284"/>
        <w:rPr>
          <w:rFonts w:ascii="Arial" w:hAnsi="Arial" w:cs="Arial"/>
        </w:rPr>
      </w:pPr>
      <w:r w:rsidRPr="009C49B0">
        <w:rPr>
          <w:rFonts w:ascii="Arial" w:hAnsi="Arial" w:cs="Arial"/>
        </w:rPr>
        <w:t>Functional and spatial feasibility</w:t>
      </w:r>
    </w:p>
    <w:p w14:paraId="3423F15F" w14:textId="77777777" w:rsidR="009C49B0" w:rsidRPr="009C49B0" w:rsidRDefault="009C49B0" w:rsidP="009C49B0">
      <w:pPr>
        <w:pStyle w:val="ListParagraph"/>
        <w:rPr>
          <w:rFonts w:ascii="Arial" w:hAnsi="Arial" w:cs="Arial"/>
        </w:rPr>
      </w:pPr>
    </w:p>
    <w:p w14:paraId="411451F3" w14:textId="77777777" w:rsidR="00035A7A" w:rsidRDefault="009C49B0" w:rsidP="00A07054">
      <w:pPr>
        <w:pStyle w:val="ListParagraph"/>
        <w:numPr>
          <w:ilvl w:val="1"/>
          <w:numId w:val="35"/>
        </w:numPr>
        <w:ind w:left="284"/>
        <w:rPr>
          <w:rFonts w:ascii="Arial" w:hAnsi="Arial" w:cs="Arial"/>
        </w:rPr>
      </w:pPr>
      <w:r w:rsidRPr="00035A7A">
        <w:rPr>
          <w:rFonts w:ascii="Arial" w:hAnsi="Arial" w:cs="Arial"/>
        </w:rPr>
        <w:t>Heritage and planning implications</w:t>
      </w:r>
    </w:p>
    <w:p w14:paraId="4398A8B9" w14:textId="77777777" w:rsidR="00035A7A" w:rsidRPr="00035A7A" w:rsidRDefault="00035A7A" w:rsidP="00035A7A">
      <w:pPr>
        <w:pStyle w:val="ListParagraph"/>
        <w:rPr>
          <w:rFonts w:ascii="Arial" w:hAnsi="Arial" w:cs="Arial"/>
        </w:rPr>
      </w:pPr>
    </w:p>
    <w:p w14:paraId="7975D2CE" w14:textId="088C3328" w:rsidR="00AE39FF" w:rsidRPr="00035A7A" w:rsidRDefault="00035A7A" w:rsidP="00A07054">
      <w:pPr>
        <w:pStyle w:val="ListParagraph"/>
        <w:numPr>
          <w:ilvl w:val="1"/>
          <w:numId w:val="35"/>
        </w:numPr>
        <w:ind w:left="284"/>
        <w:rPr>
          <w:rFonts w:ascii="Arial" w:hAnsi="Arial" w:cs="Arial"/>
        </w:rPr>
      </w:pPr>
      <w:r>
        <w:rPr>
          <w:rFonts w:ascii="Arial" w:hAnsi="Arial" w:cs="Arial"/>
        </w:rPr>
        <w:t>Op</w:t>
      </w:r>
      <w:r w:rsidR="00AE39FF" w:rsidRPr="00035A7A">
        <w:rPr>
          <w:rFonts w:ascii="Arial" w:hAnsi="Arial" w:cs="Arial"/>
        </w:rPr>
        <w:t>erational sustainability and community benefit</w:t>
      </w:r>
    </w:p>
    <w:p w14:paraId="00E0531C" w14:textId="77777777" w:rsidR="002A11F2" w:rsidRPr="002A11F2" w:rsidRDefault="002A11F2" w:rsidP="002A11F2">
      <w:pPr>
        <w:pStyle w:val="ListParagraph"/>
        <w:rPr>
          <w:rFonts w:ascii="Arial" w:hAnsi="Arial" w:cs="Arial"/>
        </w:rPr>
      </w:pPr>
    </w:p>
    <w:p w14:paraId="0F027BE8" w14:textId="6B942B52" w:rsidR="002A11F2" w:rsidRPr="009C49B0" w:rsidRDefault="002A11F2" w:rsidP="009C49B0">
      <w:pPr>
        <w:pStyle w:val="ListParagraph"/>
        <w:numPr>
          <w:ilvl w:val="0"/>
          <w:numId w:val="35"/>
        </w:numPr>
        <w:rPr>
          <w:rFonts w:ascii="Arial" w:hAnsi="Arial" w:cs="Arial"/>
        </w:rPr>
      </w:pPr>
      <w:r w:rsidRPr="009C49B0">
        <w:rPr>
          <w:rFonts w:ascii="Arial" w:hAnsi="Arial" w:cs="Arial"/>
        </w:rPr>
        <w:t xml:space="preserve">As part of your submission, </w:t>
      </w:r>
      <w:r w:rsidR="00802D79" w:rsidRPr="009C49B0">
        <w:rPr>
          <w:rFonts w:ascii="Arial" w:hAnsi="Arial" w:cs="Arial"/>
        </w:rPr>
        <w:t xml:space="preserve">the </w:t>
      </w:r>
      <w:r w:rsidRPr="009C49B0">
        <w:rPr>
          <w:rFonts w:ascii="Arial" w:hAnsi="Arial" w:cs="Arial"/>
        </w:rPr>
        <w:t xml:space="preserve">Council requests </w:t>
      </w:r>
      <w:r w:rsidR="00802D79" w:rsidRPr="009C49B0">
        <w:rPr>
          <w:rFonts w:ascii="Arial" w:hAnsi="Arial" w:cs="Arial"/>
        </w:rPr>
        <w:t xml:space="preserve">that you must provide details of </w:t>
      </w:r>
      <w:r w:rsidRPr="009C49B0">
        <w:rPr>
          <w:rFonts w:ascii="Arial" w:hAnsi="Arial" w:cs="Arial"/>
        </w:rPr>
        <w:t>the development of:</w:t>
      </w:r>
    </w:p>
    <w:p w14:paraId="7BB954E4" w14:textId="77777777" w:rsidR="002A11F2" w:rsidRPr="002A11F2" w:rsidRDefault="002A11F2" w:rsidP="002A11F2">
      <w:pPr>
        <w:rPr>
          <w:rFonts w:ascii="Arial" w:hAnsi="Arial" w:cs="Arial"/>
        </w:rPr>
      </w:pPr>
    </w:p>
    <w:p w14:paraId="6D5837B0" w14:textId="7966320F" w:rsidR="002A11F2" w:rsidRPr="00035A7A" w:rsidRDefault="002A11F2" w:rsidP="00035A7A">
      <w:pPr>
        <w:pStyle w:val="ListParagraph"/>
        <w:numPr>
          <w:ilvl w:val="1"/>
          <w:numId w:val="36"/>
        </w:numPr>
        <w:rPr>
          <w:rFonts w:ascii="Arial" w:hAnsi="Arial" w:cs="Arial"/>
        </w:rPr>
      </w:pPr>
      <w:r w:rsidRPr="00035A7A">
        <w:rPr>
          <w:rFonts w:ascii="Arial" w:hAnsi="Arial" w:cs="Arial"/>
        </w:rPr>
        <w:t>A Long List of potential future use scenarios for Tamworth Town Hall, based on your analysis of the building’s current condition, heritage context, and stakeholder engagement. Each option should include a brief description, feasibility assessment, indicative costs, and strategic implications.</w:t>
      </w:r>
    </w:p>
    <w:p w14:paraId="1D08AF74" w14:textId="77777777" w:rsidR="002A11F2" w:rsidRPr="002A11F2" w:rsidRDefault="002A11F2" w:rsidP="002A11F2">
      <w:pPr>
        <w:pStyle w:val="ListParagraph"/>
        <w:rPr>
          <w:rFonts w:ascii="Arial" w:hAnsi="Arial" w:cs="Arial"/>
        </w:rPr>
      </w:pPr>
    </w:p>
    <w:p w14:paraId="6B85A38D" w14:textId="7655183B" w:rsidR="002A11F2" w:rsidRPr="00035A7A" w:rsidRDefault="00035A7A" w:rsidP="00035A7A">
      <w:pPr>
        <w:ind w:left="284"/>
        <w:rPr>
          <w:rFonts w:ascii="Arial" w:hAnsi="Arial" w:cs="Arial"/>
        </w:rPr>
      </w:pPr>
      <w:r w:rsidRPr="005721A5">
        <w:rPr>
          <w:rFonts w:ascii="Arial" w:hAnsi="Arial" w:cs="Arial"/>
          <w:sz w:val="22"/>
          <w:szCs w:val="22"/>
        </w:rPr>
        <w:t>5.2</w:t>
      </w:r>
      <w:r>
        <w:rPr>
          <w:rFonts w:ascii="Arial" w:hAnsi="Arial" w:cs="Arial"/>
        </w:rPr>
        <w:t xml:space="preserve"> </w:t>
      </w:r>
      <w:r w:rsidR="002A11F2" w:rsidRPr="00035A7A">
        <w:rPr>
          <w:rFonts w:ascii="Arial" w:hAnsi="Arial" w:cs="Arial"/>
        </w:rPr>
        <w:t>A Short List derived from the long list, consisting of 3–5 preferred scenarios. These should be selected according to clear criteria such as community benefit, heritage compatibility, operational viability, and alignment with Council priorities.</w:t>
      </w:r>
    </w:p>
    <w:p w14:paraId="38252525" w14:textId="77777777" w:rsidR="00AE39FF" w:rsidRPr="001268C3" w:rsidRDefault="00AE39FF" w:rsidP="001268C3">
      <w:pPr>
        <w:rPr>
          <w:rFonts w:ascii="Arial" w:hAnsi="Arial" w:cs="Arial"/>
          <w:sz w:val="22"/>
          <w:szCs w:val="22"/>
        </w:rPr>
      </w:pPr>
    </w:p>
    <w:p w14:paraId="040EBD1C" w14:textId="0B79D08D" w:rsidR="00AE39FF" w:rsidRPr="00035A7A" w:rsidRDefault="00AE39FF" w:rsidP="00035A7A">
      <w:pPr>
        <w:pStyle w:val="ListParagraph"/>
        <w:numPr>
          <w:ilvl w:val="0"/>
          <w:numId w:val="37"/>
        </w:numPr>
        <w:rPr>
          <w:rFonts w:ascii="Arial" w:hAnsi="Arial" w:cs="Arial"/>
          <w:b/>
          <w:bCs/>
        </w:rPr>
      </w:pPr>
      <w:r w:rsidRPr="00035A7A">
        <w:rPr>
          <w:rFonts w:ascii="Arial" w:hAnsi="Arial" w:cs="Arial"/>
          <w:b/>
          <w:bCs/>
        </w:rPr>
        <w:t>Stakeholder and Community Consultation</w:t>
      </w:r>
    </w:p>
    <w:p w14:paraId="631CB6E2" w14:textId="77777777" w:rsidR="00741C66" w:rsidRPr="001268C3" w:rsidRDefault="00741C66" w:rsidP="001268C3">
      <w:pPr>
        <w:rPr>
          <w:rFonts w:ascii="Arial" w:hAnsi="Arial" w:cs="Arial"/>
          <w:sz w:val="22"/>
          <w:szCs w:val="22"/>
        </w:rPr>
      </w:pPr>
    </w:p>
    <w:p w14:paraId="44798548" w14:textId="341C694E" w:rsidR="00AE39FF" w:rsidRPr="00035A7A" w:rsidRDefault="00802D79" w:rsidP="00C65A34">
      <w:pPr>
        <w:pStyle w:val="ListParagraph"/>
        <w:rPr>
          <w:rFonts w:ascii="Arial" w:hAnsi="Arial" w:cs="Arial"/>
        </w:rPr>
      </w:pPr>
      <w:r w:rsidRPr="00035A7A">
        <w:rPr>
          <w:rFonts w:ascii="Arial" w:hAnsi="Arial" w:cs="Arial"/>
        </w:rPr>
        <w:t>The Provider must de</w:t>
      </w:r>
      <w:r w:rsidR="00AE39FF" w:rsidRPr="00035A7A">
        <w:rPr>
          <w:rFonts w:ascii="Arial" w:hAnsi="Arial" w:cs="Arial"/>
        </w:rPr>
        <w:t>sign and deliver a targeted engagement process involving:</w:t>
      </w:r>
    </w:p>
    <w:p w14:paraId="04FAF825" w14:textId="77777777" w:rsidR="00AE39FF" w:rsidRPr="001268C3" w:rsidRDefault="00AE39FF" w:rsidP="001268C3">
      <w:pPr>
        <w:rPr>
          <w:rFonts w:ascii="Arial" w:hAnsi="Arial" w:cs="Arial"/>
          <w:sz w:val="22"/>
          <w:szCs w:val="22"/>
        </w:rPr>
      </w:pPr>
    </w:p>
    <w:p w14:paraId="628D8B7F" w14:textId="0175DA8E" w:rsidR="00AE39FF" w:rsidRPr="00035A7A" w:rsidRDefault="00AE39FF" w:rsidP="00035A7A">
      <w:pPr>
        <w:pStyle w:val="ListParagraph"/>
        <w:numPr>
          <w:ilvl w:val="1"/>
          <w:numId w:val="37"/>
        </w:numPr>
        <w:rPr>
          <w:rFonts w:ascii="Arial" w:hAnsi="Arial" w:cs="Arial"/>
        </w:rPr>
      </w:pPr>
      <w:r w:rsidRPr="00035A7A">
        <w:rPr>
          <w:rFonts w:ascii="Arial" w:hAnsi="Arial" w:cs="Arial"/>
        </w:rPr>
        <w:t>Community members and user groups</w:t>
      </w:r>
    </w:p>
    <w:p w14:paraId="0C1EC66C" w14:textId="77777777" w:rsidR="005A46BE" w:rsidRPr="001268C3" w:rsidRDefault="005A46BE" w:rsidP="001268C3">
      <w:pPr>
        <w:pStyle w:val="ListParagraph"/>
        <w:spacing w:line="240" w:lineRule="auto"/>
        <w:rPr>
          <w:rFonts w:ascii="Arial" w:hAnsi="Arial" w:cs="Arial"/>
        </w:rPr>
      </w:pPr>
    </w:p>
    <w:p w14:paraId="223980EB" w14:textId="20E0757B" w:rsidR="00802D79" w:rsidRPr="00035A7A" w:rsidRDefault="00AE39FF" w:rsidP="00035A7A">
      <w:pPr>
        <w:pStyle w:val="ListParagraph"/>
        <w:numPr>
          <w:ilvl w:val="1"/>
          <w:numId w:val="37"/>
        </w:numPr>
        <w:rPr>
          <w:rFonts w:ascii="Arial" w:hAnsi="Arial" w:cs="Arial"/>
        </w:rPr>
      </w:pPr>
      <w:r w:rsidRPr="00035A7A">
        <w:rPr>
          <w:rFonts w:ascii="Arial" w:hAnsi="Arial" w:cs="Arial"/>
        </w:rPr>
        <w:t>Council officers and elected member</w:t>
      </w:r>
    </w:p>
    <w:p w14:paraId="1A1E1F24" w14:textId="77777777" w:rsidR="00A3224D" w:rsidRPr="00A3224D" w:rsidRDefault="00A3224D" w:rsidP="00A3224D">
      <w:pPr>
        <w:rPr>
          <w:rFonts w:ascii="Arial" w:hAnsi="Arial" w:cs="Arial"/>
        </w:rPr>
      </w:pPr>
    </w:p>
    <w:p w14:paraId="6AB50339" w14:textId="52695653" w:rsidR="00AE39FF" w:rsidRPr="00035A7A" w:rsidRDefault="00AE39FF" w:rsidP="00035A7A">
      <w:pPr>
        <w:pStyle w:val="ListParagraph"/>
        <w:numPr>
          <w:ilvl w:val="1"/>
          <w:numId w:val="37"/>
        </w:numPr>
        <w:rPr>
          <w:rFonts w:ascii="Arial" w:hAnsi="Arial" w:cs="Arial"/>
        </w:rPr>
      </w:pPr>
      <w:r w:rsidRPr="00035A7A">
        <w:rPr>
          <w:rFonts w:ascii="Arial" w:hAnsi="Arial" w:cs="Arial"/>
        </w:rPr>
        <w:t>Key stakeholders (e.g., heritage advisors, accessibility advocates, service providers)</w:t>
      </w:r>
    </w:p>
    <w:p w14:paraId="3D498B82" w14:textId="77777777" w:rsidR="00AE39FF" w:rsidRPr="001268C3" w:rsidRDefault="00AE39FF" w:rsidP="001268C3">
      <w:pPr>
        <w:rPr>
          <w:rFonts w:ascii="Arial" w:hAnsi="Arial" w:cs="Arial"/>
          <w:sz w:val="22"/>
          <w:szCs w:val="22"/>
        </w:rPr>
      </w:pPr>
    </w:p>
    <w:p w14:paraId="4979BFFC" w14:textId="39561CCE" w:rsidR="00AE39FF" w:rsidRPr="009C49B0" w:rsidRDefault="00802D79" w:rsidP="00035A7A">
      <w:pPr>
        <w:pStyle w:val="ListParagraph"/>
        <w:numPr>
          <w:ilvl w:val="1"/>
          <w:numId w:val="37"/>
        </w:numPr>
        <w:rPr>
          <w:rFonts w:ascii="Arial" w:hAnsi="Arial" w:cs="Arial"/>
        </w:rPr>
      </w:pPr>
      <w:r w:rsidRPr="009C49B0">
        <w:rPr>
          <w:rFonts w:ascii="Arial" w:hAnsi="Arial" w:cs="Arial"/>
        </w:rPr>
        <w:t>Th</w:t>
      </w:r>
      <w:r w:rsidR="00C65A34">
        <w:rPr>
          <w:rFonts w:ascii="Arial" w:hAnsi="Arial" w:cs="Arial"/>
        </w:rPr>
        <w:t>e</w:t>
      </w:r>
      <w:r w:rsidRPr="009C49B0">
        <w:rPr>
          <w:rFonts w:ascii="Arial" w:hAnsi="Arial" w:cs="Arial"/>
        </w:rPr>
        <w:t xml:space="preserve"> Provider will f</w:t>
      </w:r>
      <w:r w:rsidR="00AE39FF" w:rsidRPr="009C49B0">
        <w:rPr>
          <w:rFonts w:ascii="Arial" w:hAnsi="Arial" w:cs="Arial"/>
        </w:rPr>
        <w:t>acilitate workshops, surveys or interviews (as appropriate) to gather feedback on current issues and future opportunities.</w:t>
      </w:r>
    </w:p>
    <w:p w14:paraId="155AB198" w14:textId="77777777" w:rsidR="00AE39FF" w:rsidRPr="001268C3" w:rsidRDefault="00AE39FF" w:rsidP="001268C3">
      <w:pPr>
        <w:rPr>
          <w:rFonts w:ascii="Arial" w:hAnsi="Arial" w:cs="Arial"/>
          <w:sz w:val="22"/>
          <w:szCs w:val="22"/>
        </w:rPr>
      </w:pPr>
    </w:p>
    <w:p w14:paraId="535BD0AF" w14:textId="1311C59D" w:rsidR="00AE39FF" w:rsidRPr="00035A7A" w:rsidRDefault="00AE39FF" w:rsidP="00035A7A">
      <w:pPr>
        <w:pStyle w:val="ListParagraph"/>
        <w:numPr>
          <w:ilvl w:val="0"/>
          <w:numId w:val="37"/>
        </w:numPr>
        <w:rPr>
          <w:rFonts w:ascii="Arial" w:hAnsi="Arial" w:cs="Arial"/>
          <w:b/>
          <w:bCs/>
        </w:rPr>
      </w:pPr>
      <w:r w:rsidRPr="00035A7A">
        <w:rPr>
          <w:rFonts w:ascii="Arial" w:hAnsi="Arial" w:cs="Arial"/>
          <w:b/>
          <w:bCs/>
        </w:rPr>
        <w:t>Physical, Heritage, and Regulatory Constraints Analysis</w:t>
      </w:r>
    </w:p>
    <w:p w14:paraId="7C57979E" w14:textId="77777777" w:rsidR="00741C66" w:rsidRPr="001268C3" w:rsidRDefault="00741C66" w:rsidP="001268C3">
      <w:pPr>
        <w:rPr>
          <w:rFonts w:ascii="Arial" w:hAnsi="Arial" w:cs="Arial"/>
          <w:sz w:val="22"/>
          <w:szCs w:val="22"/>
        </w:rPr>
      </w:pPr>
    </w:p>
    <w:p w14:paraId="0461B9D2" w14:textId="0A3BC18E" w:rsidR="00AE39FF" w:rsidRPr="00035A7A" w:rsidRDefault="00802D79" w:rsidP="00C65A34">
      <w:pPr>
        <w:pStyle w:val="ListParagraph"/>
        <w:rPr>
          <w:rFonts w:ascii="Arial" w:hAnsi="Arial" w:cs="Arial"/>
        </w:rPr>
      </w:pPr>
      <w:r w:rsidRPr="00035A7A">
        <w:rPr>
          <w:rFonts w:ascii="Arial" w:hAnsi="Arial" w:cs="Arial"/>
        </w:rPr>
        <w:t>The provider will i</w:t>
      </w:r>
      <w:r w:rsidR="00AE39FF" w:rsidRPr="00035A7A">
        <w:rPr>
          <w:rFonts w:ascii="Arial" w:hAnsi="Arial" w:cs="Arial"/>
        </w:rPr>
        <w:t>dentify and assess key physical and regulatory limitations including:</w:t>
      </w:r>
    </w:p>
    <w:p w14:paraId="34226483" w14:textId="77777777" w:rsidR="00AE39FF" w:rsidRPr="001268C3" w:rsidRDefault="00AE39FF" w:rsidP="001268C3">
      <w:pPr>
        <w:rPr>
          <w:rFonts w:ascii="Arial" w:hAnsi="Arial" w:cs="Arial"/>
          <w:sz w:val="22"/>
          <w:szCs w:val="22"/>
        </w:rPr>
      </w:pPr>
    </w:p>
    <w:p w14:paraId="363FE94C" w14:textId="5E79D7A7" w:rsidR="00AE39FF" w:rsidRPr="00035A7A" w:rsidRDefault="00AE39FF" w:rsidP="00035A7A">
      <w:pPr>
        <w:pStyle w:val="ListParagraph"/>
        <w:numPr>
          <w:ilvl w:val="0"/>
          <w:numId w:val="39"/>
        </w:numPr>
        <w:rPr>
          <w:rFonts w:ascii="Arial" w:hAnsi="Arial" w:cs="Arial"/>
        </w:rPr>
      </w:pPr>
      <w:r w:rsidRPr="00035A7A">
        <w:rPr>
          <w:rFonts w:ascii="Arial" w:hAnsi="Arial" w:cs="Arial"/>
        </w:rPr>
        <w:t>Structural issues</w:t>
      </w:r>
    </w:p>
    <w:p w14:paraId="36E9D958" w14:textId="77777777" w:rsidR="005A46BE" w:rsidRPr="001268C3" w:rsidRDefault="005A46BE" w:rsidP="001268C3">
      <w:pPr>
        <w:pStyle w:val="ListParagraph"/>
        <w:spacing w:line="240" w:lineRule="auto"/>
        <w:rPr>
          <w:rFonts w:ascii="Arial" w:hAnsi="Arial" w:cs="Arial"/>
        </w:rPr>
      </w:pPr>
    </w:p>
    <w:p w14:paraId="0FF68D8C" w14:textId="730992E3" w:rsidR="005A46BE" w:rsidRPr="001268C3" w:rsidRDefault="00AE39FF" w:rsidP="001268C3">
      <w:pPr>
        <w:pStyle w:val="ListParagraph"/>
        <w:numPr>
          <w:ilvl w:val="0"/>
          <w:numId w:val="14"/>
        </w:numPr>
        <w:spacing w:line="240" w:lineRule="auto"/>
        <w:rPr>
          <w:rFonts w:ascii="Arial" w:hAnsi="Arial" w:cs="Arial"/>
        </w:rPr>
      </w:pPr>
      <w:r w:rsidRPr="001268C3">
        <w:rPr>
          <w:rFonts w:ascii="Arial" w:hAnsi="Arial" w:cs="Arial"/>
        </w:rPr>
        <w:t>Accessibility and compliance (e.g., DDA, fire safety)</w:t>
      </w:r>
    </w:p>
    <w:p w14:paraId="461813C4" w14:textId="58A7C893" w:rsidR="00474D04" w:rsidRPr="001268C3" w:rsidRDefault="00474D04" w:rsidP="001268C3">
      <w:pPr>
        <w:rPr>
          <w:rFonts w:ascii="Arial" w:hAnsi="Arial" w:cs="Arial"/>
          <w:sz w:val="22"/>
          <w:szCs w:val="22"/>
        </w:rPr>
      </w:pPr>
    </w:p>
    <w:p w14:paraId="0D708BC9" w14:textId="1147C6C6" w:rsidR="00AE39FF" w:rsidRPr="001268C3" w:rsidRDefault="00AE39FF" w:rsidP="001268C3">
      <w:pPr>
        <w:pStyle w:val="ListParagraph"/>
        <w:numPr>
          <w:ilvl w:val="0"/>
          <w:numId w:val="14"/>
        </w:numPr>
        <w:spacing w:line="240" w:lineRule="auto"/>
        <w:rPr>
          <w:rFonts w:ascii="Arial" w:hAnsi="Arial" w:cs="Arial"/>
        </w:rPr>
      </w:pPr>
      <w:r w:rsidRPr="001268C3">
        <w:rPr>
          <w:rFonts w:ascii="Arial" w:hAnsi="Arial" w:cs="Arial"/>
        </w:rPr>
        <w:t xml:space="preserve">Heritage restrictions </w:t>
      </w:r>
      <w:r w:rsidR="005A46BE" w:rsidRPr="001268C3">
        <w:rPr>
          <w:rFonts w:ascii="Arial" w:hAnsi="Arial" w:cs="Arial"/>
        </w:rPr>
        <w:t xml:space="preserve">(Grade II* Listed building </w:t>
      </w:r>
      <w:r w:rsidRPr="001268C3">
        <w:rPr>
          <w:rFonts w:ascii="Arial" w:hAnsi="Arial" w:cs="Arial"/>
        </w:rPr>
        <w:t>or planning overlays</w:t>
      </w:r>
      <w:r w:rsidR="005A46BE" w:rsidRPr="001268C3">
        <w:rPr>
          <w:rFonts w:ascii="Arial" w:hAnsi="Arial" w:cs="Arial"/>
        </w:rPr>
        <w:t>)</w:t>
      </w:r>
    </w:p>
    <w:p w14:paraId="31AF431C" w14:textId="77777777" w:rsidR="00AE39FF" w:rsidRPr="001268C3" w:rsidRDefault="00AE39FF" w:rsidP="001268C3">
      <w:pPr>
        <w:rPr>
          <w:rFonts w:ascii="Arial" w:hAnsi="Arial" w:cs="Arial"/>
          <w:sz w:val="22"/>
          <w:szCs w:val="22"/>
        </w:rPr>
      </w:pPr>
    </w:p>
    <w:p w14:paraId="2BAE5FA4" w14:textId="69099590" w:rsidR="00AE39FF" w:rsidRPr="001268C3" w:rsidRDefault="00802D79" w:rsidP="001268C3">
      <w:pPr>
        <w:rPr>
          <w:rFonts w:ascii="Arial" w:hAnsi="Arial" w:cs="Arial"/>
          <w:sz w:val="22"/>
          <w:szCs w:val="22"/>
        </w:rPr>
      </w:pPr>
      <w:r>
        <w:rPr>
          <w:rFonts w:ascii="Arial" w:hAnsi="Arial" w:cs="Arial"/>
          <w:sz w:val="22"/>
          <w:szCs w:val="22"/>
        </w:rPr>
        <w:t>And s</w:t>
      </w:r>
      <w:r w:rsidR="00AE39FF" w:rsidRPr="001268C3">
        <w:rPr>
          <w:rFonts w:ascii="Arial" w:hAnsi="Arial" w:cs="Arial"/>
          <w:sz w:val="22"/>
          <w:szCs w:val="22"/>
        </w:rPr>
        <w:t>ummarise the implications of these constraints for future redevelopment or reuse options.</w:t>
      </w:r>
    </w:p>
    <w:p w14:paraId="5B97E194" w14:textId="77777777" w:rsidR="00AE39FF" w:rsidRPr="001268C3" w:rsidRDefault="00AE39FF" w:rsidP="001268C3">
      <w:pPr>
        <w:rPr>
          <w:rFonts w:ascii="Arial" w:hAnsi="Arial" w:cs="Arial"/>
          <w:i/>
          <w:iCs/>
          <w:sz w:val="22"/>
          <w:szCs w:val="22"/>
        </w:rPr>
      </w:pPr>
    </w:p>
    <w:p w14:paraId="6CB5E426" w14:textId="5B53F6E1" w:rsidR="00AE39FF" w:rsidRPr="00802D79" w:rsidRDefault="00035A7A" w:rsidP="001268C3">
      <w:pPr>
        <w:rPr>
          <w:rFonts w:ascii="Arial" w:hAnsi="Arial" w:cs="Arial"/>
          <w:b/>
          <w:bCs/>
          <w:sz w:val="22"/>
          <w:szCs w:val="22"/>
        </w:rPr>
      </w:pPr>
      <w:r>
        <w:rPr>
          <w:rFonts w:ascii="Arial" w:hAnsi="Arial" w:cs="Arial"/>
          <w:b/>
          <w:bCs/>
          <w:sz w:val="22"/>
          <w:szCs w:val="22"/>
        </w:rPr>
        <w:t>8</w:t>
      </w:r>
      <w:r w:rsidR="00AE39FF" w:rsidRPr="00802D79">
        <w:rPr>
          <w:rFonts w:ascii="Arial" w:hAnsi="Arial" w:cs="Arial"/>
          <w:b/>
          <w:bCs/>
          <w:sz w:val="22"/>
          <w:szCs w:val="22"/>
        </w:rPr>
        <w:t>. High-Level Financial and Funding Analysis</w:t>
      </w:r>
    </w:p>
    <w:p w14:paraId="5DE3C800" w14:textId="77777777" w:rsidR="00741C66" w:rsidRPr="001268C3" w:rsidRDefault="00741C66" w:rsidP="001268C3">
      <w:pPr>
        <w:rPr>
          <w:rFonts w:ascii="Arial" w:hAnsi="Arial" w:cs="Arial"/>
          <w:sz w:val="22"/>
          <w:szCs w:val="22"/>
        </w:rPr>
      </w:pPr>
    </w:p>
    <w:p w14:paraId="46208918" w14:textId="77777777" w:rsidR="00802D79" w:rsidRDefault="00802D79" w:rsidP="001268C3">
      <w:pPr>
        <w:rPr>
          <w:rFonts w:ascii="Arial" w:hAnsi="Arial" w:cs="Arial"/>
          <w:sz w:val="22"/>
          <w:szCs w:val="22"/>
        </w:rPr>
      </w:pPr>
      <w:r>
        <w:rPr>
          <w:rFonts w:ascii="Arial" w:hAnsi="Arial" w:cs="Arial"/>
          <w:sz w:val="22"/>
          <w:szCs w:val="22"/>
        </w:rPr>
        <w:t xml:space="preserve">The Provider must </w:t>
      </w:r>
    </w:p>
    <w:p w14:paraId="35C1D107" w14:textId="77777777" w:rsidR="00802D79" w:rsidRDefault="00802D79" w:rsidP="001268C3">
      <w:pPr>
        <w:rPr>
          <w:rFonts w:ascii="Arial" w:hAnsi="Arial" w:cs="Arial"/>
          <w:sz w:val="22"/>
          <w:szCs w:val="22"/>
        </w:rPr>
      </w:pPr>
    </w:p>
    <w:p w14:paraId="18FE6989" w14:textId="677CD3E8" w:rsidR="00AE39FF" w:rsidRPr="00802D79" w:rsidRDefault="00802D79" w:rsidP="00802D79">
      <w:pPr>
        <w:pStyle w:val="ListParagraph"/>
        <w:numPr>
          <w:ilvl w:val="0"/>
          <w:numId w:val="31"/>
        </w:numPr>
        <w:rPr>
          <w:rFonts w:ascii="Arial" w:hAnsi="Arial" w:cs="Arial"/>
        </w:rPr>
      </w:pPr>
      <w:r>
        <w:rPr>
          <w:rFonts w:ascii="Arial" w:hAnsi="Arial" w:cs="Arial"/>
        </w:rPr>
        <w:t>P</w:t>
      </w:r>
      <w:r w:rsidR="00AE39FF" w:rsidRPr="00802D79">
        <w:rPr>
          <w:rFonts w:ascii="Arial" w:hAnsi="Arial" w:cs="Arial"/>
        </w:rPr>
        <w:t>rovide indicative (order-of-magnitude) capital cost estimates for preferred options.</w:t>
      </w:r>
    </w:p>
    <w:p w14:paraId="73237D9D" w14:textId="77777777" w:rsidR="00AE39FF" w:rsidRPr="001268C3" w:rsidRDefault="00AE39FF" w:rsidP="001268C3">
      <w:pPr>
        <w:rPr>
          <w:rFonts w:ascii="Arial" w:hAnsi="Arial" w:cs="Arial"/>
          <w:sz w:val="22"/>
          <w:szCs w:val="22"/>
        </w:rPr>
      </w:pPr>
    </w:p>
    <w:p w14:paraId="3396EFDD" w14:textId="77777777" w:rsidR="00AE39FF" w:rsidRPr="00802D79" w:rsidRDefault="00AE39FF" w:rsidP="00802D79">
      <w:pPr>
        <w:pStyle w:val="ListParagraph"/>
        <w:numPr>
          <w:ilvl w:val="0"/>
          <w:numId w:val="31"/>
        </w:numPr>
        <w:rPr>
          <w:rFonts w:ascii="Arial" w:hAnsi="Arial" w:cs="Arial"/>
        </w:rPr>
      </w:pPr>
      <w:r w:rsidRPr="00802D79">
        <w:rPr>
          <w:rFonts w:ascii="Arial" w:hAnsi="Arial" w:cs="Arial"/>
        </w:rPr>
        <w:t>Outline operational cost considerations where relevant.</w:t>
      </w:r>
    </w:p>
    <w:p w14:paraId="407CC6A1" w14:textId="77777777" w:rsidR="00AE39FF" w:rsidRPr="001268C3" w:rsidRDefault="00AE39FF" w:rsidP="001268C3">
      <w:pPr>
        <w:rPr>
          <w:rFonts w:ascii="Arial" w:hAnsi="Arial" w:cs="Arial"/>
          <w:sz w:val="22"/>
          <w:szCs w:val="22"/>
        </w:rPr>
      </w:pPr>
    </w:p>
    <w:p w14:paraId="0DDCE40F" w14:textId="77777777" w:rsidR="00AE39FF" w:rsidRPr="00802D79" w:rsidRDefault="00AE39FF" w:rsidP="00802D79">
      <w:pPr>
        <w:pStyle w:val="ListParagraph"/>
        <w:numPr>
          <w:ilvl w:val="0"/>
          <w:numId w:val="31"/>
        </w:numPr>
        <w:rPr>
          <w:rFonts w:ascii="Arial" w:hAnsi="Arial" w:cs="Arial"/>
        </w:rPr>
      </w:pPr>
      <w:r w:rsidRPr="00802D79">
        <w:rPr>
          <w:rFonts w:ascii="Arial" w:hAnsi="Arial" w:cs="Arial"/>
        </w:rPr>
        <w:t>Identify potential funding sources (e.g., government grants, philanthropic opportunities, partnership models).</w:t>
      </w:r>
    </w:p>
    <w:p w14:paraId="6E25D78E" w14:textId="77777777" w:rsidR="00AE39FF" w:rsidRPr="001268C3" w:rsidRDefault="00AE39FF" w:rsidP="001268C3">
      <w:pPr>
        <w:rPr>
          <w:rFonts w:ascii="Arial" w:hAnsi="Arial" w:cs="Arial"/>
          <w:sz w:val="22"/>
          <w:szCs w:val="22"/>
        </w:rPr>
      </w:pPr>
    </w:p>
    <w:p w14:paraId="3CCB670F" w14:textId="77777777" w:rsidR="00AE39FF" w:rsidRPr="00802D79" w:rsidRDefault="00AE39FF" w:rsidP="00802D79">
      <w:pPr>
        <w:pStyle w:val="ListParagraph"/>
        <w:numPr>
          <w:ilvl w:val="0"/>
          <w:numId w:val="31"/>
        </w:numPr>
        <w:rPr>
          <w:rFonts w:ascii="Arial" w:hAnsi="Arial" w:cs="Arial"/>
        </w:rPr>
      </w:pPr>
      <w:r w:rsidRPr="00802D79">
        <w:rPr>
          <w:rFonts w:ascii="Arial" w:hAnsi="Arial" w:cs="Arial"/>
        </w:rPr>
        <w:t>Suggest pathways for future funding and implementation.</w:t>
      </w:r>
    </w:p>
    <w:p w14:paraId="623D89AE" w14:textId="77777777" w:rsidR="00AE39FF" w:rsidRPr="001268C3" w:rsidRDefault="00AE39FF" w:rsidP="001268C3">
      <w:pPr>
        <w:rPr>
          <w:rFonts w:ascii="Arial" w:hAnsi="Arial" w:cs="Arial"/>
          <w:sz w:val="22"/>
          <w:szCs w:val="22"/>
        </w:rPr>
      </w:pPr>
    </w:p>
    <w:p w14:paraId="6DD7D33E" w14:textId="204610A1" w:rsidR="00AE39FF" w:rsidRPr="00802D79" w:rsidRDefault="00035A7A" w:rsidP="001268C3">
      <w:pPr>
        <w:rPr>
          <w:rFonts w:ascii="Arial" w:hAnsi="Arial" w:cs="Arial"/>
          <w:b/>
          <w:bCs/>
          <w:sz w:val="22"/>
          <w:szCs w:val="22"/>
        </w:rPr>
      </w:pPr>
      <w:r>
        <w:rPr>
          <w:rFonts w:ascii="Arial" w:hAnsi="Arial" w:cs="Arial"/>
          <w:b/>
          <w:bCs/>
          <w:sz w:val="22"/>
          <w:szCs w:val="22"/>
        </w:rPr>
        <w:t>9</w:t>
      </w:r>
      <w:r w:rsidR="00AE39FF" w:rsidRPr="00802D79">
        <w:rPr>
          <w:rFonts w:ascii="Arial" w:hAnsi="Arial" w:cs="Arial"/>
          <w:b/>
          <w:bCs/>
          <w:sz w:val="22"/>
          <w:szCs w:val="22"/>
        </w:rPr>
        <w:t>. Recommendations and Next Steps</w:t>
      </w:r>
    </w:p>
    <w:p w14:paraId="5C59DCF7" w14:textId="77777777" w:rsidR="00802D79" w:rsidRDefault="00802D79" w:rsidP="001268C3">
      <w:pPr>
        <w:rPr>
          <w:rFonts w:ascii="Arial" w:hAnsi="Arial" w:cs="Arial"/>
          <w:i/>
          <w:iCs/>
          <w:sz w:val="22"/>
          <w:szCs w:val="22"/>
        </w:rPr>
      </w:pPr>
    </w:p>
    <w:p w14:paraId="60E75F8A" w14:textId="71305DD8" w:rsidR="00AE39FF" w:rsidRPr="001268C3" w:rsidRDefault="00802D79" w:rsidP="001268C3">
      <w:pPr>
        <w:rPr>
          <w:rFonts w:ascii="Arial" w:hAnsi="Arial" w:cs="Arial"/>
          <w:sz w:val="22"/>
          <w:szCs w:val="22"/>
        </w:rPr>
      </w:pPr>
      <w:r>
        <w:rPr>
          <w:rFonts w:ascii="Arial" w:hAnsi="Arial" w:cs="Arial"/>
          <w:sz w:val="22"/>
          <w:szCs w:val="22"/>
        </w:rPr>
        <w:t>C</w:t>
      </w:r>
      <w:r w:rsidR="00AE39FF" w:rsidRPr="001268C3">
        <w:rPr>
          <w:rFonts w:ascii="Arial" w:hAnsi="Arial" w:cs="Arial"/>
          <w:sz w:val="22"/>
          <w:szCs w:val="22"/>
        </w:rPr>
        <w:t>lear, practical recommendations based on the analysis and engagement findings</w:t>
      </w:r>
      <w:r>
        <w:rPr>
          <w:rFonts w:ascii="Arial" w:hAnsi="Arial" w:cs="Arial"/>
          <w:sz w:val="22"/>
          <w:szCs w:val="22"/>
        </w:rPr>
        <w:t xml:space="preserve"> must be presented</w:t>
      </w:r>
      <w:r w:rsidR="00AE39FF" w:rsidRPr="001268C3">
        <w:rPr>
          <w:rFonts w:ascii="Arial" w:hAnsi="Arial" w:cs="Arial"/>
          <w:sz w:val="22"/>
          <w:szCs w:val="22"/>
        </w:rPr>
        <w:t>.</w:t>
      </w:r>
      <w:r>
        <w:rPr>
          <w:rFonts w:ascii="Arial" w:hAnsi="Arial" w:cs="Arial"/>
          <w:sz w:val="22"/>
          <w:szCs w:val="22"/>
        </w:rPr>
        <w:t xml:space="preserve"> These will o</w:t>
      </w:r>
      <w:r w:rsidR="00AE39FF" w:rsidRPr="001268C3">
        <w:rPr>
          <w:rFonts w:ascii="Arial" w:hAnsi="Arial" w:cs="Arial"/>
          <w:sz w:val="22"/>
          <w:szCs w:val="22"/>
        </w:rPr>
        <w:t>utline suggested next steps including potential design phases, further investigations, or funding applications.</w:t>
      </w:r>
      <w:r>
        <w:rPr>
          <w:rFonts w:ascii="Arial" w:hAnsi="Arial" w:cs="Arial"/>
          <w:sz w:val="22"/>
          <w:szCs w:val="22"/>
        </w:rPr>
        <w:t xml:space="preserve"> The Provider must e</w:t>
      </w:r>
      <w:r w:rsidR="00AE39FF" w:rsidRPr="001268C3">
        <w:rPr>
          <w:rFonts w:ascii="Arial" w:hAnsi="Arial" w:cs="Arial"/>
          <w:sz w:val="22"/>
          <w:szCs w:val="22"/>
        </w:rPr>
        <w:t>nsure all findings are consolidated in a professional report format, supported by visual material where relevant</w:t>
      </w:r>
      <w:r w:rsidR="00A3224D">
        <w:rPr>
          <w:rFonts w:ascii="Arial" w:hAnsi="Arial" w:cs="Arial"/>
          <w:sz w:val="22"/>
          <w:szCs w:val="22"/>
        </w:rPr>
        <w:t>.</w:t>
      </w:r>
    </w:p>
    <w:p w14:paraId="170DC101" w14:textId="77777777" w:rsidR="00AE39FF" w:rsidRPr="001268C3" w:rsidRDefault="00AE39FF" w:rsidP="001268C3">
      <w:pPr>
        <w:rPr>
          <w:rFonts w:ascii="Arial" w:hAnsi="Arial" w:cs="Arial"/>
          <w:b/>
          <w:sz w:val="22"/>
          <w:szCs w:val="22"/>
          <w:u w:val="single"/>
        </w:rPr>
      </w:pPr>
    </w:p>
    <w:p w14:paraId="0D4B1311" w14:textId="1ADC6969" w:rsidR="009113EB" w:rsidRPr="005721A5" w:rsidRDefault="00AE39FF" w:rsidP="005721A5">
      <w:pPr>
        <w:pStyle w:val="ListParagraph"/>
        <w:numPr>
          <w:ilvl w:val="1"/>
          <w:numId w:val="6"/>
        </w:numPr>
        <w:rPr>
          <w:rFonts w:ascii="Arial" w:hAnsi="Arial" w:cs="Arial"/>
          <w:bCs/>
        </w:rPr>
      </w:pPr>
      <w:r w:rsidRPr="005721A5">
        <w:rPr>
          <w:rFonts w:ascii="Arial" w:hAnsi="Arial" w:cs="Arial"/>
          <w:bCs/>
        </w:rPr>
        <w:t xml:space="preserve">Deliverables </w:t>
      </w:r>
    </w:p>
    <w:p w14:paraId="2A8BBC63" w14:textId="77777777" w:rsidR="00AE39FF" w:rsidRPr="001268C3" w:rsidRDefault="00AE39FF" w:rsidP="001268C3">
      <w:pPr>
        <w:rPr>
          <w:rFonts w:ascii="Arial" w:eastAsiaTheme="minorHAnsi" w:hAnsi="Arial" w:cs="Arial"/>
          <w:b/>
          <w:sz w:val="22"/>
          <w:szCs w:val="22"/>
          <w:u w:val="single"/>
        </w:rPr>
      </w:pPr>
    </w:p>
    <w:p w14:paraId="6F4AAF18" w14:textId="351F7937" w:rsidR="00AE39FF" w:rsidRPr="001268C3" w:rsidRDefault="00802D79" w:rsidP="001268C3">
      <w:pPr>
        <w:rPr>
          <w:rFonts w:ascii="Arial" w:hAnsi="Arial" w:cs="Arial"/>
          <w:sz w:val="22"/>
          <w:szCs w:val="22"/>
        </w:rPr>
      </w:pPr>
      <w:r>
        <w:rPr>
          <w:rFonts w:ascii="Arial" w:hAnsi="Arial" w:cs="Arial"/>
          <w:sz w:val="22"/>
          <w:szCs w:val="22"/>
        </w:rPr>
        <w:t>The Provider must c</w:t>
      </w:r>
      <w:r w:rsidR="005618C5" w:rsidRPr="001268C3">
        <w:rPr>
          <w:rFonts w:ascii="Arial" w:hAnsi="Arial" w:cs="Arial"/>
          <w:sz w:val="22"/>
          <w:szCs w:val="22"/>
        </w:rPr>
        <w:t>omple</w:t>
      </w:r>
      <w:r w:rsidR="00A3224D">
        <w:rPr>
          <w:rFonts w:ascii="Arial" w:hAnsi="Arial" w:cs="Arial"/>
          <w:sz w:val="22"/>
          <w:szCs w:val="22"/>
        </w:rPr>
        <w:t>te</w:t>
      </w:r>
      <w:r w:rsidR="005618C5" w:rsidRPr="001268C3">
        <w:rPr>
          <w:rFonts w:ascii="Arial" w:hAnsi="Arial" w:cs="Arial"/>
          <w:sz w:val="22"/>
          <w:szCs w:val="22"/>
        </w:rPr>
        <w:t xml:space="preserve"> a c</w:t>
      </w:r>
      <w:r w:rsidR="00AE39FF" w:rsidRPr="001268C3">
        <w:rPr>
          <w:rFonts w:ascii="Arial" w:hAnsi="Arial" w:cs="Arial"/>
          <w:sz w:val="22"/>
          <w:szCs w:val="22"/>
        </w:rPr>
        <w:t>omprehensive Feasibility Report with Clear Recommendations</w:t>
      </w:r>
      <w:r>
        <w:rPr>
          <w:rFonts w:ascii="Arial" w:hAnsi="Arial" w:cs="Arial"/>
          <w:sz w:val="22"/>
          <w:szCs w:val="22"/>
        </w:rPr>
        <w:t xml:space="preserve"> and provide a</w:t>
      </w:r>
      <w:r w:rsidR="00AE39FF" w:rsidRPr="001268C3">
        <w:rPr>
          <w:rFonts w:ascii="Arial" w:hAnsi="Arial" w:cs="Arial"/>
          <w:sz w:val="22"/>
          <w:szCs w:val="22"/>
        </w:rPr>
        <w:t xml:space="preserve"> detailed written report covering:</w:t>
      </w:r>
    </w:p>
    <w:p w14:paraId="1F2C2721" w14:textId="77777777" w:rsidR="00AE39FF" w:rsidRPr="001268C3" w:rsidRDefault="00AE39FF" w:rsidP="001268C3">
      <w:pPr>
        <w:rPr>
          <w:rFonts w:ascii="Arial" w:hAnsi="Arial" w:cs="Arial"/>
          <w:sz w:val="22"/>
          <w:szCs w:val="22"/>
        </w:rPr>
      </w:pPr>
    </w:p>
    <w:p w14:paraId="7BE5D6C1" w14:textId="37F12328" w:rsidR="00AE39FF" w:rsidRPr="001268C3" w:rsidRDefault="00802D79" w:rsidP="001268C3">
      <w:pPr>
        <w:pStyle w:val="ListParagraph"/>
        <w:numPr>
          <w:ilvl w:val="0"/>
          <w:numId w:val="20"/>
        </w:numPr>
        <w:spacing w:line="240" w:lineRule="auto"/>
        <w:rPr>
          <w:rFonts w:ascii="Arial" w:hAnsi="Arial" w:cs="Arial"/>
        </w:rPr>
      </w:pPr>
      <w:r>
        <w:rPr>
          <w:rFonts w:ascii="Arial" w:hAnsi="Arial" w:cs="Arial"/>
        </w:rPr>
        <w:t xml:space="preserve">An </w:t>
      </w:r>
      <w:r w:rsidR="00AE39FF" w:rsidRPr="001268C3">
        <w:rPr>
          <w:rFonts w:ascii="Arial" w:hAnsi="Arial" w:cs="Arial"/>
        </w:rPr>
        <w:t>Assessment of the current condition, use, and performance of the existing building.</w:t>
      </w:r>
    </w:p>
    <w:p w14:paraId="3B6CAC0A" w14:textId="77777777" w:rsidR="00AE39FF" w:rsidRPr="001268C3" w:rsidRDefault="00AE39FF" w:rsidP="001268C3">
      <w:pPr>
        <w:rPr>
          <w:rFonts w:ascii="Arial" w:hAnsi="Arial" w:cs="Arial"/>
          <w:sz w:val="22"/>
          <w:szCs w:val="22"/>
        </w:rPr>
      </w:pPr>
    </w:p>
    <w:p w14:paraId="5310D446" w14:textId="77777777" w:rsidR="00AE39FF" w:rsidRDefault="00AE39FF" w:rsidP="001268C3">
      <w:pPr>
        <w:pStyle w:val="ListParagraph"/>
        <w:numPr>
          <w:ilvl w:val="0"/>
          <w:numId w:val="20"/>
        </w:numPr>
        <w:spacing w:line="240" w:lineRule="auto"/>
        <w:rPr>
          <w:rFonts w:ascii="Arial" w:hAnsi="Arial" w:cs="Arial"/>
        </w:rPr>
      </w:pPr>
      <w:r w:rsidRPr="001268C3">
        <w:rPr>
          <w:rFonts w:ascii="Arial" w:hAnsi="Arial" w:cs="Arial"/>
        </w:rPr>
        <w:t>Identification of potential future uses (e.g., community hub, cultural venue, civic administration, commercial hire, hybrid models).</w:t>
      </w:r>
    </w:p>
    <w:p w14:paraId="5DDC48A4" w14:textId="77777777" w:rsidR="00746065" w:rsidRPr="00746065" w:rsidRDefault="00746065" w:rsidP="00746065">
      <w:pPr>
        <w:pStyle w:val="ListParagraph"/>
        <w:rPr>
          <w:rFonts w:ascii="Arial" w:hAnsi="Arial" w:cs="Arial"/>
        </w:rPr>
      </w:pPr>
    </w:p>
    <w:p w14:paraId="54765FAE" w14:textId="5863E099" w:rsidR="00746065" w:rsidRPr="00746065" w:rsidRDefault="00746065" w:rsidP="00746065">
      <w:pPr>
        <w:rPr>
          <w:rFonts w:ascii="Arial" w:hAnsi="Arial" w:cs="Arial"/>
          <w:sz w:val="22"/>
          <w:szCs w:val="22"/>
        </w:rPr>
      </w:pPr>
      <w:r w:rsidRPr="00746065">
        <w:rPr>
          <w:rFonts w:ascii="Arial" w:hAnsi="Arial" w:cs="Arial"/>
          <w:sz w:val="22"/>
          <w:szCs w:val="22"/>
        </w:rPr>
        <w:t>The Feasibility Report must contain:</w:t>
      </w:r>
    </w:p>
    <w:p w14:paraId="5C416DBA" w14:textId="77777777" w:rsidR="00746065" w:rsidRPr="00746065" w:rsidRDefault="00746065" w:rsidP="00746065">
      <w:pPr>
        <w:rPr>
          <w:rFonts w:ascii="Arial" w:hAnsi="Arial" w:cs="Arial"/>
          <w:sz w:val="22"/>
          <w:szCs w:val="22"/>
        </w:rPr>
      </w:pPr>
    </w:p>
    <w:p w14:paraId="551B5867" w14:textId="77777777" w:rsidR="00746065" w:rsidRPr="00746065" w:rsidRDefault="00746065" w:rsidP="00746065">
      <w:pPr>
        <w:pStyle w:val="ListParagraph"/>
        <w:numPr>
          <w:ilvl w:val="0"/>
          <w:numId w:val="30"/>
        </w:numPr>
        <w:rPr>
          <w:rFonts w:ascii="Arial" w:hAnsi="Arial" w:cs="Arial"/>
        </w:rPr>
      </w:pPr>
      <w:r w:rsidRPr="00746065">
        <w:rPr>
          <w:rFonts w:ascii="Arial" w:hAnsi="Arial" w:cs="Arial"/>
        </w:rPr>
        <w:t>A comprehensive long list of future use options</w:t>
      </w:r>
    </w:p>
    <w:p w14:paraId="151B4D79" w14:textId="77777777" w:rsidR="00746065" w:rsidRPr="00746065" w:rsidRDefault="00746065" w:rsidP="00746065">
      <w:pPr>
        <w:rPr>
          <w:rFonts w:ascii="Arial" w:hAnsi="Arial" w:cs="Arial"/>
          <w:sz w:val="22"/>
          <w:szCs w:val="22"/>
        </w:rPr>
      </w:pPr>
    </w:p>
    <w:p w14:paraId="5377DD91" w14:textId="77777777" w:rsidR="00746065" w:rsidRPr="00746065" w:rsidRDefault="00746065" w:rsidP="00746065">
      <w:pPr>
        <w:pStyle w:val="ListParagraph"/>
        <w:numPr>
          <w:ilvl w:val="0"/>
          <w:numId w:val="30"/>
        </w:numPr>
        <w:rPr>
          <w:rFonts w:ascii="Arial" w:hAnsi="Arial" w:cs="Arial"/>
        </w:rPr>
      </w:pPr>
      <w:r w:rsidRPr="00746065">
        <w:rPr>
          <w:rFonts w:ascii="Arial" w:hAnsi="Arial" w:cs="Arial"/>
        </w:rPr>
        <w:t>A concise short list of preferred scenarios</w:t>
      </w:r>
    </w:p>
    <w:p w14:paraId="387BEFDF" w14:textId="77777777" w:rsidR="00746065" w:rsidRPr="00746065" w:rsidRDefault="00746065" w:rsidP="00746065">
      <w:pPr>
        <w:rPr>
          <w:rFonts w:ascii="Arial" w:hAnsi="Arial" w:cs="Arial"/>
          <w:sz w:val="22"/>
          <w:szCs w:val="22"/>
        </w:rPr>
      </w:pPr>
    </w:p>
    <w:p w14:paraId="6F990EDE" w14:textId="05AE22F2" w:rsidR="00746065" w:rsidRPr="00746065" w:rsidRDefault="00746065" w:rsidP="00746065">
      <w:pPr>
        <w:pStyle w:val="ListParagraph"/>
        <w:numPr>
          <w:ilvl w:val="0"/>
          <w:numId w:val="30"/>
        </w:numPr>
        <w:rPr>
          <w:rFonts w:ascii="Arial" w:hAnsi="Arial" w:cs="Arial"/>
        </w:rPr>
      </w:pPr>
      <w:r w:rsidRPr="00746065">
        <w:rPr>
          <w:rFonts w:ascii="Arial" w:hAnsi="Arial" w:cs="Arial"/>
        </w:rPr>
        <w:t>Rationale, visuals, and costing for each option</w:t>
      </w:r>
    </w:p>
    <w:p w14:paraId="47AC56B3" w14:textId="77777777" w:rsidR="00AE39FF" w:rsidRPr="001268C3" w:rsidRDefault="00AE39FF" w:rsidP="001268C3">
      <w:pPr>
        <w:rPr>
          <w:rFonts w:ascii="Arial" w:hAnsi="Arial" w:cs="Arial"/>
          <w:sz w:val="22"/>
          <w:szCs w:val="22"/>
        </w:rPr>
      </w:pPr>
    </w:p>
    <w:p w14:paraId="3986DFA1" w14:textId="77777777" w:rsidR="00AE39FF" w:rsidRPr="001268C3" w:rsidRDefault="00AE39FF" w:rsidP="001268C3">
      <w:pPr>
        <w:rPr>
          <w:rFonts w:ascii="Arial" w:hAnsi="Arial" w:cs="Arial"/>
          <w:sz w:val="22"/>
          <w:szCs w:val="22"/>
        </w:rPr>
      </w:pPr>
      <w:r w:rsidRPr="001268C3">
        <w:rPr>
          <w:rFonts w:ascii="Arial" w:hAnsi="Arial" w:cs="Arial"/>
          <w:sz w:val="22"/>
          <w:szCs w:val="22"/>
        </w:rPr>
        <w:t>Analysis of each option in terms of:</w:t>
      </w:r>
    </w:p>
    <w:p w14:paraId="063DEBB9" w14:textId="77777777" w:rsidR="00AE39FF" w:rsidRPr="001268C3" w:rsidRDefault="00AE39FF" w:rsidP="001268C3">
      <w:pPr>
        <w:rPr>
          <w:rFonts w:ascii="Arial" w:hAnsi="Arial" w:cs="Arial"/>
          <w:sz w:val="22"/>
          <w:szCs w:val="22"/>
        </w:rPr>
      </w:pPr>
    </w:p>
    <w:p w14:paraId="629F5319" w14:textId="6CC4562F" w:rsidR="00A3224D" w:rsidRPr="00A3224D" w:rsidRDefault="00AE39FF" w:rsidP="00A3224D">
      <w:pPr>
        <w:pStyle w:val="ListParagraph"/>
        <w:numPr>
          <w:ilvl w:val="0"/>
          <w:numId w:val="16"/>
        </w:numPr>
        <w:spacing w:line="240" w:lineRule="auto"/>
        <w:rPr>
          <w:rFonts w:ascii="Arial" w:hAnsi="Arial" w:cs="Arial"/>
        </w:rPr>
      </w:pPr>
      <w:r w:rsidRPr="001268C3">
        <w:rPr>
          <w:rFonts w:ascii="Arial" w:hAnsi="Arial" w:cs="Arial"/>
        </w:rPr>
        <w:t>Functional suitabilit</w:t>
      </w:r>
      <w:r w:rsidR="00A3224D">
        <w:rPr>
          <w:rFonts w:ascii="Arial" w:hAnsi="Arial" w:cs="Arial"/>
        </w:rPr>
        <w:t>y</w:t>
      </w:r>
    </w:p>
    <w:p w14:paraId="6B904385" w14:textId="77777777" w:rsidR="00AE39FF" w:rsidRPr="001268C3" w:rsidRDefault="00AE39FF" w:rsidP="001268C3">
      <w:pPr>
        <w:rPr>
          <w:rFonts w:ascii="Arial" w:hAnsi="Arial" w:cs="Arial"/>
          <w:sz w:val="22"/>
          <w:szCs w:val="22"/>
        </w:rPr>
      </w:pPr>
    </w:p>
    <w:p w14:paraId="187B2E98" w14:textId="77777777" w:rsidR="00AE39FF" w:rsidRPr="001268C3" w:rsidRDefault="00AE39FF" w:rsidP="001268C3">
      <w:pPr>
        <w:pStyle w:val="ListParagraph"/>
        <w:numPr>
          <w:ilvl w:val="0"/>
          <w:numId w:val="16"/>
        </w:numPr>
        <w:spacing w:line="240" w:lineRule="auto"/>
        <w:rPr>
          <w:rFonts w:ascii="Arial" w:hAnsi="Arial" w:cs="Arial"/>
        </w:rPr>
      </w:pPr>
      <w:r w:rsidRPr="001268C3">
        <w:rPr>
          <w:rFonts w:ascii="Arial" w:hAnsi="Arial" w:cs="Arial"/>
        </w:rPr>
        <w:t>Community benefit</w:t>
      </w:r>
    </w:p>
    <w:p w14:paraId="48B738A3" w14:textId="77777777" w:rsidR="00AE39FF" w:rsidRPr="001268C3" w:rsidRDefault="00AE39FF" w:rsidP="001268C3">
      <w:pPr>
        <w:rPr>
          <w:rFonts w:ascii="Arial" w:hAnsi="Arial" w:cs="Arial"/>
          <w:sz w:val="22"/>
          <w:szCs w:val="22"/>
        </w:rPr>
      </w:pPr>
    </w:p>
    <w:p w14:paraId="3804A0A1" w14:textId="77777777" w:rsidR="00AE39FF" w:rsidRPr="001268C3" w:rsidRDefault="00AE39FF" w:rsidP="001268C3">
      <w:pPr>
        <w:pStyle w:val="ListParagraph"/>
        <w:numPr>
          <w:ilvl w:val="0"/>
          <w:numId w:val="16"/>
        </w:numPr>
        <w:spacing w:line="240" w:lineRule="auto"/>
        <w:rPr>
          <w:rFonts w:ascii="Arial" w:hAnsi="Arial" w:cs="Arial"/>
        </w:rPr>
      </w:pPr>
      <w:r w:rsidRPr="001268C3">
        <w:rPr>
          <w:rFonts w:ascii="Arial" w:hAnsi="Arial" w:cs="Arial"/>
        </w:rPr>
        <w:t>Operational viability</w:t>
      </w:r>
    </w:p>
    <w:p w14:paraId="24930B0B" w14:textId="77777777" w:rsidR="00AE39FF" w:rsidRPr="001268C3" w:rsidRDefault="00AE39FF" w:rsidP="001268C3">
      <w:pPr>
        <w:rPr>
          <w:rFonts w:ascii="Arial" w:hAnsi="Arial" w:cs="Arial"/>
          <w:sz w:val="22"/>
          <w:szCs w:val="22"/>
        </w:rPr>
      </w:pPr>
    </w:p>
    <w:p w14:paraId="381B7492" w14:textId="77777777" w:rsidR="00AE39FF" w:rsidRDefault="00AE39FF" w:rsidP="001268C3">
      <w:pPr>
        <w:pStyle w:val="ListParagraph"/>
        <w:numPr>
          <w:ilvl w:val="0"/>
          <w:numId w:val="16"/>
        </w:numPr>
        <w:spacing w:line="240" w:lineRule="auto"/>
        <w:rPr>
          <w:rFonts w:ascii="Arial" w:hAnsi="Arial" w:cs="Arial"/>
        </w:rPr>
      </w:pPr>
      <w:r w:rsidRPr="001268C3">
        <w:rPr>
          <w:rFonts w:ascii="Arial" w:hAnsi="Arial" w:cs="Arial"/>
        </w:rPr>
        <w:t>Compatibility with planning and heritage frameworks</w:t>
      </w:r>
    </w:p>
    <w:p w14:paraId="4CAEB45A" w14:textId="77777777" w:rsidR="00A3224D" w:rsidRPr="00A3224D" w:rsidRDefault="00A3224D" w:rsidP="00A3224D">
      <w:pPr>
        <w:pStyle w:val="ListParagraph"/>
        <w:rPr>
          <w:rFonts w:ascii="Arial" w:hAnsi="Arial" w:cs="Arial"/>
        </w:rPr>
      </w:pPr>
    </w:p>
    <w:p w14:paraId="6AF824F5" w14:textId="2B62A010" w:rsidR="00A3224D" w:rsidRPr="001268C3" w:rsidRDefault="00A3224D" w:rsidP="001268C3">
      <w:pPr>
        <w:pStyle w:val="ListParagraph"/>
        <w:numPr>
          <w:ilvl w:val="0"/>
          <w:numId w:val="16"/>
        </w:numPr>
        <w:spacing w:line="240" w:lineRule="auto"/>
        <w:rPr>
          <w:rFonts w:ascii="Arial" w:hAnsi="Arial" w:cs="Arial"/>
        </w:rPr>
      </w:pPr>
      <w:r>
        <w:rPr>
          <w:rFonts w:ascii="Arial" w:hAnsi="Arial" w:cs="Arial"/>
        </w:rPr>
        <w:t>Corporate Priorities</w:t>
      </w:r>
    </w:p>
    <w:p w14:paraId="1053DB23" w14:textId="77777777" w:rsidR="00AE39FF" w:rsidRPr="001268C3" w:rsidRDefault="00AE39FF" w:rsidP="001268C3">
      <w:pPr>
        <w:rPr>
          <w:rFonts w:ascii="Arial" w:hAnsi="Arial" w:cs="Arial"/>
          <w:sz w:val="22"/>
          <w:szCs w:val="22"/>
        </w:rPr>
      </w:pPr>
    </w:p>
    <w:p w14:paraId="7C0A75E0" w14:textId="77777777" w:rsidR="00AE39FF" w:rsidRPr="001268C3" w:rsidRDefault="00AE39FF" w:rsidP="001268C3">
      <w:pPr>
        <w:pStyle w:val="ListParagraph"/>
        <w:numPr>
          <w:ilvl w:val="0"/>
          <w:numId w:val="16"/>
        </w:numPr>
        <w:spacing w:line="240" w:lineRule="auto"/>
        <w:rPr>
          <w:rFonts w:ascii="Arial" w:hAnsi="Arial" w:cs="Arial"/>
        </w:rPr>
      </w:pPr>
      <w:r w:rsidRPr="001268C3">
        <w:rPr>
          <w:rFonts w:ascii="Arial" w:hAnsi="Arial" w:cs="Arial"/>
        </w:rPr>
        <w:t>A comparative summary of scenarios with clear recommendations based on evidence, engagement findings, and feasibility assessments.</w:t>
      </w:r>
    </w:p>
    <w:p w14:paraId="3858FA00" w14:textId="77777777" w:rsidR="00AE39FF" w:rsidRPr="001268C3" w:rsidRDefault="00AE39FF" w:rsidP="001268C3">
      <w:pPr>
        <w:rPr>
          <w:rFonts w:ascii="Arial" w:hAnsi="Arial" w:cs="Arial"/>
          <w:sz w:val="22"/>
          <w:szCs w:val="22"/>
        </w:rPr>
      </w:pPr>
    </w:p>
    <w:p w14:paraId="487BB3EE" w14:textId="77777777" w:rsidR="00AE39FF" w:rsidRPr="001268C3" w:rsidRDefault="00AE39FF" w:rsidP="001268C3">
      <w:pPr>
        <w:pStyle w:val="ListParagraph"/>
        <w:numPr>
          <w:ilvl w:val="0"/>
          <w:numId w:val="16"/>
        </w:numPr>
        <w:spacing w:line="240" w:lineRule="auto"/>
        <w:rPr>
          <w:rFonts w:ascii="Arial" w:hAnsi="Arial" w:cs="Arial"/>
        </w:rPr>
      </w:pPr>
      <w:r w:rsidRPr="001268C3">
        <w:rPr>
          <w:rFonts w:ascii="Arial" w:hAnsi="Arial" w:cs="Arial"/>
        </w:rPr>
        <w:t>Risk analysis and identification of potential project delivery challenges.</w:t>
      </w:r>
    </w:p>
    <w:p w14:paraId="4CB29ACF" w14:textId="77777777" w:rsidR="00AE39FF" w:rsidRPr="001268C3" w:rsidRDefault="00AE39FF" w:rsidP="001268C3">
      <w:pPr>
        <w:rPr>
          <w:rFonts w:ascii="Arial" w:hAnsi="Arial" w:cs="Arial"/>
          <w:sz w:val="22"/>
          <w:szCs w:val="22"/>
        </w:rPr>
      </w:pPr>
    </w:p>
    <w:p w14:paraId="7AE9DFDF" w14:textId="77777777" w:rsidR="00AE39FF" w:rsidRPr="001268C3" w:rsidRDefault="00AE39FF" w:rsidP="001268C3">
      <w:pPr>
        <w:rPr>
          <w:rFonts w:ascii="Arial" w:hAnsi="Arial" w:cs="Arial"/>
          <w:sz w:val="22"/>
          <w:szCs w:val="22"/>
        </w:rPr>
      </w:pPr>
      <w:r w:rsidRPr="001268C3">
        <w:rPr>
          <w:rFonts w:ascii="Arial" w:hAnsi="Arial" w:cs="Arial"/>
          <w:sz w:val="22"/>
          <w:szCs w:val="22"/>
        </w:rPr>
        <w:t>2. Visual or Spatial Concepts for Potential Layouts or Uses (Where Appropriate)</w:t>
      </w:r>
    </w:p>
    <w:p w14:paraId="372174C6" w14:textId="77777777" w:rsidR="005A46BE" w:rsidRPr="001268C3" w:rsidRDefault="005A46BE" w:rsidP="001268C3">
      <w:pPr>
        <w:rPr>
          <w:rFonts w:ascii="Arial" w:hAnsi="Arial" w:cs="Arial"/>
          <w:sz w:val="22"/>
          <w:szCs w:val="22"/>
        </w:rPr>
      </w:pPr>
    </w:p>
    <w:p w14:paraId="793E64B2" w14:textId="77777777" w:rsidR="00AE39FF" w:rsidRPr="001268C3" w:rsidRDefault="00AE39FF" w:rsidP="001268C3">
      <w:pPr>
        <w:rPr>
          <w:rFonts w:ascii="Arial" w:hAnsi="Arial" w:cs="Arial"/>
          <w:sz w:val="22"/>
          <w:szCs w:val="22"/>
        </w:rPr>
      </w:pPr>
      <w:r w:rsidRPr="001268C3">
        <w:rPr>
          <w:rFonts w:ascii="Arial" w:hAnsi="Arial" w:cs="Arial"/>
          <w:sz w:val="22"/>
          <w:szCs w:val="22"/>
        </w:rPr>
        <w:t>To support understanding and exploration of future options, provide:</w:t>
      </w:r>
    </w:p>
    <w:p w14:paraId="69A9F613" w14:textId="77777777" w:rsidR="00AE39FF" w:rsidRPr="001268C3" w:rsidRDefault="00AE39FF" w:rsidP="001268C3">
      <w:pPr>
        <w:rPr>
          <w:rFonts w:ascii="Arial" w:hAnsi="Arial" w:cs="Arial"/>
          <w:sz w:val="22"/>
          <w:szCs w:val="22"/>
        </w:rPr>
      </w:pPr>
    </w:p>
    <w:p w14:paraId="38522905" w14:textId="77777777" w:rsidR="00AE39FF" w:rsidRPr="001268C3" w:rsidRDefault="00AE39FF" w:rsidP="001268C3">
      <w:pPr>
        <w:pStyle w:val="ListParagraph"/>
        <w:numPr>
          <w:ilvl w:val="0"/>
          <w:numId w:val="17"/>
        </w:numPr>
        <w:spacing w:line="240" w:lineRule="auto"/>
        <w:rPr>
          <w:rFonts w:ascii="Arial" w:hAnsi="Arial" w:cs="Arial"/>
        </w:rPr>
      </w:pPr>
      <w:r w:rsidRPr="001268C3">
        <w:rPr>
          <w:rFonts w:ascii="Arial" w:hAnsi="Arial" w:cs="Arial"/>
        </w:rPr>
        <w:t>Conceptual space planning diagrams or annotated floorplans showing potential spatial arrangements.</w:t>
      </w:r>
    </w:p>
    <w:p w14:paraId="42FC70CB" w14:textId="77777777" w:rsidR="00AE39FF" w:rsidRPr="001268C3" w:rsidRDefault="00AE39FF" w:rsidP="001268C3">
      <w:pPr>
        <w:rPr>
          <w:rFonts w:ascii="Arial" w:hAnsi="Arial" w:cs="Arial"/>
          <w:sz w:val="22"/>
          <w:szCs w:val="22"/>
        </w:rPr>
      </w:pPr>
    </w:p>
    <w:p w14:paraId="697FFCA0" w14:textId="77777777" w:rsidR="00AE39FF" w:rsidRPr="001268C3" w:rsidRDefault="00AE39FF" w:rsidP="001268C3">
      <w:pPr>
        <w:pStyle w:val="ListParagraph"/>
        <w:numPr>
          <w:ilvl w:val="0"/>
          <w:numId w:val="17"/>
        </w:numPr>
        <w:spacing w:line="240" w:lineRule="auto"/>
        <w:rPr>
          <w:rFonts w:ascii="Arial" w:hAnsi="Arial" w:cs="Arial"/>
        </w:rPr>
      </w:pPr>
      <w:r w:rsidRPr="001268C3">
        <w:rPr>
          <w:rFonts w:ascii="Arial" w:hAnsi="Arial" w:cs="Arial"/>
        </w:rPr>
        <w:t>2D visualisations or sketches illustrating how key areas could be reconfigured or adapted.</w:t>
      </w:r>
    </w:p>
    <w:p w14:paraId="6E0B8101" w14:textId="77777777" w:rsidR="00AE39FF" w:rsidRPr="001268C3" w:rsidRDefault="00AE39FF" w:rsidP="001268C3">
      <w:pPr>
        <w:rPr>
          <w:rFonts w:ascii="Arial" w:hAnsi="Arial" w:cs="Arial"/>
          <w:sz w:val="22"/>
          <w:szCs w:val="22"/>
        </w:rPr>
      </w:pPr>
    </w:p>
    <w:p w14:paraId="4A60FF5F" w14:textId="77777777" w:rsidR="00AE39FF" w:rsidRPr="001268C3" w:rsidRDefault="00AE39FF" w:rsidP="001268C3">
      <w:pPr>
        <w:pStyle w:val="ListParagraph"/>
        <w:numPr>
          <w:ilvl w:val="0"/>
          <w:numId w:val="17"/>
        </w:numPr>
        <w:spacing w:line="240" w:lineRule="auto"/>
        <w:rPr>
          <w:rFonts w:ascii="Arial" w:hAnsi="Arial" w:cs="Arial"/>
        </w:rPr>
      </w:pPr>
      <w:r w:rsidRPr="001268C3">
        <w:rPr>
          <w:rFonts w:ascii="Arial" w:hAnsi="Arial" w:cs="Arial"/>
        </w:rPr>
        <w:t>A high-level explanation of how these concepts respond to access, compliance (e.g., DDA), safety, and building services considerations.</w:t>
      </w:r>
    </w:p>
    <w:p w14:paraId="0631AAAB" w14:textId="77777777" w:rsidR="00AE39FF" w:rsidRPr="001268C3" w:rsidRDefault="00AE39FF" w:rsidP="001268C3">
      <w:pPr>
        <w:rPr>
          <w:rFonts w:ascii="Arial" w:hAnsi="Arial" w:cs="Arial"/>
          <w:sz w:val="22"/>
          <w:szCs w:val="22"/>
        </w:rPr>
      </w:pPr>
    </w:p>
    <w:p w14:paraId="3A6D1CB7" w14:textId="3F87EC11" w:rsidR="00AE39FF" w:rsidRPr="001268C3" w:rsidRDefault="00AE39FF" w:rsidP="001268C3">
      <w:pPr>
        <w:pStyle w:val="ListParagraph"/>
        <w:numPr>
          <w:ilvl w:val="0"/>
          <w:numId w:val="17"/>
        </w:numPr>
        <w:spacing w:line="240" w:lineRule="auto"/>
        <w:rPr>
          <w:rFonts w:ascii="Arial" w:hAnsi="Arial" w:cs="Arial"/>
        </w:rPr>
      </w:pPr>
      <w:r w:rsidRPr="001268C3">
        <w:rPr>
          <w:rFonts w:ascii="Arial" w:hAnsi="Arial" w:cs="Arial"/>
        </w:rPr>
        <w:t xml:space="preserve">Concepts should reflect flexible and adaptable use where </w:t>
      </w:r>
      <w:r w:rsidR="005A46BE" w:rsidRPr="001268C3">
        <w:rPr>
          <w:rFonts w:ascii="Arial" w:hAnsi="Arial" w:cs="Arial"/>
        </w:rPr>
        <w:t>possible and</w:t>
      </w:r>
      <w:r w:rsidRPr="001268C3">
        <w:rPr>
          <w:rFonts w:ascii="Arial" w:hAnsi="Arial" w:cs="Arial"/>
        </w:rPr>
        <w:t xml:space="preserve"> not imply detailed design.</w:t>
      </w:r>
    </w:p>
    <w:p w14:paraId="06F373F9" w14:textId="77777777" w:rsidR="00AE39FF" w:rsidRPr="001268C3" w:rsidRDefault="00AE39FF" w:rsidP="001268C3">
      <w:pPr>
        <w:rPr>
          <w:rFonts w:ascii="Arial" w:hAnsi="Arial" w:cs="Arial"/>
          <w:sz w:val="22"/>
          <w:szCs w:val="22"/>
        </w:rPr>
      </w:pPr>
    </w:p>
    <w:p w14:paraId="44B4C29E" w14:textId="77777777" w:rsidR="00AE39FF" w:rsidRPr="001268C3" w:rsidRDefault="00AE39FF" w:rsidP="001268C3">
      <w:pPr>
        <w:rPr>
          <w:rFonts w:ascii="Arial" w:hAnsi="Arial" w:cs="Arial"/>
          <w:sz w:val="22"/>
          <w:szCs w:val="22"/>
        </w:rPr>
      </w:pPr>
      <w:r w:rsidRPr="001268C3">
        <w:rPr>
          <w:rFonts w:ascii="Arial" w:hAnsi="Arial" w:cs="Arial"/>
          <w:sz w:val="22"/>
          <w:szCs w:val="22"/>
        </w:rPr>
        <w:t>Note: These are conceptual only and are not required to be full architectural drawings or construction-ready documents.</w:t>
      </w:r>
    </w:p>
    <w:p w14:paraId="659AF2D9" w14:textId="77777777" w:rsidR="00AE39FF" w:rsidRPr="001268C3" w:rsidRDefault="00AE39FF" w:rsidP="001268C3">
      <w:pPr>
        <w:rPr>
          <w:rFonts w:ascii="Arial" w:hAnsi="Arial" w:cs="Arial"/>
          <w:sz w:val="22"/>
          <w:szCs w:val="22"/>
        </w:rPr>
      </w:pPr>
    </w:p>
    <w:p w14:paraId="04636BAB" w14:textId="77777777" w:rsidR="00AE39FF" w:rsidRPr="001268C3" w:rsidRDefault="00AE39FF" w:rsidP="001268C3">
      <w:pPr>
        <w:rPr>
          <w:rFonts w:ascii="Arial" w:hAnsi="Arial" w:cs="Arial"/>
          <w:sz w:val="22"/>
          <w:szCs w:val="22"/>
        </w:rPr>
      </w:pPr>
      <w:r w:rsidRPr="001268C3">
        <w:rPr>
          <w:rFonts w:ascii="Arial" w:hAnsi="Arial" w:cs="Arial"/>
          <w:sz w:val="22"/>
          <w:szCs w:val="22"/>
        </w:rPr>
        <w:t>3. Engagement Summary</w:t>
      </w:r>
    </w:p>
    <w:p w14:paraId="6FD9D0AF" w14:textId="77777777" w:rsidR="005A46BE" w:rsidRPr="001268C3" w:rsidRDefault="005A46BE" w:rsidP="001268C3">
      <w:pPr>
        <w:rPr>
          <w:rFonts w:ascii="Arial" w:hAnsi="Arial" w:cs="Arial"/>
          <w:sz w:val="22"/>
          <w:szCs w:val="22"/>
        </w:rPr>
      </w:pPr>
    </w:p>
    <w:p w14:paraId="752623C2" w14:textId="77777777" w:rsidR="00AE39FF" w:rsidRPr="001268C3" w:rsidRDefault="00AE39FF" w:rsidP="001268C3">
      <w:pPr>
        <w:rPr>
          <w:rFonts w:ascii="Arial" w:hAnsi="Arial" w:cs="Arial"/>
          <w:sz w:val="22"/>
          <w:szCs w:val="22"/>
        </w:rPr>
      </w:pPr>
      <w:r w:rsidRPr="001268C3">
        <w:rPr>
          <w:rFonts w:ascii="Arial" w:hAnsi="Arial" w:cs="Arial"/>
          <w:sz w:val="22"/>
          <w:szCs w:val="22"/>
        </w:rPr>
        <w:t>A summary report capturing the outcomes of community and stakeholder engagement:</w:t>
      </w:r>
    </w:p>
    <w:p w14:paraId="5336C2DC" w14:textId="77777777" w:rsidR="00AE39FF" w:rsidRPr="001268C3" w:rsidRDefault="00AE39FF" w:rsidP="001268C3">
      <w:pPr>
        <w:rPr>
          <w:rFonts w:ascii="Arial" w:hAnsi="Arial" w:cs="Arial"/>
          <w:sz w:val="22"/>
          <w:szCs w:val="22"/>
        </w:rPr>
      </w:pPr>
    </w:p>
    <w:p w14:paraId="76DE55A6" w14:textId="77777777" w:rsidR="00AE39FF" w:rsidRPr="001268C3" w:rsidRDefault="00AE39FF" w:rsidP="001268C3">
      <w:pPr>
        <w:pStyle w:val="ListParagraph"/>
        <w:numPr>
          <w:ilvl w:val="0"/>
          <w:numId w:val="18"/>
        </w:numPr>
        <w:spacing w:line="240" w:lineRule="auto"/>
        <w:rPr>
          <w:rFonts w:ascii="Arial" w:hAnsi="Arial" w:cs="Arial"/>
        </w:rPr>
      </w:pPr>
      <w:r w:rsidRPr="001268C3">
        <w:rPr>
          <w:rFonts w:ascii="Arial" w:hAnsi="Arial" w:cs="Arial"/>
        </w:rPr>
        <w:t>Overview of engagement methods used (e.g., surveys, workshops, interviews).</w:t>
      </w:r>
    </w:p>
    <w:p w14:paraId="4A88B871" w14:textId="77777777" w:rsidR="00AE39FF" w:rsidRPr="001268C3" w:rsidRDefault="00AE39FF" w:rsidP="001268C3">
      <w:pPr>
        <w:rPr>
          <w:rFonts w:ascii="Arial" w:hAnsi="Arial" w:cs="Arial"/>
          <w:sz w:val="22"/>
          <w:szCs w:val="22"/>
        </w:rPr>
      </w:pPr>
    </w:p>
    <w:p w14:paraId="7A1899B2" w14:textId="77777777" w:rsidR="00AE39FF" w:rsidRPr="001268C3" w:rsidRDefault="00AE39FF" w:rsidP="001268C3">
      <w:pPr>
        <w:pStyle w:val="ListParagraph"/>
        <w:numPr>
          <w:ilvl w:val="0"/>
          <w:numId w:val="18"/>
        </w:numPr>
        <w:spacing w:line="240" w:lineRule="auto"/>
        <w:rPr>
          <w:rFonts w:ascii="Arial" w:hAnsi="Arial" w:cs="Arial"/>
        </w:rPr>
      </w:pPr>
      <w:r w:rsidRPr="001268C3">
        <w:rPr>
          <w:rFonts w:ascii="Arial" w:hAnsi="Arial" w:cs="Arial"/>
        </w:rPr>
        <w:t>List of stakeholder groups consulted, including community members, user groups, council staff, and elected members.</w:t>
      </w:r>
    </w:p>
    <w:p w14:paraId="1CCD28EB" w14:textId="77777777" w:rsidR="00AE39FF" w:rsidRPr="001268C3" w:rsidRDefault="00AE39FF" w:rsidP="001268C3">
      <w:pPr>
        <w:rPr>
          <w:rFonts w:ascii="Arial" w:hAnsi="Arial" w:cs="Arial"/>
          <w:sz w:val="22"/>
          <w:szCs w:val="22"/>
        </w:rPr>
      </w:pPr>
    </w:p>
    <w:p w14:paraId="05A77E8A" w14:textId="77777777" w:rsidR="00AE39FF" w:rsidRPr="001268C3" w:rsidRDefault="00AE39FF" w:rsidP="001268C3">
      <w:pPr>
        <w:pStyle w:val="ListParagraph"/>
        <w:numPr>
          <w:ilvl w:val="0"/>
          <w:numId w:val="18"/>
        </w:numPr>
        <w:spacing w:line="240" w:lineRule="auto"/>
        <w:rPr>
          <w:rFonts w:ascii="Arial" w:hAnsi="Arial" w:cs="Arial"/>
        </w:rPr>
      </w:pPr>
      <w:r w:rsidRPr="001268C3">
        <w:rPr>
          <w:rFonts w:ascii="Arial" w:hAnsi="Arial" w:cs="Arial"/>
        </w:rPr>
        <w:t>Summary of key themes, needs, aspirations, and concerns expressed during consultation.</w:t>
      </w:r>
    </w:p>
    <w:p w14:paraId="05AE2C55" w14:textId="77777777" w:rsidR="00AE39FF" w:rsidRPr="001268C3" w:rsidRDefault="00AE39FF" w:rsidP="001268C3">
      <w:pPr>
        <w:rPr>
          <w:rFonts w:ascii="Arial" w:hAnsi="Arial" w:cs="Arial"/>
          <w:sz w:val="22"/>
          <w:szCs w:val="22"/>
        </w:rPr>
      </w:pPr>
    </w:p>
    <w:p w14:paraId="05E77533" w14:textId="77777777" w:rsidR="00AE39FF" w:rsidRPr="001268C3" w:rsidRDefault="00AE39FF" w:rsidP="001268C3">
      <w:pPr>
        <w:pStyle w:val="ListParagraph"/>
        <w:numPr>
          <w:ilvl w:val="0"/>
          <w:numId w:val="18"/>
        </w:numPr>
        <w:spacing w:line="240" w:lineRule="auto"/>
        <w:rPr>
          <w:rFonts w:ascii="Arial" w:hAnsi="Arial" w:cs="Arial"/>
        </w:rPr>
      </w:pPr>
      <w:r w:rsidRPr="001268C3">
        <w:rPr>
          <w:rFonts w:ascii="Arial" w:hAnsi="Arial" w:cs="Arial"/>
        </w:rPr>
        <w:t>Explanation of how feedback informed the development of options and recommendations.</w:t>
      </w:r>
    </w:p>
    <w:p w14:paraId="1B87E179" w14:textId="77777777" w:rsidR="00AE39FF" w:rsidRPr="001268C3" w:rsidRDefault="00AE39FF" w:rsidP="001268C3">
      <w:pPr>
        <w:rPr>
          <w:rFonts w:ascii="Arial" w:hAnsi="Arial" w:cs="Arial"/>
          <w:sz w:val="22"/>
          <w:szCs w:val="22"/>
        </w:rPr>
      </w:pPr>
    </w:p>
    <w:p w14:paraId="46E19E6C" w14:textId="77777777" w:rsidR="00AE39FF" w:rsidRPr="001268C3" w:rsidRDefault="00AE39FF" w:rsidP="001268C3">
      <w:pPr>
        <w:rPr>
          <w:rFonts w:ascii="Arial" w:hAnsi="Arial" w:cs="Arial"/>
          <w:sz w:val="22"/>
          <w:szCs w:val="22"/>
        </w:rPr>
      </w:pPr>
      <w:r w:rsidRPr="001268C3">
        <w:rPr>
          <w:rFonts w:ascii="Arial" w:hAnsi="Arial" w:cs="Arial"/>
          <w:sz w:val="22"/>
          <w:szCs w:val="22"/>
        </w:rPr>
        <w:t>Include anonymised quotes or illustrative feedback where relevant.</w:t>
      </w:r>
    </w:p>
    <w:p w14:paraId="5887694E" w14:textId="77777777" w:rsidR="00AE39FF" w:rsidRPr="001268C3" w:rsidRDefault="00AE39FF" w:rsidP="001268C3">
      <w:pPr>
        <w:rPr>
          <w:rFonts w:ascii="Arial" w:hAnsi="Arial" w:cs="Arial"/>
          <w:sz w:val="22"/>
          <w:szCs w:val="22"/>
        </w:rPr>
      </w:pPr>
    </w:p>
    <w:p w14:paraId="5DDFA788" w14:textId="77777777" w:rsidR="00AE39FF" w:rsidRPr="001268C3" w:rsidRDefault="00AE39FF" w:rsidP="001268C3">
      <w:pPr>
        <w:rPr>
          <w:rFonts w:ascii="Arial" w:hAnsi="Arial" w:cs="Arial"/>
          <w:sz w:val="22"/>
          <w:szCs w:val="22"/>
        </w:rPr>
      </w:pPr>
      <w:r w:rsidRPr="001268C3">
        <w:rPr>
          <w:rFonts w:ascii="Arial" w:hAnsi="Arial" w:cs="Arial"/>
          <w:sz w:val="22"/>
          <w:szCs w:val="22"/>
        </w:rPr>
        <w:t>4. High-Level Costings for Recommended Works and Options</w:t>
      </w:r>
    </w:p>
    <w:p w14:paraId="16DB4AB3" w14:textId="77777777" w:rsidR="005A46BE" w:rsidRPr="001268C3" w:rsidRDefault="005A46BE" w:rsidP="001268C3">
      <w:pPr>
        <w:rPr>
          <w:rFonts w:ascii="Arial" w:hAnsi="Arial" w:cs="Arial"/>
          <w:sz w:val="22"/>
          <w:szCs w:val="22"/>
        </w:rPr>
      </w:pPr>
    </w:p>
    <w:p w14:paraId="682AF035" w14:textId="77777777" w:rsidR="00AE39FF" w:rsidRPr="001268C3" w:rsidRDefault="00AE39FF" w:rsidP="001268C3">
      <w:pPr>
        <w:rPr>
          <w:rFonts w:ascii="Arial" w:hAnsi="Arial" w:cs="Arial"/>
          <w:sz w:val="22"/>
          <w:szCs w:val="22"/>
        </w:rPr>
      </w:pPr>
      <w:r w:rsidRPr="001268C3">
        <w:rPr>
          <w:rFonts w:ascii="Arial" w:hAnsi="Arial" w:cs="Arial"/>
          <w:sz w:val="22"/>
          <w:szCs w:val="22"/>
        </w:rPr>
        <w:t>Indicative financial breakdowns to guide council planning and funding applications, including:</w:t>
      </w:r>
    </w:p>
    <w:p w14:paraId="524E1F5C" w14:textId="77777777" w:rsidR="00AE39FF" w:rsidRPr="001268C3" w:rsidRDefault="00AE39FF" w:rsidP="001268C3">
      <w:pPr>
        <w:rPr>
          <w:rFonts w:ascii="Arial" w:hAnsi="Arial" w:cs="Arial"/>
          <w:sz w:val="22"/>
          <w:szCs w:val="22"/>
        </w:rPr>
      </w:pPr>
    </w:p>
    <w:p w14:paraId="1A15DACD" w14:textId="77777777" w:rsidR="00AE39FF" w:rsidRPr="001268C3" w:rsidRDefault="00AE39FF" w:rsidP="001268C3">
      <w:pPr>
        <w:pStyle w:val="ListParagraph"/>
        <w:numPr>
          <w:ilvl w:val="0"/>
          <w:numId w:val="19"/>
        </w:numPr>
        <w:spacing w:line="240" w:lineRule="auto"/>
        <w:rPr>
          <w:rFonts w:ascii="Arial" w:hAnsi="Arial" w:cs="Arial"/>
        </w:rPr>
      </w:pPr>
      <w:r w:rsidRPr="001268C3">
        <w:rPr>
          <w:rFonts w:ascii="Arial" w:hAnsi="Arial" w:cs="Arial"/>
        </w:rPr>
        <w:t>Preliminary capital cost estimates for each proposed option or scenario (based on current industry benchmarks).</w:t>
      </w:r>
    </w:p>
    <w:p w14:paraId="53779DCC" w14:textId="77777777" w:rsidR="00AE39FF" w:rsidRPr="001268C3" w:rsidRDefault="00AE39FF" w:rsidP="001268C3">
      <w:pPr>
        <w:rPr>
          <w:rFonts w:ascii="Arial" w:hAnsi="Arial" w:cs="Arial"/>
          <w:sz w:val="22"/>
          <w:szCs w:val="22"/>
        </w:rPr>
      </w:pPr>
    </w:p>
    <w:p w14:paraId="2EED8536" w14:textId="77777777" w:rsidR="00AE39FF" w:rsidRPr="001268C3" w:rsidRDefault="00AE39FF" w:rsidP="001268C3">
      <w:pPr>
        <w:pStyle w:val="ListParagraph"/>
        <w:numPr>
          <w:ilvl w:val="0"/>
          <w:numId w:val="19"/>
        </w:numPr>
        <w:spacing w:line="240" w:lineRule="auto"/>
        <w:rPr>
          <w:rFonts w:ascii="Arial" w:hAnsi="Arial" w:cs="Arial"/>
        </w:rPr>
      </w:pPr>
      <w:r w:rsidRPr="001268C3">
        <w:rPr>
          <w:rFonts w:ascii="Arial" w:hAnsi="Arial" w:cs="Arial"/>
        </w:rPr>
        <w:t>Commentary on assumptions used in preparing costings (e.g., extent of works, inflation, contingencies).</w:t>
      </w:r>
    </w:p>
    <w:p w14:paraId="691C23E2" w14:textId="77777777" w:rsidR="00AE39FF" w:rsidRPr="001268C3" w:rsidRDefault="00AE39FF" w:rsidP="001268C3">
      <w:pPr>
        <w:rPr>
          <w:rFonts w:ascii="Arial" w:hAnsi="Arial" w:cs="Arial"/>
          <w:sz w:val="22"/>
          <w:szCs w:val="22"/>
        </w:rPr>
      </w:pPr>
    </w:p>
    <w:p w14:paraId="779988F0" w14:textId="77777777" w:rsidR="00AE39FF" w:rsidRPr="001268C3" w:rsidRDefault="00AE39FF" w:rsidP="001268C3">
      <w:pPr>
        <w:pStyle w:val="ListParagraph"/>
        <w:numPr>
          <w:ilvl w:val="0"/>
          <w:numId w:val="19"/>
        </w:numPr>
        <w:spacing w:line="240" w:lineRule="auto"/>
        <w:rPr>
          <w:rFonts w:ascii="Arial" w:hAnsi="Arial" w:cs="Arial"/>
        </w:rPr>
      </w:pPr>
      <w:r w:rsidRPr="001268C3">
        <w:rPr>
          <w:rFonts w:ascii="Arial" w:hAnsi="Arial" w:cs="Arial"/>
        </w:rPr>
        <w:t>Operational cost implications (e.g., staffing, maintenance, utilities) where known or applicable.</w:t>
      </w:r>
    </w:p>
    <w:p w14:paraId="58275858" w14:textId="77777777" w:rsidR="00AE39FF" w:rsidRPr="001268C3" w:rsidRDefault="00AE39FF" w:rsidP="001268C3">
      <w:pPr>
        <w:rPr>
          <w:rFonts w:ascii="Arial" w:hAnsi="Arial" w:cs="Arial"/>
          <w:sz w:val="22"/>
          <w:szCs w:val="22"/>
        </w:rPr>
      </w:pPr>
    </w:p>
    <w:p w14:paraId="78751D3A" w14:textId="77777777" w:rsidR="00AE39FF" w:rsidRDefault="00AE39FF" w:rsidP="001268C3">
      <w:pPr>
        <w:pStyle w:val="ListParagraph"/>
        <w:numPr>
          <w:ilvl w:val="0"/>
          <w:numId w:val="19"/>
        </w:numPr>
        <w:spacing w:line="240" w:lineRule="auto"/>
        <w:rPr>
          <w:rFonts w:ascii="Arial" w:hAnsi="Arial" w:cs="Arial"/>
        </w:rPr>
      </w:pPr>
      <w:r w:rsidRPr="001268C3">
        <w:rPr>
          <w:rFonts w:ascii="Arial" w:hAnsi="Arial" w:cs="Arial"/>
        </w:rPr>
        <w:t>Identification of potential funding sources such as government grants, public-private partnerships, philanthropic opportunities, and staged funding options.</w:t>
      </w:r>
    </w:p>
    <w:p w14:paraId="1082872B" w14:textId="77777777" w:rsidR="00703941" w:rsidRPr="00703941" w:rsidRDefault="00703941" w:rsidP="00703941">
      <w:pPr>
        <w:pStyle w:val="ListParagraph"/>
        <w:rPr>
          <w:rFonts w:ascii="Arial" w:hAnsi="Arial" w:cs="Arial"/>
        </w:rPr>
      </w:pPr>
    </w:p>
    <w:p w14:paraId="35120CD1" w14:textId="34D4658D" w:rsidR="00703941" w:rsidRPr="00802D79" w:rsidRDefault="00703941" w:rsidP="00703941">
      <w:pPr>
        <w:rPr>
          <w:rFonts w:ascii="Arial" w:hAnsi="Arial" w:cs="Arial"/>
          <w:b/>
          <w:bCs/>
          <w:sz w:val="22"/>
          <w:szCs w:val="22"/>
        </w:rPr>
      </w:pPr>
      <w:r w:rsidRPr="00802D79">
        <w:rPr>
          <w:rFonts w:ascii="Arial" w:hAnsi="Arial" w:cs="Arial"/>
          <w:b/>
          <w:bCs/>
          <w:sz w:val="22"/>
          <w:szCs w:val="22"/>
        </w:rPr>
        <w:t>A first draft must be produced by November 2025</w:t>
      </w:r>
    </w:p>
    <w:p w14:paraId="3FEF448A" w14:textId="77777777" w:rsidR="00AE39FF" w:rsidRPr="00703941" w:rsidRDefault="00AE39FF" w:rsidP="001268C3">
      <w:pPr>
        <w:rPr>
          <w:rFonts w:ascii="Arial" w:hAnsi="Arial" w:cs="Arial"/>
          <w:sz w:val="22"/>
          <w:szCs w:val="22"/>
        </w:rPr>
      </w:pPr>
    </w:p>
    <w:p w14:paraId="59252F62" w14:textId="56AB0A51" w:rsidR="00AE39FF" w:rsidRDefault="00AE39FF" w:rsidP="001268C3">
      <w:pPr>
        <w:rPr>
          <w:rFonts w:ascii="Arial" w:hAnsi="Arial" w:cs="Arial"/>
          <w:sz w:val="22"/>
          <w:szCs w:val="22"/>
        </w:rPr>
      </w:pPr>
      <w:r w:rsidRPr="00703941">
        <w:rPr>
          <w:rFonts w:ascii="Arial" w:hAnsi="Arial" w:cs="Arial"/>
          <w:sz w:val="22"/>
          <w:szCs w:val="22"/>
        </w:rPr>
        <w:t xml:space="preserve">These deliverables will form the foundation for </w:t>
      </w:r>
      <w:r w:rsidR="00D400DE">
        <w:rPr>
          <w:rFonts w:ascii="Arial" w:hAnsi="Arial" w:cs="Arial"/>
          <w:sz w:val="22"/>
          <w:szCs w:val="22"/>
        </w:rPr>
        <w:t xml:space="preserve">the </w:t>
      </w:r>
      <w:r w:rsidRPr="00703941">
        <w:rPr>
          <w:rFonts w:ascii="Arial" w:hAnsi="Arial" w:cs="Arial"/>
          <w:sz w:val="22"/>
          <w:szCs w:val="22"/>
        </w:rPr>
        <w:t>Council’s</w:t>
      </w:r>
      <w:r w:rsidRPr="001268C3">
        <w:rPr>
          <w:rFonts w:ascii="Arial" w:hAnsi="Arial" w:cs="Arial"/>
          <w:sz w:val="22"/>
          <w:szCs w:val="22"/>
        </w:rPr>
        <w:t xml:space="preserve"> next steps, including community consultation, business case development, and potential funding applications. The final submission should be provided in both editable (e.g., Word/Excel) and presentation-ready (e.g., PDF) formats.</w:t>
      </w:r>
    </w:p>
    <w:p w14:paraId="108C080E" w14:textId="77777777" w:rsidR="002F41AC" w:rsidRDefault="002F41AC" w:rsidP="001268C3">
      <w:pPr>
        <w:rPr>
          <w:rFonts w:ascii="Arial" w:hAnsi="Arial" w:cs="Arial"/>
          <w:sz w:val="22"/>
          <w:szCs w:val="22"/>
        </w:rPr>
      </w:pPr>
    </w:p>
    <w:p w14:paraId="00A2321D" w14:textId="5D7E0FBB" w:rsidR="002F41AC" w:rsidRPr="00035A7A" w:rsidRDefault="002F41AC" w:rsidP="00035A7A">
      <w:pPr>
        <w:pStyle w:val="ListParagraph"/>
        <w:numPr>
          <w:ilvl w:val="0"/>
          <w:numId w:val="3"/>
        </w:numPr>
        <w:rPr>
          <w:rFonts w:ascii="Arial" w:hAnsi="Arial" w:cs="Arial"/>
          <w:b/>
          <w:bCs/>
        </w:rPr>
      </w:pPr>
      <w:r w:rsidRPr="00035A7A">
        <w:rPr>
          <w:rFonts w:ascii="Arial" w:hAnsi="Arial" w:cs="Arial"/>
          <w:b/>
          <w:bCs/>
        </w:rPr>
        <w:t>Site Visit Invitation</w:t>
      </w:r>
    </w:p>
    <w:p w14:paraId="24D15E73" w14:textId="77777777" w:rsidR="002F41AC" w:rsidRPr="002F41AC" w:rsidRDefault="002F41AC" w:rsidP="002F41AC">
      <w:pPr>
        <w:rPr>
          <w:rFonts w:ascii="Arial" w:hAnsi="Arial" w:cs="Arial"/>
          <w:b/>
          <w:bCs/>
          <w:sz w:val="22"/>
          <w:szCs w:val="22"/>
        </w:rPr>
      </w:pPr>
    </w:p>
    <w:p w14:paraId="696929DF" w14:textId="4BAC2AF4" w:rsidR="002F41AC" w:rsidRPr="002F41AC" w:rsidRDefault="002F41AC" w:rsidP="002F41AC">
      <w:pPr>
        <w:rPr>
          <w:rFonts w:ascii="Arial" w:hAnsi="Arial" w:cs="Arial"/>
          <w:sz w:val="22"/>
          <w:szCs w:val="22"/>
        </w:rPr>
      </w:pPr>
      <w:r w:rsidRPr="002F41AC">
        <w:rPr>
          <w:rFonts w:ascii="Arial" w:hAnsi="Arial" w:cs="Arial"/>
          <w:sz w:val="22"/>
          <w:szCs w:val="22"/>
        </w:rPr>
        <w:t xml:space="preserve">As part of the tender process, we invite all interested </w:t>
      </w:r>
      <w:r w:rsidR="00A42559">
        <w:rPr>
          <w:rFonts w:ascii="Arial" w:hAnsi="Arial" w:cs="Arial"/>
          <w:sz w:val="22"/>
          <w:szCs w:val="22"/>
        </w:rPr>
        <w:t>Providers</w:t>
      </w:r>
      <w:r w:rsidRPr="002F41AC">
        <w:rPr>
          <w:rFonts w:ascii="Arial" w:hAnsi="Arial" w:cs="Arial"/>
          <w:sz w:val="22"/>
          <w:szCs w:val="22"/>
        </w:rPr>
        <w:t xml:space="preserve"> to attend a site visit at </w:t>
      </w:r>
      <w:r>
        <w:rPr>
          <w:rFonts w:ascii="Arial" w:hAnsi="Arial" w:cs="Arial"/>
          <w:sz w:val="22"/>
          <w:szCs w:val="22"/>
        </w:rPr>
        <w:t>Tamworth</w:t>
      </w:r>
      <w:r w:rsidRPr="002F41AC">
        <w:rPr>
          <w:rFonts w:ascii="Arial" w:hAnsi="Arial" w:cs="Arial"/>
          <w:sz w:val="22"/>
          <w:szCs w:val="22"/>
        </w:rPr>
        <w:t xml:space="preserve"> Town Hall to better understand the scope of the project.</w:t>
      </w:r>
      <w:r w:rsidR="005721A5">
        <w:rPr>
          <w:rFonts w:ascii="Arial" w:hAnsi="Arial" w:cs="Arial"/>
          <w:sz w:val="22"/>
          <w:szCs w:val="22"/>
        </w:rPr>
        <w:t xml:space="preserve"> A site vis</w:t>
      </w:r>
      <w:r w:rsidR="009D2850">
        <w:rPr>
          <w:rFonts w:ascii="Arial" w:hAnsi="Arial" w:cs="Arial"/>
          <w:sz w:val="22"/>
          <w:szCs w:val="22"/>
        </w:rPr>
        <w:t>i</w:t>
      </w:r>
      <w:r w:rsidR="005721A5">
        <w:rPr>
          <w:rFonts w:ascii="Arial" w:hAnsi="Arial" w:cs="Arial"/>
          <w:sz w:val="22"/>
          <w:szCs w:val="22"/>
        </w:rPr>
        <w:t>t can be booked using the correspondence facility in Intend.</w:t>
      </w:r>
    </w:p>
    <w:p w14:paraId="027837B8" w14:textId="77777777" w:rsidR="002F41AC" w:rsidRPr="002F41AC" w:rsidRDefault="002F41AC" w:rsidP="002F41AC">
      <w:pPr>
        <w:rPr>
          <w:rFonts w:ascii="Arial" w:hAnsi="Arial" w:cs="Arial"/>
          <w:sz w:val="22"/>
          <w:szCs w:val="22"/>
        </w:rPr>
      </w:pPr>
    </w:p>
    <w:p w14:paraId="58FE3568" w14:textId="54574AB9" w:rsidR="002F41AC" w:rsidRDefault="002F41AC" w:rsidP="002F41AC">
      <w:pPr>
        <w:rPr>
          <w:rFonts w:ascii="Arial" w:hAnsi="Arial" w:cs="Arial"/>
          <w:sz w:val="22"/>
          <w:szCs w:val="22"/>
        </w:rPr>
      </w:pPr>
      <w:r w:rsidRPr="002F41AC">
        <w:rPr>
          <w:rFonts w:ascii="Arial" w:hAnsi="Arial" w:cs="Arial"/>
          <w:sz w:val="22"/>
          <w:szCs w:val="22"/>
        </w:rPr>
        <w:t>Site Visit Details:</w:t>
      </w:r>
      <w:r>
        <w:rPr>
          <w:rFonts w:ascii="Arial" w:hAnsi="Arial" w:cs="Arial"/>
          <w:sz w:val="22"/>
          <w:szCs w:val="22"/>
        </w:rPr>
        <w:t xml:space="preserve"> Tamworth Town Hall, Market Street, Tamworth,</w:t>
      </w:r>
      <w:r w:rsidRPr="002F41AC">
        <w:t xml:space="preserve"> </w:t>
      </w:r>
      <w:r w:rsidRPr="002F41AC">
        <w:rPr>
          <w:rFonts w:ascii="Arial" w:hAnsi="Arial" w:cs="Arial"/>
          <w:sz w:val="22"/>
          <w:szCs w:val="22"/>
        </w:rPr>
        <w:t>B79 7LU</w:t>
      </w:r>
    </w:p>
    <w:p w14:paraId="436CD291" w14:textId="77777777" w:rsidR="002F41AC" w:rsidRPr="002F41AC" w:rsidRDefault="002F41AC" w:rsidP="002F41AC">
      <w:pPr>
        <w:rPr>
          <w:rFonts w:ascii="Arial" w:hAnsi="Arial" w:cs="Arial"/>
          <w:sz w:val="22"/>
          <w:szCs w:val="22"/>
        </w:rPr>
      </w:pPr>
    </w:p>
    <w:p w14:paraId="4421B2A5" w14:textId="6D06A797" w:rsidR="002F41AC" w:rsidRPr="002F41AC" w:rsidRDefault="002F41AC" w:rsidP="002F41AC">
      <w:pPr>
        <w:rPr>
          <w:rFonts w:ascii="Arial" w:hAnsi="Arial" w:cs="Arial"/>
          <w:sz w:val="22"/>
          <w:szCs w:val="22"/>
        </w:rPr>
      </w:pPr>
      <w:r w:rsidRPr="002F41AC">
        <w:rPr>
          <w:rFonts w:ascii="Arial" w:hAnsi="Arial" w:cs="Arial"/>
          <w:sz w:val="22"/>
          <w:szCs w:val="22"/>
        </w:rPr>
        <w:t xml:space="preserve">Date: </w:t>
      </w:r>
      <w:r>
        <w:rPr>
          <w:rFonts w:ascii="Arial" w:hAnsi="Arial" w:cs="Arial"/>
          <w:sz w:val="22"/>
          <w:szCs w:val="22"/>
        </w:rPr>
        <w:t xml:space="preserve">Wednesday </w:t>
      </w:r>
      <w:r w:rsidR="00D400DE">
        <w:rPr>
          <w:rFonts w:ascii="Arial" w:hAnsi="Arial" w:cs="Arial"/>
          <w:sz w:val="22"/>
          <w:szCs w:val="22"/>
        </w:rPr>
        <w:t>06</w:t>
      </w:r>
      <w:r w:rsidRPr="002F41AC">
        <w:rPr>
          <w:rFonts w:ascii="Arial" w:hAnsi="Arial" w:cs="Arial"/>
          <w:sz w:val="22"/>
          <w:szCs w:val="22"/>
          <w:vertAlign w:val="superscript"/>
        </w:rPr>
        <w:t>th</w:t>
      </w:r>
      <w:r>
        <w:rPr>
          <w:rFonts w:ascii="Arial" w:hAnsi="Arial" w:cs="Arial"/>
          <w:sz w:val="22"/>
          <w:szCs w:val="22"/>
        </w:rPr>
        <w:t xml:space="preserve"> August 2025</w:t>
      </w:r>
    </w:p>
    <w:p w14:paraId="37FAD968" w14:textId="77D1A1F1" w:rsidR="002F41AC" w:rsidRPr="002F41AC" w:rsidRDefault="002F41AC" w:rsidP="002F41AC">
      <w:pPr>
        <w:rPr>
          <w:rFonts w:ascii="Arial" w:hAnsi="Arial" w:cs="Arial"/>
          <w:sz w:val="22"/>
          <w:szCs w:val="22"/>
        </w:rPr>
      </w:pPr>
      <w:r w:rsidRPr="002F41AC">
        <w:rPr>
          <w:rFonts w:ascii="Arial" w:hAnsi="Arial" w:cs="Arial"/>
          <w:sz w:val="22"/>
          <w:szCs w:val="22"/>
        </w:rPr>
        <w:t xml:space="preserve">Time: </w:t>
      </w:r>
      <w:r>
        <w:rPr>
          <w:rFonts w:ascii="Arial" w:hAnsi="Arial" w:cs="Arial"/>
          <w:sz w:val="22"/>
          <w:szCs w:val="22"/>
        </w:rPr>
        <w:t>Time to be arranged with tenderer.</w:t>
      </w:r>
    </w:p>
    <w:p w14:paraId="7F3BB4FC" w14:textId="70C385FB" w:rsidR="002F41AC" w:rsidRDefault="002F41AC" w:rsidP="002F41AC">
      <w:pPr>
        <w:rPr>
          <w:rFonts w:ascii="Arial" w:hAnsi="Arial" w:cs="Arial"/>
          <w:sz w:val="22"/>
          <w:szCs w:val="22"/>
        </w:rPr>
      </w:pPr>
    </w:p>
    <w:p w14:paraId="1C590AF6" w14:textId="77777777" w:rsidR="005721A5" w:rsidRPr="002F41AC" w:rsidRDefault="005721A5" w:rsidP="002F41AC">
      <w:pPr>
        <w:rPr>
          <w:rFonts w:ascii="Arial" w:hAnsi="Arial" w:cs="Arial"/>
          <w:sz w:val="22"/>
          <w:szCs w:val="22"/>
        </w:rPr>
      </w:pPr>
    </w:p>
    <w:p w14:paraId="309B2295" w14:textId="77777777" w:rsidR="002F41AC" w:rsidRPr="00A42559" w:rsidRDefault="002F41AC" w:rsidP="002F41AC">
      <w:pPr>
        <w:rPr>
          <w:rFonts w:ascii="Arial" w:hAnsi="Arial" w:cs="Arial"/>
          <w:szCs w:val="24"/>
        </w:rPr>
      </w:pPr>
      <w:r w:rsidRPr="00A42559">
        <w:rPr>
          <w:rFonts w:ascii="Arial" w:hAnsi="Arial" w:cs="Arial"/>
          <w:szCs w:val="24"/>
        </w:rPr>
        <w:t>Purpose of the Visit:</w:t>
      </w:r>
    </w:p>
    <w:p w14:paraId="792B801C" w14:textId="77777777" w:rsidR="00A42559" w:rsidRPr="002F41AC" w:rsidRDefault="00A42559" w:rsidP="002F41AC">
      <w:pPr>
        <w:rPr>
          <w:rFonts w:ascii="Arial" w:hAnsi="Arial" w:cs="Arial"/>
          <w:sz w:val="22"/>
          <w:szCs w:val="22"/>
        </w:rPr>
      </w:pPr>
    </w:p>
    <w:p w14:paraId="12DE94C6" w14:textId="0D0C7740" w:rsidR="002F41AC" w:rsidRDefault="002F41AC" w:rsidP="002F41AC">
      <w:pPr>
        <w:rPr>
          <w:rFonts w:ascii="Arial" w:hAnsi="Arial" w:cs="Arial"/>
          <w:sz w:val="22"/>
          <w:szCs w:val="22"/>
        </w:rPr>
      </w:pPr>
      <w:r w:rsidRPr="002F41AC">
        <w:rPr>
          <w:rFonts w:ascii="Arial" w:hAnsi="Arial" w:cs="Arial"/>
          <w:sz w:val="22"/>
          <w:szCs w:val="22"/>
        </w:rPr>
        <w:t>The site visit will provide an opportunity for tenderers to</w:t>
      </w:r>
      <w:r w:rsidR="00A42559">
        <w:rPr>
          <w:rFonts w:ascii="Arial" w:hAnsi="Arial" w:cs="Arial"/>
          <w:sz w:val="22"/>
          <w:szCs w:val="22"/>
        </w:rPr>
        <w:t xml:space="preserve"> </w:t>
      </w:r>
      <w:r w:rsidRPr="002F41AC">
        <w:rPr>
          <w:rFonts w:ascii="Arial" w:hAnsi="Arial" w:cs="Arial"/>
          <w:sz w:val="22"/>
          <w:szCs w:val="22"/>
        </w:rPr>
        <w:t>Inspect the Town Hall and assess its condition.</w:t>
      </w:r>
      <w:r w:rsidR="00A42559">
        <w:rPr>
          <w:rFonts w:ascii="Arial" w:hAnsi="Arial" w:cs="Arial"/>
          <w:sz w:val="22"/>
          <w:szCs w:val="22"/>
        </w:rPr>
        <w:t xml:space="preserve"> </w:t>
      </w:r>
      <w:r w:rsidR="00D400DE">
        <w:rPr>
          <w:rFonts w:ascii="Arial" w:hAnsi="Arial" w:cs="Arial"/>
          <w:sz w:val="22"/>
          <w:szCs w:val="22"/>
        </w:rPr>
        <w:t>To a</w:t>
      </w:r>
      <w:r w:rsidRPr="002F41AC">
        <w:rPr>
          <w:rFonts w:ascii="Arial" w:hAnsi="Arial" w:cs="Arial"/>
          <w:sz w:val="22"/>
          <w:szCs w:val="22"/>
        </w:rPr>
        <w:t>sk quest</w:t>
      </w:r>
      <w:r>
        <w:rPr>
          <w:rFonts w:ascii="Arial" w:hAnsi="Arial" w:cs="Arial"/>
          <w:sz w:val="22"/>
          <w:szCs w:val="22"/>
        </w:rPr>
        <w:t>i</w:t>
      </w:r>
      <w:r w:rsidRPr="002F41AC">
        <w:rPr>
          <w:rFonts w:ascii="Arial" w:hAnsi="Arial" w:cs="Arial"/>
          <w:sz w:val="22"/>
          <w:szCs w:val="22"/>
        </w:rPr>
        <w:t>ons and clarify any details regarding the project</w:t>
      </w:r>
      <w:r w:rsidR="00D400DE">
        <w:rPr>
          <w:rFonts w:ascii="Arial" w:hAnsi="Arial" w:cs="Arial"/>
          <w:sz w:val="22"/>
          <w:szCs w:val="22"/>
        </w:rPr>
        <w:t xml:space="preserve"> and r</w:t>
      </w:r>
      <w:r w:rsidRPr="002F41AC">
        <w:rPr>
          <w:rFonts w:ascii="Arial" w:hAnsi="Arial" w:cs="Arial"/>
          <w:sz w:val="22"/>
          <w:szCs w:val="22"/>
        </w:rPr>
        <w:t>eview specific requirements or constraints related to the site.</w:t>
      </w:r>
    </w:p>
    <w:p w14:paraId="7AD651E3" w14:textId="77777777" w:rsidR="0030393C" w:rsidRDefault="0030393C" w:rsidP="002F41AC">
      <w:pPr>
        <w:rPr>
          <w:rFonts w:ascii="Arial" w:hAnsi="Arial" w:cs="Arial"/>
          <w:sz w:val="22"/>
          <w:szCs w:val="22"/>
        </w:rPr>
      </w:pPr>
    </w:p>
    <w:p w14:paraId="0E789ACE" w14:textId="7D0C75DB" w:rsidR="0030393C" w:rsidRPr="002F41AC" w:rsidRDefault="0030393C" w:rsidP="002F41AC">
      <w:pPr>
        <w:rPr>
          <w:rFonts w:ascii="Arial" w:hAnsi="Arial" w:cs="Arial"/>
          <w:sz w:val="22"/>
          <w:szCs w:val="22"/>
        </w:rPr>
      </w:pPr>
      <w:r w:rsidRPr="0030393C">
        <w:rPr>
          <w:rFonts w:ascii="Arial" w:hAnsi="Arial" w:cs="Arial"/>
          <w:sz w:val="22"/>
          <w:szCs w:val="22"/>
        </w:rPr>
        <w:t>Any clarifications provided or questions raised during the site visit will be recorded and subsequently shared with all participating suppliers to ensure transparency and equal access to information</w:t>
      </w:r>
      <w:r>
        <w:rPr>
          <w:rFonts w:ascii="Arial" w:hAnsi="Arial" w:cs="Arial"/>
          <w:sz w:val="22"/>
          <w:szCs w:val="22"/>
        </w:rPr>
        <w:t>.</w:t>
      </w:r>
    </w:p>
    <w:p w14:paraId="60EE5699" w14:textId="77777777" w:rsidR="00AE39FF" w:rsidRPr="001268C3" w:rsidRDefault="00AE39FF" w:rsidP="009113EB">
      <w:pPr>
        <w:rPr>
          <w:rFonts w:ascii="Arial" w:hAnsi="Arial" w:cs="Arial"/>
          <w:sz w:val="22"/>
          <w:szCs w:val="22"/>
        </w:rPr>
      </w:pPr>
    </w:p>
    <w:p w14:paraId="66D72753" w14:textId="75CD61E8" w:rsidR="00D80056" w:rsidRPr="001268C3" w:rsidRDefault="00E40BA9" w:rsidP="009F6A90">
      <w:pPr>
        <w:rPr>
          <w:rFonts w:ascii="Arial" w:hAnsi="Arial" w:cs="Arial"/>
          <w:b/>
          <w:sz w:val="22"/>
          <w:szCs w:val="22"/>
          <w:u w:val="single"/>
        </w:rPr>
      </w:pPr>
      <w:r w:rsidRPr="001268C3">
        <w:rPr>
          <w:rFonts w:ascii="Arial" w:hAnsi="Arial" w:cs="Arial"/>
          <w:sz w:val="22"/>
          <w:szCs w:val="22"/>
        </w:rPr>
        <w:t xml:space="preserve">             </w:t>
      </w:r>
    </w:p>
    <w:p w14:paraId="045B392D" w14:textId="34320CE9" w:rsidR="009113EB" w:rsidRPr="001268C3" w:rsidRDefault="003148F1" w:rsidP="009F6A90">
      <w:pPr>
        <w:rPr>
          <w:rFonts w:ascii="Arial" w:hAnsi="Arial" w:cs="Arial"/>
          <w:b/>
          <w:sz w:val="22"/>
          <w:szCs w:val="22"/>
          <w:u w:val="single"/>
        </w:rPr>
      </w:pPr>
      <w:r w:rsidRPr="001268C3">
        <w:rPr>
          <w:rFonts w:ascii="Arial" w:hAnsi="Arial" w:cs="Arial"/>
          <w:b/>
          <w:sz w:val="22"/>
          <w:szCs w:val="22"/>
          <w:u w:val="single"/>
        </w:rPr>
        <w:t>EVALUATION GUIDANCE</w:t>
      </w:r>
      <w:r w:rsidR="00B507A1" w:rsidRPr="001268C3">
        <w:rPr>
          <w:rFonts w:ascii="Arial" w:hAnsi="Arial" w:cs="Arial"/>
          <w:b/>
          <w:sz w:val="22"/>
          <w:szCs w:val="22"/>
          <w:u w:val="single"/>
        </w:rPr>
        <w:t xml:space="preserve"> </w:t>
      </w:r>
    </w:p>
    <w:p w14:paraId="72D18C9B" w14:textId="77777777" w:rsidR="00B507A1" w:rsidRPr="001268C3" w:rsidRDefault="00B507A1" w:rsidP="00B507A1">
      <w:pPr>
        <w:jc w:val="both"/>
        <w:rPr>
          <w:rFonts w:ascii="Arial" w:hAnsi="Arial" w:cs="Arial"/>
          <w:color w:val="FF0000"/>
          <w:sz w:val="22"/>
          <w:szCs w:val="22"/>
        </w:rPr>
      </w:pPr>
    </w:p>
    <w:p w14:paraId="6C0C11CA" w14:textId="77777777" w:rsidR="000147EE" w:rsidRPr="001268C3" w:rsidRDefault="000147EE" w:rsidP="00554CE4">
      <w:pPr>
        <w:spacing w:before="120"/>
        <w:ind w:left="567" w:right="-340" w:hanging="567"/>
        <w:jc w:val="both"/>
        <w:rPr>
          <w:rFonts w:ascii="Arial" w:hAnsi="Arial" w:cs="Arial"/>
          <w:b/>
          <w:sz w:val="22"/>
          <w:szCs w:val="22"/>
          <w:lang w:eastAsia="en-GB"/>
        </w:rPr>
      </w:pPr>
      <w:r w:rsidRPr="001268C3">
        <w:rPr>
          <w:rFonts w:ascii="Arial" w:hAnsi="Arial" w:cs="Arial"/>
          <w:b/>
          <w:sz w:val="22"/>
          <w:szCs w:val="22"/>
          <w:lang w:eastAsia="en-GB"/>
        </w:rPr>
        <w:t>W</w:t>
      </w:r>
      <w:r w:rsidR="00BD0291" w:rsidRPr="001268C3">
        <w:rPr>
          <w:rFonts w:ascii="Arial" w:hAnsi="Arial" w:cs="Arial"/>
          <w:b/>
          <w:sz w:val="22"/>
          <w:szCs w:val="22"/>
          <w:lang w:eastAsia="en-GB"/>
        </w:rPr>
        <w:t xml:space="preserve">hat </w:t>
      </w:r>
      <w:r w:rsidR="00D24DCB" w:rsidRPr="001268C3">
        <w:rPr>
          <w:rFonts w:ascii="Arial" w:hAnsi="Arial" w:cs="Arial"/>
          <w:b/>
          <w:sz w:val="22"/>
          <w:szCs w:val="22"/>
          <w:u w:val="single"/>
          <w:lang w:eastAsia="en-GB"/>
        </w:rPr>
        <w:t>MUST</w:t>
      </w:r>
      <w:r w:rsidR="00D24DCB" w:rsidRPr="001268C3">
        <w:rPr>
          <w:rFonts w:ascii="Arial" w:hAnsi="Arial" w:cs="Arial"/>
          <w:b/>
          <w:sz w:val="22"/>
          <w:szCs w:val="22"/>
          <w:lang w:eastAsia="en-GB"/>
        </w:rPr>
        <w:t xml:space="preserve"> be submitted by the Provider with their Quotation</w:t>
      </w:r>
      <w:r w:rsidR="001B608C" w:rsidRPr="001268C3">
        <w:rPr>
          <w:rFonts w:ascii="Arial" w:hAnsi="Arial" w:cs="Arial"/>
          <w:b/>
          <w:sz w:val="22"/>
          <w:szCs w:val="22"/>
          <w:lang w:eastAsia="en-GB"/>
        </w:rPr>
        <w:t>?</w:t>
      </w:r>
      <w:r w:rsidRPr="001268C3">
        <w:rPr>
          <w:rFonts w:ascii="Arial" w:hAnsi="Arial" w:cs="Arial"/>
          <w:b/>
          <w:sz w:val="22"/>
          <w:szCs w:val="22"/>
          <w:lang w:eastAsia="en-GB"/>
        </w:rPr>
        <w:t xml:space="preserve"> </w:t>
      </w:r>
    </w:p>
    <w:p w14:paraId="26135969" w14:textId="77777777" w:rsidR="00D24DCB" w:rsidRPr="001268C3" w:rsidRDefault="00D24DCB" w:rsidP="000147EE">
      <w:pPr>
        <w:rPr>
          <w:rFonts w:ascii="Arial" w:hAnsi="Arial" w:cs="Arial"/>
          <w:sz w:val="22"/>
          <w:szCs w:val="22"/>
          <w:lang w:eastAsia="en-GB"/>
        </w:rPr>
      </w:pPr>
    </w:p>
    <w:p w14:paraId="4F59E1B1" w14:textId="77777777" w:rsidR="00D24DCB" w:rsidRPr="001268C3" w:rsidRDefault="001B608C" w:rsidP="001B608C">
      <w:pPr>
        <w:ind w:right="-340"/>
        <w:jc w:val="both"/>
        <w:rPr>
          <w:rFonts w:ascii="Arial" w:hAnsi="Arial" w:cs="Arial"/>
          <w:sz w:val="22"/>
          <w:szCs w:val="22"/>
          <w:lang w:eastAsia="en-GB"/>
        </w:rPr>
      </w:pPr>
      <w:r w:rsidRPr="001268C3">
        <w:rPr>
          <w:rFonts w:ascii="Arial" w:hAnsi="Arial" w:cs="Arial"/>
          <w:sz w:val="22"/>
          <w:szCs w:val="22"/>
          <w:lang w:eastAsia="en-GB"/>
        </w:rPr>
        <w:t>Providers must include the following when submitting their Quotation:</w:t>
      </w:r>
    </w:p>
    <w:p w14:paraId="46342741" w14:textId="77777777" w:rsidR="001B608C" w:rsidRPr="001268C3" w:rsidRDefault="001B608C" w:rsidP="000147EE">
      <w:pPr>
        <w:rPr>
          <w:rFonts w:ascii="Arial" w:hAnsi="Arial" w:cs="Arial"/>
          <w:sz w:val="22"/>
          <w:szCs w:val="22"/>
          <w:lang w:eastAsia="en-GB"/>
        </w:rPr>
      </w:pPr>
    </w:p>
    <w:p w14:paraId="59D2CE4A" w14:textId="455D1802" w:rsidR="001B608C" w:rsidRPr="001268C3" w:rsidRDefault="00706E6D" w:rsidP="00474D04">
      <w:pPr>
        <w:numPr>
          <w:ilvl w:val="0"/>
          <w:numId w:val="2"/>
        </w:numPr>
        <w:spacing w:after="60"/>
        <w:ind w:left="738" w:right="-340" w:hanging="454"/>
        <w:jc w:val="both"/>
        <w:rPr>
          <w:rFonts w:ascii="Arial" w:hAnsi="Arial" w:cs="Arial"/>
          <w:sz w:val="22"/>
          <w:szCs w:val="22"/>
          <w:lang w:eastAsia="en-GB"/>
        </w:rPr>
      </w:pPr>
      <w:r w:rsidRPr="001268C3">
        <w:rPr>
          <w:rFonts w:ascii="Arial" w:hAnsi="Arial" w:cs="Arial"/>
          <w:sz w:val="22"/>
          <w:szCs w:val="22"/>
          <w:lang w:eastAsia="en-GB"/>
        </w:rPr>
        <w:t>A completed Price Schedule</w:t>
      </w:r>
      <w:r w:rsidR="00885E74" w:rsidRPr="001268C3">
        <w:rPr>
          <w:rFonts w:ascii="Arial" w:hAnsi="Arial" w:cs="Arial"/>
          <w:sz w:val="22"/>
          <w:szCs w:val="22"/>
          <w:lang w:eastAsia="en-GB"/>
        </w:rPr>
        <w:t>.</w:t>
      </w:r>
    </w:p>
    <w:p w14:paraId="0740D962" w14:textId="7BCA6D6E" w:rsidR="00706E6D" w:rsidRPr="001268C3" w:rsidRDefault="001B608C" w:rsidP="00474D04">
      <w:pPr>
        <w:numPr>
          <w:ilvl w:val="0"/>
          <w:numId w:val="2"/>
        </w:numPr>
        <w:spacing w:before="60" w:after="60"/>
        <w:ind w:left="738" w:right="-340" w:hanging="454"/>
        <w:jc w:val="both"/>
        <w:rPr>
          <w:rFonts w:ascii="Arial" w:hAnsi="Arial" w:cs="Arial"/>
          <w:sz w:val="22"/>
          <w:szCs w:val="22"/>
          <w:lang w:eastAsia="en-GB"/>
        </w:rPr>
      </w:pPr>
      <w:r w:rsidRPr="001268C3">
        <w:rPr>
          <w:rFonts w:ascii="Arial" w:hAnsi="Arial" w:cs="Arial"/>
          <w:sz w:val="22"/>
          <w:szCs w:val="22"/>
          <w:lang w:eastAsia="en-GB"/>
        </w:rPr>
        <w:t xml:space="preserve">A completed Additional Information </w:t>
      </w:r>
      <w:r w:rsidR="003F5BFE" w:rsidRPr="001268C3">
        <w:rPr>
          <w:rFonts w:ascii="Arial" w:hAnsi="Arial" w:cs="Arial"/>
          <w:sz w:val="22"/>
          <w:szCs w:val="22"/>
          <w:lang w:eastAsia="en-GB"/>
        </w:rPr>
        <w:t xml:space="preserve">Required </w:t>
      </w:r>
      <w:r w:rsidRPr="001268C3">
        <w:rPr>
          <w:rFonts w:ascii="Arial" w:hAnsi="Arial" w:cs="Arial"/>
          <w:sz w:val="22"/>
          <w:szCs w:val="22"/>
          <w:lang w:eastAsia="en-GB"/>
        </w:rPr>
        <w:t>form</w:t>
      </w:r>
      <w:r w:rsidR="00885E74" w:rsidRPr="001268C3">
        <w:rPr>
          <w:rFonts w:ascii="Arial" w:hAnsi="Arial" w:cs="Arial"/>
          <w:sz w:val="22"/>
          <w:szCs w:val="22"/>
          <w:lang w:eastAsia="en-GB"/>
        </w:rPr>
        <w:t>.</w:t>
      </w:r>
    </w:p>
    <w:p w14:paraId="206BF683" w14:textId="702AB4FB" w:rsidR="00D44723" w:rsidRPr="001268C3" w:rsidRDefault="00D44723" w:rsidP="00474D04">
      <w:pPr>
        <w:numPr>
          <w:ilvl w:val="0"/>
          <w:numId w:val="2"/>
        </w:numPr>
        <w:spacing w:before="60"/>
        <w:ind w:left="738" w:right="-340" w:hanging="454"/>
        <w:jc w:val="both"/>
        <w:rPr>
          <w:rFonts w:ascii="Arial" w:hAnsi="Arial" w:cs="Arial"/>
          <w:sz w:val="22"/>
          <w:szCs w:val="22"/>
          <w:lang w:eastAsia="en-GB"/>
        </w:rPr>
      </w:pPr>
      <w:r w:rsidRPr="001268C3">
        <w:rPr>
          <w:rFonts w:ascii="Arial" w:hAnsi="Arial" w:cs="Arial"/>
          <w:sz w:val="22"/>
          <w:szCs w:val="22"/>
          <w:lang w:eastAsia="en-GB"/>
        </w:rPr>
        <w:t xml:space="preserve">Sufficient information and detail to address the requirements described below under Section 2 – Quality for each listed criterion.  Failure to provide the required information with your Quotation </w:t>
      </w:r>
      <w:r w:rsidR="00B35D58" w:rsidRPr="001268C3">
        <w:rPr>
          <w:rFonts w:ascii="Arial" w:hAnsi="Arial" w:cs="Arial"/>
          <w:sz w:val="22"/>
          <w:szCs w:val="22"/>
          <w:lang w:eastAsia="en-GB"/>
        </w:rPr>
        <w:t>will</w:t>
      </w:r>
      <w:r w:rsidRPr="001268C3">
        <w:rPr>
          <w:rFonts w:ascii="Arial" w:hAnsi="Arial" w:cs="Arial"/>
          <w:sz w:val="22"/>
          <w:szCs w:val="22"/>
          <w:lang w:eastAsia="en-GB"/>
        </w:rPr>
        <w:t xml:space="preserve"> result in your submission losing marks</w:t>
      </w:r>
      <w:r w:rsidR="00B35D58" w:rsidRPr="001268C3">
        <w:rPr>
          <w:rFonts w:ascii="Arial" w:hAnsi="Arial" w:cs="Arial"/>
          <w:sz w:val="22"/>
          <w:szCs w:val="22"/>
          <w:lang w:eastAsia="en-GB"/>
        </w:rPr>
        <w:t>.</w:t>
      </w:r>
    </w:p>
    <w:p w14:paraId="23D4E40A" w14:textId="20A30A52" w:rsidR="009113EB" w:rsidRDefault="006A1D2A" w:rsidP="001268C3">
      <w:pPr>
        <w:numPr>
          <w:ilvl w:val="0"/>
          <w:numId w:val="2"/>
        </w:numPr>
        <w:spacing w:before="60"/>
        <w:ind w:left="738" w:right="-340" w:hanging="454"/>
        <w:jc w:val="both"/>
        <w:rPr>
          <w:rFonts w:ascii="Arial" w:hAnsi="Arial" w:cs="Arial"/>
          <w:sz w:val="22"/>
          <w:szCs w:val="22"/>
          <w:lang w:eastAsia="en-GB"/>
        </w:rPr>
      </w:pPr>
      <w:r w:rsidRPr="001268C3">
        <w:rPr>
          <w:rFonts w:ascii="Arial" w:hAnsi="Arial" w:cs="Arial"/>
          <w:sz w:val="22"/>
          <w:szCs w:val="22"/>
          <w:lang w:eastAsia="en-GB"/>
        </w:rPr>
        <w:t xml:space="preserve">Sufficient information and detail to address the requirements described below under Section 3 – Social Value.  Failure to provide the required information with your Quotation </w:t>
      </w:r>
      <w:r w:rsidR="00B35D58" w:rsidRPr="001268C3">
        <w:rPr>
          <w:rFonts w:ascii="Arial" w:hAnsi="Arial" w:cs="Arial"/>
          <w:sz w:val="22"/>
          <w:szCs w:val="22"/>
          <w:lang w:eastAsia="en-GB"/>
        </w:rPr>
        <w:t>will</w:t>
      </w:r>
      <w:r w:rsidRPr="001268C3">
        <w:rPr>
          <w:rFonts w:ascii="Arial" w:hAnsi="Arial" w:cs="Arial"/>
          <w:sz w:val="22"/>
          <w:szCs w:val="22"/>
          <w:lang w:eastAsia="en-GB"/>
        </w:rPr>
        <w:t xml:space="preserve"> result in your submission losing marks.</w:t>
      </w:r>
    </w:p>
    <w:p w14:paraId="7F4646B1" w14:textId="77777777" w:rsidR="00D400DE" w:rsidRDefault="00D400DE" w:rsidP="00D400DE">
      <w:pPr>
        <w:spacing w:before="60"/>
        <w:ind w:right="-340"/>
        <w:jc w:val="both"/>
        <w:rPr>
          <w:rFonts w:ascii="Arial" w:hAnsi="Arial" w:cs="Arial"/>
          <w:sz w:val="22"/>
          <w:szCs w:val="22"/>
          <w:lang w:eastAsia="en-GB"/>
        </w:rPr>
      </w:pPr>
    </w:p>
    <w:p w14:paraId="60D8E392" w14:textId="77777777" w:rsidR="00D400DE" w:rsidRDefault="00D400DE" w:rsidP="00D400DE">
      <w:pPr>
        <w:spacing w:before="60"/>
        <w:ind w:right="-340"/>
        <w:jc w:val="both"/>
        <w:rPr>
          <w:rFonts w:ascii="Arial" w:hAnsi="Arial" w:cs="Arial"/>
          <w:sz w:val="22"/>
          <w:szCs w:val="22"/>
          <w:lang w:eastAsia="en-GB"/>
        </w:rPr>
      </w:pPr>
    </w:p>
    <w:p w14:paraId="27D5D90E" w14:textId="77777777" w:rsidR="00D400DE" w:rsidRDefault="00D400DE" w:rsidP="00D400DE">
      <w:pPr>
        <w:spacing w:before="60"/>
        <w:ind w:right="-340"/>
        <w:jc w:val="both"/>
        <w:rPr>
          <w:rFonts w:ascii="Arial" w:hAnsi="Arial" w:cs="Arial"/>
          <w:sz w:val="22"/>
          <w:szCs w:val="22"/>
          <w:lang w:eastAsia="en-GB"/>
        </w:rPr>
      </w:pPr>
    </w:p>
    <w:p w14:paraId="3461FAE5" w14:textId="77777777" w:rsidR="00D400DE" w:rsidRPr="001268C3" w:rsidRDefault="00D400DE" w:rsidP="00D400DE">
      <w:pPr>
        <w:spacing w:before="60"/>
        <w:ind w:right="-340"/>
        <w:jc w:val="both"/>
        <w:rPr>
          <w:rFonts w:ascii="Arial" w:hAnsi="Arial" w:cs="Arial"/>
          <w:sz w:val="22"/>
          <w:szCs w:val="22"/>
          <w:lang w:eastAsia="en-GB"/>
        </w:rPr>
      </w:pPr>
    </w:p>
    <w:p w14:paraId="4166A7B4" w14:textId="74D17DD2" w:rsidR="000147EE" w:rsidRPr="001268C3" w:rsidRDefault="00D24DCB" w:rsidP="00554CE4">
      <w:pPr>
        <w:spacing w:before="120"/>
        <w:ind w:left="567" w:right="-340" w:hanging="567"/>
        <w:jc w:val="both"/>
        <w:rPr>
          <w:rFonts w:ascii="Arial" w:hAnsi="Arial" w:cs="Arial"/>
          <w:b/>
          <w:sz w:val="22"/>
          <w:szCs w:val="22"/>
          <w:lang w:eastAsia="en-GB"/>
        </w:rPr>
      </w:pPr>
      <w:r w:rsidRPr="001268C3">
        <w:rPr>
          <w:rFonts w:ascii="Arial" w:hAnsi="Arial" w:cs="Arial"/>
          <w:b/>
          <w:sz w:val="22"/>
          <w:szCs w:val="22"/>
          <w:lang w:eastAsia="en-GB"/>
        </w:rPr>
        <w:t>Evaluation Procedure &amp; Guidance</w:t>
      </w:r>
      <w:r w:rsidR="000147EE" w:rsidRPr="001268C3">
        <w:rPr>
          <w:rFonts w:ascii="Arial" w:hAnsi="Arial" w:cs="Arial"/>
          <w:b/>
          <w:sz w:val="22"/>
          <w:szCs w:val="22"/>
          <w:lang w:eastAsia="en-GB"/>
        </w:rPr>
        <w:tab/>
      </w:r>
    </w:p>
    <w:p w14:paraId="1A3C75B1" w14:textId="77777777" w:rsidR="00AD4804" w:rsidRPr="001268C3" w:rsidRDefault="00AD4804" w:rsidP="009134F6">
      <w:pPr>
        <w:rPr>
          <w:rFonts w:ascii="Arial" w:hAnsi="Arial" w:cs="Arial"/>
          <w:sz w:val="22"/>
          <w:szCs w:val="22"/>
          <w:lang w:eastAsia="en-GB"/>
        </w:rPr>
      </w:pPr>
    </w:p>
    <w:p w14:paraId="2747BAEB" w14:textId="78192DBA" w:rsidR="00D44723" w:rsidRPr="001268C3" w:rsidRDefault="00D44723" w:rsidP="00D44723">
      <w:pPr>
        <w:ind w:right="-340"/>
        <w:jc w:val="both"/>
        <w:rPr>
          <w:rFonts w:ascii="Arial" w:hAnsi="Arial" w:cs="Arial"/>
          <w:sz w:val="22"/>
          <w:szCs w:val="22"/>
          <w:lang w:eastAsia="en-GB"/>
        </w:rPr>
      </w:pPr>
      <w:r w:rsidRPr="001268C3">
        <w:rPr>
          <w:rFonts w:ascii="Arial" w:hAnsi="Arial" w:cs="Arial"/>
          <w:sz w:val="22"/>
          <w:szCs w:val="22"/>
          <w:lang w:eastAsia="en-GB"/>
        </w:rPr>
        <w:t>The evaluation process will identify the most advantageous Quotation and the Contractor will be selected on this basis and the Contract awarded. As stated in paragraph 7 of the Instructions to Providers, the Council is not obliged or bound to accept the lowest or any Quotation.</w:t>
      </w:r>
    </w:p>
    <w:p w14:paraId="05DA9C8C" w14:textId="77777777" w:rsidR="00D44723" w:rsidRPr="001268C3" w:rsidRDefault="00D44723" w:rsidP="00D44723">
      <w:pPr>
        <w:ind w:left="567" w:right="-340"/>
        <w:rPr>
          <w:rFonts w:ascii="Arial" w:hAnsi="Arial" w:cs="Arial"/>
          <w:sz w:val="22"/>
          <w:szCs w:val="22"/>
          <w:lang w:eastAsia="en-GB"/>
        </w:rPr>
      </w:pPr>
    </w:p>
    <w:p w14:paraId="522F10A9" w14:textId="77777777" w:rsidR="009134F6" w:rsidRPr="001268C3" w:rsidRDefault="009134F6" w:rsidP="001401E6">
      <w:pPr>
        <w:ind w:left="567" w:right="-340"/>
        <w:rPr>
          <w:rFonts w:ascii="Arial" w:hAnsi="Arial" w:cs="Arial"/>
          <w:sz w:val="22"/>
          <w:szCs w:val="22"/>
          <w:lang w:eastAsia="en-GB"/>
        </w:rPr>
      </w:pPr>
    </w:p>
    <w:p w14:paraId="729F13A2" w14:textId="77777777" w:rsidR="009134F6" w:rsidRPr="001268C3" w:rsidRDefault="009134F6" w:rsidP="00554CE4">
      <w:pPr>
        <w:ind w:right="-340"/>
        <w:jc w:val="both"/>
        <w:rPr>
          <w:rFonts w:ascii="Arial" w:hAnsi="Arial" w:cs="Arial"/>
          <w:sz w:val="22"/>
          <w:szCs w:val="22"/>
          <w:lang w:eastAsia="en-GB"/>
        </w:rPr>
      </w:pPr>
      <w:r w:rsidRPr="001268C3">
        <w:rPr>
          <w:rFonts w:ascii="Arial" w:hAnsi="Arial" w:cs="Arial"/>
          <w:sz w:val="22"/>
          <w:szCs w:val="22"/>
          <w:lang w:eastAsia="en-GB"/>
        </w:rPr>
        <w:t>The criteria to be used by the Council in the evaluation process will be those set out below which include:</w:t>
      </w:r>
    </w:p>
    <w:p w14:paraId="4B5CEBFA" w14:textId="77777777" w:rsidR="00D44723" w:rsidRPr="001268C3" w:rsidRDefault="00D44723" w:rsidP="00554CE4">
      <w:pPr>
        <w:ind w:right="-340"/>
        <w:jc w:val="both"/>
        <w:rPr>
          <w:rFonts w:ascii="Arial" w:hAnsi="Arial" w:cs="Arial"/>
          <w:sz w:val="22"/>
          <w:szCs w:val="22"/>
          <w:lang w:eastAsia="en-GB"/>
        </w:rPr>
      </w:pPr>
    </w:p>
    <w:p w14:paraId="1113BD4D" w14:textId="77777777" w:rsidR="00D44723" w:rsidRPr="001268C3" w:rsidRDefault="00D44723" w:rsidP="00554CE4">
      <w:pPr>
        <w:ind w:right="-340"/>
        <w:jc w:val="both"/>
        <w:rPr>
          <w:rFonts w:ascii="Arial" w:hAnsi="Arial" w:cs="Arial"/>
          <w:sz w:val="22"/>
          <w:szCs w:val="22"/>
          <w:lang w:eastAsia="en-GB"/>
        </w:rPr>
      </w:pPr>
    </w:p>
    <w:p w14:paraId="0045C83B" w14:textId="77777777" w:rsidR="00600DE0" w:rsidRPr="001268C3" w:rsidRDefault="00600DE0" w:rsidP="00554CE4">
      <w:pPr>
        <w:ind w:right="-340"/>
        <w:jc w:val="both"/>
        <w:rPr>
          <w:rFonts w:ascii="Arial" w:hAnsi="Arial" w:cs="Arial"/>
          <w:sz w:val="22"/>
          <w:szCs w:val="22"/>
          <w:lang w:eastAsia="en-GB"/>
        </w:rPr>
      </w:pPr>
    </w:p>
    <w:p w14:paraId="5BC131CD" w14:textId="77777777" w:rsidR="009134F6" w:rsidRPr="001268C3" w:rsidRDefault="009134F6" w:rsidP="00DA3E6B">
      <w:pPr>
        <w:rPr>
          <w:rFonts w:ascii="Arial" w:hAnsi="Arial" w:cs="Arial"/>
          <w:sz w:val="22"/>
          <w:szCs w:val="22"/>
          <w:lang w:eastAsia="en-GB"/>
        </w:rPr>
      </w:pPr>
      <w:r w:rsidRPr="001268C3">
        <w:rPr>
          <w:rFonts w:ascii="Arial" w:hAnsi="Arial" w:cs="Arial"/>
          <w:sz w:val="22"/>
          <w:szCs w:val="22"/>
          <w:lang w:eastAsia="en-GB"/>
        </w:rPr>
        <w:t xml:space="preserve"> </w:t>
      </w:r>
    </w:p>
    <w:p w14:paraId="1DA05A5E" w14:textId="77777777" w:rsidR="009134F6" w:rsidRPr="001268C3" w:rsidRDefault="009134F6" w:rsidP="009134F6">
      <w:pPr>
        <w:ind w:left="360"/>
        <w:rPr>
          <w:rFonts w:ascii="Arial" w:hAnsi="Arial" w:cs="Arial"/>
          <w:sz w:val="22"/>
          <w:szCs w:val="22"/>
          <w:lang w:eastAsia="en-G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3600"/>
        <w:gridCol w:w="1980"/>
      </w:tblGrid>
      <w:tr w:rsidR="009134F6" w:rsidRPr="001268C3" w14:paraId="3323C8A8" w14:textId="77777777" w:rsidTr="00B62980">
        <w:tc>
          <w:tcPr>
            <w:tcW w:w="1260" w:type="dxa"/>
            <w:tcBorders>
              <w:right w:val="single" w:sz="4" w:space="0" w:color="FFFFFF"/>
            </w:tcBorders>
            <w:shd w:val="clear" w:color="auto" w:fill="000000"/>
          </w:tcPr>
          <w:p w14:paraId="2BB79A45" w14:textId="77777777" w:rsidR="009134F6" w:rsidRPr="001268C3" w:rsidRDefault="009134F6" w:rsidP="00B53E29">
            <w:pPr>
              <w:spacing w:before="60" w:after="60"/>
              <w:jc w:val="center"/>
              <w:rPr>
                <w:rFonts w:ascii="Arial" w:hAnsi="Arial" w:cs="Arial"/>
                <w:b/>
                <w:color w:val="FFFFFF"/>
                <w:sz w:val="22"/>
                <w:szCs w:val="22"/>
                <w:lang w:eastAsia="en-GB"/>
              </w:rPr>
            </w:pPr>
            <w:r w:rsidRPr="001268C3">
              <w:rPr>
                <w:rFonts w:ascii="Arial" w:hAnsi="Arial" w:cs="Arial"/>
                <w:b/>
                <w:color w:val="FFFFFF"/>
                <w:sz w:val="22"/>
                <w:szCs w:val="22"/>
                <w:lang w:eastAsia="en-GB"/>
              </w:rPr>
              <w:t>ITEM</w:t>
            </w:r>
          </w:p>
        </w:tc>
        <w:tc>
          <w:tcPr>
            <w:tcW w:w="3600" w:type="dxa"/>
            <w:tcBorders>
              <w:left w:val="single" w:sz="4" w:space="0" w:color="FFFFFF"/>
              <w:right w:val="single" w:sz="4" w:space="0" w:color="FFFFFF"/>
            </w:tcBorders>
            <w:shd w:val="clear" w:color="auto" w:fill="000000"/>
          </w:tcPr>
          <w:p w14:paraId="3DA625E7" w14:textId="77777777" w:rsidR="009134F6" w:rsidRPr="001268C3" w:rsidRDefault="009134F6" w:rsidP="00B53E29">
            <w:pPr>
              <w:spacing w:before="60" w:after="60"/>
              <w:jc w:val="center"/>
              <w:rPr>
                <w:rFonts w:ascii="Arial" w:hAnsi="Arial" w:cs="Arial"/>
                <w:b/>
                <w:color w:val="FFFFFF"/>
                <w:sz w:val="22"/>
                <w:szCs w:val="22"/>
                <w:lang w:eastAsia="en-GB"/>
              </w:rPr>
            </w:pPr>
            <w:r w:rsidRPr="001268C3">
              <w:rPr>
                <w:rFonts w:ascii="Arial" w:hAnsi="Arial" w:cs="Arial"/>
                <w:b/>
                <w:color w:val="FFFFFF"/>
                <w:sz w:val="22"/>
                <w:szCs w:val="22"/>
                <w:lang w:eastAsia="en-GB"/>
              </w:rPr>
              <w:t>CRITERIA</w:t>
            </w:r>
          </w:p>
        </w:tc>
        <w:tc>
          <w:tcPr>
            <w:tcW w:w="1980" w:type="dxa"/>
            <w:tcBorders>
              <w:left w:val="single" w:sz="4" w:space="0" w:color="FFFFFF"/>
            </w:tcBorders>
            <w:shd w:val="clear" w:color="auto" w:fill="000000"/>
          </w:tcPr>
          <w:p w14:paraId="2A08EAC8" w14:textId="77777777" w:rsidR="009134F6" w:rsidRPr="001268C3" w:rsidRDefault="009134F6" w:rsidP="00B53E29">
            <w:pPr>
              <w:spacing w:before="60" w:after="60"/>
              <w:jc w:val="center"/>
              <w:rPr>
                <w:rFonts w:ascii="Arial" w:hAnsi="Arial" w:cs="Arial"/>
                <w:b/>
                <w:color w:val="FFFFFF"/>
                <w:sz w:val="22"/>
                <w:szCs w:val="22"/>
                <w:lang w:eastAsia="en-GB"/>
              </w:rPr>
            </w:pPr>
            <w:r w:rsidRPr="001268C3">
              <w:rPr>
                <w:rFonts w:ascii="Arial" w:hAnsi="Arial" w:cs="Arial"/>
                <w:b/>
                <w:color w:val="FFFFFF"/>
                <w:sz w:val="22"/>
                <w:szCs w:val="22"/>
                <w:lang w:eastAsia="en-GB"/>
              </w:rPr>
              <w:t>WEIGHTING</w:t>
            </w:r>
          </w:p>
        </w:tc>
      </w:tr>
      <w:tr w:rsidR="009134F6" w:rsidRPr="001268C3" w14:paraId="6B31D6F3" w14:textId="77777777" w:rsidTr="00B62980">
        <w:tc>
          <w:tcPr>
            <w:tcW w:w="1260" w:type="dxa"/>
            <w:shd w:val="clear" w:color="auto" w:fill="F2F2F2"/>
          </w:tcPr>
          <w:p w14:paraId="7ED5B23D" w14:textId="77777777" w:rsidR="009134F6" w:rsidRPr="001268C3" w:rsidRDefault="009134F6" w:rsidP="00CD1292">
            <w:pPr>
              <w:spacing w:before="40" w:after="40"/>
              <w:jc w:val="center"/>
              <w:rPr>
                <w:rFonts w:ascii="Arial" w:hAnsi="Arial" w:cs="Arial"/>
                <w:b/>
                <w:sz w:val="22"/>
                <w:szCs w:val="22"/>
                <w:lang w:eastAsia="en-GB"/>
              </w:rPr>
            </w:pPr>
            <w:r w:rsidRPr="001268C3">
              <w:rPr>
                <w:rFonts w:ascii="Arial" w:hAnsi="Arial" w:cs="Arial"/>
                <w:b/>
                <w:sz w:val="22"/>
                <w:szCs w:val="22"/>
                <w:lang w:eastAsia="en-GB"/>
              </w:rPr>
              <w:t>1</w:t>
            </w:r>
          </w:p>
        </w:tc>
        <w:tc>
          <w:tcPr>
            <w:tcW w:w="3600" w:type="dxa"/>
            <w:shd w:val="clear" w:color="auto" w:fill="F2F2F2"/>
          </w:tcPr>
          <w:p w14:paraId="6723CCDD" w14:textId="77777777" w:rsidR="009134F6" w:rsidRPr="001268C3" w:rsidRDefault="009134F6" w:rsidP="00CD1292">
            <w:pPr>
              <w:spacing w:before="40" w:after="40"/>
              <w:rPr>
                <w:rFonts w:ascii="Arial" w:hAnsi="Arial" w:cs="Arial"/>
                <w:b/>
                <w:sz w:val="22"/>
                <w:szCs w:val="22"/>
                <w:lang w:eastAsia="en-GB"/>
              </w:rPr>
            </w:pPr>
            <w:r w:rsidRPr="001268C3">
              <w:rPr>
                <w:rFonts w:ascii="Arial" w:hAnsi="Arial" w:cs="Arial"/>
                <w:b/>
                <w:sz w:val="22"/>
                <w:szCs w:val="22"/>
                <w:lang w:eastAsia="en-GB"/>
              </w:rPr>
              <w:t>Price</w:t>
            </w:r>
          </w:p>
        </w:tc>
        <w:tc>
          <w:tcPr>
            <w:tcW w:w="1980" w:type="dxa"/>
            <w:shd w:val="clear" w:color="auto" w:fill="F2F2F2"/>
          </w:tcPr>
          <w:p w14:paraId="63771A1E" w14:textId="5D42D0BB" w:rsidR="009134F6" w:rsidRPr="001268C3" w:rsidRDefault="006E37F8" w:rsidP="009113EB">
            <w:pPr>
              <w:spacing w:before="40" w:after="40"/>
              <w:rPr>
                <w:rFonts w:ascii="Arial" w:hAnsi="Arial" w:cs="Arial"/>
                <w:b/>
                <w:sz w:val="22"/>
                <w:szCs w:val="22"/>
                <w:lang w:eastAsia="en-GB"/>
              </w:rPr>
            </w:pPr>
            <w:r w:rsidRPr="001268C3">
              <w:rPr>
                <w:rFonts w:ascii="Arial" w:hAnsi="Arial" w:cs="Arial"/>
                <w:b/>
                <w:sz w:val="22"/>
                <w:szCs w:val="22"/>
                <w:lang w:eastAsia="en-GB"/>
              </w:rPr>
              <w:t>30</w:t>
            </w:r>
            <w:r w:rsidR="00DA3E6B" w:rsidRPr="001268C3">
              <w:rPr>
                <w:rFonts w:ascii="Arial" w:hAnsi="Arial" w:cs="Arial"/>
                <w:b/>
                <w:sz w:val="22"/>
                <w:szCs w:val="22"/>
                <w:lang w:eastAsia="en-GB"/>
              </w:rPr>
              <w:t>%</w:t>
            </w:r>
          </w:p>
        </w:tc>
      </w:tr>
      <w:tr w:rsidR="00D44723" w:rsidRPr="001268C3" w14:paraId="7D358704" w14:textId="77777777" w:rsidTr="00B62980">
        <w:tc>
          <w:tcPr>
            <w:tcW w:w="1260" w:type="dxa"/>
            <w:shd w:val="clear" w:color="auto" w:fill="F2F2F2"/>
          </w:tcPr>
          <w:p w14:paraId="28CE0CD2" w14:textId="71C5786F" w:rsidR="00D44723" w:rsidRPr="001268C3" w:rsidRDefault="00D44723" w:rsidP="00CD1292">
            <w:pPr>
              <w:spacing w:before="40" w:after="40"/>
              <w:jc w:val="center"/>
              <w:rPr>
                <w:rFonts w:ascii="Arial" w:hAnsi="Arial" w:cs="Arial"/>
                <w:b/>
                <w:sz w:val="22"/>
                <w:szCs w:val="22"/>
                <w:lang w:eastAsia="en-GB"/>
              </w:rPr>
            </w:pPr>
            <w:r w:rsidRPr="001268C3">
              <w:rPr>
                <w:rFonts w:ascii="Arial" w:hAnsi="Arial" w:cs="Arial"/>
                <w:b/>
                <w:sz w:val="22"/>
                <w:szCs w:val="22"/>
                <w:lang w:eastAsia="en-GB"/>
              </w:rPr>
              <w:t>2.</w:t>
            </w:r>
          </w:p>
        </w:tc>
        <w:tc>
          <w:tcPr>
            <w:tcW w:w="3600" w:type="dxa"/>
            <w:shd w:val="clear" w:color="auto" w:fill="F2F2F2"/>
          </w:tcPr>
          <w:p w14:paraId="03CEAEA8" w14:textId="25247A23" w:rsidR="00D44723" w:rsidRPr="001268C3" w:rsidRDefault="00D44723" w:rsidP="00CD1292">
            <w:pPr>
              <w:spacing w:before="40" w:after="40"/>
              <w:rPr>
                <w:rFonts w:ascii="Arial" w:hAnsi="Arial" w:cs="Arial"/>
                <w:b/>
                <w:sz w:val="22"/>
                <w:szCs w:val="22"/>
                <w:lang w:eastAsia="en-GB"/>
              </w:rPr>
            </w:pPr>
            <w:r w:rsidRPr="001268C3">
              <w:rPr>
                <w:rFonts w:ascii="Arial" w:hAnsi="Arial" w:cs="Arial"/>
                <w:b/>
                <w:sz w:val="22"/>
                <w:szCs w:val="22"/>
                <w:lang w:eastAsia="en-GB"/>
              </w:rPr>
              <w:t>Quality</w:t>
            </w:r>
          </w:p>
        </w:tc>
        <w:tc>
          <w:tcPr>
            <w:tcW w:w="1980" w:type="dxa"/>
            <w:shd w:val="clear" w:color="auto" w:fill="F2F2F2"/>
          </w:tcPr>
          <w:p w14:paraId="2B0F18C2" w14:textId="66387F9F" w:rsidR="00D44723" w:rsidRPr="001268C3" w:rsidRDefault="006E37F8" w:rsidP="009113EB">
            <w:pPr>
              <w:spacing w:before="40" w:after="40"/>
              <w:rPr>
                <w:rFonts w:ascii="Arial" w:hAnsi="Arial" w:cs="Arial"/>
                <w:b/>
                <w:sz w:val="22"/>
                <w:szCs w:val="22"/>
                <w:lang w:eastAsia="en-GB"/>
              </w:rPr>
            </w:pPr>
            <w:r w:rsidRPr="001268C3">
              <w:rPr>
                <w:rFonts w:ascii="Arial" w:hAnsi="Arial" w:cs="Arial"/>
                <w:b/>
                <w:sz w:val="22"/>
                <w:szCs w:val="22"/>
                <w:lang w:eastAsia="en-GB"/>
              </w:rPr>
              <w:t>65</w:t>
            </w:r>
            <w:r w:rsidR="00D44723" w:rsidRPr="001268C3">
              <w:rPr>
                <w:rFonts w:ascii="Arial" w:hAnsi="Arial" w:cs="Arial"/>
                <w:b/>
                <w:sz w:val="22"/>
                <w:szCs w:val="22"/>
                <w:lang w:eastAsia="en-GB"/>
              </w:rPr>
              <w:t>%</w:t>
            </w:r>
          </w:p>
        </w:tc>
      </w:tr>
      <w:tr w:rsidR="00EB6C0F" w:rsidRPr="001268C3" w14:paraId="629D5A8D" w14:textId="77777777" w:rsidTr="00B62980">
        <w:tc>
          <w:tcPr>
            <w:tcW w:w="1260" w:type="dxa"/>
            <w:shd w:val="clear" w:color="auto" w:fill="F2F2F2"/>
          </w:tcPr>
          <w:p w14:paraId="14601C23" w14:textId="41E90200" w:rsidR="00EB6C0F" w:rsidRPr="001268C3" w:rsidRDefault="00EB6C0F" w:rsidP="00CD1292">
            <w:pPr>
              <w:spacing w:before="40" w:after="40"/>
              <w:jc w:val="center"/>
              <w:rPr>
                <w:rFonts w:ascii="Arial" w:hAnsi="Arial" w:cs="Arial"/>
                <w:b/>
                <w:sz w:val="22"/>
                <w:szCs w:val="22"/>
                <w:lang w:eastAsia="en-GB"/>
              </w:rPr>
            </w:pPr>
            <w:r w:rsidRPr="001268C3">
              <w:rPr>
                <w:rFonts w:ascii="Arial" w:hAnsi="Arial" w:cs="Arial"/>
                <w:b/>
                <w:sz w:val="22"/>
                <w:szCs w:val="22"/>
                <w:lang w:eastAsia="en-GB"/>
              </w:rPr>
              <w:t>3.</w:t>
            </w:r>
          </w:p>
        </w:tc>
        <w:tc>
          <w:tcPr>
            <w:tcW w:w="3600" w:type="dxa"/>
            <w:shd w:val="clear" w:color="auto" w:fill="F2F2F2"/>
          </w:tcPr>
          <w:p w14:paraId="46242229" w14:textId="0B0DD9EE" w:rsidR="00EB6C0F" w:rsidRPr="001268C3" w:rsidRDefault="00EB6C0F" w:rsidP="00CD1292">
            <w:pPr>
              <w:spacing w:before="40" w:after="40"/>
              <w:rPr>
                <w:rFonts w:ascii="Arial" w:hAnsi="Arial" w:cs="Arial"/>
                <w:b/>
                <w:sz w:val="22"/>
                <w:szCs w:val="22"/>
                <w:lang w:eastAsia="en-GB"/>
              </w:rPr>
            </w:pPr>
            <w:r w:rsidRPr="001268C3">
              <w:rPr>
                <w:rFonts w:ascii="Arial" w:hAnsi="Arial" w:cs="Arial"/>
                <w:b/>
                <w:sz w:val="22"/>
                <w:szCs w:val="22"/>
                <w:lang w:eastAsia="en-GB"/>
              </w:rPr>
              <w:t>Social Value</w:t>
            </w:r>
          </w:p>
        </w:tc>
        <w:tc>
          <w:tcPr>
            <w:tcW w:w="1980" w:type="dxa"/>
            <w:shd w:val="clear" w:color="auto" w:fill="F2F2F2"/>
          </w:tcPr>
          <w:p w14:paraId="733F689E" w14:textId="7F1E41B7" w:rsidR="00EB6C0F" w:rsidRPr="001268C3" w:rsidRDefault="00EB6C0F" w:rsidP="009113EB">
            <w:pPr>
              <w:spacing w:before="40" w:after="40"/>
              <w:rPr>
                <w:rFonts w:ascii="Arial" w:hAnsi="Arial" w:cs="Arial"/>
                <w:b/>
                <w:sz w:val="22"/>
                <w:szCs w:val="22"/>
                <w:lang w:eastAsia="en-GB"/>
              </w:rPr>
            </w:pPr>
            <w:r w:rsidRPr="001268C3">
              <w:rPr>
                <w:rFonts w:ascii="Arial" w:hAnsi="Arial" w:cs="Arial"/>
                <w:b/>
                <w:sz w:val="22"/>
                <w:szCs w:val="22"/>
                <w:lang w:eastAsia="en-GB"/>
              </w:rPr>
              <w:t>5%</w:t>
            </w:r>
          </w:p>
        </w:tc>
      </w:tr>
    </w:tbl>
    <w:p w14:paraId="7F7FA5B0" w14:textId="77777777" w:rsidR="009134F6" w:rsidRPr="001268C3" w:rsidRDefault="009134F6" w:rsidP="009134F6">
      <w:pPr>
        <w:rPr>
          <w:rFonts w:ascii="Arial" w:hAnsi="Arial" w:cs="Arial"/>
          <w:sz w:val="22"/>
          <w:szCs w:val="22"/>
          <w:lang w:eastAsia="en-GB"/>
        </w:rPr>
      </w:pPr>
    </w:p>
    <w:p w14:paraId="6EED09E9" w14:textId="77777777" w:rsidR="009113EB" w:rsidRPr="001268C3" w:rsidRDefault="009113EB" w:rsidP="009134F6">
      <w:pPr>
        <w:rPr>
          <w:rFonts w:ascii="Arial" w:hAnsi="Arial" w:cs="Arial"/>
          <w:sz w:val="22"/>
          <w:szCs w:val="22"/>
          <w:lang w:eastAsia="en-GB"/>
        </w:rPr>
      </w:pPr>
    </w:p>
    <w:p w14:paraId="6501815F" w14:textId="77777777" w:rsidR="009113EB" w:rsidRPr="001268C3" w:rsidRDefault="009113EB" w:rsidP="009134F6">
      <w:pPr>
        <w:rPr>
          <w:rFonts w:ascii="Arial" w:hAnsi="Arial" w:cs="Arial"/>
          <w:sz w:val="22"/>
          <w:szCs w:val="22"/>
          <w:lang w:eastAsia="en-GB"/>
        </w:rPr>
      </w:pPr>
    </w:p>
    <w:p w14:paraId="2801776C" w14:textId="77777777" w:rsidR="009113EB" w:rsidRPr="001268C3" w:rsidRDefault="009113EB" w:rsidP="009134F6">
      <w:pPr>
        <w:rPr>
          <w:rFonts w:ascii="Arial" w:hAnsi="Arial" w:cs="Arial"/>
          <w:sz w:val="22"/>
          <w:szCs w:val="22"/>
          <w:lang w:eastAsia="en-GB"/>
        </w:rPr>
      </w:pPr>
    </w:p>
    <w:p w14:paraId="5F044F57" w14:textId="77777777" w:rsidR="00DA3E6B" w:rsidRPr="001268C3" w:rsidRDefault="00DA3E6B" w:rsidP="009134F6">
      <w:pPr>
        <w:rPr>
          <w:rFonts w:ascii="Arial" w:hAnsi="Arial" w:cs="Arial"/>
          <w:sz w:val="22"/>
          <w:szCs w:val="22"/>
          <w:lang w:eastAsia="en-GB"/>
        </w:rPr>
      </w:pPr>
    </w:p>
    <w:p w14:paraId="4364A6EE" w14:textId="77777777" w:rsidR="009134F6" w:rsidRPr="001268C3" w:rsidRDefault="009134F6" w:rsidP="00474D04">
      <w:pPr>
        <w:numPr>
          <w:ilvl w:val="0"/>
          <w:numId w:val="1"/>
        </w:numPr>
        <w:ind w:left="567" w:right="-340" w:hanging="567"/>
        <w:rPr>
          <w:rFonts w:ascii="Arial" w:hAnsi="Arial" w:cs="Arial"/>
          <w:b/>
          <w:sz w:val="22"/>
          <w:szCs w:val="22"/>
          <w:lang w:eastAsia="en-GB"/>
        </w:rPr>
      </w:pPr>
      <w:r w:rsidRPr="001268C3">
        <w:rPr>
          <w:rFonts w:ascii="Arial" w:hAnsi="Arial" w:cs="Arial"/>
          <w:b/>
          <w:sz w:val="22"/>
          <w:szCs w:val="22"/>
          <w:lang w:eastAsia="en-GB"/>
        </w:rPr>
        <w:t xml:space="preserve"> PRICE</w:t>
      </w:r>
    </w:p>
    <w:p w14:paraId="0764C8A3" w14:textId="77777777" w:rsidR="009134F6" w:rsidRPr="001268C3" w:rsidRDefault="009134F6" w:rsidP="009134F6">
      <w:pPr>
        <w:ind w:left="360"/>
        <w:rPr>
          <w:rFonts w:ascii="Arial" w:hAnsi="Arial" w:cs="Arial"/>
          <w:sz w:val="22"/>
          <w:szCs w:val="22"/>
          <w:lang w:eastAsia="en-GB"/>
        </w:rPr>
      </w:pPr>
    </w:p>
    <w:p w14:paraId="4071D654" w14:textId="20C8E031" w:rsidR="009134F6" w:rsidRPr="001268C3" w:rsidRDefault="009134F6" w:rsidP="00554CE4">
      <w:pPr>
        <w:ind w:left="567" w:right="-340"/>
        <w:jc w:val="both"/>
        <w:rPr>
          <w:rFonts w:ascii="Arial" w:hAnsi="Arial" w:cs="Arial"/>
          <w:sz w:val="22"/>
          <w:szCs w:val="22"/>
          <w:lang w:eastAsia="en-GB"/>
        </w:rPr>
      </w:pPr>
      <w:r w:rsidRPr="001268C3">
        <w:rPr>
          <w:rFonts w:ascii="Arial" w:hAnsi="Arial" w:cs="Arial"/>
          <w:sz w:val="22"/>
          <w:szCs w:val="22"/>
          <w:lang w:eastAsia="en-GB"/>
        </w:rPr>
        <w:t>The overall weighting for Price is</w:t>
      </w:r>
      <w:r w:rsidR="006E37F8" w:rsidRPr="001268C3">
        <w:rPr>
          <w:rFonts w:ascii="Arial" w:hAnsi="Arial" w:cs="Arial"/>
          <w:sz w:val="22"/>
          <w:szCs w:val="22"/>
          <w:lang w:eastAsia="en-GB"/>
        </w:rPr>
        <w:t xml:space="preserve"> 30</w:t>
      </w:r>
      <w:r w:rsidRPr="001268C3">
        <w:rPr>
          <w:rFonts w:ascii="Arial" w:hAnsi="Arial" w:cs="Arial"/>
          <w:sz w:val="22"/>
          <w:szCs w:val="22"/>
          <w:lang w:eastAsia="en-GB"/>
        </w:rPr>
        <w:t xml:space="preserve">%. </w:t>
      </w:r>
      <w:r w:rsidR="00B53E29" w:rsidRPr="001268C3">
        <w:rPr>
          <w:rFonts w:ascii="Arial" w:hAnsi="Arial" w:cs="Arial"/>
          <w:sz w:val="22"/>
          <w:szCs w:val="22"/>
          <w:lang w:eastAsia="en-GB"/>
        </w:rPr>
        <w:t>This will be evaluated using the following methodology</w:t>
      </w:r>
      <w:r w:rsidR="00554CE4" w:rsidRPr="001268C3">
        <w:rPr>
          <w:rFonts w:ascii="Arial" w:hAnsi="Arial" w:cs="Arial"/>
          <w:sz w:val="22"/>
          <w:szCs w:val="22"/>
          <w:lang w:eastAsia="en-GB"/>
        </w:rPr>
        <w:t>:</w:t>
      </w:r>
    </w:p>
    <w:p w14:paraId="6A38286F" w14:textId="77777777" w:rsidR="009134F6" w:rsidRPr="001268C3" w:rsidRDefault="009134F6" w:rsidP="009134F6">
      <w:pPr>
        <w:rPr>
          <w:rFonts w:ascii="Arial" w:hAnsi="Arial" w:cs="Arial"/>
          <w:sz w:val="22"/>
          <w:szCs w:val="22"/>
          <w:lang w:eastAsia="en-GB"/>
        </w:rPr>
      </w:pPr>
    </w:p>
    <w:p w14:paraId="077414F3" w14:textId="77777777" w:rsidR="009134F6" w:rsidRPr="001268C3" w:rsidRDefault="009134F6" w:rsidP="009134F6">
      <w:pPr>
        <w:rPr>
          <w:rFonts w:ascii="Arial" w:hAnsi="Arial" w:cs="Arial"/>
          <w:sz w:val="22"/>
          <w:szCs w:val="22"/>
          <w:u w:val="single"/>
          <w:lang w:eastAsia="en-GB"/>
        </w:rPr>
      </w:pPr>
      <w:r w:rsidRPr="001268C3">
        <w:rPr>
          <w:rFonts w:ascii="Arial" w:hAnsi="Arial" w:cs="Arial"/>
          <w:sz w:val="22"/>
          <w:szCs w:val="22"/>
          <w:lang w:eastAsia="en-GB"/>
        </w:rPr>
        <w:tab/>
      </w:r>
      <w:r w:rsidRPr="001268C3">
        <w:rPr>
          <w:rFonts w:ascii="Arial" w:hAnsi="Arial" w:cs="Arial"/>
          <w:sz w:val="22"/>
          <w:szCs w:val="22"/>
          <w:lang w:eastAsia="en-GB"/>
        </w:rPr>
        <w:tab/>
        <w:t xml:space="preserve">  </w:t>
      </w:r>
      <w:r w:rsidR="00554CE4" w:rsidRPr="001268C3">
        <w:rPr>
          <w:rFonts w:ascii="Arial" w:hAnsi="Arial" w:cs="Arial"/>
          <w:sz w:val="22"/>
          <w:szCs w:val="22"/>
          <w:u w:val="single"/>
          <w:lang w:eastAsia="en-GB"/>
        </w:rPr>
        <w:t>Lowest Quoted</w:t>
      </w:r>
      <w:r w:rsidRPr="001268C3">
        <w:rPr>
          <w:rFonts w:ascii="Arial" w:hAnsi="Arial" w:cs="Arial"/>
          <w:sz w:val="22"/>
          <w:szCs w:val="22"/>
          <w:u w:val="single"/>
          <w:lang w:eastAsia="en-GB"/>
        </w:rPr>
        <w:t xml:space="preserve"> Price</w:t>
      </w:r>
      <w:r w:rsidRPr="001268C3">
        <w:rPr>
          <w:rFonts w:ascii="Arial" w:hAnsi="Arial" w:cs="Arial"/>
          <w:sz w:val="22"/>
          <w:szCs w:val="22"/>
          <w:lang w:eastAsia="en-GB"/>
        </w:rPr>
        <w:t xml:space="preserve"> x Weighting = Score</w:t>
      </w:r>
      <w:r w:rsidRPr="001268C3">
        <w:rPr>
          <w:rFonts w:ascii="Arial" w:hAnsi="Arial" w:cs="Arial"/>
          <w:sz w:val="22"/>
          <w:szCs w:val="22"/>
          <w:u w:val="single"/>
          <w:lang w:eastAsia="en-GB"/>
        </w:rPr>
        <w:t xml:space="preserve">       </w:t>
      </w:r>
    </w:p>
    <w:p w14:paraId="0B5473F7" w14:textId="77777777" w:rsidR="009134F6" w:rsidRPr="001268C3" w:rsidRDefault="00554CE4" w:rsidP="00554CE4">
      <w:pPr>
        <w:ind w:left="1980"/>
        <w:rPr>
          <w:rFonts w:ascii="Arial" w:hAnsi="Arial" w:cs="Arial"/>
          <w:sz w:val="22"/>
          <w:szCs w:val="22"/>
          <w:lang w:eastAsia="en-GB"/>
        </w:rPr>
      </w:pPr>
      <w:r w:rsidRPr="001268C3">
        <w:rPr>
          <w:rFonts w:ascii="Arial" w:hAnsi="Arial" w:cs="Arial"/>
          <w:sz w:val="22"/>
          <w:szCs w:val="22"/>
          <w:lang w:eastAsia="en-GB"/>
        </w:rPr>
        <w:t xml:space="preserve">Quoted </w:t>
      </w:r>
      <w:r w:rsidR="009134F6" w:rsidRPr="001268C3">
        <w:rPr>
          <w:rFonts w:ascii="Arial" w:hAnsi="Arial" w:cs="Arial"/>
          <w:sz w:val="22"/>
          <w:szCs w:val="22"/>
          <w:lang w:eastAsia="en-GB"/>
        </w:rPr>
        <w:t>Price</w:t>
      </w:r>
    </w:p>
    <w:p w14:paraId="23C9D983" w14:textId="77777777" w:rsidR="00D44723" w:rsidRPr="001268C3" w:rsidRDefault="00D44723" w:rsidP="00554CE4">
      <w:pPr>
        <w:ind w:left="1980"/>
        <w:rPr>
          <w:rFonts w:ascii="Arial" w:hAnsi="Arial" w:cs="Arial"/>
          <w:sz w:val="22"/>
          <w:szCs w:val="22"/>
          <w:lang w:eastAsia="en-GB"/>
        </w:rPr>
      </w:pPr>
    </w:p>
    <w:p w14:paraId="208F612F" w14:textId="77777777" w:rsidR="00D44723" w:rsidRPr="001268C3" w:rsidRDefault="00D44723" w:rsidP="00474D04">
      <w:pPr>
        <w:numPr>
          <w:ilvl w:val="0"/>
          <w:numId w:val="1"/>
        </w:numPr>
        <w:spacing w:before="120"/>
        <w:ind w:left="567" w:right="-340" w:hanging="567"/>
        <w:rPr>
          <w:rFonts w:ascii="Arial" w:hAnsi="Arial" w:cs="Arial"/>
          <w:b/>
          <w:sz w:val="22"/>
          <w:szCs w:val="22"/>
          <w:lang w:eastAsia="en-GB"/>
        </w:rPr>
      </w:pPr>
      <w:r w:rsidRPr="001268C3">
        <w:rPr>
          <w:rFonts w:ascii="Arial" w:hAnsi="Arial" w:cs="Arial"/>
          <w:b/>
          <w:sz w:val="22"/>
          <w:szCs w:val="22"/>
          <w:lang w:eastAsia="en-GB"/>
        </w:rPr>
        <w:t>QUALITY</w:t>
      </w:r>
    </w:p>
    <w:p w14:paraId="0998E798" w14:textId="26B8D7DB" w:rsidR="00D44723" w:rsidRPr="001268C3" w:rsidRDefault="00D44723" w:rsidP="00D44723">
      <w:pPr>
        <w:ind w:left="567" w:right="-340"/>
        <w:jc w:val="both"/>
        <w:rPr>
          <w:rFonts w:ascii="Arial" w:hAnsi="Arial" w:cs="Arial"/>
          <w:sz w:val="22"/>
          <w:szCs w:val="22"/>
          <w:lang w:eastAsia="en-GB"/>
        </w:rPr>
      </w:pPr>
      <w:r w:rsidRPr="001268C3">
        <w:rPr>
          <w:rFonts w:ascii="Arial" w:hAnsi="Arial" w:cs="Arial"/>
          <w:sz w:val="22"/>
          <w:szCs w:val="22"/>
          <w:lang w:eastAsia="en-GB"/>
        </w:rPr>
        <w:t>The overall weighting for Quality is</w:t>
      </w:r>
      <w:r w:rsidR="006E37F8" w:rsidRPr="001268C3">
        <w:rPr>
          <w:rFonts w:ascii="Arial" w:hAnsi="Arial" w:cs="Arial"/>
          <w:sz w:val="22"/>
          <w:szCs w:val="22"/>
          <w:lang w:eastAsia="en-GB"/>
        </w:rPr>
        <w:t xml:space="preserve"> 65</w:t>
      </w:r>
      <w:r w:rsidRPr="001268C3">
        <w:rPr>
          <w:rFonts w:ascii="Arial" w:hAnsi="Arial" w:cs="Arial"/>
          <w:sz w:val="22"/>
          <w:szCs w:val="22"/>
          <w:lang w:eastAsia="en-GB"/>
        </w:rPr>
        <w:t>%.  This has been further broken down into the questions and weightings below.</w:t>
      </w:r>
    </w:p>
    <w:p w14:paraId="49F96B50" w14:textId="77777777" w:rsidR="00D44723" w:rsidRPr="001268C3" w:rsidRDefault="00D44723" w:rsidP="00D44723">
      <w:pPr>
        <w:ind w:left="567" w:right="-340"/>
        <w:jc w:val="both"/>
        <w:rPr>
          <w:rFonts w:ascii="Arial" w:hAnsi="Arial" w:cs="Arial"/>
          <w:sz w:val="22"/>
          <w:szCs w:val="22"/>
          <w:lang w:eastAsia="en-GB"/>
        </w:rPr>
      </w:pPr>
    </w:p>
    <w:p w14:paraId="0096C5A4" w14:textId="77777777" w:rsidR="00D44723" w:rsidRPr="001268C3" w:rsidRDefault="00D44723" w:rsidP="00D44723">
      <w:pPr>
        <w:ind w:left="567" w:right="-340"/>
        <w:jc w:val="both"/>
        <w:rPr>
          <w:rFonts w:ascii="Arial" w:hAnsi="Arial" w:cs="Arial"/>
          <w:sz w:val="22"/>
          <w:szCs w:val="22"/>
          <w:lang w:eastAsia="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3"/>
        <w:gridCol w:w="1985"/>
      </w:tblGrid>
      <w:tr w:rsidR="00D44723" w:rsidRPr="001268C3" w14:paraId="0D3A1733" w14:textId="77777777" w:rsidTr="00843F94">
        <w:tc>
          <w:tcPr>
            <w:tcW w:w="7513" w:type="dxa"/>
            <w:shd w:val="clear" w:color="auto" w:fill="D9D9D9"/>
          </w:tcPr>
          <w:p w14:paraId="3328D56F" w14:textId="77777777" w:rsidR="00D44723" w:rsidRPr="001268C3" w:rsidRDefault="00D44723" w:rsidP="00843F94">
            <w:pPr>
              <w:tabs>
                <w:tab w:val="left" w:pos="180"/>
              </w:tabs>
              <w:rPr>
                <w:rFonts w:ascii="Arial" w:hAnsi="Arial" w:cs="Arial"/>
                <w:b/>
                <w:sz w:val="22"/>
                <w:szCs w:val="22"/>
              </w:rPr>
            </w:pPr>
            <w:r w:rsidRPr="001268C3">
              <w:rPr>
                <w:rFonts w:ascii="Arial" w:hAnsi="Arial" w:cs="Arial"/>
                <w:b/>
                <w:sz w:val="22"/>
                <w:szCs w:val="22"/>
              </w:rPr>
              <w:t>Q1. Project, Delivery &amp; Implementation</w:t>
            </w:r>
          </w:p>
        </w:tc>
        <w:tc>
          <w:tcPr>
            <w:tcW w:w="1985" w:type="dxa"/>
            <w:shd w:val="clear" w:color="auto" w:fill="D9D9D9"/>
          </w:tcPr>
          <w:p w14:paraId="4090C749" w14:textId="24221AB8" w:rsidR="00D44723" w:rsidRPr="001268C3" w:rsidRDefault="00D44723" w:rsidP="00843F94">
            <w:pPr>
              <w:tabs>
                <w:tab w:val="left" w:pos="180"/>
              </w:tabs>
              <w:jc w:val="center"/>
              <w:rPr>
                <w:rFonts w:ascii="Arial" w:hAnsi="Arial" w:cs="Arial"/>
                <w:b/>
                <w:sz w:val="22"/>
                <w:szCs w:val="22"/>
              </w:rPr>
            </w:pPr>
            <w:r w:rsidRPr="001268C3">
              <w:rPr>
                <w:rFonts w:ascii="Arial" w:hAnsi="Arial" w:cs="Arial"/>
                <w:b/>
                <w:sz w:val="22"/>
                <w:szCs w:val="22"/>
              </w:rPr>
              <w:t>Weighting</w:t>
            </w:r>
            <w:r w:rsidR="005618C5" w:rsidRPr="001268C3">
              <w:rPr>
                <w:rFonts w:ascii="Arial" w:hAnsi="Arial" w:cs="Arial"/>
                <w:b/>
                <w:sz w:val="22"/>
                <w:szCs w:val="22"/>
              </w:rPr>
              <w:t xml:space="preserve"> 20</w:t>
            </w:r>
            <w:r w:rsidRPr="001268C3">
              <w:rPr>
                <w:rFonts w:ascii="Arial" w:hAnsi="Arial" w:cs="Arial"/>
                <w:b/>
                <w:sz w:val="22"/>
                <w:szCs w:val="22"/>
              </w:rPr>
              <w:t xml:space="preserve"> %</w:t>
            </w:r>
          </w:p>
        </w:tc>
      </w:tr>
      <w:tr w:rsidR="00D44723" w:rsidRPr="001268C3" w14:paraId="4C435486" w14:textId="77777777" w:rsidTr="00843F94">
        <w:trPr>
          <w:trHeight w:val="897"/>
        </w:trPr>
        <w:tc>
          <w:tcPr>
            <w:tcW w:w="9498" w:type="dxa"/>
            <w:gridSpan w:val="2"/>
            <w:tcBorders>
              <w:bottom w:val="single" w:sz="4" w:space="0" w:color="auto"/>
            </w:tcBorders>
          </w:tcPr>
          <w:p w14:paraId="0898A8E4" w14:textId="3B779E6E" w:rsidR="00D44723" w:rsidRPr="001268C3" w:rsidRDefault="00D44723" w:rsidP="00843F94">
            <w:pPr>
              <w:tabs>
                <w:tab w:val="left" w:pos="180"/>
              </w:tabs>
              <w:jc w:val="both"/>
              <w:rPr>
                <w:rFonts w:ascii="Arial" w:hAnsi="Arial" w:cs="Arial"/>
                <w:sz w:val="22"/>
                <w:szCs w:val="22"/>
              </w:rPr>
            </w:pPr>
            <w:r w:rsidRPr="001268C3">
              <w:rPr>
                <w:rFonts w:ascii="Arial" w:hAnsi="Arial" w:cs="Arial"/>
                <w:sz w:val="22"/>
                <w:szCs w:val="22"/>
              </w:rPr>
              <w:t>Please explain your approach to delivering the project</w:t>
            </w:r>
            <w:r w:rsidR="00437D43" w:rsidRPr="001268C3">
              <w:rPr>
                <w:rFonts w:ascii="Arial" w:hAnsi="Arial" w:cs="Arial"/>
                <w:sz w:val="22"/>
                <w:szCs w:val="22"/>
              </w:rPr>
              <w:t>.  Your response</w:t>
            </w:r>
            <w:r w:rsidRPr="001268C3">
              <w:rPr>
                <w:rFonts w:ascii="Arial" w:hAnsi="Arial" w:cs="Arial"/>
                <w:sz w:val="22"/>
                <w:szCs w:val="22"/>
              </w:rPr>
              <w:t xml:space="preserve"> should include, but not be limited to:</w:t>
            </w:r>
          </w:p>
          <w:p w14:paraId="6393F07E" w14:textId="77777777" w:rsidR="00D44723" w:rsidRPr="001268C3" w:rsidRDefault="00D44723" w:rsidP="00843F94">
            <w:pPr>
              <w:tabs>
                <w:tab w:val="left" w:pos="180"/>
              </w:tabs>
              <w:jc w:val="both"/>
              <w:rPr>
                <w:rFonts w:ascii="Arial" w:hAnsi="Arial" w:cs="Arial"/>
                <w:sz w:val="22"/>
                <w:szCs w:val="22"/>
              </w:rPr>
            </w:pPr>
          </w:p>
          <w:p w14:paraId="4319BFFE" w14:textId="77777777" w:rsidR="0076633A" w:rsidRPr="001268C3" w:rsidRDefault="0076633A" w:rsidP="00474D04">
            <w:pPr>
              <w:numPr>
                <w:ilvl w:val="0"/>
                <w:numId w:val="22"/>
              </w:numPr>
              <w:rPr>
                <w:rFonts w:ascii="Arial" w:hAnsi="Arial" w:cs="Arial"/>
                <w:sz w:val="22"/>
                <w:szCs w:val="22"/>
              </w:rPr>
            </w:pPr>
            <w:r w:rsidRPr="001268C3">
              <w:rPr>
                <w:rFonts w:ascii="Arial" w:hAnsi="Arial" w:cs="Arial"/>
                <w:sz w:val="22"/>
                <w:szCs w:val="22"/>
              </w:rPr>
              <w:t>Clarity and logic of the proposed approach to delivering the feasibility study.</w:t>
            </w:r>
          </w:p>
          <w:p w14:paraId="4DE73CA1" w14:textId="77777777" w:rsidR="0076633A" w:rsidRPr="001268C3" w:rsidRDefault="0076633A" w:rsidP="00474D04">
            <w:pPr>
              <w:numPr>
                <w:ilvl w:val="0"/>
                <w:numId w:val="22"/>
              </w:numPr>
              <w:rPr>
                <w:rFonts w:ascii="Arial" w:hAnsi="Arial" w:cs="Arial"/>
                <w:sz w:val="22"/>
                <w:szCs w:val="22"/>
              </w:rPr>
            </w:pPr>
            <w:r w:rsidRPr="001268C3">
              <w:rPr>
                <w:rFonts w:ascii="Arial" w:hAnsi="Arial" w:cs="Arial"/>
                <w:sz w:val="22"/>
                <w:szCs w:val="22"/>
              </w:rPr>
              <w:t>Understanding of the project brief, key deliverables, and constraints.</w:t>
            </w:r>
          </w:p>
          <w:p w14:paraId="33EF2090" w14:textId="737D3978" w:rsidR="00D44723" w:rsidRPr="001268C3" w:rsidRDefault="0076633A" w:rsidP="00474D04">
            <w:pPr>
              <w:numPr>
                <w:ilvl w:val="0"/>
                <w:numId w:val="22"/>
              </w:numPr>
              <w:rPr>
                <w:rFonts w:ascii="Arial" w:hAnsi="Arial" w:cs="Arial"/>
                <w:sz w:val="22"/>
                <w:szCs w:val="22"/>
              </w:rPr>
            </w:pPr>
            <w:r w:rsidRPr="001268C3">
              <w:rPr>
                <w:rFonts w:ascii="Arial" w:hAnsi="Arial" w:cs="Arial"/>
                <w:sz w:val="22"/>
                <w:szCs w:val="22"/>
              </w:rPr>
              <w:t>Project management approach, including timelines and risk management.</w:t>
            </w:r>
          </w:p>
          <w:p w14:paraId="77C0FE7D" w14:textId="77777777" w:rsidR="00D44723" w:rsidRPr="001268C3" w:rsidRDefault="00D44723" w:rsidP="00843F94">
            <w:pPr>
              <w:tabs>
                <w:tab w:val="left" w:pos="180"/>
              </w:tabs>
              <w:ind w:left="360"/>
              <w:jc w:val="both"/>
              <w:rPr>
                <w:rFonts w:ascii="Arial" w:hAnsi="Arial" w:cs="Arial"/>
                <w:sz w:val="22"/>
                <w:szCs w:val="22"/>
              </w:rPr>
            </w:pPr>
          </w:p>
          <w:p w14:paraId="41EFFADE" w14:textId="77777777" w:rsidR="00D44723" w:rsidRPr="001268C3" w:rsidRDefault="00D44723" w:rsidP="00843F94">
            <w:pPr>
              <w:tabs>
                <w:tab w:val="left" w:pos="180"/>
              </w:tabs>
              <w:jc w:val="both"/>
              <w:rPr>
                <w:rFonts w:ascii="Arial" w:hAnsi="Arial" w:cs="Arial"/>
                <w:b/>
                <w:sz w:val="22"/>
                <w:szCs w:val="22"/>
              </w:rPr>
            </w:pPr>
            <w:r w:rsidRPr="001268C3">
              <w:rPr>
                <w:rFonts w:ascii="Arial" w:hAnsi="Arial" w:cs="Arial"/>
                <w:b/>
                <w:sz w:val="22"/>
                <w:szCs w:val="22"/>
              </w:rPr>
              <w:t>Assessment Criteria</w:t>
            </w:r>
          </w:p>
          <w:p w14:paraId="17439B5E" w14:textId="77777777" w:rsidR="00CD6A52" w:rsidRPr="001268C3" w:rsidRDefault="00CD6A52" w:rsidP="00CD6A52">
            <w:pPr>
              <w:rPr>
                <w:rFonts w:ascii="Arial" w:hAnsi="Arial" w:cs="Arial"/>
                <w:sz w:val="22"/>
                <w:szCs w:val="22"/>
              </w:rPr>
            </w:pPr>
          </w:p>
          <w:p w14:paraId="17AC2B36" w14:textId="77777777" w:rsidR="00CD6A52" w:rsidRPr="001268C3" w:rsidRDefault="00CD6A52" w:rsidP="00CD6A52">
            <w:pPr>
              <w:rPr>
                <w:rFonts w:ascii="Arial" w:hAnsi="Arial" w:cs="Arial"/>
                <w:sz w:val="22"/>
                <w:szCs w:val="22"/>
              </w:rPr>
            </w:pPr>
            <w:r w:rsidRPr="001268C3">
              <w:rPr>
                <w:rFonts w:ascii="Arial" w:hAnsi="Arial" w:cs="Arial"/>
                <w:sz w:val="22"/>
                <w:szCs w:val="22"/>
              </w:rPr>
              <w:t>Tenderers must clearly demonstrate and evidence the following within their response:</w:t>
            </w:r>
          </w:p>
          <w:p w14:paraId="16F92350" w14:textId="77777777" w:rsidR="00D44723" w:rsidRPr="001268C3" w:rsidRDefault="00D44723" w:rsidP="00843F94">
            <w:pPr>
              <w:tabs>
                <w:tab w:val="left" w:pos="180"/>
              </w:tabs>
              <w:jc w:val="both"/>
              <w:rPr>
                <w:rFonts w:ascii="Arial" w:hAnsi="Arial" w:cs="Arial"/>
                <w:b/>
                <w:sz w:val="22"/>
                <w:szCs w:val="22"/>
              </w:rPr>
            </w:pPr>
          </w:p>
          <w:p w14:paraId="6ECC63DD" w14:textId="77777777" w:rsidR="00D44723" w:rsidRPr="001268C3" w:rsidRDefault="00D44723" w:rsidP="00474D04">
            <w:pPr>
              <w:pStyle w:val="Normal1"/>
              <w:widowControl w:val="0"/>
              <w:numPr>
                <w:ilvl w:val="0"/>
                <w:numId w:val="8"/>
              </w:numPr>
              <w:jc w:val="both"/>
              <w:rPr>
                <w:rFonts w:ascii="Arial" w:hAnsi="Arial" w:cs="Arial"/>
                <w:sz w:val="22"/>
                <w:szCs w:val="22"/>
              </w:rPr>
            </w:pPr>
            <w:r w:rsidRPr="001268C3">
              <w:rPr>
                <w:rFonts w:ascii="Arial" w:hAnsi="Arial" w:cs="Arial"/>
                <w:sz w:val="22"/>
                <w:szCs w:val="22"/>
              </w:rPr>
              <w:t>Clear, detailed, realistic proposals providing reassurance that all aspects of the project will be met.</w:t>
            </w:r>
          </w:p>
          <w:p w14:paraId="32201125" w14:textId="76DF3C96" w:rsidR="00D44723" w:rsidRPr="001268C3" w:rsidRDefault="00D44723" w:rsidP="00474D04">
            <w:pPr>
              <w:pStyle w:val="Normal1"/>
              <w:widowControl w:val="0"/>
              <w:numPr>
                <w:ilvl w:val="0"/>
                <w:numId w:val="8"/>
              </w:numPr>
              <w:jc w:val="both"/>
              <w:rPr>
                <w:rFonts w:ascii="Arial" w:hAnsi="Arial" w:cs="Arial"/>
                <w:sz w:val="22"/>
                <w:szCs w:val="22"/>
              </w:rPr>
            </w:pPr>
            <w:r w:rsidRPr="001268C3">
              <w:rPr>
                <w:rFonts w:ascii="Arial" w:hAnsi="Arial" w:cs="Arial"/>
                <w:sz w:val="22"/>
                <w:szCs w:val="22"/>
              </w:rPr>
              <w:t>Response demonstrates an understanding of the requirements</w:t>
            </w:r>
            <w:r w:rsidR="00437D43" w:rsidRPr="001268C3">
              <w:rPr>
                <w:rFonts w:ascii="Arial" w:hAnsi="Arial" w:cs="Arial"/>
                <w:sz w:val="22"/>
                <w:szCs w:val="22"/>
              </w:rPr>
              <w:t xml:space="preserve"> set out in the specification</w:t>
            </w:r>
            <w:r w:rsidRPr="001268C3">
              <w:rPr>
                <w:rFonts w:ascii="Arial" w:hAnsi="Arial" w:cs="Arial"/>
                <w:sz w:val="22"/>
                <w:szCs w:val="22"/>
              </w:rPr>
              <w:t>.</w:t>
            </w:r>
          </w:p>
          <w:p w14:paraId="133E75A9" w14:textId="77777777" w:rsidR="00D44723" w:rsidRPr="001268C3" w:rsidRDefault="00D44723" w:rsidP="00474D04">
            <w:pPr>
              <w:pStyle w:val="Normal1"/>
              <w:widowControl w:val="0"/>
              <w:numPr>
                <w:ilvl w:val="0"/>
                <w:numId w:val="8"/>
              </w:numPr>
              <w:jc w:val="both"/>
              <w:rPr>
                <w:rFonts w:ascii="Arial" w:hAnsi="Arial" w:cs="Arial"/>
                <w:sz w:val="22"/>
                <w:szCs w:val="22"/>
              </w:rPr>
            </w:pPr>
            <w:r w:rsidRPr="001268C3">
              <w:rPr>
                <w:rFonts w:ascii="Arial" w:hAnsi="Arial" w:cs="Arial"/>
                <w:sz w:val="22"/>
                <w:szCs w:val="22"/>
              </w:rPr>
              <w:t>Knowledge and understanding of key risks with effective proposals to mitigate.</w:t>
            </w:r>
          </w:p>
          <w:p w14:paraId="5E34973B" w14:textId="77777777" w:rsidR="00D44723" w:rsidRPr="001268C3" w:rsidRDefault="00D44723" w:rsidP="00843F94">
            <w:pPr>
              <w:pStyle w:val="Normal1"/>
              <w:widowControl w:val="0"/>
              <w:ind w:left="360"/>
              <w:jc w:val="both"/>
              <w:rPr>
                <w:rFonts w:ascii="Arial" w:hAnsi="Arial" w:cs="Arial"/>
                <w:sz w:val="22"/>
                <w:szCs w:val="22"/>
              </w:rPr>
            </w:pPr>
          </w:p>
          <w:p w14:paraId="229A8D2D" w14:textId="77777777" w:rsidR="00D44723" w:rsidRPr="001268C3" w:rsidRDefault="00D44723" w:rsidP="00843F94">
            <w:pPr>
              <w:pStyle w:val="Normal1"/>
              <w:widowControl w:val="0"/>
              <w:ind w:left="720"/>
              <w:jc w:val="both"/>
              <w:rPr>
                <w:rFonts w:ascii="Arial" w:hAnsi="Arial" w:cs="Arial"/>
                <w:sz w:val="22"/>
                <w:szCs w:val="22"/>
                <w:highlight w:val="yellow"/>
              </w:rPr>
            </w:pPr>
          </w:p>
          <w:p w14:paraId="1E26A98D" w14:textId="77777777" w:rsidR="00D44723" w:rsidRPr="001268C3" w:rsidRDefault="00D44723" w:rsidP="00843F94">
            <w:pPr>
              <w:pStyle w:val="Normal1"/>
              <w:widowControl w:val="0"/>
              <w:jc w:val="both"/>
              <w:rPr>
                <w:rFonts w:ascii="Arial" w:hAnsi="Arial" w:cs="Arial"/>
                <w:b/>
                <w:bCs/>
                <w:i/>
                <w:iCs/>
                <w:sz w:val="22"/>
                <w:szCs w:val="22"/>
              </w:rPr>
            </w:pPr>
          </w:p>
        </w:tc>
      </w:tr>
      <w:tr w:rsidR="00D44723" w:rsidRPr="001268C3" w14:paraId="0C3A9CF0" w14:textId="77777777" w:rsidTr="00843F94">
        <w:trPr>
          <w:trHeight w:val="897"/>
        </w:trPr>
        <w:tc>
          <w:tcPr>
            <w:tcW w:w="9498" w:type="dxa"/>
            <w:gridSpan w:val="2"/>
            <w:tcBorders>
              <w:top w:val="single" w:sz="4" w:space="0" w:color="auto"/>
              <w:left w:val="single" w:sz="4" w:space="0" w:color="auto"/>
              <w:bottom w:val="single" w:sz="4" w:space="0" w:color="auto"/>
              <w:right w:val="single" w:sz="4" w:space="0" w:color="auto"/>
            </w:tcBorders>
            <w:shd w:val="clear" w:color="auto" w:fill="FFFF99"/>
          </w:tcPr>
          <w:p w14:paraId="4E0E6B66" w14:textId="77777777" w:rsidR="00D44723" w:rsidRPr="001268C3" w:rsidRDefault="00D44723" w:rsidP="00843F94">
            <w:pPr>
              <w:tabs>
                <w:tab w:val="left" w:pos="180"/>
              </w:tabs>
              <w:rPr>
                <w:rFonts w:ascii="Arial" w:hAnsi="Arial" w:cs="Arial"/>
                <w:b/>
                <w:bCs/>
                <w:sz w:val="22"/>
                <w:szCs w:val="22"/>
                <w:u w:val="single"/>
              </w:rPr>
            </w:pPr>
            <w:r w:rsidRPr="001268C3">
              <w:rPr>
                <w:rFonts w:ascii="Arial" w:hAnsi="Arial" w:cs="Arial"/>
                <w:b/>
                <w:bCs/>
                <w:sz w:val="22"/>
                <w:szCs w:val="22"/>
                <w:u w:val="single"/>
              </w:rPr>
              <w:t>Please respond below in no more than 1000 words</w:t>
            </w:r>
          </w:p>
          <w:p w14:paraId="1A3B1647" w14:textId="77777777" w:rsidR="00D44723" w:rsidRPr="001268C3" w:rsidRDefault="00D44723" w:rsidP="00843F94">
            <w:pPr>
              <w:tabs>
                <w:tab w:val="left" w:pos="180"/>
              </w:tabs>
              <w:jc w:val="both"/>
              <w:rPr>
                <w:rFonts w:ascii="Arial" w:hAnsi="Arial" w:cs="Arial"/>
                <w:b/>
                <w:bCs/>
                <w:sz w:val="22"/>
                <w:szCs w:val="22"/>
                <w:u w:val="single"/>
              </w:rPr>
            </w:pPr>
          </w:p>
          <w:p w14:paraId="67D25CAF" w14:textId="77777777" w:rsidR="00D44723" w:rsidRPr="001268C3" w:rsidRDefault="00D44723" w:rsidP="00843F94">
            <w:pPr>
              <w:tabs>
                <w:tab w:val="left" w:pos="180"/>
              </w:tabs>
              <w:jc w:val="both"/>
              <w:rPr>
                <w:rFonts w:ascii="Arial" w:hAnsi="Arial" w:cs="Arial"/>
                <w:sz w:val="22"/>
                <w:szCs w:val="22"/>
              </w:rPr>
            </w:pPr>
          </w:p>
        </w:tc>
      </w:tr>
    </w:tbl>
    <w:p w14:paraId="3FA3643A" w14:textId="77777777" w:rsidR="00D44723" w:rsidRPr="001268C3" w:rsidRDefault="00D44723" w:rsidP="00D44723">
      <w:pPr>
        <w:rPr>
          <w:rFonts w:ascii="Arial" w:hAnsi="Arial" w:cs="Arial"/>
          <w:sz w:val="22"/>
          <w:szCs w:val="22"/>
        </w:rPr>
      </w:pPr>
    </w:p>
    <w:p w14:paraId="7A48D205" w14:textId="77777777" w:rsidR="00D44723" w:rsidRPr="001268C3" w:rsidRDefault="00D44723" w:rsidP="00D44723">
      <w:pPr>
        <w:rPr>
          <w:rFonts w:ascii="Arial" w:hAnsi="Arial" w:cs="Arial"/>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3"/>
        <w:gridCol w:w="1985"/>
      </w:tblGrid>
      <w:tr w:rsidR="00D44723" w:rsidRPr="001268C3" w14:paraId="568C3027" w14:textId="77777777" w:rsidTr="00843F94">
        <w:tc>
          <w:tcPr>
            <w:tcW w:w="7513" w:type="dxa"/>
            <w:shd w:val="clear" w:color="auto" w:fill="D9D9D9"/>
          </w:tcPr>
          <w:p w14:paraId="5C956212" w14:textId="693277F3" w:rsidR="00D44723" w:rsidRPr="001268C3" w:rsidRDefault="00D44723" w:rsidP="00843F94">
            <w:pPr>
              <w:rPr>
                <w:rFonts w:ascii="Arial" w:hAnsi="Arial" w:cs="Arial"/>
                <w:b/>
                <w:sz w:val="22"/>
                <w:szCs w:val="22"/>
              </w:rPr>
            </w:pPr>
            <w:r w:rsidRPr="001268C3">
              <w:rPr>
                <w:rFonts w:ascii="Arial" w:hAnsi="Arial" w:cs="Arial"/>
                <w:sz w:val="22"/>
                <w:szCs w:val="22"/>
              </w:rPr>
              <w:t xml:space="preserve">Q2. </w:t>
            </w:r>
            <w:r w:rsidR="0076633A" w:rsidRPr="001268C3">
              <w:rPr>
                <w:rFonts w:ascii="Arial" w:hAnsi="Arial" w:cs="Arial"/>
                <w:sz w:val="22"/>
                <w:szCs w:val="22"/>
              </w:rPr>
              <w:t>Experience and Capability</w:t>
            </w:r>
          </w:p>
        </w:tc>
        <w:tc>
          <w:tcPr>
            <w:tcW w:w="1985" w:type="dxa"/>
            <w:shd w:val="clear" w:color="auto" w:fill="D9D9D9"/>
          </w:tcPr>
          <w:p w14:paraId="69E0222E" w14:textId="280866BB" w:rsidR="00D44723" w:rsidRPr="001268C3" w:rsidRDefault="00D44723" w:rsidP="00843F94">
            <w:pPr>
              <w:tabs>
                <w:tab w:val="left" w:pos="180"/>
              </w:tabs>
              <w:jc w:val="center"/>
              <w:rPr>
                <w:rFonts w:ascii="Arial" w:hAnsi="Arial" w:cs="Arial"/>
                <w:b/>
                <w:sz w:val="22"/>
                <w:szCs w:val="22"/>
              </w:rPr>
            </w:pPr>
            <w:r w:rsidRPr="001268C3">
              <w:rPr>
                <w:rFonts w:ascii="Arial" w:hAnsi="Arial" w:cs="Arial"/>
                <w:b/>
                <w:sz w:val="22"/>
                <w:szCs w:val="22"/>
              </w:rPr>
              <w:t>Weighting</w:t>
            </w:r>
            <w:r w:rsidR="0030393C">
              <w:rPr>
                <w:rFonts w:ascii="Arial" w:hAnsi="Arial" w:cs="Arial"/>
                <w:b/>
                <w:sz w:val="22"/>
                <w:szCs w:val="22"/>
              </w:rPr>
              <w:t xml:space="preserve"> 20</w:t>
            </w:r>
            <w:r w:rsidRPr="001268C3">
              <w:rPr>
                <w:rFonts w:ascii="Arial" w:hAnsi="Arial" w:cs="Arial"/>
                <w:b/>
                <w:sz w:val="22"/>
                <w:szCs w:val="22"/>
              </w:rPr>
              <w:t>%</w:t>
            </w:r>
          </w:p>
        </w:tc>
      </w:tr>
      <w:tr w:rsidR="00D44723" w:rsidRPr="001268C3" w14:paraId="5679BD1F" w14:textId="77777777" w:rsidTr="00843F94">
        <w:trPr>
          <w:trHeight w:val="557"/>
        </w:trPr>
        <w:tc>
          <w:tcPr>
            <w:tcW w:w="9498" w:type="dxa"/>
            <w:gridSpan w:val="2"/>
            <w:tcBorders>
              <w:bottom w:val="single" w:sz="4" w:space="0" w:color="auto"/>
            </w:tcBorders>
          </w:tcPr>
          <w:p w14:paraId="1CD0DBBF" w14:textId="77777777" w:rsidR="0076633A" w:rsidRPr="001268C3" w:rsidRDefault="0076633A" w:rsidP="00843F94">
            <w:pPr>
              <w:rPr>
                <w:rFonts w:ascii="Arial" w:hAnsi="Arial" w:cs="Arial"/>
                <w:sz w:val="22"/>
                <w:szCs w:val="22"/>
              </w:rPr>
            </w:pPr>
          </w:p>
          <w:p w14:paraId="508D888B" w14:textId="77777777" w:rsidR="0076633A" w:rsidRPr="001268C3" w:rsidRDefault="0076633A" w:rsidP="0076633A">
            <w:pPr>
              <w:tabs>
                <w:tab w:val="left" w:pos="180"/>
              </w:tabs>
              <w:jc w:val="both"/>
              <w:rPr>
                <w:rFonts w:ascii="Arial" w:hAnsi="Arial" w:cs="Arial"/>
                <w:sz w:val="22"/>
                <w:szCs w:val="22"/>
              </w:rPr>
            </w:pPr>
            <w:r w:rsidRPr="001268C3">
              <w:rPr>
                <w:rFonts w:ascii="Arial" w:hAnsi="Arial" w:cs="Arial"/>
                <w:sz w:val="22"/>
                <w:szCs w:val="22"/>
              </w:rPr>
              <w:t>Please explain your approach to delivering the project.  Your response should include, but not be limited to:</w:t>
            </w:r>
          </w:p>
          <w:p w14:paraId="4117FE8F" w14:textId="77777777" w:rsidR="0076633A" w:rsidRPr="001268C3" w:rsidRDefault="0076633A" w:rsidP="00843F94">
            <w:pPr>
              <w:rPr>
                <w:rFonts w:ascii="Arial" w:hAnsi="Arial" w:cs="Arial"/>
                <w:sz w:val="22"/>
                <w:szCs w:val="22"/>
              </w:rPr>
            </w:pPr>
          </w:p>
          <w:p w14:paraId="42D751BC" w14:textId="77777777" w:rsidR="0076633A" w:rsidRPr="001268C3" w:rsidRDefault="0076633A" w:rsidP="00474D04">
            <w:pPr>
              <w:numPr>
                <w:ilvl w:val="0"/>
                <w:numId w:val="21"/>
              </w:numPr>
              <w:rPr>
                <w:rFonts w:ascii="Arial" w:hAnsi="Arial" w:cs="Arial"/>
                <w:sz w:val="22"/>
                <w:szCs w:val="22"/>
              </w:rPr>
            </w:pPr>
            <w:r w:rsidRPr="001268C3">
              <w:rPr>
                <w:rFonts w:ascii="Arial" w:hAnsi="Arial" w:cs="Arial"/>
                <w:sz w:val="22"/>
                <w:szCs w:val="22"/>
              </w:rPr>
              <w:t>Demonstrated experience delivering feasibility studies for civic, heritage or public-use buildings.</w:t>
            </w:r>
          </w:p>
          <w:p w14:paraId="596783D8" w14:textId="77777777" w:rsidR="0076633A" w:rsidRPr="001268C3" w:rsidRDefault="0076633A" w:rsidP="00474D04">
            <w:pPr>
              <w:numPr>
                <w:ilvl w:val="0"/>
                <w:numId w:val="21"/>
              </w:numPr>
              <w:rPr>
                <w:rFonts w:ascii="Arial" w:hAnsi="Arial" w:cs="Arial"/>
                <w:sz w:val="22"/>
                <w:szCs w:val="22"/>
              </w:rPr>
            </w:pPr>
            <w:r w:rsidRPr="001268C3">
              <w:rPr>
                <w:rFonts w:ascii="Arial" w:hAnsi="Arial" w:cs="Arial"/>
                <w:sz w:val="22"/>
                <w:szCs w:val="22"/>
              </w:rPr>
              <w:t>Experience working with local government or similar public-sector clients.</w:t>
            </w:r>
          </w:p>
          <w:p w14:paraId="7339DA8B" w14:textId="77777777" w:rsidR="0076633A" w:rsidRPr="001268C3" w:rsidRDefault="0076633A" w:rsidP="00474D04">
            <w:pPr>
              <w:numPr>
                <w:ilvl w:val="0"/>
                <w:numId w:val="21"/>
              </w:numPr>
              <w:rPr>
                <w:rFonts w:ascii="Arial" w:hAnsi="Arial" w:cs="Arial"/>
                <w:sz w:val="22"/>
                <w:szCs w:val="22"/>
              </w:rPr>
            </w:pPr>
            <w:r w:rsidRPr="001268C3">
              <w:rPr>
                <w:rFonts w:ascii="Arial" w:hAnsi="Arial" w:cs="Arial"/>
                <w:sz w:val="22"/>
                <w:szCs w:val="22"/>
              </w:rPr>
              <w:t>Capability of proposed team, including qualifications and relevant project experience.</w:t>
            </w:r>
          </w:p>
          <w:p w14:paraId="46D06E06" w14:textId="77777777" w:rsidR="00CD6A52" w:rsidRPr="001268C3" w:rsidRDefault="00CD6A52" w:rsidP="00CD6A52">
            <w:pPr>
              <w:ind w:left="720"/>
              <w:rPr>
                <w:rFonts w:ascii="Arial" w:hAnsi="Arial" w:cs="Arial"/>
                <w:sz w:val="22"/>
                <w:szCs w:val="22"/>
              </w:rPr>
            </w:pPr>
          </w:p>
          <w:p w14:paraId="17EEE517" w14:textId="61558E2D" w:rsidR="0076633A" w:rsidRPr="001268C3" w:rsidRDefault="00CD6A52" w:rsidP="00843F94">
            <w:pPr>
              <w:rPr>
                <w:rFonts w:ascii="Arial" w:hAnsi="Arial" w:cs="Arial"/>
                <w:sz w:val="22"/>
                <w:szCs w:val="22"/>
              </w:rPr>
            </w:pPr>
            <w:r w:rsidRPr="001268C3">
              <w:rPr>
                <w:rFonts w:ascii="Arial" w:hAnsi="Arial" w:cs="Arial"/>
                <w:sz w:val="22"/>
                <w:szCs w:val="22"/>
              </w:rPr>
              <w:t>Assessment Criteria</w:t>
            </w:r>
          </w:p>
          <w:p w14:paraId="5E9E161E" w14:textId="77777777" w:rsidR="00D44723" w:rsidRPr="001268C3" w:rsidRDefault="00D44723" w:rsidP="00843F94">
            <w:pPr>
              <w:rPr>
                <w:rFonts w:ascii="Arial" w:hAnsi="Arial" w:cs="Arial"/>
                <w:sz w:val="22"/>
                <w:szCs w:val="22"/>
              </w:rPr>
            </w:pPr>
            <w:r w:rsidRPr="001268C3">
              <w:rPr>
                <w:rFonts w:ascii="Arial" w:hAnsi="Arial" w:cs="Arial"/>
                <w:sz w:val="22"/>
                <w:szCs w:val="22"/>
              </w:rPr>
              <w:t>Tenderers must clearly demonstrate and evidence the following within their response:</w:t>
            </w:r>
          </w:p>
          <w:p w14:paraId="15F893C2" w14:textId="77777777" w:rsidR="005618C5" w:rsidRPr="001268C3" w:rsidRDefault="005618C5" w:rsidP="00843F94">
            <w:pPr>
              <w:pStyle w:val="ListParagraph"/>
              <w:numPr>
                <w:ilvl w:val="0"/>
                <w:numId w:val="27"/>
              </w:numPr>
              <w:rPr>
                <w:rFonts w:ascii="Arial" w:hAnsi="Arial" w:cs="Arial"/>
              </w:rPr>
            </w:pPr>
            <w:r w:rsidRPr="001268C3">
              <w:rPr>
                <w:rFonts w:ascii="Arial" w:hAnsi="Arial" w:cs="Arial"/>
              </w:rPr>
              <w:t xml:space="preserve">A clear, structured and appropriate approach to delivering feasibility studies in similar civic or heritage contexts </w:t>
            </w:r>
          </w:p>
          <w:p w14:paraId="500D5201" w14:textId="77777777" w:rsidR="005618C5" w:rsidRPr="001268C3" w:rsidRDefault="005618C5" w:rsidP="00843F94">
            <w:pPr>
              <w:pStyle w:val="ListParagraph"/>
              <w:numPr>
                <w:ilvl w:val="0"/>
                <w:numId w:val="27"/>
              </w:numPr>
              <w:rPr>
                <w:rFonts w:ascii="Arial" w:hAnsi="Arial" w:cs="Arial"/>
              </w:rPr>
            </w:pPr>
            <w:r w:rsidRPr="001268C3">
              <w:rPr>
                <w:rFonts w:ascii="Arial" w:hAnsi="Arial" w:cs="Arial"/>
              </w:rPr>
              <w:t xml:space="preserve">Understanding of the public-sector client environment, including governance, decision-making, and stakeholder expectations </w:t>
            </w:r>
          </w:p>
          <w:p w14:paraId="6A39A2ED" w14:textId="77777777" w:rsidR="005618C5" w:rsidRPr="001268C3" w:rsidRDefault="005618C5" w:rsidP="00843F94">
            <w:pPr>
              <w:pStyle w:val="ListParagraph"/>
              <w:numPr>
                <w:ilvl w:val="0"/>
                <w:numId w:val="27"/>
              </w:numPr>
              <w:rPr>
                <w:rFonts w:ascii="Arial" w:hAnsi="Arial" w:cs="Arial"/>
              </w:rPr>
            </w:pPr>
            <w:r w:rsidRPr="001268C3">
              <w:rPr>
                <w:rFonts w:ascii="Arial" w:hAnsi="Arial" w:cs="Arial"/>
              </w:rPr>
              <w:t xml:space="preserve">Robust team structure with relevant professional qualifications and proven experience in comparable projects </w:t>
            </w:r>
          </w:p>
          <w:p w14:paraId="1E08E65A" w14:textId="014F972C" w:rsidR="00D44723" w:rsidRPr="001268C3" w:rsidRDefault="005618C5" w:rsidP="005618C5">
            <w:pPr>
              <w:pStyle w:val="ListParagraph"/>
              <w:numPr>
                <w:ilvl w:val="0"/>
                <w:numId w:val="27"/>
              </w:numPr>
              <w:rPr>
                <w:rFonts w:ascii="Arial" w:hAnsi="Arial" w:cs="Arial"/>
              </w:rPr>
            </w:pPr>
            <w:r w:rsidRPr="001268C3">
              <w:rPr>
                <w:rFonts w:ascii="Arial" w:hAnsi="Arial" w:cs="Arial"/>
              </w:rPr>
              <w:t>Realistic and credible methodology that responds to the project brief and anticipated challenges</w:t>
            </w:r>
          </w:p>
        </w:tc>
      </w:tr>
      <w:tr w:rsidR="00D44723" w:rsidRPr="001268C3" w14:paraId="4C09AB0C" w14:textId="77777777" w:rsidTr="00843F94">
        <w:trPr>
          <w:trHeight w:val="897"/>
        </w:trPr>
        <w:tc>
          <w:tcPr>
            <w:tcW w:w="9498" w:type="dxa"/>
            <w:gridSpan w:val="2"/>
            <w:tcBorders>
              <w:bottom w:val="single" w:sz="4" w:space="0" w:color="auto"/>
            </w:tcBorders>
            <w:shd w:val="clear" w:color="auto" w:fill="FFFFCC"/>
          </w:tcPr>
          <w:p w14:paraId="17593178" w14:textId="77777777" w:rsidR="00D44723" w:rsidRPr="001268C3" w:rsidRDefault="00D44723" w:rsidP="00843F94">
            <w:pPr>
              <w:pStyle w:val="Normal1"/>
              <w:spacing w:after="120"/>
              <w:jc w:val="both"/>
              <w:rPr>
                <w:rFonts w:ascii="Arial" w:hAnsi="Arial" w:cs="Arial"/>
                <w:b/>
                <w:sz w:val="22"/>
                <w:szCs w:val="22"/>
                <w:u w:val="single"/>
              </w:rPr>
            </w:pPr>
            <w:r w:rsidRPr="001268C3">
              <w:rPr>
                <w:rFonts w:ascii="Arial" w:hAnsi="Arial" w:cs="Arial"/>
                <w:b/>
                <w:sz w:val="22"/>
                <w:szCs w:val="22"/>
                <w:u w:val="single"/>
              </w:rPr>
              <w:t>Please respond below in no more than 1000 words</w:t>
            </w:r>
          </w:p>
          <w:p w14:paraId="53CB8EF3" w14:textId="77777777" w:rsidR="00D44723" w:rsidRPr="001268C3" w:rsidRDefault="00D44723" w:rsidP="00843F94">
            <w:pPr>
              <w:tabs>
                <w:tab w:val="left" w:pos="180"/>
              </w:tabs>
              <w:spacing w:after="120"/>
              <w:rPr>
                <w:rFonts w:ascii="Arial" w:hAnsi="Arial" w:cs="Arial"/>
                <w:sz w:val="22"/>
                <w:szCs w:val="22"/>
              </w:rPr>
            </w:pPr>
          </w:p>
          <w:p w14:paraId="4337EF9F" w14:textId="77777777" w:rsidR="00D44723" w:rsidRPr="001268C3" w:rsidRDefault="00D44723" w:rsidP="00843F94">
            <w:pPr>
              <w:tabs>
                <w:tab w:val="left" w:pos="180"/>
              </w:tabs>
              <w:spacing w:after="120"/>
              <w:rPr>
                <w:rFonts w:ascii="Arial" w:hAnsi="Arial" w:cs="Arial"/>
                <w:sz w:val="22"/>
                <w:szCs w:val="22"/>
              </w:rPr>
            </w:pPr>
          </w:p>
          <w:p w14:paraId="53F07D74" w14:textId="77777777" w:rsidR="00D44723" w:rsidRPr="001268C3" w:rsidRDefault="00D44723" w:rsidP="00843F94">
            <w:pPr>
              <w:tabs>
                <w:tab w:val="left" w:pos="180"/>
              </w:tabs>
              <w:spacing w:after="120"/>
              <w:rPr>
                <w:rFonts w:ascii="Arial" w:hAnsi="Arial" w:cs="Arial"/>
                <w:sz w:val="22"/>
                <w:szCs w:val="22"/>
              </w:rPr>
            </w:pPr>
          </w:p>
        </w:tc>
      </w:tr>
    </w:tbl>
    <w:p w14:paraId="29F3D862" w14:textId="77777777" w:rsidR="00D44723" w:rsidRPr="001268C3" w:rsidRDefault="00D44723" w:rsidP="00D44723">
      <w:pPr>
        <w:rPr>
          <w:rFonts w:ascii="Arial" w:hAnsi="Arial" w:cs="Arial"/>
          <w:sz w:val="22"/>
          <w:szCs w:val="22"/>
        </w:rPr>
      </w:pPr>
    </w:p>
    <w:p w14:paraId="583A56F0" w14:textId="77777777" w:rsidR="00D44723" w:rsidRPr="001268C3" w:rsidRDefault="00D44723" w:rsidP="00D44723">
      <w:pPr>
        <w:rPr>
          <w:rFonts w:ascii="Arial" w:hAnsi="Arial" w:cs="Arial"/>
          <w:sz w:val="22"/>
          <w:szCs w:val="22"/>
        </w:rPr>
      </w:pPr>
    </w:p>
    <w:p w14:paraId="3DE17CC8" w14:textId="77777777" w:rsidR="00D44723" w:rsidRPr="001268C3" w:rsidRDefault="00D44723" w:rsidP="00D44723">
      <w:pPr>
        <w:rPr>
          <w:rFonts w:ascii="Arial" w:hAnsi="Arial" w:cs="Arial"/>
          <w:sz w:val="22"/>
          <w:szCs w:val="22"/>
        </w:rPr>
      </w:pPr>
    </w:p>
    <w:p w14:paraId="67877EC6" w14:textId="77777777" w:rsidR="00D44723" w:rsidRPr="001268C3" w:rsidRDefault="00D44723" w:rsidP="00D44723">
      <w:pPr>
        <w:rPr>
          <w:rFonts w:ascii="Arial" w:hAnsi="Arial" w:cs="Arial"/>
          <w:sz w:val="22"/>
          <w:szCs w:val="22"/>
        </w:rPr>
      </w:pPr>
    </w:p>
    <w:p w14:paraId="1D804DB5" w14:textId="77777777" w:rsidR="00D44723" w:rsidRPr="001268C3" w:rsidRDefault="00D44723" w:rsidP="00D44723">
      <w:pPr>
        <w:rPr>
          <w:rFonts w:ascii="Arial" w:hAnsi="Arial" w:cs="Arial"/>
          <w:sz w:val="22"/>
          <w:szCs w:val="22"/>
        </w:rPr>
      </w:pPr>
    </w:p>
    <w:p w14:paraId="36DF4BD5" w14:textId="77777777" w:rsidR="00D44723" w:rsidRPr="001268C3" w:rsidRDefault="00D44723" w:rsidP="00D44723">
      <w:pPr>
        <w:rPr>
          <w:rFonts w:ascii="Arial" w:hAnsi="Arial" w:cs="Arial"/>
          <w:sz w:val="22"/>
          <w:szCs w:val="22"/>
        </w:rPr>
      </w:pPr>
    </w:p>
    <w:p w14:paraId="01D50636" w14:textId="77777777" w:rsidR="00D44723" w:rsidRPr="001268C3" w:rsidRDefault="00D44723" w:rsidP="00D44723">
      <w:pPr>
        <w:rPr>
          <w:rFonts w:ascii="Arial" w:hAnsi="Arial" w:cs="Arial"/>
          <w:sz w:val="22"/>
          <w:szCs w:val="22"/>
        </w:rPr>
      </w:pPr>
    </w:p>
    <w:p w14:paraId="39C5C47E" w14:textId="77777777" w:rsidR="00D44723" w:rsidRPr="001268C3" w:rsidRDefault="00D44723" w:rsidP="00D44723">
      <w:pPr>
        <w:rPr>
          <w:rFonts w:ascii="Arial" w:hAnsi="Arial" w:cs="Arial"/>
          <w:sz w:val="22"/>
          <w:szCs w:val="22"/>
        </w:rPr>
      </w:pPr>
    </w:p>
    <w:p w14:paraId="46CF7B8B" w14:textId="77777777" w:rsidR="00D44723" w:rsidRPr="001268C3" w:rsidRDefault="00D44723" w:rsidP="00D44723">
      <w:pPr>
        <w:rPr>
          <w:rFonts w:ascii="Arial" w:hAnsi="Arial" w:cs="Arial"/>
          <w:sz w:val="22"/>
          <w:szCs w:val="22"/>
        </w:rPr>
      </w:pPr>
    </w:p>
    <w:p w14:paraId="7F5C9AE1" w14:textId="77777777" w:rsidR="00D44723" w:rsidRPr="001268C3" w:rsidRDefault="00D44723" w:rsidP="00D44723">
      <w:pPr>
        <w:rPr>
          <w:rFonts w:ascii="Arial" w:hAnsi="Arial" w:cs="Arial"/>
          <w:sz w:val="22"/>
          <w:szCs w:val="22"/>
        </w:rPr>
      </w:pPr>
    </w:p>
    <w:p w14:paraId="2E0510F0" w14:textId="77777777" w:rsidR="00D44723" w:rsidRPr="001268C3" w:rsidRDefault="00D44723" w:rsidP="00D44723">
      <w:pPr>
        <w:rPr>
          <w:rFonts w:ascii="Arial" w:hAnsi="Arial" w:cs="Arial"/>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3"/>
        <w:gridCol w:w="1985"/>
      </w:tblGrid>
      <w:tr w:rsidR="00D44723" w:rsidRPr="001268C3" w14:paraId="372B9E42" w14:textId="77777777" w:rsidTr="0076633A">
        <w:trPr>
          <w:trHeight w:val="87"/>
        </w:trPr>
        <w:tc>
          <w:tcPr>
            <w:tcW w:w="7513" w:type="dxa"/>
            <w:shd w:val="clear" w:color="auto" w:fill="D9D9D9"/>
          </w:tcPr>
          <w:p w14:paraId="0F67F17B" w14:textId="62A4F139" w:rsidR="00D44723" w:rsidRPr="001268C3" w:rsidRDefault="00D44723" w:rsidP="00843F94">
            <w:pPr>
              <w:tabs>
                <w:tab w:val="left" w:pos="180"/>
              </w:tabs>
              <w:rPr>
                <w:rFonts w:ascii="Arial" w:hAnsi="Arial" w:cs="Arial"/>
                <w:b/>
                <w:sz w:val="22"/>
                <w:szCs w:val="22"/>
              </w:rPr>
            </w:pPr>
            <w:r w:rsidRPr="001268C3">
              <w:rPr>
                <w:rFonts w:ascii="Arial" w:hAnsi="Arial" w:cs="Arial"/>
                <w:b/>
                <w:sz w:val="22"/>
                <w:szCs w:val="22"/>
              </w:rPr>
              <w:t xml:space="preserve">Q3 </w:t>
            </w:r>
            <w:r w:rsidR="0076633A" w:rsidRPr="001268C3">
              <w:rPr>
                <w:rFonts w:ascii="Arial" w:hAnsi="Arial" w:cs="Arial"/>
                <w:b/>
                <w:sz w:val="22"/>
                <w:szCs w:val="22"/>
              </w:rPr>
              <w:t>Community and Stakeholder Engagement</w:t>
            </w:r>
          </w:p>
        </w:tc>
        <w:tc>
          <w:tcPr>
            <w:tcW w:w="1985" w:type="dxa"/>
            <w:shd w:val="clear" w:color="auto" w:fill="D9D9D9"/>
          </w:tcPr>
          <w:p w14:paraId="21A7A32C" w14:textId="00D47705" w:rsidR="00D44723" w:rsidRPr="001268C3" w:rsidRDefault="00D44723" w:rsidP="00843F94">
            <w:pPr>
              <w:tabs>
                <w:tab w:val="left" w:pos="180"/>
              </w:tabs>
              <w:jc w:val="center"/>
              <w:rPr>
                <w:rFonts w:ascii="Arial" w:hAnsi="Arial" w:cs="Arial"/>
                <w:b/>
                <w:sz w:val="22"/>
                <w:szCs w:val="22"/>
              </w:rPr>
            </w:pPr>
            <w:r w:rsidRPr="001268C3">
              <w:rPr>
                <w:rFonts w:ascii="Arial" w:hAnsi="Arial" w:cs="Arial"/>
                <w:b/>
                <w:sz w:val="22"/>
                <w:szCs w:val="22"/>
              </w:rPr>
              <w:t>Weighting</w:t>
            </w:r>
            <w:r w:rsidR="0030393C">
              <w:rPr>
                <w:rFonts w:ascii="Arial" w:hAnsi="Arial" w:cs="Arial"/>
                <w:b/>
                <w:sz w:val="22"/>
                <w:szCs w:val="22"/>
              </w:rPr>
              <w:t xml:space="preserve"> 15</w:t>
            </w:r>
            <w:r w:rsidRPr="001268C3">
              <w:rPr>
                <w:rFonts w:ascii="Arial" w:hAnsi="Arial" w:cs="Arial"/>
                <w:b/>
                <w:sz w:val="22"/>
                <w:szCs w:val="22"/>
              </w:rPr>
              <w:t>%</w:t>
            </w:r>
          </w:p>
        </w:tc>
      </w:tr>
      <w:tr w:rsidR="00D44723" w:rsidRPr="001268C3" w14:paraId="367BE58F" w14:textId="77777777" w:rsidTr="00843F94">
        <w:trPr>
          <w:trHeight w:val="897"/>
        </w:trPr>
        <w:tc>
          <w:tcPr>
            <w:tcW w:w="9498" w:type="dxa"/>
            <w:gridSpan w:val="2"/>
            <w:tcBorders>
              <w:bottom w:val="single" w:sz="4" w:space="0" w:color="auto"/>
            </w:tcBorders>
          </w:tcPr>
          <w:p w14:paraId="6CC6FA89" w14:textId="77777777" w:rsidR="0076633A" w:rsidRPr="001268C3" w:rsidRDefault="0076633A" w:rsidP="00474D04">
            <w:pPr>
              <w:numPr>
                <w:ilvl w:val="0"/>
                <w:numId w:val="23"/>
              </w:numPr>
              <w:rPr>
                <w:rFonts w:ascii="Arial" w:hAnsi="Arial" w:cs="Arial"/>
                <w:sz w:val="22"/>
                <w:szCs w:val="22"/>
              </w:rPr>
            </w:pPr>
            <w:r w:rsidRPr="001268C3">
              <w:rPr>
                <w:rFonts w:ascii="Arial" w:hAnsi="Arial" w:cs="Arial"/>
                <w:sz w:val="22"/>
                <w:szCs w:val="22"/>
              </w:rPr>
              <w:t>Proposed strategy for engaging a wide range of stakeholders, including local residents, community groups, council staff, and elected members.</w:t>
            </w:r>
          </w:p>
          <w:p w14:paraId="28864A04" w14:textId="77777777" w:rsidR="0076633A" w:rsidRPr="001268C3" w:rsidRDefault="0076633A" w:rsidP="00474D04">
            <w:pPr>
              <w:numPr>
                <w:ilvl w:val="0"/>
                <w:numId w:val="23"/>
              </w:numPr>
              <w:rPr>
                <w:rFonts w:ascii="Arial" w:hAnsi="Arial" w:cs="Arial"/>
                <w:sz w:val="22"/>
                <w:szCs w:val="22"/>
              </w:rPr>
            </w:pPr>
            <w:r w:rsidRPr="001268C3">
              <w:rPr>
                <w:rFonts w:ascii="Arial" w:hAnsi="Arial" w:cs="Arial"/>
                <w:sz w:val="22"/>
                <w:szCs w:val="22"/>
              </w:rPr>
              <w:t>Demonstrated understanding of inclusive and meaningful consultation methods.</w:t>
            </w:r>
          </w:p>
          <w:p w14:paraId="42D232D3" w14:textId="77777777" w:rsidR="0076633A" w:rsidRPr="001268C3" w:rsidRDefault="0076633A" w:rsidP="00474D04">
            <w:pPr>
              <w:numPr>
                <w:ilvl w:val="0"/>
                <w:numId w:val="23"/>
              </w:numPr>
              <w:rPr>
                <w:rFonts w:ascii="Arial" w:hAnsi="Arial" w:cs="Arial"/>
                <w:sz w:val="22"/>
                <w:szCs w:val="22"/>
              </w:rPr>
            </w:pPr>
            <w:r w:rsidRPr="001268C3">
              <w:rPr>
                <w:rFonts w:ascii="Arial" w:hAnsi="Arial" w:cs="Arial"/>
                <w:sz w:val="22"/>
                <w:szCs w:val="22"/>
              </w:rPr>
              <w:t>Integration of feedback into the feasibility outcomes.</w:t>
            </w:r>
          </w:p>
          <w:p w14:paraId="6C9AD341" w14:textId="4DFC8F56" w:rsidR="00CD6A52" w:rsidRPr="001268C3" w:rsidRDefault="00CD6A52" w:rsidP="00CD6A52">
            <w:pPr>
              <w:rPr>
                <w:rFonts w:ascii="Arial" w:hAnsi="Arial" w:cs="Arial"/>
                <w:sz w:val="22"/>
                <w:szCs w:val="22"/>
              </w:rPr>
            </w:pPr>
          </w:p>
          <w:p w14:paraId="28FD744B" w14:textId="778F1723" w:rsidR="00CD6A52" w:rsidRPr="001268C3" w:rsidRDefault="00CD6A52" w:rsidP="00CD6A52">
            <w:pPr>
              <w:rPr>
                <w:rFonts w:ascii="Arial" w:hAnsi="Arial" w:cs="Arial"/>
                <w:sz w:val="22"/>
                <w:szCs w:val="22"/>
              </w:rPr>
            </w:pPr>
            <w:r w:rsidRPr="001268C3">
              <w:rPr>
                <w:rFonts w:ascii="Arial" w:hAnsi="Arial" w:cs="Arial"/>
                <w:sz w:val="22"/>
                <w:szCs w:val="22"/>
              </w:rPr>
              <w:t xml:space="preserve">Assessment Criteria </w:t>
            </w:r>
          </w:p>
          <w:p w14:paraId="111B180D" w14:textId="77777777" w:rsidR="00CD6A52" w:rsidRPr="001268C3" w:rsidRDefault="00CD6A52" w:rsidP="00CD6A52">
            <w:pPr>
              <w:rPr>
                <w:rFonts w:ascii="Arial" w:hAnsi="Arial" w:cs="Arial"/>
                <w:sz w:val="22"/>
                <w:szCs w:val="22"/>
              </w:rPr>
            </w:pPr>
          </w:p>
          <w:p w14:paraId="2AF4EC54" w14:textId="4C2697E7" w:rsidR="00CD6A52" w:rsidRPr="001268C3" w:rsidRDefault="00CD6A52" w:rsidP="00CD6A52">
            <w:pPr>
              <w:rPr>
                <w:rFonts w:ascii="Arial" w:hAnsi="Arial" w:cs="Arial"/>
                <w:sz w:val="22"/>
                <w:szCs w:val="22"/>
              </w:rPr>
            </w:pPr>
            <w:r w:rsidRPr="001268C3">
              <w:rPr>
                <w:rFonts w:ascii="Arial" w:hAnsi="Arial" w:cs="Arial"/>
                <w:sz w:val="22"/>
                <w:szCs w:val="22"/>
              </w:rPr>
              <w:t>Tenderers must clearly demonstrate and evidence the following within their response:</w:t>
            </w:r>
          </w:p>
          <w:p w14:paraId="2D476F3D" w14:textId="77777777" w:rsidR="00CD6A52" w:rsidRPr="001268C3" w:rsidRDefault="00CD6A52" w:rsidP="00CD6A52">
            <w:pPr>
              <w:ind w:left="720"/>
              <w:rPr>
                <w:rFonts w:ascii="Arial" w:hAnsi="Arial" w:cs="Arial"/>
                <w:sz w:val="22"/>
                <w:szCs w:val="22"/>
              </w:rPr>
            </w:pPr>
          </w:p>
          <w:p w14:paraId="64369799" w14:textId="77777777" w:rsidR="00CF5E55" w:rsidRPr="001268C3" w:rsidRDefault="00CD6A52" w:rsidP="00CF5E55">
            <w:pPr>
              <w:pStyle w:val="ListParagraph"/>
              <w:numPr>
                <w:ilvl w:val="0"/>
                <w:numId w:val="28"/>
              </w:numPr>
              <w:rPr>
                <w:rFonts w:ascii="Arial" w:hAnsi="Arial" w:cs="Arial"/>
              </w:rPr>
            </w:pPr>
            <w:r w:rsidRPr="001268C3">
              <w:rPr>
                <w:rFonts w:ascii="Arial" w:hAnsi="Arial" w:cs="Arial"/>
              </w:rPr>
              <w:t xml:space="preserve">A clear and robust stakeholder engagement strategy that is inclusive, well-considered, and appropriate to the community and project context </w:t>
            </w:r>
          </w:p>
          <w:p w14:paraId="5EED4AF6" w14:textId="77777777" w:rsidR="00CF5E55" w:rsidRPr="001268C3" w:rsidRDefault="00CD6A52" w:rsidP="00CF5E55">
            <w:pPr>
              <w:pStyle w:val="ListParagraph"/>
              <w:numPr>
                <w:ilvl w:val="0"/>
                <w:numId w:val="28"/>
              </w:numPr>
              <w:rPr>
                <w:rFonts w:ascii="Arial" w:hAnsi="Arial" w:cs="Arial"/>
              </w:rPr>
            </w:pPr>
            <w:r w:rsidRPr="001268C3">
              <w:rPr>
                <w:rFonts w:ascii="Arial" w:hAnsi="Arial" w:cs="Arial"/>
              </w:rPr>
              <w:t xml:space="preserve">Understanding of best-practice consultation methods, including how underrepresented voices will be reached and included </w:t>
            </w:r>
          </w:p>
          <w:p w14:paraId="2AE91DBD" w14:textId="77777777" w:rsidR="00CF5E55" w:rsidRPr="001268C3" w:rsidRDefault="00CD6A52" w:rsidP="00CF5E55">
            <w:pPr>
              <w:pStyle w:val="ListParagraph"/>
              <w:numPr>
                <w:ilvl w:val="0"/>
                <w:numId w:val="28"/>
              </w:numPr>
              <w:rPr>
                <w:rFonts w:ascii="Arial" w:hAnsi="Arial" w:cs="Arial"/>
              </w:rPr>
            </w:pPr>
            <w:r w:rsidRPr="001268C3">
              <w:rPr>
                <w:rFonts w:ascii="Arial" w:hAnsi="Arial" w:cs="Arial"/>
              </w:rPr>
              <w:t xml:space="preserve"> Effective systems or approaches to incorporate stakeholder feedback into decision-making and final feasibility recommendations  </w:t>
            </w:r>
          </w:p>
          <w:p w14:paraId="23E2FB4B" w14:textId="4AB55E22" w:rsidR="00CD6A52" w:rsidRPr="001268C3" w:rsidRDefault="00CD6A52" w:rsidP="00CF5E55">
            <w:pPr>
              <w:pStyle w:val="ListParagraph"/>
              <w:numPr>
                <w:ilvl w:val="0"/>
                <w:numId w:val="28"/>
              </w:numPr>
              <w:rPr>
                <w:rFonts w:ascii="Arial" w:hAnsi="Arial" w:cs="Arial"/>
              </w:rPr>
            </w:pPr>
            <w:r w:rsidRPr="001268C3">
              <w:rPr>
                <w:rFonts w:ascii="Arial" w:hAnsi="Arial" w:cs="Arial"/>
              </w:rPr>
              <w:t>Confidence that the proposed engagement will build trust, foster collaboration, and positively inform the project outcomes</w:t>
            </w:r>
          </w:p>
          <w:p w14:paraId="4BE47939" w14:textId="77777777" w:rsidR="00CD6A52" w:rsidRPr="001268C3" w:rsidRDefault="00CD6A52" w:rsidP="00CD6A52">
            <w:pPr>
              <w:rPr>
                <w:rFonts w:ascii="Arial" w:hAnsi="Arial" w:cs="Arial"/>
                <w:sz w:val="22"/>
                <w:szCs w:val="22"/>
              </w:rPr>
            </w:pPr>
          </w:p>
          <w:p w14:paraId="17731F13" w14:textId="77777777" w:rsidR="00D44723" w:rsidRPr="001268C3" w:rsidRDefault="00D44723" w:rsidP="00843F94">
            <w:pPr>
              <w:pStyle w:val="Normal1"/>
              <w:widowControl w:val="0"/>
              <w:ind w:left="720"/>
              <w:jc w:val="both"/>
              <w:rPr>
                <w:rFonts w:ascii="Arial" w:hAnsi="Arial" w:cs="Arial"/>
                <w:sz w:val="22"/>
                <w:szCs w:val="22"/>
              </w:rPr>
            </w:pPr>
          </w:p>
        </w:tc>
      </w:tr>
      <w:tr w:rsidR="00D44723" w:rsidRPr="001268C3" w14:paraId="4A71A91D" w14:textId="77777777" w:rsidTr="00843F94">
        <w:trPr>
          <w:trHeight w:val="897"/>
        </w:trPr>
        <w:tc>
          <w:tcPr>
            <w:tcW w:w="9498" w:type="dxa"/>
            <w:gridSpan w:val="2"/>
            <w:tcBorders>
              <w:bottom w:val="single" w:sz="4" w:space="0" w:color="auto"/>
            </w:tcBorders>
            <w:shd w:val="clear" w:color="auto" w:fill="FFFFCC"/>
          </w:tcPr>
          <w:p w14:paraId="4A2267A1" w14:textId="77777777" w:rsidR="00D44723" w:rsidRPr="001268C3" w:rsidRDefault="00D44723" w:rsidP="00843F94">
            <w:pPr>
              <w:pStyle w:val="Normal1"/>
              <w:spacing w:after="120"/>
              <w:jc w:val="both"/>
              <w:rPr>
                <w:rFonts w:ascii="Arial" w:hAnsi="Arial" w:cs="Arial"/>
                <w:b/>
                <w:sz w:val="22"/>
                <w:szCs w:val="22"/>
                <w:u w:val="single"/>
              </w:rPr>
            </w:pPr>
            <w:r w:rsidRPr="001268C3">
              <w:rPr>
                <w:rFonts w:ascii="Arial" w:hAnsi="Arial" w:cs="Arial"/>
                <w:b/>
                <w:sz w:val="22"/>
                <w:szCs w:val="22"/>
                <w:u w:val="single"/>
              </w:rPr>
              <w:t>Please respond below in no more than 500 words</w:t>
            </w:r>
          </w:p>
          <w:p w14:paraId="24EE6CAC" w14:textId="77777777" w:rsidR="00D44723" w:rsidRPr="001268C3" w:rsidRDefault="00D44723" w:rsidP="00843F94">
            <w:pPr>
              <w:tabs>
                <w:tab w:val="left" w:pos="180"/>
              </w:tabs>
              <w:spacing w:after="120"/>
              <w:rPr>
                <w:rFonts w:ascii="Arial" w:hAnsi="Arial" w:cs="Arial"/>
                <w:sz w:val="22"/>
                <w:szCs w:val="22"/>
              </w:rPr>
            </w:pPr>
          </w:p>
          <w:p w14:paraId="69CBCC83" w14:textId="77777777" w:rsidR="00D44723" w:rsidRPr="001268C3" w:rsidRDefault="00D44723" w:rsidP="00843F94">
            <w:pPr>
              <w:tabs>
                <w:tab w:val="left" w:pos="180"/>
              </w:tabs>
              <w:spacing w:after="120"/>
              <w:rPr>
                <w:rFonts w:ascii="Arial" w:hAnsi="Arial" w:cs="Arial"/>
                <w:sz w:val="22"/>
                <w:szCs w:val="22"/>
              </w:rPr>
            </w:pPr>
          </w:p>
        </w:tc>
      </w:tr>
    </w:tbl>
    <w:p w14:paraId="05718A1E" w14:textId="77777777" w:rsidR="00D44723" w:rsidRPr="001268C3" w:rsidRDefault="00D44723" w:rsidP="00D44723">
      <w:pPr>
        <w:ind w:left="567" w:right="-340"/>
        <w:jc w:val="both"/>
        <w:rPr>
          <w:rFonts w:ascii="Arial" w:hAnsi="Arial" w:cs="Arial"/>
          <w:sz w:val="22"/>
          <w:szCs w:val="22"/>
          <w:lang w:eastAsia="en-GB"/>
        </w:rPr>
      </w:pPr>
    </w:p>
    <w:p w14:paraId="06046479" w14:textId="77777777" w:rsidR="00D44723" w:rsidRPr="001268C3" w:rsidRDefault="00D44723" w:rsidP="00D44723">
      <w:pPr>
        <w:ind w:left="567" w:right="-340"/>
        <w:jc w:val="both"/>
        <w:rPr>
          <w:rFonts w:ascii="Arial" w:hAnsi="Arial" w:cs="Arial"/>
          <w:sz w:val="22"/>
          <w:szCs w:val="22"/>
          <w:lang w:eastAsia="en-GB"/>
        </w:rPr>
      </w:pPr>
    </w:p>
    <w:p w14:paraId="1DADE80F" w14:textId="77777777" w:rsidR="00D44723" w:rsidRPr="001268C3" w:rsidRDefault="00D44723" w:rsidP="00D44723">
      <w:pPr>
        <w:ind w:left="567" w:right="-340"/>
        <w:jc w:val="both"/>
        <w:rPr>
          <w:rFonts w:ascii="Arial" w:hAnsi="Arial" w:cs="Arial"/>
          <w:sz w:val="22"/>
          <w:szCs w:val="22"/>
          <w:lang w:eastAsia="en-GB"/>
        </w:rPr>
      </w:pPr>
    </w:p>
    <w:p w14:paraId="70E4AD33" w14:textId="77777777" w:rsidR="00D44723" w:rsidRPr="001268C3" w:rsidRDefault="00D44723" w:rsidP="00D44723">
      <w:pPr>
        <w:ind w:left="567" w:right="-340"/>
        <w:jc w:val="both"/>
        <w:rPr>
          <w:rFonts w:ascii="Arial" w:hAnsi="Arial" w:cs="Arial"/>
          <w:sz w:val="22"/>
          <w:szCs w:val="22"/>
          <w:lang w:eastAsia="en-GB"/>
        </w:rPr>
      </w:pPr>
    </w:p>
    <w:p w14:paraId="096561CB" w14:textId="77777777" w:rsidR="00D44723" w:rsidRPr="001268C3" w:rsidRDefault="00D44723" w:rsidP="00D44723">
      <w:pPr>
        <w:ind w:left="567" w:right="-340"/>
        <w:jc w:val="both"/>
        <w:rPr>
          <w:rFonts w:ascii="Arial" w:hAnsi="Arial" w:cs="Arial"/>
          <w:sz w:val="22"/>
          <w:szCs w:val="22"/>
          <w:lang w:eastAsia="en-GB"/>
        </w:rPr>
      </w:pPr>
    </w:p>
    <w:p w14:paraId="76A9FE3B" w14:textId="77777777" w:rsidR="00D44723" w:rsidRPr="001268C3" w:rsidRDefault="00D44723" w:rsidP="00D44723">
      <w:pPr>
        <w:ind w:left="567" w:right="-340"/>
        <w:jc w:val="both"/>
        <w:rPr>
          <w:rFonts w:ascii="Arial" w:hAnsi="Arial" w:cs="Arial"/>
          <w:sz w:val="22"/>
          <w:szCs w:val="22"/>
          <w:lang w:eastAsia="en-GB"/>
        </w:rPr>
      </w:pPr>
    </w:p>
    <w:p w14:paraId="5ECE9E72" w14:textId="77777777" w:rsidR="00D44723" w:rsidRPr="001268C3" w:rsidRDefault="00D44723" w:rsidP="00D44723">
      <w:pPr>
        <w:ind w:left="567" w:right="-340"/>
        <w:jc w:val="both"/>
        <w:rPr>
          <w:rFonts w:ascii="Arial" w:hAnsi="Arial" w:cs="Arial"/>
          <w:sz w:val="22"/>
          <w:szCs w:val="22"/>
          <w:lang w:eastAsia="en-GB"/>
        </w:rPr>
      </w:pPr>
    </w:p>
    <w:p w14:paraId="442AE675" w14:textId="77777777" w:rsidR="00D44723" w:rsidRPr="001268C3" w:rsidRDefault="00D44723" w:rsidP="00D44723">
      <w:pPr>
        <w:ind w:left="567" w:right="-340"/>
        <w:jc w:val="both"/>
        <w:rPr>
          <w:rFonts w:ascii="Arial" w:hAnsi="Arial" w:cs="Arial"/>
          <w:sz w:val="22"/>
          <w:szCs w:val="22"/>
          <w:lang w:eastAsia="en-GB"/>
        </w:rPr>
      </w:pPr>
    </w:p>
    <w:p w14:paraId="42297D48" w14:textId="77777777" w:rsidR="00D44723" w:rsidRPr="001268C3" w:rsidRDefault="00D44723" w:rsidP="00D44723">
      <w:pPr>
        <w:ind w:left="567" w:right="-340"/>
        <w:jc w:val="both"/>
        <w:rPr>
          <w:rFonts w:ascii="Arial" w:hAnsi="Arial" w:cs="Arial"/>
          <w:sz w:val="22"/>
          <w:szCs w:val="22"/>
          <w:lang w:eastAsia="en-GB"/>
        </w:rPr>
      </w:pPr>
    </w:p>
    <w:tbl>
      <w:tblPr>
        <w:tblW w:w="9499"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513"/>
        <w:gridCol w:w="1986"/>
      </w:tblGrid>
      <w:tr w:rsidR="00D44723" w:rsidRPr="001268C3" w14:paraId="6A4959A4" w14:textId="77777777" w:rsidTr="00843F94">
        <w:trPr>
          <w:trHeight w:val="400"/>
        </w:trPr>
        <w:tc>
          <w:tcPr>
            <w:tcW w:w="7513" w:type="dxa"/>
            <w:tcBorders>
              <w:top w:val="single" w:sz="8" w:space="0" w:color="000000"/>
              <w:bottom w:val="single" w:sz="6" w:space="0" w:color="000000"/>
            </w:tcBorders>
            <w:shd w:val="clear" w:color="auto" w:fill="DFD8E8"/>
          </w:tcPr>
          <w:p w14:paraId="00B67E24" w14:textId="4B0BFE1B" w:rsidR="00D44723" w:rsidRPr="001268C3" w:rsidRDefault="00D44723" w:rsidP="00843F94">
            <w:pPr>
              <w:pStyle w:val="Normal1"/>
              <w:spacing w:before="100"/>
              <w:jc w:val="both"/>
              <w:rPr>
                <w:rFonts w:ascii="Arial" w:eastAsia="Arial" w:hAnsi="Arial" w:cs="Arial"/>
                <w:b/>
                <w:sz w:val="22"/>
                <w:szCs w:val="22"/>
              </w:rPr>
            </w:pPr>
            <w:r w:rsidRPr="001268C3">
              <w:rPr>
                <w:rFonts w:ascii="Arial" w:eastAsia="Arial" w:hAnsi="Arial" w:cs="Arial"/>
                <w:b/>
                <w:sz w:val="22"/>
                <w:szCs w:val="22"/>
              </w:rPr>
              <w:t xml:space="preserve">Q4 </w:t>
            </w:r>
            <w:r w:rsidR="000B1425" w:rsidRPr="001268C3">
              <w:rPr>
                <w:rFonts w:ascii="Arial" w:eastAsia="Arial" w:hAnsi="Arial" w:cs="Arial"/>
                <w:b/>
                <w:sz w:val="22"/>
                <w:szCs w:val="22"/>
              </w:rPr>
              <w:t xml:space="preserve">Understanding of Building Constraints </w:t>
            </w:r>
          </w:p>
        </w:tc>
        <w:tc>
          <w:tcPr>
            <w:tcW w:w="1986" w:type="dxa"/>
            <w:tcBorders>
              <w:top w:val="single" w:sz="8" w:space="0" w:color="000000"/>
              <w:bottom w:val="single" w:sz="6" w:space="0" w:color="000000"/>
            </w:tcBorders>
            <w:shd w:val="clear" w:color="auto" w:fill="DFD8E8"/>
          </w:tcPr>
          <w:p w14:paraId="7411CF44" w14:textId="32D6165C" w:rsidR="00D44723" w:rsidRPr="001268C3" w:rsidRDefault="00D44723" w:rsidP="00843F94">
            <w:pPr>
              <w:pStyle w:val="Normal1"/>
              <w:spacing w:before="100"/>
              <w:jc w:val="both"/>
              <w:rPr>
                <w:rFonts w:ascii="Arial" w:hAnsi="Arial" w:cs="Arial"/>
                <w:sz w:val="22"/>
                <w:szCs w:val="22"/>
              </w:rPr>
            </w:pPr>
            <w:r w:rsidRPr="001268C3">
              <w:rPr>
                <w:rFonts w:ascii="Arial" w:eastAsia="Arial" w:hAnsi="Arial" w:cs="Arial"/>
                <w:b/>
                <w:sz w:val="22"/>
                <w:szCs w:val="22"/>
              </w:rPr>
              <w:t>Weighting</w:t>
            </w:r>
            <w:r w:rsidR="0030393C">
              <w:rPr>
                <w:rFonts w:ascii="Arial" w:eastAsia="Arial" w:hAnsi="Arial" w:cs="Arial"/>
                <w:b/>
                <w:sz w:val="22"/>
                <w:szCs w:val="22"/>
              </w:rPr>
              <w:t xml:space="preserve"> 10</w:t>
            </w:r>
            <w:r w:rsidRPr="001268C3">
              <w:rPr>
                <w:rFonts w:ascii="Arial" w:eastAsia="Arial" w:hAnsi="Arial" w:cs="Arial"/>
                <w:b/>
                <w:sz w:val="22"/>
                <w:szCs w:val="22"/>
              </w:rPr>
              <w:t>%</w:t>
            </w:r>
          </w:p>
        </w:tc>
      </w:tr>
      <w:tr w:rsidR="00D44723" w:rsidRPr="001268C3" w14:paraId="01E2C284" w14:textId="77777777" w:rsidTr="00843F94">
        <w:tblPrEx>
          <w:tblLook w:val="0600" w:firstRow="0" w:lastRow="0" w:firstColumn="0" w:lastColumn="0" w:noHBand="1" w:noVBand="1"/>
        </w:tblPrEx>
        <w:trPr>
          <w:trHeight w:val="690"/>
        </w:trPr>
        <w:tc>
          <w:tcPr>
            <w:tcW w:w="9499" w:type="dxa"/>
            <w:gridSpan w:val="2"/>
          </w:tcPr>
          <w:p w14:paraId="1D553F0C" w14:textId="77777777" w:rsidR="000B1425" w:rsidRPr="001268C3" w:rsidRDefault="000B1425" w:rsidP="00474D04">
            <w:pPr>
              <w:numPr>
                <w:ilvl w:val="0"/>
                <w:numId w:val="24"/>
              </w:numPr>
              <w:rPr>
                <w:rFonts w:ascii="Arial" w:hAnsi="Arial" w:cs="Arial"/>
                <w:sz w:val="22"/>
                <w:szCs w:val="22"/>
              </w:rPr>
            </w:pPr>
            <w:r w:rsidRPr="001268C3">
              <w:rPr>
                <w:rFonts w:ascii="Arial" w:hAnsi="Arial" w:cs="Arial"/>
                <w:sz w:val="22"/>
                <w:szCs w:val="22"/>
              </w:rPr>
              <w:t>Awareness of physical, regulatory, and heritage limitations of the existing Town Hall building.</w:t>
            </w:r>
          </w:p>
          <w:p w14:paraId="6A6076EA" w14:textId="77777777" w:rsidR="000B1425" w:rsidRPr="001268C3" w:rsidRDefault="000B1425" w:rsidP="00474D04">
            <w:pPr>
              <w:numPr>
                <w:ilvl w:val="0"/>
                <w:numId w:val="24"/>
              </w:numPr>
              <w:rPr>
                <w:rFonts w:ascii="Arial" w:hAnsi="Arial" w:cs="Arial"/>
                <w:sz w:val="22"/>
                <w:szCs w:val="22"/>
              </w:rPr>
            </w:pPr>
            <w:r w:rsidRPr="001268C3">
              <w:rPr>
                <w:rFonts w:ascii="Arial" w:hAnsi="Arial" w:cs="Arial"/>
                <w:sz w:val="22"/>
                <w:szCs w:val="22"/>
              </w:rPr>
              <w:t>Ability to assess structural and spatial capacity for potential new uses.</w:t>
            </w:r>
          </w:p>
          <w:p w14:paraId="11BEDAC2" w14:textId="77777777" w:rsidR="000B1425" w:rsidRPr="001268C3" w:rsidRDefault="000B1425" w:rsidP="00474D04">
            <w:pPr>
              <w:numPr>
                <w:ilvl w:val="0"/>
                <w:numId w:val="24"/>
              </w:numPr>
              <w:rPr>
                <w:rFonts w:ascii="Arial" w:hAnsi="Arial" w:cs="Arial"/>
                <w:sz w:val="22"/>
                <w:szCs w:val="22"/>
              </w:rPr>
            </w:pPr>
            <w:r w:rsidRPr="001268C3">
              <w:rPr>
                <w:rFonts w:ascii="Arial" w:hAnsi="Arial" w:cs="Arial"/>
                <w:sz w:val="22"/>
                <w:szCs w:val="22"/>
              </w:rPr>
              <w:t>Proposed strategy for identifying key constraints and addressing them in recommendations.</w:t>
            </w:r>
          </w:p>
          <w:p w14:paraId="347927FB" w14:textId="77777777" w:rsidR="00D451B6" w:rsidRPr="001268C3" w:rsidRDefault="00D451B6" w:rsidP="00D451B6">
            <w:pPr>
              <w:rPr>
                <w:rFonts w:ascii="Arial" w:hAnsi="Arial" w:cs="Arial"/>
                <w:sz w:val="22"/>
                <w:szCs w:val="22"/>
              </w:rPr>
            </w:pPr>
          </w:p>
          <w:p w14:paraId="41BA1F04" w14:textId="77777777" w:rsidR="00D451B6" w:rsidRPr="001268C3" w:rsidRDefault="00D451B6" w:rsidP="00D451B6">
            <w:pPr>
              <w:rPr>
                <w:rFonts w:ascii="Arial" w:hAnsi="Arial" w:cs="Arial"/>
                <w:sz w:val="22"/>
                <w:szCs w:val="22"/>
              </w:rPr>
            </w:pPr>
          </w:p>
          <w:p w14:paraId="1C44ADFA" w14:textId="77777777" w:rsidR="00D451B6" w:rsidRPr="001268C3" w:rsidRDefault="00D451B6" w:rsidP="00D451B6">
            <w:pPr>
              <w:rPr>
                <w:rFonts w:ascii="Arial" w:hAnsi="Arial" w:cs="Arial"/>
                <w:sz w:val="22"/>
                <w:szCs w:val="22"/>
              </w:rPr>
            </w:pPr>
            <w:r w:rsidRPr="001268C3">
              <w:rPr>
                <w:rFonts w:ascii="Arial" w:hAnsi="Arial" w:cs="Arial"/>
                <w:sz w:val="22"/>
                <w:szCs w:val="22"/>
              </w:rPr>
              <w:t>Tenderers must clearly demonstrate and evidence the following within their response:</w:t>
            </w:r>
          </w:p>
          <w:p w14:paraId="085A4719" w14:textId="7FCAACD4" w:rsidR="00D44723" w:rsidRPr="001268C3" w:rsidRDefault="00D44723" w:rsidP="000B1425">
            <w:pPr>
              <w:pStyle w:val="Normal1"/>
              <w:widowControl w:val="0"/>
              <w:rPr>
                <w:rFonts w:ascii="Arial" w:hAnsi="Arial" w:cs="Arial"/>
                <w:sz w:val="22"/>
                <w:szCs w:val="22"/>
              </w:rPr>
            </w:pPr>
          </w:p>
          <w:p w14:paraId="6F2C4FE4" w14:textId="77777777" w:rsidR="00D451B6" w:rsidRPr="001268C3" w:rsidRDefault="00D451B6" w:rsidP="00D451B6">
            <w:pPr>
              <w:pStyle w:val="Normal1"/>
              <w:widowControl w:val="0"/>
              <w:numPr>
                <w:ilvl w:val="0"/>
                <w:numId w:val="29"/>
              </w:numPr>
              <w:rPr>
                <w:rFonts w:ascii="Arial" w:hAnsi="Arial" w:cs="Arial"/>
                <w:sz w:val="22"/>
                <w:szCs w:val="22"/>
              </w:rPr>
            </w:pPr>
            <w:r w:rsidRPr="001268C3">
              <w:rPr>
                <w:rFonts w:ascii="Arial" w:hAnsi="Arial" w:cs="Arial"/>
                <w:sz w:val="22"/>
                <w:szCs w:val="22"/>
              </w:rPr>
              <w:t xml:space="preserve">Clear understanding of the site’s physical fabric, statutory heritage constraints, and regulatory context (e.g. planning, building control, accessibility) </w:t>
            </w:r>
          </w:p>
          <w:p w14:paraId="055304DE" w14:textId="77777777" w:rsidR="00D451B6" w:rsidRPr="001268C3" w:rsidRDefault="00D451B6" w:rsidP="00D451B6">
            <w:pPr>
              <w:pStyle w:val="Normal1"/>
              <w:widowControl w:val="0"/>
              <w:numPr>
                <w:ilvl w:val="0"/>
                <w:numId w:val="29"/>
              </w:numPr>
              <w:rPr>
                <w:rFonts w:ascii="Arial" w:hAnsi="Arial" w:cs="Arial"/>
                <w:sz w:val="22"/>
                <w:szCs w:val="22"/>
              </w:rPr>
            </w:pPr>
            <w:r w:rsidRPr="001268C3">
              <w:rPr>
                <w:rFonts w:ascii="Arial" w:hAnsi="Arial" w:cs="Arial"/>
                <w:sz w:val="22"/>
                <w:szCs w:val="22"/>
              </w:rPr>
              <w:t xml:space="preserve"> Proven methodology for assessing structural and spatial conditions, including capacity for adaptation or reuse </w:t>
            </w:r>
          </w:p>
          <w:p w14:paraId="3C3B57D0" w14:textId="77777777" w:rsidR="00D451B6" w:rsidRPr="001268C3" w:rsidRDefault="00D451B6" w:rsidP="00D451B6">
            <w:pPr>
              <w:pStyle w:val="Normal1"/>
              <w:widowControl w:val="0"/>
              <w:numPr>
                <w:ilvl w:val="0"/>
                <w:numId w:val="29"/>
              </w:numPr>
              <w:rPr>
                <w:rFonts w:ascii="Arial" w:hAnsi="Arial" w:cs="Arial"/>
                <w:sz w:val="22"/>
                <w:szCs w:val="22"/>
              </w:rPr>
            </w:pPr>
            <w:r w:rsidRPr="001268C3">
              <w:rPr>
                <w:rFonts w:ascii="Arial" w:hAnsi="Arial" w:cs="Arial"/>
                <w:sz w:val="22"/>
                <w:szCs w:val="22"/>
              </w:rPr>
              <w:t xml:space="preserve">A robust and realistic strategy for identifying, prioritizing, and responding to key constraints in the development of feasibility options </w:t>
            </w:r>
          </w:p>
          <w:p w14:paraId="267EBC7E" w14:textId="41F056B6" w:rsidR="00D451B6" w:rsidRPr="001268C3" w:rsidRDefault="00D451B6" w:rsidP="00D451B6">
            <w:pPr>
              <w:pStyle w:val="Normal1"/>
              <w:widowControl w:val="0"/>
              <w:numPr>
                <w:ilvl w:val="0"/>
                <w:numId w:val="29"/>
              </w:numPr>
              <w:rPr>
                <w:rFonts w:ascii="Arial" w:hAnsi="Arial" w:cs="Arial"/>
                <w:sz w:val="22"/>
                <w:szCs w:val="22"/>
              </w:rPr>
            </w:pPr>
            <w:r w:rsidRPr="001268C3">
              <w:rPr>
                <w:rFonts w:ascii="Arial" w:hAnsi="Arial" w:cs="Arial"/>
                <w:sz w:val="22"/>
                <w:szCs w:val="22"/>
              </w:rPr>
              <w:t xml:space="preserve"> Confidence that the approach will safeguard heritage value while supporting viable, practical outcomes</w:t>
            </w:r>
          </w:p>
          <w:p w14:paraId="6010DC5D" w14:textId="77777777" w:rsidR="00D44723" w:rsidRPr="001268C3" w:rsidRDefault="00D44723" w:rsidP="00CF5E55">
            <w:pPr>
              <w:pStyle w:val="Normal1"/>
              <w:widowControl w:val="0"/>
              <w:rPr>
                <w:rFonts w:ascii="Arial" w:eastAsia="Arial" w:hAnsi="Arial" w:cs="Arial"/>
                <w:sz w:val="22"/>
                <w:szCs w:val="22"/>
              </w:rPr>
            </w:pPr>
          </w:p>
        </w:tc>
      </w:tr>
      <w:tr w:rsidR="00D44723" w:rsidRPr="001268C3" w14:paraId="6A9B6CB1" w14:textId="77777777" w:rsidTr="00843F94">
        <w:tblPrEx>
          <w:tblLook w:val="0600" w:firstRow="0" w:lastRow="0" w:firstColumn="0" w:lastColumn="0" w:noHBand="1" w:noVBand="1"/>
        </w:tblPrEx>
        <w:trPr>
          <w:trHeight w:val="420"/>
        </w:trPr>
        <w:tc>
          <w:tcPr>
            <w:tcW w:w="9499" w:type="dxa"/>
            <w:gridSpan w:val="2"/>
            <w:shd w:val="clear" w:color="auto" w:fill="D9D9D9"/>
          </w:tcPr>
          <w:p w14:paraId="73C6BCB7" w14:textId="77777777" w:rsidR="000B1425" w:rsidRPr="001268C3" w:rsidRDefault="000B1425" w:rsidP="00843F94">
            <w:pPr>
              <w:pStyle w:val="Normal1"/>
              <w:widowControl w:val="0"/>
              <w:jc w:val="center"/>
              <w:rPr>
                <w:rFonts w:ascii="Arial" w:eastAsia="Arial" w:hAnsi="Arial" w:cs="Arial"/>
                <w:b/>
                <w:sz w:val="22"/>
                <w:szCs w:val="22"/>
              </w:rPr>
            </w:pPr>
          </w:p>
          <w:p w14:paraId="5AB9FA15" w14:textId="77777777" w:rsidR="000B1425" w:rsidRPr="001268C3" w:rsidRDefault="000B1425" w:rsidP="00843F94">
            <w:pPr>
              <w:pStyle w:val="Normal1"/>
              <w:widowControl w:val="0"/>
              <w:jc w:val="center"/>
              <w:rPr>
                <w:rFonts w:ascii="Arial" w:eastAsia="Arial" w:hAnsi="Arial" w:cs="Arial"/>
                <w:b/>
                <w:sz w:val="22"/>
                <w:szCs w:val="22"/>
              </w:rPr>
            </w:pPr>
          </w:p>
          <w:p w14:paraId="5FCFD538" w14:textId="77777777" w:rsidR="000B1425" w:rsidRPr="001268C3" w:rsidRDefault="000B1425" w:rsidP="00843F94">
            <w:pPr>
              <w:pStyle w:val="Normal1"/>
              <w:widowControl w:val="0"/>
              <w:jc w:val="center"/>
              <w:rPr>
                <w:rFonts w:ascii="Arial" w:eastAsia="Arial" w:hAnsi="Arial" w:cs="Arial"/>
                <w:b/>
                <w:sz w:val="22"/>
                <w:szCs w:val="22"/>
              </w:rPr>
            </w:pPr>
          </w:p>
          <w:p w14:paraId="734CF68D" w14:textId="0FFD8D1D" w:rsidR="00D44723" w:rsidRPr="001268C3" w:rsidRDefault="00D44723" w:rsidP="00843F94">
            <w:pPr>
              <w:pStyle w:val="Normal1"/>
              <w:widowControl w:val="0"/>
              <w:jc w:val="center"/>
              <w:rPr>
                <w:rFonts w:ascii="Arial" w:eastAsia="Arial" w:hAnsi="Arial" w:cs="Arial"/>
                <w:b/>
                <w:sz w:val="22"/>
                <w:szCs w:val="22"/>
              </w:rPr>
            </w:pPr>
          </w:p>
        </w:tc>
      </w:tr>
    </w:tbl>
    <w:p w14:paraId="7893AF3B" w14:textId="77777777" w:rsidR="00D44723" w:rsidRPr="001268C3" w:rsidRDefault="00D44723" w:rsidP="00D44723">
      <w:pPr>
        <w:spacing w:before="120"/>
        <w:ind w:right="-340"/>
        <w:rPr>
          <w:rFonts w:ascii="Arial" w:hAnsi="Arial" w:cs="Arial"/>
          <w:b/>
          <w:sz w:val="22"/>
          <w:szCs w:val="22"/>
          <w:lang w:eastAsia="en-GB"/>
        </w:rPr>
      </w:pPr>
    </w:p>
    <w:p w14:paraId="750EC1FE" w14:textId="77777777" w:rsidR="00D44723" w:rsidRPr="001268C3" w:rsidRDefault="00D44723" w:rsidP="00D44723">
      <w:pPr>
        <w:spacing w:before="120"/>
        <w:ind w:right="-340"/>
        <w:rPr>
          <w:rFonts w:ascii="Arial" w:hAnsi="Arial" w:cs="Arial"/>
          <w:b/>
          <w:sz w:val="22"/>
          <w:szCs w:val="22"/>
          <w:lang w:eastAsia="en-GB"/>
        </w:rPr>
      </w:pPr>
    </w:p>
    <w:p w14:paraId="5D499133" w14:textId="77777777" w:rsidR="00D44723" w:rsidRPr="001268C3" w:rsidRDefault="00D44723" w:rsidP="00D44723">
      <w:pPr>
        <w:spacing w:before="120"/>
        <w:ind w:right="-340"/>
        <w:rPr>
          <w:rFonts w:ascii="Arial" w:hAnsi="Arial" w:cs="Arial"/>
          <w:b/>
          <w:sz w:val="22"/>
          <w:szCs w:val="22"/>
          <w:lang w:eastAsia="en-GB"/>
        </w:rPr>
      </w:pPr>
    </w:p>
    <w:p w14:paraId="3E51F5CE" w14:textId="77777777" w:rsidR="00D44723" w:rsidRPr="001268C3" w:rsidRDefault="00D44723" w:rsidP="00D44723">
      <w:pPr>
        <w:spacing w:before="120"/>
        <w:ind w:right="-340"/>
        <w:rPr>
          <w:rFonts w:ascii="Arial" w:hAnsi="Arial" w:cs="Arial"/>
          <w:b/>
          <w:sz w:val="22"/>
          <w:szCs w:val="22"/>
          <w:lang w:eastAsia="en-GB"/>
        </w:rPr>
      </w:pPr>
    </w:p>
    <w:p w14:paraId="0A291855" w14:textId="77777777" w:rsidR="00D44723" w:rsidRPr="001268C3" w:rsidRDefault="00D44723" w:rsidP="00554CE4">
      <w:pPr>
        <w:ind w:left="1980"/>
        <w:rPr>
          <w:rFonts w:ascii="Arial" w:hAnsi="Arial" w:cs="Arial"/>
          <w:sz w:val="22"/>
          <w:szCs w:val="22"/>
          <w:lang w:eastAsia="en-GB"/>
        </w:rPr>
      </w:pPr>
    </w:p>
    <w:p w14:paraId="6656E6B8" w14:textId="77777777" w:rsidR="00D44723" w:rsidRPr="001268C3" w:rsidRDefault="00D44723" w:rsidP="00D44723">
      <w:pPr>
        <w:ind w:left="567" w:right="-340"/>
        <w:jc w:val="both"/>
        <w:rPr>
          <w:rFonts w:ascii="Arial" w:hAnsi="Arial" w:cs="Arial"/>
          <w:sz w:val="22"/>
          <w:szCs w:val="22"/>
          <w:lang w:eastAsia="en-GB"/>
        </w:rPr>
      </w:pPr>
      <w:r w:rsidRPr="001268C3">
        <w:rPr>
          <w:rFonts w:ascii="Arial" w:hAnsi="Arial" w:cs="Arial"/>
          <w:sz w:val="22"/>
          <w:szCs w:val="22"/>
          <w:lang w:eastAsia="en-GB"/>
        </w:rPr>
        <w:t>Each criterion will be marked on a scale of 0 to 5. The table below sets out how these marks are allocated:</w:t>
      </w:r>
    </w:p>
    <w:p w14:paraId="2366C465" w14:textId="77777777" w:rsidR="00D5512A" w:rsidRPr="001268C3" w:rsidRDefault="00D5512A" w:rsidP="00D44723">
      <w:pPr>
        <w:ind w:left="567" w:right="-340"/>
        <w:jc w:val="both"/>
        <w:rPr>
          <w:rFonts w:ascii="Arial" w:hAnsi="Arial" w:cs="Arial"/>
          <w:sz w:val="22"/>
          <w:szCs w:val="22"/>
          <w:lang w:eastAsia="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420"/>
        <w:gridCol w:w="1647"/>
        <w:gridCol w:w="7572"/>
      </w:tblGrid>
      <w:tr w:rsidR="00D5512A" w:rsidRPr="001268C3" w14:paraId="357E8D44" w14:textId="77777777" w:rsidTr="004502CA">
        <w:tc>
          <w:tcPr>
            <w:tcW w:w="426" w:type="dxa"/>
            <w:shd w:val="clear" w:color="auto" w:fill="F2F2F2"/>
          </w:tcPr>
          <w:p w14:paraId="77C2C661" w14:textId="77777777" w:rsidR="00D5512A" w:rsidRPr="001268C3" w:rsidRDefault="00D5512A" w:rsidP="004502CA">
            <w:pPr>
              <w:spacing w:after="120"/>
              <w:jc w:val="center"/>
              <w:rPr>
                <w:rFonts w:ascii="Arial" w:hAnsi="Arial" w:cs="Arial"/>
                <w:b/>
                <w:sz w:val="22"/>
                <w:szCs w:val="22"/>
              </w:rPr>
            </w:pPr>
            <w:r w:rsidRPr="001268C3">
              <w:rPr>
                <w:rFonts w:ascii="Arial" w:hAnsi="Arial" w:cs="Arial"/>
                <w:b/>
                <w:sz w:val="22"/>
                <w:szCs w:val="22"/>
              </w:rPr>
              <w:t>0</w:t>
            </w:r>
          </w:p>
        </w:tc>
        <w:tc>
          <w:tcPr>
            <w:tcW w:w="1275" w:type="dxa"/>
            <w:shd w:val="clear" w:color="auto" w:fill="F2F2F2"/>
          </w:tcPr>
          <w:p w14:paraId="06417F3D" w14:textId="77777777" w:rsidR="00D5512A" w:rsidRPr="001268C3" w:rsidRDefault="00D5512A" w:rsidP="004502CA">
            <w:pPr>
              <w:spacing w:after="120"/>
              <w:jc w:val="center"/>
              <w:rPr>
                <w:rFonts w:ascii="Arial" w:hAnsi="Arial" w:cs="Arial"/>
                <w:b/>
                <w:sz w:val="22"/>
                <w:szCs w:val="22"/>
              </w:rPr>
            </w:pPr>
            <w:r w:rsidRPr="001268C3">
              <w:rPr>
                <w:rFonts w:ascii="Arial" w:hAnsi="Arial" w:cs="Arial"/>
                <w:b/>
                <w:bCs/>
                <w:color w:val="000000"/>
                <w:sz w:val="22"/>
                <w:szCs w:val="22"/>
              </w:rPr>
              <w:t>Unacceptable</w:t>
            </w:r>
          </w:p>
        </w:tc>
        <w:tc>
          <w:tcPr>
            <w:tcW w:w="7938" w:type="dxa"/>
            <w:shd w:val="clear" w:color="auto" w:fill="F2F2F2"/>
          </w:tcPr>
          <w:p w14:paraId="19BAFCBD" w14:textId="77777777" w:rsidR="00D5512A" w:rsidRPr="001268C3" w:rsidRDefault="00D5512A" w:rsidP="004502CA">
            <w:pPr>
              <w:spacing w:after="120"/>
              <w:jc w:val="both"/>
              <w:rPr>
                <w:rFonts w:ascii="Arial" w:hAnsi="Arial" w:cs="Arial"/>
                <w:b/>
                <w:sz w:val="22"/>
                <w:szCs w:val="22"/>
              </w:rPr>
            </w:pPr>
            <w:r w:rsidRPr="001268C3">
              <w:rPr>
                <w:rFonts w:ascii="Arial" w:hAnsi="Arial" w:cs="Arial"/>
                <w:color w:val="000000"/>
                <w:sz w:val="22"/>
                <w:szCs w:val="22"/>
              </w:rPr>
              <w:t>Unable to assess due to the lack of evidence/unsatisfactory level of detail provided. The proposal does not demonstrate an understanding of the Council’s requirements and issues with the proposal either being non-compliant or with a major risk that the intended outcomes/ performance standards will not be achieved and delivered</w:t>
            </w:r>
          </w:p>
        </w:tc>
      </w:tr>
      <w:tr w:rsidR="00D5512A" w:rsidRPr="001268C3" w14:paraId="287F035D" w14:textId="77777777" w:rsidTr="004502CA">
        <w:tc>
          <w:tcPr>
            <w:tcW w:w="426" w:type="dxa"/>
            <w:shd w:val="clear" w:color="auto" w:fill="F2F2F2"/>
          </w:tcPr>
          <w:p w14:paraId="52FE42CB" w14:textId="77777777" w:rsidR="00D5512A" w:rsidRPr="001268C3" w:rsidRDefault="00D5512A" w:rsidP="004502CA">
            <w:pPr>
              <w:spacing w:after="120"/>
              <w:jc w:val="center"/>
              <w:rPr>
                <w:rFonts w:ascii="Arial" w:hAnsi="Arial" w:cs="Arial"/>
                <w:b/>
                <w:sz w:val="22"/>
                <w:szCs w:val="22"/>
              </w:rPr>
            </w:pPr>
            <w:r w:rsidRPr="001268C3">
              <w:rPr>
                <w:rFonts w:ascii="Arial" w:hAnsi="Arial" w:cs="Arial"/>
                <w:b/>
                <w:sz w:val="22"/>
                <w:szCs w:val="22"/>
              </w:rPr>
              <w:t>1</w:t>
            </w:r>
          </w:p>
        </w:tc>
        <w:tc>
          <w:tcPr>
            <w:tcW w:w="1275" w:type="dxa"/>
            <w:shd w:val="clear" w:color="auto" w:fill="F2F2F2"/>
          </w:tcPr>
          <w:p w14:paraId="7F553E75" w14:textId="77777777" w:rsidR="00D5512A" w:rsidRPr="001268C3" w:rsidRDefault="00D5512A" w:rsidP="004502CA">
            <w:pPr>
              <w:spacing w:after="120"/>
              <w:jc w:val="center"/>
              <w:rPr>
                <w:rFonts w:ascii="Arial" w:hAnsi="Arial" w:cs="Arial"/>
                <w:b/>
                <w:sz w:val="22"/>
                <w:szCs w:val="22"/>
              </w:rPr>
            </w:pPr>
            <w:r w:rsidRPr="001268C3">
              <w:rPr>
                <w:rFonts w:ascii="Arial" w:hAnsi="Arial" w:cs="Arial"/>
                <w:b/>
                <w:bCs/>
                <w:color w:val="000000"/>
                <w:sz w:val="22"/>
                <w:szCs w:val="22"/>
              </w:rPr>
              <w:t>Poor</w:t>
            </w:r>
          </w:p>
        </w:tc>
        <w:tc>
          <w:tcPr>
            <w:tcW w:w="7938" w:type="dxa"/>
            <w:shd w:val="clear" w:color="auto" w:fill="F2F2F2"/>
          </w:tcPr>
          <w:p w14:paraId="044A111C" w14:textId="77777777" w:rsidR="00D5512A" w:rsidRPr="001268C3" w:rsidRDefault="00D5512A" w:rsidP="004502CA">
            <w:pPr>
              <w:spacing w:after="120"/>
              <w:jc w:val="both"/>
              <w:rPr>
                <w:rFonts w:ascii="Arial" w:hAnsi="Arial" w:cs="Arial"/>
                <w:b/>
                <w:sz w:val="22"/>
                <w:szCs w:val="22"/>
              </w:rPr>
            </w:pPr>
            <w:r w:rsidRPr="001268C3">
              <w:rPr>
                <w:rFonts w:ascii="Arial" w:hAnsi="Arial" w:cs="Arial"/>
                <w:color w:val="000000"/>
                <w:sz w:val="22"/>
                <w:szCs w:val="22"/>
              </w:rPr>
              <w:t xml:space="preserve">The proposal demonstrates extremely limited understanding of the Council’s essential requirements, with a significant risk that the majority of the intended outcomes/ performance standards will </w:t>
            </w:r>
            <w:r w:rsidRPr="001268C3">
              <w:rPr>
                <w:rFonts w:ascii="Arial" w:hAnsi="Arial" w:cs="Arial"/>
                <w:b/>
                <w:color w:val="000000"/>
                <w:sz w:val="22"/>
                <w:szCs w:val="22"/>
              </w:rPr>
              <w:t>not</w:t>
            </w:r>
            <w:r w:rsidRPr="001268C3">
              <w:rPr>
                <w:rFonts w:ascii="Arial" w:hAnsi="Arial" w:cs="Arial"/>
                <w:color w:val="000000"/>
                <w:sz w:val="22"/>
                <w:szCs w:val="22"/>
              </w:rPr>
              <w:t xml:space="preserve"> be achieved and delivered with the level of evidence in support of the proposal deficient in the majority of areas. Proposal shows significantly more weaknesses than strengths.</w:t>
            </w:r>
          </w:p>
        </w:tc>
      </w:tr>
      <w:tr w:rsidR="00D5512A" w:rsidRPr="001268C3" w14:paraId="4027B2F2" w14:textId="77777777" w:rsidTr="004502CA">
        <w:tc>
          <w:tcPr>
            <w:tcW w:w="426" w:type="dxa"/>
            <w:shd w:val="clear" w:color="auto" w:fill="F2F2F2"/>
          </w:tcPr>
          <w:p w14:paraId="2BB0D65C" w14:textId="77777777" w:rsidR="00D5512A" w:rsidRPr="001268C3" w:rsidRDefault="00D5512A" w:rsidP="004502CA">
            <w:pPr>
              <w:spacing w:after="120"/>
              <w:jc w:val="center"/>
              <w:rPr>
                <w:rFonts w:ascii="Arial" w:hAnsi="Arial" w:cs="Arial"/>
                <w:b/>
                <w:sz w:val="22"/>
                <w:szCs w:val="22"/>
              </w:rPr>
            </w:pPr>
            <w:r w:rsidRPr="001268C3">
              <w:rPr>
                <w:rFonts w:ascii="Arial" w:hAnsi="Arial" w:cs="Arial"/>
                <w:b/>
                <w:sz w:val="22"/>
                <w:szCs w:val="22"/>
              </w:rPr>
              <w:t>2</w:t>
            </w:r>
          </w:p>
        </w:tc>
        <w:tc>
          <w:tcPr>
            <w:tcW w:w="1275" w:type="dxa"/>
            <w:shd w:val="clear" w:color="auto" w:fill="F2F2F2"/>
          </w:tcPr>
          <w:p w14:paraId="3A1C5D84" w14:textId="77777777" w:rsidR="00D5512A" w:rsidRPr="001268C3" w:rsidRDefault="00D5512A" w:rsidP="004502CA">
            <w:pPr>
              <w:spacing w:after="120"/>
              <w:jc w:val="center"/>
              <w:rPr>
                <w:rFonts w:ascii="Arial" w:hAnsi="Arial" w:cs="Arial"/>
                <w:b/>
                <w:sz w:val="22"/>
                <w:szCs w:val="22"/>
              </w:rPr>
            </w:pPr>
            <w:r w:rsidRPr="001268C3">
              <w:rPr>
                <w:rFonts w:ascii="Arial" w:hAnsi="Arial" w:cs="Arial"/>
                <w:b/>
                <w:bCs/>
                <w:color w:val="000000"/>
                <w:sz w:val="22"/>
                <w:szCs w:val="22"/>
              </w:rPr>
              <w:t>Concern</w:t>
            </w:r>
          </w:p>
        </w:tc>
        <w:tc>
          <w:tcPr>
            <w:tcW w:w="7938" w:type="dxa"/>
            <w:shd w:val="clear" w:color="auto" w:fill="F2F2F2"/>
          </w:tcPr>
          <w:p w14:paraId="6D3C5F7A" w14:textId="77777777" w:rsidR="00D5512A" w:rsidRPr="001268C3" w:rsidRDefault="00D5512A" w:rsidP="004502CA">
            <w:pPr>
              <w:spacing w:after="120"/>
              <w:jc w:val="both"/>
              <w:rPr>
                <w:rFonts w:ascii="Arial" w:hAnsi="Arial" w:cs="Arial"/>
                <w:b/>
                <w:sz w:val="22"/>
                <w:szCs w:val="22"/>
              </w:rPr>
            </w:pPr>
            <w:r w:rsidRPr="001268C3">
              <w:rPr>
                <w:rFonts w:ascii="Arial" w:hAnsi="Arial" w:cs="Arial"/>
                <w:color w:val="000000"/>
                <w:sz w:val="22"/>
                <w:szCs w:val="22"/>
              </w:rPr>
              <w:t xml:space="preserve">The proposal demonstrates some understanding and addresses some of the Council requirements. There is a risk that some of the intended outcomes/ performance standards will </w:t>
            </w:r>
            <w:r w:rsidRPr="001268C3">
              <w:rPr>
                <w:rFonts w:ascii="Arial" w:hAnsi="Arial" w:cs="Arial"/>
                <w:b/>
                <w:color w:val="000000"/>
                <w:sz w:val="22"/>
                <w:szCs w:val="22"/>
              </w:rPr>
              <w:t>not</w:t>
            </w:r>
            <w:r w:rsidRPr="001268C3">
              <w:rPr>
                <w:rFonts w:ascii="Arial" w:hAnsi="Arial" w:cs="Arial"/>
                <w:color w:val="000000"/>
                <w:sz w:val="22"/>
                <w:szCs w:val="22"/>
              </w:rPr>
              <w:t xml:space="preserve"> be achieved and delivered with the level of evidence in support of the proposal deficient in certain areas and requires the reviewer to make assumptions. Proposal shows a balance of weaknesses and strengths.</w:t>
            </w:r>
          </w:p>
        </w:tc>
      </w:tr>
      <w:tr w:rsidR="00D5512A" w:rsidRPr="001268C3" w14:paraId="4CACC045" w14:textId="77777777" w:rsidTr="004502CA">
        <w:tc>
          <w:tcPr>
            <w:tcW w:w="426" w:type="dxa"/>
            <w:shd w:val="clear" w:color="auto" w:fill="F2F2F2"/>
          </w:tcPr>
          <w:p w14:paraId="4E08CFD8" w14:textId="77777777" w:rsidR="00D5512A" w:rsidRPr="001268C3" w:rsidRDefault="00D5512A" w:rsidP="004502CA">
            <w:pPr>
              <w:spacing w:after="120"/>
              <w:jc w:val="center"/>
              <w:rPr>
                <w:rFonts w:ascii="Arial" w:hAnsi="Arial" w:cs="Arial"/>
                <w:b/>
                <w:sz w:val="22"/>
                <w:szCs w:val="22"/>
              </w:rPr>
            </w:pPr>
            <w:r w:rsidRPr="001268C3">
              <w:rPr>
                <w:rFonts w:ascii="Arial" w:hAnsi="Arial" w:cs="Arial"/>
                <w:b/>
                <w:sz w:val="22"/>
                <w:szCs w:val="22"/>
              </w:rPr>
              <w:t>3</w:t>
            </w:r>
          </w:p>
        </w:tc>
        <w:tc>
          <w:tcPr>
            <w:tcW w:w="1275" w:type="dxa"/>
            <w:shd w:val="clear" w:color="auto" w:fill="F2F2F2"/>
          </w:tcPr>
          <w:p w14:paraId="431A7AD1" w14:textId="77777777" w:rsidR="00D5512A" w:rsidRPr="001268C3" w:rsidRDefault="00D5512A" w:rsidP="004502CA">
            <w:pPr>
              <w:spacing w:after="120"/>
              <w:jc w:val="center"/>
              <w:rPr>
                <w:rFonts w:ascii="Arial" w:hAnsi="Arial" w:cs="Arial"/>
                <w:b/>
                <w:sz w:val="22"/>
                <w:szCs w:val="22"/>
              </w:rPr>
            </w:pPr>
            <w:r w:rsidRPr="001268C3">
              <w:rPr>
                <w:rFonts w:ascii="Arial" w:hAnsi="Arial" w:cs="Arial"/>
                <w:b/>
                <w:bCs/>
                <w:color w:val="000000"/>
                <w:sz w:val="22"/>
                <w:szCs w:val="22"/>
              </w:rPr>
              <w:t>Acceptable</w:t>
            </w:r>
          </w:p>
        </w:tc>
        <w:tc>
          <w:tcPr>
            <w:tcW w:w="7938" w:type="dxa"/>
            <w:shd w:val="clear" w:color="auto" w:fill="F2F2F2"/>
          </w:tcPr>
          <w:p w14:paraId="69E68C99" w14:textId="072593EB" w:rsidR="00D5512A" w:rsidRPr="001268C3" w:rsidRDefault="00D5512A" w:rsidP="004502CA">
            <w:pPr>
              <w:spacing w:after="120"/>
              <w:jc w:val="both"/>
              <w:rPr>
                <w:rFonts w:ascii="Arial" w:hAnsi="Arial" w:cs="Arial"/>
                <w:b/>
                <w:sz w:val="22"/>
                <w:szCs w:val="22"/>
              </w:rPr>
            </w:pPr>
            <w:r w:rsidRPr="001268C3">
              <w:rPr>
                <w:rFonts w:ascii="Arial" w:hAnsi="Arial" w:cs="Arial"/>
                <w:color w:val="000000"/>
                <w:sz w:val="22"/>
                <w:szCs w:val="22"/>
              </w:rPr>
              <w:t xml:space="preserve">The proposal demonstrates reasonable understanding of </w:t>
            </w:r>
            <w:r w:rsidR="00106FC2" w:rsidRPr="001268C3">
              <w:rPr>
                <w:rFonts w:ascii="Arial" w:hAnsi="Arial" w:cs="Arial"/>
                <w:color w:val="000000"/>
                <w:sz w:val="22"/>
                <w:szCs w:val="22"/>
              </w:rPr>
              <w:t xml:space="preserve">all or most of </w:t>
            </w:r>
            <w:r w:rsidRPr="001268C3">
              <w:rPr>
                <w:rFonts w:ascii="Arial" w:hAnsi="Arial" w:cs="Arial"/>
                <w:color w:val="000000"/>
                <w:sz w:val="22"/>
                <w:szCs w:val="22"/>
              </w:rPr>
              <w:t xml:space="preserve">the Council requirements and issues and provides an acceptable degree of confidence that </w:t>
            </w:r>
            <w:r w:rsidR="00106FC2" w:rsidRPr="001268C3">
              <w:rPr>
                <w:rFonts w:ascii="Arial" w:hAnsi="Arial" w:cs="Arial"/>
                <w:color w:val="000000"/>
                <w:sz w:val="22"/>
                <w:szCs w:val="22"/>
              </w:rPr>
              <w:t xml:space="preserve">all or most of </w:t>
            </w:r>
            <w:r w:rsidRPr="001268C3">
              <w:rPr>
                <w:rFonts w:ascii="Arial" w:hAnsi="Arial" w:cs="Arial"/>
                <w:color w:val="000000"/>
                <w:sz w:val="22"/>
                <w:szCs w:val="22"/>
              </w:rPr>
              <w:t>the intended outcomes/ performance standards will be achieved and delivered with an acceptable level of evidence in support of the proposal, but with some minor reservations. Proposal shows more strengths than weaknesses.</w:t>
            </w:r>
          </w:p>
        </w:tc>
      </w:tr>
      <w:tr w:rsidR="00D5512A" w:rsidRPr="001268C3" w14:paraId="6A6A12EE" w14:textId="77777777" w:rsidTr="004502CA">
        <w:tc>
          <w:tcPr>
            <w:tcW w:w="426" w:type="dxa"/>
            <w:shd w:val="clear" w:color="auto" w:fill="F2F2F2"/>
          </w:tcPr>
          <w:p w14:paraId="1A58E61E" w14:textId="77777777" w:rsidR="00D5512A" w:rsidRPr="001268C3" w:rsidRDefault="00D5512A" w:rsidP="004502CA">
            <w:pPr>
              <w:spacing w:after="120"/>
              <w:jc w:val="center"/>
              <w:rPr>
                <w:rFonts w:ascii="Arial" w:hAnsi="Arial" w:cs="Arial"/>
                <w:b/>
                <w:sz w:val="22"/>
                <w:szCs w:val="22"/>
              </w:rPr>
            </w:pPr>
            <w:r w:rsidRPr="001268C3">
              <w:rPr>
                <w:rFonts w:ascii="Arial" w:hAnsi="Arial" w:cs="Arial"/>
                <w:b/>
                <w:sz w:val="22"/>
                <w:szCs w:val="22"/>
              </w:rPr>
              <w:t>4</w:t>
            </w:r>
          </w:p>
        </w:tc>
        <w:tc>
          <w:tcPr>
            <w:tcW w:w="1275" w:type="dxa"/>
            <w:shd w:val="clear" w:color="auto" w:fill="F2F2F2"/>
          </w:tcPr>
          <w:p w14:paraId="5F80D893" w14:textId="77777777" w:rsidR="00D5512A" w:rsidRPr="001268C3" w:rsidRDefault="00D5512A" w:rsidP="004502CA">
            <w:pPr>
              <w:spacing w:after="120"/>
              <w:jc w:val="center"/>
              <w:rPr>
                <w:rFonts w:ascii="Arial" w:hAnsi="Arial" w:cs="Arial"/>
                <w:b/>
                <w:sz w:val="22"/>
                <w:szCs w:val="22"/>
              </w:rPr>
            </w:pPr>
            <w:r w:rsidRPr="001268C3">
              <w:rPr>
                <w:rFonts w:ascii="Arial" w:hAnsi="Arial" w:cs="Arial"/>
                <w:b/>
                <w:bCs/>
                <w:color w:val="000000"/>
                <w:sz w:val="22"/>
                <w:szCs w:val="22"/>
              </w:rPr>
              <w:t>Good</w:t>
            </w:r>
          </w:p>
        </w:tc>
        <w:tc>
          <w:tcPr>
            <w:tcW w:w="7938" w:type="dxa"/>
            <w:shd w:val="clear" w:color="auto" w:fill="F2F2F2"/>
          </w:tcPr>
          <w:p w14:paraId="6D016AC6" w14:textId="696D4C18" w:rsidR="00D5512A" w:rsidRPr="001268C3" w:rsidRDefault="00D5512A" w:rsidP="004502CA">
            <w:pPr>
              <w:spacing w:after="120"/>
              <w:jc w:val="both"/>
              <w:rPr>
                <w:rFonts w:ascii="Arial" w:hAnsi="Arial" w:cs="Arial"/>
                <w:b/>
                <w:sz w:val="22"/>
                <w:szCs w:val="22"/>
              </w:rPr>
            </w:pPr>
            <w:r w:rsidRPr="001268C3">
              <w:rPr>
                <w:rFonts w:ascii="Arial" w:hAnsi="Arial" w:cs="Arial"/>
                <w:color w:val="000000"/>
                <w:sz w:val="22"/>
                <w:szCs w:val="22"/>
              </w:rPr>
              <w:t>The proposal demonstrates a good understanding of</w:t>
            </w:r>
            <w:r w:rsidR="00106FC2" w:rsidRPr="001268C3">
              <w:rPr>
                <w:rFonts w:ascii="Arial" w:hAnsi="Arial" w:cs="Arial"/>
                <w:color w:val="000000"/>
                <w:sz w:val="22"/>
                <w:szCs w:val="22"/>
              </w:rPr>
              <w:t xml:space="preserve"> all of</w:t>
            </w:r>
            <w:r w:rsidRPr="001268C3">
              <w:rPr>
                <w:rFonts w:ascii="Arial" w:hAnsi="Arial" w:cs="Arial"/>
                <w:color w:val="000000"/>
                <w:sz w:val="22"/>
                <w:szCs w:val="22"/>
              </w:rPr>
              <w:t xml:space="preserve"> the Council’s essential requirements and issues and provides a high degree of confidence that</w:t>
            </w:r>
            <w:r w:rsidR="00106FC2" w:rsidRPr="001268C3">
              <w:rPr>
                <w:rFonts w:ascii="Arial" w:hAnsi="Arial" w:cs="Arial"/>
                <w:color w:val="000000"/>
                <w:sz w:val="22"/>
                <w:szCs w:val="22"/>
              </w:rPr>
              <w:t xml:space="preserve"> all or most of</w:t>
            </w:r>
            <w:r w:rsidRPr="001268C3">
              <w:rPr>
                <w:rFonts w:ascii="Arial" w:hAnsi="Arial" w:cs="Arial"/>
                <w:color w:val="000000"/>
                <w:sz w:val="22"/>
                <w:szCs w:val="22"/>
              </w:rPr>
              <w:t xml:space="preserve"> the intended outcomes/ performance standards will be achieved and delivered with the level of evidence in support of the proposal fully meeting expectations.</w:t>
            </w:r>
          </w:p>
        </w:tc>
      </w:tr>
      <w:tr w:rsidR="00D5512A" w:rsidRPr="001268C3" w14:paraId="58C25A83" w14:textId="77777777" w:rsidTr="004502CA">
        <w:tc>
          <w:tcPr>
            <w:tcW w:w="426" w:type="dxa"/>
            <w:shd w:val="clear" w:color="auto" w:fill="F2F2F2"/>
          </w:tcPr>
          <w:p w14:paraId="02652EF9" w14:textId="77777777" w:rsidR="00D5512A" w:rsidRPr="001268C3" w:rsidRDefault="00D5512A" w:rsidP="004502CA">
            <w:pPr>
              <w:jc w:val="center"/>
              <w:rPr>
                <w:rFonts w:ascii="Arial" w:hAnsi="Arial" w:cs="Arial"/>
                <w:b/>
                <w:sz w:val="22"/>
                <w:szCs w:val="22"/>
              </w:rPr>
            </w:pPr>
            <w:r w:rsidRPr="001268C3">
              <w:rPr>
                <w:rFonts w:ascii="Arial" w:hAnsi="Arial" w:cs="Arial"/>
                <w:b/>
                <w:sz w:val="22"/>
                <w:szCs w:val="22"/>
              </w:rPr>
              <w:t>5</w:t>
            </w:r>
          </w:p>
        </w:tc>
        <w:tc>
          <w:tcPr>
            <w:tcW w:w="1275" w:type="dxa"/>
            <w:shd w:val="clear" w:color="auto" w:fill="F2F2F2"/>
          </w:tcPr>
          <w:p w14:paraId="7EC7B941" w14:textId="77777777" w:rsidR="00D5512A" w:rsidRPr="001268C3" w:rsidRDefault="00D5512A" w:rsidP="004502CA">
            <w:pPr>
              <w:jc w:val="center"/>
              <w:rPr>
                <w:rFonts w:ascii="Arial" w:hAnsi="Arial" w:cs="Arial"/>
                <w:b/>
                <w:sz w:val="22"/>
                <w:szCs w:val="22"/>
              </w:rPr>
            </w:pPr>
            <w:r w:rsidRPr="001268C3">
              <w:rPr>
                <w:rFonts w:ascii="Arial" w:hAnsi="Arial" w:cs="Arial"/>
                <w:b/>
                <w:bCs/>
                <w:color w:val="000000"/>
                <w:sz w:val="22"/>
                <w:szCs w:val="22"/>
              </w:rPr>
              <w:t>Excellent</w:t>
            </w:r>
          </w:p>
        </w:tc>
        <w:tc>
          <w:tcPr>
            <w:tcW w:w="7938" w:type="dxa"/>
            <w:shd w:val="clear" w:color="auto" w:fill="F2F2F2"/>
          </w:tcPr>
          <w:p w14:paraId="4F1AF8A9" w14:textId="2B793BC5" w:rsidR="00D5512A" w:rsidRPr="001268C3" w:rsidRDefault="00D5512A" w:rsidP="004502CA">
            <w:pPr>
              <w:jc w:val="both"/>
              <w:rPr>
                <w:rFonts w:ascii="Arial" w:hAnsi="Arial" w:cs="Arial"/>
                <w:b/>
                <w:sz w:val="22"/>
                <w:szCs w:val="22"/>
              </w:rPr>
            </w:pPr>
            <w:r w:rsidRPr="001268C3">
              <w:rPr>
                <w:rFonts w:ascii="Arial" w:hAnsi="Arial" w:cs="Arial"/>
                <w:color w:val="000000"/>
                <w:sz w:val="22"/>
                <w:szCs w:val="22"/>
              </w:rPr>
              <w:t xml:space="preserve">An excellent response which demonstrates a comprehensive understanding of </w:t>
            </w:r>
            <w:r w:rsidR="00106FC2" w:rsidRPr="001268C3">
              <w:rPr>
                <w:rFonts w:ascii="Arial" w:hAnsi="Arial" w:cs="Arial"/>
                <w:color w:val="000000"/>
                <w:sz w:val="22"/>
                <w:szCs w:val="22"/>
              </w:rPr>
              <w:t xml:space="preserve">all of </w:t>
            </w:r>
            <w:r w:rsidRPr="001268C3">
              <w:rPr>
                <w:rFonts w:ascii="Arial" w:hAnsi="Arial" w:cs="Arial"/>
                <w:color w:val="000000"/>
                <w:sz w:val="22"/>
                <w:szCs w:val="22"/>
              </w:rPr>
              <w:t>the Council</w:t>
            </w:r>
            <w:r w:rsidR="000C3A42" w:rsidRPr="001268C3">
              <w:rPr>
                <w:rFonts w:ascii="Arial" w:hAnsi="Arial" w:cs="Arial"/>
                <w:color w:val="000000"/>
                <w:sz w:val="22"/>
                <w:szCs w:val="22"/>
              </w:rPr>
              <w:t>’s essential</w:t>
            </w:r>
            <w:r w:rsidRPr="001268C3">
              <w:rPr>
                <w:rFonts w:ascii="Arial" w:hAnsi="Arial" w:cs="Arial"/>
                <w:color w:val="000000"/>
                <w:sz w:val="22"/>
                <w:szCs w:val="22"/>
              </w:rPr>
              <w:t xml:space="preserve"> requirements and issues and providing an exceptional degree of confidence that </w:t>
            </w:r>
            <w:r w:rsidR="00106FC2" w:rsidRPr="001268C3">
              <w:rPr>
                <w:rFonts w:ascii="Arial" w:hAnsi="Arial" w:cs="Arial"/>
                <w:color w:val="000000"/>
                <w:sz w:val="22"/>
                <w:szCs w:val="22"/>
              </w:rPr>
              <w:t xml:space="preserve">all or most of </w:t>
            </w:r>
            <w:r w:rsidRPr="001268C3">
              <w:rPr>
                <w:rFonts w:ascii="Arial" w:hAnsi="Arial" w:cs="Arial"/>
                <w:color w:val="000000"/>
                <w:sz w:val="22"/>
                <w:szCs w:val="22"/>
              </w:rPr>
              <w:t>the intended outcomes/ performance standards will be achieved and exceeded in most respects with the level of evidence in support of the proposal exceeding expectations and demonstrating clear and strong evidence of delivery.</w:t>
            </w:r>
          </w:p>
        </w:tc>
      </w:tr>
    </w:tbl>
    <w:p w14:paraId="005FD6DF" w14:textId="77777777" w:rsidR="00D5512A" w:rsidRPr="001268C3" w:rsidRDefault="00D5512A" w:rsidP="00D44723">
      <w:pPr>
        <w:ind w:left="567" w:right="-340"/>
        <w:jc w:val="both"/>
        <w:rPr>
          <w:rFonts w:ascii="Arial" w:hAnsi="Arial" w:cs="Arial"/>
          <w:sz w:val="22"/>
          <w:szCs w:val="22"/>
          <w:lang w:eastAsia="en-GB"/>
        </w:rPr>
      </w:pPr>
    </w:p>
    <w:p w14:paraId="2EDE1210" w14:textId="77777777" w:rsidR="00D44723" w:rsidRPr="001268C3" w:rsidRDefault="00D44723" w:rsidP="00D44723">
      <w:pPr>
        <w:ind w:left="567" w:right="-340"/>
        <w:jc w:val="both"/>
        <w:rPr>
          <w:rFonts w:ascii="Arial" w:hAnsi="Arial" w:cs="Arial"/>
          <w:sz w:val="22"/>
          <w:szCs w:val="22"/>
          <w:lang w:eastAsia="en-GB"/>
        </w:rPr>
      </w:pPr>
    </w:p>
    <w:p w14:paraId="708CD867" w14:textId="77777777" w:rsidR="00D44723" w:rsidRPr="001268C3" w:rsidRDefault="00D44723" w:rsidP="00554CE4">
      <w:pPr>
        <w:ind w:left="1980"/>
        <w:rPr>
          <w:rFonts w:ascii="Arial" w:hAnsi="Arial" w:cs="Arial"/>
          <w:sz w:val="22"/>
          <w:szCs w:val="22"/>
          <w:lang w:eastAsia="en-GB"/>
        </w:rPr>
      </w:pPr>
    </w:p>
    <w:p w14:paraId="7E87CC6B" w14:textId="77777777" w:rsidR="006A1D2A" w:rsidRPr="001268C3" w:rsidRDefault="006A1D2A" w:rsidP="006A1D2A">
      <w:pPr>
        <w:tabs>
          <w:tab w:val="center" w:pos="4153"/>
          <w:tab w:val="right" w:pos="8306"/>
        </w:tabs>
        <w:ind w:right="-340"/>
        <w:jc w:val="both"/>
        <w:rPr>
          <w:rFonts w:ascii="Arial" w:hAnsi="Arial" w:cs="Arial"/>
          <w:sz w:val="22"/>
          <w:szCs w:val="22"/>
        </w:rPr>
      </w:pPr>
    </w:p>
    <w:p w14:paraId="3ABA290C" w14:textId="77777777" w:rsidR="006A1D2A" w:rsidRPr="001268C3" w:rsidRDefault="006A1D2A" w:rsidP="006A1D2A">
      <w:pPr>
        <w:tabs>
          <w:tab w:val="center" w:pos="4153"/>
          <w:tab w:val="right" w:pos="8306"/>
        </w:tabs>
        <w:ind w:left="567" w:right="-340"/>
        <w:jc w:val="both"/>
        <w:rPr>
          <w:rFonts w:ascii="Arial" w:hAnsi="Arial" w:cs="Arial"/>
          <w:sz w:val="22"/>
          <w:szCs w:val="22"/>
        </w:rPr>
      </w:pPr>
      <w:r w:rsidRPr="001268C3">
        <w:rPr>
          <w:rFonts w:ascii="Arial" w:hAnsi="Arial" w:cs="Arial"/>
          <w:sz w:val="22"/>
          <w:szCs w:val="22"/>
        </w:rPr>
        <w:t>Once marked, each response to the criterion shall have its score calculated as follows:</w:t>
      </w:r>
    </w:p>
    <w:p w14:paraId="12C574B9" w14:textId="77777777" w:rsidR="006A1D2A" w:rsidRPr="001268C3" w:rsidRDefault="006A1D2A" w:rsidP="006A1D2A">
      <w:pPr>
        <w:rPr>
          <w:rFonts w:ascii="Arial" w:hAnsi="Arial" w:cs="Arial"/>
          <w:sz w:val="22"/>
          <w:szCs w:val="22"/>
        </w:rPr>
      </w:pPr>
    </w:p>
    <w:p w14:paraId="3C1B9BFF" w14:textId="77777777" w:rsidR="006A1D2A" w:rsidRPr="001268C3" w:rsidRDefault="006A1D2A" w:rsidP="006A1D2A">
      <w:pPr>
        <w:ind w:left="567"/>
        <w:rPr>
          <w:rFonts w:ascii="Arial" w:hAnsi="Arial" w:cs="Arial"/>
          <w:sz w:val="22"/>
          <w:szCs w:val="22"/>
        </w:rPr>
      </w:pPr>
      <w:r w:rsidRPr="001268C3">
        <w:rPr>
          <w:rFonts w:ascii="Arial" w:hAnsi="Arial" w:cs="Arial"/>
          <w:sz w:val="22"/>
          <w:szCs w:val="22"/>
          <w:u w:val="single"/>
        </w:rPr>
        <w:t>Mark Awarded x Weighting (%)</w:t>
      </w:r>
      <w:r w:rsidRPr="001268C3">
        <w:rPr>
          <w:rFonts w:ascii="Arial" w:hAnsi="Arial" w:cs="Arial"/>
          <w:sz w:val="22"/>
          <w:szCs w:val="22"/>
        </w:rPr>
        <w:t xml:space="preserve"> = Score </w:t>
      </w:r>
    </w:p>
    <w:p w14:paraId="1C3CC0BD" w14:textId="12AEF8D5" w:rsidR="00EB6C0F" w:rsidRPr="001268C3" w:rsidRDefault="006A1D2A" w:rsidP="005618C5">
      <w:pPr>
        <w:ind w:left="900"/>
        <w:rPr>
          <w:rFonts w:ascii="Arial" w:hAnsi="Arial" w:cs="Arial"/>
          <w:sz w:val="22"/>
          <w:szCs w:val="22"/>
        </w:rPr>
      </w:pPr>
      <w:r w:rsidRPr="001268C3">
        <w:rPr>
          <w:rFonts w:ascii="Arial" w:hAnsi="Arial" w:cs="Arial"/>
          <w:sz w:val="22"/>
          <w:szCs w:val="22"/>
        </w:rPr>
        <w:t xml:space="preserve">Maximum Mark Available </w:t>
      </w:r>
    </w:p>
    <w:p w14:paraId="696EBFF9" w14:textId="77777777" w:rsidR="00D44723" w:rsidRPr="001268C3" w:rsidRDefault="00D44723" w:rsidP="00554CE4">
      <w:pPr>
        <w:ind w:left="1980"/>
        <w:rPr>
          <w:rFonts w:ascii="Arial" w:hAnsi="Arial" w:cs="Arial"/>
          <w:sz w:val="22"/>
          <w:szCs w:val="22"/>
          <w:lang w:eastAsia="en-GB"/>
        </w:rPr>
      </w:pPr>
    </w:p>
    <w:p w14:paraId="7AE909C0" w14:textId="5E1AC369" w:rsidR="00D44723" w:rsidRPr="001268C3" w:rsidRDefault="00EB6C0F" w:rsidP="00474D04">
      <w:pPr>
        <w:pStyle w:val="ListParagraph"/>
        <w:numPr>
          <w:ilvl w:val="0"/>
          <w:numId w:val="1"/>
        </w:numPr>
        <w:rPr>
          <w:rFonts w:ascii="Arial" w:hAnsi="Arial" w:cs="Arial"/>
          <w:b/>
          <w:bCs/>
          <w:lang w:eastAsia="en-GB"/>
        </w:rPr>
      </w:pPr>
      <w:r w:rsidRPr="001268C3">
        <w:rPr>
          <w:rFonts w:ascii="Arial" w:hAnsi="Arial" w:cs="Arial"/>
          <w:b/>
          <w:bCs/>
          <w:lang w:eastAsia="en-GB"/>
        </w:rPr>
        <w:t>Social Value</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3"/>
        <w:gridCol w:w="1985"/>
      </w:tblGrid>
      <w:tr w:rsidR="00EB6C0F" w:rsidRPr="001268C3" w14:paraId="0D94911D" w14:textId="77777777" w:rsidTr="00774F1B">
        <w:tc>
          <w:tcPr>
            <w:tcW w:w="7513" w:type="dxa"/>
            <w:shd w:val="clear" w:color="auto" w:fill="D9D9D9"/>
          </w:tcPr>
          <w:p w14:paraId="016C3656" w14:textId="0663ACCE" w:rsidR="00EB6C0F" w:rsidRPr="001268C3" w:rsidRDefault="00EB6C0F" w:rsidP="00774F1B">
            <w:pPr>
              <w:tabs>
                <w:tab w:val="left" w:pos="180"/>
              </w:tabs>
              <w:rPr>
                <w:rFonts w:ascii="Arial" w:hAnsi="Arial" w:cs="Arial"/>
                <w:b/>
                <w:sz w:val="22"/>
                <w:szCs w:val="22"/>
              </w:rPr>
            </w:pPr>
            <w:r w:rsidRPr="001268C3">
              <w:rPr>
                <w:rFonts w:ascii="Arial" w:hAnsi="Arial" w:cs="Arial"/>
                <w:b/>
                <w:sz w:val="22"/>
                <w:szCs w:val="22"/>
              </w:rPr>
              <w:t>Q1 Social Value</w:t>
            </w:r>
          </w:p>
        </w:tc>
        <w:tc>
          <w:tcPr>
            <w:tcW w:w="1985" w:type="dxa"/>
            <w:shd w:val="clear" w:color="auto" w:fill="D9D9D9"/>
          </w:tcPr>
          <w:p w14:paraId="2F6D4248" w14:textId="6515EEAB" w:rsidR="00EB6C0F" w:rsidRPr="001268C3" w:rsidRDefault="00EB6C0F" w:rsidP="00774F1B">
            <w:pPr>
              <w:tabs>
                <w:tab w:val="left" w:pos="180"/>
              </w:tabs>
              <w:jc w:val="center"/>
              <w:rPr>
                <w:rFonts w:ascii="Arial" w:hAnsi="Arial" w:cs="Arial"/>
                <w:b/>
                <w:sz w:val="22"/>
                <w:szCs w:val="22"/>
              </w:rPr>
            </w:pPr>
            <w:r w:rsidRPr="001268C3">
              <w:rPr>
                <w:rFonts w:ascii="Arial" w:hAnsi="Arial" w:cs="Arial"/>
                <w:b/>
                <w:sz w:val="22"/>
                <w:szCs w:val="22"/>
              </w:rPr>
              <w:t>Weighting 5%</w:t>
            </w:r>
          </w:p>
        </w:tc>
      </w:tr>
      <w:tr w:rsidR="00EB6C0F" w:rsidRPr="001268C3" w14:paraId="4A77C51A" w14:textId="77777777" w:rsidTr="00774F1B">
        <w:trPr>
          <w:trHeight w:val="897"/>
        </w:trPr>
        <w:tc>
          <w:tcPr>
            <w:tcW w:w="9498" w:type="dxa"/>
            <w:gridSpan w:val="2"/>
            <w:tcBorders>
              <w:bottom w:val="single" w:sz="4" w:space="0" w:color="auto"/>
            </w:tcBorders>
          </w:tcPr>
          <w:p w14:paraId="024379C1" w14:textId="5C6A75F2" w:rsidR="00EB6C0F" w:rsidRPr="001268C3" w:rsidRDefault="00EB6C0F" w:rsidP="00774F1B">
            <w:pPr>
              <w:tabs>
                <w:tab w:val="left" w:pos="180"/>
              </w:tabs>
              <w:jc w:val="both"/>
              <w:rPr>
                <w:rFonts w:ascii="Arial" w:hAnsi="Arial" w:cs="Arial"/>
                <w:bCs/>
                <w:sz w:val="22"/>
                <w:szCs w:val="22"/>
              </w:rPr>
            </w:pPr>
            <w:r w:rsidRPr="001268C3">
              <w:rPr>
                <w:rFonts w:ascii="Arial" w:hAnsi="Arial" w:cs="Arial"/>
                <w:bCs/>
                <w:sz w:val="22"/>
                <w:szCs w:val="22"/>
              </w:rPr>
              <w:t>The Council is actively seeking providers who share their commitment to proactively deliver social value to the Borough. Bidders are free to choose those measures that are proportional and relevant to their business and this contract from the attached Social Value Priorities and Pledges document.</w:t>
            </w:r>
          </w:p>
          <w:p w14:paraId="047EBE4B" w14:textId="77777777" w:rsidR="00EB6C0F" w:rsidRPr="001268C3" w:rsidRDefault="00EB6C0F" w:rsidP="00774F1B">
            <w:pPr>
              <w:tabs>
                <w:tab w:val="left" w:pos="180"/>
              </w:tabs>
              <w:jc w:val="both"/>
              <w:rPr>
                <w:rFonts w:ascii="Arial" w:hAnsi="Arial" w:cs="Arial"/>
                <w:b/>
                <w:sz w:val="22"/>
                <w:szCs w:val="22"/>
              </w:rPr>
            </w:pPr>
          </w:p>
          <w:p w14:paraId="4AA324EC" w14:textId="71A29017" w:rsidR="00EB6C0F" w:rsidRPr="001268C3" w:rsidRDefault="00EB6C0F" w:rsidP="00774F1B">
            <w:pPr>
              <w:tabs>
                <w:tab w:val="left" w:pos="180"/>
              </w:tabs>
              <w:jc w:val="both"/>
              <w:rPr>
                <w:rFonts w:ascii="Arial" w:hAnsi="Arial" w:cs="Arial"/>
                <w:b/>
                <w:sz w:val="22"/>
                <w:szCs w:val="22"/>
              </w:rPr>
            </w:pPr>
            <w:r w:rsidRPr="001268C3">
              <w:rPr>
                <w:rFonts w:ascii="Arial" w:hAnsi="Arial" w:cs="Arial"/>
                <w:b/>
                <w:sz w:val="22"/>
                <w:szCs w:val="22"/>
              </w:rPr>
              <w:t>Assessment Criteria</w:t>
            </w:r>
          </w:p>
          <w:p w14:paraId="471FAE16" w14:textId="77777777" w:rsidR="00EB6C0F" w:rsidRPr="001268C3" w:rsidRDefault="00EB6C0F" w:rsidP="00474D04">
            <w:pPr>
              <w:pStyle w:val="Normal1"/>
              <w:widowControl w:val="0"/>
              <w:numPr>
                <w:ilvl w:val="0"/>
                <w:numId w:val="9"/>
              </w:numPr>
              <w:jc w:val="both"/>
              <w:rPr>
                <w:rFonts w:ascii="Arial" w:hAnsi="Arial" w:cs="Arial"/>
                <w:sz w:val="22"/>
                <w:szCs w:val="22"/>
              </w:rPr>
            </w:pPr>
            <w:r w:rsidRPr="001268C3">
              <w:rPr>
                <w:rFonts w:ascii="Arial" w:hAnsi="Arial" w:cs="Arial"/>
                <w:sz w:val="22"/>
                <w:szCs w:val="22"/>
              </w:rPr>
              <w:t>Proposals are clear, realistic and provide reassurance that the provider has a credible process in place to deliver the pledges being offered.</w:t>
            </w:r>
          </w:p>
          <w:p w14:paraId="77B3DED0" w14:textId="465B6A06" w:rsidR="006A1D2A" w:rsidRPr="001268C3" w:rsidRDefault="006A1D2A" w:rsidP="00474D04">
            <w:pPr>
              <w:pStyle w:val="Normal1"/>
              <w:widowControl w:val="0"/>
              <w:numPr>
                <w:ilvl w:val="0"/>
                <w:numId w:val="9"/>
              </w:numPr>
              <w:jc w:val="both"/>
              <w:rPr>
                <w:rFonts w:ascii="Arial" w:hAnsi="Arial" w:cs="Arial"/>
                <w:sz w:val="22"/>
                <w:szCs w:val="22"/>
              </w:rPr>
            </w:pPr>
            <w:r w:rsidRPr="001268C3">
              <w:rPr>
                <w:rFonts w:ascii="Arial" w:hAnsi="Arial" w:cs="Arial"/>
                <w:sz w:val="22"/>
                <w:szCs w:val="22"/>
              </w:rPr>
              <w:t>Any pledges promised will need to be evidenced throughout the term of the contract.</w:t>
            </w:r>
            <w:r w:rsidR="00893D3E" w:rsidRPr="001268C3">
              <w:rPr>
                <w:rFonts w:ascii="Arial" w:hAnsi="Arial" w:cs="Arial"/>
                <w:sz w:val="22"/>
                <w:szCs w:val="22"/>
              </w:rPr>
              <w:t xml:space="preserve"> The Provider must detail how they will measure the pledges and report back to the Council.</w:t>
            </w:r>
          </w:p>
        </w:tc>
      </w:tr>
      <w:tr w:rsidR="00EB6C0F" w:rsidRPr="001268C3" w14:paraId="427C9E80" w14:textId="77777777" w:rsidTr="00774F1B">
        <w:trPr>
          <w:trHeight w:val="897"/>
        </w:trPr>
        <w:tc>
          <w:tcPr>
            <w:tcW w:w="9498" w:type="dxa"/>
            <w:gridSpan w:val="2"/>
            <w:tcBorders>
              <w:bottom w:val="single" w:sz="4" w:space="0" w:color="auto"/>
            </w:tcBorders>
            <w:shd w:val="clear" w:color="auto" w:fill="FFFFCC"/>
          </w:tcPr>
          <w:p w14:paraId="6FD153E1" w14:textId="77777777" w:rsidR="00EB6C0F" w:rsidRPr="001268C3" w:rsidRDefault="00EB6C0F" w:rsidP="00774F1B">
            <w:pPr>
              <w:pStyle w:val="Normal1"/>
              <w:spacing w:after="120"/>
              <w:jc w:val="both"/>
              <w:rPr>
                <w:rFonts w:ascii="Arial" w:hAnsi="Arial" w:cs="Arial"/>
                <w:b/>
                <w:sz w:val="22"/>
                <w:szCs w:val="22"/>
                <w:u w:val="single"/>
              </w:rPr>
            </w:pPr>
            <w:r w:rsidRPr="001268C3">
              <w:rPr>
                <w:rFonts w:ascii="Arial" w:hAnsi="Arial" w:cs="Arial"/>
                <w:b/>
                <w:sz w:val="22"/>
                <w:szCs w:val="22"/>
                <w:u w:val="single"/>
              </w:rPr>
              <w:t>Please respond below in no more than 500 words</w:t>
            </w:r>
          </w:p>
          <w:p w14:paraId="4C8BCBFC" w14:textId="77777777" w:rsidR="00EB6C0F" w:rsidRPr="001268C3" w:rsidRDefault="00EB6C0F" w:rsidP="00774F1B">
            <w:pPr>
              <w:tabs>
                <w:tab w:val="left" w:pos="180"/>
              </w:tabs>
              <w:spacing w:after="120"/>
              <w:rPr>
                <w:rFonts w:ascii="Arial" w:hAnsi="Arial" w:cs="Arial"/>
                <w:sz w:val="22"/>
                <w:szCs w:val="22"/>
              </w:rPr>
            </w:pPr>
          </w:p>
          <w:p w14:paraId="2A1D5618" w14:textId="77777777" w:rsidR="00EB6C0F" w:rsidRPr="001268C3" w:rsidRDefault="00EB6C0F" w:rsidP="00774F1B">
            <w:pPr>
              <w:tabs>
                <w:tab w:val="left" w:pos="180"/>
              </w:tabs>
              <w:spacing w:after="120"/>
              <w:rPr>
                <w:rFonts w:ascii="Arial" w:hAnsi="Arial" w:cs="Arial"/>
                <w:sz w:val="22"/>
                <w:szCs w:val="22"/>
              </w:rPr>
            </w:pPr>
          </w:p>
        </w:tc>
      </w:tr>
    </w:tbl>
    <w:p w14:paraId="564FD2E0" w14:textId="77777777" w:rsidR="00EB6C0F" w:rsidRPr="001268C3" w:rsidRDefault="00EB6C0F" w:rsidP="00EB6C0F">
      <w:pPr>
        <w:rPr>
          <w:rFonts w:ascii="Arial" w:hAnsi="Arial" w:cs="Arial"/>
          <w:b/>
          <w:bCs/>
          <w:sz w:val="22"/>
          <w:szCs w:val="22"/>
          <w:lang w:eastAsia="en-GB"/>
        </w:rPr>
      </w:pPr>
    </w:p>
    <w:p w14:paraId="7189552E" w14:textId="77777777" w:rsidR="00D44723" w:rsidRPr="001268C3" w:rsidRDefault="00D44723" w:rsidP="00554CE4">
      <w:pPr>
        <w:ind w:left="1980"/>
        <w:rPr>
          <w:rFonts w:ascii="Arial" w:hAnsi="Arial" w:cs="Arial"/>
          <w:sz w:val="22"/>
          <w:szCs w:val="22"/>
          <w:lang w:eastAsia="en-GB"/>
        </w:rPr>
      </w:pPr>
    </w:p>
    <w:p w14:paraId="0C0CC84B" w14:textId="77777777" w:rsidR="006A1D2A" w:rsidRDefault="006A1D2A" w:rsidP="006A1D2A">
      <w:pPr>
        <w:tabs>
          <w:tab w:val="center" w:pos="4153"/>
          <w:tab w:val="right" w:pos="8306"/>
        </w:tabs>
        <w:ind w:left="567" w:right="-340"/>
        <w:jc w:val="both"/>
        <w:rPr>
          <w:rFonts w:ascii="Arial" w:hAnsi="Arial" w:cs="Arial"/>
          <w:sz w:val="22"/>
          <w:szCs w:val="22"/>
        </w:rPr>
      </w:pPr>
      <w:r w:rsidRPr="001268C3">
        <w:rPr>
          <w:rFonts w:ascii="Arial" w:hAnsi="Arial" w:cs="Arial"/>
          <w:sz w:val="22"/>
          <w:szCs w:val="22"/>
        </w:rPr>
        <w:t>Responses for Social Value will be marked on a scale of 0 to 5.  The table below sets out how these marks are allocated:</w:t>
      </w:r>
    </w:p>
    <w:p w14:paraId="2A478FD2" w14:textId="77777777" w:rsidR="0058040B" w:rsidRPr="001268C3" w:rsidRDefault="0058040B" w:rsidP="006A1D2A">
      <w:pPr>
        <w:tabs>
          <w:tab w:val="center" w:pos="4153"/>
          <w:tab w:val="right" w:pos="8306"/>
        </w:tabs>
        <w:ind w:left="567" w:right="-340"/>
        <w:jc w:val="both"/>
        <w:rPr>
          <w:rFonts w:ascii="Arial" w:hAnsi="Arial" w:cs="Arial"/>
          <w:sz w:val="22"/>
          <w:szCs w:val="22"/>
        </w:rPr>
      </w:pPr>
    </w:p>
    <w:p w14:paraId="616CA0BD" w14:textId="77777777" w:rsidR="006A1D2A" w:rsidRPr="001268C3" w:rsidRDefault="006A1D2A" w:rsidP="006A1D2A">
      <w:pPr>
        <w:tabs>
          <w:tab w:val="center" w:pos="4153"/>
          <w:tab w:val="right" w:pos="8306"/>
        </w:tabs>
        <w:ind w:left="567" w:right="-340"/>
        <w:jc w:val="both"/>
        <w:rPr>
          <w:rFonts w:ascii="Arial" w:hAnsi="Arial" w:cs="Arial"/>
          <w:sz w:val="22"/>
          <w:szCs w:val="22"/>
        </w:rPr>
      </w:pPr>
    </w:p>
    <w:tbl>
      <w:tblPr>
        <w:tblStyle w:val="TableGrid"/>
        <w:tblW w:w="0" w:type="auto"/>
        <w:tblLook w:val="04A0" w:firstRow="1" w:lastRow="0" w:firstColumn="1" w:lastColumn="0" w:noHBand="0" w:noVBand="1"/>
      </w:tblPr>
      <w:tblGrid>
        <w:gridCol w:w="988"/>
        <w:gridCol w:w="1701"/>
        <w:gridCol w:w="6327"/>
      </w:tblGrid>
      <w:tr w:rsidR="006A1D2A" w:rsidRPr="001268C3" w14:paraId="6C497137" w14:textId="77777777" w:rsidTr="00774F1B">
        <w:tc>
          <w:tcPr>
            <w:tcW w:w="988" w:type="dxa"/>
          </w:tcPr>
          <w:p w14:paraId="1F5F550B" w14:textId="77777777" w:rsidR="006A1D2A" w:rsidRPr="001268C3" w:rsidRDefault="006A1D2A" w:rsidP="00774F1B">
            <w:pPr>
              <w:rPr>
                <w:rFonts w:ascii="Arial" w:hAnsi="Arial" w:cs="Arial"/>
                <w:b/>
                <w:bCs/>
                <w:sz w:val="22"/>
                <w:szCs w:val="22"/>
              </w:rPr>
            </w:pPr>
            <w:r w:rsidRPr="001268C3">
              <w:rPr>
                <w:rFonts w:ascii="Arial" w:hAnsi="Arial" w:cs="Arial"/>
                <w:b/>
                <w:bCs/>
                <w:sz w:val="22"/>
                <w:szCs w:val="22"/>
              </w:rPr>
              <w:t>Score</w:t>
            </w:r>
          </w:p>
        </w:tc>
        <w:tc>
          <w:tcPr>
            <w:tcW w:w="1701" w:type="dxa"/>
          </w:tcPr>
          <w:p w14:paraId="274E4D6E" w14:textId="77777777" w:rsidR="006A1D2A" w:rsidRPr="001268C3" w:rsidRDefault="006A1D2A" w:rsidP="00774F1B">
            <w:pPr>
              <w:rPr>
                <w:rFonts w:ascii="Arial" w:hAnsi="Arial" w:cs="Arial"/>
                <w:b/>
                <w:bCs/>
                <w:sz w:val="22"/>
                <w:szCs w:val="22"/>
              </w:rPr>
            </w:pPr>
            <w:r w:rsidRPr="001268C3">
              <w:rPr>
                <w:rFonts w:ascii="Arial" w:hAnsi="Arial" w:cs="Arial"/>
                <w:b/>
                <w:bCs/>
                <w:sz w:val="22"/>
                <w:szCs w:val="22"/>
              </w:rPr>
              <w:t>Rating</w:t>
            </w:r>
          </w:p>
        </w:tc>
        <w:tc>
          <w:tcPr>
            <w:tcW w:w="6327" w:type="dxa"/>
          </w:tcPr>
          <w:p w14:paraId="01FD44EA" w14:textId="77777777" w:rsidR="006A1D2A" w:rsidRPr="001268C3" w:rsidRDefault="006A1D2A" w:rsidP="00774F1B">
            <w:pPr>
              <w:rPr>
                <w:rFonts w:ascii="Arial" w:hAnsi="Arial" w:cs="Arial"/>
                <w:b/>
                <w:bCs/>
                <w:sz w:val="22"/>
                <w:szCs w:val="22"/>
              </w:rPr>
            </w:pPr>
            <w:r w:rsidRPr="001268C3">
              <w:rPr>
                <w:rFonts w:ascii="Arial" w:hAnsi="Arial" w:cs="Arial"/>
                <w:b/>
                <w:bCs/>
                <w:sz w:val="22"/>
                <w:szCs w:val="22"/>
              </w:rPr>
              <w:t>Rationale</w:t>
            </w:r>
          </w:p>
        </w:tc>
      </w:tr>
      <w:tr w:rsidR="006A1D2A" w:rsidRPr="001268C3" w14:paraId="40C8F193" w14:textId="77777777" w:rsidTr="00774F1B">
        <w:tc>
          <w:tcPr>
            <w:tcW w:w="988" w:type="dxa"/>
          </w:tcPr>
          <w:p w14:paraId="58892B44" w14:textId="77777777" w:rsidR="006A1D2A" w:rsidRPr="001268C3" w:rsidRDefault="006A1D2A" w:rsidP="00774F1B">
            <w:pPr>
              <w:rPr>
                <w:rFonts w:ascii="Arial" w:hAnsi="Arial" w:cs="Arial"/>
                <w:b/>
                <w:bCs/>
                <w:sz w:val="22"/>
                <w:szCs w:val="22"/>
              </w:rPr>
            </w:pPr>
            <w:r w:rsidRPr="001268C3">
              <w:rPr>
                <w:rFonts w:ascii="Arial" w:hAnsi="Arial" w:cs="Arial"/>
                <w:b/>
                <w:bCs/>
                <w:sz w:val="22"/>
                <w:szCs w:val="22"/>
              </w:rPr>
              <w:t>0</w:t>
            </w:r>
          </w:p>
        </w:tc>
        <w:tc>
          <w:tcPr>
            <w:tcW w:w="1701" w:type="dxa"/>
          </w:tcPr>
          <w:p w14:paraId="214DA9D8" w14:textId="77777777" w:rsidR="006A1D2A" w:rsidRPr="001268C3" w:rsidRDefault="006A1D2A" w:rsidP="00774F1B">
            <w:pPr>
              <w:rPr>
                <w:rFonts w:ascii="Arial" w:hAnsi="Arial" w:cs="Arial"/>
                <w:b/>
                <w:bCs/>
                <w:sz w:val="22"/>
                <w:szCs w:val="22"/>
              </w:rPr>
            </w:pPr>
            <w:r w:rsidRPr="001268C3">
              <w:rPr>
                <w:rFonts w:ascii="Arial" w:hAnsi="Arial" w:cs="Arial"/>
                <w:b/>
                <w:bCs/>
                <w:sz w:val="22"/>
                <w:szCs w:val="22"/>
              </w:rPr>
              <w:t>Unacceptable</w:t>
            </w:r>
          </w:p>
        </w:tc>
        <w:tc>
          <w:tcPr>
            <w:tcW w:w="6327" w:type="dxa"/>
          </w:tcPr>
          <w:p w14:paraId="3B798AA7" w14:textId="77777777" w:rsidR="006A1D2A" w:rsidRPr="001268C3" w:rsidRDefault="006A1D2A" w:rsidP="00774F1B">
            <w:pPr>
              <w:rPr>
                <w:rFonts w:ascii="Arial" w:hAnsi="Arial" w:cs="Arial"/>
                <w:b/>
                <w:bCs/>
                <w:sz w:val="22"/>
                <w:szCs w:val="22"/>
              </w:rPr>
            </w:pPr>
            <w:r w:rsidRPr="001268C3">
              <w:rPr>
                <w:rFonts w:ascii="Arial" w:hAnsi="Arial" w:cs="Arial"/>
                <w:b/>
                <w:bCs/>
                <w:sz w:val="22"/>
                <w:szCs w:val="22"/>
              </w:rPr>
              <w:t>Does not meet the requirement. Does not comply and/or provides insufficient information to demonstrate that the bidder has the understanding or ability to deliver social value commitments.</w:t>
            </w:r>
          </w:p>
        </w:tc>
      </w:tr>
      <w:tr w:rsidR="006A1D2A" w:rsidRPr="001268C3" w14:paraId="4BB6674F" w14:textId="77777777" w:rsidTr="00774F1B">
        <w:tc>
          <w:tcPr>
            <w:tcW w:w="988" w:type="dxa"/>
          </w:tcPr>
          <w:p w14:paraId="77E8641F" w14:textId="77777777" w:rsidR="006A1D2A" w:rsidRPr="001268C3" w:rsidRDefault="006A1D2A" w:rsidP="00774F1B">
            <w:pPr>
              <w:rPr>
                <w:rFonts w:ascii="Arial" w:hAnsi="Arial" w:cs="Arial"/>
                <w:b/>
                <w:bCs/>
                <w:sz w:val="22"/>
                <w:szCs w:val="22"/>
              </w:rPr>
            </w:pPr>
            <w:r w:rsidRPr="001268C3">
              <w:rPr>
                <w:rFonts w:ascii="Arial" w:hAnsi="Arial" w:cs="Arial"/>
                <w:b/>
                <w:bCs/>
                <w:sz w:val="22"/>
                <w:szCs w:val="22"/>
              </w:rPr>
              <w:t>1</w:t>
            </w:r>
          </w:p>
        </w:tc>
        <w:tc>
          <w:tcPr>
            <w:tcW w:w="1701" w:type="dxa"/>
          </w:tcPr>
          <w:p w14:paraId="295603A8" w14:textId="77777777" w:rsidR="006A1D2A" w:rsidRPr="001268C3" w:rsidRDefault="006A1D2A" w:rsidP="00774F1B">
            <w:pPr>
              <w:rPr>
                <w:rFonts w:ascii="Arial" w:hAnsi="Arial" w:cs="Arial"/>
                <w:b/>
                <w:bCs/>
                <w:sz w:val="22"/>
                <w:szCs w:val="22"/>
              </w:rPr>
            </w:pPr>
            <w:r w:rsidRPr="001268C3">
              <w:rPr>
                <w:rFonts w:ascii="Arial" w:hAnsi="Arial" w:cs="Arial"/>
                <w:b/>
                <w:bCs/>
                <w:sz w:val="22"/>
                <w:szCs w:val="22"/>
              </w:rPr>
              <w:t>Very Poor</w:t>
            </w:r>
          </w:p>
        </w:tc>
        <w:tc>
          <w:tcPr>
            <w:tcW w:w="6327" w:type="dxa"/>
          </w:tcPr>
          <w:p w14:paraId="63D70A63" w14:textId="77777777" w:rsidR="006A1D2A" w:rsidRPr="001268C3" w:rsidRDefault="006A1D2A" w:rsidP="00774F1B">
            <w:pPr>
              <w:rPr>
                <w:rFonts w:ascii="Arial" w:hAnsi="Arial" w:cs="Arial"/>
                <w:b/>
                <w:bCs/>
                <w:sz w:val="22"/>
                <w:szCs w:val="22"/>
              </w:rPr>
            </w:pPr>
            <w:r w:rsidRPr="001268C3">
              <w:rPr>
                <w:rFonts w:ascii="Arial" w:hAnsi="Arial" w:cs="Arial"/>
                <w:b/>
                <w:bCs/>
                <w:sz w:val="22"/>
                <w:szCs w:val="22"/>
              </w:rPr>
              <w:t>Significant reservations regarding the bidder's understanding and ability required to provide social value, with little or no ' evidence to support the response</w:t>
            </w:r>
          </w:p>
        </w:tc>
      </w:tr>
      <w:tr w:rsidR="006A1D2A" w:rsidRPr="001268C3" w14:paraId="2A286CC8" w14:textId="77777777" w:rsidTr="00774F1B">
        <w:tc>
          <w:tcPr>
            <w:tcW w:w="988" w:type="dxa"/>
          </w:tcPr>
          <w:p w14:paraId="2FA61864" w14:textId="77777777" w:rsidR="006A1D2A" w:rsidRPr="001268C3" w:rsidRDefault="006A1D2A" w:rsidP="00774F1B">
            <w:pPr>
              <w:rPr>
                <w:rFonts w:ascii="Arial" w:hAnsi="Arial" w:cs="Arial"/>
                <w:b/>
                <w:bCs/>
                <w:sz w:val="22"/>
                <w:szCs w:val="22"/>
              </w:rPr>
            </w:pPr>
            <w:r w:rsidRPr="001268C3">
              <w:rPr>
                <w:rFonts w:ascii="Arial" w:hAnsi="Arial" w:cs="Arial"/>
                <w:b/>
                <w:bCs/>
                <w:sz w:val="22"/>
                <w:szCs w:val="22"/>
              </w:rPr>
              <w:t>2</w:t>
            </w:r>
          </w:p>
        </w:tc>
        <w:tc>
          <w:tcPr>
            <w:tcW w:w="1701" w:type="dxa"/>
          </w:tcPr>
          <w:p w14:paraId="1202943D" w14:textId="77777777" w:rsidR="006A1D2A" w:rsidRPr="001268C3" w:rsidRDefault="006A1D2A" w:rsidP="00774F1B">
            <w:pPr>
              <w:rPr>
                <w:rFonts w:ascii="Arial" w:hAnsi="Arial" w:cs="Arial"/>
                <w:b/>
                <w:bCs/>
                <w:sz w:val="22"/>
                <w:szCs w:val="22"/>
              </w:rPr>
            </w:pPr>
            <w:r w:rsidRPr="001268C3">
              <w:rPr>
                <w:rFonts w:ascii="Arial" w:hAnsi="Arial" w:cs="Arial"/>
                <w:b/>
                <w:bCs/>
                <w:sz w:val="22"/>
                <w:szCs w:val="22"/>
              </w:rPr>
              <w:t>Concern</w:t>
            </w:r>
          </w:p>
        </w:tc>
        <w:tc>
          <w:tcPr>
            <w:tcW w:w="6327" w:type="dxa"/>
          </w:tcPr>
          <w:p w14:paraId="07FDAED2" w14:textId="0C381200" w:rsidR="006A1D2A" w:rsidRPr="001268C3" w:rsidRDefault="006A1D2A" w:rsidP="00774F1B">
            <w:pPr>
              <w:rPr>
                <w:rFonts w:ascii="Arial" w:hAnsi="Arial" w:cs="Arial"/>
                <w:b/>
                <w:bCs/>
                <w:sz w:val="22"/>
                <w:szCs w:val="22"/>
              </w:rPr>
            </w:pPr>
            <w:r w:rsidRPr="001268C3">
              <w:rPr>
                <w:rFonts w:ascii="Arial" w:hAnsi="Arial" w:cs="Arial"/>
                <w:b/>
                <w:bCs/>
                <w:sz w:val="22"/>
                <w:szCs w:val="22"/>
              </w:rPr>
              <w:t>Some reservations regarding the bidder's understanding and ability required to provide social value with minimal evidence to support the response</w:t>
            </w:r>
            <w:r w:rsidR="00A50143" w:rsidRPr="001268C3">
              <w:rPr>
                <w:rFonts w:ascii="Arial" w:hAnsi="Arial" w:cs="Arial"/>
                <w:b/>
                <w:bCs/>
                <w:sz w:val="22"/>
                <w:szCs w:val="22"/>
              </w:rPr>
              <w:t xml:space="preserve">  </w:t>
            </w:r>
          </w:p>
        </w:tc>
      </w:tr>
      <w:tr w:rsidR="006A1D2A" w:rsidRPr="001268C3" w14:paraId="137DA6F5" w14:textId="77777777" w:rsidTr="00774F1B">
        <w:tc>
          <w:tcPr>
            <w:tcW w:w="988" w:type="dxa"/>
          </w:tcPr>
          <w:p w14:paraId="6BE1FADD" w14:textId="77777777" w:rsidR="006A1D2A" w:rsidRPr="001268C3" w:rsidRDefault="006A1D2A" w:rsidP="00774F1B">
            <w:pPr>
              <w:rPr>
                <w:rFonts w:ascii="Arial" w:hAnsi="Arial" w:cs="Arial"/>
                <w:b/>
                <w:bCs/>
                <w:sz w:val="22"/>
                <w:szCs w:val="22"/>
              </w:rPr>
            </w:pPr>
            <w:r w:rsidRPr="001268C3">
              <w:rPr>
                <w:rFonts w:ascii="Arial" w:hAnsi="Arial" w:cs="Arial"/>
                <w:b/>
                <w:bCs/>
                <w:sz w:val="22"/>
                <w:szCs w:val="22"/>
              </w:rPr>
              <w:t>3</w:t>
            </w:r>
          </w:p>
        </w:tc>
        <w:tc>
          <w:tcPr>
            <w:tcW w:w="1701" w:type="dxa"/>
          </w:tcPr>
          <w:p w14:paraId="5761D1B1" w14:textId="77777777" w:rsidR="006A1D2A" w:rsidRPr="001268C3" w:rsidRDefault="006A1D2A" w:rsidP="00774F1B">
            <w:pPr>
              <w:rPr>
                <w:rFonts w:ascii="Arial" w:hAnsi="Arial" w:cs="Arial"/>
                <w:b/>
                <w:bCs/>
                <w:sz w:val="22"/>
                <w:szCs w:val="22"/>
              </w:rPr>
            </w:pPr>
            <w:r w:rsidRPr="001268C3">
              <w:rPr>
                <w:rFonts w:ascii="Arial" w:hAnsi="Arial" w:cs="Arial"/>
                <w:b/>
                <w:bCs/>
                <w:sz w:val="22"/>
                <w:szCs w:val="22"/>
              </w:rPr>
              <w:t>Acceptable</w:t>
            </w:r>
          </w:p>
        </w:tc>
        <w:tc>
          <w:tcPr>
            <w:tcW w:w="6327" w:type="dxa"/>
          </w:tcPr>
          <w:p w14:paraId="5EB6523C" w14:textId="7AC6816B" w:rsidR="006A1D2A" w:rsidRPr="001268C3" w:rsidRDefault="006A1D2A" w:rsidP="00774F1B">
            <w:pPr>
              <w:rPr>
                <w:rFonts w:ascii="Arial" w:hAnsi="Arial" w:cs="Arial"/>
                <w:b/>
                <w:bCs/>
                <w:sz w:val="22"/>
                <w:szCs w:val="22"/>
              </w:rPr>
            </w:pPr>
            <w:r w:rsidRPr="001268C3">
              <w:rPr>
                <w:rFonts w:ascii="Arial" w:hAnsi="Arial" w:cs="Arial"/>
                <w:b/>
                <w:bCs/>
                <w:sz w:val="22"/>
                <w:szCs w:val="22"/>
              </w:rPr>
              <w:t xml:space="preserve">Satisfies </w:t>
            </w:r>
            <w:r w:rsidR="00BC560A" w:rsidRPr="001268C3">
              <w:rPr>
                <w:rFonts w:ascii="Arial" w:hAnsi="Arial" w:cs="Arial"/>
                <w:b/>
                <w:bCs/>
                <w:sz w:val="22"/>
                <w:szCs w:val="22"/>
              </w:rPr>
              <w:t xml:space="preserve">most aspects of the </w:t>
            </w:r>
            <w:r w:rsidRPr="001268C3">
              <w:rPr>
                <w:rFonts w:ascii="Arial" w:hAnsi="Arial" w:cs="Arial"/>
                <w:b/>
                <w:bCs/>
                <w:sz w:val="22"/>
                <w:szCs w:val="22"/>
              </w:rPr>
              <w:t>requirement. The response demonstrates the commitment, understanding and ability required to deliver social value, with evidence to support it</w:t>
            </w:r>
            <w:r w:rsidR="00BC560A" w:rsidRPr="001268C3">
              <w:rPr>
                <w:rFonts w:ascii="Arial" w:hAnsi="Arial" w:cs="Arial"/>
                <w:b/>
                <w:bCs/>
                <w:sz w:val="22"/>
                <w:szCs w:val="22"/>
              </w:rPr>
              <w:t xml:space="preserve"> and where the evaluator has reservations, these are </w:t>
            </w:r>
            <w:r w:rsidR="00CD2C1A" w:rsidRPr="001268C3">
              <w:rPr>
                <w:rFonts w:ascii="Arial" w:hAnsi="Arial" w:cs="Arial"/>
                <w:b/>
                <w:bCs/>
                <w:sz w:val="22"/>
                <w:szCs w:val="22"/>
              </w:rPr>
              <w:t xml:space="preserve">minor in nature </w:t>
            </w:r>
          </w:p>
        </w:tc>
      </w:tr>
      <w:tr w:rsidR="006A1D2A" w:rsidRPr="001268C3" w14:paraId="3A6994F9" w14:textId="77777777" w:rsidTr="00774F1B">
        <w:tc>
          <w:tcPr>
            <w:tcW w:w="988" w:type="dxa"/>
          </w:tcPr>
          <w:p w14:paraId="567AD2B4" w14:textId="77777777" w:rsidR="006A1D2A" w:rsidRPr="001268C3" w:rsidRDefault="006A1D2A" w:rsidP="00774F1B">
            <w:pPr>
              <w:rPr>
                <w:rFonts w:ascii="Arial" w:hAnsi="Arial" w:cs="Arial"/>
                <w:b/>
                <w:bCs/>
                <w:sz w:val="22"/>
                <w:szCs w:val="22"/>
              </w:rPr>
            </w:pPr>
            <w:r w:rsidRPr="001268C3">
              <w:rPr>
                <w:rFonts w:ascii="Arial" w:hAnsi="Arial" w:cs="Arial"/>
                <w:b/>
                <w:bCs/>
                <w:sz w:val="22"/>
                <w:szCs w:val="22"/>
              </w:rPr>
              <w:t>4</w:t>
            </w:r>
          </w:p>
        </w:tc>
        <w:tc>
          <w:tcPr>
            <w:tcW w:w="1701" w:type="dxa"/>
          </w:tcPr>
          <w:p w14:paraId="40F22B17" w14:textId="77777777" w:rsidR="006A1D2A" w:rsidRPr="001268C3" w:rsidRDefault="006A1D2A" w:rsidP="00774F1B">
            <w:pPr>
              <w:rPr>
                <w:rFonts w:ascii="Arial" w:hAnsi="Arial" w:cs="Arial"/>
                <w:b/>
                <w:bCs/>
                <w:sz w:val="22"/>
                <w:szCs w:val="22"/>
              </w:rPr>
            </w:pPr>
            <w:r w:rsidRPr="001268C3">
              <w:rPr>
                <w:rFonts w:ascii="Arial" w:hAnsi="Arial" w:cs="Arial"/>
                <w:b/>
                <w:bCs/>
                <w:sz w:val="22"/>
                <w:szCs w:val="22"/>
              </w:rPr>
              <w:t>Good</w:t>
            </w:r>
          </w:p>
        </w:tc>
        <w:tc>
          <w:tcPr>
            <w:tcW w:w="6327" w:type="dxa"/>
          </w:tcPr>
          <w:p w14:paraId="256BFA2F" w14:textId="70CE0577" w:rsidR="006A1D2A" w:rsidRPr="001268C3" w:rsidRDefault="006A1D2A" w:rsidP="00774F1B">
            <w:pPr>
              <w:rPr>
                <w:rFonts w:ascii="Arial" w:hAnsi="Arial" w:cs="Arial"/>
                <w:b/>
                <w:bCs/>
                <w:sz w:val="22"/>
                <w:szCs w:val="22"/>
              </w:rPr>
            </w:pPr>
            <w:r w:rsidRPr="001268C3">
              <w:rPr>
                <w:rFonts w:ascii="Arial" w:hAnsi="Arial" w:cs="Arial"/>
                <w:b/>
                <w:bCs/>
                <w:sz w:val="22"/>
                <w:szCs w:val="22"/>
              </w:rPr>
              <w:t xml:space="preserve">Satisfies </w:t>
            </w:r>
            <w:r w:rsidR="00CD2C1A" w:rsidRPr="001268C3">
              <w:rPr>
                <w:rFonts w:ascii="Arial" w:hAnsi="Arial" w:cs="Arial"/>
                <w:b/>
                <w:bCs/>
                <w:sz w:val="22"/>
                <w:szCs w:val="22"/>
              </w:rPr>
              <w:t xml:space="preserve">all or almost all aspects of </w:t>
            </w:r>
            <w:r w:rsidRPr="001268C3">
              <w:rPr>
                <w:rFonts w:ascii="Arial" w:hAnsi="Arial" w:cs="Arial"/>
                <w:b/>
                <w:bCs/>
                <w:sz w:val="22"/>
                <w:szCs w:val="22"/>
              </w:rPr>
              <w:t>the requirement with good clarity. The response demonstrates the understanding, relationships and ability required to deliver social value. The response clearly identifies clear local responses and provides a clear action plan for delivery</w:t>
            </w:r>
            <w:r w:rsidR="00CD2C1A" w:rsidRPr="001268C3">
              <w:rPr>
                <w:rFonts w:ascii="Arial" w:hAnsi="Arial" w:cs="Arial"/>
                <w:b/>
                <w:bCs/>
                <w:sz w:val="22"/>
                <w:szCs w:val="22"/>
              </w:rPr>
              <w:t>.  Whilst there may be slight deficiencies in some areas these do not detract from the overall solution offered.</w:t>
            </w:r>
          </w:p>
        </w:tc>
      </w:tr>
      <w:tr w:rsidR="006A1D2A" w:rsidRPr="001268C3" w14:paraId="60DDAF95" w14:textId="77777777" w:rsidTr="005F1331">
        <w:trPr>
          <w:trHeight w:val="1880"/>
        </w:trPr>
        <w:tc>
          <w:tcPr>
            <w:tcW w:w="988" w:type="dxa"/>
          </w:tcPr>
          <w:p w14:paraId="7F84DB43" w14:textId="77777777" w:rsidR="006A1D2A" w:rsidRPr="001268C3" w:rsidRDefault="006A1D2A" w:rsidP="00774F1B">
            <w:pPr>
              <w:rPr>
                <w:rFonts w:ascii="Arial" w:hAnsi="Arial" w:cs="Arial"/>
                <w:b/>
                <w:bCs/>
                <w:sz w:val="22"/>
                <w:szCs w:val="22"/>
              </w:rPr>
            </w:pPr>
            <w:r w:rsidRPr="001268C3">
              <w:rPr>
                <w:rFonts w:ascii="Arial" w:hAnsi="Arial" w:cs="Arial"/>
                <w:b/>
                <w:bCs/>
                <w:sz w:val="22"/>
                <w:szCs w:val="22"/>
              </w:rPr>
              <w:t>5</w:t>
            </w:r>
          </w:p>
        </w:tc>
        <w:tc>
          <w:tcPr>
            <w:tcW w:w="1701" w:type="dxa"/>
          </w:tcPr>
          <w:p w14:paraId="26DC8C22" w14:textId="77777777" w:rsidR="006A1D2A" w:rsidRPr="001268C3" w:rsidRDefault="006A1D2A" w:rsidP="00774F1B">
            <w:pPr>
              <w:rPr>
                <w:rFonts w:ascii="Arial" w:hAnsi="Arial" w:cs="Arial"/>
                <w:b/>
                <w:bCs/>
                <w:sz w:val="22"/>
                <w:szCs w:val="22"/>
              </w:rPr>
            </w:pPr>
            <w:r w:rsidRPr="001268C3">
              <w:rPr>
                <w:rFonts w:ascii="Arial" w:hAnsi="Arial" w:cs="Arial"/>
                <w:b/>
                <w:bCs/>
                <w:sz w:val="22"/>
                <w:szCs w:val="22"/>
              </w:rPr>
              <w:t>Very Good</w:t>
            </w:r>
          </w:p>
        </w:tc>
        <w:tc>
          <w:tcPr>
            <w:tcW w:w="6327" w:type="dxa"/>
          </w:tcPr>
          <w:p w14:paraId="75F8B250" w14:textId="2C5FD91D" w:rsidR="006A1D2A" w:rsidRPr="001268C3" w:rsidRDefault="00CD2C1A" w:rsidP="00774F1B">
            <w:pPr>
              <w:rPr>
                <w:rFonts w:ascii="Arial" w:hAnsi="Arial" w:cs="Arial"/>
                <w:b/>
                <w:bCs/>
                <w:sz w:val="22"/>
                <w:szCs w:val="22"/>
              </w:rPr>
            </w:pPr>
            <w:r w:rsidRPr="001268C3">
              <w:rPr>
                <w:rFonts w:ascii="Arial" w:hAnsi="Arial" w:cs="Arial"/>
                <w:b/>
                <w:bCs/>
                <w:sz w:val="22"/>
                <w:szCs w:val="22"/>
              </w:rPr>
              <w:t xml:space="preserve">Satisfies all aspects of the requirement.  </w:t>
            </w:r>
            <w:r w:rsidR="006A1D2A" w:rsidRPr="001268C3">
              <w:rPr>
                <w:rFonts w:ascii="Arial" w:hAnsi="Arial" w:cs="Arial"/>
                <w:b/>
                <w:bCs/>
                <w:sz w:val="22"/>
                <w:szCs w:val="22"/>
              </w:rPr>
              <w:t>The response demonstrates exceptional local awareness, understanding and ability required to deliver social value. Response identifies factors that will offer a clear lasting legacy locally with a robust local action plan</w:t>
            </w:r>
          </w:p>
        </w:tc>
      </w:tr>
    </w:tbl>
    <w:p w14:paraId="5580BA3D" w14:textId="77777777" w:rsidR="00D44723" w:rsidRPr="001268C3" w:rsidRDefault="00D44723" w:rsidP="00554CE4">
      <w:pPr>
        <w:ind w:left="1980"/>
        <w:rPr>
          <w:rFonts w:ascii="Arial" w:hAnsi="Arial" w:cs="Arial"/>
          <w:sz w:val="22"/>
          <w:szCs w:val="22"/>
          <w:lang w:eastAsia="en-GB"/>
        </w:rPr>
      </w:pPr>
    </w:p>
    <w:p w14:paraId="289AB0BB" w14:textId="77777777" w:rsidR="00D44723" w:rsidRPr="001268C3" w:rsidRDefault="00D44723" w:rsidP="00554CE4">
      <w:pPr>
        <w:ind w:left="1980"/>
        <w:rPr>
          <w:rFonts w:ascii="Arial" w:hAnsi="Arial" w:cs="Arial"/>
          <w:sz w:val="22"/>
          <w:szCs w:val="22"/>
          <w:lang w:eastAsia="en-GB"/>
        </w:rPr>
      </w:pPr>
    </w:p>
    <w:p w14:paraId="4C419ACF" w14:textId="77777777" w:rsidR="006A1D2A" w:rsidRPr="001268C3" w:rsidRDefault="006A1D2A" w:rsidP="006A1D2A">
      <w:pPr>
        <w:tabs>
          <w:tab w:val="center" w:pos="4153"/>
          <w:tab w:val="right" w:pos="8306"/>
        </w:tabs>
        <w:ind w:right="-340"/>
        <w:jc w:val="both"/>
        <w:rPr>
          <w:rFonts w:ascii="Arial" w:hAnsi="Arial" w:cs="Arial"/>
          <w:sz w:val="22"/>
          <w:szCs w:val="22"/>
        </w:rPr>
      </w:pPr>
    </w:p>
    <w:p w14:paraId="0BDCC6B4" w14:textId="77777777" w:rsidR="006A1D2A" w:rsidRDefault="006A1D2A" w:rsidP="006A1D2A">
      <w:pPr>
        <w:tabs>
          <w:tab w:val="center" w:pos="4153"/>
          <w:tab w:val="right" w:pos="8306"/>
        </w:tabs>
        <w:ind w:left="567" w:right="-340"/>
        <w:jc w:val="both"/>
        <w:rPr>
          <w:rFonts w:ascii="Arial" w:hAnsi="Arial" w:cs="Arial"/>
          <w:sz w:val="22"/>
          <w:szCs w:val="22"/>
        </w:rPr>
      </w:pPr>
      <w:r w:rsidRPr="001268C3">
        <w:rPr>
          <w:rFonts w:ascii="Arial" w:hAnsi="Arial" w:cs="Arial"/>
          <w:sz w:val="22"/>
          <w:szCs w:val="22"/>
        </w:rPr>
        <w:t>Once marked, each response to the criterion shall have its score calculated as follows:</w:t>
      </w:r>
    </w:p>
    <w:p w14:paraId="55A6EC11" w14:textId="77777777" w:rsidR="0058040B" w:rsidRPr="001268C3" w:rsidRDefault="0058040B" w:rsidP="006A1D2A">
      <w:pPr>
        <w:tabs>
          <w:tab w:val="center" w:pos="4153"/>
          <w:tab w:val="right" w:pos="8306"/>
        </w:tabs>
        <w:ind w:left="567" w:right="-340"/>
        <w:jc w:val="both"/>
        <w:rPr>
          <w:rFonts w:ascii="Arial" w:hAnsi="Arial" w:cs="Arial"/>
          <w:sz w:val="22"/>
          <w:szCs w:val="22"/>
        </w:rPr>
      </w:pPr>
    </w:p>
    <w:p w14:paraId="2FBF9027" w14:textId="77777777" w:rsidR="006A1D2A" w:rsidRPr="001268C3" w:rsidRDefault="006A1D2A" w:rsidP="006A1D2A">
      <w:pPr>
        <w:rPr>
          <w:rFonts w:ascii="Arial" w:hAnsi="Arial" w:cs="Arial"/>
          <w:sz w:val="22"/>
          <w:szCs w:val="22"/>
        </w:rPr>
      </w:pPr>
    </w:p>
    <w:p w14:paraId="6309FAD0" w14:textId="77777777" w:rsidR="006A1D2A" w:rsidRPr="001268C3" w:rsidRDefault="006A1D2A" w:rsidP="006A1D2A">
      <w:pPr>
        <w:ind w:left="567"/>
        <w:rPr>
          <w:rFonts w:ascii="Arial" w:hAnsi="Arial" w:cs="Arial"/>
          <w:sz w:val="22"/>
          <w:szCs w:val="22"/>
        </w:rPr>
      </w:pPr>
      <w:r w:rsidRPr="001268C3">
        <w:rPr>
          <w:rFonts w:ascii="Arial" w:hAnsi="Arial" w:cs="Arial"/>
          <w:sz w:val="22"/>
          <w:szCs w:val="22"/>
          <w:u w:val="single"/>
        </w:rPr>
        <w:t>Mark Awarded x Weighting (%)</w:t>
      </w:r>
      <w:r w:rsidRPr="001268C3">
        <w:rPr>
          <w:rFonts w:ascii="Arial" w:hAnsi="Arial" w:cs="Arial"/>
          <w:sz w:val="22"/>
          <w:szCs w:val="22"/>
        </w:rPr>
        <w:t xml:space="preserve"> = Score </w:t>
      </w:r>
    </w:p>
    <w:p w14:paraId="10E7E4D1" w14:textId="77777777" w:rsidR="006A1D2A" w:rsidRPr="001268C3" w:rsidRDefault="006A1D2A" w:rsidP="006A1D2A">
      <w:pPr>
        <w:ind w:left="900"/>
        <w:rPr>
          <w:rFonts w:ascii="Arial" w:hAnsi="Arial" w:cs="Arial"/>
          <w:sz w:val="22"/>
          <w:szCs w:val="22"/>
        </w:rPr>
      </w:pPr>
      <w:r w:rsidRPr="001268C3">
        <w:rPr>
          <w:rFonts w:ascii="Arial" w:hAnsi="Arial" w:cs="Arial"/>
          <w:sz w:val="22"/>
          <w:szCs w:val="22"/>
        </w:rPr>
        <w:t xml:space="preserve">Maximum Mark Available </w:t>
      </w:r>
    </w:p>
    <w:p w14:paraId="6F061629" w14:textId="77777777" w:rsidR="00D44723" w:rsidRDefault="00D44723" w:rsidP="00554CE4">
      <w:pPr>
        <w:ind w:left="1980"/>
        <w:rPr>
          <w:rFonts w:ascii="Arial" w:hAnsi="Arial" w:cs="Arial"/>
          <w:sz w:val="22"/>
          <w:szCs w:val="22"/>
          <w:lang w:eastAsia="en-GB"/>
        </w:rPr>
      </w:pPr>
    </w:p>
    <w:p w14:paraId="41234DD3" w14:textId="77777777" w:rsidR="0058040B" w:rsidRDefault="0058040B" w:rsidP="00554CE4">
      <w:pPr>
        <w:ind w:left="1980"/>
        <w:rPr>
          <w:rFonts w:ascii="Arial" w:hAnsi="Arial" w:cs="Arial"/>
          <w:sz w:val="22"/>
          <w:szCs w:val="22"/>
          <w:lang w:eastAsia="en-GB"/>
        </w:rPr>
      </w:pPr>
    </w:p>
    <w:p w14:paraId="3899E39F" w14:textId="77777777" w:rsidR="0058040B" w:rsidRDefault="0058040B" w:rsidP="00554CE4">
      <w:pPr>
        <w:ind w:left="1980"/>
        <w:rPr>
          <w:rFonts w:ascii="Arial" w:hAnsi="Arial" w:cs="Arial"/>
          <w:sz w:val="22"/>
          <w:szCs w:val="22"/>
          <w:lang w:eastAsia="en-GB"/>
        </w:rPr>
      </w:pPr>
    </w:p>
    <w:p w14:paraId="54BFC2E9" w14:textId="77777777" w:rsidR="0058040B" w:rsidRDefault="0058040B" w:rsidP="00554CE4">
      <w:pPr>
        <w:ind w:left="1980"/>
        <w:rPr>
          <w:rFonts w:ascii="Arial" w:hAnsi="Arial" w:cs="Arial"/>
          <w:sz w:val="22"/>
          <w:szCs w:val="22"/>
          <w:lang w:eastAsia="en-GB"/>
        </w:rPr>
      </w:pPr>
    </w:p>
    <w:p w14:paraId="6F748B89" w14:textId="77777777" w:rsidR="0058040B" w:rsidRDefault="0058040B" w:rsidP="00554CE4">
      <w:pPr>
        <w:ind w:left="1980"/>
        <w:rPr>
          <w:rFonts w:ascii="Arial" w:hAnsi="Arial" w:cs="Arial"/>
          <w:sz w:val="22"/>
          <w:szCs w:val="22"/>
          <w:lang w:eastAsia="en-GB"/>
        </w:rPr>
      </w:pPr>
    </w:p>
    <w:p w14:paraId="309BE673" w14:textId="77777777" w:rsidR="0058040B" w:rsidRDefault="0058040B" w:rsidP="00554CE4">
      <w:pPr>
        <w:ind w:left="1980"/>
        <w:rPr>
          <w:rFonts w:ascii="Arial" w:hAnsi="Arial" w:cs="Arial"/>
          <w:sz w:val="22"/>
          <w:szCs w:val="22"/>
          <w:lang w:eastAsia="en-GB"/>
        </w:rPr>
      </w:pPr>
    </w:p>
    <w:p w14:paraId="475D6D7A" w14:textId="77777777" w:rsidR="0058040B" w:rsidRDefault="0058040B" w:rsidP="00554CE4">
      <w:pPr>
        <w:ind w:left="1980"/>
        <w:rPr>
          <w:rFonts w:ascii="Arial" w:hAnsi="Arial" w:cs="Arial"/>
          <w:sz w:val="22"/>
          <w:szCs w:val="22"/>
          <w:lang w:eastAsia="en-GB"/>
        </w:rPr>
      </w:pPr>
    </w:p>
    <w:p w14:paraId="6BBD28FC" w14:textId="77777777" w:rsidR="0058040B" w:rsidRDefault="0058040B" w:rsidP="00554CE4">
      <w:pPr>
        <w:ind w:left="1980"/>
        <w:rPr>
          <w:rFonts w:ascii="Arial" w:hAnsi="Arial" w:cs="Arial"/>
          <w:sz w:val="22"/>
          <w:szCs w:val="22"/>
          <w:lang w:eastAsia="en-GB"/>
        </w:rPr>
      </w:pPr>
    </w:p>
    <w:p w14:paraId="1746285D" w14:textId="77777777" w:rsidR="0058040B" w:rsidRPr="001268C3" w:rsidRDefault="0058040B" w:rsidP="00554CE4">
      <w:pPr>
        <w:ind w:left="1980"/>
        <w:rPr>
          <w:rFonts w:ascii="Arial" w:hAnsi="Arial" w:cs="Arial"/>
          <w:sz w:val="22"/>
          <w:szCs w:val="22"/>
          <w:lang w:eastAsia="en-GB"/>
        </w:rPr>
      </w:pPr>
    </w:p>
    <w:p w14:paraId="64B856BA" w14:textId="77777777" w:rsidR="00706E6D" w:rsidRPr="001268C3" w:rsidRDefault="00706E6D" w:rsidP="001D3504">
      <w:pPr>
        <w:ind w:right="278"/>
        <w:jc w:val="both"/>
        <w:rPr>
          <w:rFonts w:ascii="Arial" w:hAnsi="Arial" w:cs="Arial"/>
          <w:b/>
          <w:color w:val="000000"/>
          <w:sz w:val="22"/>
          <w:szCs w:val="22"/>
        </w:rPr>
      </w:pPr>
      <w:r w:rsidRPr="001268C3">
        <w:rPr>
          <w:rFonts w:ascii="Arial" w:hAnsi="Arial" w:cs="Arial"/>
          <w:b/>
          <w:color w:val="000000"/>
          <w:sz w:val="22"/>
          <w:szCs w:val="22"/>
        </w:rPr>
        <w:t>PRICE SCHEDULE</w:t>
      </w:r>
    </w:p>
    <w:p w14:paraId="0EE4139F" w14:textId="77777777" w:rsidR="009F6A90" w:rsidRPr="001268C3" w:rsidRDefault="009F6A90" w:rsidP="001D3504">
      <w:pPr>
        <w:ind w:right="278"/>
        <w:jc w:val="both"/>
        <w:rPr>
          <w:rFonts w:ascii="Arial" w:hAnsi="Arial" w:cs="Arial"/>
          <w:b/>
          <w:color w:val="000000"/>
          <w:sz w:val="22"/>
          <w:szCs w:val="22"/>
        </w:rPr>
      </w:pPr>
    </w:p>
    <w:p w14:paraId="4C06F585" w14:textId="77777777" w:rsidR="00703941" w:rsidRPr="00703941" w:rsidRDefault="00703941" w:rsidP="00703941">
      <w:pPr>
        <w:ind w:left="425" w:right="-340"/>
        <w:jc w:val="both"/>
        <w:rPr>
          <w:rFonts w:ascii="Arial" w:hAnsi="Arial" w:cs="Arial"/>
          <w:sz w:val="22"/>
          <w:szCs w:val="22"/>
          <w:lang w:eastAsia="en-GB"/>
        </w:rPr>
      </w:pPr>
      <w:r w:rsidRPr="00703941">
        <w:rPr>
          <w:rFonts w:ascii="Arial" w:hAnsi="Arial" w:cs="Arial"/>
          <w:sz w:val="22"/>
          <w:szCs w:val="22"/>
          <w:lang w:eastAsia="en-GB"/>
        </w:rPr>
        <w:t>A fixed price is envisaged for this project. The total cost for the feasibility study must not exceed £40,000, exclusive of Value Added Tax (VAT).</w:t>
      </w:r>
    </w:p>
    <w:p w14:paraId="4205BEAA" w14:textId="77777777" w:rsidR="00703941" w:rsidRPr="00703941" w:rsidRDefault="00703941" w:rsidP="00703941">
      <w:pPr>
        <w:ind w:left="425" w:right="-340"/>
        <w:jc w:val="both"/>
        <w:rPr>
          <w:rFonts w:ascii="Arial" w:hAnsi="Arial" w:cs="Arial"/>
          <w:sz w:val="22"/>
          <w:szCs w:val="22"/>
          <w:lang w:eastAsia="en-GB"/>
        </w:rPr>
      </w:pPr>
      <w:r w:rsidRPr="00703941">
        <w:rPr>
          <w:rFonts w:ascii="Arial" w:hAnsi="Arial" w:cs="Arial"/>
          <w:sz w:val="22"/>
          <w:szCs w:val="22"/>
          <w:lang w:eastAsia="en-GB"/>
        </w:rPr>
        <w:t>Please provide a detailed cost breakdown for the following disciplines, including but not limited to:</w:t>
      </w:r>
    </w:p>
    <w:p w14:paraId="03AD8D13" w14:textId="0CA7DFCE" w:rsidR="00703941" w:rsidRPr="00703941" w:rsidRDefault="00703941" w:rsidP="00703941">
      <w:pPr>
        <w:ind w:left="425" w:right="-340"/>
        <w:jc w:val="both"/>
        <w:rPr>
          <w:rFonts w:ascii="Arial" w:hAnsi="Arial" w:cs="Arial"/>
          <w:sz w:val="22"/>
          <w:szCs w:val="22"/>
          <w:lang w:eastAsia="en-GB"/>
        </w:rPr>
      </w:pPr>
      <w:r w:rsidRPr="00703941">
        <w:rPr>
          <w:rFonts w:ascii="Arial" w:hAnsi="Arial" w:cs="Arial"/>
          <w:sz w:val="22"/>
          <w:szCs w:val="22"/>
          <w:lang w:eastAsia="en-GB"/>
        </w:rPr>
        <w:t>Architect’s time and fees</w:t>
      </w:r>
      <w:r>
        <w:rPr>
          <w:rFonts w:ascii="Arial" w:hAnsi="Arial" w:cs="Arial"/>
          <w:sz w:val="22"/>
          <w:szCs w:val="22"/>
          <w:lang w:eastAsia="en-GB"/>
        </w:rPr>
        <w:t xml:space="preserve">, </w:t>
      </w:r>
      <w:r w:rsidRPr="00703941">
        <w:rPr>
          <w:rFonts w:ascii="Arial" w:hAnsi="Arial" w:cs="Arial"/>
          <w:sz w:val="22"/>
          <w:szCs w:val="22"/>
          <w:lang w:eastAsia="en-GB"/>
        </w:rPr>
        <w:t>Quantity Surveyor’s time and fees</w:t>
      </w:r>
      <w:r>
        <w:rPr>
          <w:rFonts w:ascii="Arial" w:hAnsi="Arial" w:cs="Arial"/>
          <w:sz w:val="22"/>
          <w:szCs w:val="22"/>
          <w:lang w:eastAsia="en-GB"/>
        </w:rPr>
        <w:t xml:space="preserve">. </w:t>
      </w:r>
      <w:r w:rsidRPr="00703941">
        <w:rPr>
          <w:rFonts w:ascii="Arial" w:hAnsi="Arial" w:cs="Arial"/>
          <w:sz w:val="22"/>
          <w:szCs w:val="22"/>
          <w:lang w:eastAsia="en-GB"/>
        </w:rPr>
        <w:t>Any other relevant professional disciplines, such as Structural Engineer, M&amp;E Consultant, or Planning Consultant, if applicable</w:t>
      </w:r>
    </w:p>
    <w:p w14:paraId="3409B891" w14:textId="77777777" w:rsidR="00703941" w:rsidRPr="00703941" w:rsidRDefault="00703941" w:rsidP="00703941">
      <w:pPr>
        <w:ind w:left="425" w:right="-340"/>
        <w:jc w:val="both"/>
        <w:rPr>
          <w:rFonts w:ascii="Arial" w:hAnsi="Arial" w:cs="Arial"/>
          <w:sz w:val="22"/>
          <w:szCs w:val="22"/>
          <w:lang w:eastAsia="en-GB"/>
        </w:rPr>
      </w:pPr>
      <w:r w:rsidRPr="00703941">
        <w:rPr>
          <w:rFonts w:ascii="Arial" w:hAnsi="Arial" w:cs="Arial"/>
          <w:sz w:val="22"/>
          <w:szCs w:val="22"/>
          <w:lang w:eastAsia="en-GB"/>
        </w:rPr>
        <w:t>All prices shall be exclusive of VAT but must include all charges, costs, disbursements, and expenses (including, without limitation, all costs and charges for labour, parts, materials, travel, and other expenses, all relevant taxes, other than VAT, duties, and other relevant and applicable sums).</w:t>
      </w:r>
    </w:p>
    <w:p w14:paraId="0AE5561D" w14:textId="77777777" w:rsidR="00703941" w:rsidRDefault="00703941" w:rsidP="00703941">
      <w:pPr>
        <w:ind w:left="425" w:right="-340"/>
        <w:jc w:val="both"/>
        <w:rPr>
          <w:rFonts w:ascii="Arial" w:hAnsi="Arial" w:cs="Arial"/>
          <w:sz w:val="22"/>
          <w:szCs w:val="22"/>
          <w:lang w:eastAsia="en-GB"/>
        </w:rPr>
      </w:pPr>
    </w:p>
    <w:p w14:paraId="0152DE3B" w14:textId="762B26B1" w:rsidR="00703941" w:rsidRDefault="00703941" w:rsidP="00703941">
      <w:pPr>
        <w:ind w:left="425" w:right="-340"/>
        <w:jc w:val="both"/>
        <w:rPr>
          <w:rFonts w:ascii="Arial" w:hAnsi="Arial" w:cs="Arial"/>
          <w:sz w:val="22"/>
          <w:szCs w:val="22"/>
          <w:lang w:eastAsia="en-GB"/>
        </w:rPr>
      </w:pPr>
      <w:r>
        <w:rPr>
          <w:rFonts w:ascii="Arial" w:hAnsi="Arial" w:cs="Arial"/>
          <w:sz w:val="22"/>
          <w:szCs w:val="22"/>
          <w:lang w:eastAsia="en-GB"/>
        </w:rPr>
        <w:t xml:space="preserve">Payment Terms </w:t>
      </w:r>
    </w:p>
    <w:p w14:paraId="23AD5519" w14:textId="1B254EF5" w:rsidR="00703941" w:rsidRPr="00703941" w:rsidRDefault="00703941" w:rsidP="00703941">
      <w:pPr>
        <w:ind w:left="425" w:right="-340"/>
        <w:jc w:val="both"/>
        <w:rPr>
          <w:rFonts w:ascii="Arial" w:hAnsi="Arial" w:cs="Arial"/>
          <w:sz w:val="22"/>
          <w:szCs w:val="22"/>
          <w:lang w:eastAsia="en-GB"/>
        </w:rPr>
      </w:pPr>
      <w:r w:rsidRPr="00703941">
        <w:rPr>
          <w:rFonts w:ascii="Arial" w:hAnsi="Arial" w:cs="Arial"/>
          <w:sz w:val="22"/>
          <w:szCs w:val="22"/>
          <w:lang w:eastAsia="en-GB"/>
        </w:rPr>
        <w:t>Payment for the Services shall be made by the Council to the successful Contractor on completion of the Services, provided that the Services have been properly delivered to and accepted by the Council.</w:t>
      </w:r>
    </w:p>
    <w:p w14:paraId="4BA65EDF" w14:textId="77777777" w:rsidR="00703941" w:rsidRPr="00703941" w:rsidRDefault="00703941" w:rsidP="00703941">
      <w:pPr>
        <w:ind w:left="425" w:right="-340"/>
        <w:jc w:val="both"/>
        <w:rPr>
          <w:rFonts w:ascii="Arial" w:hAnsi="Arial" w:cs="Arial"/>
          <w:sz w:val="22"/>
          <w:szCs w:val="22"/>
          <w:lang w:eastAsia="en-GB"/>
        </w:rPr>
      </w:pPr>
      <w:r w:rsidRPr="00703941">
        <w:rPr>
          <w:rFonts w:ascii="Arial" w:hAnsi="Arial" w:cs="Arial"/>
          <w:sz w:val="22"/>
          <w:szCs w:val="22"/>
          <w:lang w:eastAsia="en-GB"/>
        </w:rPr>
        <w:t>Payment Due: 28 days from the date of receipt and acceptance of correct invoice documentation by the Council.</w:t>
      </w:r>
    </w:p>
    <w:p w14:paraId="48927318" w14:textId="77777777" w:rsidR="00703941" w:rsidRDefault="00703941" w:rsidP="00703941">
      <w:pPr>
        <w:ind w:left="425" w:right="-340"/>
        <w:jc w:val="both"/>
        <w:rPr>
          <w:rFonts w:ascii="Arial" w:hAnsi="Arial" w:cs="Arial"/>
          <w:sz w:val="22"/>
          <w:szCs w:val="22"/>
          <w:lang w:eastAsia="en-GB"/>
        </w:rPr>
      </w:pPr>
      <w:r w:rsidRPr="00703941">
        <w:rPr>
          <w:rFonts w:ascii="Arial" w:hAnsi="Arial" w:cs="Arial"/>
          <w:sz w:val="22"/>
          <w:szCs w:val="22"/>
          <w:lang w:eastAsia="en-GB"/>
        </w:rPr>
        <w:t>Invoice Submission: Invoices must be emailed to creditors@tamworth.gov.uk and must clearly state the Contract Number and Purchase Order Number at that time.</w:t>
      </w:r>
    </w:p>
    <w:p w14:paraId="486009EA" w14:textId="77777777" w:rsidR="005C6788" w:rsidRDefault="005C6788" w:rsidP="00703941">
      <w:pPr>
        <w:ind w:left="425" w:right="-340"/>
        <w:jc w:val="both"/>
        <w:rPr>
          <w:rFonts w:ascii="Arial" w:hAnsi="Arial" w:cs="Arial"/>
          <w:sz w:val="22"/>
          <w:szCs w:val="22"/>
          <w:lang w:eastAsia="en-GB"/>
        </w:rPr>
      </w:pPr>
    </w:p>
    <w:tbl>
      <w:tblPr>
        <w:tblW w:w="954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780"/>
        <w:gridCol w:w="1236"/>
        <w:gridCol w:w="1701"/>
        <w:gridCol w:w="2283"/>
      </w:tblGrid>
      <w:tr w:rsidR="005C6788" w:rsidRPr="00C36D48" w14:paraId="292A6642" w14:textId="77777777" w:rsidTr="00AB7E28">
        <w:tc>
          <w:tcPr>
            <w:tcW w:w="540" w:type="dxa"/>
            <w:tcBorders>
              <w:top w:val="double" w:sz="4" w:space="0" w:color="auto"/>
              <w:left w:val="double" w:sz="4" w:space="0" w:color="auto"/>
              <w:bottom w:val="single" w:sz="4" w:space="0" w:color="auto"/>
            </w:tcBorders>
            <w:shd w:val="clear" w:color="auto" w:fill="E0E0E0"/>
            <w:vAlign w:val="center"/>
          </w:tcPr>
          <w:p w14:paraId="0EC01212" w14:textId="77777777" w:rsidR="005C6788" w:rsidRPr="00C36D48" w:rsidRDefault="005C6788" w:rsidP="00AB7E28">
            <w:pPr>
              <w:ind w:left="-108" w:right="-108"/>
              <w:jc w:val="center"/>
              <w:rPr>
                <w:rFonts w:cs="Arial"/>
                <w:b/>
                <w:szCs w:val="24"/>
              </w:rPr>
            </w:pPr>
            <w:r w:rsidRPr="00C36D48">
              <w:rPr>
                <w:rFonts w:cs="Arial"/>
                <w:b/>
                <w:szCs w:val="24"/>
              </w:rPr>
              <w:t xml:space="preserve">Item </w:t>
            </w:r>
          </w:p>
        </w:tc>
        <w:tc>
          <w:tcPr>
            <w:tcW w:w="3780" w:type="dxa"/>
            <w:tcBorders>
              <w:top w:val="double" w:sz="4" w:space="0" w:color="auto"/>
              <w:bottom w:val="single" w:sz="4" w:space="0" w:color="auto"/>
            </w:tcBorders>
            <w:shd w:val="clear" w:color="auto" w:fill="E0E0E0"/>
            <w:vAlign w:val="center"/>
          </w:tcPr>
          <w:p w14:paraId="798203DE" w14:textId="77777777" w:rsidR="005C6788" w:rsidRPr="00C36D48" w:rsidRDefault="005C6788" w:rsidP="00AB7E28">
            <w:pPr>
              <w:spacing w:before="60" w:after="60"/>
              <w:ind w:left="-108" w:right="-108"/>
              <w:jc w:val="center"/>
              <w:rPr>
                <w:rFonts w:cs="Arial"/>
                <w:b/>
                <w:szCs w:val="24"/>
              </w:rPr>
            </w:pPr>
            <w:r w:rsidRPr="00C36D48">
              <w:rPr>
                <w:rFonts w:cs="Arial"/>
                <w:b/>
                <w:szCs w:val="24"/>
              </w:rPr>
              <w:t>Description</w:t>
            </w:r>
          </w:p>
        </w:tc>
        <w:tc>
          <w:tcPr>
            <w:tcW w:w="1236" w:type="dxa"/>
            <w:tcBorders>
              <w:top w:val="double" w:sz="4" w:space="0" w:color="auto"/>
            </w:tcBorders>
            <w:shd w:val="clear" w:color="auto" w:fill="E0E0E0"/>
            <w:vAlign w:val="center"/>
          </w:tcPr>
          <w:p w14:paraId="0BDB58DB" w14:textId="357F339E" w:rsidR="005C6788" w:rsidRPr="00C36D48" w:rsidRDefault="005C6788" w:rsidP="00AB7E28">
            <w:pPr>
              <w:spacing w:before="60" w:after="60"/>
              <w:jc w:val="center"/>
              <w:rPr>
                <w:rFonts w:cs="Arial"/>
                <w:b/>
                <w:szCs w:val="24"/>
              </w:rPr>
            </w:pPr>
            <w:r>
              <w:rPr>
                <w:rFonts w:cs="Arial"/>
                <w:b/>
                <w:szCs w:val="24"/>
              </w:rPr>
              <w:t>Unit Price (excl VAT) [£’s]</w:t>
            </w:r>
          </w:p>
        </w:tc>
        <w:tc>
          <w:tcPr>
            <w:tcW w:w="1701" w:type="dxa"/>
            <w:tcBorders>
              <w:top w:val="double" w:sz="4" w:space="0" w:color="auto"/>
              <w:right w:val="single" w:sz="4" w:space="0" w:color="auto"/>
            </w:tcBorders>
            <w:shd w:val="clear" w:color="auto" w:fill="E0E0E0"/>
            <w:vAlign w:val="center"/>
          </w:tcPr>
          <w:p w14:paraId="484038CA" w14:textId="74B68540" w:rsidR="005C6788" w:rsidRPr="00C36D48" w:rsidRDefault="005C6788" w:rsidP="00AB7E28">
            <w:pPr>
              <w:spacing w:before="60" w:after="60"/>
              <w:ind w:left="-108" w:right="-108"/>
              <w:jc w:val="center"/>
              <w:rPr>
                <w:rFonts w:cs="Arial"/>
                <w:b/>
                <w:szCs w:val="24"/>
              </w:rPr>
            </w:pPr>
            <w:r>
              <w:rPr>
                <w:rFonts w:cs="Arial"/>
                <w:b/>
                <w:szCs w:val="24"/>
              </w:rPr>
              <w:t>Less any Discount (%)</w:t>
            </w:r>
          </w:p>
        </w:tc>
        <w:tc>
          <w:tcPr>
            <w:tcW w:w="2283" w:type="dxa"/>
            <w:tcBorders>
              <w:top w:val="double" w:sz="4" w:space="0" w:color="auto"/>
              <w:left w:val="single" w:sz="4" w:space="0" w:color="auto"/>
              <w:right w:val="double" w:sz="4" w:space="0" w:color="auto"/>
            </w:tcBorders>
            <w:shd w:val="clear" w:color="auto" w:fill="E0E0E0"/>
            <w:vAlign w:val="center"/>
          </w:tcPr>
          <w:p w14:paraId="62CF6ADB" w14:textId="77777777" w:rsidR="005C6788" w:rsidRPr="00C36D48" w:rsidRDefault="005C6788" w:rsidP="00AB7E28">
            <w:pPr>
              <w:spacing w:before="60"/>
              <w:ind w:left="-108" w:right="-108"/>
              <w:jc w:val="center"/>
              <w:rPr>
                <w:rFonts w:cs="Arial"/>
                <w:b/>
                <w:szCs w:val="24"/>
              </w:rPr>
            </w:pPr>
            <w:r w:rsidRPr="00C36D48">
              <w:rPr>
                <w:rFonts w:cs="Arial"/>
                <w:b/>
                <w:szCs w:val="24"/>
              </w:rPr>
              <w:t>Item Total Price</w:t>
            </w:r>
          </w:p>
          <w:p w14:paraId="4A434CB8" w14:textId="77777777" w:rsidR="005C6788" w:rsidRPr="00C36D48" w:rsidRDefault="005C6788" w:rsidP="00AB7E28">
            <w:pPr>
              <w:spacing w:before="60"/>
              <w:ind w:left="-108" w:right="-108"/>
              <w:jc w:val="center"/>
              <w:rPr>
                <w:rFonts w:cs="Arial"/>
                <w:b/>
                <w:szCs w:val="24"/>
              </w:rPr>
            </w:pPr>
            <w:r w:rsidRPr="00C36D48">
              <w:rPr>
                <w:rFonts w:cs="Arial"/>
                <w:b/>
                <w:szCs w:val="24"/>
              </w:rPr>
              <w:t>(excl. VAT)</w:t>
            </w:r>
          </w:p>
          <w:p w14:paraId="12E2FDAC" w14:textId="77777777" w:rsidR="005C6788" w:rsidRPr="00C36D48" w:rsidRDefault="005C6788" w:rsidP="00AB7E28">
            <w:pPr>
              <w:spacing w:before="60" w:after="60"/>
              <w:ind w:left="-108" w:right="-108"/>
              <w:jc w:val="center"/>
              <w:rPr>
                <w:rFonts w:cs="Arial"/>
                <w:b/>
                <w:szCs w:val="24"/>
              </w:rPr>
            </w:pPr>
            <w:r w:rsidRPr="00C36D48">
              <w:rPr>
                <w:rFonts w:cs="Arial"/>
                <w:b/>
                <w:szCs w:val="24"/>
              </w:rPr>
              <w:t>[£’s]</w:t>
            </w:r>
          </w:p>
        </w:tc>
      </w:tr>
      <w:tr w:rsidR="005C6788" w:rsidRPr="00C36D48" w14:paraId="3AC078F0" w14:textId="77777777" w:rsidTr="00AB7E28">
        <w:trPr>
          <w:trHeight w:val="301"/>
        </w:trPr>
        <w:tc>
          <w:tcPr>
            <w:tcW w:w="540" w:type="dxa"/>
            <w:tcBorders>
              <w:left w:val="double" w:sz="4" w:space="0" w:color="auto"/>
            </w:tcBorders>
            <w:shd w:val="clear" w:color="auto" w:fill="F3F3F3"/>
          </w:tcPr>
          <w:p w14:paraId="5AA1C359" w14:textId="77777777" w:rsidR="005C6788" w:rsidRPr="00C36D48" w:rsidRDefault="005C6788" w:rsidP="00AB7E28">
            <w:pPr>
              <w:spacing w:before="60" w:after="60"/>
              <w:jc w:val="center"/>
              <w:rPr>
                <w:rFonts w:cs="Arial"/>
                <w:szCs w:val="24"/>
              </w:rPr>
            </w:pPr>
          </w:p>
        </w:tc>
        <w:tc>
          <w:tcPr>
            <w:tcW w:w="3780" w:type="dxa"/>
            <w:shd w:val="clear" w:color="auto" w:fill="F3F3F3"/>
          </w:tcPr>
          <w:p w14:paraId="0AD01137" w14:textId="6C9F1191" w:rsidR="005C6788" w:rsidRPr="00C36D48" w:rsidRDefault="005C6788" w:rsidP="00AB7E28">
            <w:pPr>
              <w:spacing w:before="60" w:after="60"/>
              <w:rPr>
                <w:rFonts w:cs="Arial"/>
                <w:b/>
                <w:bCs/>
                <w:szCs w:val="24"/>
              </w:rPr>
            </w:pPr>
            <w:r>
              <w:rPr>
                <w:rFonts w:cs="Arial"/>
                <w:b/>
                <w:bCs/>
                <w:szCs w:val="24"/>
              </w:rPr>
              <w:t>Town Hall Feasibility Study</w:t>
            </w:r>
          </w:p>
        </w:tc>
        <w:tc>
          <w:tcPr>
            <w:tcW w:w="1236" w:type="dxa"/>
          </w:tcPr>
          <w:p w14:paraId="6B312353" w14:textId="77777777" w:rsidR="005C6788" w:rsidRPr="00C36D48" w:rsidRDefault="005C6788" w:rsidP="00AB7E28">
            <w:pPr>
              <w:spacing w:before="60" w:after="60"/>
              <w:ind w:left="-108" w:right="-108"/>
              <w:jc w:val="center"/>
              <w:rPr>
                <w:rFonts w:cs="Arial"/>
                <w:b/>
                <w:szCs w:val="24"/>
              </w:rPr>
            </w:pPr>
          </w:p>
        </w:tc>
        <w:tc>
          <w:tcPr>
            <w:tcW w:w="1701" w:type="dxa"/>
            <w:tcBorders>
              <w:right w:val="single" w:sz="4" w:space="0" w:color="auto"/>
            </w:tcBorders>
          </w:tcPr>
          <w:p w14:paraId="572517C5" w14:textId="77777777" w:rsidR="005C6788" w:rsidRPr="00C36D48" w:rsidRDefault="005C6788" w:rsidP="00AB7E28">
            <w:pPr>
              <w:spacing w:before="60" w:after="60"/>
              <w:jc w:val="center"/>
              <w:rPr>
                <w:rFonts w:cs="Arial"/>
                <w:szCs w:val="24"/>
              </w:rPr>
            </w:pPr>
          </w:p>
        </w:tc>
        <w:tc>
          <w:tcPr>
            <w:tcW w:w="2283" w:type="dxa"/>
            <w:tcBorders>
              <w:left w:val="single" w:sz="4" w:space="0" w:color="auto"/>
              <w:right w:val="double" w:sz="4" w:space="0" w:color="auto"/>
            </w:tcBorders>
          </w:tcPr>
          <w:p w14:paraId="450DBAB5" w14:textId="77777777" w:rsidR="005C6788" w:rsidRPr="00C36D48" w:rsidRDefault="005C6788" w:rsidP="00AB7E28">
            <w:pPr>
              <w:spacing w:before="60" w:after="60"/>
              <w:ind w:left="-108" w:right="-108"/>
              <w:jc w:val="center"/>
              <w:rPr>
                <w:rFonts w:cs="Arial"/>
                <w:szCs w:val="24"/>
              </w:rPr>
            </w:pPr>
          </w:p>
        </w:tc>
      </w:tr>
      <w:tr w:rsidR="005C6788" w:rsidRPr="00C36D48" w14:paraId="7F4443BC" w14:textId="77777777" w:rsidTr="00AB7E28">
        <w:trPr>
          <w:trHeight w:val="1605"/>
        </w:trPr>
        <w:tc>
          <w:tcPr>
            <w:tcW w:w="540" w:type="dxa"/>
            <w:tcBorders>
              <w:left w:val="double" w:sz="4" w:space="0" w:color="auto"/>
            </w:tcBorders>
            <w:shd w:val="clear" w:color="auto" w:fill="F3F3F3"/>
          </w:tcPr>
          <w:p w14:paraId="371BAD85" w14:textId="7B16952B" w:rsidR="005C6788" w:rsidRPr="00C36D48" w:rsidRDefault="005C6788" w:rsidP="00AB7E28">
            <w:pPr>
              <w:jc w:val="center"/>
              <w:rPr>
                <w:rFonts w:cs="Arial"/>
                <w:szCs w:val="24"/>
              </w:rPr>
            </w:pPr>
          </w:p>
        </w:tc>
        <w:tc>
          <w:tcPr>
            <w:tcW w:w="3780" w:type="dxa"/>
            <w:shd w:val="clear" w:color="auto" w:fill="F3F3F3"/>
          </w:tcPr>
          <w:p w14:paraId="14BA7476" w14:textId="77777777" w:rsidR="005C6788" w:rsidRPr="00C36D48" w:rsidRDefault="005C6788" w:rsidP="00AB7E28">
            <w:pPr>
              <w:spacing w:before="60" w:after="60"/>
              <w:rPr>
                <w:rFonts w:cs="Arial"/>
                <w:szCs w:val="24"/>
              </w:rPr>
            </w:pPr>
          </w:p>
        </w:tc>
        <w:tc>
          <w:tcPr>
            <w:tcW w:w="1236" w:type="dxa"/>
          </w:tcPr>
          <w:p w14:paraId="50129434" w14:textId="77777777" w:rsidR="005C6788" w:rsidRPr="00C36D48" w:rsidRDefault="005C6788" w:rsidP="00AB7E28">
            <w:pPr>
              <w:spacing w:before="60" w:after="60"/>
              <w:ind w:left="-108" w:right="-108"/>
              <w:jc w:val="center"/>
              <w:rPr>
                <w:rFonts w:cs="Arial"/>
                <w:b/>
                <w:szCs w:val="24"/>
              </w:rPr>
            </w:pPr>
          </w:p>
          <w:p w14:paraId="73CC77B6" w14:textId="77777777" w:rsidR="005C6788" w:rsidRPr="00C36D48" w:rsidRDefault="005C6788" w:rsidP="00AB7E28">
            <w:pPr>
              <w:spacing w:before="60" w:after="60"/>
              <w:jc w:val="center"/>
              <w:rPr>
                <w:rFonts w:cs="Arial"/>
                <w:b/>
                <w:szCs w:val="24"/>
              </w:rPr>
            </w:pPr>
          </w:p>
          <w:p w14:paraId="061985BE" w14:textId="77777777" w:rsidR="005C6788" w:rsidRPr="00C36D48" w:rsidRDefault="005C6788" w:rsidP="00AB7E28">
            <w:pPr>
              <w:spacing w:before="60" w:after="60"/>
              <w:jc w:val="center"/>
              <w:rPr>
                <w:rFonts w:cs="Arial"/>
                <w:b/>
                <w:szCs w:val="24"/>
              </w:rPr>
            </w:pPr>
          </w:p>
          <w:p w14:paraId="1C2C90FC" w14:textId="77777777" w:rsidR="005C6788" w:rsidRPr="00C36D48" w:rsidRDefault="005C6788" w:rsidP="00AB7E28">
            <w:pPr>
              <w:spacing w:before="60" w:after="60"/>
              <w:jc w:val="center"/>
              <w:rPr>
                <w:rFonts w:cs="Arial"/>
                <w:szCs w:val="24"/>
              </w:rPr>
            </w:pPr>
          </w:p>
          <w:p w14:paraId="74C2C78B" w14:textId="77777777" w:rsidR="005C6788" w:rsidRPr="00C36D48" w:rsidRDefault="005C6788" w:rsidP="00AB7E28">
            <w:pPr>
              <w:spacing w:before="60" w:after="60"/>
              <w:jc w:val="center"/>
              <w:rPr>
                <w:rFonts w:cs="Arial"/>
                <w:szCs w:val="24"/>
              </w:rPr>
            </w:pPr>
          </w:p>
          <w:p w14:paraId="6F6E21F2" w14:textId="77777777" w:rsidR="005C6788" w:rsidRPr="00C36D48" w:rsidRDefault="005C6788" w:rsidP="00AB7E28">
            <w:pPr>
              <w:spacing w:before="60" w:after="60"/>
              <w:jc w:val="center"/>
              <w:rPr>
                <w:rFonts w:cs="Arial"/>
                <w:szCs w:val="24"/>
              </w:rPr>
            </w:pPr>
          </w:p>
          <w:p w14:paraId="6F1923E4" w14:textId="77777777" w:rsidR="005C6788" w:rsidRPr="00C36D48" w:rsidRDefault="005C6788" w:rsidP="00AB7E28">
            <w:pPr>
              <w:spacing w:before="60" w:after="60"/>
              <w:jc w:val="center"/>
              <w:rPr>
                <w:rFonts w:cs="Arial"/>
                <w:szCs w:val="24"/>
              </w:rPr>
            </w:pPr>
          </w:p>
          <w:p w14:paraId="3282E015" w14:textId="77777777" w:rsidR="005C6788" w:rsidRPr="00C36D48" w:rsidRDefault="005C6788" w:rsidP="00AB7E28">
            <w:pPr>
              <w:spacing w:before="60" w:after="60"/>
              <w:jc w:val="center"/>
              <w:rPr>
                <w:rFonts w:cs="Arial"/>
                <w:szCs w:val="24"/>
              </w:rPr>
            </w:pPr>
          </w:p>
        </w:tc>
        <w:tc>
          <w:tcPr>
            <w:tcW w:w="1701" w:type="dxa"/>
            <w:tcBorders>
              <w:right w:val="single" w:sz="4" w:space="0" w:color="auto"/>
            </w:tcBorders>
          </w:tcPr>
          <w:p w14:paraId="61DB6204" w14:textId="77777777" w:rsidR="005C6788" w:rsidRPr="00C36D48" w:rsidRDefault="005C6788" w:rsidP="00AB7E28">
            <w:pPr>
              <w:spacing w:before="60" w:after="60"/>
              <w:jc w:val="center"/>
              <w:rPr>
                <w:rFonts w:cs="Arial"/>
                <w:szCs w:val="24"/>
              </w:rPr>
            </w:pPr>
          </w:p>
          <w:p w14:paraId="384C0BDF" w14:textId="77777777" w:rsidR="005C6788" w:rsidRPr="00C36D48" w:rsidRDefault="005C6788" w:rsidP="00AB7E28">
            <w:pPr>
              <w:spacing w:before="60" w:after="60"/>
              <w:ind w:left="-108" w:right="-108"/>
              <w:jc w:val="center"/>
              <w:rPr>
                <w:rFonts w:cs="Arial"/>
                <w:szCs w:val="24"/>
              </w:rPr>
            </w:pPr>
          </w:p>
          <w:p w14:paraId="58702A60" w14:textId="77777777" w:rsidR="005C6788" w:rsidRPr="00C36D48" w:rsidRDefault="005C6788" w:rsidP="00AB7E28">
            <w:pPr>
              <w:spacing w:before="60" w:after="60"/>
              <w:jc w:val="center"/>
              <w:rPr>
                <w:rFonts w:cs="Arial"/>
                <w:szCs w:val="24"/>
              </w:rPr>
            </w:pPr>
          </w:p>
          <w:p w14:paraId="62167FD6" w14:textId="77777777" w:rsidR="005C6788" w:rsidRPr="00C36D48" w:rsidRDefault="005C6788" w:rsidP="00AB7E28">
            <w:pPr>
              <w:spacing w:before="60" w:after="60"/>
              <w:jc w:val="center"/>
              <w:rPr>
                <w:rFonts w:cs="Arial"/>
                <w:szCs w:val="24"/>
              </w:rPr>
            </w:pPr>
          </w:p>
          <w:p w14:paraId="14332237" w14:textId="77777777" w:rsidR="005C6788" w:rsidRPr="00C36D48" w:rsidRDefault="005C6788" w:rsidP="00AB7E28">
            <w:pPr>
              <w:spacing w:before="60" w:after="60"/>
              <w:jc w:val="center"/>
              <w:rPr>
                <w:rFonts w:cs="Arial"/>
                <w:szCs w:val="24"/>
              </w:rPr>
            </w:pPr>
          </w:p>
          <w:p w14:paraId="08B459EC" w14:textId="77777777" w:rsidR="005C6788" w:rsidRPr="00C36D48" w:rsidRDefault="005C6788" w:rsidP="00AB7E28">
            <w:pPr>
              <w:spacing w:before="60" w:after="60"/>
              <w:jc w:val="center"/>
              <w:rPr>
                <w:rFonts w:cs="Arial"/>
                <w:szCs w:val="24"/>
              </w:rPr>
            </w:pPr>
          </w:p>
          <w:p w14:paraId="09EA6038" w14:textId="77777777" w:rsidR="005C6788" w:rsidRPr="00C36D48" w:rsidRDefault="005C6788" w:rsidP="00AB7E28">
            <w:pPr>
              <w:spacing w:before="60" w:after="60"/>
              <w:jc w:val="center"/>
              <w:rPr>
                <w:rFonts w:cs="Arial"/>
                <w:szCs w:val="24"/>
              </w:rPr>
            </w:pPr>
          </w:p>
          <w:p w14:paraId="7F7A01A2" w14:textId="77777777" w:rsidR="005C6788" w:rsidRPr="00C36D48" w:rsidRDefault="005C6788" w:rsidP="00AB7E28">
            <w:pPr>
              <w:spacing w:before="60" w:after="60"/>
              <w:jc w:val="center"/>
              <w:rPr>
                <w:rFonts w:cs="Arial"/>
                <w:szCs w:val="24"/>
              </w:rPr>
            </w:pPr>
          </w:p>
          <w:p w14:paraId="069D9406" w14:textId="77777777" w:rsidR="005C6788" w:rsidRPr="00C36D48" w:rsidRDefault="005C6788" w:rsidP="00AB7E28">
            <w:pPr>
              <w:spacing w:before="60" w:after="60"/>
              <w:jc w:val="center"/>
              <w:rPr>
                <w:rFonts w:cs="Arial"/>
                <w:szCs w:val="24"/>
              </w:rPr>
            </w:pPr>
          </w:p>
        </w:tc>
        <w:tc>
          <w:tcPr>
            <w:tcW w:w="2283" w:type="dxa"/>
            <w:tcBorders>
              <w:left w:val="single" w:sz="4" w:space="0" w:color="auto"/>
              <w:right w:val="double" w:sz="4" w:space="0" w:color="auto"/>
            </w:tcBorders>
          </w:tcPr>
          <w:p w14:paraId="66445A82" w14:textId="77777777" w:rsidR="005C6788" w:rsidRPr="00C36D48" w:rsidRDefault="005C6788" w:rsidP="00AB7E28">
            <w:pPr>
              <w:spacing w:before="60" w:after="60"/>
              <w:ind w:left="-108" w:right="-108"/>
              <w:jc w:val="center"/>
              <w:rPr>
                <w:rFonts w:cs="Arial"/>
                <w:szCs w:val="24"/>
              </w:rPr>
            </w:pPr>
          </w:p>
          <w:p w14:paraId="67510D22" w14:textId="77777777" w:rsidR="005C6788" w:rsidRPr="00C36D48" w:rsidRDefault="005C6788" w:rsidP="00AB7E28">
            <w:pPr>
              <w:spacing w:before="60" w:after="60"/>
              <w:ind w:left="-108" w:right="-108"/>
              <w:jc w:val="center"/>
              <w:rPr>
                <w:rFonts w:cs="Arial"/>
                <w:szCs w:val="24"/>
              </w:rPr>
            </w:pPr>
          </w:p>
          <w:p w14:paraId="2B71BE60" w14:textId="77777777" w:rsidR="005C6788" w:rsidRPr="00C36D48" w:rsidRDefault="005C6788" w:rsidP="00AB7E28">
            <w:pPr>
              <w:spacing w:before="60" w:after="60"/>
              <w:ind w:left="-108" w:right="-108"/>
              <w:jc w:val="center"/>
              <w:rPr>
                <w:rFonts w:cs="Arial"/>
                <w:szCs w:val="24"/>
              </w:rPr>
            </w:pPr>
          </w:p>
          <w:p w14:paraId="45A1275D" w14:textId="77777777" w:rsidR="005C6788" w:rsidRPr="00C36D48" w:rsidRDefault="005C6788" w:rsidP="00AB7E28">
            <w:pPr>
              <w:spacing w:before="60" w:after="60"/>
              <w:ind w:left="-108" w:right="-108"/>
              <w:jc w:val="center"/>
              <w:rPr>
                <w:rFonts w:cs="Arial"/>
                <w:szCs w:val="24"/>
              </w:rPr>
            </w:pPr>
          </w:p>
          <w:p w14:paraId="5270075B" w14:textId="77777777" w:rsidR="005C6788" w:rsidRPr="00C36D48" w:rsidRDefault="005C6788" w:rsidP="00AB7E28">
            <w:pPr>
              <w:spacing w:before="60" w:after="60"/>
              <w:ind w:left="-108" w:right="-108"/>
              <w:jc w:val="center"/>
              <w:rPr>
                <w:rFonts w:cs="Arial"/>
                <w:szCs w:val="24"/>
              </w:rPr>
            </w:pPr>
          </w:p>
          <w:p w14:paraId="2ED70F77" w14:textId="77777777" w:rsidR="005C6788" w:rsidRPr="00C36D48" w:rsidRDefault="005C6788" w:rsidP="00AB7E28">
            <w:pPr>
              <w:spacing w:before="60" w:after="60"/>
              <w:ind w:left="-108" w:right="-108"/>
              <w:jc w:val="center"/>
              <w:rPr>
                <w:rFonts w:cs="Arial"/>
                <w:szCs w:val="24"/>
              </w:rPr>
            </w:pPr>
          </w:p>
          <w:p w14:paraId="0B79272B" w14:textId="77777777" w:rsidR="005C6788" w:rsidRPr="00C36D48" w:rsidRDefault="005C6788" w:rsidP="00AB7E28">
            <w:pPr>
              <w:spacing w:before="60" w:after="60"/>
              <w:ind w:left="-108" w:right="-108"/>
              <w:jc w:val="center"/>
              <w:rPr>
                <w:rFonts w:cs="Arial"/>
                <w:szCs w:val="24"/>
              </w:rPr>
            </w:pPr>
          </w:p>
          <w:p w14:paraId="41E0556B" w14:textId="77777777" w:rsidR="005C6788" w:rsidRPr="00C36D48" w:rsidRDefault="005C6788" w:rsidP="00AB7E28">
            <w:pPr>
              <w:spacing w:before="60" w:after="60"/>
              <w:ind w:left="-108" w:right="-108"/>
              <w:jc w:val="center"/>
              <w:rPr>
                <w:rFonts w:cs="Arial"/>
                <w:szCs w:val="24"/>
              </w:rPr>
            </w:pPr>
          </w:p>
          <w:p w14:paraId="5639B792" w14:textId="77777777" w:rsidR="005C6788" w:rsidRPr="00C36D48" w:rsidRDefault="005C6788" w:rsidP="00AB7E28">
            <w:pPr>
              <w:spacing w:before="60" w:after="60"/>
              <w:ind w:left="-108" w:right="-108"/>
              <w:jc w:val="center"/>
              <w:rPr>
                <w:rFonts w:cs="Arial"/>
                <w:szCs w:val="24"/>
              </w:rPr>
            </w:pPr>
          </w:p>
        </w:tc>
      </w:tr>
      <w:tr w:rsidR="005C6788" w:rsidRPr="00C36D48" w14:paraId="7335E673" w14:textId="77777777" w:rsidTr="00AB7E28">
        <w:trPr>
          <w:trHeight w:val="490"/>
        </w:trPr>
        <w:tc>
          <w:tcPr>
            <w:tcW w:w="7257" w:type="dxa"/>
            <w:gridSpan w:val="4"/>
            <w:tcBorders>
              <w:left w:val="double" w:sz="4" w:space="0" w:color="auto"/>
              <w:bottom w:val="double" w:sz="4" w:space="0" w:color="auto"/>
              <w:right w:val="single" w:sz="4" w:space="0" w:color="auto"/>
            </w:tcBorders>
            <w:shd w:val="clear" w:color="auto" w:fill="000000" w:themeFill="text1"/>
            <w:vAlign w:val="center"/>
          </w:tcPr>
          <w:p w14:paraId="78E7927B" w14:textId="77777777" w:rsidR="005C6788" w:rsidRPr="00C36D48" w:rsidRDefault="005C6788" w:rsidP="00AB7E28">
            <w:pPr>
              <w:spacing w:before="60" w:after="60"/>
              <w:jc w:val="right"/>
              <w:rPr>
                <w:rFonts w:cs="Arial"/>
                <w:b/>
                <w:szCs w:val="24"/>
              </w:rPr>
            </w:pPr>
            <w:r w:rsidRPr="00C36D48">
              <w:rPr>
                <w:rFonts w:cs="Arial"/>
                <w:b/>
                <w:color w:val="FFFFFF" w:themeColor="background1"/>
                <w:szCs w:val="24"/>
              </w:rPr>
              <w:t>TOTAL PRICE</w:t>
            </w:r>
          </w:p>
        </w:tc>
        <w:tc>
          <w:tcPr>
            <w:tcW w:w="2283" w:type="dxa"/>
            <w:tcBorders>
              <w:left w:val="single" w:sz="4" w:space="0" w:color="auto"/>
              <w:bottom w:val="double" w:sz="4" w:space="0" w:color="000000" w:themeColor="text1"/>
              <w:right w:val="double" w:sz="4" w:space="0" w:color="auto"/>
            </w:tcBorders>
            <w:vAlign w:val="center"/>
          </w:tcPr>
          <w:p w14:paraId="66EB7D61" w14:textId="77777777" w:rsidR="005C6788" w:rsidRPr="00C36D48" w:rsidRDefault="005C6788" w:rsidP="00AB7E28">
            <w:pPr>
              <w:spacing w:before="60" w:after="60"/>
              <w:ind w:left="-108" w:right="-108"/>
              <w:jc w:val="center"/>
              <w:rPr>
                <w:rFonts w:cs="Arial"/>
                <w:b/>
                <w:szCs w:val="24"/>
              </w:rPr>
            </w:pPr>
          </w:p>
        </w:tc>
      </w:tr>
    </w:tbl>
    <w:p w14:paraId="75D6BF69" w14:textId="77777777" w:rsidR="005C6788" w:rsidRDefault="005C6788" w:rsidP="005C6788">
      <w:pPr>
        <w:rPr>
          <w:rFonts w:cs="Arial"/>
          <w:szCs w:val="24"/>
        </w:rPr>
      </w:pPr>
    </w:p>
    <w:p w14:paraId="4A7A263D" w14:textId="77777777" w:rsidR="005C6788" w:rsidRDefault="005C6788" w:rsidP="005C6788">
      <w:pPr>
        <w:rPr>
          <w:rFonts w:cs="Arial"/>
          <w:szCs w:val="24"/>
        </w:rPr>
      </w:pPr>
    </w:p>
    <w:p w14:paraId="4B19DF2E" w14:textId="77777777" w:rsidR="005C6788" w:rsidRPr="00C36D48" w:rsidRDefault="005C6788" w:rsidP="005C6788">
      <w:pPr>
        <w:rPr>
          <w:rFonts w:cs="Arial"/>
          <w:szCs w:val="24"/>
        </w:rPr>
      </w:pPr>
    </w:p>
    <w:p w14:paraId="0A4EDEA5" w14:textId="77777777" w:rsidR="005C6788" w:rsidRPr="00703941" w:rsidRDefault="005C6788" w:rsidP="00703941">
      <w:pPr>
        <w:ind w:left="425" w:right="-340"/>
        <w:jc w:val="both"/>
        <w:rPr>
          <w:rFonts w:ascii="Arial" w:hAnsi="Arial" w:cs="Arial"/>
          <w:sz w:val="22"/>
          <w:szCs w:val="22"/>
          <w:lang w:eastAsia="en-GB"/>
        </w:rPr>
      </w:pPr>
    </w:p>
    <w:p w14:paraId="23EF06CA" w14:textId="77777777" w:rsidR="009F6A90" w:rsidRPr="001268C3" w:rsidRDefault="009F6A90" w:rsidP="00801200">
      <w:pPr>
        <w:ind w:left="425" w:right="-340"/>
        <w:jc w:val="both"/>
        <w:rPr>
          <w:rFonts w:ascii="Arial" w:hAnsi="Arial" w:cs="Arial"/>
          <w:sz w:val="22"/>
          <w:szCs w:val="22"/>
          <w:lang w:eastAsia="en-GB"/>
        </w:rPr>
      </w:pPr>
    </w:p>
    <w:p w14:paraId="23E44582" w14:textId="77777777" w:rsidR="009F6A90" w:rsidRPr="001268C3" w:rsidRDefault="009F6A90" w:rsidP="009F6A90">
      <w:pPr>
        <w:ind w:left="426" w:right="278"/>
        <w:jc w:val="both"/>
        <w:rPr>
          <w:rFonts w:ascii="Arial" w:hAnsi="Arial" w:cs="Arial"/>
          <w:sz w:val="22"/>
          <w:szCs w:val="22"/>
        </w:rPr>
      </w:pPr>
    </w:p>
    <w:p w14:paraId="5866FAB6" w14:textId="77777777" w:rsidR="00C73478" w:rsidRPr="001268C3" w:rsidRDefault="00C73478">
      <w:pPr>
        <w:rPr>
          <w:rFonts w:ascii="Arial" w:hAnsi="Arial" w:cs="Arial"/>
          <w:sz w:val="22"/>
          <w:szCs w:val="22"/>
        </w:rPr>
      </w:pP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0"/>
        <w:gridCol w:w="1020"/>
        <w:gridCol w:w="4500"/>
      </w:tblGrid>
      <w:tr w:rsidR="009E3162" w:rsidRPr="001268C3" w14:paraId="665D2C8C" w14:textId="77777777" w:rsidTr="00963F4E">
        <w:tc>
          <w:tcPr>
            <w:tcW w:w="9720" w:type="dxa"/>
            <w:gridSpan w:val="3"/>
            <w:tcBorders>
              <w:top w:val="double" w:sz="4" w:space="0" w:color="auto"/>
              <w:left w:val="double" w:sz="4" w:space="0" w:color="auto"/>
              <w:right w:val="double" w:sz="4" w:space="0" w:color="auto"/>
            </w:tcBorders>
          </w:tcPr>
          <w:p w14:paraId="01AD09CA" w14:textId="77777777" w:rsidR="009E3162" w:rsidRPr="001268C3" w:rsidRDefault="009E3162" w:rsidP="00983D8A">
            <w:pPr>
              <w:spacing w:before="60" w:after="60"/>
              <w:jc w:val="both"/>
              <w:rPr>
                <w:rFonts w:ascii="Arial" w:hAnsi="Arial" w:cs="Arial"/>
                <w:sz w:val="22"/>
                <w:szCs w:val="22"/>
              </w:rPr>
            </w:pPr>
            <w:r w:rsidRPr="001268C3">
              <w:rPr>
                <w:rFonts w:ascii="Arial" w:hAnsi="Arial" w:cs="Arial"/>
                <w:sz w:val="22"/>
                <w:szCs w:val="22"/>
              </w:rPr>
              <w:t xml:space="preserve">We hereby offer to provide the services at the prices stated on this and any attached forms in accordance with Tamworth Borough Council’s </w:t>
            </w:r>
            <w:r w:rsidR="00AD4ECF" w:rsidRPr="001268C3">
              <w:rPr>
                <w:rFonts w:ascii="Arial" w:hAnsi="Arial" w:cs="Arial"/>
                <w:sz w:val="22"/>
                <w:szCs w:val="22"/>
              </w:rPr>
              <w:t xml:space="preserve">General Conditions of Contract for Provision of </w:t>
            </w:r>
            <w:r w:rsidR="00E263EF" w:rsidRPr="001268C3">
              <w:rPr>
                <w:rFonts w:ascii="Arial" w:hAnsi="Arial" w:cs="Arial"/>
                <w:sz w:val="22"/>
                <w:szCs w:val="22"/>
              </w:rPr>
              <w:t>Services.</w:t>
            </w:r>
          </w:p>
        </w:tc>
      </w:tr>
      <w:tr w:rsidR="009E3162" w:rsidRPr="001268C3" w14:paraId="4325F981" w14:textId="77777777" w:rsidTr="00963F4E">
        <w:tc>
          <w:tcPr>
            <w:tcW w:w="5220" w:type="dxa"/>
            <w:gridSpan w:val="2"/>
            <w:tcBorders>
              <w:top w:val="single" w:sz="4" w:space="0" w:color="auto"/>
              <w:left w:val="double" w:sz="4" w:space="0" w:color="auto"/>
            </w:tcBorders>
          </w:tcPr>
          <w:p w14:paraId="1F82F079" w14:textId="77777777" w:rsidR="009E3162" w:rsidRPr="001268C3" w:rsidRDefault="009E3162" w:rsidP="00904198">
            <w:pPr>
              <w:rPr>
                <w:rFonts w:ascii="Arial" w:hAnsi="Arial" w:cs="Arial"/>
                <w:sz w:val="22"/>
                <w:szCs w:val="22"/>
              </w:rPr>
            </w:pPr>
            <w:r w:rsidRPr="001268C3">
              <w:rPr>
                <w:rFonts w:ascii="Arial" w:hAnsi="Arial" w:cs="Arial"/>
                <w:sz w:val="22"/>
                <w:szCs w:val="22"/>
              </w:rPr>
              <w:t>Signed:</w:t>
            </w:r>
          </w:p>
          <w:p w14:paraId="7D5014DD" w14:textId="77777777" w:rsidR="009E3162" w:rsidRPr="001268C3" w:rsidRDefault="009E3162" w:rsidP="00904198">
            <w:pPr>
              <w:rPr>
                <w:rFonts w:ascii="Arial" w:hAnsi="Arial" w:cs="Arial"/>
                <w:sz w:val="22"/>
                <w:szCs w:val="22"/>
              </w:rPr>
            </w:pPr>
          </w:p>
        </w:tc>
        <w:tc>
          <w:tcPr>
            <w:tcW w:w="4500" w:type="dxa"/>
            <w:tcBorders>
              <w:top w:val="single" w:sz="4" w:space="0" w:color="auto"/>
              <w:right w:val="double" w:sz="4" w:space="0" w:color="auto"/>
            </w:tcBorders>
          </w:tcPr>
          <w:p w14:paraId="043D6A5C" w14:textId="77777777" w:rsidR="009E3162" w:rsidRPr="001268C3" w:rsidRDefault="009E3162" w:rsidP="00904198">
            <w:pPr>
              <w:rPr>
                <w:rFonts w:ascii="Arial" w:hAnsi="Arial" w:cs="Arial"/>
                <w:sz w:val="22"/>
                <w:szCs w:val="22"/>
              </w:rPr>
            </w:pPr>
            <w:r w:rsidRPr="001268C3">
              <w:rPr>
                <w:rFonts w:ascii="Arial" w:hAnsi="Arial" w:cs="Arial"/>
                <w:sz w:val="22"/>
                <w:szCs w:val="22"/>
              </w:rPr>
              <w:t>Date:</w:t>
            </w:r>
          </w:p>
        </w:tc>
      </w:tr>
      <w:tr w:rsidR="009E3162" w:rsidRPr="001268C3" w14:paraId="3E6B5FE7" w14:textId="77777777" w:rsidTr="00963F4E">
        <w:tc>
          <w:tcPr>
            <w:tcW w:w="5220" w:type="dxa"/>
            <w:gridSpan w:val="2"/>
            <w:tcBorders>
              <w:left w:val="double" w:sz="4" w:space="0" w:color="auto"/>
            </w:tcBorders>
          </w:tcPr>
          <w:p w14:paraId="22E1988A" w14:textId="77777777" w:rsidR="009E3162" w:rsidRPr="001268C3" w:rsidRDefault="009E3162" w:rsidP="00904198">
            <w:pPr>
              <w:rPr>
                <w:rFonts w:ascii="Arial" w:hAnsi="Arial" w:cs="Arial"/>
                <w:sz w:val="22"/>
                <w:szCs w:val="22"/>
              </w:rPr>
            </w:pPr>
            <w:r w:rsidRPr="001268C3">
              <w:rPr>
                <w:rFonts w:ascii="Arial" w:hAnsi="Arial" w:cs="Arial"/>
                <w:sz w:val="22"/>
                <w:szCs w:val="22"/>
              </w:rPr>
              <w:t>Full Name:</w:t>
            </w:r>
          </w:p>
          <w:p w14:paraId="43A5B555" w14:textId="77777777" w:rsidR="009E3162" w:rsidRPr="001268C3" w:rsidRDefault="009E3162" w:rsidP="00904198">
            <w:pPr>
              <w:rPr>
                <w:rFonts w:ascii="Arial" w:hAnsi="Arial" w:cs="Arial"/>
                <w:sz w:val="22"/>
                <w:szCs w:val="22"/>
              </w:rPr>
            </w:pPr>
          </w:p>
        </w:tc>
        <w:tc>
          <w:tcPr>
            <w:tcW w:w="4500" w:type="dxa"/>
            <w:tcBorders>
              <w:right w:val="double" w:sz="4" w:space="0" w:color="auto"/>
            </w:tcBorders>
          </w:tcPr>
          <w:p w14:paraId="472A577E" w14:textId="77777777" w:rsidR="009E3162" w:rsidRPr="001268C3" w:rsidRDefault="009E3162" w:rsidP="00904198">
            <w:pPr>
              <w:rPr>
                <w:rFonts w:ascii="Arial" w:hAnsi="Arial" w:cs="Arial"/>
                <w:sz w:val="22"/>
                <w:szCs w:val="22"/>
              </w:rPr>
            </w:pPr>
            <w:r w:rsidRPr="001268C3">
              <w:rPr>
                <w:rFonts w:ascii="Arial" w:hAnsi="Arial" w:cs="Arial"/>
                <w:sz w:val="22"/>
                <w:szCs w:val="22"/>
              </w:rPr>
              <w:t>Designation:</w:t>
            </w:r>
          </w:p>
        </w:tc>
      </w:tr>
      <w:tr w:rsidR="009E3162" w:rsidRPr="001268C3" w14:paraId="424E6DCF" w14:textId="77777777" w:rsidTr="00963F4E">
        <w:tc>
          <w:tcPr>
            <w:tcW w:w="9720" w:type="dxa"/>
            <w:gridSpan w:val="3"/>
            <w:tcBorders>
              <w:left w:val="double" w:sz="4" w:space="0" w:color="auto"/>
              <w:right w:val="double" w:sz="4" w:space="0" w:color="auto"/>
            </w:tcBorders>
          </w:tcPr>
          <w:p w14:paraId="384B06AC" w14:textId="77777777" w:rsidR="009E3162" w:rsidRPr="001268C3" w:rsidRDefault="009E3162" w:rsidP="00904198">
            <w:pPr>
              <w:rPr>
                <w:rFonts w:ascii="Arial" w:hAnsi="Arial" w:cs="Arial"/>
                <w:sz w:val="22"/>
                <w:szCs w:val="22"/>
              </w:rPr>
            </w:pPr>
            <w:r w:rsidRPr="001268C3">
              <w:rPr>
                <w:rFonts w:ascii="Arial" w:hAnsi="Arial" w:cs="Arial"/>
                <w:sz w:val="22"/>
                <w:szCs w:val="22"/>
              </w:rPr>
              <w:t>Company Name:</w:t>
            </w:r>
          </w:p>
          <w:p w14:paraId="314BC196" w14:textId="77777777" w:rsidR="008F16DF" w:rsidRPr="001268C3" w:rsidRDefault="008F16DF" w:rsidP="00904198">
            <w:pPr>
              <w:rPr>
                <w:rFonts w:ascii="Arial" w:hAnsi="Arial" w:cs="Arial"/>
                <w:sz w:val="22"/>
                <w:szCs w:val="22"/>
              </w:rPr>
            </w:pPr>
          </w:p>
        </w:tc>
      </w:tr>
      <w:tr w:rsidR="009E3162" w:rsidRPr="001268C3" w14:paraId="344C20BB" w14:textId="77777777" w:rsidTr="00963F4E">
        <w:tc>
          <w:tcPr>
            <w:tcW w:w="9720" w:type="dxa"/>
            <w:gridSpan w:val="3"/>
            <w:tcBorders>
              <w:left w:val="double" w:sz="4" w:space="0" w:color="auto"/>
              <w:bottom w:val="single" w:sz="4" w:space="0" w:color="auto"/>
              <w:right w:val="double" w:sz="4" w:space="0" w:color="auto"/>
            </w:tcBorders>
          </w:tcPr>
          <w:p w14:paraId="55D781A1" w14:textId="77777777" w:rsidR="009E3162" w:rsidRPr="001268C3" w:rsidRDefault="009E3162" w:rsidP="00904198">
            <w:pPr>
              <w:rPr>
                <w:rFonts w:ascii="Arial" w:hAnsi="Arial" w:cs="Arial"/>
                <w:sz w:val="22"/>
                <w:szCs w:val="22"/>
              </w:rPr>
            </w:pPr>
            <w:r w:rsidRPr="001268C3">
              <w:rPr>
                <w:rFonts w:ascii="Arial" w:hAnsi="Arial" w:cs="Arial"/>
                <w:sz w:val="22"/>
                <w:szCs w:val="22"/>
              </w:rPr>
              <w:t>Company Address:</w:t>
            </w:r>
          </w:p>
          <w:p w14:paraId="4794D8C0" w14:textId="77777777" w:rsidR="008F16DF" w:rsidRPr="001268C3" w:rsidRDefault="008F16DF" w:rsidP="00904198">
            <w:pPr>
              <w:rPr>
                <w:rFonts w:ascii="Arial" w:hAnsi="Arial" w:cs="Arial"/>
                <w:sz w:val="22"/>
                <w:szCs w:val="22"/>
              </w:rPr>
            </w:pPr>
          </w:p>
        </w:tc>
      </w:tr>
      <w:tr w:rsidR="009E3162" w:rsidRPr="001268C3" w14:paraId="7EF7F4FD" w14:textId="77777777" w:rsidTr="00963F4E">
        <w:tc>
          <w:tcPr>
            <w:tcW w:w="4200" w:type="dxa"/>
            <w:tcBorders>
              <w:left w:val="double" w:sz="4" w:space="0" w:color="auto"/>
              <w:bottom w:val="double" w:sz="4" w:space="0" w:color="auto"/>
            </w:tcBorders>
          </w:tcPr>
          <w:p w14:paraId="67907DBF" w14:textId="77777777" w:rsidR="009E3162" w:rsidRPr="001268C3" w:rsidRDefault="009E3162" w:rsidP="00904198">
            <w:pPr>
              <w:rPr>
                <w:rFonts w:ascii="Arial" w:hAnsi="Arial" w:cs="Arial"/>
                <w:sz w:val="22"/>
                <w:szCs w:val="22"/>
              </w:rPr>
            </w:pPr>
            <w:r w:rsidRPr="001268C3">
              <w:rPr>
                <w:rFonts w:ascii="Arial" w:hAnsi="Arial" w:cs="Arial"/>
                <w:sz w:val="22"/>
                <w:szCs w:val="22"/>
              </w:rPr>
              <w:t>Tel No.</w:t>
            </w:r>
          </w:p>
          <w:p w14:paraId="2D350418" w14:textId="77777777" w:rsidR="009E3162" w:rsidRPr="001268C3" w:rsidRDefault="009E3162" w:rsidP="00904198">
            <w:pPr>
              <w:rPr>
                <w:rFonts w:ascii="Arial" w:hAnsi="Arial" w:cs="Arial"/>
                <w:sz w:val="22"/>
                <w:szCs w:val="22"/>
              </w:rPr>
            </w:pPr>
          </w:p>
        </w:tc>
        <w:tc>
          <w:tcPr>
            <w:tcW w:w="5520" w:type="dxa"/>
            <w:gridSpan w:val="2"/>
            <w:tcBorders>
              <w:bottom w:val="double" w:sz="4" w:space="0" w:color="auto"/>
              <w:right w:val="double" w:sz="4" w:space="0" w:color="auto"/>
            </w:tcBorders>
          </w:tcPr>
          <w:p w14:paraId="65EAE249" w14:textId="77777777" w:rsidR="009E3162" w:rsidRPr="001268C3" w:rsidRDefault="009E3162" w:rsidP="00904198">
            <w:pPr>
              <w:rPr>
                <w:rFonts w:ascii="Arial" w:hAnsi="Arial" w:cs="Arial"/>
                <w:sz w:val="22"/>
                <w:szCs w:val="22"/>
              </w:rPr>
            </w:pPr>
            <w:r w:rsidRPr="001268C3">
              <w:rPr>
                <w:rFonts w:ascii="Arial" w:hAnsi="Arial" w:cs="Arial"/>
                <w:sz w:val="22"/>
                <w:szCs w:val="22"/>
              </w:rPr>
              <w:t>E-Mail Address:</w:t>
            </w:r>
          </w:p>
        </w:tc>
      </w:tr>
    </w:tbl>
    <w:p w14:paraId="4FC3F368" w14:textId="77777777" w:rsidR="009F6A90" w:rsidRPr="001268C3" w:rsidRDefault="009F6A90" w:rsidP="009F6A90">
      <w:pPr>
        <w:rPr>
          <w:rFonts w:ascii="Arial" w:hAnsi="Arial" w:cs="Arial"/>
          <w:sz w:val="22"/>
          <w:szCs w:val="22"/>
        </w:rPr>
      </w:pPr>
    </w:p>
    <w:p w14:paraId="1B4C7908" w14:textId="7D264E9E" w:rsidR="00EC253B" w:rsidRPr="00AD00C7" w:rsidRDefault="00AB32C9" w:rsidP="00AD00C7">
      <w:pPr>
        <w:pStyle w:val="NBSclause"/>
        <w:keepNext/>
        <w:keepLines/>
        <w:widowControl w:val="0"/>
        <w:tabs>
          <w:tab w:val="clear" w:pos="3684"/>
          <w:tab w:val="clear" w:pos="4080"/>
        </w:tabs>
        <w:spacing w:before="120" w:after="120"/>
        <w:ind w:right="-340"/>
        <w:jc w:val="both"/>
        <w:rPr>
          <w:rFonts w:cs="Arial"/>
          <w:szCs w:val="22"/>
        </w:rPr>
      </w:pPr>
      <w:r w:rsidRPr="001268C3">
        <w:rPr>
          <w:rFonts w:cs="Arial"/>
          <w:szCs w:val="22"/>
        </w:rPr>
        <w:t xml:space="preserve">   </w:t>
      </w:r>
    </w:p>
    <w:p w14:paraId="019AED8F" w14:textId="7F3E7CF3" w:rsidR="00D17694" w:rsidRPr="001268C3" w:rsidRDefault="00963F4E" w:rsidP="00FA1A9C">
      <w:pPr>
        <w:spacing w:after="120"/>
        <w:rPr>
          <w:rFonts w:ascii="Arial" w:hAnsi="Arial" w:cs="Arial"/>
          <w:b/>
          <w:sz w:val="22"/>
          <w:szCs w:val="22"/>
        </w:rPr>
      </w:pPr>
      <w:r w:rsidRPr="001268C3">
        <w:rPr>
          <w:rFonts w:ascii="Arial" w:hAnsi="Arial" w:cs="Arial"/>
          <w:b/>
          <w:sz w:val="22"/>
          <w:szCs w:val="22"/>
        </w:rPr>
        <w:t>ADDITIONAL INFORMATION</w:t>
      </w:r>
      <w:r w:rsidR="003F5BFE" w:rsidRPr="001268C3">
        <w:rPr>
          <w:rFonts w:ascii="Arial" w:hAnsi="Arial" w:cs="Arial"/>
          <w:b/>
          <w:sz w:val="22"/>
          <w:szCs w:val="22"/>
        </w:rPr>
        <w:t xml:space="preserve"> REQUIRED</w:t>
      </w:r>
    </w:p>
    <w:p w14:paraId="3C2F76C9" w14:textId="30AF73AF" w:rsidR="00E670C1" w:rsidRPr="001268C3" w:rsidRDefault="00E670C1" w:rsidP="00650F2B">
      <w:pPr>
        <w:suppressAutoHyphens/>
        <w:autoSpaceDN w:val="0"/>
        <w:ind w:right="-340"/>
        <w:jc w:val="both"/>
        <w:textAlignment w:val="baseline"/>
        <w:rPr>
          <w:rFonts w:ascii="Arial" w:eastAsia="Arial" w:hAnsi="Arial" w:cs="Arial"/>
          <w:color w:val="FF0000"/>
          <w:sz w:val="22"/>
          <w:szCs w:val="22"/>
          <w:lang w:eastAsia="en-GB"/>
        </w:rPr>
      </w:pPr>
    </w:p>
    <w:p w14:paraId="03ECCCD2" w14:textId="77777777" w:rsidR="00523242" w:rsidRPr="001268C3" w:rsidRDefault="00523242" w:rsidP="00650F2B">
      <w:pPr>
        <w:suppressAutoHyphens/>
        <w:autoSpaceDN w:val="0"/>
        <w:ind w:right="-340"/>
        <w:jc w:val="both"/>
        <w:textAlignment w:val="baseline"/>
        <w:rPr>
          <w:rFonts w:ascii="Arial" w:eastAsia="Arial" w:hAnsi="Arial" w:cs="Arial"/>
          <w:color w:val="000000"/>
          <w:sz w:val="22"/>
          <w:szCs w:val="22"/>
          <w:lang w:eastAsia="en-GB"/>
        </w:rPr>
      </w:pPr>
    </w:p>
    <w:p w14:paraId="2E7A58ED" w14:textId="68271A77" w:rsidR="001B0FB7" w:rsidRPr="001268C3" w:rsidRDefault="001B0FB7" w:rsidP="001B0FB7">
      <w:pPr>
        <w:suppressAutoHyphens/>
        <w:autoSpaceDN w:val="0"/>
        <w:spacing w:after="120"/>
        <w:ind w:right="-340"/>
        <w:jc w:val="both"/>
        <w:textAlignment w:val="baseline"/>
        <w:rPr>
          <w:rFonts w:ascii="Arial" w:eastAsia="Arial" w:hAnsi="Arial" w:cs="Arial"/>
          <w:sz w:val="22"/>
          <w:szCs w:val="22"/>
        </w:rPr>
      </w:pPr>
      <w:r w:rsidRPr="001268C3">
        <w:rPr>
          <w:rFonts w:ascii="Arial" w:eastAsia="Arial" w:hAnsi="Arial" w:cs="Arial"/>
          <w:color w:val="000000"/>
          <w:sz w:val="22"/>
          <w:szCs w:val="22"/>
          <w:lang w:eastAsia="en-GB"/>
        </w:rPr>
        <w:t>Please ensure that all questions are completed in full and in the format requested. Provid</w:t>
      </w:r>
      <w:r w:rsidRPr="001268C3">
        <w:rPr>
          <w:rFonts w:ascii="Arial" w:hAnsi="Arial" w:cs="Arial"/>
          <w:bCs/>
          <w:sz w:val="22"/>
          <w:szCs w:val="22"/>
        </w:rPr>
        <w:t>ers may attach details to their Quotation but please ensure they keep to the following format</w:t>
      </w:r>
      <w:r w:rsidRPr="001268C3">
        <w:rPr>
          <w:rFonts w:ascii="Arial" w:eastAsia="Arial" w:hAnsi="Arial" w:cs="Arial"/>
          <w:sz w:val="22"/>
          <w:szCs w:val="22"/>
        </w:rPr>
        <w:t>.</w:t>
      </w:r>
    </w:p>
    <w:p w14:paraId="26B23E43" w14:textId="3F2F292A" w:rsidR="00B81542" w:rsidRPr="001268C3" w:rsidRDefault="001B0FB7" w:rsidP="001B0FB7">
      <w:pPr>
        <w:suppressAutoHyphens/>
        <w:autoSpaceDN w:val="0"/>
        <w:spacing w:after="120"/>
        <w:ind w:right="-340"/>
        <w:jc w:val="both"/>
        <w:textAlignment w:val="baseline"/>
        <w:rPr>
          <w:rFonts w:ascii="Arial" w:eastAsia="Arial" w:hAnsi="Arial" w:cs="Arial"/>
          <w:sz w:val="22"/>
          <w:szCs w:val="22"/>
        </w:rPr>
      </w:pPr>
      <w:r w:rsidRPr="001268C3">
        <w:rPr>
          <w:rFonts w:ascii="Arial" w:eastAsia="Arial" w:hAnsi="Arial" w:cs="Arial"/>
          <w:sz w:val="22"/>
          <w:szCs w:val="22"/>
        </w:rPr>
        <w:t xml:space="preserve">Whilst reserving the right to request information at any time throughout the procurement process, the Council hereby enables the Provider to self-certify in their Quotation submission that they comply with the requirements listed below.  Providers who self-certify that they meet these requirements may be required to provide evidence of this if they are successful at contract award stage. If the relevant documentary evidence is not provided upon request and without delay, we reserve the right to amend the contract award decision and award to the next compliant bidder.  </w:t>
      </w:r>
    </w:p>
    <w:p w14:paraId="345D8A59" w14:textId="77777777" w:rsidR="00D44723" w:rsidRPr="001268C3" w:rsidRDefault="00D44723" w:rsidP="001B0FB7">
      <w:pPr>
        <w:suppressAutoHyphens/>
        <w:autoSpaceDN w:val="0"/>
        <w:spacing w:after="120"/>
        <w:ind w:right="-340"/>
        <w:jc w:val="both"/>
        <w:textAlignment w:val="baseline"/>
        <w:rPr>
          <w:rFonts w:ascii="Arial" w:eastAsia="Arial" w:hAnsi="Arial" w:cs="Arial"/>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0"/>
        <w:gridCol w:w="2700"/>
      </w:tblGrid>
      <w:tr w:rsidR="00D44723" w:rsidRPr="001268C3" w14:paraId="6198F9A5" w14:textId="77777777" w:rsidTr="00843F94">
        <w:tc>
          <w:tcPr>
            <w:tcW w:w="10080" w:type="dxa"/>
            <w:gridSpan w:val="2"/>
            <w:shd w:val="clear" w:color="auto" w:fill="000000"/>
          </w:tcPr>
          <w:p w14:paraId="64A32395" w14:textId="77777777" w:rsidR="00D44723" w:rsidRPr="001268C3" w:rsidRDefault="00D44723" w:rsidP="00843F94">
            <w:pPr>
              <w:spacing w:before="60" w:after="60"/>
              <w:jc w:val="both"/>
              <w:rPr>
                <w:rFonts w:ascii="Arial" w:hAnsi="Arial" w:cs="Arial"/>
                <w:color w:val="FFFFFF"/>
                <w:sz w:val="22"/>
                <w:szCs w:val="22"/>
                <w:lang w:eastAsia="en-GB"/>
              </w:rPr>
            </w:pPr>
            <w:r w:rsidRPr="001268C3">
              <w:rPr>
                <w:rFonts w:ascii="Arial" w:eastAsia="Arial" w:hAnsi="Arial" w:cs="Arial"/>
                <w:color w:val="FFFFFF"/>
                <w:sz w:val="22"/>
                <w:szCs w:val="22"/>
                <w:lang w:eastAsia="en-GB"/>
              </w:rPr>
              <w:t>Please self-certify whether you already have, or can commit to obtain, prior to the commencement of the contract, the levels of insurance cover indicated below:</w:t>
            </w:r>
          </w:p>
        </w:tc>
      </w:tr>
      <w:tr w:rsidR="00D44723" w:rsidRPr="001268C3" w14:paraId="17B9EC69" w14:textId="77777777" w:rsidTr="00843F94">
        <w:tc>
          <w:tcPr>
            <w:tcW w:w="7380" w:type="dxa"/>
          </w:tcPr>
          <w:p w14:paraId="44AE2C12" w14:textId="13E731F9" w:rsidR="00D44723" w:rsidRPr="001268C3" w:rsidRDefault="00D44723" w:rsidP="00843F94">
            <w:pPr>
              <w:tabs>
                <w:tab w:val="center" w:pos="4005"/>
              </w:tabs>
              <w:suppressAutoHyphens/>
              <w:autoSpaceDN w:val="0"/>
              <w:spacing w:before="60" w:after="60"/>
              <w:jc w:val="both"/>
              <w:textAlignment w:val="baseline"/>
              <w:rPr>
                <w:rFonts w:ascii="Arial" w:eastAsia="Arial" w:hAnsi="Arial" w:cs="Arial"/>
                <w:color w:val="000000"/>
                <w:sz w:val="22"/>
                <w:szCs w:val="22"/>
                <w:lang w:eastAsia="en-GB"/>
              </w:rPr>
            </w:pPr>
            <w:r w:rsidRPr="001268C3">
              <w:rPr>
                <w:rFonts w:ascii="Arial" w:eastAsia="Arial" w:hAnsi="Arial" w:cs="Arial"/>
                <w:color w:val="000000"/>
                <w:sz w:val="22"/>
                <w:szCs w:val="22"/>
                <w:lang w:eastAsia="en-GB"/>
              </w:rPr>
              <w:t>Employer’s (Compulsory) Liability Insurance* = £</w:t>
            </w:r>
            <w:r w:rsidR="00885E74" w:rsidRPr="001268C3">
              <w:rPr>
                <w:rFonts w:ascii="Arial" w:eastAsia="Arial" w:hAnsi="Arial" w:cs="Arial"/>
                <w:color w:val="000000"/>
                <w:sz w:val="22"/>
                <w:szCs w:val="22"/>
                <w:lang w:eastAsia="en-GB"/>
              </w:rPr>
              <w:t>10</w:t>
            </w:r>
            <w:r w:rsidRPr="001268C3">
              <w:rPr>
                <w:rFonts w:ascii="Arial" w:eastAsia="Arial" w:hAnsi="Arial" w:cs="Arial"/>
                <w:color w:val="000000"/>
                <w:sz w:val="22"/>
                <w:szCs w:val="22"/>
                <w:lang w:eastAsia="en-GB"/>
              </w:rPr>
              <w:t>,000,000</w:t>
            </w:r>
          </w:p>
        </w:tc>
        <w:tc>
          <w:tcPr>
            <w:tcW w:w="2700" w:type="dxa"/>
          </w:tcPr>
          <w:p w14:paraId="68DD956A" w14:textId="77777777" w:rsidR="00D44723" w:rsidRPr="001268C3" w:rsidRDefault="00D44723" w:rsidP="00843F94">
            <w:pPr>
              <w:spacing w:before="60" w:after="60"/>
              <w:ind w:left="-108" w:right="-108"/>
              <w:jc w:val="center"/>
              <w:rPr>
                <w:rFonts w:ascii="Arial" w:hAnsi="Arial" w:cs="Arial"/>
                <w:sz w:val="22"/>
                <w:szCs w:val="22"/>
                <w:lang w:eastAsia="en-GB"/>
              </w:rPr>
            </w:pPr>
            <w:r w:rsidRPr="001268C3">
              <w:rPr>
                <w:rFonts w:ascii="Arial" w:hAnsi="Arial" w:cs="Arial"/>
                <w:sz w:val="22"/>
                <w:szCs w:val="22"/>
                <w:lang w:eastAsia="en-GB"/>
              </w:rPr>
              <w:t>YES/NO</w:t>
            </w:r>
          </w:p>
        </w:tc>
      </w:tr>
      <w:tr w:rsidR="00D44723" w:rsidRPr="001268C3" w14:paraId="35020F18" w14:textId="77777777" w:rsidTr="00843F94">
        <w:tc>
          <w:tcPr>
            <w:tcW w:w="7380" w:type="dxa"/>
          </w:tcPr>
          <w:p w14:paraId="52AF3702" w14:textId="77777777" w:rsidR="00D44723" w:rsidRPr="001268C3" w:rsidRDefault="00D44723" w:rsidP="00843F94">
            <w:pPr>
              <w:tabs>
                <w:tab w:val="center" w:pos="4005"/>
              </w:tabs>
              <w:suppressAutoHyphens/>
              <w:autoSpaceDN w:val="0"/>
              <w:spacing w:before="60" w:after="60"/>
              <w:jc w:val="both"/>
              <w:textAlignment w:val="baseline"/>
              <w:rPr>
                <w:rFonts w:ascii="Arial" w:eastAsia="Arial" w:hAnsi="Arial" w:cs="Arial"/>
                <w:color w:val="000000"/>
                <w:sz w:val="22"/>
                <w:szCs w:val="22"/>
                <w:lang w:eastAsia="en-GB"/>
              </w:rPr>
            </w:pPr>
            <w:r w:rsidRPr="001268C3">
              <w:rPr>
                <w:rFonts w:ascii="Arial" w:eastAsia="Arial" w:hAnsi="Arial" w:cs="Arial"/>
                <w:color w:val="000000"/>
                <w:sz w:val="22"/>
                <w:szCs w:val="22"/>
                <w:lang w:eastAsia="en-GB"/>
              </w:rPr>
              <w:t>Public Liability Insurance = £5,000,000</w:t>
            </w:r>
          </w:p>
        </w:tc>
        <w:tc>
          <w:tcPr>
            <w:tcW w:w="2700" w:type="dxa"/>
          </w:tcPr>
          <w:p w14:paraId="26DE30C7" w14:textId="77777777" w:rsidR="00D44723" w:rsidRPr="001268C3" w:rsidRDefault="00D44723" w:rsidP="00843F94">
            <w:pPr>
              <w:spacing w:before="60" w:after="60"/>
              <w:ind w:left="-108" w:right="-108"/>
              <w:jc w:val="center"/>
              <w:rPr>
                <w:rFonts w:ascii="Arial" w:hAnsi="Arial" w:cs="Arial"/>
                <w:sz w:val="22"/>
                <w:szCs w:val="22"/>
                <w:lang w:eastAsia="en-GB"/>
              </w:rPr>
            </w:pPr>
            <w:r w:rsidRPr="001268C3">
              <w:rPr>
                <w:rFonts w:ascii="Arial" w:hAnsi="Arial" w:cs="Arial"/>
                <w:sz w:val="22"/>
                <w:szCs w:val="22"/>
                <w:lang w:eastAsia="en-GB"/>
              </w:rPr>
              <w:t>YES/NO</w:t>
            </w:r>
          </w:p>
        </w:tc>
      </w:tr>
      <w:tr w:rsidR="00D44723" w:rsidRPr="001268C3" w14:paraId="0F59D4FC" w14:textId="77777777" w:rsidTr="00843F94">
        <w:tc>
          <w:tcPr>
            <w:tcW w:w="7380" w:type="dxa"/>
          </w:tcPr>
          <w:p w14:paraId="2B09EC87" w14:textId="77777777" w:rsidR="00D44723" w:rsidRPr="001268C3" w:rsidRDefault="00D44723" w:rsidP="00843F94">
            <w:pPr>
              <w:tabs>
                <w:tab w:val="center" w:pos="4005"/>
              </w:tabs>
              <w:suppressAutoHyphens/>
              <w:autoSpaceDN w:val="0"/>
              <w:spacing w:before="60" w:after="60"/>
              <w:jc w:val="both"/>
              <w:textAlignment w:val="baseline"/>
              <w:rPr>
                <w:rFonts w:ascii="Arial" w:eastAsia="Arial" w:hAnsi="Arial" w:cs="Arial"/>
                <w:color w:val="000000"/>
                <w:sz w:val="22"/>
                <w:szCs w:val="22"/>
                <w:lang w:eastAsia="en-GB"/>
              </w:rPr>
            </w:pPr>
            <w:r w:rsidRPr="001268C3">
              <w:rPr>
                <w:rFonts w:ascii="Arial" w:eastAsia="Arial" w:hAnsi="Arial" w:cs="Arial"/>
                <w:color w:val="000000"/>
                <w:sz w:val="22"/>
                <w:szCs w:val="22"/>
                <w:lang w:eastAsia="en-GB"/>
              </w:rPr>
              <w:t>Professional Indemnity Insurance</w:t>
            </w:r>
          </w:p>
        </w:tc>
        <w:tc>
          <w:tcPr>
            <w:tcW w:w="2700" w:type="dxa"/>
          </w:tcPr>
          <w:p w14:paraId="36C3C498" w14:textId="77777777" w:rsidR="00D44723" w:rsidRPr="001268C3" w:rsidRDefault="00D44723" w:rsidP="00843F94">
            <w:pPr>
              <w:spacing w:before="60" w:after="60"/>
              <w:ind w:left="-108" w:right="-108"/>
              <w:jc w:val="center"/>
              <w:rPr>
                <w:rFonts w:ascii="Arial" w:hAnsi="Arial" w:cs="Arial"/>
                <w:sz w:val="22"/>
                <w:szCs w:val="22"/>
                <w:lang w:eastAsia="en-GB"/>
              </w:rPr>
            </w:pPr>
            <w:r w:rsidRPr="001268C3">
              <w:rPr>
                <w:rFonts w:ascii="Arial" w:hAnsi="Arial" w:cs="Arial"/>
                <w:sz w:val="22"/>
                <w:szCs w:val="22"/>
                <w:lang w:eastAsia="en-GB"/>
              </w:rPr>
              <w:t>N/A</w:t>
            </w:r>
          </w:p>
        </w:tc>
      </w:tr>
      <w:tr w:rsidR="00D44723" w:rsidRPr="001268C3" w14:paraId="08937EC4" w14:textId="77777777" w:rsidTr="00843F94">
        <w:tc>
          <w:tcPr>
            <w:tcW w:w="10080" w:type="dxa"/>
            <w:gridSpan w:val="2"/>
          </w:tcPr>
          <w:p w14:paraId="044C9241" w14:textId="77777777" w:rsidR="00D44723" w:rsidRPr="001268C3" w:rsidRDefault="00D44723" w:rsidP="00843F94">
            <w:pPr>
              <w:spacing w:before="60" w:after="60"/>
              <w:jc w:val="both"/>
              <w:rPr>
                <w:rFonts w:ascii="Arial" w:hAnsi="Arial" w:cs="Arial"/>
                <w:sz w:val="22"/>
                <w:szCs w:val="22"/>
                <w:lang w:eastAsia="en-GB"/>
              </w:rPr>
            </w:pPr>
            <w:r w:rsidRPr="001268C3">
              <w:rPr>
                <w:rFonts w:ascii="Arial" w:eastAsia="Arial" w:hAnsi="Arial" w:cs="Arial"/>
                <w:color w:val="000000"/>
                <w:sz w:val="22"/>
                <w:szCs w:val="22"/>
                <w:lang w:eastAsia="en-GB"/>
              </w:rPr>
              <w:t xml:space="preserve">* </w:t>
            </w:r>
            <w:r w:rsidRPr="001268C3">
              <w:rPr>
                <w:rFonts w:ascii="Arial" w:eastAsia="Arial" w:hAnsi="Arial" w:cs="Arial"/>
                <w:i/>
                <w:color w:val="000000"/>
                <w:sz w:val="22"/>
                <w:szCs w:val="22"/>
                <w:lang w:eastAsia="en-GB"/>
              </w:rPr>
              <w:t>It is a legal requirement that all companies hold Employer’s (Compulsory) Liability Insurance of £5 million as a minimum. Please note this requirement is not applicable to Sole Traders.</w:t>
            </w:r>
          </w:p>
        </w:tc>
      </w:tr>
    </w:tbl>
    <w:p w14:paraId="1D72CCB1" w14:textId="77777777" w:rsidR="00D44723" w:rsidRPr="001268C3" w:rsidRDefault="00D44723" w:rsidP="00D44723">
      <w:pPr>
        <w:ind w:left="1021" w:right="-340" w:hanging="284"/>
        <w:jc w:val="both"/>
        <w:rPr>
          <w:rFonts w:ascii="Arial" w:eastAsia="Arial" w:hAnsi="Arial" w:cs="Arial"/>
          <w:color w:val="000000"/>
          <w:sz w:val="22"/>
          <w:szCs w:val="22"/>
          <w:lang w:eastAsia="en-GB"/>
        </w:rPr>
      </w:pPr>
    </w:p>
    <w:p w14:paraId="657FC6D4" w14:textId="325F5E1C" w:rsidR="001E1FE0" w:rsidRPr="001268C3" w:rsidRDefault="000947BF" w:rsidP="00C941EB">
      <w:pPr>
        <w:spacing w:after="120"/>
        <w:ind w:left="1021" w:right="-340" w:hanging="1021"/>
        <w:jc w:val="both"/>
        <w:rPr>
          <w:rFonts w:ascii="Arial" w:hAnsi="Arial" w:cs="Arial"/>
          <w:b/>
          <w:bCs/>
          <w:iCs/>
          <w:sz w:val="22"/>
          <w:szCs w:val="22"/>
          <w:lang w:eastAsia="en-GB"/>
        </w:rPr>
      </w:pPr>
      <w:r w:rsidRPr="001268C3">
        <w:rPr>
          <w:rFonts w:ascii="Arial" w:hAnsi="Arial" w:cs="Arial"/>
          <w:b/>
          <w:bCs/>
          <w:iCs/>
          <w:sz w:val="22"/>
          <w:szCs w:val="22"/>
          <w:lang w:eastAsia="en-GB"/>
        </w:rPr>
        <w:t>Please note that a failure to answer “Yes” to the above questions may result in your tender being rejected.</w:t>
      </w:r>
    </w:p>
    <w:p w14:paraId="4BACD900" w14:textId="77777777" w:rsidR="0056054C" w:rsidRPr="001268C3" w:rsidRDefault="0056054C" w:rsidP="00B81542">
      <w:pPr>
        <w:ind w:right="-340"/>
        <w:jc w:val="both"/>
        <w:rPr>
          <w:rFonts w:ascii="Arial" w:hAnsi="Arial" w:cs="Arial"/>
          <w:sz w:val="22"/>
          <w:szCs w:val="22"/>
          <w:lang w:eastAsia="en-GB"/>
        </w:rPr>
      </w:pPr>
    </w:p>
    <w:tbl>
      <w:tblPr>
        <w:tblW w:w="10080" w:type="dxa"/>
        <w:tblInd w:w="108"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7380"/>
        <w:gridCol w:w="2700"/>
      </w:tblGrid>
      <w:tr w:rsidR="00FA1A9C" w:rsidRPr="001268C3" w14:paraId="287C667B" w14:textId="77777777" w:rsidTr="00FA1A9C">
        <w:trPr>
          <w:trHeight w:val="400"/>
        </w:trPr>
        <w:tc>
          <w:tcPr>
            <w:tcW w:w="10080" w:type="dxa"/>
            <w:gridSpan w:val="2"/>
            <w:shd w:val="clear" w:color="auto" w:fill="000000"/>
          </w:tcPr>
          <w:p w14:paraId="28A04B7B" w14:textId="77777777" w:rsidR="00FA1A9C" w:rsidRPr="001268C3" w:rsidRDefault="00FA1A9C" w:rsidP="00FA1A9C">
            <w:pPr>
              <w:spacing w:before="60" w:after="60"/>
              <w:jc w:val="both"/>
              <w:rPr>
                <w:rFonts w:ascii="Arial" w:hAnsi="Arial" w:cs="Arial"/>
                <w:color w:val="000000"/>
                <w:sz w:val="22"/>
                <w:szCs w:val="22"/>
              </w:rPr>
            </w:pPr>
            <w:r w:rsidRPr="001268C3">
              <w:rPr>
                <w:rFonts w:ascii="Arial" w:eastAsia="Arial" w:hAnsi="Arial" w:cs="Arial"/>
                <w:color w:val="FFFFFF"/>
                <w:sz w:val="22"/>
                <w:szCs w:val="22"/>
              </w:rPr>
              <w:t>Modern Slavery Act 2015: Requirements under Modern Slavery Act 2015</w:t>
            </w:r>
          </w:p>
        </w:tc>
      </w:tr>
      <w:tr w:rsidR="00FA1A9C" w:rsidRPr="001268C3" w14:paraId="377867CC" w14:textId="77777777" w:rsidTr="00523242">
        <w:tblPrEx>
          <w:tblBorders>
            <w:top w:val="single" w:sz="6" w:space="0" w:color="000000"/>
            <w:left w:val="single" w:sz="6" w:space="0" w:color="000000"/>
            <w:right w:val="single" w:sz="6" w:space="0" w:color="000000"/>
          </w:tblBorders>
          <w:shd w:val="clear" w:color="auto" w:fill="auto"/>
        </w:tblPrEx>
        <w:tc>
          <w:tcPr>
            <w:tcW w:w="7380" w:type="dxa"/>
            <w:tcMar>
              <w:left w:w="120" w:type="dxa"/>
              <w:right w:w="120" w:type="dxa"/>
            </w:tcMar>
          </w:tcPr>
          <w:p w14:paraId="47744A62" w14:textId="090E862B" w:rsidR="00FA1A9C" w:rsidRPr="001268C3" w:rsidRDefault="00FA1A9C" w:rsidP="00474D04">
            <w:pPr>
              <w:pStyle w:val="ListParagraph"/>
              <w:numPr>
                <w:ilvl w:val="0"/>
                <w:numId w:val="11"/>
              </w:numPr>
              <w:spacing w:before="60" w:after="60"/>
              <w:jc w:val="both"/>
              <w:rPr>
                <w:rFonts w:ascii="Arial" w:hAnsi="Arial" w:cs="Arial"/>
                <w:color w:val="000000"/>
              </w:rPr>
            </w:pPr>
            <w:r w:rsidRPr="001268C3">
              <w:rPr>
                <w:rFonts w:ascii="Arial" w:eastAsia="Arial" w:hAnsi="Arial" w:cs="Arial"/>
                <w:color w:val="222222"/>
                <w:highlight w:val="white"/>
              </w:rPr>
              <w:t>Are you a relevant commercial organisation as defined by section 54 ("Transparency in supply chains etc.") of the Modern Slavery Act 2015 ("the Act")?</w:t>
            </w:r>
          </w:p>
        </w:tc>
        <w:tc>
          <w:tcPr>
            <w:tcW w:w="2700" w:type="dxa"/>
            <w:tcMar>
              <w:left w:w="120" w:type="dxa"/>
              <w:right w:w="120" w:type="dxa"/>
            </w:tcMar>
          </w:tcPr>
          <w:p w14:paraId="5356794D" w14:textId="77777777" w:rsidR="00FA1A9C" w:rsidRPr="001268C3" w:rsidRDefault="00FA1A9C" w:rsidP="00FA1A9C">
            <w:pPr>
              <w:jc w:val="center"/>
              <w:rPr>
                <w:rFonts w:ascii="Arial" w:hAnsi="Arial" w:cs="Arial"/>
                <w:color w:val="000000"/>
                <w:sz w:val="22"/>
                <w:szCs w:val="22"/>
              </w:rPr>
            </w:pPr>
            <w:r w:rsidRPr="001268C3">
              <w:rPr>
                <w:rFonts w:ascii="Arial" w:hAnsi="Arial" w:cs="Arial"/>
                <w:color w:val="000000"/>
                <w:sz w:val="22"/>
                <w:szCs w:val="22"/>
              </w:rPr>
              <w:br/>
            </w:r>
            <w:r w:rsidRPr="001268C3">
              <w:rPr>
                <w:rFonts w:ascii="Arial" w:hAnsi="Arial" w:cs="Arial"/>
                <w:color w:val="000000"/>
                <w:sz w:val="22"/>
                <w:szCs w:val="22"/>
                <w:lang w:eastAsia="en-GB"/>
              </w:rPr>
              <w:t>YES/NO</w:t>
            </w:r>
          </w:p>
        </w:tc>
      </w:tr>
      <w:tr w:rsidR="00FA1A9C" w:rsidRPr="001268C3" w14:paraId="6B05B351" w14:textId="77777777" w:rsidTr="00523242">
        <w:tblPrEx>
          <w:tblBorders>
            <w:top w:val="single" w:sz="6" w:space="0" w:color="000000"/>
            <w:left w:val="single" w:sz="6" w:space="0" w:color="000000"/>
            <w:right w:val="single" w:sz="6" w:space="0" w:color="000000"/>
          </w:tblBorders>
          <w:shd w:val="clear" w:color="auto" w:fill="auto"/>
        </w:tblPrEx>
        <w:tc>
          <w:tcPr>
            <w:tcW w:w="7380" w:type="dxa"/>
            <w:tcMar>
              <w:left w:w="120" w:type="dxa"/>
              <w:right w:w="120" w:type="dxa"/>
            </w:tcMar>
          </w:tcPr>
          <w:p w14:paraId="2132DB5F" w14:textId="65CBC5A2" w:rsidR="00FA1A9C" w:rsidRPr="001268C3" w:rsidRDefault="00FA1A9C" w:rsidP="00474D04">
            <w:pPr>
              <w:pStyle w:val="ListParagraph"/>
              <w:numPr>
                <w:ilvl w:val="0"/>
                <w:numId w:val="11"/>
              </w:numPr>
              <w:spacing w:before="60" w:after="60"/>
              <w:jc w:val="both"/>
              <w:rPr>
                <w:rFonts w:ascii="Arial" w:hAnsi="Arial" w:cs="Arial"/>
                <w:color w:val="000000"/>
              </w:rPr>
            </w:pPr>
            <w:r w:rsidRPr="001268C3">
              <w:rPr>
                <w:rFonts w:ascii="Arial" w:eastAsia="Arial" w:hAnsi="Arial" w:cs="Arial"/>
                <w:color w:val="222222"/>
                <w:highlight w:val="white"/>
              </w:rPr>
              <w:t>If you have answered yes to the above question are you compliant with the annual reporting requirements contained within Section 54 of the Act 2015?</w:t>
            </w:r>
          </w:p>
        </w:tc>
        <w:tc>
          <w:tcPr>
            <w:tcW w:w="2700" w:type="dxa"/>
            <w:tcMar>
              <w:left w:w="120" w:type="dxa"/>
              <w:right w:w="120" w:type="dxa"/>
            </w:tcMar>
          </w:tcPr>
          <w:p w14:paraId="37169252" w14:textId="77777777" w:rsidR="00FA1A9C" w:rsidRPr="001268C3" w:rsidRDefault="00FA1A9C" w:rsidP="00FA1A9C">
            <w:pPr>
              <w:spacing w:before="60"/>
              <w:jc w:val="center"/>
              <w:rPr>
                <w:rFonts w:ascii="Arial" w:hAnsi="Arial" w:cs="Arial"/>
                <w:color w:val="000000"/>
                <w:sz w:val="22"/>
                <w:szCs w:val="22"/>
              </w:rPr>
            </w:pPr>
            <w:r w:rsidRPr="001268C3">
              <w:rPr>
                <w:rFonts w:ascii="Arial" w:hAnsi="Arial" w:cs="Arial"/>
                <w:color w:val="000000"/>
                <w:sz w:val="22"/>
                <w:szCs w:val="22"/>
                <w:lang w:eastAsia="en-GB"/>
              </w:rPr>
              <w:t>YES</w:t>
            </w:r>
          </w:p>
          <w:p w14:paraId="77F82036" w14:textId="77777777" w:rsidR="00FA1A9C" w:rsidRPr="001268C3" w:rsidRDefault="00FA1A9C" w:rsidP="00FA1A9C">
            <w:pPr>
              <w:jc w:val="both"/>
              <w:rPr>
                <w:rFonts w:ascii="Arial" w:hAnsi="Arial" w:cs="Arial"/>
                <w:i/>
                <w:color w:val="000000"/>
                <w:sz w:val="22"/>
                <w:szCs w:val="22"/>
              </w:rPr>
            </w:pPr>
            <w:r w:rsidRPr="001268C3">
              <w:rPr>
                <w:rFonts w:ascii="Arial" w:eastAsia="Menlo Regular" w:hAnsi="Arial" w:cs="Arial"/>
                <w:i/>
                <w:color w:val="000000"/>
                <w:sz w:val="22"/>
                <w:szCs w:val="22"/>
              </w:rPr>
              <w:t>(Please provide the relevant URL …)</w:t>
            </w:r>
          </w:p>
          <w:p w14:paraId="04F8C250" w14:textId="77777777" w:rsidR="00FA1A9C" w:rsidRPr="001268C3" w:rsidRDefault="00FA1A9C" w:rsidP="00FA1A9C">
            <w:pPr>
              <w:spacing w:line="259" w:lineRule="auto"/>
              <w:jc w:val="center"/>
              <w:rPr>
                <w:rFonts w:ascii="Arial" w:eastAsia="Menlo Regular" w:hAnsi="Arial" w:cs="Arial"/>
                <w:color w:val="000000"/>
                <w:sz w:val="22"/>
                <w:szCs w:val="22"/>
              </w:rPr>
            </w:pPr>
            <w:r w:rsidRPr="001268C3">
              <w:rPr>
                <w:rFonts w:ascii="Arial" w:eastAsia="Arial" w:hAnsi="Arial" w:cs="Arial"/>
                <w:color w:val="000000"/>
                <w:sz w:val="22"/>
                <w:szCs w:val="22"/>
              </w:rPr>
              <w:t>NO</w:t>
            </w:r>
          </w:p>
          <w:p w14:paraId="564332EE" w14:textId="77777777" w:rsidR="00FA1A9C" w:rsidRPr="001268C3" w:rsidRDefault="00FA1A9C" w:rsidP="00FA1A9C">
            <w:pPr>
              <w:spacing w:line="259" w:lineRule="auto"/>
              <w:jc w:val="both"/>
              <w:rPr>
                <w:rFonts w:ascii="Arial" w:hAnsi="Arial" w:cs="Arial"/>
                <w:i/>
                <w:color w:val="000000"/>
                <w:sz w:val="22"/>
                <w:szCs w:val="22"/>
              </w:rPr>
            </w:pPr>
            <w:r w:rsidRPr="001268C3">
              <w:rPr>
                <w:rFonts w:ascii="Arial" w:eastAsia="Menlo Regular" w:hAnsi="Arial" w:cs="Arial"/>
                <w:i/>
                <w:color w:val="000000"/>
                <w:sz w:val="22"/>
                <w:szCs w:val="22"/>
              </w:rPr>
              <w:t>(Please provide an explanation)</w:t>
            </w:r>
          </w:p>
        </w:tc>
      </w:tr>
    </w:tbl>
    <w:p w14:paraId="54BD28FB" w14:textId="77777777" w:rsidR="00FA1A9C" w:rsidRPr="001268C3" w:rsidRDefault="00FA1A9C" w:rsidP="00C941EB">
      <w:pPr>
        <w:ind w:left="1021" w:right="-340" w:hanging="284"/>
        <w:jc w:val="both"/>
        <w:rPr>
          <w:rFonts w:ascii="Arial" w:eastAsia="Arial" w:hAnsi="Arial" w:cs="Arial"/>
          <w:color w:val="000000"/>
          <w:sz w:val="22"/>
          <w:szCs w:val="22"/>
          <w:lang w:eastAsia="en-GB"/>
        </w:rPr>
      </w:pPr>
    </w:p>
    <w:p w14:paraId="243C5E3E" w14:textId="06EF7545" w:rsidR="000947BF" w:rsidRPr="001268C3" w:rsidRDefault="000947BF" w:rsidP="000947BF">
      <w:pPr>
        <w:spacing w:after="120"/>
        <w:ind w:left="1021" w:right="-340" w:hanging="1021"/>
        <w:jc w:val="both"/>
        <w:rPr>
          <w:rFonts w:ascii="Arial" w:hAnsi="Arial" w:cs="Arial"/>
          <w:b/>
          <w:bCs/>
          <w:iCs/>
          <w:sz w:val="22"/>
          <w:szCs w:val="22"/>
          <w:lang w:eastAsia="en-GB"/>
        </w:rPr>
      </w:pPr>
      <w:r w:rsidRPr="001268C3">
        <w:rPr>
          <w:rFonts w:ascii="Arial" w:hAnsi="Arial" w:cs="Arial"/>
          <w:b/>
          <w:bCs/>
          <w:iCs/>
          <w:sz w:val="22"/>
          <w:szCs w:val="22"/>
          <w:lang w:eastAsia="en-GB"/>
        </w:rPr>
        <w:t>Please note that where you have answered “Yes” to question (a) above, a failure to answer “Yes” to question (b) above may result in your tender being rejected.</w:t>
      </w:r>
    </w:p>
    <w:p w14:paraId="1B975E2D" w14:textId="77777777" w:rsidR="00C941EB" w:rsidRPr="001268C3" w:rsidRDefault="00C941EB" w:rsidP="00C941EB">
      <w:pPr>
        <w:ind w:right="-340"/>
        <w:jc w:val="both"/>
        <w:rPr>
          <w:rFonts w:ascii="Arial" w:eastAsia="Arial" w:hAnsi="Arial" w:cs="Arial"/>
          <w:color w:val="000000"/>
          <w:sz w:val="22"/>
          <w:szCs w:val="22"/>
          <w:lang w:eastAsia="en-GB"/>
        </w:rPr>
      </w:pPr>
    </w:p>
    <w:p w14:paraId="3339C815" w14:textId="77777777" w:rsidR="000947BF" w:rsidRPr="001268C3" w:rsidRDefault="000947BF" w:rsidP="00C941EB">
      <w:pPr>
        <w:ind w:right="-340"/>
        <w:jc w:val="both"/>
        <w:rPr>
          <w:rFonts w:ascii="Arial" w:eastAsia="Arial" w:hAnsi="Arial" w:cs="Arial"/>
          <w:color w:val="000000"/>
          <w:sz w:val="22"/>
          <w:szCs w:val="22"/>
          <w:lang w:eastAsia="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gridCol w:w="2700"/>
      </w:tblGrid>
      <w:tr w:rsidR="00A63CCE" w:rsidRPr="001268C3" w14:paraId="39782B5E" w14:textId="77777777" w:rsidTr="00E40FC3">
        <w:trPr>
          <w:trHeight w:val="458"/>
        </w:trPr>
        <w:tc>
          <w:tcPr>
            <w:tcW w:w="7380" w:type="dxa"/>
            <w:shd w:val="clear" w:color="auto" w:fill="000000"/>
          </w:tcPr>
          <w:p w14:paraId="1904B14D" w14:textId="77777777" w:rsidR="00A63CCE" w:rsidRPr="001268C3" w:rsidRDefault="00A63CCE" w:rsidP="00A63CCE">
            <w:pPr>
              <w:spacing w:before="60" w:after="60"/>
              <w:rPr>
                <w:rFonts w:ascii="Arial" w:hAnsi="Arial" w:cs="Arial"/>
                <w:b/>
                <w:color w:val="FFFFFF"/>
                <w:sz w:val="22"/>
                <w:szCs w:val="22"/>
              </w:rPr>
            </w:pPr>
            <w:r w:rsidRPr="001268C3">
              <w:rPr>
                <w:rFonts w:ascii="Arial" w:hAnsi="Arial" w:cs="Arial"/>
                <w:color w:val="FFFFFF"/>
                <w:sz w:val="22"/>
                <w:szCs w:val="22"/>
              </w:rPr>
              <w:t xml:space="preserve">Please provide the number of employees in your organisation </w:t>
            </w:r>
          </w:p>
        </w:tc>
        <w:tc>
          <w:tcPr>
            <w:tcW w:w="2700" w:type="dxa"/>
          </w:tcPr>
          <w:p w14:paraId="64129F5A" w14:textId="77777777" w:rsidR="00A63CCE" w:rsidRPr="001268C3" w:rsidRDefault="00A63CCE" w:rsidP="00A63CCE">
            <w:pPr>
              <w:tabs>
                <w:tab w:val="left" w:pos="1515"/>
              </w:tabs>
              <w:spacing w:before="60" w:after="60"/>
              <w:jc w:val="center"/>
              <w:rPr>
                <w:rFonts w:ascii="Arial" w:hAnsi="Arial" w:cs="Arial"/>
                <w:sz w:val="22"/>
                <w:szCs w:val="22"/>
              </w:rPr>
            </w:pPr>
          </w:p>
        </w:tc>
      </w:tr>
    </w:tbl>
    <w:p w14:paraId="52248FA9" w14:textId="77777777" w:rsidR="00C04C44" w:rsidRPr="001268C3" w:rsidRDefault="00C04C44">
      <w:pPr>
        <w:rPr>
          <w:rFonts w:ascii="Arial" w:hAnsi="Arial" w:cs="Arial"/>
          <w:sz w:val="22"/>
          <w:szCs w:val="22"/>
        </w:rPr>
      </w:pPr>
    </w:p>
    <w:p w14:paraId="4B573B4E" w14:textId="5DD457DE" w:rsidR="00E33151" w:rsidRPr="001268C3" w:rsidRDefault="00E33151" w:rsidP="005F1331">
      <w:pPr>
        <w:spacing w:after="120"/>
        <w:ind w:left="1021" w:right="-340" w:hanging="1021"/>
        <w:jc w:val="both"/>
        <w:rPr>
          <w:rFonts w:ascii="Arial" w:hAnsi="Arial" w:cs="Arial"/>
          <w:b/>
          <w:bCs/>
          <w:iCs/>
          <w:sz w:val="22"/>
          <w:szCs w:val="22"/>
          <w:lang w:eastAsia="en-GB"/>
        </w:rPr>
      </w:pPr>
      <w:r w:rsidRPr="001268C3">
        <w:rPr>
          <w:rFonts w:ascii="Arial" w:hAnsi="Arial" w:cs="Arial"/>
          <w:b/>
          <w:bCs/>
          <w:iCs/>
          <w:sz w:val="22"/>
          <w:szCs w:val="22"/>
          <w:lang w:eastAsia="en-GB"/>
        </w:rPr>
        <w:t>The above question is for information only</w:t>
      </w:r>
    </w:p>
    <w:p w14:paraId="2B189E6D" w14:textId="77777777" w:rsidR="00E33151" w:rsidRPr="001268C3" w:rsidRDefault="00E33151">
      <w:pPr>
        <w:rPr>
          <w:rFonts w:ascii="Arial" w:hAnsi="Arial" w:cs="Arial"/>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0"/>
        <w:gridCol w:w="2700"/>
      </w:tblGrid>
      <w:tr w:rsidR="00D44723" w:rsidRPr="001268C3" w14:paraId="48C809B4" w14:textId="77777777" w:rsidTr="00843F94">
        <w:tc>
          <w:tcPr>
            <w:tcW w:w="7380" w:type="dxa"/>
            <w:shd w:val="clear" w:color="auto" w:fill="000000"/>
          </w:tcPr>
          <w:p w14:paraId="5A06015C" w14:textId="77777777" w:rsidR="00D44723" w:rsidRPr="001268C3" w:rsidRDefault="00D44723" w:rsidP="00843F94">
            <w:pPr>
              <w:spacing w:before="60" w:after="60"/>
              <w:jc w:val="both"/>
              <w:rPr>
                <w:rFonts w:ascii="Arial" w:eastAsia="Arial" w:hAnsi="Arial" w:cs="Arial"/>
                <w:color w:val="FFFFFF"/>
                <w:sz w:val="22"/>
                <w:szCs w:val="22"/>
                <w:lang w:eastAsia="en-GB"/>
              </w:rPr>
            </w:pPr>
            <w:r w:rsidRPr="001268C3">
              <w:rPr>
                <w:rFonts w:ascii="Arial" w:eastAsia="Arial" w:hAnsi="Arial" w:cs="Arial"/>
                <w:color w:val="FFFFFF"/>
                <w:sz w:val="22"/>
                <w:szCs w:val="22"/>
              </w:rPr>
              <w:t>Please self-certify that your organisation has a Health and Safety Policy that complies with current legislative requirements.</w:t>
            </w:r>
          </w:p>
        </w:tc>
        <w:tc>
          <w:tcPr>
            <w:tcW w:w="2700" w:type="dxa"/>
          </w:tcPr>
          <w:p w14:paraId="336F1D69" w14:textId="77777777" w:rsidR="00D44723" w:rsidRPr="001268C3" w:rsidRDefault="00D44723" w:rsidP="00843F94">
            <w:pPr>
              <w:spacing w:before="60"/>
              <w:ind w:right="-108"/>
              <w:jc w:val="center"/>
              <w:rPr>
                <w:rFonts w:ascii="Arial" w:eastAsia="Arial" w:hAnsi="Arial" w:cs="Arial"/>
                <w:color w:val="000000"/>
                <w:sz w:val="22"/>
                <w:szCs w:val="22"/>
                <w:lang w:eastAsia="en-GB"/>
              </w:rPr>
            </w:pPr>
            <w:r w:rsidRPr="001268C3">
              <w:rPr>
                <w:rFonts w:ascii="Arial" w:hAnsi="Arial" w:cs="Arial"/>
                <w:sz w:val="22"/>
                <w:szCs w:val="22"/>
                <w:lang w:eastAsia="en-GB"/>
              </w:rPr>
              <w:t>YES/NO</w:t>
            </w:r>
          </w:p>
        </w:tc>
      </w:tr>
    </w:tbl>
    <w:p w14:paraId="3D291FF3" w14:textId="77777777" w:rsidR="00D44723" w:rsidRPr="001268C3" w:rsidRDefault="00D44723" w:rsidP="00D44723">
      <w:pPr>
        <w:ind w:right="-340"/>
        <w:jc w:val="both"/>
        <w:rPr>
          <w:rFonts w:ascii="Arial" w:eastAsia="Arial" w:hAnsi="Arial" w:cs="Arial"/>
          <w:color w:val="000000"/>
          <w:sz w:val="22"/>
          <w:szCs w:val="22"/>
          <w:lang w:eastAsia="en-GB"/>
        </w:rPr>
      </w:pPr>
    </w:p>
    <w:p w14:paraId="2FF4FFA2" w14:textId="2787CBBC" w:rsidR="00E33151" w:rsidRPr="001268C3" w:rsidRDefault="00E33151" w:rsidP="00E33151">
      <w:pPr>
        <w:spacing w:after="120"/>
        <w:ind w:left="1021" w:right="-340" w:hanging="1021"/>
        <w:jc w:val="both"/>
        <w:rPr>
          <w:rFonts w:ascii="Arial" w:hAnsi="Arial" w:cs="Arial"/>
          <w:b/>
          <w:bCs/>
          <w:iCs/>
          <w:sz w:val="22"/>
          <w:szCs w:val="22"/>
          <w:lang w:eastAsia="en-GB"/>
        </w:rPr>
      </w:pPr>
      <w:r w:rsidRPr="001268C3">
        <w:rPr>
          <w:rFonts w:ascii="Arial" w:hAnsi="Arial" w:cs="Arial"/>
          <w:b/>
          <w:bCs/>
          <w:iCs/>
          <w:sz w:val="22"/>
          <w:szCs w:val="22"/>
          <w:lang w:eastAsia="en-GB"/>
        </w:rPr>
        <w:t>Please note that a failure to answer “Yes” to the above question may result in your tender being rejected.</w:t>
      </w:r>
    </w:p>
    <w:p w14:paraId="3E71A2FD" w14:textId="77777777" w:rsidR="00D44723" w:rsidRPr="001268C3" w:rsidRDefault="00D44723" w:rsidP="00D44723">
      <w:pPr>
        <w:spacing w:after="120"/>
        <w:jc w:val="both"/>
        <w:rPr>
          <w:rFonts w:ascii="Arial" w:eastAsia="Arial" w:hAnsi="Arial" w:cs="Arial"/>
          <w:b/>
          <w:color w:val="000000"/>
          <w:sz w:val="22"/>
          <w:szCs w:val="22"/>
          <w:u w:val="single"/>
          <w:lang w:eastAsia="en-GB"/>
        </w:rPr>
      </w:pPr>
    </w:p>
    <w:p w14:paraId="329F88E9" w14:textId="77777777" w:rsidR="00B35D58" w:rsidRPr="001268C3" w:rsidRDefault="00B35D58" w:rsidP="00D44723">
      <w:pPr>
        <w:spacing w:after="120"/>
        <w:jc w:val="both"/>
        <w:rPr>
          <w:rFonts w:ascii="Arial" w:eastAsia="Arial" w:hAnsi="Arial" w:cs="Arial"/>
          <w:b/>
          <w:color w:val="000000"/>
          <w:sz w:val="22"/>
          <w:szCs w:val="22"/>
          <w:u w:val="single"/>
          <w:lang w:eastAsia="en-GB"/>
        </w:rPr>
      </w:pPr>
    </w:p>
    <w:p w14:paraId="23E73DB8" w14:textId="04634221" w:rsidR="00307E0F" w:rsidRPr="001268C3" w:rsidRDefault="00307E0F" w:rsidP="00307E0F">
      <w:pPr>
        <w:spacing w:after="120"/>
        <w:jc w:val="both"/>
        <w:rPr>
          <w:rFonts w:ascii="Arial" w:eastAsia="Arial" w:hAnsi="Arial" w:cs="Arial"/>
          <w:b/>
          <w:color w:val="000000"/>
          <w:sz w:val="22"/>
          <w:szCs w:val="22"/>
          <w:u w:val="single"/>
          <w:lang w:eastAsia="en-GB"/>
        </w:rPr>
      </w:pPr>
      <w:r w:rsidRPr="001268C3">
        <w:rPr>
          <w:rFonts w:ascii="Arial" w:eastAsia="Arial" w:hAnsi="Arial" w:cs="Arial"/>
          <w:b/>
          <w:color w:val="000000"/>
          <w:sz w:val="22"/>
          <w:szCs w:val="22"/>
          <w:u w:val="single"/>
          <w:lang w:eastAsia="en-GB"/>
        </w:rPr>
        <w:t>IMPORTANT</w:t>
      </w:r>
    </w:p>
    <w:p w14:paraId="79378E7D" w14:textId="77777777" w:rsidR="00B81542" w:rsidRPr="001268C3" w:rsidRDefault="00B81542" w:rsidP="003F5BFE">
      <w:pPr>
        <w:suppressAutoHyphens/>
        <w:autoSpaceDN w:val="0"/>
        <w:ind w:right="-340"/>
        <w:jc w:val="both"/>
        <w:textAlignment w:val="baseline"/>
        <w:rPr>
          <w:rFonts w:ascii="Arial" w:eastAsia="Calibri" w:hAnsi="Arial" w:cs="Arial"/>
          <w:color w:val="000000"/>
          <w:sz w:val="22"/>
          <w:szCs w:val="22"/>
          <w:lang w:eastAsia="en-GB"/>
        </w:rPr>
      </w:pPr>
      <w:r w:rsidRPr="001268C3">
        <w:rPr>
          <w:rFonts w:ascii="Arial" w:hAnsi="Arial" w:cs="Arial"/>
          <w:sz w:val="22"/>
          <w:szCs w:val="22"/>
          <w:lang w:eastAsia="en-GB"/>
        </w:rPr>
        <w:t>The Provider must declare any conflict of interest in relation to the Council’s requirement.  T</w:t>
      </w:r>
      <w:r w:rsidRPr="001268C3">
        <w:rPr>
          <w:rFonts w:ascii="Arial" w:eastAsia="Arial" w:hAnsi="Arial" w:cs="Arial"/>
          <w:color w:val="000000"/>
          <w:sz w:val="22"/>
          <w:szCs w:val="22"/>
          <w:lang w:eastAsia="en-GB"/>
        </w:rPr>
        <w:t xml:space="preserve">he Council may exclude the Provider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636238A9" w14:textId="77777777" w:rsidR="00B81542" w:rsidRPr="001268C3" w:rsidRDefault="00B81542" w:rsidP="00B81542">
      <w:pPr>
        <w:suppressAutoHyphens/>
        <w:autoSpaceDN w:val="0"/>
        <w:jc w:val="both"/>
        <w:textAlignment w:val="baseline"/>
        <w:rPr>
          <w:rFonts w:ascii="Arial" w:eastAsia="Calibri" w:hAnsi="Arial" w:cs="Arial"/>
          <w:color w:val="000000"/>
          <w:sz w:val="22"/>
          <w:szCs w:val="22"/>
          <w:lang w:eastAsia="en-GB"/>
        </w:rPr>
      </w:pPr>
    </w:p>
    <w:p w14:paraId="4A2490EC" w14:textId="77777777" w:rsidR="00B81542" w:rsidRPr="001268C3" w:rsidRDefault="00B81542" w:rsidP="003F5BFE">
      <w:pPr>
        <w:suppressAutoHyphens/>
        <w:autoSpaceDN w:val="0"/>
        <w:ind w:right="-340"/>
        <w:jc w:val="both"/>
        <w:textAlignment w:val="baseline"/>
        <w:rPr>
          <w:rFonts w:ascii="Arial" w:eastAsia="Calibri" w:hAnsi="Arial" w:cs="Arial"/>
          <w:color w:val="000000"/>
          <w:sz w:val="22"/>
          <w:szCs w:val="22"/>
          <w:lang w:eastAsia="en-GB"/>
        </w:rPr>
      </w:pPr>
      <w:r w:rsidRPr="001268C3">
        <w:rPr>
          <w:rFonts w:ascii="Arial" w:eastAsia="Arial" w:hAnsi="Arial" w:cs="Arial"/>
          <w:color w:val="000000"/>
          <w:sz w:val="22"/>
          <w:szCs w:val="22"/>
          <w:lang w:eastAsia="en-GB"/>
        </w:rPr>
        <w:t>Where there is any indication that a conflict of interest exists or may arise then it is the responsibility of the Provider to inform the Council, detail</w:t>
      </w:r>
      <w:r w:rsidR="0032297F" w:rsidRPr="001268C3">
        <w:rPr>
          <w:rFonts w:ascii="Arial" w:eastAsia="Arial" w:hAnsi="Arial" w:cs="Arial"/>
          <w:color w:val="000000"/>
          <w:sz w:val="22"/>
          <w:szCs w:val="22"/>
          <w:lang w:eastAsia="en-GB"/>
        </w:rPr>
        <w:t>ing the conflict in a separate A</w:t>
      </w:r>
      <w:r w:rsidRPr="001268C3">
        <w:rPr>
          <w:rFonts w:ascii="Arial" w:eastAsia="Arial" w:hAnsi="Arial" w:cs="Arial"/>
          <w:color w:val="000000"/>
          <w:sz w:val="22"/>
          <w:szCs w:val="22"/>
          <w:lang w:eastAsia="en-GB"/>
        </w:rPr>
        <w:t>ppendix to their Quotation. Provided that it has been carried out in a transparent manner, routine pre-market engagement carried out by the Council should not represent a conflict of interest for the Supplier.</w:t>
      </w:r>
    </w:p>
    <w:p w14:paraId="77D88C4A" w14:textId="77777777" w:rsidR="00B81542" w:rsidRPr="001268C3" w:rsidRDefault="00B81542" w:rsidP="00D17694">
      <w:pPr>
        <w:rPr>
          <w:rFonts w:ascii="Arial" w:hAnsi="Arial" w:cs="Arial"/>
          <w:sz w:val="22"/>
          <w:szCs w:val="22"/>
        </w:rPr>
      </w:pPr>
    </w:p>
    <w:p w14:paraId="498AFBED" w14:textId="77777777" w:rsidR="009F6A90" w:rsidRPr="001268C3" w:rsidRDefault="009F6A90" w:rsidP="00D17694">
      <w:pPr>
        <w:rPr>
          <w:rFonts w:ascii="Arial" w:hAnsi="Arial" w:cs="Arial"/>
          <w:sz w:val="22"/>
          <w:szCs w:val="22"/>
        </w:rPr>
      </w:pPr>
    </w:p>
    <w:p w14:paraId="73EF957A" w14:textId="77777777" w:rsidR="009E255C" w:rsidRPr="001268C3" w:rsidRDefault="009E255C">
      <w:pPr>
        <w:rPr>
          <w:rFonts w:ascii="Arial" w:hAnsi="Arial" w:cs="Arial"/>
          <w:sz w:val="22"/>
          <w:szCs w:val="22"/>
        </w:rPr>
      </w:pPr>
    </w:p>
    <w:tbl>
      <w:tblPr>
        <w:tblW w:w="1008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680"/>
        <w:gridCol w:w="5400"/>
      </w:tblGrid>
      <w:tr w:rsidR="00C73478" w:rsidRPr="001268C3" w14:paraId="21C23368" w14:textId="77777777" w:rsidTr="006A6AF4">
        <w:tc>
          <w:tcPr>
            <w:tcW w:w="4680" w:type="dxa"/>
          </w:tcPr>
          <w:p w14:paraId="4946561E" w14:textId="77777777" w:rsidR="00C73478" w:rsidRPr="001268C3" w:rsidRDefault="00C73478" w:rsidP="00565E85">
            <w:pPr>
              <w:spacing w:before="120" w:after="120"/>
              <w:rPr>
                <w:rFonts w:ascii="Arial" w:hAnsi="Arial" w:cs="Arial"/>
                <w:sz w:val="22"/>
                <w:szCs w:val="22"/>
              </w:rPr>
            </w:pPr>
            <w:r w:rsidRPr="001268C3">
              <w:rPr>
                <w:rFonts w:ascii="Arial" w:hAnsi="Arial" w:cs="Arial"/>
                <w:sz w:val="22"/>
                <w:szCs w:val="22"/>
              </w:rPr>
              <w:t>Signed:</w:t>
            </w:r>
          </w:p>
        </w:tc>
        <w:tc>
          <w:tcPr>
            <w:tcW w:w="5400" w:type="dxa"/>
          </w:tcPr>
          <w:p w14:paraId="2A628CD9" w14:textId="77777777" w:rsidR="00C73478" w:rsidRPr="001268C3" w:rsidRDefault="00C73478" w:rsidP="00565E85">
            <w:pPr>
              <w:spacing w:before="120" w:after="120"/>
              <w:rPr>
                <w:rFonts w:ascii="Arial" w:hAnsi="Arial" w:cs="Arial"/>
                <w:sz w:val="22"/>
                <w:szCs w:val="22"/>
              </w:rPr>
            </w:pPr>
            <w:r w:rsidRPr="001268C3">
              <w:rPr>
                <w:rFonts w:ascii="Arial" w:hAnsi="Arial" w:cs="Arial"/>
                <w:sz w:val="22"/>
                <w:szCs w:val="22"/>
              </w:rPr>
              <w:t>Date:</w:t>
            </w:r>
          </w:p>
        </w:tc>
      </w:tr>
      <w:tr w:rsidR="008F6FF0" w:rsidRPr="001268C3" w14:paraId="68A85D4A" w14:textId="77777777" w:rsidTr="006A6AF4">
        <w:tc>
          <w:tcPr>
            <w:tcW w:w="4680" w:type="dxa"/>
          </w:tcPr>
          <w:p w14:paraId="323AD6B4" w14:textId="77777777" w:rsidR="008F6FF0" w:rsidRPr="001268C3" w:rsidRDefault="008F6FF0" w:rsidP="00565E85">
            <w:pPr>
              <w:spacing w:before="120" w:after="120"/>
              <w:rPr>
                <w:rFonts w:ascii="Arial" w:hAnsi="Arial" w:cs="Arial"/>
                <w:sz w:val="22"/>
                <w:szCs w:val="22"/>
              </w:rPr>
            </w:pPr>
            <w:r w:rsidRPr="001268C3">
              <w:rPr>
                <w:rFonts w:ascii="Arial" w:hAnsi="Arial" w:cs="Arial"/>
                <w:sz w:val="22"/>
                <w:szCs w:val="22"/>
              </w:rPr>
              <w:t>Print Name:</w:t>
            </w:r>
          </w:p>
        </w:tc>
        <w:tc>
          <w:tcPr>
            <w:tcW w:w="5400" w:type="dxa"/>
          </w:tcPr>
          <w:p w14:paraId="164B7A87" w14:textId="77777777" w:rsidR="008F6FF0" w:rsidRPr="001268C3" w:rsidRDefault="008F6FF0" w:rsidP="00565E85">
            <w:pPr>
              <w:spacing w:before="120" w:after="120"/>
              <w:rPr>
                <w:rFonts w:ascii="Arial" w:hAnsi="Arial" w:cs="Arial"/>
                <w:sz w:val="22"/>
                <w:szCs w:val="22"/>
              </w:rPr>
            </w:pPr>
          </w:p>
        </w:tc>
      </w:tr>
      <w:tr w:rsidR="00C73478" w:rsidRPr="001268C3" w14:paraId="2FF5B410" w14:textId="77777777" w:rsidTr="006A6AF4">
        <w:tc>
          <w:tcPr>
            <w:tcW w:w="4680" w:type="dxa"/>
          </w:tcPr>
          <w:p w14:paraId="1E0FCE54" w14:textId="77777777" w:rsidR="00C73478" w:rsidRPr="001268C3" w:rsidRDefault="00C73478" w:rsidP="00565E85">
            <w:pPr>
              <w:spacing w:before="120" w:after="120"/>
              <w:rPr>
                <w:rFonts w:ascii="Arial" w:hAnsi="Arial" w:cs="Arial"/>
                <w:sz w:val="22"/>
                <w:szCs w:val="22"/>
              </w:rPr>
            </w:pPr>
            <w:r w:rsidRPr="001268C3">
              <w:rPr>
                <w:rFonts w:ascii="Arial" w:hAnsi="Arial" w:cs="Arial"/>
                <w:sz w:val="22"/>
                <w:szCs w:val="22"/>
              </w:rPr>
              <w:t>Designation:</w:t>
            </w:r>
          </w:p>
        </w:tc>
        <w:tc>
          <w:tcPr>
            <w:tcW w:w="5400" w:type="dxa"/>
          </w:tcPr>
          <w:p w14:paraId="5F6B3C50" w14:textId="77777777" w:rsidR="00C73478" w:rsidRPr="001268C3" w:rsidRDefault="00C73478" w:rsidP="00565E85">
            <w:pPr>
              <w:spacing w:before="120" w:after="120"/>
              <w:rPr>
                <w:rFonts w:ascii="Arial" w:hAnsi="Arial" w:cs="Arial"/>
                <w:sz w:val="22"/>
                <w:szCs w:val="22"/>
              </w:rPr>
            </w:pPr>
            <w:r w:rsidRPr="001268C3">
              <w:rPr>
                <w:rFonts w:ascii="Arial" w:hAnsi="Arial" w:cs="Arial"/>
                <w:sz w:val="22"/>
                <w:szCs w:val="22"/>
              </w:rPr>
              <w:t>Company</w:t>
            </w:r>
            <w:r w:rsidR="00714E45" w:rsidRPr="001268C3">
              <w:rPr>
                <w:rFonts w:ascii="Arial" w:hAnsi="Arial" w:cs="Arial"/>
                <w:sz w:val="22"/>
                <w:szCs w:val="22"/>
              </w:rPr>
              <w:t>:</w:t>
            </w:r>
          </w:p>
        </w:tc>
      </w:tr>
      <w:tr w:rsidR="00C73478" w:rsidRPr="001268C3" w14:paraId="38E6A08C" w14:textId="77777777" w:rsidTr="006A6AF4">
        <w:tc>
          <w:tcPr>
            <w:tcW w:w="4680" w:type="dxa"/>
          </w:tcPr>
          <w:p w14:paraId="00098BFA" w14:textId="77777777" w:rsidR="00C73478" w:rsidRPr="001268C3" w:rsidRDefault="00C73478" w:rsidP="00565E85">
            <w:pPr>
              <w:spacing w:before="120" w:after="120"/>
              <w:rPr>
                <w:rFonts w:ascii="Arial" w:hAnsi="Arial" w:cs="Arial"/>
                <w:sz w:val="22"/>
                <w:szCs w:val="22"/>
              </w:rPr>
            </w:pPr>
            <w:r w:rsidRPr="001268C3">
              <w:rPr>
                <w:rFonts w:ascii="Arial" w:hAnsi="Arial" w:cs="Arial"/>
                <w:sz w:val="22"/>
                <w:szCs w:val="22"/>
              </w:rPr>
              <w:t>Tel No</w:t>
            </w:r>
            <w:r w:rsidR="00714E45" w:rsidRPr="001268C3">
              <w:rPr>
                <w:rFonts w:ascii="Arial" w:hAnsi="Arial" w:cs="Arial"/>
                <w:sz w:val="22"/>
                <w:szCs w:val="22"/>
              </w:rPr>
              <w:t>:</w:t>
            </w:r>
          </w:p>
        </w:tc>
        <w:tc>
          <w:tcPr>
            <w:tcW w:w="5400" w:type="dxa"/>
          </w:tcPr>
          <w:p w14:paraId="094BB836" w14:textId="77777777" w:rsidR="00C73478" w:rsidRPr="001268C3" w:rsidRDefault="00714E45" w:rsidP="00714E45">
            <w:pPr>
              <w:spacing w:before="120" w:after="120"/>
              <w:rPr>
                <w:rFonts w:ascii="Arial" w:hAnsi="Arial" w:cs="Arial"/>
                <w:sz w:val="22"/>
                <w:szCs w:val="22"/>
              </w:rPr>
            </w:pPr>
            <w:r w:rsidRPr="001268C3">
              <w:rPr>
                <w:rFonts w:ascii="Arial" w:hAnsi="Arial" w:cs="Arial"/>
                <w:sz w:val="22"/>
                <w:szCs w:val="22"/>
              </w:rPr>
              <w:t>E-Mail Address:</w:t>
            </w:r>
          </w:p>
        </w:tc>
      </w:tr>
    </w:tbl>
    <w:p w14:paraId="02A9F373" w14:textId="77777777" w:rsidR="0012616A" w:rsidRPr="001268C3" w:rsidRDefault="0012616A" w:rsidP="00BC3D38">
      <w:pPr>
        <w:rPr>
          <w:rFonts w:ascii="Arial" w:hAnsi="Arial" w:cs="Arial"/>
          <w:sz w:val="22"/>
          <w:szCs w:val="22"/>
        </w:rPr>
      </w:pPr>
    </w:p>
    <w:p w14:paraId="46D93C2A" w14:textId="77777777" w:rsidR="006E37F8" w:rsidRPr="001268C3" w:rsidRDefault="006E37F8" w:rsidP="00BC3D38">
      <w:pPr>
        <w:rPr>
          <w:rFonts w:ascii="Arial" w:hAnsi="Arial" w:cs="Arial"/>
          <w:sz w:val="22"/>
          <w:szCs w:val="22"/>
        </w:rPr>
      </w:pPr>
    </w:p>
    <w:p w14:paraId="0C23177E" w14:textId="77777777" w:rsidR="006E37F8" w:rsidRPr="001268C3" w:rsidRDefault="006E37F8" w:rsidP="00BC3D38">
      <w:pPr>
        <w:rPr>
          <w:rFonts w:ascii="Arial" w:hAnsi="Arial" w:cs="Arial"/>
          <w:sz w:val="22"/>
          <w:szCs w:val="22"/>
        </w:rPr>
      </w:pPr>
    </w:p>
    <w:p w14:paraId="5DCA82C4" w14:textId="3318924F" w:rsidR="006E37F8" w:rsidRPr="001268C3" w:rsidRDefault="00AD00C7" w:rsidP="00BC3D38">
      <w:pPr>
        <w:rPr>
          <w:rFonts w:ascii="Arial" w:hAnsi="Arial" w:cs="Arial"/>
          <w:sz w:val="22"/>
          <w:szCs w:val="22"/>
        </w:rPr>
      </w:pPr>
      <w:r>
        <w:rPr>
          <w:rFonts w:ascii="Arial" w:hAnsi="Arial" w:cs="Arial"/>
          <w:b/>
          <w:bCs/>
          <w:sz w:val="22"/>
          <w:szCs w:val="22"/>
        </w:rPr>
        <w:t xml:space="preserve">                       </w:t>
      </w:r>
    </w:p>
    <w:sectPr w:rsidR="006E37F8" w:rsidRPr="001268C3" w:rsidSect="007B3D8A">
      <w:headerReference w:type="even" r:id="rId13"/>
      <w:headerReference w:type="default" r:id="rId14"/>
      <w:footerReference w:type="even" r:id="rId15"/>
      <w:footerReference w:type="default" r:id="rId16"/>
      <w:headerReference w:type="first" r:id="rId17"/>
      <w:footerReference w:type="first" r:id="rId18"/>
      <w:pgSz w:w="12240" w:h="15840" w:code="1"/>
      <w:pgMar w:top="851" w:right="1247" w:bottom="993"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EB870" w14:textId="77777777" w:rsidR="00BD2492" w:rsidRDefault="00BD2492">
      <w:r>
        <w:separator/>
      </w:r>
    </w:p>
  </w:endnote>
  <w:endnote w:type="continuationSeparator" w:id="0">
    <w:p w14:paraId="04D6DE17" w14:textId="77777777" w:rsidR="00BD2492" w:rsidRDefault="00BD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35AD" w14:textId="77777777" w:rsidR="00106FC2" w:rsidRDefault="00106F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0D13D" w14:textId="71A02173" w:rsidR="009C5645" w:rsidRDefault="00232056" w:rsidP="00991438">
    <w:pPr>
      <w:pStyle w:val="Footer"/>
      <w:ind w:left="4320" w:hanging="4320"/>
      <w:rPr>
        <w:rStyle w:val="PageNumber"/>
        <w:rFonts w:ascii="Arial" w:hAnsi="Arial" w:cs="Arial"/>
        <w:sz w:val="18"/>
        <w:szCs w:val="18"/>
      </w:rPr>
    </w:pPr>
    <w:r>
      <w:rPr>
        <w:rFonts w:ascii="Arial" w:hAnsi="Arial" w:cs="Arial"/>
        <w:sz w:val="15"/>
        <w:szCs w:val="15"/>
      </w:rPr>
      <w:t>TBC OCTOBER 2024</w:t>
    </w:r>
    <w:r w:rsidR="009C5645">
      <w:rPr>
        <w:rStyle w:val="PageNumber"/>
      </w:rPr>
      <w:tab/>
    </w:r>
    <w:r w:rsidR="009C5645" w:rsidRPr="00991438">
      <w:rPr>
        <w:rStyle w:val="PageNumber"/>
        <w:rFonts w:ascii="Arial" w:hAnsi="Arial" w:cs="Arial"/>
        <w:sz w:val="18"/>
        <w:szCs w:val="18"/>
      </w:rPr>
      <w:fldChar w:fldCharType="begin"/>
    </w:r>
    <w:r w:rsidR="009C5645" w:rsidRPr="00991438">
      <w:rPr>
        <w:rStyle w:val="PageNumber"/>
        <w:rFonts w:ascii="Arial" w:hAnsi="Arial" w:cs="Arial"/>
        <w:sz w:val="18"/>
        <w:szCs w:val="18"/>
      </w:rPr>
      <w:instrText xml:space="preserve"> PAGE </w:instrText>
    </w:r>
    <w:r w:rsidR="009C5645" w:rsidRPr="00991438">
      <w:rPr>
        <w:rStyle w:val="PageNumber"/>
        <w:rFonts w:ascii="Arial" w:hAnsi="Arial" w:cs="Arial"/>
        <w:sz w:val="18"/>
        <w:szCs w:val="18"/>
      </w:rPr>
      <w:fldChar w:fldCharType="separate"/>
    </w:r>
    <w:r w:rsidR="00B34307">
      <w:rPr>
        <w:rStyle w:val="PageNumber"/>
        <w:rFonts w:ascii="Arial" w:hAnsi="Arial" w:cs="Arial"/>
        <w:noProof/>
        <w:sz w:val="18"/>
        <w:szCs w:val="18"/>
      </w:rPr>
      <w:t>2</w:t>
    </w:r>
    <w:r w:rsidR="009C5645" w:rsidRPr="00991438">
      <w:rPr>
        <w:rStyle w:val="PageNumber"/>
        <w:rFonts w:ascii="Arial" w:hAnsi="Arial" w:cs="Arial"/>
        <w:sz w:val="18"/>
        <w:szCs w:val="18"/>
      </w:rPr>
      <w:fldChar w:fldCharType="end"/>
    </w:r>
  </w:p>
  <w:p w14:paraId="6332BDC0" w14:textId="7418EF18" w:rsidR="00255C52" w:rsidRPr="00991438" w:rsidRDefault="00255C52" w:rsidP="00255C52">
    <w:pPr>
      <w:pStyle w:val="Footer"/>
      <w:ind w:left="4320" w:hanging="4320"/>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DOCPROPERTY iManageFooter \* MERGEFORMAT </w:instrText>
    </w:r>
    <w:r>
      <w:rPr>
        <w:rFonts w:ascii="Arial" w:hAnsi="Arial" w:cs="Arial"/>
        <w:sz w:val="18"/>
        <w:szCs w:val="18"/>
      </w:rPr>
      <w:fldChar w:fldCharType="separate"/>
    </w:r>
    <w:r w:rsidR="00106FC2" w:rsidRPr="005F1331">
      <w:rPr>
        <w:rFonts w:ascii="Arial" w:hAnsi="Arial" w:cs="Arial"/>
        <w:sz w:val="16"/>
        <w:szCs w:val="18"/>
      </w:rPr>
      <w:t>103493.0007.15469890.2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25857" w14:textId="77777777" w:rsidR="00106FC2" w:rsidRDefault="00106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F904F" w14:textId="77777777" w:rsidR="00BD2492" w:rsidRDefault="00BD2492">
      <w:r>
        <w:separator/>
      </w:r>
    </w:p>
  </w:footnote>
  <w:footnote w:type="continuationSeparator" w:id="0">
    <w:p w14:paraId="26013957" w14:textId="77777777" w:rsidR="00BD2492" w:rsidRDefault="00BD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83449" w14:textId="77777777" w:rsidR="00106FC2" w:rsidRDefault="00106F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FAD16" w14:textId="77777777" w:rsidR="009C5645" w:rsidRDefault="009C5645" w:rsidP="007A38FC">
    <w:pPr>
      <w:pStyle w:val="Header"/>
      <w:ind w:left="900"/>
      <w:rPr>
        <w:rFonts w:ascii="Arial" w:hAnsi="Arial" w:cs="Arial"/>
        <w:b/>
        <w:sz w:val="36"/>
        <w:szCs w:val="36"/>
      </w:rPr>
    </w:pPr>
    <w:r>
      <w:rPr>
        <w:noProof/>
        <w:lang w:eastAsia="en-GB"/>
      </w:rPr>
      <w:drawing>
        <wp:anchor distT="0" distB="0" distL="114300" distR="114300" simplePos="0" relativeHeight="251657728" behindDoc="0" locked="0" layoutInCell="1" allowOverlap="1" wp14:anchorId="4878FBAF" wp14:editId="645C4A6E">
          <wp:simplePos x="0" y="0"/>
          <wp:positionH relativeFrom="column">
            <wp:posOffset>3686175</wp:posOffset>
          </wp:positionH>
          <wp:positionV relativeFrom="paragraph">
            <wp:posOffset>226695</wp:posOffset>
          </wp:positionV>
          <wp:extent cx="1800225" cy="590550"/>
          <wp:effectExtent l="0" t="0" r="9525" b="0"/>
          <wp:wrapSquare wrapText="bothSides"/>
          <wp:docPr id="2" name="Picture 2" descr="TBC Logo_teal and grey-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BC Logo_teal and grey-5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90550"/>
                  </a:xfrm>
                  <a:prstGeom prst="rect">
                    <a:avLst/>
                  </a:prstGeom>
                  <a:noFill/>
                </pic:spPr>
              </pic:pic>
            </a:graphicData>
          </a:graphic>
          <wp14:sizeRelH relativeFrom="page">
            <wp14:pctWidth>0</wp14:pctWidth>
          </wp14:sizeRelH>
          <wp14:sizeRelV relativeFrom="page">
            <wp14:pctHeight>0</wp14:pctHeight>
          </wp14:sizeRelV>
        </wp:anchor>
      </w:drawing>
    </w:r>
  </w:p>
  <w:p w14:paraId="511FEAAD" w14:textId="77777777" w:rsidR="009C5645" w:rsidRPr="007A38FC" w:rsidRDefault="009C5645" w:rsidP="007A38FC">
    <w:pPr>
      <w:pStyle w:val="Header"/>
      <w:ind w:left="360"/>
      <w:rPr>
        <w:rFonts w:ascii="Arial" w:hAnsi="Arial" w:cs="Arial"/>
        <w:b/>
        <w:sz w:val="20"/>
      </w:rPr>
    </w:pPr>
    <w:r w:rsidRPr="00E333AB">
      <w:rPr>
        <w:rFonts w:ascii="Arial" w:hAnsi="Arial" w:cs="Arial"/>
        <w:b/>
        <w:sz w:val="36"/>
        <w:szCs w:val="36"/>
      </w:rPr>
      <w:t>INVITATION TO QUOTE</w:t>
    </w:r>
  </w:p>
  <w:p w14:paraId="507AC5D7" w14:textId="77777777" w:rsidR="009C5645" w:rsidRDefault="009C5645" w:rsidP="007A38FC">
    <w:pPr>
      <w:pStyle w:val="Header"/>
      <w:ind w:left="360"/>
      <w:rPr>
        <w:rFonts w:ascii="Arial" w:hAnsi="Arial" w:cs="Arial"/>
        <w:b/>
        <w:sz w:val="20"/>
      </w:rPr>
    </w:pPr>
    <w:r w:rsidRPr="00E333AB">
      <w:rPr>
        <w:rFonts w:ascii="Arial" w:hAnsi="Arial" w:cs="Arial"/>
        <w:b/>
        <w:sz w:val="20"/>
      </w:rPr>
      <w:t>(This is not a Purchase Order)</w:t>
    </w:r>
    <w:r w:rsidRPr="00C303F1">
      <w:rPr>
        <w:rFonts w:ascii="Arial" w:hAnsi="Arial" w:cs="Arial"/>
        <w:b/>
        <w:sz w:val="36"/>
        <w:szCs w:val="36"/>
      </w:rPr>
      <w:t xml:space="preserve"> </w:t>
    </w:r>
  </w:p>
  <w:p w14:paraId="11049E87" w14:textId="77777777" w:rsidR="009C5645" w:rsidRDefault="009C5645" w:rsidP="00E333AB">
    <w:pPr>
      <w:pStyle w:val="Header"/>
      <w:ind w:left="900"/>
      <w:rPr>
        <w:rFonts w:ascii="Arial" w:hAnsi="Arial" w:cs="Arial"/>
        <w:b/>
        <w:sz w:val="20"/>
      </w:rPr>
    </w:pPr>
    <w:r>
      <w:rPr>
        <w:rFonts w:ascii="Arial" w:hAnsi="Arial" w:cs="Arial"/>
        <w:b/>
        <w:sz w:val="36"/>
        <w:szCs w:val="36"/>
      </w:rPr>
      <w:t xml:space="preserve">                                             </w:t>
    </w:r>
  </w:p>
  <w:p w14:paraId="79425737" w14:textId="64CAD84A" w:rsidR="009C5645" w:rsidRPr="003E3FC9" w:rsidRDefault="009C5645" w:rsidP="007A38FC">
    <w:pPr>
      <w:pStyle w:val="Header"/>
      <w:ind w:left="1800" w:hanging="1440"/>
      <w:rPr>
        <w:rFonts w:ascii="Arial" w:hAnsi="Arial" w:cs="Arial"/>
        <w:b/>
        <w:szCs w:val="24"/>
      </w:rPr>
    </w:pPr>
    <w:r w:rsidRPr="003E3FC9">
      <w:rPr>
        <w:rFonts w:ascii="Arial" w:hAnsi="Arial" w:cs="Arial"/>
        <w:b/>
        <w:szCs w:val="24"/>
      </w:rPr>
      <w:t>QQ Ref. No</w:t>
    </w:r>
    <w:r w:rsidR="003E3FC9" w:rsidRPr="003E3FC9">
      <w:rPr>
        <w:rFonts w:ascii="Arial" w:hAnsi="Arial" w:cs="Arial"/>
        <w:b/>
        <w:szCs w:val="24"/>
      </w:rPr>
      <w:t>: QQ25/006</w:t>
    </w:r>
  </w:p>
  <w:p w14:paraId="0118BF56" w14:textId="77777777" w:rsidR="009C5645" w:rsidRPr="007A38FC" w:rsidRDefault="009C5645" w:rsidP="007A38FC">
    <w:pPr>
      <w:pStyle w:val="Header"/>
      <w:ind w:left="1800" w:hanging="1440"/>
      <w:rPr>
        <w:rFonts w:ascii="Arial" w:hAnsi="Arial" w:cs="Arial"/>
        <w:b/>
        <w:szCs w:val="24"/>
      </w:rPr>
    </w:pPr>
    <w:r>
      <w:rPr>
        <w:rFonts w:ascii="Arial" w:hAnsi="Arial" w:cs="Arial"/>
        <w:b/>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0EE63" w14:textId="77777777" w:rsidR="00106FC2" w:rsidRDefault="00106F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B96"/>
    <w:multiLevelType w:val="hybridMultilevel"/>
    <w:tmpl w:val="1DA81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519C5"/>
    <w:multiLevelType w:val="hybridMultilevel"/>
    <w:tmpl w:val="A70E6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D0D2A"/>
    <w:multiLevelType w:val="hybridMultilevel"/>
    <w:tmpl w:val="506A6792"/>
    <w:lvl w:ilvl="0" w:tplc="BC70BE40">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016F4"/>
    <w:multiLevelType w:val="hybridMultilevel"/>
    <w:tmpl w:val="963C0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106BE5"/>
    <w:multiLevelType w:val="hybridMultilevel"/>
    <w:tmpl w:val="EC344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6B0C61"/>
    <w:multiLevelType w:val="multilevel"/>
    <w:tmpl w:val="37BC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8444A6"/>
    <w:multiLevelType w:val="hybridMultilevel"/>
    <w:tmpl w:val="B6103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9751C5"/>
    <w:multiLevelType w:val="hybridMultilevel"/>
    <w:tmpl w:val="AB3825A0"/>
    <w:lvl w:ilvl="0" w:tplc="17906F1A">
      <w:start w:val="1"/>
      <w:numFmt w:val="lowerLetter"/>
      <w:lvlText w:val="(%1)"/>
      <w:lvlJc w:val="left"/>
      <w:pPr>
        <w:ind w:left="720" w:hanging="360"/>
      </w:pPr>
      <w:rPr>
        <w:rFonts w:eastAsia="Arial" w:hint="default"/>
        <w:color w:val="2222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E92038"/>
    <w:multiLevelType w:val="hybridMultilevel"/>
    <w:tmpl w:val="95E60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6F5E73"/>
    <w:multiLevelType w:val="hybridMultilevel"/>
    <w:tmpl w:val="68749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2B1637"/>
    <w:multiLevelType w:val="hybridMultilevel"/>
    <w:tmpl w:val="8BD03C80"/>
    <w:lvl w:ilvl="0" w:tplc="473EA41E">
      <w:start w:val="12"/>
      <w:numFmt w:val="decimal"/>
      <w:lvlText w:val="%1"/>
      <w:lvlJc w:val="left"/>
      <w:pPr>
        <w:ind w:left="508" w:hanging="360"/>
      </w:pPr>
      <w:rPr>
        <w:rFonts w:hint="default"/>
        <w:b/>
        <w:sz w:val="24"/>
        <w:szCs w:val="24"/>
      </w:rPr>
    </w:lvl>
    <w:lvl w:ilvl="1" w:tplc="08090019" w:tentative="1">
      <w:start w:val="1"/>
      <w:numFmt w:val="lowerLetter"/>
      <w:lvlText w:val="%2."/>
      <w:lvlJc w:val="left"/>
      <w:pPr>
        <w:ind w:left="1228" w:hanging="360"/>
      </w:pPr>
    </w:lvl>
    <w:lvl w:ilvl="2" w:tplc="0809001B" w:tentative="1">
      <w:start w:val="1"/>
      <w:numFmt w:val="lowerRoman"/>
      <w:lvlText w:val="%3."/>
      <w:lvlJc w:val="right"/>
      <w:pPr>
        <w:ind w:left="1948" w:hanging="180"/>
      </w:pPr>
    </w:lvl>
    <w:lvl w:ilvl="3" w:tplc="0809000F" w:tentative="1">
      <w:start w:val="1"/>
      <w:numFmt w:val="decimal"/>
      <w:lvlText w:val="%4."/>
      <w:lvlJc w:val="left"/>
      <w:pPr>
        <w:ind w:left="2668" w:hanging="360"/>
      </w:pPr>
    </w:lvl>
    <w:lvl w:ilvl="4" w:tplc="08090019" w:tentative="1">
      <w:start w:val="1"/>
      <w:numFmt w:val="lowerLetter"/>
      <w:lvlText w:val="%5."/>
      <w:lvlJc w:val="left"/>
      <w:pPr>
        <w:ind w:left="3388" w:hanging="360"/>
      </w:pPr>
    </w:lvl>
    <w:lvl w:ilvl="5" w:tplc="0809001B" w:tentative="1">
      <w:start w:val="1"/>
      <w:numFmt w:val="lowerRoman"/>
      <w:lvlText w:val="%6."/>
      <w:lvlJc w:val="right"/>
      <w:pPr>
        <w:ind w:left="4108" w:hanging="180"/>
      </w:pPr>
    </w:lvl>
    <w:lvl w:ilvl="6" w:tplc="0809000F" w:tentative="1">
      <w:start w:val="1"/>
      <w:numFmt w:val="decimal"/>
      <w:lvlText w:val="%7."/>
      <w:lvlJc w:val="left"/>
      <w:pPr>
        <w:ind w:left="4828" w:hanging="360"/>
      </w:pPr>
    </w:lvl>
    <w:lvl w:ilvl="7" w:tplc="08090019" w:tentative="1">
      <w:start w:val="1"/>
      <w:numFmt w:val="lowerLetter"/>
      <w:lvlText w:val="%8."/>
      <w:lvlJc w:val="left"/>
      <w:pPr>
        <w:ind w:left="5548" w:hanging="360"/>
      </w:pPr>
    </w:lvl>
    <w:lvl w:ilvl="8" w:tplc="0809001B" w:tentative="1">
      <w:start w:val="1"/>
      <w:numFmt w:val="lowerRoman"/>
      <w:lvlText w:val="%9."/>
      <w:lvlJc w:val="right"/>
      <w:pPr>
        <w:ind w:left="6268" w:hanging="180"/>
      </w:pPr>
    </w:lvl>
  </w:abstractNum>
  <w:abstractNum w:abstractNumId="11" w15:restartNumberingAfterBreak="0">
    <w:nsid w:val="299D2480"/>
    <w:multiLevelType w:val="hybridMultilevel"/>
    <w:tmpl w:val="F8D467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D25E95"/>
    <w:multiLevelType w:val="hybridMultilevel"/>
    <w:tmpl w:val="0B028E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FB4E72"/>
    <w:multiLevelType w:val="hybridMultilevel"/>
    <w:tmpl w:val="3DCC18C6"/>
    <w:lvl w:ilvl="0" w:tplc="B9CC4916">
      <w:start w:val="9"/>
      <w:numFmt w:val="decimal"/>
      <w:lvlText w:val="%1."/>
      <w:lvlJc w:val="left"/>
      <w:pPr>
        <w:ind w:left="700" w:hanging="36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14" w15:restartNumberingAfterBreak="0">
    <w:nsid w:val="36477443"/>
    <w:multiLevelType w:val="multilevel"/>
    <w:tmpl w:val="1E46A3BA"/>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3A174FC2"/>
    <w:multiLevelType w:val="hybridMultilevel"/>
    <w:tmpl w:val="1C263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CF5113"/>
    <w:multiLevelType w:val="multilevel"/>
    <w:tmpl w:val="82CA0FEA"/>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7" w15:restartNumberingAfterBreak="0">
    <w:nsid w:val="4A350597"/>
    <w:multiLevelType w:val="multilevel"/>
    <w:tmpl w:val="5C1AA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332B5D"/>
    <w:multiLevelType w:val="multilevel"/>
    <w:tmpl w:val="FECC5CB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CE06832"/>
    <w:multiLevelType w:val="multilevel"/>
    <w:tmpl w:val="1562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951999"/>
    <w:multiLevelType w:val="hybridMultilevel"/>
    <w:tmpl w:val="D904F946"/>
    <w:lvl w:ilvl="0" w:tplc="4D763F4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49807A1"/>
    <w:multiLevelType w:val="hybridMultilevel"/>
    <w:tmpl w:val="9440D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B40445"/>
    <w:multiLevelType w:val="hybridMultilevel"/>
    <w:tmpl w:val="DBCCA368"/>
    <w:lvl w:ilvl="0" w:tplc="A1E41C58">
      <w:start w:val="4"/>
      <w:numFmt w:val="decimal"/>
      <w:lvlText w:val="%1."/>
      <w:lvlJc w:val="left"/>
      <w:pPr>
        <w:ind w:left="637" w:hanging="360"/>
      </w:pPr>
      <w:rPr>
        <w:rFonts w:hint="default"/>
      </w:rPr>
    </w:lvl>
    <w:lvl w:ilvl="1" w:tplc="08090019" w:tentative="1">
      <w:start w:val="1"/>
      <w:numFmt w:val="lowerLetter"/>
      <w:lvlText w:val="%2."/>
      <w:lvlJc w:val="left"/>
      <w:pPr>
        <w:ind w:left="1357" w:hanging="360"/>
      </w:pPr>
    </w:lvl>
    <w:lvl w:ilvl="2" w:tplc="0809001B" w:tentative="1">
      <w:start w:val="1"/>
      <w:numFmt w:val="lowerRoman"/>
      <w:lvlText w:val="%3."/>
      <w:lvlJc w:val="right"/>
      <w:pPr>
        <w:ind w:left="2077" w:hanging="180"/>
      </w:pPr>
    </w:lvl>
    <w:lvl w:ilvl="3" w:tplc="0809000F" w:tentative="1">
      <w:start w:val="1"/>
      <w:numFmt w:val="decimal"/>
      <w:lvlText w:val="%4."/>
      <w:lvlJc w:val="left"/>
      <w:pPr>
        <w:ind w:left="2797" w:hanging="360"/>
      </w:pPr>
    </w:lvl>
    <w:lvl w:ilvl="4" w:tplc="08090019" w:tentative="1">
      <w:start w:val="1"/>
      <w:numFmt w:val="lowerLetter"/>
      <w:lvlText w:val="%5."/>
      <w:lvlJc w:val="left"/>
      <w:pPr>
        <w:ind w:left="3517" w:hanging="360"/>
      </w:pPr>
    </w:lvl>
    <w:lvl w:ilvl="5" w:tplc="0809001B" w:tentative="1">
      <w:start w:val="1"/>
      <w:numFmt w:val="lowerRoman"/>
      <w:lvlText w:val="%6."/>
      <w:lvlJc w:val="right"/>
      <w:pPr>
        <w:ind w:left="4237" w:hanging="180"/>
      </w:pPr>
    </w:lvl>
    <w:lvl w:ilvl="6" w:tplc="0809000F" w:tentative="1">
      <w:start w:val="1"/>
      <w:numFmt w:val="decimal"/>
      <w:lvlText w:val="%7."/>
      <w:lvlJc w:val="left"/>
      <w:pPr>
        <w:ind w:left="4957" w:hanging="360"/>
      </w:pPr>
    </w:lvl>
    <w:lvl w:ilvl="7" w:tplc="08090019" w:tentative="1">
      <w:start w:val="1"/>
      <w:numFmt w:val="lowerLetter"/>
      <w:lvlText w:val="%8."/>
      <w:lvlJc w:val="left"/>
      <w:pPr>
        <w:ind w:left="5677" w:hanging="360"/>
      </w:pPr>
    </w:lvl>
    <w:lvl w:ilvl="8" w:tplc="0809001B" w:tentative="1">
      <w:start w:val="1"/>
      <w:numFmt w:val="lowerRoman"/>
      <w:lvlText w:val="%9."/>
      <w:lvlJc w:val="right"/>
      <w:pPr>
        <w:ind w:left="6397" w:hanging="180"/>
      </w:pPr>
    </w:lvl>
  </w:abstractNum>
  <w:abstractNum w:abstractNumId="23" w15:restartNumberingAfterBreak="0">
    <w:nsid w:val="56DB5050"/>
    <w:multiLevelType w:val="hybridMultilevel"/>
    <w:tmpl w:val="B6DA3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6C05BA"/>
    <w:multiLevelType w:val="hybridMultilevel"/>
    <w:tmpl w:val="EC062706"/>
    <w:lvl w:ilvl="0" w:tplc="C6E4A4F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57FE7E08"/>
    <w:multiLevelType w:val="multilevel"/>
    <w:tmpl w:val="7C5EB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E045A8"/>
    <w:multiLevelType w:val="hybridMultilevel"/>
    <w:tmpl w:val="28A22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6813C6"/>
    <w:multiLevelType w:val="multilevel"/>
    <w:tmpl w:val="789804BE"/>
    <w:lvl w:ilvl="0">
      <w:start w:val="6"/>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F1742FD"/>
    <w:multiLevelType w:val="hybridMultilevel"/>
    <w:tmpl w:val="66B22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A024BA"/>
    <w:multiLevelType w:val="hybridMultilevel"/>
    <w:tmpl w:val="193A210A"/>
    <w:lvl w:ilvl="0" w:tplc="30C2CE2E">
      <w:start w:val="3"/>
      <w:numFmt w:val="decimal"/>
      <w:lvlText w:val="%1"/>
      <w:lvlJc w:val="left"/>
      <w:pPr>
        <w:ind w:left="697" w:hanging="360"/>
      </w:pPr>
      <w:rPr>
        <w:rFonts w:hint="default"/>
      </w:rPr>
    </w:lvl>
    <w:lvl w:ilvl="1" w:tplc="DFECF6AE">
      <w:start w:val="1"/>
      <w:numFmt w:val="decimal"/>
      <w:lvlText w:val="%2."/>
      <w:lvlJc w:val="left"/>
      <w:pPr>
        <w:ind w:left="1417" w:hanging="360"/>
      </w:pPr>
      <w:rPr>
        <w:rFonts w:hint="default"/>
      </w:rPr>
    </w:lvl>
    <w:lvl w:ilvl="2" w:tplc="0809001B" w:tentative="1">
      <w:start w:val="1"/>
      <w:numFmt w:val="lowerRoman"/>
      <w:lvlText w:val="%3."/>
      <w:lvlJc w:val="right"/>
      <w:pPr>
        <w:ind w:left="2137" w:hanging="180"/>
      </w:pPr>
    </w:lvl>
    <w:lvl w:ilvl="3" w:tplc="0809000F" w:tentative="1">
      <w:start w:val="1"/>
      <w:numFmt w:val="decimal"/>
      <w:lvlText w:val="%4."/>
      <w:lvlJc w:val="left"/>
      <w:pPr>
        <w:ind w:left="2857" w:hanging="360"/>
      </w:pPr>
    </w:lvl>
    <w:lvl w:ilvl="4" w:tplc="08090019" w:tentative="1">
      <w:start w:val="1"/>
      <w:numFmt w:val="lowerLetter"/>
      <w:lvlText w:val="%5."/>
      <w:lvlJc w:val="left"/>
      <w:pPr>
        <w:ind w:left="3577" w:hanging="360"/>
      </w:pPr>
    </w:lvl>
    <w:lvl w:ilvl="5" w:tplc="0809001B" w:tentative="1">
      <w:start w:val="1"/>
      <w:numFmt w:val="lowerRoman"/>
      <w:lvlText w:val="%6."/>
      <w:lvlJc w:val="right"/>
      <w:pPr>
        <w:ind w:left="4297" w:hanging="180"/>
      </w:pPr>
    </w:lvl>
    <w:lvl w:ilvl="6" w:tplc="0809000F" w:tentative="1">
      <w:start w:val="1"/>
      <w:numFmt w:val="decimal"/>
      <w:lvlText w:val="%7."/>
      <w:lvlJc w:val="left"/>
      <w:pPr>
        <w:ind w:left="5017" w:hanging="360"/>
      </w:pPr>
    </w:lvl>
    <w:lvl w:ilvl="7" w:tplc="08090019" w:tentative="1">
      <w:start w:val="1"/>
      <w:numFmt w:val="lowerLetter"/>
      <w:lvlText w:val="%8."/>
      <w:lvlJc w:val="left"/>
      <w:pPr>
        <w:ind w:left="5737" w:hanging="360"/>
      </w:pPr>
    </w:lvl>
    <w:lvl w:ilvl="8" w:tplc="0809001B" w:tentative="1">
      <w:start w:val="1"/>
      <w:numFmt w:val="lowerRoman"/>
      <w:lvlText w:val="%9."/>
      <w:lvlJc w:val="right"/>
      <w:pPr>
        <w:ind w:left="6457" w:hanging="180"/>
      </w:pPr>
    </w:lvl>
  </w:abstractNum>
  <w:abstractNum w:abstractNumId="30" w15:restartNumberingAfterBreak="0">
    <w:nsid w:val="611A6742"/>
    <w:multiLevelType w:val="hybridMultilevel"/>
    <w:tmpl w:val="3146C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301ECB"/>
    <w:multiLevelType w:val="hybridMultilevel"/>
    <w:tmpl w:val="3606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547D05"/>
    <w:multiLevelType w:val="hybridMultilevel"/>
    <w:tmpl w:val="D458C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EA3E42"/>
    <w:multiLevelType w:val="hybridMultilevel"/>
    <w:tmpl w:val="93B8854A"/>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CF1AF2"/>
    <w:multiLevelType w:val="multilevel"/>
    <w:tmpl w:val="30E67052"/>
    <w:lvl w:ilvl="0">
      <w:start w:val="4"/>
      <w:numFmt w:val="decimal"/>
      <w:lvlText w:val="%1"/>
      <w:lvlJc w:val="left"/>
      <w:pPr>
        <w:ind w:left="644" w:hanging="360"/>
      </w:pPr>
      <w:rPr>
        <w:rFonts w:hint="default"/>
      </w:rPr>
    </w:lvl>
    <w:lvl w:ilvl="1">
      <w:start w:val="1"/>
      <w:numFmt w:val="bullet"/>
      <w:lvlText w:val=""/>
      <w:lvlJc w:val="left"/>
      <w:pPr>
        <w:ind w:left="697" w:hanging="360"/>
      </w:pPr>
      <w:rPr>
        <w:rFonts w:ascii="Symbol" w:hAnsi="Symbol" w:hint="default"/>
      </w:rPr>
    </w:lvl>
    <w:lvl w:ilvl="2">
      <w:start w:val="1"/>
      <w:numFmt w:val="decimal"/>
      <w:lvlText w:val="%1.%2.%3"/>
      <w:lvlJc w:val="left"/>
      <w:pPr>
        <w:ind w:left="1394" w:hanging="720"/>
      </w:pPr>
      <w:rPr>
        <w:rFonts w:hint="default"/>
      </w:rPr>
    </w:lvl>
    <w:lvl w:ilvl="3">
      <w:start w:val="1"/>
      <w:numFmt w:val="decimal"/>
      <w:lvlText w:val="%1.%2.%3.%4"/>
      <w:lvlJc w:val="left"/>
      <w:pPr>
        <w:ind w:left="2091" w:hanging="108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3125" w:hanging="1440"/>
      </w:pPr>
      <w:rPr>
        <w:rFonts w:hint="default"/>
      </w:rPr>
    </w:lvl>
    <w:lvl w:ilvl="6">
      <w:start w:val="1"/>
      <w:numFmt w:val="decimal"/>
      <w:lvlText w:val="%1.%2.%3.%4.%5.%6.%7"/>
      <w:lvlJc w:val="left"/>
      <w:pPr>
        <w:ind w:left="3462" w:hanging="1440"/>
      </w:pPr>
      <w:rPr>
        <w:rFonts w:hint="default"/>
      </w:rPr>
    </w:lvl>
    <w:lvl w:ilvl="7">
      <w:start w:val="1"/>
      <w:numFmt w:val="decimal"/>
      <w:lvlText w:val="%1.%2.%3.%4.%5.%6.%7.%8"/>
      <w:lvlJc w:val="left"/>
      <w:pPr>
        <w:ind w:left="4159" w:hanging="1800"/>
      </w:pPr>
      <w:rPr>
        <w:rFonts w:hint="default"/>
      </w:rPr>
    </w:lvl>
    <w:lvl w:ilvl="8">
      <w:start w:val="1"/>
      <w:numFmt w:val="decimal"/>
      <w:lvlText w:val="%1.%2.%3.%4.%5.%6.%7.%8.%9"/>
      <w:lvlJc w:val="left"/>
      <w:pPr>
        <w:ind w:left="4496" w:hanging="1800"/>
      </w:pPr>
      <w:rPr>
        <w:rFonts w:hint="default"/>
      </w:rPr>
    </w:lvl>
  </w:abstractNum>
  <w:abstractNum w:abstractNumId="35" w15:restartNumberingAfterBreak="0">
    <w:nsid w:val="6F6D7934"/>
    <w:multiLevelType w:val="hybridMultilevel"/>
    <w:tmpl w:val="AB7A0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7A498B"/>
    <w:multiLevelType w:val="multilevel"/>
    <w:tmpl w:val="3208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686D3E"/>
    <w:multiLevelType w:val="multilevel"/>
    <w:tmpl w:val="30E67052"/>
    <w:lvl w:ilvl="0">
      <w:start w:val="4"/>
      <w:numFmt w:val="decimal"/>
      <w:lvlText w:val="%1"/>
      <w:lvlJc w:val="left"/>
      <w:pPr>
        <w:ind w:left="360" w:hanging="360"/>
      </w:pPr>
      <w:rPr>
        <w:rFonts w:hint="default"/>
      </w:rPr>
    </w:lvl>
    <w:lvl w:ilvl="1">
      <w:start w:val="1"/>
      <w:numFmt w:val="bullet"/>
      <w:lvlText w:val=""/>
      <w:lvlJc w:val="left"/>
      <w:pPr>
        <w:ind w:left="697" w:hanging="360"/>
      </w:pPr>
      <w:rPr>
        <w:rFonts w:ascii="Symbol" w:hAnsi="Symbol" w:hint="default"/>
      </w:rPr>
    </w:lvl>
    <w:lvl w:ilvl="2">
      <w:start w:val="1"/>
      <w:numFmt w:val="decimal"/>
      <w:lvlText w:val="%1.%2.%3"/>
      <w:lvlJc w:val="left"/>
      <w:pPr>
        <w:ind w:left="1394" w:hanging="720"/>
      </w:pPr>
      <w:rPr>
        <w:rFonts w:hint="default"/>
      </w:rPr>
    </w:lvl>
    <w:lvl w:ilvl="3">
      <w:start w:val="1"/>
      <w:numFmt w:val="decimal"/>
      <w:lvlText w:val="%1.%2.%3.%4"/>
      <w:lvlJc w:val="left"/>
      <w:pPr>
        <w:ind w:left="2091" w:hanging="108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3125" w:hanging="1440"/>
      </w:pPr>
      <w:rPr>
        <w:rFonts w:hint="default"/>
      </w:rPr>
    </w:lvl>
    <w:lvl w:ilvl="6">
      <w:start w:val="1"/>
      <w:numFmt w:val="decimal"/>
      <w:lvlText w:val="%1.%2.%3.%4.%5.%6.%7"/>
      <w:lvlJc w:val="left"/>
      <w:pPr>
        <w:ind w:left="3462" w:hanging="1440"/>
      </w:pPr>
      <w:rPr>
        <w:rFonts w:hint="default"/>
      </w:rPr>
    </w:lvl>
    <w:lvl w:ilvl="7">
      <w:start w:val="1"/>
      <w:numFmt w:val="decimal"/>
      <w:lvlText w:val="%1.%2.%3.%4.%5.%6.%7.%8"/>
      <w:lvlJc w:val="left"/>
      <w:pPr>
        <w:ind w:left="4159" w:hanging="1800"/>
      </w:pPr>
      <w:rPr>
        <w:rFonts w:hint="default"/>
      </w:rPr>
    </w:lvl>
    <w:lvl w:ilvl="8">
      <w:start w:val="1"/>
      <w:numFmt w:val="decimal"/>
      <w:lvlText w:val="%1.%2.%3.%4.%5.%6.%7.%8.%9"/>
      <w:lvlJc w:val="left"/>
      <w:pPr>
        <w:ind w:left="4496" w:hanging="1800"/>
      </w:pPr>
      <w:rPr>
        <w:rFonts w:hint="default"/>
      </w:rPr>
    </w:lvl>
  </w:abstractNum>
  <w:abstractNum w:abstractNumId="38" w15:restartNumberingAfterBreak="0">
    <w:nsid w:val="7B513405"/>
    <w:multiLevelType w:val="multilevel"/>
    <w:tmpl w:val="E8324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7283951">
    <w:abstractNumId w:val="20"/>
  </w:num>
  <w:num w:numId="2" w16cid:durableId="1513229153">
    <w:abstractNumId w:val="24"/>
  </w:num>
  <w:num w:numId="3" w16cid:durableId="1348557095">
    <w:abstractNumId w:val="13"/>
  </w:num>
  <w:num w:numId="4" w16cid:durableId="1107236624">
    <w:abstractNumId w:val="33"/>
  </w:num>
  <w:num w:numId="5" w16cid:durableId="855390373">
    <w:abstractNumId w:val="10"/>
  </w:num>
  <w:num w:numId="6" w16cid:durableId="1451824973">
    <w:abstractNumId w:val="29"/>
  </w:num>
  <w:num w:numId="7" w16cid:durableId="754909213">
    <w:abstractNumId w:val="22"/>
  </w:num>
  <w:num w:numId="8" w16cid:durableId="357121859">
    <w:abstractNumId w:val="6"/>
  </w:num>
  <w:num w:numId="9" w16cid:durableId="364672344">
    <w:abstractNumId w:val="0"/>
  </w:num>
  <w:num w:numId="10" w16cid:durableId="856508508">
    <w:abstractNumId w:val="2"/>
  </w:num>
  <w:num w:numId="11" w16cid:durableId="416095256">
    <w:abstractNumId w:val="7"/>
  </w:num>
  <w:num w:numId="12" w16cid:durableId="873036268">
    <w:abstractNumId w:val="8"/>
  </w:num>
  <w:num w:numId="13" w16cid:durableId="1131558507">
    <w:abstractNumId w:val="26"/>
  </w:num>
  <w:num w:numId="14" w16cid:durableId="1403521771">
    <w:abstractNumId w:val="4"/>
  </w:num>
  <w:num w:numId="15" w16cid:durableId="1756513300">
    <w:abstractNumId w:val="12"/>
  </w:num>
  <w:num w:numId="16" w16cid:durableId="1771781140">
    <w:abstractNumId w:val="3"/>
  </w:num>
  <w:num w:numId="17" w16cid:durableId="1717969670">
    <w:abstractNumId w:val="31"/>
  </w:num>
  <w:num w:numId="18" w16cid:durableId="457646427">
    <w:abstractNumId w:val="21"/>
  </w:num>
  <w:num w:numId="19" w16cid:durableId="1166628611">
    <w:abstractNumId w:val="28"/>
  </w:num>
  <w:num w:numId="20" w16cid:durableId="1596786856">
    <w:abstractNumId w:val="15"/>
  </w:num>
  <w:num w:numId="21" w16cid:durableId="1839036776">
    <w:abstractNumId w:val="5"/>
  </w:num>
  <w:num w:numId="22" w16cid:durableId="1342470207">
    <w:abstractNumId w:val="25"/>
  </w:num>
  <w:num w:numId="23" w16cid:durableId="1371298463">
    <w:abstractNumId w:val="17"/>
  </w:num>
  <w:num w:numId="24" w16cid:durableId="935789327">
    <w:abstractNumId w:val="19"/>
  </w:num>
  <w:num w:numId="25" w16cid:durableId="2118207034">
    <w:abstractNumId w:val="38"/>
  </w:num>
  <w:num w:numId="26" w16cid:durableId="1567759802">
    <w:abstractNumId w:val="36"/>
  </w:num>
  <w:num w:numId="27" w16cid:durableId="32659918">
    <w:abstractNumId w:val="1"/>
  </w:num>
  <w:num w:numId="28" w16cid:durableId="1672486889">
    <w:abstractNumId w:val="30"/>
  </w:num>
  <w:num w:numId="29" w16cid:durableId="1029178995">
    <w:abstractNumId w:val="9"/>
  </w:num>
  <w:num w:numId="30" w16cid:durableId="1927807888">
    <w:abstractNumId w:val="32"/>
  </w:num>
  <w:num w:numId="31" w16cid:durableId="1431967414">
    <w:abstractNumId w:val="35"/>
  </w:num>
  <w:num w:numId="32" w16cid:durableId="700472558">
    <w:abstractNumId w:val="16"/>
  </w:num>
  <w:num w:numId="33" w16cid:durableId="229388843">
    <w:abstractNumId w:val="18"/>
  </w:num>
  <w:num w:numId="34" w16cid:durableId="2005477148">
    <w:abstractNumId w:val="11"/>
  </w:num>
  <w:num w:numId="35" w16cid:durableId="1675838235">
    <w:abstractNumId w:val="34"/>
  </w:num>
  <w:num w:numId="36" w16cid:durableId="1520047180">
    <w:abstractNumId w:val="14"/>
  </w:num>
  <w:num w:numId="37" w16cid:durableId="1761834497">
    <w:abstractNumId w:val="27"/>
  </w:num>
  <w:num w:numId="38" w16cid:durableId="697463978">
    <w:abstractNumId w:val="37"/>
  </w:num>
  <w:num w:numId="39" w16cid:durableId="999843692">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787"/>
    <w:rsid w:val="00001804"/>
    <w:rsid w:val="00006699"/>
    <w:rsid w:val="000147EE"/>
    <w:rsid w:val="0001518E"/>
    <w:rsid w:val="00017735"/>
    <w:rsid w:val="00027A12"/>
    <w:rsid w:val="00030370"/>
    <w:rsid w:val="00032315"/>
    <w:rsid w:val="00035A7A"/>
    <w:rsid w:val="000360DE"/>
    <w:rsid w:val="00036A41"/>
    <w:rsid w:val="0006584A"/>
    <w:rsid w:val="00066B5F"/>
    <w:rsid w:val="000673AB"/>
    <w:rsid w:val="00081FB2"/>
    <w:rsid w:val="000947BF"/>
    <w:rsid w:val="000A1725"/>
    <w:rsid w:val="000B1425"/>
    <w:rsid w:val="000C0BC6"/>
    <w:rsid w:val="000C3A42"/>
    <w:rsid w:val="000C411A"/>
    <w:rsid w:val="000D12F2"/>
    <w:rsid w:val="000D4A63"/>
    <w:rsid w:val="000D5E6A"/>
    <w:rsid w:val="000E63C4"/>
    <w:rsid w:val="000F702F"/>
    <w:rsid w:val="001020F0"/>
    <w:rsid w:val="00102327"/>
    <w:rsid w:val="00104942"/>
    <w:rsid w:val="00106FC2"/>
    <w:rsid w:val="00116012"/>
    <w:rsid w:val="00123383"/>
    <w:rsid w:val="0012616A"/>
    <w:rsid w:val="001268C3"/>
    <w:rsid w:val="00134308"/>
    <w:rsid w:val="0013625E"/>
    <w:rsid w:val="00137C78"/>
    <w:rsid w:val="001401E6"/>
    <w:rsid w:val="001450C9"/>
    <w:rsid w:val="001512D9"/>
    <w:rsid w:val="001566B2"/>
    <w:rsid w:val="00175C4A"/>
    <w:rsid w:val="0018585E"/>
    <w:rsid w:val="00193EE2"/>
    <w:rsid w:val="001A63CF"/>
    <w:rsid w:val="001B0FB7"/>
    <w:rsid w:val="001B18A9"/>
    <w:rsid w:val="001B3CA1"/>
    <w:rsid w:val="001B545A"/>
    <w:rsid w:val="001B608C"/>
    <w:rsid w:val="001D10AF"/>
    <w:rsid w:val="001D3504"/>
    <w:rsid w:val="001D3E23"/>
    <w:rsid w:val="001D577A"/>
    <w:rsid w:val="001E1FE0"/>
    <w:rsid w:val="001E70E4"/>
    <w:rsid w:val="001E7137"/>
    <w:rsid w:val="001F33EE"/>
    <w:rsid w:val="002035E3"/>
    <w:rsid w:val="00207F58"/>
    <w:rsid w:val="0022391F"/>
    <w:rsid w:val="00223FAC"/>
    <w:rsid w:val="00224656"/>
    <w:rsid w:val="0023085F"/>
    <w:rsid w:val="00232056"/>
    <w:rsid w:val="002346E0"/>
    <w:rsid w:val="0023660E"/>
    <w:rsid w:val="00236C98"/>
    <w:rsid w:val="00253D2E"/>
    <w:rsid w:val="00255C52"/>
    <w:rsid w:val="00267FE9"/>
    <w:rsid w:val="002737F2"/>
    <w:rsid w:val="00283969"/>
    <w:rsid w:val="00286F16"/>
    <w:rsid w:val="00294DF2"/>
    <w:rsid w:val="002A11F2"/>
    <w:rsid w:val="002A1B36"/>
    <w:rsid w:val="002A5A54"/>
    <w:rsid w:val="002C04D0"/>
    <w:rsid w:val="002E0FBF"/>
    <w:rsid w:val="002E3110"/>
    <w:rsid w:val="002E65B5"/>
    <w:rsid w:val="002F0AD1"/>
    <w:rsid w:val="002F2143"/>
    <w:rsid w:val="002F41AC"/>
    <w:rsid w:val="0030393C"/>
    <w:rsid w:val="00307E0F"/>
    <w:rsid w:val="003148F1"/>
    <w:rsid w:val="003173FF"/>
    <w:rsid w:val="003205D6"/>
    <w:rsid w:val="0032268B"/>
    <w:rsid w:val="0032297F"/>
    <w:rsid w:val="00326496"/>
    <w:rsid w:val="003447D6"/>
    <w:rsid w:val="0035309A"/>
    <w:rsid w:val="00361772"/>
    <w:rsid w:val="00373572"/>
    <w:rsid w:val="00374908"/>
    <w:rsid w:val="00374F3D"/>
    <w:rsid w:val="00381BC2"/>
    <w:rsid w:val="003937C3"/>
    <w:rsid w:val="00393A79"/>
    <w:rsid w:val="00394C71"/>
    <w:rsid w:val="003C3BE9"/>
    <w:rsid w:val="003C3CA7"/>
    <w:rsid w:val="003D2B59"/>
    <w:rsid w:val="003D4575"/>
    <w:rsid w:val="003D5CF8"/>
    <w:rsid w:val="003E0BE2"/>
    <w:rsid w:val="003E3FC9"/>
    <w:rsid w:val="003E5F6D"/>
    <w:rsid w:val="003F2D38"/>
    <w:rsid w:val="003F5BFE"/>
    <w:rsid w:val="00402361"/>
    <w:rsid w:val="00404622"/>
    <w:rsid w:val="00413993"/>
    <w:rsid w:val="00416053"/>
    <w:rsid w:val="00427D47"/>
    <w:rsid w:val="00433973"/>
    <w:rsid w:val="00437D43"/>
    <w:rsid w:val="0044182F"/>
    <w:rsid w:val="00443A1D"/>
    <w:rsid w:val="0044739A"/>
    <w:rsid w:val="00451BEF"/>
    <w:rsid w:val="0045425B"/>
    <w:rsid w:val="0045610D"/>
    <w:rsid w:val="0045682D"/>
    <w:rsid w:val="00460F6A"/>
    <w:rsid w:val="00463EC3"/>
    <w:rsid w:val="00471510"/>
    <w:rsid w:val="00472634"/>
    <w:rsid w:val="00473D75"/>
    <w:rsid w:val="00474D04"/>
    <w:rsid w:val="00482E1D"/>
    <w:rsid w:val="00486664"/>
    <w:rsid w:val="004866EF"/>
    <w:rsid w:val="004929D8"/>
    <w:rsid w:val="00493D79"/>
    <w:rsid w:val="004C688F"/>
    <w:rsid w:val="004D490E"/>
    <w:rsid w:val="004E36CB"/>
    <w:rsid w:val="004F542D"/>
    <w:rsid w:val="004F74AD"/>
    <w:rsid w:val="00500E6C"/>
    <w:rsid w:val="00522ACF"/>
    <w:rsid w:val="00523242"/>
    <w:rsid w:val="00525956"/>
    <w:rsid w:val="0053331B"/>
    <w:rsid w:val="00541867"/>
    <w:rsid w:val="00553996"/>
    <w:rsid w:val="00554CE4"/>
    <w:rsid w:val="00555943"/>
    <w:rsid w:val="0056054C"/>
    <w:rsid w:val="005618C5"/>
    <w:rsid w:val="00565E85"/>
    <w:rsid w:val="005721A5"/>
    <w:rsid w:val="005733FC"/>
    <w:rsid w:val="0058040B"/>
    <w:rsid w:val="005A0EA9"/>
    <w:rsid w:val="005A1A95"/>
    <w:rsid w:val="005A46BE"/>
    <w:rsid w:val="005B6037"/>
    <w:rsid w:val="005B6BCC"/>
    <w:rsid w:val="005C21DA"/>
    <w:rsid w:val="005C6788"/>
    <w:rsid w:val="005D1169"/>
    <w:rsid w:val="005E28B8"/>
    <w:rsid w:val="005E42F1"/>
    <w:rsid w:val="005E545D"/>
    <w:rsid w:val="005E5A78"/>
    <w:rsid w:val="005E6EDC"/>
    <w:rsid w:val="005F1331"/>
    <w:rsid w:val="005F2DFF"/>
    <w:rsid w:val="00600DE0"/>
    <w:rsid w:val="006076D7"/>
    <w:rsid w:val="00612402"/>
    <w:rsid w:val="006171A0"/>
    <w:rsid w:val="006220B9"/>
    <w:rsid w:val="006244ED"/>
    <w:rsid w:val="00643F3E"/>
    <w:rsid w:val="006477BE"/>
    <w:rsid w:val="00650F2B"/>
    <w:rsid w:val="00654745"/>
    <w:rsid w:val="00663E71"/>
    <w:rsid w:val="006819BE"/>
    <w:rsid w:val="006930C0"/>
    <w:rsid w:val="00694F97"/>
    <w:rsid w:val="006A13C6"/>
    <w:rsid w:val="006A1D2A"/>
    <w:rsid w:val="006A4C26"/>
    <w:rsid w:val="006A6AF4"/>
    <w:rsid w:val="006A70CE"/>
    <w:rsid w:val="006B0BB6"/>
    <w:rsid w:val="006B2F53"/>
    <w:rsid w:val="006B3426"/>
    <w:rsid w:val="006D7067"/>
    <w:rsid w:val="006E37F8"/>
    <w:rsid w:val="006F0DD2"/>
    <w:rsid w:val="00703941"/>
    <w:rsid w:val="0070490A"/>
    <w:rsid w:val="00704AE7"/>
    <w:rsid w:val="00706E6D"/>
    <w:rsid w:val="00713D31"/>
    <w:rsid w:val="00714E45"/>
    <w:rsid w:val="007204DD"/>
    <w:rsid w:val="0072381A"/>
    <w:rsid w:val="00741C66"/>
    <w:rsid w:val="00742C3F"/>
    <w:rsid w:val="00746065"/>
    <w:rsid w:val="00752D85"/>
    <w:rsid w:val="00755306"/>
    <w:rsid w:val="00756C08"/>
    <w:rsid w:val="00757155"/>
    <w:rsid w:val="0076053D"/>
    <w:rsid w:val="0076633A"/>
    <w:rsid w:val="00766EFA"/>
    <w:rsid w:val="00772579"/>
    <w:rsid w:val="007738B1"/>
    <w:rsid w:val="00773F59"/>
    <w:rsid w:val="007740BE"/>
    <w:rsid w:val="00776112"/>
    <w:rsid w:val="00777C24"/>
    <w:rsid w:val="00780848"/>
    <w:rsid w:val="00783C01"/>
    <w:rsid w:val="00796750"/>
    <w:rsid w:val="007A38FC"/>
    <w:rsid w:val="007A5EDD"/>
    <w:rsid w:val="007B0DB2"/>
    <w:rsid w:val="007B3D8A"/>
    <w:rsid w:val="007B4AD8"/>
    <w:rsid w:val="007C6EC6"/>
    <w:rsid w:val="007D771B"/>
    <w:rsid w:val="007E1253"/>
    <w:rsid w:val="007E2652"/>
    <w:rsid w:val="007E4B8D"/>
    <w:rsid w:val="007E7914"/>
    <w:rsid w:val="007F2E3F"/>
    <w:rsid w:val="007F3E8D"/>
    <w:rsid w:val="008010C1"/>
    <w:rsid w:val="008011DB"/>
    <w:rsid w:val="00801200"/>
    <w:rsid w:val="00802D79"/>
    <w:rsid w:val="008218A7"/>
    <w:rsid w:val="00823818"/>
    <w:rsid w:val="00827DAD"/>
    <w:rsid w:val="00834738"/>
    <w:rsid w:val="00836F4C"/>
    <w:rsid w:val="00840BD4"/>
    <w:rsid w:val="00843D31"/>
    <w:rsid w:val="00847BDC"/>
    <w:rsid w:val="0085181C"/>
    <w:rsid w:val="00864E3E"/>
    <w:rsid w:val="00881619"/>
    <w:rsid w:val="00885E74"/>
    <w:rsid w:val="00892716"/>
    <w:rsid w:val="00893200"/>
    <w:rsid w:val="00893D3E"/>
    <w:rsid w:val="008A27A1"/>
    <w:rsid w:val="008A4E79"/>
    <w:rsid w:val="008B56B9"/>
    <w:rsid w:val="008C241A"/>
    <w:rsid w:val="008D429D"/>
    <w:rsid w:val="008D6D7A"/>
    <w:rsid w:val="008E7FA4"/>
    <w:rsid w:val="008F1180"/>
    <w:rsid w:val="008F16DF"/>
    <w:rsid w:val="008F369F"/>
    <w:rsid w:val="008F3DF5"/>
    <w:rsid w:val="008F6FF0"/>
    <w:rsid w:val="00904198"/>
    <w:rsid w:val="009113EB"/>
    <w:rsid w:val="009134F6"/>
    <w:rsid w:val="00916A0F"/>
    <w:rsid w:val="00917135"/>
    <w:rsid w:val="00925EED"/>
    <w:rsid w:val="00926517"/>
    <w:rsid w:val="009348C2"/>
    <w:rsid w:val="00946186"/>
    <w:rsid w:val="0094799B"/>
    <w:rsid w:val="00950793"/>
    <w:rsid w:val="00954740"/>
    <w:rsid w:val="00955B0B"/>
    <w:rsid w:val="00961FB8"/>
    <w:rsid w:val="00963F4E"/>
    <w:rsid w:val="00965AF0"/>
    <w:rsid w:val="00983C85"/>
    <w:rsid w:val="00983D8A"/>
    <w:rsid w:val="00983FB5"/>
    <w:rsid w:val="0098479A"/>
    <w:rsid w:val="00984947"/>
    <w:rsid w:val="00987529"/>
    <w:rsid w:val="00990A20"/>
    <w:rsid w:val="00991438"/>
    <w:rsid w:val="009955FE"/>
    <w:rsid w:val="009A381C"/>
    <w:rsid w:val="009A63CD"/>
    <w:rsid w:val="009A69D8"/>
    <w:rsid w:val="009A7456"/>
    <w:rsid w:val="009C49B0"/>
    <w:rsid w:val="009C5645"/>
    <w:rsid w:val="009D1BF9"/>
    <w:rsid w:val="009D2850"/>
    <w:rsid w:val="009D3E0A"/>
    <w:rsid w:val="009D618A"/>
    <w:rsid w:val="009E255C"/>
    <w:rsid w:val="009E3162"/>
    <w:rsid w:val="009F0DB4"/>
    <w:rsid w:val="009F6A90"/>
    <w:rsid w:val="00A135C2"/>
    <w:rsid w:val="00A142AE"/>
    <w:rsid w:val="00A25496"/>
    <w:rsid w:val="00A27606"/>
    <w:rsid w:val="00A3224D"/>
    <w:rsid w:val="00A40C33"/>
    <w:rsid w:val="00A42559"/>
    <w:rsid w:val="00A42787"/>
    <w:rsid w:val="00A50143"/>
    <w:rsid w:val="00A517C1"/>
    <w:rsid w:val="00A52D09"/>
    <w:rsid w:val="00A55480"/>
    <w:rsid w:val="00A62D9D"/>
    <w:rsid w:val="00A63CCE"/>
    <w:rsid w:val="00A64C64"/>
    <w:rsid w:val="00A77DF4"/>
    <w:rsid w:val="00A837CC"/>
    <w:rsid w:val="00A869CE"/>
    <w:rsid w:val="00A90025"/>
    <w:rsid w:val="00A932EA"/>
    <w:rsid w:val="00AA513D"/>
    <w:rsid w:val="00AA7359"/>
    <w:rsid w:val="00AB244A"/>
    <w:rsid w:val="00AB32C9"/>
    <w:rsid w:val="00AB7AFB"/>
    <w:rsid w:val="00AC3D97"/>
    <w:rsid w:val="00AC3FF3"/>
    <w:rsid w:val="00AC7A0F"/>
    <w:rsid w:val="00AD00C7"/>
    <w:rsid w:val="00AD4804"/>
    <w:rsid w:val="00AD4ECF"/>
    <w:rsid w:val="00AD56B0"/>
    <w:rsid w:val="00AE39FF"/>
    <w:rsid w:val="00B0290B"/>
    <w:rsid w:val="00B168D3"/>
    <w:rsid w:val="00B2617B"/>
    <w:rsid w:val="00B33A8C"/>
    <w:rsid w:val="00B34307"/>
    <w:rsid w:val="00B35D58"/>
    <w:rsid w:val="00B401C3"/>
    <w:rsid w:val="00B40ED3"/>
    <w:rsid w:val="00B46CD7"/>
    <w:rsid w:val="00B507A1"/>
    <w:rsid w:val="00B53E29"/>
    <w:rsid w:val="00B57445"/>
    <w:rsid w:val="00B62980"/>
    <w:rsid w:val="00B7266D"/>
    <w:rsid w:val="00B72F38"/>
    <w:rsid w:val="00B77FB7"/>
    <w:rsid w:val="00B81542"/>
    <w:rsid w:val="00B96ED7"/>
    <w:rsid w:val="00BA1384"/>
    <w:rsid w:val="00BA3BAE"/>
    <w:rsid w:val="00BA6F50"/>
    <w:rsid w:val="00BC002D"/>
    <w:rsid w:val="00BC3D38"/>
    <w:rsid w:val="00BC560A"/>
    <w:rsid w:val="00BD0291"/>
    <w:rsid w:val="00BD2492"/>
    <w:rsid w:val="00BD556C"/>
    <w:rsid w:val="00BD6B6C"/>
    <w:rsid w:val="00BD7F9A"/>
    <w:rsid w:val="00BF29AB"/>
    <w:rsid w:val="00C02FD7"/>
    <w:rsid w:val="00C0310E"/>
    <w:rsid w:val="00C04C44"/>
    <w:rsid w:val="00C16AE5"/>
    <w:rsid w:val="00C17B3A"/>
    <w:rsid w:val="00C2406A"/>
    <w:rsid w:val="00C303F1"/>
    <w:rsid w:val="00C3436B"/>
    <w:rsid w:val="00C5287A"/>
    <w:rsid w:val="00C57479"/>
    <w:rsid w:val="00C65A34"/>
    <w:rsid w:val="00C73478"/>
    <w:rsid w:val="00C854DD"/>
    <w:rsid w:val="00C93A63"/>
    <w:rsid w:val="00C941EB"/>
    <w:rsid w:val="00C96BEA"/>
    <w:rsid w:val="00CA18CA"/>
    <w:rsid w:val="00CD1292"/>
    <w:rsid w:val="00CD13A2"/>
    <w:rsid w:val="00CD2C1A"/>
    <w:rsid w:val="00CD3A5A"/>
    <w:rsid w:val="00CD6A06"/>
    <w:rsid w:val="00CD6A52"/>
    <w:rsid w:val="00CE5DC3"/>
    <w:rsid w:val="00CF5E55"/>
    <w:rsid w:val="00D02F7A"/>
    <w:rsid w:val="00D17694"/>
    <w:rsid w:val="00D24DCB"/>
    <w:rsid w:val="00D359F0"/>
    <w:rsid w:val="00D400DE"/>
    <w:rsid w:val="00D44723"/>
    <w:rsid w:val="00D451B6"/>
    <w:rsid w:val="00D45C69"/>
    <w:rsid w:val="00D5113D"/>
    <w:rsid w:val="00D5512A"/>
    <w:rsid w:val="00D61985"/>
    <w:rsid w:val="00D61B74"/>
    <w:rsid w:val="00D65727"/>
    <w:rsid w:val="00D73760"/>
    <w:rsid w:val="00D80056"/>
    <w:rsid w:val="00D8443E"/>
    <w:rsid w:val="00D9562A"/>
    <w:rsid w:val="00DA3E6B"/>
    <w:rsid w:val="00DA53C5"/>
    <w:rsid w:val="00DA77C3"/>
    <w:rsid w:val="00DC10A2"/>
    <w:rsid w:val="00DC33B3"/>
    <w:rsid w:val="00DE4C15"/>
    <w:rsid w:val="00DF3A8E"/>
    <w:rsid w:val="00DF3AA8"/>
    <w:rsid w:val="00DF60E0"/>
    <w:rsid w:val="00E04A8F"/>
    <w:rsid w:val="00E102FA"/>
    <w:rsid w:val="00E15C01"/>
    <w:rsid w:val="00E25F9F"/>
    <w:rsid w:val="00E263EF"/>
    <w:rsid w:val="00E27F93"/>
    <w:rsid w:val="00E33151"/>
    <w:rsid w:val="00E333AB"/>
    <w:rsid w:val="00E40BA9"/>
    <w:rsid w:val="00E40FC3"/>
    <w:rsid w:val="00E5206C"/>
    <w:rsid w:val="00E52680"/>
    <w:rsid w:val="00E52C2B"/>
    <w:rsid w:val="00E61AC8"/>
    <w:rsid w:val="00E6218B"/>
    <w:rsid w:val="00E670C1"/>
    <w:rsid w:val="00E8155F"/>
    <w:rsid w:val="00E81F69"/>
    <w:rsid w:val="00E86678"/>
    <w:rsid w:val="00E87E9E"/>
    <w:rsid w:val="00E903A9"/>
    <w:rsid w:val="00E93A54"/>
    <w:rsid w:val="00EB6C0F"/>
    <w:rsid w:val="00EB728B"/>
    <w:rsid w:val="00EC253B"/>
    <w:rsid w:val="00ED2376"/>
    <w:rsid w:val="00EE25F5"/>
    <w:rsid w:val="00EF5A7B"/>
    <w:rsid w:val="00F2147B"/>
    <w:rsid w:val="00F2239C"/>
    <w:rsid w:val="00F35953"/>
    <w:rsid w:val="00F361DB"/>
    <w:rsid w:val="00F5001C"/>
    <w:rsid w:val="00F51419"/>
    <w:rsid w:val="00F556B6"/>
    <w:rsid w:val="00F601A7"/>
    <w:rsid w:val="00F82112"/>
    <w:rsid w:val="00F83502"/>
    <w:rsid w:val="00FA1A9C"/>
    <w:rsid w:val="00FB0F76"/>
    <w:rsid w:val="00FC0BFB"/>
    <w:rsid w:val="00FC7967"/>
    <w:rsid w:val="00FE6C3A"/>
    <w:rsid w:val="00FF11AF"/>
    <w:rsid w:val="00FF22B6"/>
    <w:rsid w:val="00FF3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D13666"/>
  <w15:docId w15:val="{A226EA60-972F-43AB-B85C-0604961F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787"/>
    <w:rPr>
      <w:sz w:val="24"/>
      <w:lang w:eastAsia="en-US"/>
    </w:rPr>
  </w:style>
  <w:style w:type="paragraph" w:styleId="Heading1">
    <w:name w:val="heading 1"/>
    <w:basedOn w:val="Normal"/>
    <w:next w:val="Normal"/>
    <w:qFormat/>
    <w:rsid w:val="00A62D9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1769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42787"/>
    <w:pPr>
      <w:keepNext/>
      <w:ind w:left="317"/>
      <w:outlineLvl w:val="2"/>
    </w:pPr>
    <w:rPr>
      <w:b/>
      <w:bCs/>
    </w:rPr>
  </w:style>
  <w:style w:type="paragraph" w:styleId="Heading4">
    <w:name w:val="heading 4"/>
    <w:basedOn w:val="Normal"/>
    <w:next w:val="Normal"/>
    <w:link w:val="Heading4Char"/>
    <w:semiHidden/>
    <w:unhideWhenUsed/>
    <w:qFormat/>
    <w:rsid w:val="0070394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2787"/>
    <w:pPr>
      <w:tabs>
        <w:tab w:val="center" w:pos="4320"/>
        <w:tab w:val="right" w:pos="8640"/>
      </w:tabs>
    </w:pPr>
  </w:style>
  <w:style w:type="paragraph" w:styleId="Footer">
    <w:name w:val="footer"/>
    <w:basedOn w:val="Normal"/>
    <w:rsid w:val="00A42787"/>
    <w:pPr>
      <w:tabs>
        <w:tab w:val="center" w:pos="4320"/>
        <w:tab w:val="right" w:pos="8640"/>
      </w:tabs>
    </w:pPr>
  </w:style>
  <w:style w:type="paragraph" w:styleId="NormalWeb">
    <w:name w:val="Normal (Web)"/>
    <w:basedOn w:val="Normal"/>
    <w:rsid w:val="00A42787"/>
    <w:pPr>
      <w:spacing w:before="100" w:beforeAutospacing="1" w:after="100" w:afterAutospacing="1"/>
    </w:pPr>
    <w:rPr>
      <w:szCs w:val="24"/>
      <w:lang w:eastAsia="en-GB"/>
    </w:rPr>
  </w:style>
  <w:style w:type="character" w:styleId="Hyperlink">
    <w:name w:val="Hyperlink"/>
    <w:rsid w:val="00A42787"/>
    <w:rPr>
      <w:color w:val="0000FF"/>
      <w:u w:val="single"/>
    </w:rPr>
  </w:style>
  <w:style w:type="table" w:styleId="TableGrid">
    <w:name w:val="Table Grid"/>
    <w:basedOn w:val="TableNormal"/>
    <w:uiPriority w:val="39"/>
    <w:rsid w:val="00847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D17694"/>
    <w:rPr>
      <w:rFonts w:ascii="Arial" w:hAnsi="Arial"/>
      <w:b/>
      <w:spacing w:val="-5"/>
      <w:sz w:val="20"/>
      <w:lang w:val="en-AU"/>
    </w:rPr>
  </w:style>
  <w:style w:type="character" w:styleId="PageNumber">
    <w:name w:val="page number"/>
    <w:basedOn w:val="DefaultParagraphFont"/>
    <w:rsid w:val="00991438"/>
  </w:style>
  <w:style w:type="paragraph" w:styleId="BalloonText">
    <w:name w:val="Balloon Text"/>
    <w:basedOn w:val="Normal"/>
    <w:semiHidden/>
    <w:rsid w:val="00704AE7"/>
    <w:rPr>
      <w:rFonts w:ascii="Tahoma" w:hAnsi="Tahoma" w:cs="Tahoma"/>
      <w:sz w:val="16"/>
      <w:szCs w:val="16"/>
    </w:rPr>
  </w:style>
  <w:style w:type="paragraph" w:customStyle="1" w:styleId="CharChar">
    <w:name w:val="Char Char"/>
    <w:basedOn w:val="Normal"/>
    <w:rsid w:val="001D3504"/>
    <w:pPr>
      <w:autoSpaceDE w:val="0"/>
      <w:autoSpaceDN w:val="0"/>
      <w:adjustRightInd w:val="0"/>
      <w:spacing w:after="120" w:line="240" w:lineRule="exact"/>
      <w:ind w:left="252"/>
    </w:pPr>
    <w:rPr>
      <w:rFonts w:ascii="Verdana" w:hAnsi="Verdana"/>
      <w:sz w:val="20"/>
      <w:lang w:val="en-US"/>
    </w:rPr>
  </w:style>
  <w:style w:type="character" w:styleId="CommentReference">
    <w:name w:val="annotation reference"/>
    <w:rsid w:val="001E7137"/>
    <w:rPr>
      <w:sz w:val="16"/>
      <w:szCs w:val="16"/>
    </w:rPr>
  </w:style>
  <w:style w:type="paragraph" w:styleId="CommentText">
    <w:name w:val="annotation text"/>
    <w:basedOn w:val="Normal"/>
    <w:link w:val="CommentTextChar"/>
    <w:rsid w:val="001E7137"/>
    <w:rPr>
      <w:sz w:val="20"/>
    </w:rPr>
  </w:style>
  <w:style w:type="character" w:customStyle="1" w:styleId="CommentTextChar">
    <w:name w:val="Comment Text Char"/>
    <w:link w:val="CommentText"/>
    <w:rsid w:val="001E7137"/>
    <w:rPr>
      <w:lang w:eastAsia="en-US"/>
    </w:rPr>
  </w:style>
  <w:style w:type="paragraph" w:styleId="CommentSubject">
    <w:name w:val="annotation subject"/>
    <w:basedOn w:val="CommentText"/>
    <w:next w:val="CommentText"/>
    <w:link w:val="CommentSubjectChar"/>
    <w:rsid w:val="001E7137"/>
    <w:rPr>
      <w:b/>
      <w:bCs/>
    </w:rPr>
  </w:style>
  <w:style w:type="character" w:customStyle="1" w:styleId="CommentSubjectChar">
    <w:name w:val="Comment Subject Char"/>
    <w:link w:val="CommentSubject"/>
    <w:rsid w:val="001E7137"/>
    <w:rPr>
      <w:b/>
      <w:bCs/>
      <w:lang w:eastAsia="en-US"/>
    </w:rPr>
  </w:style>
  <w:style w:type="paragraph" w:customStyle="1" w:styleId="Style">
    <w:name w:val="Style"/>
    <w:basedOn w:val="Normal"/>
    <w:rsid w:val="00427D47"/>
    <w:pPr>
      <w:autoSpaceDE w:val="0"/>
      <w:autoSpaceDN w:val="0"/>
      <w:adjustRightInd w:val="0"/>
      <w:spacing w:after="120" w:line="240" w:lineRule="exact"/>
      <w:ind w:left="252"/>
    </w:pPr>
    <w:rPr>
      <w:rFonts w:ascii="Verdana" w:hAnsi="Verdana"/>
      <w:sz w:val="20"/>
      <w:lang w:val="en-US"/>
    </w:rPr>
  </w:style>
  <w:style w:type="paragraph" w:styleId="BodyTextIndent">
    <w:name w:val="Body Text Indent"/>
    <w:basedOn w:val="Normal"/>
    <w:link w:val="BodyTextIndentChar"/>
    <w:uiPriority w:val="99"/>
    <w:rsid w:val="001566B2"/>
    <w:pPr>
      <w:spacing w:after="120"/>
      <w:ind w:left="283"/>
    </w:pPr>
    <w:rPr>
      <w:szCs w:val="24"/>
      <w:lang w:eastAsia="en-GB"/>
    </w:rPr>
  </w:style>
  <w:style w:type="character" w:customStyle="1" w:styleId="BodyTextIndentChar">
    <w:name w:val="Body Text Indent Char"/>
    <w:link w:val="BodyTextIndent"/>
    <w:uiPriority w:val="99"/>
    <w:rsid w:val="001566B2"/>
    <w:rPr>
      <w:sz w:val="24"/>
      <w:szCs w:val="24"/>
    </w:rPr>
  </w:style>
  <w:style w:type="character" w:styleId="FollowedHyperlink">
    <w:name w:val="FollowedHyperlink"/>
    <w:rsid w:val="004F542D"/>
    <w:rPr>
      <w:color w:val="800080"/>
      <w:u w:val="single"/>
    </w:rPr>
  </w:style>
  <w:style w:type="character" w:customStyle="1" w:styleId="HeaderChar">
    <w:name w:val="Header Char"/>
    <w:basedOn w:val="DefaultParagraphFont"/>
    <w:link w:val="Header"/>
    <w:rsid w:val="00AC3FF3"/>
    <w:rPr>
      <w:sz w:val="24"/>
      <w:lang w:eastAsia="en-US"/>
    </w:rPr>
  </w:style>
  <w:style w:type="paragraph" w:styleId="ListParagraph">
    <w:name w:val="List Paragraph"/>
    <w:basedOn w:val="Normal"/>
    <w:uiPriority w:val="34"/>
    <w:qFormat/>
    <w:rsid w:val="00AC3FF3"/>
    <w:pPr>
      <w:spacing w:after="160" w:line="259" w:lineRule="auto"/>
      <w:ind w:left="720"/>
      <w:contextualSpacing/>
    </w:pPr>
    <w:rPr>
      <w:rFonts w:asciiTheme="minorHAnsi" w:eastAsiaTheme="minorHAnsi" w:hAnsiTheme="minorHAnsi" w:cstheme="minorBidi"/>
      <w:sz w:val="22"/>
      <w:szCs w:val="22"/>
    </w:rPr>
  </w:style>
  <w:style w:type="paragraph" w:customStyle="1" w:styleId="Normal1">
    <w:name w:val="Normal1"/>
    <w:rsid w:val="00AB32C9"/>
    <w:rPr>
      <w:color w:val="000000"/>
      <w:sz w:val="24"/>
      <w:szCs w:val="24"/>
      <w:lang w:eastAsia="en-US"/>
    </w:rPr>
  </w:style>
  <w:style w:type="paragraph" w:customStyle="1" w:styleId="NBSclause">
    <w:name w:val="NBS clause"/>
    <w:basedOn w:val="Normal"/>
    <w:rsid w:val="00AB32C9"/>
    <w:pPr>
      <w:tabs>
        <w:tab w:val="left" w:pos="3684"/>
        <w:tab w:val="left" w:pos="4080"/>
      </w:tabs>
      <w:suppressAutoHyphens/>
      <w:ind w:left="680" w:hanging="680"/>
    </w:pPr>
    <w:rPr>
      <w:rFonts w:ascii="Arial" w:hAnsi="Arial"/>
      <w:sz w:val="22"/>
      <w:lang w:eastAsia="ar-SA"/>
    </w:rPr>
  </w:style>
  <w:style w:type="character" w:styleId="UnresolvedMention">
    <w:name w:val="Unresolved Mention"/>
    <w:basedOn w:val="DefaultParagraphFont"/>
    <w:uiPriority w:val="99"/>
    <w:semiHidden/>
    <w:unhideWhenUsed/>
    <w:rsid w:val="008D429D"/>
    <w:rPr>
      <w:color w:val="605E5C"/>
      <w:shd w:val="clear" w:color="auto" w:fill="E1DFDD"/>
    </w:rPr>
  </w:style>
  <w:style w:type="paragraph" w:styleId="Revision">
    <w:name w:val="Revision"/>
    <w:hidden/>
    <w:uiPriority w:val="99"/>
    <w:semiHidden/>
    <w:rsid w:val="00BC560A"/>
    <w:rPr>
      <w:sz w:val="24"/>
      <w:lang w:eastAsia="en-US"/>
    </w:rPr>
  </w:style>
  <w:style w:type="character" w:customStyle="1" w:styleId="Heading4Char">
    <w:name w:val="Heading 4 Char"/>
    <w:basedOn w:val="DefaultParagraphFont"/>
    <w:link w:val="Heading4"/>
    <w:semiHidden/>
    <w:rsid w:val="00703941"/>
    <w:rPr>
      <w:rFonts w:asciiTheme="majorHAnsi" w:eastAsiaTheme="majorEastAsia" w:hAnsiTheme="majorHAnsi" w:cstheme="majorBidi"/>
      <w:i/>
      <w:iCs/>
      <w:color w:val="365F91" w:themeColor="accent1" w:themeShade="B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0173">
      <w:bodyDiv w:val="1"/>
      <w:marLeft w:val="0"/>
      <w:marRight w:val="0"/>
      <w:marTop w:val="0"/>
      <w:marBottom w:val="0"/>
      <w:divBdr>
        <w:top w:val="none" w:sz="0" w:space="0" w:color="auto"/>
        <w:left w:val="none" w:sz="0" w:space="0" w:color="auto"/>
        <w:bottom w:val="none" w:sz="0" w:space="0" w:color="auto"/>
        <w:right w:val="none" w:sz="0" w:space="0" w:color="auto"/>
      </w:divBdr>
    </w:div>
    <w:div w:id="89351188">
      <w:bodyDiv w:val="1"/>
      <w:marLeft w:val="0"/>
      <w:marRight w:val="0"/>
      <w:marTop w:val="0"/>
      <w:marBottom w:val="0"/>
      <w:divBdr>
        <w:top w:val="none" w:sz="0" w:space="0" w:color="auto"/>
        <w:left w:val="none" w:sz="0" w:space="0" w:color="auto"/>
        <w:bottom w:val="none" w:sz="0" w:space="0" w:color="auto"/>
        <w:right w:val="none" w:sz="0" w:space="0" w:color="auto"/>
      </w:divBdr>
    </w:div>
    <w:div w:id="106630702">
      <w:bodyDiv w:val="1"/>
      <w:marLeft w:val="0"/>
      <w:marRight w:val="0"/>
      <w:marTop w:val="0"/>
      <w:marBottom w:val="0"/>
      <w:divBdr>
        <w:top w:val="none" w:sz="0" w:space="0" w:color="auto"/>
        <w:left w:val="none" w:sz="0" w:space="0" w:color="auto"/>
        <w:bottom w:val="none" w:sz="0" w:space="0" w:color="auto"/>
        <w:right w:val="none" w:sz="0" w:space="0" w:color="auto"/>
      </w:divBdr>
    </w:div>
    <w:div w:id="317273236">
      <w:bodyDiv w:val="1"/>
      <w:marLeft w:val="0"/>
      <w:marRight w:val="0"/>
      <w:marTop w:val="0"/>
      <w:marBottom w:val="0"/>
      <w:divBdr>
        <w:top w:val="none" w:sz="0" w:space="0" w:color="auto"/>
        <w:left w:val="none" w:sz="0" w:space="0" w:color="auto"/>
        <w:bottom w:val="none" w:sz="0" w:space="0" w:color="auto"/>
        <w:right w:val="none" w:sz="0" w:space="0" w:color="auto"/>
      </w:divBdr>
    </w:div>
    <w:div w:id="363403645">
      <w:bodyDiv w:val="1"/>
      <w:marLeft w:val="0"/>
      <w:marRight w:val="0"/>
      <w:marTop w:val="0"/>
      <w:marBottom w:val="0"/>
      <w:divBdr>
        <w:top w:val="none" w:sz="0" w:space="0" w:color="auto"/>
        <w:left w:val="none" w:sz="0" w:space="0" w:color="auto"/>
        <w:bottom w:val="none" w:sz="0" w:space="0" w:color="auto"/>
        <w:right w:val="none" w:sz="0" w:space="0" w:color="auto"/>
      </w:divBdr>
    </w:div>
    <w:div w:id="420373471">
      <w:bodyDiv w:val="1"/>
      <w:marLeft w:val="0"/>
      <w:marRight w:val="0"/>
      <w:marTop w:val="0"/>
      <w:marBottom w:val="0"/>
      <w:divBdr>
        <w:top w:val="none" w:sz="0" w:space="0" w:color="auto"/>
        <w:left w:val="none" w:sz="0" w:space="0" w:color="auto"/>
        <w:bottom w:val="none" w:sz="0" w:space="0" w:color="auto"/>
        <w:right w:val="none" w:sz="0" w:space="0" w:color="auto"/>
      </w:divBdr>
    </w:div>
    <w:div w:id="539586725">
      <w:bodyDiv w:val="1"/>
      <w:marLeft w:val="0"/>
      <w:marRight w:val="0"/>
      <w:marTop w:val="0"/>
      <w:marBottom w:val="0"/>
      <w:divBdr>
        <w:top w:val="none" w:sz="0" w:space="0" w:color="auto"/>
        <w:left w:val="none" w:sz="0" w:space="0" w:color="auto"/>
        <w:bottom w:val="none" w:sz="0" w:space="0" w:color="auto"/>
        <w:right w:val="none" w:sz="0" w:space="0" w:color="auto"/>
      </w:divBdr>
    </w:div>
    <w:div w:id="842400948">
      <w:bodyDiv w:val="1"/>
      <w:marLeft w:val="0"/>
      <w:marRight w:val="0"/>
      <w:marTop w:val="0"/>
      <w:marBottom w:val="0"/>
      <w:divBdr>
        <w:top w:val="none" w:sz="0" w:space="0" w:color="auto"/>
        <w:left w:val="none" w:sz="0" w:space="0" w:color="auto"/>
        <w:bottom w:val="none" w:sz="0" w:space="0" w:color="auto"/>
        <w:right w:val="none" w:sz="0" w:space="0" w:color="auto"/>
      </w:divBdr>
      <w:divsChild>
        <w:div w:id="1067995882">
          <w:blockQuote w:val="1"/>
          <w:marLeft w:val="720"/>
          <w:marRight w:val="720"/>
          <w:marTop w:val="100"/>
          <w:marBottom w:val="100"/>
          <w:divBdr>
            <w:top w:val="none" w:sz="0" w:space="0" w:color="auto"/>
            <w:left w:val="none" w:sz="0" w:space="0" w:color="auto"/>
            <w:bottom w:val="none" w:sz="0" w:space="0" w:color="auto"/>
            <w:right w:val="none" w:sz="0" w:space="0" w:color="auto"/>
          </w:divBdr>
        </w:div>
        <w:div w:id="442117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0852374">
      <w:bodyDiv w:val="1"/>
      <w:marLeft w:val="0"/>
      <w:marRight w:val="0"/>
      <w:marTop w:val="0"/>
      <w:marBottom w:val="0"/>
      <w:divBdr>
        <w:top w:val="none" w:sz="0" w:space="0" w:color="auto"/>
        <w:left w:val="none" w:sz="0" w:space="0" w:color="auto"/>
        <w:bottom w:val="none" w:sz="0" w:space="0" w:color="auto"/>
        <w:right w:val="none" w:sz="0" w:space="0" w:color="auto"/>
      </w:divBdr>
      <w:divsChild>
        <w:div w:id="91463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509637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9930542">
      <w:bodyDiv w:val="1"/>
      <w:marLeft w:val="0"/>
      <w:marRight w:val="0"/>
      <w:marTop w:val="0"/>
      <w:marBottom w:val="0"/>
      <w:divBdr>
        <w:top w:val="none" w:sz="0" w:space="0" w:color="auto"/>
        <w:left w:val="none" w:sz="0" w:space="0" w:color="auto"/>
        <w:bottom w:val="none" w:sz="0" w:space="0" w:color="auto"/>
        <w:right w:val="none" w:sz="0" w:space="0" w:color="auto"/>
      </w:divBdr>
    </w:div>
    <w:div w:id="1494645008">
      <w:bodyDiv w:val="1"/>
      <w:marLeft w:val="0"/>
      <w:marRight w:val="0"/>
      <w:marTop w:val="0"/>
      <w:marBottom w:val="0"/>
      <w:divBdr>
        <w:top w:val="none" w:sz="0" w:space="0" w:color="auto"/>
        <w:left w:val="none" w:sz="0" w:space="0" w:color="auto"/>
        <w:bottom w:val="none" w:sz="0" w:space="0" w:color="auto"/>
        <w:right w:val="none" w:sz="0" w:space="0" w:color="auto"/>
      </w:divBdr>
    </w:div>
    <w:div w:id="1690181848">
      <w:bodyDiv w:val="1"/>
      <w:marLeft w:val="0"/>
      <w:marRight w:val="0"/>
      <w:marTop w:val="0"/>
      <w:marBottom w:val="0"/>
      <w:divBdr>
        <w:top w:val="none" w:sz="0" w:space="0" w:color="auto"/>
        <w:left w:val="none" w:sz="0" w:space="0" w:color="auto"/>
        <w:bottom w:val="none" w:sz="0" w:space="0" w:color="auto"/>
        <w:right w:val="none" w:sz="0" w:space="0" w:color="auto"/>
      </w:divBdr>
    </w:div>
    <w:div w:id="1782527319">
      <w:bodyDiv w:val="1"/>
      <w:marLeft w:val="0"/>
      <w:marRight w:val="0"/>
      <w:marTop w:val="0"/>
      <w:marBottom w:val="0"/>
      <w:divBdr>
        <w:top w:val="none" w:sz="0" w:space="0" w:color="auto"/>
        <w:left w:val="none" w:sz="0" w:space="0" w:color="auto"/>
        <w:bottom w:val="none" w:sz="0" w:space="0" w:color="auto"/>
        <w:right w:val="none" w:sz="0" w:space="0" w:color="auto"/>
      </w:divBdr>
    </w:div>
    <w:div w:id="1801072187">
      <w:bodyDiv w:val="1"/>
      <w:marLeft w:val="0"/>
      <w:marRight w:val="0"/>
      <w:marTop w:val="0"/>
      <w:marBottom w:val="0"/>
      <w:divBdr>
        <w:top w:val="none" w:sz="0" w:space="0" w:color="auto"/>
        <w:left w:val="none" w:sz="0" w:space="0" w:color="auto"/>
        <w:bottom w:val="none" w:sz="0" w:space="0" w:color="auto"/>
        <w:right w:val="none" w:sz="0" w:space="0" w:color="auto"/>
      </w:divBdr>
    </w:div>
    <w:div w:id="2055621118">
      <w:bodyDiv w:val="1"/>
      <w:marLeft w:val="0"/>
      <w:marRight w:val="0"/>
      <w:marTop w:val="0"/>
      <w:marBottom w:val="0"/>
      <w:divBdr>
        <w:top w:val="none" w:sz="0" w:space="0" w:color="auto"/>
        <w:left w:val="none" w:sz="0" w:space="0" w:color="auto"/>
        <w:bottom w:val="none" w:sz="0" w:space="0" w:color="auto"/>
        <w:right w:val="none" w:sz="0" w:space="0" w:color="auto"/>
      </w:divBdr>
    </w:div>
    <w:div w:id="2101294235">
      <w:bodyDiv w:val="1"/>
      <w:marLeft w:val="0"/>
      <w:marRight w:val="0"/>
      <w:marTop w:val="0"/>
      <w:marBottom w:val="0"/>
      <w:divBdr>
        <w:top w:val="none" w:sz="0" w:space="0" w:color="auto"/>
        <w:left w:val="none" w:sz="0" w:space="0" w:color="auto"/>
        <w:bottom w:val="none" w:sz="0" w:space="0" w:color="auto"/>
        <w:right w:val="none" w:sz="0" w:space="0" w:color="auto"/>
      </w:divBdr>
    </w:div>
    <w:div w:id="211196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tamworth.gov.uk/budgets/spending/tenders-and-contract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tamworth.gov.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in-tendhost.co.uk/tamworthbc"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in-tendhost.co.uk/tamworthbc"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Active!15469890.2</documentid>
  <senderid>AWALTON</senderid>
  <senderemail>ALISON.WALTON@MUCKLE-LLP.COM</senderemail>
  <lastmodified>2025-03-04T15:58:00.0000000+00:00</lastmodified>
  <database>Active</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764A1-AFC6-4E50-BB6F-9C7FACCC5653}">
  <ds:schemaRefs>
    <ds:schemaRef ds:uri="http://www.imanage.com/work/xmlschema"/>
  </ds:schemaRefs>
</ds:datastoreItem>
</file>

<file path=customXml/itemProps2.xml><?xml version="1.0" encoding="utf-8"?>
<ds:datastoreItem xmlns:ds="http://schemas.openxmlformats.org/officeDocument/2006/customXml" ds:itemID="{DF60EDDB-BFF8-4EAC-B910-36A2FE5E0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17</Pages>
  <Words>4026</Words>
  <Characters>24091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Quotation Ref</vt:lpstr>
    </vt:vector>
  </TitlesOfParts>
  <Company/>
  <LinksUpToDate>false</LinksUpToDate>
  <CharactersWithSpaces>28061</CharactersWithSpaces>
  <SharedDoc>false</SharedDoc>
  <HLinks>
    <vt:vector size="24" baseType="variant">
      <vt:variant>
        <vt:i4>4915204</vt:i4>
      </vt:variant>
      <vt:variant>
        <vt:i4>9</vt:i4>
      </vt:variant>
      <vt:variant>
        <vt:i4>0</vt:i4>
      </vt:variant>
      <vt:variant>
        <vt:i4>5</vt:i4>
      </vt:variant>
      <vt:variant>
        <vt:lpwstr>http://www.tamworth.gov.uk/tenders-and-contracts</vt:lpwstr>
      </vt:variant>
      <vt:variant>
        <vt:lpwstr/>
      </vt:variant>
      <vt:variant>
        <vt:i4>7995394</vt:i4>
      </vt:variant>
      <vt:variant>
        <vt:i4>6</vt:i4>
      </vt:variant>
      <vt:variant>
        <vt:i4>0</vt:i4>
      </vt:variant>
      <vt:variant>
        <vt:i4>5</vt:i4>
      </vt:variant>
      <vt:variant>
        <vt:lpwstr>mailto:procurement@tamworth.gov.uk</vt:lpwstr>
      </vt:variant>
      <vt:variant>
        <vt:lpwstr/>
      </vt:variant>
      <vt:variant>
        <vt:i4>655448</vt:i4>
      </vt:variant>
      <vt:variant>
        <vt:i4>3</vt:i4>
      </vt:variant>
      <vt:variant>
        <vt:i4>0</vt:i4>
      </vt:variant>
      <vt:variant>
        <vt:i4>5</vt:i4>
      </vt:variant>
      <vt:variant>
        <vt:lpwstr>https://in-tendhost.co.uk/tamworthbc</vt:lpwstr>
      </vt:variant>
      <vt:variant>
        <vt:lpwstr/>
      </vt:variant>
      <vt:variant>
        <vt:i4>655448</vt:i4>
      </vt:variant>
      <vt:variant>
        <vt:i4>0</vt:i4>
      </vt:variant>
      <vt:variant>
        <vt:i4>0</vt:i4>
      </vt:variant>
      <vt:variant>
        <vt:i4>5</vt:i4>
      </vt:variant>
      <vt:variant>
        <vt:lpwstr>https://in-tendhost.co.uk/tamworthbc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Quotation Ref</dc:title>
  <dc:creator>Marie</dc:creator>
  <cp:lastModifiedBy>Getliff, Jennifer</cp:lastModifiedBy>
  <cp:revision>9</cp:revision>
  <cp:lastPrinted>2011-05-20T10:21:00Z</cp:lastPrinted>
  <dcterms:created xsi:type="dcterms:W3CDTF">2025-07-16T12:17:00Z</dcterms:created>
  <dcterms:modified xsi:type="dcterms:W3CDTF">2025-07-16T14:31:00Z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103493.0007.15469890.2</vt:lpwstr>
  </property>
</Properties>
</file>