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E598" w14:textId="347E448D" w:rsidR="00C06FBA" w:rsidRDefault="001134A9" w:rsidP="00BF6E45">
      <w:pPr>
        <w:spacing w:after="0" w:line="240" w:lineRule="auto"/>
        <w:rPr>
          <w:b/>
          <w:bCs/>
          <w:sz w:val="32"/>
          <w:szCs w:val="32"/>
          <w:u w:val="single"/>
        </w:rPr>
      </w:pPr>
      <w:r w:rsidRPr="001134A9">
        <w:rPr>
          <w:b/>
          <w:bCs/>
          <w:sz w:val="32"/>
          <w:szCs w:val="32"/>
          <w:u w:val="single"/>
        </w:rPr>
        <w:t>Broadway Toilets</w:t>
      </w:r>
      <w:r w:rsidR="002E3A74">
        <w:rPr>
          <w:b/>
          <w:bCs/>
          <w:sz w:val="32"/>
          <w:szCs w:val="32"/>
          <w:u w:val="single"/>
        </w:rPr>
        <w:t xml:space="preserve"> –</w:t>
      </w:r>
      <w:r w:rsidRPr="001134A9">
        <w:rPr>
          <w:b/>
          <w:bCs/>
          <w:sz w:val="32"/>
          <w:szCs w:val="32"/>
          <w:u w:val="single"/>
        </w:rPr>
        <w:t xml:space="preserve"> RG19 3HX</w:t>
      </w:r>
    </w:p>
    <w:p w14:paraId="7882CBE4" w14:textId="079518FD" w:rsidR="001134A9" w:rsidRDefault="001134A9" w:rsidP="00BF6E45">
      <w:pPr>
        <w:spacing w:after="0" w:line="240" w:lineRule="auto"/>
      </w:pPr>
      <w:r w:rsidRPr="001134A9">
        <w:rPr>
          <w:b/>
          <w:bCs/>
        </w:rPr>
        <w:t>Cleaning time preference:</w:t>
      </w:r>
      <w:r>
        <w:t xml:space="preserve"> </w:t>
      </w:r>
      <w:r w:rsidR="004317CB">
        <w:t>B</w:t>
      </w:r>
      <w:r>
        <w:t>efore</w:t>
      </w:r>
      <w:r w:rsidR="00B17099">
        <w:t xml:space="preserve"> </w:t>
      </w:r>
      <w:r>
        <w:t xml:space="preserve">or after opening </w:t>
      </w:r>
      <w:r w:rsidR="00B17099">
        <w:t>hour</w:t>
      </w:r>
      <w:r>
        <w:t>s</w:t>
      </w:r>
      <w:r w:rsidR="00267C49">
        <w:t xml:space="preserve"> or </w:t>
      </w:r>
      <w:r w:rsidR="004317CB">
        <w:t xml:space="preserve">completed </w:t>
      </w:r>
      <w:r w:rsidR="0096354E">
        <w:t>before</w:t>
      </w:r>
      <w:r w:rsidR="00005840">
        <w:t xml:space="preserve"> </w:t>
      </w:r>
      <w:r w:rsidR="0096354E">
        <w:t>9:30</w:t>
      </w:r>
      <w:r w:rsidR="00005840">
        <w:t>am</w:t>
      </w:r>
      <w:r>
        <w:t>.</w:t>
      </w:r>
    </w:p>
    <w:p w14:paraId="7FE3C908" w14:textId="77777777" w:rsidR="00BD6CD2" w:rsidRDefault="001134A9" w:rsidP="00BD6CD2">
      <w:pPr>
        <w:spacing w:after="0" w:line="240" w:lineRule="auto"/>
      </w:pPr>
      <w:r w:rsidRPr="001134A9">
        <w:rPr>
          <w:b/>
          <w:bCs/>
        </w:rPr>
        <w:t>Frequency:</w:t>
      </w:r>
      <w:r>
        <w:t xml:space="preserve"> </w:t>
      </w:r>
      <w:r w:rsidR="00A93AC3">
        <w:t>E</w:t>
      </w:r>
      <w:r w:rsidR="00D10029">
        <w:t xml:space="preserve">very day except </w:t>
      </w:r>
      <w:r w:rsidR="005064F6">
        <w:t>Christmas Day</w:t>
      </w:r>
      <w:r w:rsidR="003976B8">
        <w:t xml:space="preserve"> and Easter Sunday</w:t>
      </w:r>
      <w:r w:rsidR="00BF6E45">
        <w:br/>
      </w:r>
      <w:r w:rsidR="00BD6CD2" w:rsidRPr="001134A9">
        <w:rPr>
          <w:b/>
          <w:bCs/>
        </w:rPr>
        <w:t>Keyholding:</w:t>
      </w:r>
      <w:r w:rsidR="00BD6CD2">
        <w:t xml:space="preserve"> Yes. This facility must be open to the public between 8am and 6pm</w:t>
      </w:r>
      <w:r w:rsidR="00BD6CD2" w:rsidRPr="007629C6">
        <w:rPr>
          <w:vertAlign w:val="superscript"/>
        </w:rPr>
        <w:t>†</w:t>
      </w:r>
    </w:p>
    <w:p w14:paraId="48CF682A" w14:textId="60A42334" w:rsidR="001134A9" w:rsidRDefault="001134A9" w:rsidP="00BF6E45">
      <w:pPr>
        <w:spacing w:after="0" w:line="240" w:lineRule="auto"/>
      </w:pPr>
    </w:p>
    <w:tbl>
      <w:tblPr>
        <w:tblStyle w:val="TableGrid"/>
        <w:tblW w:w="9634" w:type="dxa"/>
        <w:tblLook w:val="04A0" w:firstRow="1" w:lastRow="0" w:firstColumn="1" w:lastColumn="0" w:noHBand="0" w:noVBand="1"/>
      </w:tblPr>
      <w:tblGrid>
        <w:gridCol w:w="7933"/>
        <w:gridCol w:w="1701"/>
      </w:tblGrid>
      <w:tr w:rsidR="00C3245F" w14:paraId="5F176531" w14:textId="77777777" w:rsidTr="001F346A">
        <w:trPr>
          <w:tblHeader/>
        </w:trPr>
        <w:tc>
          <w:tcPr>
            <w:tcW w:w="7933" w:type="dxa"/>
          </w:tcPr>
          <w:p w14:paraId="16913704" w14:textId="35E583DE" w:rsidR="00C3245F" w:rsidRPr="00C3245F" w:rsidRDefault="009E339B">
            <w:pPr>
              <w:rPr>
                <w:b/>
                <w:bCs/>
              </w:rPr>
            </w:pPr>
            <w:r>
              <w:rPr>
                <w:b/>
                <w:bCs/>
              </w:rPr>
              <w:t>DESCRIPTION</w:t>
            </w:r>
          </w:p>
        </w:tc>
        <w:tc>
          <w:tcPr>
            <w:tcW w:w="1701" w:type="dxa"/>
          </w:tcPr>
          <w:p w14:paraId="5BF8490D" w14:textId="0A4DDED1" w:rsidR="00C3245F" w:rsidRDefault="00C3245F">
            <w:r w:rsidRPr="00C3245F">
              <w:rPr>
                <w:b/>
                <w:bCs/>
              </w:rPr>
              <w:t>FREQUENCY</w:t>
            </w:r>
          </w:p>
        </w:tc>
      </w:tr>
      <w:tr w:rsidR="00C3245F" w14:paraId="7E6BA7C6" w14:textId="77777777" w:rsidTr="001F346A">
        <w:tc>
          <w:tcPr>
            <w:tcW w:w="7933" w:type="dxa"/>
          </w:tcPr>
          <w:p w14:paraId="66CB3FEF" w14:textId="1A7B9278" w:rsidR="00C3245F" w:rsidRDefault="00C3245F">
            <w:r>
              <w:t>All hard floors</w:t>
            </w:r>
            <w:r w:rsidR="00B4527C">
              <w:t xml:space="preserve"> are</w:t>
            </w:r>
            <w:r>
              <w:t xml:space="preserve"> to be swept</w:t>
            </w:r>
            <w:r w:rsidR="004132E2">
              <w:t xml:space="preserve"> and</w:t>
            </w:r>
            <w:r>
              <w:t xml:space="preserve"> mopped</w:t>
            </w:r>
            <w:r w:rsidR="00DF19A6">
              <w:t>. Door mats are to be swept</w:t>
            </w:r>
          </w:p>
        </w:tc>
        <w:tc>
          <w:tcPr>
            <w:tcW w:w="1701" w:type="dxa"/>
          </w:tcPr>
          <w:p w14:paraId="1E60B0CF" w14:textId="4132F406" w:rsidR="00C3245F" w:rsidRDefault="00C3245F">
            <w:r>
              <w:t>Daily</w:t>
            </w:r>
          </w:p>
        </w:tc>
      </w:tr>
      <w:tr w:rsidR="00C3245F" w14:paraId="6517AC4A" w14:textId="77777777" w:rsidTr="001F346A">
        <w:tc>
          <w:tcPr>
            <w:tcW w:w="7933" w:type="dxa"/>
          </w:tcPr>
          <w:p w14:paraId="03104813" w14:textId="1F49F6F5" w:rsidR="00C3245F" w:rsidRDefault="00C3245F">
            <w:r>
              <w:t xml:space="preserve">Litter </w:t>
            </w:r>
            <w:r w:rsidR="00B4527C">
              <w:t xml:space="preserve">is </w:t>
            </w:r>
            <w:r>
              <w:t>to be removed</w:t>
            </w:r>
          </w:p>
        </w:tc>
        <w:tc>
          <w:tcPr>
            <w:tcW w:w="1701" w:type="dxa"/>
          </w:tcPr>
          <w:p w14:paraId="22A9BF2B" w14:textId="50A1F643" w:rsidR="00C3245F" w:rsidRDefault="00C3245F">
            <w:r>
              <w:t xml:space="preserve">Daily </w:t>
            </w:r>
          </w:p>
        </w:tc>
      </w:tr>
      <w:tr w:rsidR="00C3245F" w14:paraId="01FDBA76" w14:textId="77777777" w:rsidTr="001F346A">
        <w:tc>
          <w:tcPr>
            <w:tcW w:w="7933" w:type="dxa"/>
          </w:tcPr>
          <w:p w14:paraId="5839714B" w14:textId="4C7BC4CB" w:rsidR="00C3245F" w:rsidRDefault="00C3245F">
            <w:r>
              <w:t xml:space="preserve">Bins </w:t>
            </w:r>
            <w:r w:rsidR="00B4527C">
              <w:t xml:space="preserve">are </w:t>
            </w:r>
            <w:r>
              <w:t>to be emptied</w:t>
            </w:r>
            <w:r w:rsidR="00B90A19">
              <w:t>, liners replaced,</w:t>
            </w:r>
            <w:r>
              <w:t xml:space="preserve"> and </w:t>
            </w:r>
            <w:r w:rsidR="00B90A19">
              <w:t xml:space="preserve">waste </w:t>
            </w:r>
            <w:r>
              <w:t>disposed of off site</w:t>
            </w:r>
            <w:r w:rsidR="008E7D10">
              <w:t xml:space="preserve"> </w:t>
            </w:r>
          </w:p>
        </w:tc>
        <w:tc>
          <w:tcPr>
            <w:tcW w:w="1701" w:type="dxa"/>
          </w:tcPr>
          <w:p w14:paraId="2EBC1EFE" w14:textId="2A024ACE" w:rsidR="00C3245F" w:rsidRDefault="00C3245F">
            <w:r>
              <w:t>Daily</w:t>
            </w:r>
          </w:p>
        </w:tc>
      </w:tr>
      <w:tr w:rsidR="00C3245F" w14:paraId="557980A5" w14:textId="77777777" w:rsidTr="001F346A">
        <w:tc>
          <w:tcPr>
            <w:tcW w:w="7933" w:type="dxa"/>
          </w:tcPr>
          <w:p w14:paraId="7DE6FF94" w14:textId="7F64503B" w:rsidR="00C3245F" w:rsidRDefault="00EB1AEB">
            <w:r>
              <w:t xml:space="preserve">All dirt and stains are to be removed from toilet bowls, seats, covers, cisterns, </w:t>
            </w:r>
            <w:r w:rsidR="00E77C6F">
              <w:t xml:space="preserve">cistern </w:t>
            </w:r>
            <w:r w:rsidR="004471B5">
              <w:t>push button</w:t>
            </w:r>
            <w:r w:rsidR="009E49A3">
              <w:t xml:space="preserve">s, </w:t>
            </w:r>
            <w:r>
              <w:t xml:space="preserve">and urinals, </w:t>
            </w:r>
            <w:r w:rsidR="00DD3C20">
              <w:t>and left</w:t>
            </w:r>
            <w:r>
              <w:t xml:space="preserve"> clean, dry, and streak free</w:t>
            </w:r>
          </w:p>
        </w:tc>
        <w:tc>
          <w:tcPr>
            <w:tcW w:w="1701" w:type="dxa"/>
          </w:tcPr>
          <w:p w14:paraId="21E7D23F" w14:textId="7C943602" w:rsidR="00C3245F" w:rsidRDefault="00C3245F">
            <w:r>
              <w:t xml:space="preserve">Daily </w:t>
            </w:r>
          </w:p>
        </w:tc>
      </w:tr>
      <w:tr w:rsidR="00C3245F" w14:paraId="57287CE4" w14:textId="77777777" w:rsidTr="001F346A">
        <w:tc>
          <w:tcPr>
            <w:tcW w:w="7933" w:type="dxa"/>
          </w:tcPr>
          <w:p w14:paraId="314917E7" w14:textId="655FD821" w:rsidR="00C3245F" w:rsidRDefault="00B51ECB">
            <w:r>
              <w:t xml:space="preserve">Graffiti </w:t>
            </w:r>
            <w:r w:rsidR="0044081D">
              <w:t xml:space="preserve">is </w:t>
            </w:r>
            <w:r>
              <w:t>to be removed w</w:t>
            </w:r>
            <w:r w:rsidR="00C3245F">
              <w:t xml:space="preserve">herever possible </w:t>
            </w:r>
          </w:p>
        </w:tc>
        <w:tc>
          <w:tcPr>
            <w:tcW w:w="1701" w:type="dxa"/>
          </w:tcPr>
          <w:p w14:paraId="5C26CA37" w14:textId="554CD375" w:rsidR="00C3245F" w:rsidRDefault="00C3245F">
            <w:r>
              <w:t xml:space="preserve">Daily </w:t>
            </w:r>
          </w:p>
        </w:tc>
      </w:tr>
      <w:tr w:rsidR="00C3245F" w14:paraId="70728503" w14:textId="77777777" w:rsidTr="001F346A">
        <w:tc>
          <w:tcPr>
            <w:tcW w:w="7933" w:type="dxa"/>
          </w:tcPr>
          <w:p w14:paraId="474C19A9" w14:textId="7708CCD3" w:rsidR="00C3245F" w:rsidRDefault="00C3245F">
            <w:r>
              <w:t>Using a different cloth from those used to cleanse the toilet and urinals</w:t>
            </w:r>
            <w:r w:rsidR="00DF26B2">
              <w:t>,</w:t>
            </w:r>
            <w:r>
              <w:t xml:space="preserve"> </w:t>
            </w:r>
            <w:r w:rsidR="00DF26B2">
              <w:t>a</w:t>
            </w:r>
            <w:r>
              <w:t xml:space="preserve">ll dirt </w:t>
            </w:r>
            <w:r w:rsidR="00E170AD">
              <w:t xml:space="preserve">and stains </w:t>
            </w:r>
            <w:r w:rsidR="0044081D">
              <w:t xml:space="preserve">are </w:t>
            </w:r>
            <w:r w:rsidR="00E170AD">
              <w:t>to be removed from hand wash basins, taps, mirrors, sanitary fittings, tiles, walls, doors, hand dryers</w:t>
            </w:r>
            <w:r w:rsidR="0090395A">
              <w:t>,</w:t>
            </w:r>
            <w:r w:rsidR="00E170AD">
              <w:t xml:space="preserve"> and the external water dispenser using a suitable cleansing agent and disinfectant</w:t>
            </w:r>
          </w:p>
        </w:tc>
        <w:tc>
          <w:tcPr>
            <w:tcW w:w="1701" w:type="dxa"/>
          </w:tcPr>
          <w:p w14:paraId="4D813246" w14:textId="1C20A827" w:rsidR="00C3245F" w:rsidRDefault="0090395A">
            <w:r w:rsidRPr="0090395A">
              <w:t>Daily</w:t>
            </w:r>
          </w:p>
        </w:tc>
      </w:tr>
      <w:tr w:rsidR="00E170AD" w14:paraId="41046F63" w14:textId="77777777" w:rsidTr="001F346A">
        <w:tc>
          <w:tcPr>
            <w:tcW w:w="7933" w:type="dxa"/>
          </w:tcPr>
          <w:p w14:paraId="4A6B15A7" w14:textId="60628288" w:rsidR="00E170AD" w:rsidRDefault="0051200B">
            <w:r>
              <w:t>F</w:t>
            </w:r>
            <w:r w:rsidR="00E170AD">
              <w:t xml:space="preserve">loors </w:t>
            </w:r>
            <w:r>
              <w:t xml:space="preserve">are to be thoroughly washed </w:t>
            </w:r>
            <w:r w:rsidR="00E170AD">
              <w:t xml:space="preserve">with hot water using appropriate cleansing agent and disinfectant. Excess water </w:t>
            </w:r>
            <w:r>
              <w:t xml:space="preserve">is </w:t>
            </w:r>
            <w:r w:rsidR="00E170AD">
              <w:t>to be removed to prevent slip hazard</w:t>
            </w:r>
            <w:r w:rsidR="006637BD">
              <w:t>s</w:t>
            </w:r>
            <w:r w:rsidR="0034415B">
              <w:t xml:space="preserve"> and</w:t>
            </w:r>
            <w:r w:rsidR="00E170AD">
              <w:t xml:space="preserve"> ‘</w:t>
            </w:r>
            <w:r>
              <w:t>W</w:t>
            </w:r>
            <w:r w:rsidR="00E170AD">
              <w:t xml:space="preserve">et </w:t>
            </w:r>
            <w:r>
              <w:t>F</w:t>
            </w:r>
            <w:r w:rsidR="00E170AD">
              <w:t>loor’ signage</w:t>
            </w:r>
            <w:r w:rsidR="0034415B">
              <w:t xml:space="preserve"> is to be erected</w:t>
            </w:r>
          </w:p>
        </w:tc>
        <w:tc>
          <w:tcPr>
            <w:tcW w:w="1701" w:type="dxa"/>
          </w:tcPr>
          <w:p w14:paraId="092A90DF" w14:textId="7BBDF536" w:rsidR="00E170AD" w:rsidRDefault="00995B62">
            <w:r w:rsidRPr="00995B62">
              <w:t>Daily</w:t>
            </w:r>
          </w:p>
        </w:tc>
      </w:tr>
      <w:tr w:rsidR="00E170AD" w14:paraId="0A5B2D9C" w14:textId="77777777" w:rsidTr="001F346A">
        <w:tc>
          <w:tcPr>
            <w:tcW w:w="7933" w:type="dxa"/>
          </w:tcPr>
          <w:p w14:paraId="262FCE7A" w14:textId="4AD18CEF" w:rsidR="00E170AD" w:rsidRDefault="00E170AD">
            <w:r>
              <w:t xml:space="preserve">Disabled persons’ handrails and baby changing facility </w:t>
            </w:r>
            <w:r w:rsidR="0034415B">
              <w:t xml:space="preserve">is </w:t>
            </w:r>
            <w:r>
              <w:t>to be cleansed using a germicidal detergent</w:t>
            </w:r>
          </w:p>
        </w:tc>
        <w:tc>
          <w:tcPr>
            <w:tcW w:w="1701" w:type="dxa"/>
          </w:tcPr>
          <w:p w14:paraId="1310E62E" w14:textId="0C18AB6D" w:rsidR="00E170AD" w:rsidRDefault="00280EF1">
            <w:r w:rsidRPr="00280EF1">
              <w:t>Daily</w:t>
            </w:r>
          </w:p>
        </w:tc>
      </w:tr>
      <w:tr w:rsidR="005577A8" w14:paraId="3274DBB4" w14:textId="77777777" w:rsidTr="001F346A">
        <w:tc>
          <w:tcPr>
            <w:tcW w:w="7933" w:type="dxa"/>
          </w:tcPr>
          <w:p w14:paraId="284D957C" w14:textId="54F9B96D" w:rsidR="005577A8" w:rsidRDefault="005577A8" w:rsidP="005577A8">
            <w:r>
              <w:t>Building and equipment including hand dryers, hand wash basins, cistern flush buttons, and external water dispenser are to be checked for any defects or damage. Any defects, damage or vandalism is to be reported to Facilities Manager</w:t>
            </w:r>
          </w:p>
        </w:tc>
        <w:tc>
          <w:tcPr>
            <w:tcW w:w="1701" w:type="dxa"/>
          </w:tcPr>
          <w:p w14:paraId="436C7297" w14:textId="1F18695E" w:rsidR="005577A8" w:rsidRPr="00E170AD" w:rsidRDefault="005577A8" w:rsidP="005577A8">
            <w:pPr>
              <w:rPr>
                <w:color w:val="FF0000"/>
              </w:rPr>
            </w:pPr>
            <w:r w:rsidRPr="00170343">
              <w:t>Daily</w:t>
            </w:r>
          </w:p>
        </w:tc>
      </w:tr>
      <w:tr w:rsidR="005577A8" w14:paraId="1E930919" w14:textId="77777777" w:rsidTr="001F346A">
        <w:tc>
          <w:tcPr>
            <w:tcW w:w="7933" w:type="dxa"/>
          </w:tcPr>
          <w:p w14:paraId="70112ABE" w14:textId="32B65048" w:rsidR="005577A8" w:rsidRDefault="005577A8" w:rsidP="005577A8">
            <w:r>
              <w:t>Litter in the area immediately around the exterior of the building is to be removed</w:t>
            </w:r>
          </w:p>
        </w:tc>
        <w:tc>
          <w:tcPr>
            <w:tcW w:w="1701" w:type="dxa"/>
          </w:tcPr>
          <w:p w14:paraId="5DA1ADBD" w14:textId="71F553B5" w:rsidR="005577A8" w:rsidRPr="00E170AD" w:rsidRDefault="005577A8" w:rsidP="005577A8">
            <w:pPr>
              <w:rPr>
                <w:color w:val="FF0000"/>
              </w:rPr>
            </w:pPr>
            <w:r w:rsidRPr="00B22BDA">
              <w:t>Daily</w:t>
            </w:r>
          </w:p>
        </w:tc>
      </w:tr>
      <w:tr w:rsidR="005577A8" w14:paraId="73AE9816" w14:textId="77777777" w:rsidTr="001F346A">
        <w:tc>
          <w:tcPr>
            <w:tcW w:w="7933" w:type="dxa"/>
          </w:tcPr>
          <w:p w14:paraId="722760D5" w14:textId="0090457E" w:rsidR="005577A8" w:rsidRDefault="005577A8" w:rsidP="005577A8">
            <w:r>
              <w:t>On closing the facility, accumulations of wet paper and leaves on floors, walls, ceilings, and fittings is to be removed, even if cleansing has already taken place. Similarly, any excess water on the floors, caused by leak or vandalism, is to be cleared, where possible, and reported to the nominated Council officer as soon as possible</w:t>
            </w:r>
            <w:r w:rsidRPr="0016240E">
              <w:rPr>
                <w:vertAlign w:val="superscript"/>
              </w:rPr>
              <w:t>‡</w:t>
            </w:r>
          </w:p>
        </w:tc>
        <w:tc>
          <w:tcPr>
            <w:tcW w:w="1701" w:type="dxa"/>
          </w:tcPr>
          <w:p w14:paraId="6BBAADE8" w14:textId="0B942EED" w:rsidR="005577A8" w:rsidRPr="00E170AD" w:rsidRDefault="005577A8" w:rsidP="005577A8">
            <w:pPr>
              <w:rPr>
                <w:color w:val="FF0000"/>
              </w:rPr>
            </w:pPr>
            <w:r w:rsidRPr="00E170AD">
              <w:t xml:space="preserve">Daily </w:t>
            </w:r>
          </w:p>
        </w:tc>
      </w:tr>
      <w:tr w:rsidR="004D4209" w14:paraId="2611B67F" w14:textId="77777777" w:rsidTr="00CA195A">
        <w:tc>
          <w:tcPr>
            <w:tcW w:w="7933" w:type="dxa"/>
          </w:tcPr>
          <w:p w14:paraId="1C3468C4" w14:textId="77777777" w:rsidR="004D4209" w:rsidRDefault="004D4209" w:rsidP="00CA195A">
            <w:r>
              <w:t xml:space="preserve">Toilet paper, soap, and urinal pads are to be checked </w:t>
            </w:r>
          </w:p>
        </w:tc>
        <w:tc>
          <w:tcPr>
            <w:tcW w:w="1701" w:type="dxa"/>
          </w:tcPr>
          <w:p w14:paraId="21A3DAE8" w14:textId="77777777" w:rsidR="004D4209" w:rsidRDefault="004D4209" w:rsidP="00CA195A">
            <w:r>
              <w:t xml:space="preserve">Daily </w:t>
            </w:r>
          </w:p>
        </w:tc>
      </w:tr>
      <w:tr w:rsidR="004D4209" w14:paraId="14B85EDD" w14:textId="77777777" w:rsidTr="00CA195A">
        <w:tc>
          <w:tcPr>
            <w:tcW w:w="7933" w:type="dxa"/>
          </w:tcPr>
          <w:p w14:paraId="1092F32B" w14:textId="77777777" w:rsidR="004D4209" w:rsidRDefault="004D4209" w:rsidP="00CA195A">
            <w:r>
              <w:t>Toilet paper, soap, and urinal pads are to be replenished</w:t>
            </w:r>
          </w:p>
        </w:tc>
        <w:tc>
          <w:tcPr>
            <w:tcW w:w="1701" w:type="dxa"/>
          </w:tcPr>
          <w:p w14:paraId="7087619B" w14:textId="77777777" w:rsidR="004D4209" w:rsidRDefault="004D4209" w:rsidP="00CA195A">
            <w:r>
              <w:t>As required</w:t>
            </w:r>
          </w:p>
        </w:tc>
      </w:tr>
      <w:tr w:rsidR="004D4209" w14:paraId="1F98AA3C" w14:textId="77777777" w:rsidTr="00CA195A">
        <w:tc>
          <w:tcPr>
            <w:tcW w:w="7933" w:type="dxa"/>
          </w:tcPr>
          <w:p w14:paraId="001BF8F7" w14:textId="77777777" w:rsidR="004D4209" w:rsidRDefault="004D4209" w:rsidP="00CA195A">
            <w:r>
              <w:t>Urinal traps and drainage channels are to be cleared of any accumulation of debris</w:t>
            </w:r>
          </w:p>
        </w:tc>
        <w:tc>
          <w:tcPr>
            <w:tcW w:w="1701" w:type="dxa"/>
          </w:tcPr>
          <w:p w14:paraId="4C2AC371" w14:textId="77777777" w:rsidR="004D4209" w:rsidRDefault="004D4209" w:rsidP="00CA195A">
            <w:r>
              <w:t>As required</w:t>
            </w:r>
          </w:p>
        </w:tc>
      </w:tr>
      <w:tr w:rsidR="005577A8" w14:paraId="6522E6D9" w14:textId="77777777" w:rsidTr="001F346A">
        <w:tc>
          <w:tcPr>
            <w:tcW w:w="7933" w:type="dxa"/>
          </w:tcPr>
          <w:p w14:paraId="21A5EA30" w14:textId="1E6D6AC0" w:rsidR="005577A8" w:rsidRDefault="005577A8" w:rsidP="005577A8">
            <w:r>
              <w:t>All cobwebs from interior and exterior of building are to be removed</w:t>
            </w:r>
          </w:p>
        </w:tc>
        <w:tc>
          <w:tcPr>
            <w:tcW w:w="1701" w:type="dxa"/>
          </w:tcPr>
          <w:p w14:paraId="7515EC9B" w14:textId="73DB558B" w:rsidR="005577A8" w:rsidRPr="00B95E89" w:rsidRDefault="005577A8" w:rsidP="005577A8">
            <w:r w:rsidRPr="00B95E89">
              <w:t>Monthly</w:t>
            </w:r>
          </w:p>
        </w:tc>
      </w:tr>
      <w:tr w:rsidR="005577A8" w14:paraId="6089AA41" w14:textId="77777777" w:rsidTr="001F346A">
        <w:tc>
          <w:tcPr>
            <w:tcW w:w="7933" w:type="dxa"/>
          </w:tcPr>
          <w:p w14:paraId="4D97952E" w14:textId="5060B92C" w:rsidR="005577A8" w:rsidRDefault="005577A8" w:rsidP="005577A8">
            <w:r>
              <w:t>All ledges, sills, doors, woodwork or other smooth surfaces, bins, walls, gratings, windows, handrails, and light fittings are to be washed with clean water and a suitable cleansing agent with disinfectant</w:t>
            </w:r>
            <w:r w:rsidR="00BD01F5" w:rsidRPr="00BD01F5">
              <w:rPr>
                <w:vertAlign w:val="superscript"/>
              </w:rPr>
              <w:t>§</w:t>
            </w:r>
          </w:p>
        </w:tc>
        <w:tc>
          <w:tcPr>
            <w:tcW w:w="1701" w:type="dxa"/>
          </w:tcPr>
          <w:p w14:paraId="4B42E64B" w14:textId="56B4B0A1" w:rsidR="005577A8" w:rsidRPr="00B95E89" w:rsidRDefault="005577A8" w:rsidP="005577A8">
            <w:r w:rsidRPr="00B95E89">
              <w:t>Monthly</w:t>
            </w:r>
          </w:p>
        </w:tc>
      </w:tr>
      <w:tr w:rsidR="005577A8" w14:paraId="2089FAEB" w14:textId="77777777" w:rsidTr="001F346A">
        <w:tc>
          <w:tcPr>
            <w:tcW w:w="7933" w:type="dxa"/>
          </w:tcPr>
          <w:p w14:paraId="3E8A4305" w14:textId="74CBBEB0" w:rsidR="005577A8" w:rsidRDefault="005577A8" w:rsidP="005577A8">
            <w:r>
              <w:t>Within the market cupboard, the sink is to be cleaned with a suitable cleansing agent with disinfectant, and debris and cobwebs are to be removed</w:t>
            </w:r>
          </w:p>
        </w:tc>
        <w:tc>
          <w:tcPr>
            <w:tcW w:w="1701" w:type="dxa"/>
          </w:tcPr>
          <w:p w14:paraId="5939FC1E" w14:textId="475F6DA2" w:rsidR="005577A8" w:rsidRPr="00B95E89" w:rsidRDefault="005577A8" w:rsidP="005577A8">
            <w:r w:rsidRPr="00B95E89">
              <w:t>Monthly</w:t>
            </w:r>
          </w:p>
        </w:tc>
      </w:tr>
      <w:tr w:rsidR="005577A8" w14:paraId="6CB2E048" w14:textId="77777777" w:rsidTr="001F346A">
        <w:tc>
          <w:tcPr>
            <w:tcW w:w="7933" w:type="dxa"/>
          </w:tcPr>
          <w:p w14:paraId="6796174F" w14:textId="0BC6E96E" w:rsidR="005577A8" w:rsidRDefault="005577A8" w:rsidP="005577A8">
            <w:r>
              <w:t>All toilet bowls, seats, traps, sinks, hand wash basins, and water dispenser are to be descaled</w:t>
            </w:r>
          </w:p>
        </w:tc>
        <w:tc>
          <w:tcPr>
            <w:tcW w:w="1701" w:type="dxa"/>
          </w:tcPr>
          <w:p w14:paraId="04091D3A" w14:textId="0CFEC5D2" w:rsidR="005577A8" w:rsidRPr="00B95E89" w:rsidRDefault="005577A8" w:rsidP="005577A8">
            <w:r>
              <w:t>Quarterly</w:t>
            </w:r>
          </w:p>
        </w:tc>
      </w:tr>
      <w:tr w:rsidR="005577A8" w14:paraId="1E804D27" w14:textId="77777777" w:rsidTr="001F346A">
        <w:tc>
          <w:tcPr>
            <w:tcW w:w="7933" w:type="dxa"/>
          </w:tcPr>
          <w:p w14:paraId="59893BFB" w14:textId="05D34972" w:rsidR="005577A8" w:rsidRDefault="005577A8" w:rsidP="005577A8">
            <w:r>
              <w:t>All pipework and grates are to be descaled and cleansed</w:t>
            </w:r>
          </w:p>
        </w:tc>
        <w:tc>
          <w:tcPr>
            <w:tcW w:w="1701" w:type="dxa"/>
          </w:tcPr>
          <w:p w14:paraId="00CEF457" w14:textId="6276C885" w:rsidR="005577A8" w:rsidRPr="00B95E89" w:rsidRDefault="005577A8" w:rsidP="005577A8">
            <w:r>
              <w:t>Quarterly</w:t>
            </w:r>
          </w:p>
        </w:tc>
      </w:tr>
      <w:tr w:rsidR="005577A8" w14:paraId="5B34C8D7" w14:textId="77777777" w:rsidTr="001F346A">
        <w:tc>
          <w:tcPr>
            <w:tcW w:w="7933" w:type="dxa"/>
          </w:tcPr>
          <w:p w14:paraId="51E4AB51" w14:textId="0055784B" w:rsidR="005577A8" w:rsidRDefault="005577A8" w:rsidP="005577A8">
            <w:r>
              <w:lastRenderedPageBreak/>
              <w:t>Sludge and dirt from waste outlets and tap pillars is to be removed</w:t>
            </w:r>
          </w:p>
        </w:tc>
        <w:tc>
          <w:tcPr>
            <w:tcW w:w="1701" w:type="dxa"/>
          </w:tcPr>
          <w:p w14:paraId="4C8D1393" w14:textId="555E1658" w:rsidR="005577A8" w:rsidRPr="00B95E89" w:rsidRDefault="005577A8" w:rsidP="005577A8">
            <w:r>
              <w:t>Quarterly</w:t>
            </w:r>
          </w:p>
        </w:tc>
      </w:tr>
    </w:tbl>
    <w:p w14:paraId="4BE00B2E" w14:textId="77777777" w:rsidR="001134A9" w:rsidRDefault="001134A9" w:rsidP="002842EB">
      <w:pPr>
        <w:spacing w:after="0" w:line="240" w:lineRule="auto"/>
      </w:pPr>
    </w:p>
    <w:p w14:paraId="5EBF7931" w14:textId="77777777" w:rsidR="002842EB" w:rsidRDefault="002842EB" w:rsidP="002842EB">
      <w:pPr>
        <w:spacing w:after="0" w:line="240" w:lineRule="auto"/>
      </w:pPr>
    </w:p>
    <w:p w14:paraId="155580ED" w14:textId="77777777" w:rsidR="00380B0A" w:rsidRDefault="00380B0A" w:rsidP="00380B0A">
      <w:pPr>
        <w:pStyle w:val="Footer"/>
        <w:rPr>
          <w:sz w:val="20"/>
          <w:szCs w:val="20"/>
        </w:rPr>
      </w:pPr>
      <w:r w:rsidRPr="007629C6">
        <w:rPr>
          <w:vertAlign w:val="superscript"/>
        </w:rPr>
        <w:t>†</w:t>
      </w:r>
      <w:r>
        <w:rPr>
          <w:vertAlign w:val="superscript"/>
        </w:rPr>
        <w:t xml:space="preserve"> </w:t>
      </w:r>
      <w:r>
        <w:rPr>
          <w:sz w:val="20"/>
          <w:szCs w:val="20"/>
        </w:rPr>
        <w:t>Core hours. The facility should not be open to the public before 7:00am or after 7:00pm</w:t>
      </w:r>
    </w:p>
    <w:p w14:paraId="0C3FCB95" w14:textId="593EA894" w:rsidR="00380B0A" w:rsidRDefault="00380B0A" w:rsidP="00380B0A">
      <w:pPr>
        <w:pStyle w:val="Footer"/>
        <w:rPr>
          <w:sz w:val="20"/>
          <w:szCs w:val="20"/>
        </w:rPr>
      </w:pPr>
      <w:r>
        <w:rPr>
          <w:vertAlign w:val="superscript"/>
        </w:rPr>
        <w:t xml:space="preserve">‡ </w:t>
      </w:r>
      <w:r w:rsidRPr="00236741">
        <w:rPr>
          <w:sz w:val="20"/>
          <w:szCs w:val="20"/>
        </w:rPr>
        <w:t>In the event of a serious leak, the building stop cock should be isolated, the facility closed, and a nominated Council officer informed</w:t>
      </w:r>
    </w:p>
    <w:p w14:paraId="0DD3E71A" w14:textId="71630FFF" w:rsidR="00380B0A" w:rsidRDefault="00F047F6" w:rsidP="000F25F2">
      <w:pPr>
        <w:pStyle w:val="Footer"/>
      </w:pPr>
      <w:r w:rsidRPr="00BD01F5">
        <w:rPr>
          <w:vertAlign w:val="superscript"/>
        </w:rPr>
        <w:t>§</w:t>
      </w:r>
      <w:r w:rsidR="007047A3">
        <w:t xml:space="preserve"> </w:t>
      </w:r>
      <w:r w:rsidR="00BD01F5" w:rsidRPr="00364241">
        <w:rPr>
          <w:sz w:val="20"/>
          <w:szCs w:val="20"/>
        </w:rPr>
        <w:t xml:space="preserve">Windows are </w:t>
      </w:r>
      <w:r w:rsidR="00BD01F5">
        <w:rPr>
          <w:sz w:val="20"/>
          <w:szCs w:val="20"/>
        </w:rPr>
        <w:t>clean</w:t>
      </w:r>
      <w:r w:rsidR="00BD01F5" w:rsidRPr="00364241">
        <w:rPr>
          <w:sz w:val="20"/>
          <w:szCs w:val="20"/>
        </w:rPr>
        <w:t>ed externally</w:t>
      </w:r>
      <w:r w:rsidR="000F25F2" w:rsidRPr="00364241">
        <w:rPr>
          <w:sz w:val="20"/>
          <w:szCs w:val="20"/>
        </w:rPr>
        <w:t xml:space="preserve"> </w:t>
      </w:r>
      <w:r w:rsidR="000F25F2">
        <w:rPr>
          <w:sz w:val="20"/>
          <w:szCs w:val="20"/>
        </w:rPr>
        <w:t xml:space="preserve">every </w:t>
      </w:r>
      <w:r w:rsidR="000F25F2" w:rsidRPr="00364241">
        <w:rPr>
          <w:sz w:val="20"/>
          <w:szCs w:val="20"/>
        </w:rPr>
        <w:t>quarter</w:t>
      </w:r>
      <w:r w:rsidR="00BD01F5" w:rsidRPr="00364241">
        <w:rPr>
          <w:sz w:val="20"/>
          <w:szCs w:val="20"/>
        </w:rPr>
        <w:t xml:space="preserve"> under a separate contract</w:t>
      </w:r>
    </w:p>
    <w:sectPr w:rsidR="00380B0A" w:rsidSect="00C8437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4BEE" w14:textId="77777777" w:rsidR="0010528D" w:rsidRDefault="0010528D" w:rsidP="007629C6">
      <w:pPr>
        <w:spacing w:after="0" w:line="240" w:lineRule="auto"/>
      </w:pPr>
      <w:r>
        <w:separator/>
      </w:r>
    </w:p>
  </w:endnote>
  <w:endnote w:type="continuationSeparator" w:id="0">
    <w:p w14:paraId="22F1C707" w14:textId="77777777" w:rsidR="0010528D" w:rsidRDefault="0010528D" w:rsidP="0076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1B79" w14:textId="55ED7DE2" w:rsidR="00C84376" w:rsidRPr="00136ABB" w:rsidRDefault="003C5DAF">
    <w:pPr>
      <w:pStyle w:val="Footer"/>
      <w:jc w:val="center"/>
      <w:rPr>
        <w:sz w:val="20"/>
        <w:szCs w:val="20"/>
      </w:rPr>
    </w:pPr>
    <w:r w:rsidRPr="003C5DAF">
      <w:rPr>
        <w:sz w:val="16"/>
        <w:szCs w:val="16"/>
      </w:rPr>
      <w:br/>
    </w:r>
    <w:r w:rsidRPr="00136ABB">
      <w:rPr>
        <w:sz w:val="20"/>
        <w:szCs w:val="20"/>
      </w:rPr>
      <w:t xml:space="preserve">Page </w:t>
    </w:r>
    <w:sdt>
      <w:sdtPr>
        <w:rPr>
          <w:sz w:val="20"/>
          <w:szCs w:val="20"/>
        </w:rPr>
        <w:id w:val="1758248435"/>
        <w:docPartObj>
          <w:docPartGallery w:val="Page Numbers (Bottom of Page)"/>
          <w:docPartUnique/>
        </w:docPartObj>
      </w:sdtPr>
      <w:sdtContent>
        <w:r w:rsidR="00C84376" w:rsidRPr="00136ABB">
          <w:rPr>
            <w:sz w:val="20"/>
            <w:szCs w:val="20"/>
          </w:rPr>
          <w:fldChar w:fldCharType="begin"/>
        </w:r>
        <w:r w:rsidR="00C84376" w:rsidRPr="00136ABB">
          <w:rPr>
            <w:sz w:val="20"/>
            <w:szCs w:val="20"/>
          </w:rPr>
          <w:instrText>PAGE   \* MERGEFORMAT</w:instrText>
        </w:r>
        <w:r w:rsidR="00C84376" w:rsidRPr="00136ABB">
          <w:rPr>
            <w:sz w:val="20"/>
            <w:szCs w:val="20"/>
          </w:rPr>
          <w:fldChar w:fldCharType="separate"/>
        </w:r>
        <w:r w:rsidR="00C84376" w:rsidRPr="00136ABB">
          <w:rPr>
            <w:sz w:val="20"/>
            <w:szCs w:val="20"/>
          </w:rPr>
          <w:t>2</w:t>
        </w:r>
        <w:r w:rsidR="00C84376" w:rsidRPr="00136ABB">
          <w:rPr>
            <w:sz w:val="20"/>
            <w:szCs w:val="20"/>
          </w:rPr>
          <w:fldChar w:fldCharType="end"/>
        </w:r>
        <w:r w:rsidRPr="00136ABB">
          <w:rPr>
            <w:sz w:val="20"/>
            <w:szCs w:val="20"/>
          </w:rPr>
          <w:t xml:space="preserve"> of</w:t>
        </w:r>
      </w:sdtContent>
    </w:sdt>
    <w:r w:rsidRPr="00136ABB">
      <w:rPr>
        <w:sz w:val="20"/>
        <w:szCs w:val="20"/>
      </w:rPr>
      <w:t xml:space="preserve"> </w:t>
    </w:r>
    <w:r w:rsidRPr="00136ABB">
      <w:rPr>
        <w:sz w:val="20"/>
        <w:szCs w:val="20"/>
      </w:rPr>
      <w:fldChar w:fldCharType="begin"/>
    </w:r>
    <w:r w:rsidRPr="00136ABB">
      <w:rPr>
        <w:sz w:val="20"/>
        <w:szCs w:val="20"/>
      </w:rPr>
      <w:instrText xml:space="preserve"> NUMPAGES   \* MERGEFORMAT </w:instrText>
    </w:r>
    <w:r w:rsidRPr="00136ABB">
      <w:rPr>
        <w:sz w:val="20"/>
        <w:szCs w:val="20"/>
      </w:rPr>
      <w:fldChar w:fldCharType="separate"/>
    </w:r>
    <w:r w:rsidRPr="00136ABB">
      <w:rPr>
        <w:noProof/>
        <w:sz w:val="20"/>
        <w:szCs w:val="20"/>
      </w:rPr>
      <w:t>2</w:t>
    </w:r>
    <w:r w:rsidRPr="00136ABB">
      <w:rPr>
        <w:sz w:val="20"/>
        <w:szCs w:val="20"/>
      </w:rPr>
      <w:fldChar w:fldCharType="end"/>
    </w:r>
  </w:p>
  <w:p w14:paraId="6F8D7F15" w14:textId="18EA18E5" w:rsidR="00380B0A" w:rsidRDefault="00380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ED0F" w14:textId="77777777" w:rsidR="0010528D" w:rsidRDefault="0010528D" w:rsidP="007629C6">
      <w:pPr>
        <w:spacing w:after="0" w:line="240" w:lineRule="auto"/>
      </w:pPr>
      <w:r>
        <w:separator/>
      </w:r>
    </w:p>
  </w:footnote>
  <w:footnote w:type="continuationSeparator" w:id="0">
    <w:p w14:paraId="0446253D" w14:textId="77777777" w:rsidR="0010528D" w:rsidRDefault="0010528D" w:rsidP="00762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A9"/>
    <w:rsid w:val="00005840"/>
    <w:rsid w:val="00006BB5"/>
    <w:rsid w:val="00013B90"/>
    <w:rsid w:val="00075EEB"/>
    <w:rsid w:val="000B5D37"/>
    <w:rsid w:val="000C3431"/>
    <w:rsid w:val="000C4315"/>
    <w:rsid w:val="000F25F2"/>
    <w:rsid w:val="0010528D"/>
    <w:rsid w:val="001134A9"/>
    <w:rsid w:val="00136ABB"/>
    <w:rsid w:val="00146EE2"/>
    <w:rsid w:val="00155CF6"/>
    <w:rsid w:val="0016240E"/>
    <w:rsid w:val="00170343"/>
    <w:rsid w:val="001F346A"/>
    <w:rsid w:val="001F607B"/>
    <w:rsid w:val="00204DF0"/>
    <w:rsid w:val="0020736A"/>
    <w:rsid w:val="00210F78"/>
    <w:rsid w:val="00213C41"/>
    <w:rsid w:val="00223CC5"/>
    <w:rsid w:val="00236741"/>
    <w:rsid w:val="00267C49"/>
    <w:rsid w:val="00280EF1"/>
    <w:rsid w:val="002842EB"/>
    <w:rsid w:val="002B7DF2"/>
    <w:rsid w:val="002C1437"/>
    <w:rsid w:val="002E3A74"/>
    <w:rsid w:val="0034415B"/>
    <w:rsid w:val="00380B0A"/>
    <w:rsid w:val="00382B3D"/>
    <w:rsid w:val="003976B8"/>
    <w:rsid w:val="003C4811"/>
    <w:rsid w:val="003C5DAF"/>
    <w:rsid w:val="003D669C"/>
    <w:rsid w:val="003F27B3"/>
    <w:rsid w:val="004132E2"/>
    <w:rsid w:val="004317CB"/>
    <w:rsid w:val="0044081D"/>
    <w:rsid w:val="004471B5"/>
    <w:rsid w:val="004D4209"/>
    <w:rsid w:val="005064F6"/>
    <w:rsid w:val="0051200B"/>
    <w:rsid w:val="005577A8"/>
    <w:rsid w:val="0065417B"/>
    <w:rsid w:val="006637BD"/>
    <w:rsid w:val="006900C5"/>
    <w:rsid w:val="007047A3"/>
    <w:rsid w:val="007629C6"/>
    <w:rsid w:val="00771C08"/>
    <w:rsid w:val="007B0EFE"/>
    <w:rsid w:val="007C26BB"/>
    <w:rsid w:val="007D10BA"/>
    <w:rsid w:val="007D764D"/>
    <w:rsid w:val="007F1B80"/>
    <w:rsid w:val="00807D1D"/>
    <w:rsid w:val="008865C8"/>
    <w:rsid w:val="008E7D10"/>
    <w:rsid w:val="00901C77"/>
    <w:rsid w:val="0090395A"/>
    <w:rsid w:val="00906D23"/>
    <w:rsid w:val="00956BC9"/>
    <w:rsid w:val="0096354E"/>
    <w:rsid w:val="00966301"/>
    <w:rsid w:val="00995B62"/>
    <w:rsid w:val="009D4E7E"/>
    <w:rsid w:val="009E112B"/>
    <w:rsid w:val="009E339B"/>
    <w:rsid w:val="009E49A3"/>
    <w:rsid w:val="009F17D3"/>
    <w:rsid w:val="00A00522"/>
    <w:rsid w:val="00A07ACB"/>
    <w:rsid w:val="00A265AF"/>
    <w:rsid w:val="00A266B8"/>
    <w:rsid w:val="00A93AC3"/>
    <w:rsid w:val="00AC48C7"/>
    <w:rsid w:val="00AE251E"/>
    <w:rsid w:val="00AE669C"/>
    <w:rsid w:val="00B16289"/>
    <w:rsid w:val="00B17099"/>
    <w:rsid w:val="00B22BDA"/>
    <w:rsid w:val="00B4527C"/>
    <w:rsid w:val="00B51ECB"/>
    <w:rsid w:val="00B90A19"/>
    <w:rsid w:val="00B95E89"/>
    <w:rsid w:val="00B97278"/>
    <w:rsid w:val="00BD01F5"/>
    <w:rsid w:val="00BD0858"/>
    <w:rsid w:val="00BD6CD2"/>
    <w:rsid w:val="00BF6E45"/>
    <w:rsid w:val="00C06FBA"/>
    <w:rsid w:val="00C3245F"/>
    <w:rsid w:val="00C57BFC"/>
    <w:rsid w:val="00C84376"/>
    <w:rsid w:val="00CB18EF"/>
    <w:rsid w:val="00CC2AF9"/>
    <w:rsid w:val="00CD53DF"/>
    <w:rsid w:val="00CD7D68"/>
    <w:rsid w:val="00D0187A"/>
    <w:rsid w:val="00D10029"/>
    <w:rsid w:val="00D162A6"/>
    <w:rsid w:val="00D21744"/>
    <w:rsid w:val="00D602CF"/>
    <w:rsid w:val="00D651AC"/>
    <w:rsid w:val="00DA0C07"/>
    <w:rsid w:val="00DA73DF"/>
    <w:rsid w:val="00DC6422"/>
    <w:rsid w:val="00DD3570"/>
    <w:rsid w:val="00DD3C20"/>
    <w:rsid w:val="00DF19A6"/>
    <w:rsid w:val="00DF26B2"/>
    <w:rsid w:val="00E170AD"/>
    <w:rsid w:val="00E77C6F"/>
    <w:rsid w:val="00E8209D"/>
    <w:rsid w:val="00E937C5"/>
    <w:rsid w:val="00EA011C"/>
    <w:rsid w:val="00EA67AE"/>
    <w:rsid w:val="00EB1AEB"/>
    <w:rsid w:val="00EB3B2D"/>
    <w:rsid w:val="00F047F6"/>
    <w:rsid w:val="00F54992"/>
    <w:rsid w:val="00FE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5CDB"/>
  <w15:chartTrackingRefBased/>
  <w15:docId w15:val="{E690B446-50D9-44A7-B0ED-8A7DE147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4A9"/>
    <w:rPr>
      <w:rFonts w:eastAsiaTheme="majorEastAsia" w:cstheme="majorBidi"/>
      <w:color w:val="272727" w:themeColor="text1" w:themeTint="D8"/>
    </w:rPr>
  </w:style>
  <w:style w:type="paragraph" w:styleId="Title">
    <w:name w:val="Title"/>
    <w:basedOn w:val="Normal"/>
    <w:next w:val="Normal"/>
    <w:link w:val="TitleChar"/>
    <w:uiPriority w:val="10"/>
    <w:qFormat/>
    <w:rsid w:val="00113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4A9"/>
    <w:pPr>
      <w:spacing w:before="160"/>
      <w:jc w:val="center"/>
    </w:pPr>
    <w:rPr>
      <w:i/>
      <w:iCs/>
      <w:color w:val="404040" w:themeColor="text1" w:themeTint="BF"/>
    </w:rPr>
  </w:style>
  <w:style w:type="character" w:customStyle="1" w:styleId="QuoteChar">
    <w:name w:val="Quote Char"/>
    <w:basedOn w:val="DefaultParagraphFont"/>
    <w:link w:val="Quote"/>
    <w:uiPriority w:val="29"/>
    <w:rsid w:val="001134A9"/>
    <w:rPr>
      <w:i/>
      <w:iCs/>
      <w:color w:val="404040" w:themeColor="text1" w:themeTint="BF"/>
    </w:rPr>
  </w:style>
  <w:style w:type="paragraph" w:styleId="ListParagraph">
    <w:name w:val="List Paragraph"/>
    <w:basedOn w:val="Normal"/>
    <w:uiPriority w:val="34"/>
    <w:qFormat/>
    <w:rsid w:val="001134A9"/>
    <w:pPr>
      <w:ind w:left="720"/>
      <w:contextualSpacing/>
    </w:pPr>
  </w:style>
  <w:style w:type="character" w:styleId="IntenseEmphasis">
    <w:name w:val="Intense Emphasis"/>
    <w:basedOn w:val="DefaultParagraphFont"/>
    <w:uiPriority w:val="21"/>
    <w:qFormat/>
    <w:rsid w:val="001134A9"/>
    <w:rPr>
      <w:i/>
      <w:iCs/>
      <w:color w:val="0F4761" w:themeColor="accent1" w:themeShade="BF"/>
    </w:rPr>
  </w:style>
  <w:style w:type="paragraph" w:styleId="IntenseQuote">
    <w:name w:val="Intense Quote"/>
    <w:basedOn w:val="Normal"/>
    <w:next w:val="Normal"/>
    <w:link w:val="IntenseQuoteChar"/>
    <w:uiPriority w:val="30"/>
    <w:qFormat/>
    <w:rsid w:val="00113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4A9"/>
    <w:rPr>
      <w:i/>
      <w:iCs/>
      <w:color w:val="0F4761" w:themeColor="accent1" w:themeShade="BF"/>
    </w:rPr>
  </w:style>
  <w:style w:type="character" w:styleId="IntenseReference">
    <w:name w:val="Intense Reference"/>
    <w:basedOn w:val="DefaultParagraphFont"/>
    <w:uiPriority w:val="32"/>
    <w:qFormat/>
    <w:rsid w:val="001134A9"/>
    <w:rPr>
      <w:b/>
      <w:bCs/>
      <w:smallCaps/>
      <w:color w:val="0F4761" w:themeColor="accent1" w:themeShade="BF"/>
      <w:spacing w:val="5"/>
    </w:rPr>
  </w:style>
  <w:style w:type="table" w:styleId="TableGrid">
    <w:name w:val="Table Grid"/>
    <w:basedOn w:val="TableNormal"/>
    <w:uiPriority w:val="39"/>
    <w:rsid w:val="00C3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C6"/>
  </w:style>
  <w:style w:type="paragraph" w:styleId="Footer">
    <w:name w:val="footer"/>
    <w:basedOn w:val="Normal"/>
    <w:link w:val="FooterChar"/>
    <w:uiPriority w:val="99"/>
    <w:unhideWhenUsed/>
    <w:rsid w:val="00762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F5839-047C-4E73-B6DA-A2755C6C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0B148-F906-4872-A141-42141479D9BD}">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3.xml><?xml version="1.0" encoding="utf-8"?>
<ds:datastoreItem xmlns:ds="http://schemas.openxmlformats.org/officeDocument/2006/customXml" ds:itemID="{ACC01377-40CE-4EF4-B29A-A34672B39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Pye</dc:creator>
  <cp:keywords/>
  <dc:description/>
  <cp:lastModifiedBy>James Pye</cp:lastModifiedBy>
  <cp:revision>53</cp:revision>
  <dcterms:created xsi:type="dcterms:W3CDTF">2025-02-25T15:18:00Z</dcterms:created>
  <dcterms:modified xsi:type="dcterms:W3CDTF">2025-03-04T14:00:00Z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0x010100D599F7D5EB2D09449DEEC5F44C3B4953</vt:lpwstr>
  </property>
  <property fmtid="{D5CDD505-2E9C-101B-9397-08002B2CF9AE}" pid="3" name="MediaServiceImageTags">
    <vt:lpwstr/>
  </property>
</Properties>
</file>