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487BE832" w14:textId="1177387C" w:rsidR="005C1601" w:rsidRDefault="006E6194" w:rsidP="00146247">
      <w:pPr>
        <w:jc w:val="center"/>
        <w:rPr>
          <w:b/>
          <w:color w:val="44546A" w:themeColor="text2"/>
          <w:sz w:val="40"/>
        </w:rPr>
      </w:pPr>
      <w:r>
        <w:rPr>
          <w:b/>
          <w:color w:val="44546A" w:themeColor="text2"/>
          <w:sz w:val="40"/>
        </w:rPr>
        <w:t>COMPETITIVE</w:t>
      </w:r>
      <w:r w:rsidR="0041088C">
        <w:rPr>
          <w:b/>
          <w:color w:val="44546A" w:themeColor="text2"/>
          <w:sz w:val="40"/>
        </w:rPr>
        <w:t xml:space="preserve"> FLEXIBLE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27F71EB9" w14:textId="77777777" w:rsidR="00DF38C7" w:rsidRDefault="00DF38C7" w:rsidP="00DF38C7">
      <w:pPr>
        <w:rPr>
          <w:b/>
          <w:color w:val="44546A" w:themeColor="text2"/>
          <w:sz w:val="40"/>
        </w:rPr>
      </w:pPr>
    </w:p>
    <w:p w14:paraId="455F5605" w14:textId="61CD9C6E" w:rsidR="00DF38C7" w:rsidRDefault="00DF38C7" w:rsidP="00DF38C7">
      <w:pPr>
        <w:jc w:val="center"/>
        <w:rPr>
          <w:rFonts w:eastAsiaTheme="minorEastAsia"/>
          <w:b/>
          <w:bCs/>
          <w:noProof/>
          <w:color w:val="44546A" w:themeColor="text2"/>
          <w:sz w:val="40"/>
          <w:lang w:eastAsia="en-GB"/>
        </w:rPr>
      </w:pPr>
      <w:r w:rsidRPr="00DF38C7">
        <w:rPr>
          <w:rFonts w:eastAsiaTheme="minorEastAsia"/>
          <w:b/>
          <w:bCs/>
          <w:noProof/>
          <w:color w:val="44546A" w:themeColor="text2"/>
          <w:sz w:val="40"/>
          <w:lang w:eastAsia="en-GB"/>
        </w:rPr>
        <w:t>Royal Navy Submarine Museum- Waterbus Jetty Works</w:t>
      </w:r>
    </w:p>
    <w:p w14:paraId="3FCDE46E" w14:textId="7EF48A67" w:rsidR="002527D9" w:rsidRPr="00DF38C7" w:rsidRDefault="002527D9" w:rsidP="00D55122">
      <w:pPr>
        <w:rPr>
          <w:rFonts w:eastAsiaTheme="minorEastAsia"/>
          <w:b/>
          <w:bCs/>
          <w:noProof/>
          <w:color w:val="44546A" w:themeColor="text2"/>
          <w:sz w:val="40"/>
          <w:lang w:eastAsia="en-GB"/>
        </w:rPr>
      </w:pPr>
    </w:p>
    <w:p w14:paraId="06F2EDB6" w14:textId="09A2C442" w:rsidR="009A3605" w:rsidRPr="00146247" w:rsidRDefault="001A6F2C"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Stage One- Procurement Specific Questionnaire</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F9A069C" w:rsidR="009A3605" w:rsidRPr="00146247" w:rsidRDefault="002527D9" w:rsidP="006E66B9">
      <w:pPr>
        <w:jc w:val="center"/>
        <w:rPr>
          <w:rFonts w:eastAsiaTheme="minorEastAsia"/>
          <w:noProof/>
          <w:color w:val="44546A" w:themeColor="text2"/>
          <w:sz w:val="40"/>
          <w:szCs w:val="40"/>
          <w:lang w:eastAsia="en-GB"/>
        </w:rPr>
      </w:pPr>
      <w:r w:rsidRPr="002527D9">
        <w:rPr>
          <w:rFonts w:eastAsiaTheme="minorEastAsia"/>
          <w:noProof/>
          <w:color w:val="44546A" w:themeColor="text2"/>
          <w:sz w:val="40"/>
          <w:szCs w:val="40"/>
          <w:lang w:eastAsia="en-GB"/>
        </w:rPr>
        <w:t>NMRNO.2025.007</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A863A4F"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41088C">
        <w:rPr>
          <w:rFonts w:ascii="Calibri Light" w:hAnsi="Calibri Light"/>
          <w:b/>
          <w:color w:val="44546A" w:themeColor="text2"/>
          <w:sz w:val="32"/>
          <w:szCs w:val="36"/>
        </w:rPr>
        <w:t>1</w:t>
      </w:r>
    </w:p>
    <w:p w14:paraId="53195B5A" w14:textId="77777777" w:rsidR="00146247" w:rsidRPr="00146247" w:rsidRDefault="00146247" w:rsidP="009A3605">
      <w:pPr>
        <w:rPr>
          <w:rFonts w:eastAsiaTheme="minorEastAsia"/>
          <w:b/>
          <w:noProof/>
          <w:color w:val="44546A" w:themeColor="text2"/>
          <w:sz w:val="32"/>
          <w:szCs w:val="40"/>
          <w:lang w:eastAsia="en-GB"/>
        </w:rPr>
      </w:pPr>
    </w:p>
    <w:p w14:paraId="3FDAD022" w14:textId="77777777" w:rsidR="006E66B9" w:rsidRDefault="006E66B9" w:rsidP="006E66B9">
      <w:pPr>
        <w:jc w:val="center"/>
        <w:rPr>
          <w:b/>
          <w:color w:val="002060"/>
          <w:sz w:val="40"/>
          <w:szCs w:val="40"/>
        </w:rPr>
      </w:pPr>
    </w:p>
    <w:sdt>
      <w:sdtPr>
        <w:rPr>
          <w:rFonts w:ascii="Calibri" w:eastAsiaTheme="minorEastAsia" w:hAnsi="Calibri" w:cs="Times New Roman"/>
          <w:color w:val="auto"/>
          <w:sz w:val="22"/>
          <w:szCs w:val="22"/>
          <w:lang w:val="en-GB"/>
        </w:rPr>
        <w:id w:val="-445927609"/>
        <w:docPartObj>
          <w:docPartGallery w:val="Table of Contents"/>
          <w:docPartUnique/>
        </w:docPartObj>
      </w:sdtPr>
      <w:sdtEndPr>
        <w:rPr>
          <w:b/>
          <w:bCs/>
          <w:noProof/>
        </w:rPr>
      </w:sdtEndPr>
      <w:sdtContent>
        <w:p w14:paraId="71D441CA" w14:textId="45A554E3" w:rsidR="004073D4" w:rsidRPr="001E5DBB" w:rsidRDefault="004073D4">
          <w:pPr>
            <w:pStyle w:val="TOCHeading"/>
            <w:rPr>
              <w:b/>
              <w:bCs/>
              <w:sz w:val="20"/>
              <w:szCs w:val="20"/>
            </w:rPr>
          </w:pPr>
          <w:r w:rsidRPr="001E5DBB">
            <w:rPr>
              <w:b/>
              <w:bCs/>
              <w:sz w:val="20"/>
              <w:szCs w:val="20"/>
            </w:rPr>
            <w:t>Table of Contents</w:t>
          </w:r>
        </w:p>
        <w:p w14:paraId="4288EC3E" w14:textId="77777777" w:rsidR="006B43EB" w:rsidRPr="001E5DBB" w:rsidRDefault="006B43EB" w:rsidP="006B43EB">
          <w:pPr>
            <w:rPr>
              <w:sz w:val="20"/>
              <w:szCs w:val="20"/>
              <w:lang w:val="en-US"/>
            </w:rPr>
          </w:pPr>
        </w:p>
        <w:p w14:paraId="6B2451AD" w14:textId="74955FAE" w:rsidR="005950E6" w:rsidRPr="001E5DBB" w:rsidRDefault="00982501">
          <w:pPr>
            <w:pStyle w:val="TOC1"/>
            <w:rPr>
              <w:rFonts w:asciiTheme="minorHAnsi" w:eastAsiaTheme="minorEastAsia" w:hAnsiTheme="minorHAnsi" w:cstheme="minorBidi"/>
              <w:noProof/>
              <w:kern w:val="2"/>
              <w:sz w:val="20"/>
              <w:szCs w:val="20"/>
              <w:lang w:eastAsia="en-GB"/>
              <w14:ligatures w14:val="standardContextual"/>
            </w:rPr>
          </w:pPr>
          <w:r w:rsidRPr="001E5DBB">
            <w:rPr>
              <w:sz w:val="20"/>
              <w:szCs w:val="20"/>
            </w:rPr>
            <w:fldChar w:fldCharType="begin"/>
          </w:r>
          <w:r w:rsidRPr="001E5DBB">
            <w:rPr>
              <w:sz w:val="20"/>
              <w:szCs w:val="20"/>
            </w:rPr>
            <w:instrText xml:space="preserve"> TOC \h \z \t "Paragraph 2,2,Heading1,1,Heading2,2" </w:instrText>
          </w:r>
          <w:r w:rsidRPr="001E5DBB">
            <w:rPr>
              <w:sz w:val="20"/>
              <w:szCs w:val="20"/>
            </w:rPr>
            <w:fldChar w:fldCharType="separate"/>
          </w:r>
          <w:hyperlink w:anchor="_Toc202883921" w:history="1">
            <w:r w:rsidR="005950E6" w:rsidRPr="001E5DBB">
              <w:rPr>
                <w:rStyle w:val="Hyperlink"/>
                <w:rFonts w:cstheme="minorHAnsi"/>
                <w:noProof/>
                <w:sz w:val="20"/>
                <w:szCs w:val="20"/>
              </w:rPr>
              <w:t>Section 1</w:t>
            </w:r>
            <w:r w:rsidR="005950E6" w:rsidRPr="001E5DBB">
              <w:rPr>
                <w:noProof/>
                <w:webHidden/>
                <w:sz w:val="20"/>
                <w:szCs w:val="20"/>
              </w:rPr>
              <w:tab/>
            </w:r>
            <w:r w:rsidR="005950E6" w:rsidRPr="001E5DBB">
              <w:rPr>
                <w:noProof/>
                <w:webHidden/>
                <w:sz w:val="20"/>
                <w:szCs w:val="20"/>
              </w:rPr>
              <w:fldChar w:fldCharType="begin"/>
            </w:r>
            <w:r w:rsidR="005950E6" w:rsidRPr="001E5DBB">
              <w:rPr>
                <w:noProof/>
                <w:webHidden/>
                <w:sz w:val="20"/>
                <w:szCs w:val="20"/>
              </w:rPr>
              <w:instrText xml:space="preserve"> PAGEREF _Toc202883921 \h </w:instrText>
            </w:r>
            <w:r w:rsidR="005950E6" w:rsidRPr="001E5DBB">
              <w:rPr>
                <w:noProof/>
                <w:webHidden/>
                <w:sz w:val="20"/>
                <w:szCs w:val="20"/>
              </w:rPr>
            </w:r>
            <w:r w:rsidR="005950E6" w:rsidRPr="001E5DBB">
              <w:rPr>
                <w:noProof/>
                <w:webHidden/>
                <w:sz w:val="20"/>
                <w:szCs w:val="20"/>
              </w:rPr>
              <w:fldChar w:fldCharType="separate"/>
            </w:r>
            <w:r w:rsidR="005950E6" w:rsidRPr="001E5DBB">
              <w:rPr>
                <w:noProof/>
                <w:webHidden/>
                <w:sz w:val="20"/>
                <w:szCs w:val="20"/>
              </w:rPr>
              <w:t>3</w:t>
            </w:r>
            <w:r w:rsidR="005950E6" w:rsidRPr="001E5DBB">
              <w:rPr>
                <w:noProof/>
                <w:webHidden/>
                <w:sz w:val="20"/>
                <w:szCs w:val="20"/>
              </w:rPr>
              <w:fldChar w:fldCharType="end"/>
            </w:r>
          </w:hyperlink>
        </w:p>
        <w:p w14:paraId="6B5E39FA" w14:textId="5D09CFAD"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2" w:history="1">
            <w:r w:rsidRPr="001E5DBB">
              <w:rPr>
                <w:rStyle w:val="Hyperlink"/>
                <w:rFonts w:cstheme="minorHAnsi"/>
                <w:noProof/>
                <w:sz w:val="20"/>
                <w:szCs w:val="20"/>
              </w:rPr>
              <w:t>Introduction</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_Toc202883922 \h </w:instrText>
            </w:r>
            <w:r w:rsidRPr="001E5DBB">
              <w:rPr>
                <w:noProof/>
                <w:webHidden/>
                <w:sz w:val="20"/>
                <w:szCs w:val="20"/>
              </w:rPr>
            </w:r>
            <w:r w:rsidRPr="001E5DBB">
              <w:rPr>
                <w:noProof/>
                <w:webHidden/>
                <w:sz w:val="20"/>
                <w:szCs w:val="20"/>
              </w:rPr>
              <w:fldChar w:fldCharType="separate"/>
            </w:r>
            <w:r w:rsidRPr="001E5DBB">
              <w:rPr>
                <w:noProof/>
                <w:webHidden/>
                <w:sz w:val="20"/>
                <w:szCs w:val="20"/>
              </w:rPr>
              <w:t>3</w:t>
            </w:r>
            <w:r w:rsidRPr="001E5DBB">
              <w:rPr>
                <w:noProof/>
                <w:webHidden/>
                <w:sz w:val="20"/>
                <w:szCs w:val="20"/>
              </w:rPr>
              <w:fldChar w:fldCharType="end"/>
            </w:r>
          </w:hyperlink>
        </w:p>
        <w:p w14:paraId="18E32DD3" w14:textId="59CA8CB0"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3" w:history="1">
            <w:r w:rsidRPr="001E5DBB">
              <w:rPr>
                <w:rStyle w:val="Hyperlink"/>
                <w:rFonts w:cstheme="minorHAnsi"/>
                <w:noProof/>
                <w:sz w:val="20"/>
                <w:szCs w:val="20"/>
              </w:rPr>
              <w:t>Introduction to the NMRN</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_Toc202883923 \h </w:instrText>
            </w:r>
            <w:r w:rsidRPr="001E5DBB">
              <w:rPr>
                <w:noProof/>
                <w:webHidden/>
                <w:sz w:val="20"/>
                <w:szCs w:val="20"/>
              </w:rPr>
            </w:r>
            <w:r w:rsidRPr="001E5DBB">
              <w:rPr>
                <w:noProof/>
                <w:webHidden/>
                <w:sz w:val="20"/>
                <w:szCs w:val="20"/>
              </w:rPr>
              <w:fldChar w:fldCharType="separate"/>
            </w:r>
            <w:r w:rsidRPr="001E5DBB">
              <w:rPr>
                <w:noProof/>
                <w:webHidden/>
                <w:sz w:val="20"/>
                <w:szCs w:val="20"/>
              </w:rPr>
              <w:t>4</w:t>
            </w:r>
            <w:r w:rsidRPr="001E5DBB">
              <w:rPr>
                <w:noProof/>
                <w:webHidden/>
                <w:sz w:val="20"/>
                <w:szCs w:val="20"/>
              </w:rPr>
              <w:fldChar w:fldCharType="end"/>
            </w:r>
          </w:hyperlink>
        </w:p>
        <w:p w14:paraId="5E61B0D2" w14:textId="26C1F51B"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4" w:history="1">
            <w:r w:rsidRPr="001E5DBB">
              <w:rPr>
                <w:rStyle w:val="Hyperlink"/>
                <w:rFonts w:cstheme="minorHAnsi"/>
                <w:noProof/>
                <w:sz w:val="20"/>
                <w:szCs w:val="20"/>
              </w:rPr>
              <w:t>The Authority’s Requirement</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_Toc202883924 \h </w:instrText>
            </w:r>
            <w:r w:rsidRPr="001E5DBB">
              <w:rPr>
                <w:noProof/>
                <w:webHidden/>
                <w:sz w:val="20"/>
                <w:szCs w:val="20"/>
              </w:rPr>
            </w:r>
            <w:r w:rsidRPr="001E5DBB">
              <w:rPr>
                <w:noProof/>
                <w:webHidden/>
                <w:sz w:val="20"/>
                <w:szCs w:val="20"/>
              </w:rPr>
              <w:fldChar w:fldCharType="separate"/>
            </w:r>
            <w:r w:rsidRPr="001E5DBB">
              <w:rPr>
                <w:noProof/>
                <w:webHidden/>
                <w:sz w:val="20"/>
                <w:szCs w:val="20"/>
              </w:rPr>
              <w:t>4</w:t>
            </w:r>
            <w:r w:rsidRPr="001E5DBB">
              <w:rPr>
                <w:noProof/>
                <w:webHidden/>
                <w:sz w:val="20"/>
                <w:szCs w:val="20"/>
              </w:rPr>
              <w:fldChar w:fldCharType="end"/>
            </w:r>
          </w:hyperlink>
        </w:p>
        <w:p w14:paraId="64C958D4" w14:textId="3017EA12"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5" w:history="1">
            <w:r w:rsidRPr="001E5DBB">
              <w:rPr>
                <w:rStyle w:val="Hyperlink"/>
                <w:rFonts w:cstheme="minorHAnsi"/>
                <w:noProof/>
                <w:sz w:val="20"/>
                <w:szCs w:val="20"/>
              </w:rPr>
              <w:t>Preliminary Market Engagement</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_Toc202883925 \h </w:instrText>
            </w:r>
            <w:r w:rsidRPr="001E5DBB">
              <w:rPr>
                <w:noProof/>
                <w:webHidden/>
                <w:sz w:val="20"/>
                <w:szCs w:val="20"/>
              </w:rPr>
            </w:r>
            <w:r w:rsidRPr="001E5DBB">
              <w:rPr>
                <w:noProof/>
                <w:webHidden/>
                <w:sz w:val="20"/>
                <w:szCs w:val="20"/>
              </w:rPr>
              <w:fldChar w:fldCharType="separate"/>
            </w:r>
            <w:r w:rsidRPr="001E5DBB">
              <w:rPr>
                <w:noProof/>
                <w:webHidden/>
                <w:sz w:val="20"/>
                <w:szCs w:val="20"/>
              </w:rPr>
              <w:t>4</w:t>
            </w:r>
            <w:r w:rsidRPr="001E5DBB">
              <w:rPr>
                <w:noProof/>
                <w:webHidden/>
                <w:sz w:val="20"/>
                <w:szCs w:val="20"/>
              </w:rPr>
              <w:fldChar w:fldCharType="end"/>
            </w:r>
          </w:hyperlink>
        </w:p>
        <w:p w14:paraId="1B61B67A" w14:textId="40C838C9"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6" w:history="1">
            <w:r w:rsidRPr="001E5DBB">
              <w:rPr>
                <w:rStyle w:val="Hyperlink"/>
                <w:rFonts w:cstheme="minorHAnsi"/>
                <w:noProof/>
                <w:sz w:val="20"/>
                <w:szCs w:val="20"/>
              </w:rPr>
              <w:t>The Procurement Timetable</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_Toc202883926 \h </w:instrText>
            </w:r>
            <w:r w:rsidRPr="001E5DBB">
              <w:rPr>
                <w:noProof/>
                <w:webHidden/>
                <w:sz w:val="20"/>
                <w:szCs w:val="20"/>
              </w:rPr>
            </w:r>
            <w:r w:rsidRPr="001E5DBB">
              <w:rPr>
                <w:noProof/>
                <w:webHidden/>
                <w:sz w:val="20"/>
                <w:szCs w:val="20"/>
              </w:rPr>
              <w:fldChar w:fldCharType="separate"/>
            </w:r>
            <w:r w:rsidRPr="001E5DBB">
              <w:rPr>
                <w:noProof/>
                <w:webHidden/>
                <w:sz w:val="20"/>
                <w:szCs w:val="20"/>
              </w:rPr>
              <w:t>5</w:t>
            </w:r>
            <w:r w:rsidRPr="001E5DBB">
              <w:rPr>
                <w:noProof/>
                <w:webHidden/>
                <w:sz w:val="20"/>
                <w:szCs w:val="20"/>
              </w:rPr>
              <w:fldChar w:fldCharType="end"/>
            </w:r>
          </w:hyperlink>
        </w:p>
        <w:p w14:paraId="0EA22AA9" w14:textId="7F0BD062"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7" w:history="1">
            <w:r w:rsidRPr="001E5DBB">
              <w:rPr>
                <w:rStyle w:val="Hyperlink"/>
                <w:rFonts w:cstheme="minorHAnsi"/>
                <w:noProof/>
                <w:sz w:val="20"/>
                <w:szCs w:val="20"/>
              </w:rPr>
              <w:t>Service Levels, Service Credits and Key Performance Indicators (KPIs)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_Toc202883927 \h </w:instrText>
            </w:r>
            <w:r w:rsidRPr="001E5DBB">
              <w:rPr>
                <w:noProof/>
                <w:webHidden/>
                <w:sz w:val="20"/>
                <w:szCs w:val="20"/>
              </w:rPr>
            </w:r>
            <w:r w:rsidRPr="001E5DBB">
              <w:rPr>
                <w:noProof/>
                <w:webHidden/>
                <w:sz w:val="20"/>
                <w:szCs w:val="20"/>
              </w:rPr>
              <w:fldChar w:fldCharType="separate"/>
            </w:r>
            <w:r w:rsidRPr="001E5DBB">
              <w:rPr>
                <w:noProof/>
                <w:webHidden/>
                <w:sz w:val="20"/>
                <w:szCs w:val="20"/>
              </w:rPr>
              <w:t>6</w:t>
            </w:r>
            <w:r w:rsidRPr="001E5DBB">
              <w:rPr>
                <w:noProof/>
                <w:webHidden/>
                <w:sz w:val="20"/>
                <w:szCs w:val="20"/>
              </w:rPr>
              <w:fldChar w:fldCharType="end"/>
            </w:r>
          </w:hyperlink>
        </w:p>
        <w:p w14:paraId="7E4B3BAE" w14:textId="24BCEC39"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8" w:history="1">
            <w:r w:rsidRPr="001E5DBB">
              <w:rPr>
                <w:rStyle w:val="Hyperlink"/>
                <w:rFonts w:cstheme="minorHAnsi"/>
                <w:noProof/>
                <w:sz w:val="20"/>
                <w:szCs w:val="20"/>
              </w:rPr>
              <w:t>Key Dependencies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_Toc202883928 \h </w:instrText>
            </w:r>
            <w:r w:rsidRPr="001E5DBB">
              <w:rPr>
                <w:noProof/>
                <w:webHidden/>
                <w:sz w:val="20"/>
                <w:szCs w:val="20"/>
              </w:rPr>
            </w:r>
            <w:r w:rsidRPr="001E5DBB">
              <w:rPr>
                <w:noProof/>
                <w:webHidden/>
                <w:sz w:val="20"/>
                <w:szCs w:val="20"/>
              </w:rPr>
              <w:fldChar w:fldCharType="separate"/>
            </w:r>
            <w:r w:rsidRPr="001E5DBB">
              <w:rPr>
                <w:noProof/>
                <w:webHidden/>
                <w:sz w:val="20"/>
                <w:szCs w:val="20"/>
              </w:rPr>
              <w:t>6</w:t>
            </w:r>
            <w:r w:rsidRPr="001E5DBB">
              <w:rPr>
                <w:noProof/>
                <w:webHidden/>
                <w:sz w:val="20"/>
                <w:szCs w:val="20"/>
              </w:rPr>
              <w:fldChar w:fldCharType="end"/>
            </w:r>
          </w:hyperlink>
        </w:p>
        <w:p w14:paraId="273D7B72" w14:textId="3EBD4291"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29" w:history="1">
            <w:r w:rsidRPr="001E5DBB">
              <w:rPr>
                <w:rStyle w:val="Hyperlink"/>
                <w:rFonts w:cstheme="minorHAnsi"/>
                <w:noProof/>
                <w:sz w:val="20"/>
                <w:szCs w:val="20"/>
              </w:rPr>
              <w:t>Contract Risks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_Toc202883929 \h </w:instrText>
            </w:r>
            <w:r w:rsidRPr="001E5DBB">
              <w:rPr>
                <w:noProof/>
                <w:webHidden/>
                <w:sz w:val="20"/>
                <w:szCs w:val="20"/>
              </w:rPr>
            </w:r>
            <w:r w:rsidRPr="001E5DBB">
              <w:rPr>
                <w:noProof/>
                <w:webHidden/>
                <w:sz w:val="20"/>
                <w:szCs w:val="20"/>
              </w:rPr>
              <w:fldChar w:fldCharType="separate"/>
            </w:r>
            <w:r w:rsidRPr="001E5DBB">
              <w:rPr>
                <w:noProof/>
                <w:webHidden/>
                <w:sz w:val="20"/>
                <w:szCs w:val="20"/>
              </w:rPr>
              <w:t>6</w:t>
            </w:r>
            <w:r w:rsidRPr="001E5DBB">
              <w:rPr>
                <w:noProof/>
                <w:webHidden/>
                <w:sz w:val="20"/>
                <w:szCs w:val="20"/>
              </w:rPr>
              <w:fldChar w:fldCharType="end"/>
            </w:r>
          </w:hyperlink>
        </w:p>
        <w:p w14:paraId="7CB59A5A" w14:textId="4C3B441A"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0" w:history="1">
            <w:r w:rsidRPr="001E5DBB">
              <w:rPr>
                <w:rStyle w:val="Hyperlink"/>
                <w:rFonts w:cstheme="minorHAnsi"/>
                <w:noProof/>
                <w:sz w:val="20"/>
                <w:szCs w:val="20"/>
              </w:rPr>
              <w:t>Contract Terms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_Toc202883930 \h </w:instrText>
            </w:r>
            <w:r w:rsidRPr="001E5DBB">
              <w:rPr>
                <w:noProof/>
                <w:webHidden/>
                <w:sz w:val="20"/>
                <w:szCs w:val="20"/>
              </w:rPr>
            </w:r>
            <w:r w:rsidRPr="001E5DBB">
              <w:rPr>
                <w:noProof/>
                <w:webHidden/>
                <w:sz w:val="20"/>
                <w:szCs w:val="20"/>
              </w:rPr>
              <w:fldChar w:fldCharType="separate"/>
            </w:r>
            <w:r w:rsidRPr="001E5DBB">
              <w:rPr>
                <w:noProof/>
                <w:webHidden/>
                <w:sz w:val="20"/>
                <w:szCs w:val="20"/>
              </w:rPr>
              <w:t>6</w:t>
            </w:r>
            <w:r w:rsidRPr="001E5DBB">
              <w:rPr>
                <w:noProof/>
                <w:webHidden/>
                <w:sz w:val="20"/>
                <w:szCs w:val="20"/>
              </w:rPr>
              <w:fldChar w:fldCharType="end"/>
            </w:r>
          </w:hyperlink>
        </w:p>
        <w:p w14:paraId="5DEF7C02" w14:textId="3D10706B"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1" w:history="1">
            <w:r w:rsidRPr="001E5DBB">
              <w:rPr>
                <w:rStyle w:val="Hyperlink"/>
                <w:rFonts w:cstheme="minorHAnsi"/>
                <w:noProof/>
                <w:sz w:val="20"/>
                <w:szCs w:val="20"/>
              </w:rPr>
              <w:t>The Procurement Process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_Toc202883931 \h </w:instrText>
            </w:r>
            <w:r w:rsidRPr="001E5DBB">
              <w:rPr>
                <w:noProof/>
                <w:webHidden/>
                <w:sz w:val="20"/>
                <w:szCs w:val="20"/>
              </w:rPr>
            </w:r>
            <w:r w:rsidRPr="001E5DBB">
              <w:rPr>
                <w:noProof/>
                <w:webHidden/>
                <w:sz w:val="20"/>
                <w:szCs w:val="20"/>
              </w:rPr>
              <w:fldChar w:fldCharType="separate"/>
            </w:r>
            <w:r w:rsidRPr="001E5DBB">
              <w:rPr>
                <w:noProof/>
                <w:webHidden/>
                <w:sz w:val="20"/>
                <w:szCs w:val="20"/>
              </w:rPr>
              <w:t>7</w:t>
            </w:r>
            <w:r w:rsidRPr="001E5DBB">
              <w:rPr>
                <w:noProof/>
                <w:webHidden/>
                <w:sz w:val="20"/>
                <w:szCs w:val="20"/>
              </w:rPr>
              <w:fldChar w:fldCharType="end"/>
            </w:r>
          </w:hyperlink>
        </w:p>
        <w:p w14:paraId="477548BF" w14:textId="6017F1E5"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32" w:history="1">
            <w:r w:rsidRPr="001E5DBB">
              <w:rPr>
                <w:rStyle w:val="Hyperlink"/>
                <w:rFonts w:cstheme="minorHAnsi"/>
                <w:noProof/>
                <w:sz w:val="20"/>
                <w:szCs w:val="20"/>
              </w:rPr>
              <w:t>Section 3</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_Toc202883932 \h </w:instrText>
            </w:r>
            <w:r w:rsidRPr="001E5DBB">
              <w:rPr>
                <w:noProof/>
                <w:webHidden/>
                <w:sz w:val="20"/>
                <w:szCs w:val="20"/>
              </w:rPr>
            </w:r>
            <w:r w:rsidRPr="001E5DBB">
              <w:rPr>
                <w:noProof/>
                <w:webHidden/>
                <w:sz w:val="20"/>
                <w:szCs w:val="20"/>
              </w:rPr>
              <w:fldChar w:fldCharType="separate"/>
            </w:r>
            <w:r w:rsidRPr="001E5DBB">
              <w:rPr>
                <w:noProof/>
                <w:webHidden/>
                <w:sz w:val="20"/>
                <w:szCs w:val="20"/>
              </w:rPr>
              <w:t>8</w:t>
            </w:r>
            <w:r w:rsidRPr="001E5DBB">
              <w:rPr>
                <w:noProof/>
                <w:webHidden/>
                <w:sz w:val="20"/>
                <w:szCs w:val="20"/>
              </w:rPr>
              <w:fldChar w:fldCharType="end"/>
            </w:r>
          </w:hyperlink>
        </w:p>
        <w:p w14:paraId="79749010" w14:textId="2687CCBD"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3" w:history="1">
            <w:r w:rsidRPr="001E5DBB">
              <w:rPr>
                <w:rStyle w:val="Hyperlink"/>
                <w:rFonts w:cstheme="minorHAnsi"/>
                <w:noProof/>
                <w:sz w:val="20"/>
                <w:szCs w:val="20"/>
              </w:rPr>
              <w:t>How to Respond to this Opportunity</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_Toc202883933 \h </w:instrText>
            </w:r>
            <w:r w:rsidRPr="001E5DBB">
              <w:rPr>
                <w:noProof/>
                <w:webHidden/>
                <w:sz w:val="20"/>
                <w:szCs w:val="20"/>
              </w:rPr>
            </w:r>
            <w:r w:rsidRPr="001E5DBB">
              <w:rPr>
                <w:noProof/>
                <w:webHidden/>
                <w:sz w:val="20"/>
                <w:szCs w:val="20"/>
              </w:rPr>
              <w:fldChar w:fldCharType="separate"/>
            </w:r>
            <w:r w:rsidRPr="001E5DBB">
              <w:rPr>
                <w:noProof/>
                <w:webHidden/>
                <w:sz w:val="20"/>
                <w:szCs w:val="20"/>
              </w:rPr>
              <w:t>8</w:t>
            </w:r>
            <w:r w:rsidRPr="001E5DBB">
              <w:rPr>
                <w:noProof/>
                <w:webHidden/>
                <w:sz w:val="20"/>
                <w:szCs w:val="20"/>
              </w:rPr>
              <w:fldChar w:fldCharType="end"/>
            </w:r>
          </w:hyperlink>
        </w:p>
        <w:p w14:paraId="07C7BD5D" w14:textId="218627FE"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34" w:history="1">
            <w:r w:rsidRPr="001E5DBB">
              <w:rPr>
                <w:rStyle w:val="Hyperlink"/>
                <w:noProof/>
                <w:sz w:val="20"/>
                <w:szCs w:val="20"/>
              </w:rPr>
              <w:t>Section 4</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_Toc202883934 \h </w:instrText>
            </w:r>
            <w:r w:rsidRPr="001E5DBB">
              <w:rPr>
                <w:noProof/>
                <w:webHidden/>
                <w:sz w:val="20"/>
                <w:szCs w:val="20"/>
              </w:rPr>
            </w:r>
            <w:r w:rsidRPr="001E5DBB">
              <w:rPr>
                <w:noProof/>
                <w:webHidden/>
                <w:sz w:val="20"/>
                <w:szCs w:val="20"/>
              </w:rPr>
              <w:fldChar w:fldCharType="separate"/>
            </w:r>
            <w:r w:rsidRPr="001E5DBB">
              <w:rPr>
                <w:noProof/>
                <w:webHidden/>
                <w:sz w:val="20"/>
                <w:szCs w:val="20"/>
              </w:rPr>
              <w:t>10</w:t>
            </w:r>
            <w:r w:rsidRPr="001E5DBB">
              <w:rPr>
                <w:noProof/>
                <w:webHidden/>
                <w:sz w:val="20"/>
                <w:szCs w:val="20"/>
              </w:rPr>
              <w:fldChar w:fldCharType="end"/>
            </w:r>
          </w:hyperlink>
        </w:p>
        <w:p w14:paraId="14B83C87" w14:textId="6351E5B3"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5" w:history="1">
            <w:r w:rsidRPr="001E5DBB">
              <w:rPr>
                <w:rStyle w:val="Hyperlink"/>
                <w:noProof/>
                <w:sz w:val="20"/>
                <w:szCs w:val="20"/>
              </w:rPr>
              <w:t>Requests for Clarification</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_Toc202883935 \h </w:instrText>
            </w:r>
            <w:r w:rsidRPr="001E5DBB">
              <w:rPr>
                <w:noProof/>
                <w:webHidden/>
                <w:sz w:val="20"/>
                <w:szCs w:val="20"/>
              </w:rPr>
            </w:r>
            <w:r w:rsidRPr="001E5DBB">
              <w:rPr>
                <w:noProof/>
                <w:webHidden/>
                <w:sz w:val="20"/>
                <w:szCs w:val="20"/>
              </w:rPr>
              <w:fldChar w:fldCharType="separate"/>
            </w:r>
            <w:r w:rsidRPr="001E5DBB">
              <w:rPr>
                <w:noProof/>
                <w:webHidden/>
                <w:sz w:val="20"/>
                <w:szCs w:val="20"/>
              </w:rPr>
              <w:t>10</w:t>
            </w:r>
            <w:r w:rsidRPr="001E5DBB">
              <w:rPr>
                <w:noProof/>
                <w:webHidden/>
                <w:sz w:val="20"/>
                <w:szCs w:val="20"/>
              </w:rPr>
              <w:fldChar w:fldCharType="end"/>
            </w:r>
          </w:hyperlink>
        </w:p>
        <w:p w14:paraId="7AF6D32B" w14:textId="255BD951"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36" w:history="1">
            <w:r w:rsidRPr="001E5DBB">
              <w:rPr>
                <w:rStyle w:val="Hyperlink"/>
                <w:noProof/>
                <w:sz w:val="20"/>
                <w:szCs w:val="20"/>
              </w:rPr>
              <w:t>Section 5</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_Toc202883936 \h </w:instrText>
            </w:r>
            <w:r w:rsidRPr="001E5DBB">
              <w:rPr>
                <w:noProof/>
                <w:webHidden/>
                <w:sz w:val="20"/>
                <w:szCs w:val="20"/>
              </w:rPr>
            </w:r>
            <w:r w:rsidRPr="001E5DBB">
              <w:rPr>
                <w:noProof/>
                <w:webHidden/>
                <w:sz w:val="20"/>
                <w:szCs w:val="20"/>
              </w:rPr>
              <w:fldChar w:fldCharType="separate"/>
            </w:r>
            <w:r w:rsidRPr="001E5DBB">
              <w:rPr>
                <w:noProof/>
                <w:webHidden/>
                <w:sz w:val="20"/>
                <w:szCs w:val="20"/>
              </w:rPr>
              <w:t>11</w:t>
            </w:r>
            <w:r w:rsidRPr="001E5DBB">
              <w:rPr>
                <w:noProof/>
                <w:webHidden/>
                <w:sz w:val="20"/>
                <w:szCs w:val="20"/>
              </w:rPr>
              <w:fldChar w:fldCharType="end"/>
            </w:r>
          </w:hyperlink>
        </w:p>
        <w:p w14:paraId="6A100770" w14:textId="607262D4"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7" w:history="1">
            <w:r w:rsidRPr="001E5DBB">
              <w:rPr>
                <w:rStyle w:val="Hyperlink"/>
                <w:noProof/>
                <w:sz w:val="20"/>
                <w:szCs w:val="20"/>
              </w:rPr>
              <w:t>Tender Assessment and Evaluation</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_Toc202883937 \h </w:instrText>
            </w:r>
            <w:r w:rsidRPr="001E5DBB">
              <w:rPr>
                <w:noProof/>
                <w:webHidden/>
                <w:sz w:val="20"/>
                <w:szCs w:val="20"/>
              </w:rPr>
            </w:r>
            <w:r w:rsidRPr="001E5DBB">
              <w:rPr>
                <w:noProof/>
                <w:webHidden/>
                <w:sz w:val="20"/>
                <w:szCs w:val="20"/>
              </w:rPr>
              <w:fldChar w:fldCharType="separate"/>
            </w:r>
            <w:r w:rsidRPr="001E5DBB">
              <w:rPr>
                <w:noProof/>
                <w:webHidden/>
                <w:sz w:val="20"/>
                <w:szCs w:val="20"/>
              </w:rPr>
              <w:t>11</w:t>
            </w:r>
            <w:r w:rsidRPr="001E5DBB">
              <w:rPr>
                <w:noProof/>
                <w:webHidden/>
                <w:sz w:val="20"/>
                <w:szCs w:val="20"/>
              </w:rPr>
              <w:fldChar w:fldCharType="end"/>
            </w:r>
          </w:hyperlink>
        </w:p>
        <w:p w14:paraId="03FA4668" w14:textId="4CC997AB"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38" w:history="1">
            <w:r w:rsidRPr="001E5DBB">
              <w:rPr>
                <w:rStyle w:val="Hyperlink"/>
                <w:noProof/>
                <w:sz w:val="20"/>
                <w:szCs w:val="20"/>
              </w:rPr>
              <w:t>Section 6</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_Toc202883938 \h </w:instrText>
            </w:r>
            <w:r w:rsidRPr="001E5DBB">
              <w:rPr>
                <w:noProof/>
                <w:webHidden/>
                <w:sz w:val="20"/>
                <w:szCs w:val="20"/>
              </w:rPr>
            </w:r>
            <w:r w:rsidRPr="001E5DBB">
              <w:rPr>
                <w:noProof/>
                <w:webHidden/>
                <w:sz w:val="20"/>
                <w:szCs w:val="20"/>
              </w:rPr>
              <w:fldChar w:fldCharType="separate"/>
            </w:r>
            <w:r w:rsidRPr="001E5DBB">
              <w:rPr>
                <w:noProof/>
                <w:webHidden/>
                <w:sz w:val="20"/>
                <w:szCs w:val="20"/>
              </w:rPr>
              <w:t>14</w:t>
            </w:r>
            <w:r w:rsidRPr="001E5DBB">
              <w:rPr>
                <w:noProof/>
                <w:webHidden/>
                <w:sz w:val="20"/>
                <w:szCs w:val="20"/>
              </w:rPr>
              <w:fldChar w:fldCharType="end"/>
            </w:r>
          </w:hyperlink>
        </w:p>
        <w:p w14:paraId="336BBAC8" w14:textId="62275A45"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39" w:history="1">
            <w:r w:rsidRPr="001E5DBB">
              <w:rPr>
                <w:rStyle w:val="Hyperlink"/>
                <w:noProof/>
                <w:sz w:val="20"/>
                <w:szCs w:val="20"/>
              </w:rPr>
              <w:t>Structure and Format of Response</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_Toc202883939 \h </w:instrText>
            </w:r>
            <w:r w:rsidRPr="001E5DBB">
              <w:rPr>
                <w:noProof/>
                <w:webHidden/>
                <w:sz w:val="20"/>
                <w:szCs w:val="20"/>
              </w:rPr>
            </w:r>
            <w:r w:rsidRPr="001E5DBB">
              <w:rPr>
                <w:noProof/>
                <w:webHidden/>
                <w:sz w:val="20"/>
                <w:szCs w:val="20"/>
              </w:rPr>
              <w:fldChar w:fldCharType="separate"/>
            </w:r>
            <w:r w:rsidRPr="001E5DBB">
              <w:rPr>
                <w:noProof/>
                <w:webHidden/>
                <w:sz w:val="20"/>
                <w:szCs w:val="20"/>
              </w:rPr>
              <w:t>14</w:t>
            </w:r>
            <w:r w:rsidRPr="001E5DBB">
              <w:rPr>
                <w:noProof/>
                <w:webHidden/>
                <w:sz w:val="20"/>
                <w:szCs w:val="20"/>
              </w:rPr>
              <w:fldChar w:fldCharType="end"/>
            </w:r>
          </w:hyperlink>
        </w:p>
        <w:p w14:paraId="46E94A92" w14:textId="31AD2491"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40" w:history="1">
            <w:r w:rsidRPr="001E5DBB">
              <w:rPr>
                <w:rStyle w:val="Hyperlink"/>
                <w:noProof/>
                <w:sz w:val="20"/>
                <w:szCs w:val="20"/>
              </w:rPr>
              <w:t>Section 7</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_Toc202883940 \h </w:instrText>
            </w:r>
            <w:r w:rsidRPr="001E5DBB">
              <w:rPr>
                <w:noProof/>
                <w:webHidden/>
                <w:sz w:val="20"/>
                <w:szCs w:val="20"/>
              </w:rPr>
            </w:r>
            <w:r w:rsidRPr="001E5DBB">
              <w:rPr>
                <w:noProof/>
                <w:webHidden/>
                <w:sz w:val="20"/>
                <w:szCs w:val="20"/>
              </w:rPr>
              <w:fldChar w:fldCharType="separate"/>
            </w:r>
            <w:r w:rsidRPr="001E5DBB">
              <w:rPr>
                <w:noProof/>
                <w:webHidden/>
                <w:sz w:val="20"/>
                <w:szCs w:val="20"/>
              </w:rPr>
              <w:t>15</w:t>
            </w:r>
            <w:r w:rsidRPr="001E5DBB">
              <w:rPr>
                <w:noProof/>
                <w:webHidden/>
                <w:sz w:val="20"/>
                <w:szCs w:val="20"/>
              </w:rPr>
              <w:fldChar w:fldCharType="end"/>
            </w:r>
          </w:hyperlink>
        </w:p>
        <w:p w14:paraId="7EDE9A8D" w14:textId="2DF0311F"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41" w:history="1">
            <w:r w:rsidRPr="001E5DBB">
              <w:rPr>
                <w:rStyle w:val="Hyperlink"/>
                <w:noProof/>
                <w:sz w:val="20"/>
                <w:szCs w:val="20"/>
              </w:rPr>
              <w:t>Terms and Conditions of Tender</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_Toc202883941 \h </w:instrText>
            </w:r>
            <w:r w:rsidRPr="001E5DBB">
              <w:rPr>
                <w:noProof/>
                <w:webHidden/>
                <w:sz w:val="20"/>
                <w:szCs w:val="20"/>
              </w:rPr>
            </w:r>
            <w:r w:rsidRPr="001E5DBB">
              <w:rPr>
                <w:noProof/>
                <w:webHidden/>
                <w:sz w:val="20"/>
                <w:szCs w:val="20"/>
              </w:rPr>
              <w:fldChar w:fldCharType="separate"/>
            </w:r>
            <w:r w:rsidRPr="001E5DBB">
              <w:rPr>
                <w:noProof/>
                <w:webHidden/>
                <w:sz w:val="20"/>
                <w:szCs w:val="20"/>
              </w:rPr>
              <w:t>15</w:t>
            </w:r>
            <w:r w:rsidRPr="001E5DBB">
              <w:rPr>
                <w:noProof/>
                <w:webHidden/>
                <w:sz w:val="20"/>
                <w:szCs w:val="20"/>
              </w:rPr>
              <w:fldChar w:fldCharType="end"/>
            </w:r>
          </w:hyperlink>
        </w:p>
        <w:p w14:paraId="3CDC196B" w14:textId="23918D6F"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42" w:history="1">
            <w:r w:rsidRPr="001E5DBB">
              <w:rPr>
                <w:rStyle w:val="Hyperlink"/>
                <w:noProof/>
                <w:sz w:val="20"/>
                <w:szCs w:val="20"/>
              </w:rPr>
              <w:t>Annex A- Scope of Requirement</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_Toc202883942 \h </w:instrText>
            </w:r>
            <w:r w:rsidRPr="001E5DBB">
              <w:rPr>
                <w:noProof/>
                <w:webHidden/>
                <w:sz w:val="20"/>
                <w:szCs w:val="20"/>
              </w:rPr>
            </w:r>
            <w:r w:rsidRPr="001E5DBB">
              <w:rPr>
                <w:noProof/>
                <w:webHidden/>
                <w:sz w:val="20"/>
                <w:szCs w:val="20"/>
              </w:rPr>
              <w:fldChar w:fldCharType="separate"/>
            </w:r>
            <w:r w:rsidRPr="001E5DBB">
              <w:rPr>
                <w:noProof/>
                <w:webHidden/>
                <w:sz w:val="20"/>
                <w:szCs w:val="20"/>
              </w:rPr>
              <w:t>21</w:t>
            </w:r>
            <w:r w:rsidRPr="001E5DBB">
              <w:rPr>
                <w:noProof/>
                <w:webHidden/>
                <w:sz w:val="20"/>
                <w:szCs w:val="20"/>
              </w:rPr>
              <w:fldChar w:fldCharType="end"/>
            </w:r>
          </w:hyperlink>
        </w:p>
        <w:p w14:paraId="62C803FF" w14:textId="1E941759"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43" w:history="1">
            <w:r w:rsidRPr="001E5DBB">
              <w:rPr>
                <w:rStyle w:val="Hyperlink"/>
                <w:noProof/>
                <w:sz w:val="20"/>
                <w:szCs w:val="20"/>
              </w:rPr>
              <w:t>Annex C</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_Toc202883943 \h </w:instrText>
            </w:r>
            <w:r w:rsidRPr="001E5DBB">
              <w:rPr>
                <w:noProof/>
                <w:webHidden/>
                <w:sz w:val="20"/>
                <w:szCs w:val="20"/>
              </w:rPr>
            </w:r>
            <w:r w:rsidRPr="001E5DBB">
              <w:rPr>
                <w:noProof/>
                <w:webHidden/>
                <w:sz w:val="20"/>
                <w:szCs w:val="20"/>
              </w:rPr>
              <w:fldChar w:fldCharType="separate"/>
            </w:r>
            <w:r w:rsidRPr="001E5DBB">
              <w:rPr>
                <w:noProof/>
                <w:webHidden/>
                <w:sz w:val="20"/>
                <w:szCs w:val="20"/>
              </w:rPr>
              <w:t>22</w:t>
            </w:r>
            <w:r w:rsidRPr="001E5DBB">
              <w:rPr>
                <w:noProof/>
                <w:webHidden/>
                <w:sz w:val="20"/>
                <w:szCs w:val="20"/>
              </w:rPr>
              <w:fldChar w:fldCharType="end"/>
            </w:r>
          </w:hyperlink>
        </w:p>
        <w:p w14:paraId="2E4E3D95" w14:textId="03D06DE0"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44" w:history="1">
            <w:r w:rsidRPr="001E5DBB">
              <w:rPr>
                <w:rStyle w:val="Hyperlink"/>
                <w:noProof/>
                <w:sz w:val="20"/>
                <w:szCs w:val="20"/>
              </w:rPr>
              <w:t>NMRN Standard Terms and Conditions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_Toc202883944 \h </w:instrText>
            </w:r>
            <w:r w:rsidRPr="001E5DBB">
              <w:rPr>
                <w:noProof/>
                <w:webHidden/>
                <w:sz w:val="20"/>
                <w:szCs w:val="20"/>
              </w:rPr>
            </w:r>
            <w:r w:rsidRPr="001E5DBB">
              <w:rPr>
                <w:noProof/>
                <w:webHidden/>
                <w:sz w:val="20"/>
                <w:szCs w:val="20"/>
              </w:rPr>
              <w:fldChar w:fldCharType="separate"/>
            </w:r>
            <w:r w:rsidRPr="001E5DBB">
              <w:rPr>
                <w:noProof/>
                <w:webHidden/>
                <w:sz w:val="20"/>
                <w:szCs w:val="20"/>
              </w:rPr>
              <w:t>22</w:t>
            </w:r>
            <w:r w:rsidRPr="001E5DBB">
              <w:rPr>
                <w:noProof/>
                <w:webHidden/>
                <w:sz w:val="20"/>
                <w:szCs w:val="20"/>
              </w:rPr>
              <w:fldChar w:fldCharType="end"/>
            </w:r>
          </w:hyperlink>
        </w:p>
        <w:p w14:paraId="0A9D3ED8" w14:textId="12E6F740"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45" w:history="1">
            <w:r w:rsidRPr="001E5DBB">
              <w:rPr>
                <w:rStyle w:val="Hyperlink"/>
                <w:noProof/>
                <w:sz w:val="20"/>
                <w:szCs w:val="20"/>
              </w:rPr>
              <w:t>PSQ Response Document</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_Toc202883945 \h </w:instrText>
            </w:r>
            <w:r w:rsidRPr="001E5DBB">
              <w:rPr>
                <w:noProof/>
                <w:webHidden/>
                <w:sz w:val="20"/>
                <w:szCs w:val="20"/>
              </w:rPr>
            </w:r>
            <w:r w:rsidRPr="001E5DBB">
              <w:rPr>
                <w:noProof/>
                <w:webHidden/>
                <w:sz w:val="20"/>
                <w:szCs w:val="20"/>
              </w:rPr>
              <w:fldChar w:fldCharType="separate"/>
            </w:r>
            <w:r w:rsidRPr="001E5DBB">
              <w:rPr>
                <w:noProof/>
                <w:webHidden/>
                <w:sz w:val="20"/>
                <w:szCs w:val="20"/>
              </w:rPr>
              <w:t>23</w:t>
            </w:r>
            <w:r w:rsidRPr="001E5DBB">
              <w:rPr>
                <w:noProof/>
                <w:webHidden/>
                <w:sz w:val="20"/>
                <w:szCs w:val="20"/>
              </w:rPr>
              <w:fldChar w:fldCharType="end"/>
            </w:r>
          </w:hyperlink>
        </w:p>
        <w:p w14:paraId="4D80A368" w14:textId="09C901F8"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46" w:history="1">
            <w:r w:rsidRPr="001E5DBB">
              <w:rPr>
                <w:rStyle w:val="Hyperlink"/>
                <w:noProof/>
                <w:sz w:val="20"/>
                <w:szCs w:val="20"/>
              </w:rPr>
              <w:t>Annex D</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_Toc202883946 \h </w:instrText>
            </w:r>
            <w:r w:rsidRPr="001E5DBB">
              <w:rPr>
                <w:noProof/>
                <w:webHidden/>
                <w:sz w:val="20"/>
                <w:szCs w:val="20"/>
              </w:rPr>
            </w:r>
            <w:r w:rsidRPr="001E5DBB">
              <w:rPr>
                <w:noProof/>
                <w:webHidden/>
                <w:sz w:val="20"/>
                <w:szCs w:val="20"/>
              </w:rPr>
              <w:fldChar w:fldCharType="separate"/>
            </w:r>
            <w:r w:rsidRPr="001E5DBB">
              <w:rPr>
                <w:noProof/>
                <w:webHidden/>
                <w:sz w:val="20"/>
                <w:szCs w:val="20"/>
              </w:rPr>
              <w:t>25</w:t>
            </w:r>
            <w:r w:rsidRPr="001E5DBB">
              <w:rPr>
                <w:noProof/>
                <w:webHidden/>
                <w:sz w:val="20"/>
                <w:szCs w:val="20"/>
              </w:rPr>
              <w:fldChar w:fldCharType="end"/>
            </w:r>
          </w:hyperlink>
        </w:p>
        <w:p w14:paraId="5B09BCCC" w14:textId="64E3A2D5"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47" w:history="1">
            <w:r w:rsidRPr="001E5DBB">
              <w:rPr>
                <w:rStyle w:val="Hyperlink"/>
                <w:noProof/>
                <w:sz w:val="20"/>
                <w:szCs w:val="20"/>
              </w:rPr>
              <w:t>TENDER SUBMISSION DOCUMENT</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_Toc202883947 \h </w:instrText>
            </w:r>
            <w:r w:rsidRPr="001E5DBB">
              <w:rPr>
                <w:noProof/>
                <w:webHidden/>
                <w:sz w:val="20"/>
                <w:szCs w:val="20"/>
              </w:rPr>
            </w:r>
            <w:r w:rsidRPr="001E5DBB">
              <w:rPr>
                <w:noProof/>
                <w:webHidden/>
                <w:sz w:val="20"/>
                <w:szCs w:val="20"/>
              </w:rPr>
              <w:fldChar w:fldCharType="separate"/>
            </w:r>
            <w:r w:rsidRPr="001E5DBB">
              <w:rPr>
                <w:noProof/>
                <w:webHidden/>
                <w:sz w:val="20"/>
                <w:szCs w:val="20"/>
              </w:rPr>
              <w:t>25</w:t>
            </w:r>
            <w:r w:rsidRPr="001E5DBB">
              <w:rPr>
                <w:noProof/>
                <w:webHidden/>
                <w:sz w:val="20"/>
                <w:szCs w:val="20"/>
              </w:rPr>
              <w:fldChar w:fldCharType="end"/>
            </w:r>
          </w:hyperlink>
        </w:p>
        <w:p w14:paraId="1F9CCD28" w14:textId="30D39E69"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48" w:history="1">
            <w:r w:rsidRPr="001E5DBB">
              <w:rPr>
                <w:rStyle w:val="Hyperlink"/>
                <w:noProof/>
                <w:sz w:val="20"/>
                <w:szCs w:val="20"/>
              </w:rPr>
              <w:t>Procurement Specific Questionnaire- NMRN Specific Responses</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_Toc202883948 \h </w:instrText>
            </w:r>
            <w:r w:rsidRPr="001E5DBB">
              <w:rPr>
                <w:noProof/>
                <w:webHidden/>
                <w:sz w:val="20"/>
                <w:szCs w:val="20"/>
              </w:rPr>
            </w:r>
            <w:r w:rsidRPr="001E5DBB">
              <w:rPr>
                <w:noProof/>
                <w:webHidden/>
                <w:sz w:val="20"/>
                <w:szCs w:val="20"/>
              </w:rPr>
              <w:fldChar w:fldCharType="separate"/>
            </w:r>
            <w:r w:rsidRPr="001E5DBB">
              <w:rPr>
                <w:noProof/>
                <w:webHidden/>
                <w:sz w:val="20"/>
                <w:szCs w:val="20"/>
              </w:rPr>
              <w:t>30</w:t>
            </w:r>
            <w:r w:rsidRPr="001E5DBB">
              <w:rPr>
                <w:noProof/>
                <w:webHidden/>
                <w:sz w:val="20"/>
                <w:szCs w:val="20"/>
              </w:rPr>
              <w:fldChar w:fldCharType="end"/>
            </w:r>
          </w:hyperlink>
        </w:p>
        <w:p w14:paraId="5D773259" w14:textId="0514FD6B"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49" w:history="1">
            <w:r w:rsidRPr="001E5DBB">
              <w:rPr>
                <w:rStyle w:val="Hyperlink"/>
                <w:noProof/>
                <w:sz w:val="20"/>
                <w:szCs w:val="20"/>
              </w:rPr>
              <w:t>Annex E</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_Toc202883949 \h </w:instrText>
            </w:r>
            <w:r w:rsidRPr="001E5DBB">
              <w:rPr>
                <w:noProof/>
                <w:webHidden/>
                <w:sz w:val="20"/>
                <w:szCs w:val="20"/>
              </w:rPr>
            </w:r>
            <w:r w:rsidRPr="001E5DBB">
              <w:rPr>
                <w:noProof/>
                <w:webHidden/>
                <w:sz w:val="20"/>
                <w:szCs w:val="20"/>
              </w:rPr>
              <w:fldChar w:fldCharType="separate"/>
            </w:r>
            <w:r w:rsidRPr="001E5DBB">
              <w:rPr>
                <w:noProof/>
                <w:webHidden/>
                <w:sz w:val="20"/>
                <w:szCs w:val="20"/>
              </w:rPr>
              <w:t>33</w:t>
            </w:r>
            <w:r w:rsidRPr="001E5DBB">
              <w:rPr>
                <w:noProof/>
                <w:webHidden/>
                <w:sz w:val="20"/>
                <w:szCs w:val="20"/>
              </w:rPr>
              <w:fldChar w:fldCharType="end"/>
            </w:r>
          </w:hyperlink>
        </w:p>
        <w:p w14:paraId="40D370BA" w14:textId="45634224"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50" w:history="1">
            <w:r w:rsidRPr="001E5DBB">
              <w:rPr>
                <w:rStyle w:val="Hyperlink"/>
                <w:noProof/>
                <w:sz w:val="20"/>
                <w:szCs w:val="20"/>
              </w:rPr>
              <w:t>Glossary</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_Toc202883950 \h </w:instrText>
            </w:r>
            <w:r w:rsidRPr="001E5DBB">
              <w:rPr>
                <w:noProof/>
                <w:webHidden/>
                <w:sz w:val="20"/>
                <w:szCs w:val="20"/>
              </w:rPr>
            </w:r>
            <w:r w:rsidRPr="001E5DBB">
              <w:rPr>
                <w:noProof/>
                <w:webHidden/>
                <w:sz w:val="20"/>
                <w:szCs w:val="20"/>
              </w:rPr>
              <w:fldChar w:fldCharType="separate"/>
            </w:r>
            <w:r w:rsidRPr="001E5DBB">
              <w:rPr>
                <w:noProof/>
                <w:webHidden/>
                <w:sz w:val="20"/>
                <w:szCs w:val="20"/>
              </w:rPr>
              <w:t>33</w:t>
            </w:r>
            <w:r w:rsidRPr="001E5DBB">
              <w:rPr>
                <w:noProof/>
                <w:webHidden/>
                <w:sz w:val="20"/>
                <w:szCs w:val="20"/>
              </w:rPr>
              <w:fldChar w:fldCharType="end"/>
            </w:r>
          </w:hyperlink>
        </w:p>
        <w:p w14:paraId="0A9854BC" w14:textId="448D1E15"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51" w:history="1">
            <w:r w:rsidRPr="001E5DBB">
              <w:rPr>
                <w:rStyle w:val="Hyperlink"/>
                <w:noProof/>
                <w:sz w:val="20"/>
                <w:szCs w:val="20"/>
              </w:rPr>
              <w:t>Annex F</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_Toc202883951 \h </w:instrText>
            </w:r>
            <w:r w:rsidRPr="001E5DBB">
              <w:rPr>
                <w:noProof/>
                <w:webHidden/>
                <w:sz w:val="20"/>
                <w:szCs w:val="20"/>
              </w:rPr>
            </w:r>
            <w:r w:rsidRPr="001E5DBB">
              <w:rPr>
                <w:noProof/>
                <w:webHidden/>
                <w:sz w:val="20"/>
                <w:szCs w:val="20"/>
              </w:rPr>
              <w:fldChar w:fldCharType="separate"/>
            </w:r>
            <w:r w:rsidRPr="001E5DBB">
              <w:rPr>
                <w:noProof/>
                <w:webHidden/>
                <w:sz w:val="20"/>
                <w:szCs w:val="20"/>
              </w:rPr>
              <w:t>34</w:t>
            </w:r>
            <w:r w:rsidRPr="001E5DBB">
              <w:rPr>
                <w:noProof/>
                <w:webHidden/>
                <w:sz w:val="20"/>
                <w:szCs w:val="20"/>
              </w:rPr>
              <w:fldChar w:fldCharType="end"/>
            </w:r>
          </w:hyperlink>
        </w:p>
        <w:p w14:paraId="10F75683" w14:textId="29FD8B8E"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52" w:history="1">
            <w:r w:rsidRPr="001E5DBB">
              <w:rPr>
                <w:rStyle w:val="Hyperlink"/>
                <w:noProof/>
                <w:sz w:val="20"/>
                <w:szCs w:val="20"/>
              </w:rPr>
              <w:t>Form of Tender</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_Toc202883952 \h </w:instrText>
            </w:r>
            <w:r w:rsidRPr="001E5DBB">
              <w:rPr>
                <w:noProof/>
                <w:webHidden/>
                <w:sz w:val="20"/>
                <w:szCs w:val="20"/>
              </w:rPr>
            </w:r>
            <w:r w:rsidRPr="001E5DBB">
              <w:rPr>
                <w:noProof/>
                <w:webHidden/>
                <w:sz w:val="20"/>
                <w:szCs w:val="20"/>
              </w:rPr>
              <w:fldChar w:fldCharType="separate"/>
            </w:r>
            <w:r w:rsidRPr="001E5DBB">
              <w:rPr>
                <w:noProof/>
                <w:webHidden/>
                <w:sz w:val="20"/>
                <w:szCs w:val="20"/>
              </w:rPr>
              <w:t>34</w:t>
            </w:r>
            <w:r w:rsidRPr="001E5DBB">
              <w:rPr>
                <w:noProof/>
                <w:webHidden/>
                <w:sz w:val="20"/>
                <w:szCs w:val="20"/>
              </w:rPr>
              <w:fldChar w:fldCharType="end"/>
            </w:r>
          </w:hyperlink>
        </w:p>
        <w:p w14:paraId="7BBEAB7D" w14:textId="42484741" w:rsidR="005950E6" w:rsidRPr="001E5DBB" w:rsidRDefault="005950E6">
          <w:pPr>
            <w:pStyle w:val="TOC1"/>
            <w:rPr>
              <w:rFonts w:asciiTheme="minorHAnsi" w:eastAsiaTheme="minorEastAsia" w:hAnsiTheme="minorHAnsi" w:cstheme="minorBidi"/>
              <w:noProof/>
              <w:kern w:val="2"/>
              <w:sz w:val="20"/>
              <w:szCs w:val="20"/>
              <w:lang w:eastAsia="en-GB"/>
              <w14:ligatures w14:val="standardContextual"/>
            </w:rPr>
          </w:pPr>
          <w:hyperlink w:anchor="_Toc202883953" w:history="1">
            <w:r w:rsidRPr="001E5DBB">
              <w:rPr>
                <w:rStyle w:val="Hyperlink"/>
                <w:noProof/>
                <w:sz w:val="20"/>
                <w:szCs w:val="20"/>
              </w:rPr>
              <w:t>Annex G</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_Toc202883953 \h </w:instrText>
            </w:r>
            <w:r w:rsidRPr="001E5DBB">
              <w:rPr>
                <w:noProof/>
                <w:webHidden/>
                <w:sz w:val="20"/>
                <w:szCs w:val="20"/>
              </w:rPr>
            </w:r>
            <w:r w:rsidRPr="001E5DBB">
              <w:rPr>
                <w:noProof/>
                <w:webHidden/>
                <w:sz w:val="20"/>
                <w:szCs w:val="20"/>
              </w:rPr>
              <w:fldChar w:fldCharType="separate"/>
            </w:r>
            <w:r w:rsidRPr="001E5DBB">
              <w:rPr>
                <w:noProof/>
                <w:webHidden/>
                <w:sz w:val="20"/>
                <w:szCs w:val="20"/>
              </w:rPr>
              <w:t>36</w:t>
            </w:r>
            <w:r w:rsidRPr="001E5DBB">
              <w:rPr>
                <w:noProof/>
                <w:webHidden/>
                <w:sz w:val="20"/>
                <w:szCs w:val="20"/>
              </w:rPr>
              <w:fldChar w:fldCharType="end"/>
            </w:r>
          </w:hyperlink>
        </w:p>
        <w:p w14:paraId="5CC5DAB0" w14:textId="34C5AB66" w:rsidR="005950E6" w:rsidRPr="001E5DBB" w:rsidRDefault="005950E6">
          <w:pPr>
            <w:pStyle w:val="TOC2"/>
            <w:tabs>
              <w:tab w:val="right" w:leader="dot" w:pos="10338"/>
            </w:tabs>
            <w:rPr>
              <w:rFonts w:asciiTheme="minorHAnsi" w:eastAsiaTheme="minorEastAsia" w:hAnsiTheme="minorHAnsi" w:cstheme="minorBidi"/>
              <w:noProof/>
              <w:kern w:val="2"/>
              <w:sz w:val="20"/>
              <w:szCs w:val="20"/>
              <w:lang w:eastAsia="en-GB"/>
              <w14:ligatures w14:val="standardContextual"/>
            </w:rPr>
          </w:pPr>
          <w:hyperlink w:anchor="_Toc202883954" w:history="1">
            <w:r w:rsidRPr="001E5DBB">
              <w:rPr>
                <w:rStyle w:val="Hyperlink"/>
                <w:noProof/>
                <w:sz w:val="20"/>
                <w:szCs w:val="20"/>
              </w:rPr>
              <w:t>Certificate of Non-Collusion and Non-Canvassing</w:t>
            </w:r>
            <w:r w:rsidRPr="001E5DBB">
              <w:rPr>
                <w:noProof/>
                <w:webHidden/>
                <w:sz w:val="20"/>
                <w:szCs w:val="20"/>
              </w:rPr>
              <w:tab/>
            </w:r>
            <w:r w:rsidRPr="001E5DBB">
              <w:rPr>
                <w:noProof/>
                <w:webHidden/>
                <w:sz w:val="20"/>
                <w:szCs w:val="20"/>
              </w:rPr>
              <w:fldChar w:fldCharType="begin"/>
            </w:r>
            <w:r w:rsidRPr="001E5DBB">
              <w:rPr>
                <w:noProof/>
                <w:webHidden/>
                <w:sz w:val="20"/>
                <w:szCs w:val="20"/>
              </w:rPr>
              <w:instrText xml:space="preserve"> PAGEREF _Toc202883954 \h </w:instrText>
            </w:r>
            <w:r w:rsidRPr="001E5DBB">
              <w:rPr>
                <w:noProof/>
                <w:webHidden/>
                <w:sz w:val="20"/>
                <w:szCs w:val="20"/>
              </w:rPr>
            </w:r>
            <w:r w:rsidRPr="001E5DBB">
              <w:rPr>
                <w:noProof/>
                <w:webHidden/>
                <w:sz w:val="20"/>
                <w:szCs w:val="20"/>
              </w:rPr>
              <w:fldChar w:fldCharType="separate"/>
            </w:r>
            <w:r w:rsidRPr="001E5DBB">
              <w:rPr>
                <w:noProof/>
                <w:webHidden/>
                <w:sz w:val="20"/>
                <w:szCs w:val="20"/>
              </w:rPr>
              <w:t>36</w:t>
            </w:r>
            <w:r w:rsidRPr="001E5DBB">
              <w:rPr>
                <w:noProof/>
                <w:webHidden/>
                <w:sz w:val="20"/>
                <w:szCs w:val="20"/>
              </w:rPr>
              <w:fldChar w:fldCharType="end"/>
            </w:r>
          </w:hyperlink>
        </w:p>
        <w:p w14:paraId="76ECE2F5" w14:textId="2D636A94" w:rsidR="004073D4" w:rsidRDefault="00982501">
          <w:r w:rsidRPr="001E5DBB">
            <w:rPr>
              <w:sz w:val="20"/>
              <w:szCs w:val="20"/>
            </w:rPr>
            <w:fldChar w:fldCharType="end"/>
          </w:r>
        </w:p>
      </w:sdtContent>
    </w:sdt>
    <w:p w14:paraId="4CA91608" w14:textId="18D9966E" w:rsidR="00D63E47" w:rsidRDefault="00D63E47">
      <w:pPr>
        <w:rPr>
          <w:szCs w:val="22"/>
        </w:rPr>
      </w:pPr>
      <w:r>
        <w:rPr>
          <w:szCs w:val="22"/>
        </w:rPr>
        <w:br w:type="page"/>
      </w:r>
    </w:p>
    <w:p w14:paraId="2F079BF8" w14:textId="5E8B692D" w:rsidR="00D235E2" w:rsidRPr="00085767" w:rsidRDefault="00D235E2" w:rsidP="007B5205">
      <w:pPr>
        <w:pStyle w:val="Heading10"/>
        <w:rPr>
          <w:rFonts w:asciiTheme="minorHAnsi" w:hAnsiTheme="minorHAnsi" w:cstheme="minorHAnsi"/>
          <w:sz w:val="22"/>
          <w:szCs w:val="22"/>
        </w:rPr>
      </w:pPr>
      <w:bookmarkStart w:id="0" w:name="_Toc202883921"/>
      <w:r w:rsidRPr="00085767">
        <w:rPr>
          <w:rFonts w:asciiTheme="minorHAnsi" w:hAnsiTheme="minorHAnsi" w:cstheme="minorHAnsi"/>
          <w:sz w:val="22"/>
          <w:szCs w:val="22"/>
        </w:rPr>
        <w:lastRenderedPageBreak/>
        <w:t xml:space="preserve">Section </w:t>
      </w:r>
      <w:r w:rsidR="00DC73B0" w:rsidRPr="00085767">
        <w:rPr>
          <w:rFonts w:asciiTheme="minorHAnsi" w:hAnsiTheme="minorHAnsi" w:cstheme="minorHAnsi"/>
          <w:sz w:val="22"/>
          <w:szCs w:val="22"/>
        </w:rPr>
        <w:t>1</w:t>
      </w:r>
      <w:bookmarkEnd w:id="0"/>
    </w:p>
    <w:p w14:paraId="14195BD5" w14:textId="3653FA08" w:rsidR="00D235E2" w:rsidRPr="00085767" w:rsidRDefault="008B02A9" w:rsidP="007B5205">
      <w:pPr>
        <w:pStyle w:val="Heading20"/>
        <w:rPr>
          <w:rFonts w:asciiTheme="minorHAnsi" w:hAnsiTheme="minorHAnsi" w:cstheme="minorHAnsi"/>
          <w:sz w:val="22"/>
          <w:szCs w:val="22"/>
        </w:rPr>
      </w:pPr>
      <w:bookmarkStart w:id="1" w:name="_Toc202883922"/>
      <w:r w:rsidRPr="00085767">
        <w:rPr>
          <w:rFonts w:asciiTheme="minorHAnsi" w:hAnsiTheme="minorHAnsi" w:cstheme="minorHAnsi"/>
          <w:sz w:val="22"/>
          <w:szCs w:val="22"/>
        </w:rPr>
        <w:t>Introduction</w:t>
      </w:r>
      <w:bookmarkEnd w:id="1"/>
    </w:p>
    <w:p w14:paraId="596B6402" w14:textId="17886D98" w:rsidR="00E96058" w:rsidRPr="00085767" w:rsidRDefault="00E96058" w:rsidP="00E96058">
      <w:pPr>
        <w:pStyle w:val="BodyText1"/>
        <w:numPr>
          <w:ilvl w:val="1"/>
          <w:numId w:val="15"/>
        </w:numPr>
        <w:ind w:left="567" w:hanging="567"/>
        <w:jc w:val="both"/>
        <w:rPr>
          <w:rFonts w:cstheme="minorHAnsi"/>
          <w:sz w:val="22"/>
          <w:szCs w:val="22"/>
        </w:rPr>
      </w:pPr>
      <w:r w:rsidRPr="00085767">
        <w:rPr>
          <w:rFonts w:cstheme="minorHAnsi"/>
          <w:sz w:val="22"/>
          <w:szCs w:val="22"/>
        </w:rPr>
        <w:t>The tender is advertised by the National Museum of the Royal Navy as “NMRN Operations” (Company number 09988314).</w:t>
      </w:r>
    </w:p>
    <w:p w14:paraId="7946FA65" w14:textId="5EE74376"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 xml:space="preserve">This Procurement is being conducted in accordance with the Act using the Competitive Flexible Procedure. This document describes how the Procurement will be conducted, including details of the associated Procurement timetable, </w:t>
      </w:r>
      <w:r w:rsidR="00D55122" w:rsidRPr="00085767">
        <w:rPr>
          <w:rFonts w:cstheme="minorHAnsi"/>
          <w:sz w:val="22"/>
          <w:szCs w:val="22"/>
        </w:rPr>
        <w:t>the stages and</w:t>
      </w:r>
      <w:r w:rsidRPr="00085767">
        <w:rPr>
          <w:rFonts w:cstheme="minorHAnsi"/>
          <w:sz w:val="22"/>
          <w:szCs w:val="22"/>
        </w:rPr>
        <w:t xml:space="preserve"> award criteria and how to respond to this opportunity. Suppliers are strongly encouraged to read this document before preparing their submission. </w:t>
      </w:r>
    </w:p>
    <w:p w14:paraId="25CB5A03" w14:textId="2048FFB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This document has been prepared to assist Suppliers in deciding whether to participate</w:t>
      </w:r>
      <w:r w:rsidR="00694EEF" w:rsidRPr="00085767">
        <w:rPr>
          <w:rFonts w:cstheme="minorHAnsi"/>
          <w:sz w:val="22"/>
          <w:szCs w:val="22"/>
        </w:rPr>
        <w:t xml:space="preserve"> and </w:t>
      </w:r>
      <w:r w:rsidRPr="00085767">
        <w:rPr>
          <w:rFonts w:cstheme="minorHAnsi"/>
          <w:sz w:val="22"/>
          <w:szCs w:val="22"/>
        </w:rPr>
        <w:t>submit a tender in this Procurement.</w:t>
      </w:r>
      <w:r w:rsidR="00694EEF" w:rsidRPr="00085767">
        <w:rPr>
          <w:rFonts w:cstheme="minorHAnsi"/>
          <w:sz w:val="22"/>
          <w:szCs w:val="22"/>
        </w:rPr>
        <w:t xml:space="preserve"> </w:t>
      </w:r>
      <w:r w:rsidRPr="00085767">
        <w:rPr>
          <w:rFonts w:cstheme="minorHAnsi"/>
          <w:b/>
          <w:bCs/>
          <w:sz w:val="22"/>
          <w:szCs w:val="22"/>
        </w:rPr>
        <w:t>Please read this document carefully, as failure to comply with this document may result in exclusion from the Procurement and/or the rejection of any submission.</w:t>
      </w:r>
      <w:r w:rsidRPr="00085767">
        <w:rPr>
          <w:rFonts w:cstheme="minorHAnsi"/>
          <w:sz w:val="22"/>
          <w:szCs w:val="22"/>
        </w:rPr>
        <w:t xml:space="preserve"> </w:t>
      </w:r>
    </w:p>
    <w:p w14:paraId="6988F9F9"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This document should be read in conjunction with the Tender Notice and any other Procurement documents which have been made available at this stage of the Procurement.</w:t>
      </w:r>
    </w:p>
    <w:p w14:paraId="39ABD7A7"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 xml:space="preserve">The Authority reserves the right to issue updated versions of this document to Suppliers as and when the need arises, in order to reflect the corresponding stage of the Competitive Flexible Procedure, together with any changes to the Procurement or any other new information. </w:t>
      </w:r>
    </w:p>
    <w:p w14:paraId="44DB5E75"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b/>
          <w:bCs/>
          <w:sz w:val="22"/>
          <w:szCs w:val="22"/>
        </w:rPr>
        <w:t xml:space="preserve">Please read and ensure compliance with the Procurement terms and conditions contained in Appendix A. </w:t>
      </w:r>
    </w:p>
    <w:p w14:paraId="5F175BC3"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Common terms and expressions shall have the meanings ascribed to them in the glossary in Appendix E.</w:t>
      </w:r>
    </w:p>
    <w:p w14:paraId="062FBD68"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All references to a ‘section’ are to a section in the Act unless otherwise stated.</w:t>
      </w:r>
    </w:p>
    <w:p w14:paraId="737EC1F9" w14:textId="77777777" w:rsidR="002C6C76"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All references to a ‘paragraph’, ‘appendix’ or ‘annex’ are to a paragraph, appendix or annex of this document unless otherwise stated.</w:t>
      </w:r>
    </w:p>
    <w:p w14:paraId="6B7B102E" w14:textId="6DE1336D" w:rsidR="008B02A9" w:rsidRPr="00085767" w:rsidRDefault="008B02A9" w:rsidP="003B4D2C">
      <w:pPr>
        <w:pStyle w:val="BodyText1"/>
        <w:numPr>
          <w:ilvl w:val="1"/>
          <w:numId w:val="15"/>
        </w:numPr>
        <w:ind w:left="567" w:hanging="567"/>
        <w:jc w:val="both"/>
        <w:rPr>
          <w:rFonts w:cstheme="minorHAnsi"/>
          <w:sz w:val="22"/>
          <w:szCs w:val="22"/>
        </w:rPr>
      </w:pPr>
      <w:r w:rsidRPr="00085767">
        <w:rPr>
          <w:rFonts w:cstheme="minorHAnsi"/>
          <w:sz w:val="22"/>
          <w:szCs w:val="22"/>
        </w:rPr>
        <w:t xml:space="preserve">All references to dates and times within this document shall be interpreted in accordance with the United Kingdom time zones applicable at the date of the Procurement (i.e. GMT/BST). </w:t>
      </w:r>
    </w:p>
    <w:p w14:paraId="0A0C2E3C" w14:textId="77777777" w:rsidR="001A4071" w:rsidRPr="00085767" w:rsidRDefault="001A4071" w:rsidP="001A4071">
      <w:pPr>
        <w:pStyle w:val="BodyText1"/>
        <w:numPr>
          <w:ilvl w:val="1"/>
          <w:numId w:val="15"/>
        </w:numPr>
        <w:ind w:left="567" w:hanging="567"/>
        <w:jc w:val="both"/>
        <w:rPr>
          <w:rFonts w:cstheme="minorHAnsi"/>
          <w:b/>
          <w:bCs/>
          <w:sz w:val="22"/>
          <w:szCs w:val="22"/>
        </w:rPr>
      </w:pPr>
      <w:r w:rsidRPr="00085767">
        <w:rPr>
          <w:rFonts w:cstheme="minorHAnsi"/>
          <w:b/>
          <w:bCs/>
          <w:sz w:val="22"/>
          <w:szCs w:val="22"/>
        </w:rPr>
        <w:t xml:space="preserve">All suppliers bidding for this tender MUST sign up to the Central Digital Platform (CDP) to be eligible to bid for this tender. Guidance can be found here; </w:t>
      </w:r>
      <w:hyperlink r:id="rId8" w:history="1">
        <w:r w:rsidRPr="00085767">
          <w:rPr>
            <w:rStyle w:val="Hyperlink"/>
            <w:rFonts w:cstheme="minorHAnsi"/>
            <w:b/>
            <w:bCs/>
            <w:sz w:val="22"/>
            <w:szCs w:val="22"/>
          </w:rPr>
          <w:t>Central Digital Platform - factsheet (HTML) - GOV.UK</w:t>
        </w:r>
      </w:hyperlink>
    </w:p>
    <w:p w14:paraId="10565DAF" w14:textId="77777777" w:rsidR="001A4071" w:rsidRPr="00085767" w:rsidRDefault="001A4071" w:rsidP="001A4071">
      <w:pPr>
        <w:pStyle w:val="BodyText1"/>
        <w:numPr>
          <w:ilvl w:val="1"/>
          <w:numId w:val="15"/>
        </w:numPr>
        <w:ind w:left="567" w:hanging="567"/>
        <w:jc w:val="both"/>
        <w:rPr>
          <w:rFonts w:cstheme="minorHAnsi"/>
          <w:b/>
          <w:bCs/>
          <w:sz w:val="22"/>
          <w:szCs w:val="22"/>
        </w:rPr>
      </w:pPr>
      <w:r w:rsidRPr="00085767">
        <w:rPr>
          <w:b/>
          <w:bCs/>
          <w:sz w:val="22"/>
          <w:szCs w:val="22"/>
        </w:rPr>
        <w:t xml:space="preserve">The link for registration can be found here; </w:t>
      </w:r>
      <w:hyperlink r:id="rId9" w:history="1">
        <w:r w:rsidRPr="00085767">
          <w:rPr>
            <w:rStyle w:val="Hyperlink"/>
            <w:b/>
            <w:bCs/>
            <w:sz w:val="22"/>
            <w:szCs w:val="22"/>
          </w:rPr>
          <w:t>Find a Tender</w:t>
        </w:r>
      </w:hyperlink>
      <w:r w:rsidRPr="00085767">
        <w:rPr>
          <w:b/>
          <w:bCs/>
          <w:sz w:val="22"/>
          <w:szCs w:val="22"/>
        </w:rPr>
        <w:t xml:space="preserve"> it will provide you with a unique organisation identifier reference.</w:t>
      </w:r>
    </w:p>
    <w:p w14:paraId="5C54CAA7" w14:textId="77777777" w:rsidR="001A4071" w:rsidRPr="00085767" w:rsidRDefault="001A4071" w:rsidP="001A4071">
      <w:pPr>
        <w:pStyle w:val="BodyText1"/>
        <w:numPr>
          <w:ilvl w:val="1"/>
          <w:numId w:val="15"/>
        </w:numPr>
        <w:ind w:left="567" w:hanging="567"/>
        <w:jc w:val="both"/>
        <w:rPr>
          <w:rFonts w:cstheme="minorHAnsi"/>
          <w:b/>
          <w:bCs/>
          <w:sz w:val="22"/>
          <w:szCs w:val="22"/>
        </w:rPr>
      </w:pPr>
      <w:r w:rsidRPr="00085767">
        <w:rPr>
          <w:rFonts w:cstheme="minorHAnsi"/>
          <w:b/>
          <w:bCs/>
          <w:sz w:val="22"/>
          <w:szCs w:val="22"/>
        </w:rPr>
        <w:t>When sending your submission in, please share your supplier information share code with us, or send the PDF version of this from the Find a Tender website.</w:t>
      </w:r>
    </w:p>
    <w:p w14:paraId="00E13406" w14:textId="77777777" w:rsidR="00CA2641" w:rsidRPr="00085767" w:rsidRDefault="00CA2641">
      <w:pPr>
        <w:rPr>
          <w:rFonts w:asciiTheme="minorHAnsi" w:hAnsiTheme="minorHAnsi" w:cstheme="minorHAnsi"/>
          <w:b/>
          <w:color w:val="44546A" w:themeColor="text2"/>
          <w:szCs w:val="22"/>
        </w:rPr>
      </w:pPr>
      <w:r w:rsidRPr="00085767">
        <w:rPr>
          <w:rFonts w:asciiTheme="minorHAnsi" w:hAnsiTheme="minorHAnsi" w:cstheme="minorHAnsi"/>
          <w:szCs w:val="22"/>
        </w:rPr>
        <w:br w:type="page"/>
      </w:r>
    </w:p>
    <w:p w14:paraId="3709EBBE" w14:textId="77777777" w:rsidR="00456729" w:rsidRPr="00085767" w:rsidRDefault="00456729" w:rsidP="00456729">
      <w:pPr>
        <w:pStyle w:val="Heading20"/>
        <w:rPr>
          <w:rFonts w:asciiTheme="minorHAnsi" w:hAnsiTheme="minorHAnsi" w:cstheme="minorHAnsi"/>
          <w:sz w:val="22"/>
          <w:szCs w:val="22"/>
        </w:rPr>
      </w:pPr>
      <w:bookmarkStart w:id="2" w:name="_Toc202883923"/>
      <w:r w:rsidRPr="00085767">
        <w:rPr>
          <w:rFonts w:asciiTheme="minorHAnsi" w:hAnsiTheme="minorHAnsi" w:cstheme="minorHAnsi"/>
          <w:sz w:val="22"/>
          <w:szCs w:val="22"/>
        </w:rPr>
        <w:lastRenderedPageBreak/>
        <w:t>Introduction to the NMRN</w:t>
      </w:r>
      <w:bookmarkEnd w:id="2"/>
    </w:p>
    <w:p w14:paraId="12A5AD12" w14:textId="77777777" w:rsidR="00456729" w:rsidRPr="00085767" w:rsidRDefault="00456729" w:rsidP="00456729">
      <w:pPr>
        <w:pStyle w:val="ListParagraph"/>
        <w:numPr>
          <w:ilvl w:val="0"/>
          <w:numId w:val="21"/>
        </w:numPr>
        <w:rPr>
          <w:szCs w:val="22"/>
          <w:lang w:eastAsia="en-GB"/>
        </w:rPr>
      </w:pPr>
      <w:r w:rsidRPr="00085767">
        <w:rPr>
          <w:szCs w:val="22"/>
          <w:lang w:eastAsia="en-GB"/>
        </w:rPr>
        <w:t>The National Museum of the Royal Navy (“the National Museum”) was established in 2008 and is the holding company of the National Museum of the Royal Navy Group. The Group’s unique and historically significant Royal Naval collections, ships and aircraft are located and displayed in museums at;</w:t>
      </w:r>
    </w:p>
    <w:p w14:paraId="78ED453B" w14:textId="77777777" w:rsidR="00456729" w:rsidRPr="00085767" w:rsidRDefault="00456729" w:rsidP="00456729">
      <w:pPr>
        <w:pStyle w:val="ListParagraph"/>
        <w:numPr>
          <w:ilvl w:val="1"/>
          <w:numId w:val="21"/>
        </w:numPr>
        <w:spacing w:line="360" w:lineRule="auto"/>
        <w:rPr>
          <w:szCs w:val="22"/>
          <w:lang w:eastAsia="en-GB"/>
        </w:rPr>
      </w:pPr>
      <w:r w:rsidRPr="00085767">
        <w:rPr>
          <w:szCs w:val="22"/>
          <w:lang w:eastAsia="en-GB"/>
        </w:rPr>
        <w:t xml:space="preserve"> National Museum of the Royal Navy in Portsmouth (including HMS Victory, HMS Warrior and HMS M33 and the national collection for the Royal Marines)</w:t>
      </w:r>
    </w:p>
    <w:p w14:paraId="4185E364" w14:textId="77777777" w:rsidR="00456729" w:rsidRPr="00085767" w:rsidRDefault="00456729" w:rsidP="00456729">
      <w:pPr>
        <w:pStyle w:val="ListParagraph"/>
        <w:numPr>
          <w:ilvl w:val="1"/>
          <w:numId w:val="21"/>
        </w:numPr>
        <w:spacing w:line="360" w:lineRule="auto"/>
        <w:rPr>
          <w:szCs w:val="22"/>
          <w:lang w:eastAsia="en-GB"/>
        </w:rPr>
      </w:pPr>
      <w:r w:rsidRPr="00085767">
        <w:rPr>
          <w:szCs w:val="22"/>
          <w:lang w:eastAsia="en-GB"/>
        </w:rPr>
        <w:t>Fleet Air Arm Museum in Yeovilton</w:t>
      </w:r>
    </w:p>
    <w:p w14:paraId="48715004" w14:textId="77777777" w:rsidR="00456729" w:rsidRPr="00085767" w:rsidRDefault="00456729" w:rsidP="00456729">
      <w:pPr>
        <w:pStyle w:val="ListParagraph"/>
        <w:numPr>
          <w:ilvl w:val="1"/>
          <w:numId w:val="21"/>
        </w:numPr>
        <w:spacing w:line="360" w:lineRule="auto"/>
        <w:rPr>
          <w:szCs w:val="22"/>
          <w:lang w:eastAsia="en-GB"/>
        </w:rPr>
      </w:pPr>
      <w:r w:rsidRPr="00085767">
        <w:rPr>
          <w:szCs w:val="22"/>
          <w:lang w:eastAsia="en-GB"/>
        </w:rPr>
        <w:t>Royal Navy Submarine Museum (including HMS Alliance) and Explosion! The Museum of Naval Firepower in Gosport</w:t>
      </w:r>
    </w:p>
    <w:p w14:paraId="3E177761" w14:textId="77777777" w:rsidR="00456729" w:rsidRPr="00085767" w:rsidRDefault="00456729" w:rsidP="00456729">
      <w:pPr>
        <w:pStyle w:val="ListParagraph"/>
        <w:numPr>
          <w:ilvl w:val="1"/>
          <w:numId w:val="21"/>
        </w:numPr>
        <w:spacing w:line="360" w:lineRule="auto"/>
        <w:rPr>
          <w:szCs w:val="22"/>
          <w:lang w:eastAsia="en-GB"/>
        </w:rPr>
      </w:pPr>
      <w:r w:rsidRPr="00085767">
        <w:rPr>
          <w:szCs w:val="22"/>
          <w:lang w:eastAsia="en-GB"/>
        </w:rPr>
        <w:t xml:space="preserve">National Museum of the Royal Navy Hartlepool (including HMS Trincomalee) </w:t>
      </w:r>
    </w:p>
    <w:p w14:paraId="254B9A7C" w14:textId="77777777" w:rsidR="00456729" w:rsidRPr="00085767" w:rsidRDefault="00456729" w:rsidP="00456729">
      <w:pPr>
        <w:pStyle w:val="ListParagraph"/>
        <w:numPr>
          <w:ilvl w:val="1"/>
          <w:numId w:val="21"/>
        </w:numPr>
        <w:spacing w:line="360" w:lineRule="auto"/>
        <w:rPr>
          <w:szCs w:val="22"/>
          <w:lang w:eastAsia="en-GB"/>
        </w:rPr>
      </w:pPr>
      <w:r w:rsidRPr="00085767">
        <w:rPr>
          <w:szCs w:val="22"/>
          <w:lang w:eastAsia="en-GB"/>
        </w:rPr>
        <w:t>HMS Caroline in Belfast</w:t>
      </w:r>
    </w:p>
    <w:tbl>
      <w:tblPr>
        <w:tblStyle w:val="TableGrid"/>
        <w:tblW w:w="0" w:type="auto"/>
        <w:tblLook w:val="04A0" w:firstRow="1" w:lastRow="0" w:firstColumn="1" w:lastColumn="0" w:noHBand="0" w:noVBand="1"/>
      </w:tblPr>
      <w:tblGrid>
        <w:gridCol w:w="2972"/>
        <w:gridCol w:w="7366"/>
      </w:tblGrid>
      <w:tr w:rsidR="00456729" w:rsidRPr="00085767" w14:paraId="4053E842" w14:textId="77777777" w:rsidTr="00EB2B26">
        <w:trPr>
          <w:trHeight w:val="624"/>
        </w:trPr>
        <w:tc>
          <w:tcPr>
            <w:tcW w:w="2972" w:type="dxa"/>
            <w:shd w:val="clear" w:color="auto" w:fill="1F3864" w:themeFill="accent1" w:themeFillShade="80"/>
            <w:vAlign w:val="center"/>
          </w:tcPr>
          <w:p w14:paraId="60723D25" w14:textId="77777777" w:rsidR="00456729" w:rsidRPr="00085767" w:rsidRDefault="00456729" w:rsidP="00EB2B26">
            <w:pPr>
              <w:jc w:val="center"/>
              <w:rPr>
                <w:b/>
                <w:bCs/>
                <w:szCs w:val="22"/>
              </w:rPr>
            </w:pPr>
            <w:r w:rsidRPr="00085767">
              <w:rPr>
                <w:b/>
                <w:bCs/>
                <w:szCs w:val="22"/>
              </w:rPr>
              <w:t>Our Vision</w:t>
            </w:r>
          </w:p>
        </w:tc>
        <w:tc>
          <w:tcPr>
            <w:tcW w:w="7366" w:type="dxa"/>
            <w:vAlign w:val="center"/>
          </w:tcPr>
          <w:p w14:paraId="19A093D4" w14:textId="77777777" w:rsidR="00456729" w:rsidRPr="00085767" w:rsidRDefault="00456729" w:rsidP="00EB2B26">
            <w:pPr>
              <w:rPr>
                <w:i/>
                <w:iCs/>
                <w:szCs w:val="22"/>
              </w:rPr>
            </w:pPr>
            <w:r w:rsidRPr="00085767">
              <w:rPr>
                <w:i/>
                <w:iCs/>
                <w:szCs w:val="22"/>
              </w:rPr>
              <w:t>To be the world’s most inspiring Naval Museum, linking Navy to Nation</w:t>
            </w:r>
          </w:p>
        </w:tc>
      </w:tr>
      <w:tr w:rsidR="00456729" w:rsidRPr="00085767" w14:paraId="3D25B0EF" w14:textId="77777777" w:rsidTr="00EB2B26">
        <w:trPr>
          <w:trHeight w:val="624"/>
        </w:trPr>
        <w:tc>
          <w:tcPr>
            <w:tcW w:w="2972" w:type="dxa"/>
            <w:shd w:val="clear" w:color="auto" w:fill="1F3864" w:themeFill="accent1" w:themeFillShade="80"/>
            <w:vAlign w:val="center"/>
          </w:tcPr>
          <w:p w14:paraId="6E020750" w14:textId="77777777" w:rsidR="00456729" w:rsidRPr="00085767" w:rsidRDefault="00456729" w:rsidP="00EB2B26">
            <w:pPr>
              <w:jc w:val="center"/>
              <w:rPr>
                <w:b/>
                <w:bCs/>
                <w:szCs w:val="22"/>
              </w:rPr>
            </w:pPr>
            <w:r w:rsidRPr="00085767">
              <w:rPr>
                <w:b/>
                <w:bCs/>
                <w:szCs w:val="22"/>
              </w:rPr>
              <w:t>Our Mission</w:t>
            </w:r>
          </w:p>
        </w:tc>
        <w:tc>
          <w:tcPr>
            <w:tcW w:w="7366" w:type="dxa"/>
            <w:vAlign w:val="center"/>
          </w:tcPr>
          <w:p w14:paraId="5EDF7202" w14:textId="77777777" w:rsidR="00456729" w:rsidRPr="00085767" w:rsidRDefault="00456729" w:rsidP="00EB2B26">
            <w:pPr>
              <w:rPr>
                <w:i/>
                <w:iCs/>
                <w:szCs w:val="22"/>
              </w:rPr>
            </w:pPr>
            <w:r w:rsidRPr="00085767">
              <w:rPr>
                <w:i/>
                <w:iCs/>
                <w:szCs w:val="22"/>
              </w:rPr>
              <w:t>Inspiring enjoyment and engagement with the story of the Royal Navy and its role in shaping both our nation and the modern world.</w:t>
            </w:r>
          </w:p>
        </w:tc>
      </w:tr>
      <w:tr w:rsidR="00456729" w:rsidRPr="00085767" w14:paraId="5C0FCC7D" w14:textId="77777777" w:rsidTr="00EB2B26">
        <w:trPr>
          <w:trHeight w:val="624"/>
        </w:trPr>
        <w:tc>
          <w:tcPr>
            <w:tcW w:w="10338" w:type="dxa"/>
            <w:gridSpan w:val="2"/>
            <w:shd w:val="clear" w:color="auto" w:fill="D9E2F3" w:themeFill="accent1" w:themeFillTint="33"/>
            <w:vAlign w:val="center"/>
          </w:tcPr>
          <w:p w14:paraId="6A01A47A" w14:textId="77777777" w:rsidR="00456729" w:rsidRPr="00085767" w:rsidRDefault="00456729" w:rsidP="00EB2B26">
            <w:pPr>
              <w:jc w:val="center"/>
              <w:rPr>
                <w:i/>
                <w:iCs/>
                <w:szCs w:val="22"/>
              </w:rPr>
            </w:pPr>
            <w:r w:rsidRPr="00085767">
              <w:rPr>
                <w:i/>
                <w:iCs/>
                <w:szCs w:val="22"/>
              </w:rPr>
              <w:t xml:space="preserve">Learn more about the NMRN on our website; </w:t>
            </w:r>
            <w:hyperlink r:id="rId10" w:history="1">
              <w:r w:rsidRPr="00085767">
                <w:rPr>
                  <w:rStyle w:val="Hyperlink"/>
                  <w:i/>
                  <w:iCs/>
                  <w:szCs w:val="22"/>
                </w:rPr>
                <w:t>https://www.nmrn.org.uk/</w:t>
              </w:r>
            </w:hyperlink>
          </w:p>
        </w:tc>
      </w:tr>
    </w:tbl>
    <w:p w14:paraId="1DACA175" w14:textId="77777777" w:rsidR="00344FFD" w:rsidRPr="00085767" w:rsidRDefault="00344FFD" w:rsidP="00A87E17">
      <w:pPr>
        <w:rPr>
          <w:szCs w:val="22"/>
        </w:rPr>
      </w:pPr>
    </w:p>
    <w:p w14:paraId="3178ACC5" w14:textId="02BABFBA" w:rsidR="00A55623" w:rsidRPr="00085767" w:rsidRDefault="002C6C76" w:rsidP="00A55623">
      <w:pPr>
        <w:pStyle w:val="Heading20"/>
        <w:rPr>
          <w:rFonts w:asciiTheme="minorHAnsi" w:hAnsiTheme="minorHAnsi" w:cstheme="minorHAnsi"/>
          <w:sz w:val="22"/>
          <w:szCs w:val="22"/>
        </w:rPr>
      </w:pPr>
      <w:bookmarkStart w:id="3" w:name="_Toc202883924"/>
      <w:r w:rsidRPr="00085767">
        <w:rPr>
          <w:rFonts w:asciiTheme="minorHAnsi" w:hAnsiTheme="minorHAnsi" w:cstheme="minorHAnsi"/>
          <w:sz w:val="22"/>
          <w:szCs w:val="22"/>
        </w:rPr>
        <w:t>T</w:t>
      </w:r>
      <w:r w:rsidR="002979C5" w:rsidRPr="00085767">
        <w:rPr>
          <w:rFonts w:asciiTheme="minorHAnsi" w:hAnsiTheme="minorHAnsi" w:cstheme="minorHAnsi"/>
          <w:sz w:val="22"/>
          <w:szCs w:val="22"/>
        </w:rPr>
        <w:t>he</w:t>
      </w:r>
      <w:r w:rsidR="00A55623" w:rsidRPr="00085767">
        <w:rPr>
          <w:rFonts w:asciiTheme="minorHAnsi" w:hAnsiTheme="minorHAnsi" w:cstheme="minorHAnsi"/>
          <w:sz w:val="22"/>
          <w:szCs w:val="22"/>
        </w:rPr>
        <w:t xml:space="preserve"> Authority</w:t>
      </w:r>
      <w:r w:rsidR="002979C5" w:rsidRPr="00085767">
        <w:rPr>
          <w:rFonts w:asciiTheme="minorHAnsi" w:hAnsiTheme="minorHAnsi" w:cstheme="minorHAnsi"/>
          <w:sz w:val="22"/>
          <w:szCs w:val="22"/>
        </w:rPr>
        <w:t>’s Requirement</w:t>
      </w:r>
      <w:bookmarkEnd w:id="3"/>
    </w:p>
    <w:p w14:paraId="060B39D2" w14:textId="0ED78F7A" w:rsidR="00A55623" w:rsidRPr="00085767" w:rsidRDefault="00D62BF3" w:rsidP="003B4D2C">
      <w:pPr>
        <w:pStyle w:val="BodyText1"/>
        <w:numPr>
          <w:ilvl w:val="1"/>
          <w:numId w:val="15"/>
        </w:numPr>
        <w:ind w:left="567" w:hanging="567"/>
        <w:jc w:val="both"/>
        <w:rPr>
          <w:rFonts w:cstheme="minorHAnsi"/>
          <w:b/>
          <w:sz w:val="22"/>
          <w:szCs w:val="22"/>
        </w:rPr>
      </w:pPr>
      <w:r w:rsidRPr="00085767">
        <w:rPr>
          <w:rFonts w:cstheme="minorHAnsi"/>
          <w:sz w:val="22"/>
          <w:szCs w:val="22"/>
        </w:rPr>
        <w:t>Annex A and any relevant Appendices</w:t>
      </w:r>
      <w:r w:rsidRPr="00085767">
        <w:rPr>
          <w:rFonts w:cstheme="minorHAnsi"/>
          <w:spacing w:val="-13"/>
          <w:sz w:val="22"/>
          <w:szCs w:val="22"/>
        </w:rPr>
        <w:t xml:space="preserve"> </w:t>
      </w:r>
      <w:r w:rsidRPr="00085767">
        <w:rPr>
          <w:rFonts w:cstheme="minorHAnsi"/>
          <w:sz w:val="22"/>
          <w:szCs w:val="22"/>
        </w:rPr>
        <w:t>details</w:t>
      </w:r>
      <w:r w:rsidRPr="00085767">
        <w:rPr>
          <w:rFonts w:cstheme="minorHAnsi"/>
          <w:spacing w:val="-13"/>
          <w:sz w:val="22"/>
          <w:szCs w:val="22"/>
        </w:rPr>
        <w:t xml:space="preserve"> </w:t>
      </w:r>
      <w:r w:rsidRPr="00085767">
        <w:rPr>
          <w:rFonts w:cstheme="minorHAnsi"/>
          <w:sz w:val="22"/>
          <w:szCs w:val="22"/>
        </w:rPr>
        <w:t>the specification or scope of requirement against which your</w:t>
      </w:r>
      <w:r w:rsidRPr="00085767">
        <w:rPr>
          <w:rFonts w:cstheme="minorHAnsi"/>
          <w:spacing w:val="-12"/>
          <w:sz w:val="22"/>
          <w:szCs w:val="22"/>
        </w:rPr>
        <w:t xml:space="preserve"> </w:t>
      </w:r>
      <w:r w:rsidRPr="00085767">
        <w:rPr>
          <w:rFonts w:cstheme="minorHAnsi"/>
          <w:sz w:val="22"/>
          <w:szCs w:val="22"/>
        </w:rPr>
        <w:t>Tender</w:t>
      </w:r>
      <w:r w:rsidRPr="00085767">
        <w:rPr>
          <w:rFonts w:cstheme="minorHAnsi"/>
          <w:spacing w:val="-12"/>
          <w:sz w:val="22"/>
          <w:szCs w:val="22"/>
        </w:rPr>
        <w:t xml:space="preserve"> </w:t>
      </w:r>
      <w:r w:rsidRPr="00085767">
        <w:rPr>
          <w:rFonts w:cstheme="minorHAnsi"/>
          <w:sz w:val="22"/>
          <w:szCs w:val="22"/>
        </w:rPr>
        <w:t>will</w:t>
      </w:r>
      <w:r w:rsidRPr="00085767">
        <w:rPr>
          <w:rFonts w:cstheme="minorHAnsi"/>
          <w:spacing w:val="-14"/>
          <w:sz w:val="22"/>
          <w:szCs w:val="22"/>
        </w:rPr>
        <w:t xml:space="preserve"> </w:t>
      </w:r>
      <w:r w:rsidRPr="00085767">
        <w:rPr>
          <w:rFonts w:cstheme="minorHAnsi"/>
          <w:sz w:val="22"/>
          <w:szCs w:val="22"/>
        </w:rPr>
        <w:t>be</w:t>
      </w:r>
      <w:r w:rsidRPr="00085767">
        <w:rPr>
          <w:rFonts w:cstheme="minorHAnsi"/>
          <w:spacing w:val="-13"/>
          <w:sz w:val="22"/>
          <w:szCs w:val="22"/>
        </w:rPr>
        <w:t xml:space="preserve"> </w:t>
      </w:r>
      <w:r w:rsidRPr="00085767">
        <w:rPr>
          <w:rFonts w:cstheme="minorHAnsi"/>
          <w:sz w:val="22"/>
          <w:szCs w:val="22"/>
        </w:rPr>
        <w:t>evaluated.</w:t>
      </w:r>
    </w:p>
    <w:p w14:paraId="616F9443" w14:textId="7F641A35" w:rsidR="00637278" w:rsidRPr="00085767" w:rsidRDefault="00637278" w:rsidP="00637278">
      <w:pPr>
        <w:pStyle w:val="Heading20"/>
        <w:rPr>
          <w:rFonts w:asciiTheme="minorHAnsi" w:hAnsiTheme="minorHAnsi" w:cstheme="minorHAnsi"/>
          <w:sz w:val="22"/>
          <w:szCs w:val="22"/>
        </w:rPr>
      </w:pPr>
      <w:bookmarkStart w:id="4" w:name="_Toc202883925"/>
      <w:r w:rsidRPr="00085767">
        <w:rPr>
          <w:rFonts w:asciiTheme="minorHAnsi" w:hAnsiTheme="minorHAnsi" w:cstheme="minorHAnsi"/>
          <w:sz w:val="22"/>
          <w:szCs w:val="22"/>
        </w:rPr>
        <w:t>Preliminary Market Engagement</w:t>
      </w:r>
      <w:bookmarkEnd w:id="4"/>
    </w:p>
    <w:p w14:paraId="29FE2621" w14:textId="1A101CC6" w:rsidR="00637278" w:rsidRPr="00085767" w:rsidRDefault="00694EEF" w:rsidP="003B4D2C">
      <w:pPr>
        <w:pStyle w:val="BodyText1"/>
        <w:numPr>
          <w:ilvl w:val="1"/>
          <w:numId w:val="15"/>
        </w:numPr>
        <w:jc w:val="both"/>
        <w:rPr>
          <w:rFonts w:cstheme="minorHAnsi"/>
          <w:b/>
          <w:sz w:val="22"/>
          <w:szCs w:val="22"/>
        </w:rPr>
      </w:pPr>
      <w:r w:rsidRPr="00085767">
        <w:rPr>
          <w:rFonts w:cstheme="minorHAnsi"/>
          <w:sz w:val="22"/>
          <w:szCs w:val="22"/>
        </w:rPr>
        <w:t xml:space="preserve">The NMRN have previously undertaken a Planned Procurement Notice in relation to this tender opportunity, </w:t>
      </w:r>
      <w:r w:rsidR="00216FE2">
        <w:rPr>
          <w:rFonts w:cstheme="minorHAnsi"/>
          <w:sz w:val="22"/>
          <w:szCs w:val="22"/>
        </w:rPr>
        <w:t>which was</w:t>
      </w:r>
      <w:r w:rsidRPr="00085767">
        <w:rPr>
          <w:rFonts w:cstheme="minorHAnsi"/>
          <w:sz w:val="22"/>
          <w:szCs w:val="22"/>
        </w:rPr>
        <w:t xml:space="preserve"> advertised on Find a Tender Gov.UK website here</w:t>
      </w:r>
      <w:r w:rsidR="00743AE3">
        <w:rPr>
          <w:rFonts w:cstheme="minorHAnsi"/>
          <w:sz w:val="22"/>
          <w:szCs w:val="22"/>
        </w:rPr>
        <w:t>:</w:t>
      </w:r>
      <w:r w:rsidRPr="00085767">
        <w:rPr>
          <w:rFonts w:cstheme="minorHAnsi"/>
          <w:sz w:val="22"/>
          <w:szCs w:val="22"/>
        </w:rPr>
        <w:t xml:space="preserve"> </w:t>
      </w:r>
      <w:hyperlink r:id="rId11" w:history="1">
        <w:r w:rsidR="004B78D0" w:rsidRPr="00085767">
          <w:rPr>
            <w:rStyle w:val="Hyperlink"/>
            <w:rFonts w:cstheme="minorHAnsi"/>
            <w:sz w:val="22"/>
            <w:szCs w:val="22"/>
          </w:rPr>
          <w:t>Royal Navy Submarine Museum- Waterbus Jetty Works - Find a Tender</w:t>
        </w:r>
      </w:hyperlink>
    </w:p>
    <w:p w14:paraId="3C18AB1D" w14:textId="07033762" w:rsidR="004B78D0" w:rsidRPr="00085767" w:rsidRDefault="004B78D0" w:rsidP="003B4D2C">
      <w:pPr>
        <w:pStyle w:val="BodyText1"/>
        <w:numPr>
          <w:ilvl w:val="1"/>
          <w:numId w:val="15"/>
        </w:numPr>
        <w:jc w:val="both"/>
        <w:rPr>
          <w:rFonts w:cstheme="minorHAnsi"/>
          <w:b/>
          <w:sz w:val="22"/>
          <w:szCs w:val="22"/>
        </w:rPr>
      </w:pPr>
      <w:r w:rsidRPr="00085767">
        <w:rPr>
          <w:rFonts w:cstheme="minorHAnsi"/>
          <w:sz w:val="22"/>
          <w:szCs w:val="22"/>
        </w:rPr>
        <w:t>It was</w:t>
      </w:r>
      <w:r w:rsidR="00743AE3">
        <w:rPr>
          <w:rFonts w:cstheme="minorHAnsi"/>
          <w:sz w:val="22"/>
          <w:szCs w:val="22"/>
        </w:rPr>
        <w:t>,</w:t>
      </w:r>
      <w:r w:rsidRPr="00085767">
        <w:rPr>
          <w:rFonts w:cstheme="minorHAnsi"/>
          <w:sz w:val="22"/>
          <w:szCs w:val="22"/>
        </w:rPr>
        <w:t xml:space="preserve"> in addition</w:t>
      </w:r>
      <w:r w:rsidR="00743AE3">
        <w:rPr>
          <w:rFonts w:cstheme="minorHAnsi"/>
          <w:sz w:val="22"/>
          <w:szCs w:val="22"/>
        </w:rPr>
        <w:t>,</w:t>
      </w:r>
      <w:r w:rsidRPr="00085767">
        <w:rPr>
          <w:rFonts w:cstheme="minorHAnsi"/>
          <w:sz w:val="22"/>
          <w:szCs w:val="22"/>
        </w:rPr>
        <w:t xml:space="preserve"> promoted through LinkedIn to ensure it had maximum reach to potential suppliers to either register interest or to visit the site.</w:t>
      </w:r>
    </w:p>
    <w:p w14:paraId="09E1925F" w14:textId="056D98C0" w:rsidR="004B78D0" w:rsidRPr="00085767" w:rsidRDefault="004B78D0" w:rsidP="003B4D2C">
      <w:pPr>
        <w:pStyle w:val="BodyText1"/>
        <w:numPr>
          <w:ilvl w:val="1"/>
          <w:numId w:val="15"/>
        </w:numPr>
        <w:jc w:val="both"/>
        <w:rPr>
          <w:rFonts w:cstheme="minorHAnsi"/>
          <w:b/>
          <w:sz w:val="22"/>
          <w:szCs w:val="22"/>
        </w:rPr>
      </w:pPr>
      <w:r w:rsidRPr="00085767">
        <w:rPr>
          <w:rFonts w:cstheme="minorHAnsi"/>
          <w:sz w:val="22"/>
          <w:szCs w:val="22"/>
        </w:rPr>
        <w:t>Th</w:t>
      </w:r>
      <w:r w:rsidR="00656674" w:rsidRPr="00085767">
        <w:rPr>
          <w:rFonts w:cstheme="minorHAnsi"/>
          <w:sz w:val="22"/>
          <w:szCs w:val="22"/>
        </w:rPr>
        <w:t xml:space="preserve">is preliminary engagement allows the NMRN to accelerate the Procurement Procedure to a minimum of ten (10) working days </w:t>
      </w:r>
      <w:r w:rsidR="000B4E95" w:rsidRPr="00085767">
        <w:rPr>
          <w:rFonts w:cstheme="minorHAnsi"/>
          <w:sz w:val="22"/>
          <w:szCs w:val="22"/>
        </w:rPr>
        <w:t xml:space="preserve">in </w:t>
      </w:r>
      <w:r w:rsidR="00390352">
        <w:rPr>
          <w:rFonts w:cstheme="minorHAnsi"/>
          <w:sz w:val="22"/>
          <w:szCs w:val="22"/>
        </w:rPr>
        <w:t>second</w:t>
      </w:r>
      <w:r w:rsidR="000B4E95" w:rsidRPr="00085767">
        <w:rPr>
          <w:rFonts w:cstheme="minorHAnsi"/>
          <w:sz w:val="22"/>
          <w:szCs w:val="22"/>
        </w:rPr>
        <w:t xml:space="preserve"> stage of this tender. </w:t>
      </w:r>
    </w:p>
    <w:p w14:paraId="0809E611" w14:textId="77777777" w:rsidR="008F3734" w:rsidRPr="00085767" w:rsidRDefault="008F3734">
      <w:pPr>
        <w:rPr>
          <w:rFonts w:asciiTheme="minorHAnsi" w:hAnsiTheme="minorHAnsi" w:cstheme="minorHAnsi"/>
          <w:b/>
          <w:color w:val="44546A" w:themeColor="text2"/>
          <w:szCs w:val="22"/>
        </w:rPr>
      </w:pPr>
      <w:r w:rsidRPr="00085767">
        <w:rPr>
          <w:rFonts w:asciiTheme="minorHAnsi" w:hAnsiTheme="minorHAnsi" w:cstheme="minorHAnsi"/>
          <w:szCs w:val="22"/>
        </w:rPr>
        <w:br w:type="page"/>
      </w:r>
    </w:p>
    <w:p w14:paraId="21450CBE" w14:textId="13E38ACC" w:rsidR="00F97E93" w:rsidRPr="00085767" w:rsidRDefault="00F97E93" w:rsidP="00F97E93">
      <w:pPr>
        <w:pStyle w:val="Heading20"/>
        <w:rPr>
          <w:rFonts w:asciiTheme="minorHAnsi" w:hAnsiTheme="minorHAnsi" w:cstheme="minorHAnsi"/>
          <w:sz w:val="22"/>
          <w:szCs w:val="22"/>
        </w:rPr>
      </w:pPr>
      <w:bookmarkStart w:id="5" w:name="_Toc202883926"/>
      <w:r w:rsidRPr="00085767">
        <w:rPr>
          <w:rFonts w:asciiTheme="minorHAnsi" w:hAnsiTheme="minorHAnsi" w:cstheme="minorHAnsi"/>
          <w:sz w:val="22"/>
          <w:szCs w:val="22"/>
        </w:rPr>
        <w:lastRenderedPageBreak/>
        <w:t>The Procurement Timetable</w:t>
      </w:r>
      <w:bookmarkEnd w:id="5"/>
    </w:p>
    <w:p w14:paraId="27A5EF03" w14:textId="32CB510A" w:rsidR="00F97E93" w:rsidRPr="00085767" w:rsidRDefault="00F97E93" w:rsidP="00007E66">
      <w:pPr>
        <w:pStyle w:val="BodyText1"/>
        <w:jc w:val="both"/>
        <w:rPr>
          <w:sz w:val="22"/>
          <w:szCs w:val="22"/>
        </w:rPr>
      </w:pPr>
      <w:r w:rsidRPr="00085767">
        <w:rPr>
          <w:sz w:val="22"/>
          <w:szCs w:val="22"/>
        </w:rPr>
        <w:t>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Portal.</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17522F" w:rsidRPr="00085767" w14:paraId="7AC93B52" w14:textId="77777777" w:rsidTr="00B45099">
        <w:trPr>
          <w:trHeight w:val="454"/>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DFE2B1F" w14:textId="2094BF50" w:rsidR="0017522F" w:rsidRPr="00085767" w:rsidRDefault="001A6F2C" w:rsidP="00EB2B26">
            <w:pPr>
              <w:rPr>
                <w:rFonts w:cs="Calibri"/>
                <w:b/>
                <w:bCs/>
                <w:szCs w:val="22"/>
              </w:rPr>
            </w:pPr>
            <w:r>
              <w:rPr>
                <w:rFonts w:cs="Calibri"/>
                <w:b/>
                <w:bCs/>
                <w:szCs w:val="22"/>
              </w:rPr>
              <w:t>Stage One- Procurement Specific Questionnaire (PSQ)</w:t>
            </w:r>
            <w:r w:rsidR="006C11B0">
              <w:rPr>
                <w:rFonts w:cs="Calibri"/>
                <w:b/>
                <w:bCs/>
                <w:szCs w:val="22"/>
              </w:rPr>
              <w:t xml:space="preserve"> (35 Days)</w:t>
            </w:r>
          </w:p>
        </w:tc>
      </w:tr>
      <w:tr w:rsidR="0017522F" w:rsidRPr="00085767" w14:paraId="6F0AD505"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94F512F" w14:textId="77777777" w:rsidR="0017522F" w:rsidRPr="00085767" w:rsidRDefault="0017522F" w:rsidP="00EB2B26">
            <w:pPr>
              <w:rPr>
                <w:rFonts w:cs="Calibri"/>
                <w:szCs w:val="22"/>
              </w:rPr>
            </w:pPr>
            <w:r w:rsidRPr="00085767">
              <w:rPr>
                <w:rFonts w:cs="Calibri"/>
                <w:szCs w:val="22"/>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2EA71D6" w14:textId="29A9D96B" w:rsidR="0017522F" w:rsidRPr="00085767" w:rsidRDefault="00690C4E" w:rsidP="00EB2B26">
            <w:pPr>
              <w:rPr>
                <w:rFonts w:cs="Calibri"/>
                <w:szCs w:val="22"/>
              </w:rPr>
            </w:pPr>
            <w:r w:rsidRPr="00085767">
              <w:rPr>
                <w:rFonts w:cs="Calibri"/>
                <w:szCs w:val="22"/>
              </w:rPr>
              <w:t xml:space="preserve">Issue of </w:t>
            </w:r>
            <w:r w:rsidR="001A6F2C">
              <w:rPr>
                <w:rFonts w:cs="Calibri"/>
                <w:szCs w:val="22"/>
              </w:rPr>
              <w:t>Procurement Specific Questionnaire (PSQ)</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171DD897" w14:textId="047B4042" w:rsidR="0017522F" w:rsidRPr="00085767" w:rsidRDefault="005B3A8D" w:rsidP="00EB2B26">
            <w:pPr>
              <w:jc w:val="center"/>
              <w:rPr>
                <w:rFonts w:cs="Calibri"/>
                <w:szCs w:val="22"/>
              </w:rPr>
            </w:pPr>
            <w:r>
              <w:rPr>
                <w:rFonts w:cs="Calibri"/>
                <w:szCs w:val="22"/>
              </w:rPr>
              <w:t>Friday 11</w:t>
            </w:r>
            <w:r w:rsidRPr="005B3A8D">
              <w:rPr>
                <w:rFonts w:cs="Calibri"/>
                <w:szCs w:val="22"/>
                <w:vertAlign w:val="superscript"/>
              </w:rPr>
              <w:t>th</w:t>
            </w:r>
            <w:r>
              <w:rPr>
                <w:rFonts w:cs="Calibri"/>
                <w:szCs w:val="22"/>
              </w:rPr>
              <w:t xml:space="preserve"> July 2025</w:t>
            </w:r>
          </w:p>
        </w:tc>
      </w:tr>
      <w:tr w:rsidR="0017522F" w:rsidRPr="00085767" w14:paraId="641E7D3F"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D9B1B8D" w14:textId="77777777" w:rsidR="0017522F" w:rsidRPr="00085767" w:rsidRDefault="0017522F" w:rsidP="00EB2B26">
            <w:pPr>
              <w:rPr>
                <w:rFonts w:cs="Calibri"/>
                <w:szCs w:val="22"/>
              </w:rPr>
            </w:pPr>
            <w:r w:rsidRPr="00085767">
              <w:rPr>
                <w:rFonts w:cs="Calibri"/>
                <w:szCs w:val="22"/>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026DB88" w14:textId="77777777" w:rsidR="005B3A8D" w:rsidRDefault="00D94ECC" w:rsidP="00EB2B26">
            <w:pPr>
              <w:rPr>
                <w:rFonts w:cs="Calibri"/>
                <w:szCs w:val="22"/>
              </w:rPr>
            </w:pPr>
            <w:r w:rsidRPr="00C61E2C">
              <w:rPr>
                <w:rFonts w:cs="Calibri"/>
                <w:szCs w:val="22"/>
              </w:rPr>
              <w:t>Site Visits</w:t>
            </w:r>
          </w:p>
          <w:p w14:paraId="127CB815" w14:textId="24CC5DC3" w:rsidR="005B3A8D" w:rsidRPr="00C61E2C" w:rsidRDefault="005B3A8D" w:rsidP="00EB2B26">
            <w:pPr>
              <w:rPr>
                <w:rFonts w:cs="Calibri"/>
                <w:szCs w:val="22"/>
              </w:rPr>
            </w:pPr>
            <w:r>
              <w:rPr>
                <w:rFonts w:cs="Calibri"/>
                <w:szCs w:val="22"/>
              </w:rPr>
              <w:t>(</w:t>
            </w:r>
            <w:r w:rsidRPr="00085767">
              <w:rPr>
                <w:szCs w:val="22"/>
              </w:rPr>
              <w:t>should give at least two working days</w:t>
            </w:r>
            <w:r>
              <w:rPr>
                <w:szCs w:val="22"/>
              </w:rPr>
              <w:t>)</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AE9BDAE" w14:textId="4152A6D9" w:rsidR="0017522F" w:rsidRPr="00085767" w:rsidRDefault="005B3A8D" w:rsidP="00EB2B26">
            <w:pPr>
              <w:jc w:val="center"/>
              <w:rPr>
                <w:rFonts w:cs="Calibri"/>
                <w:szCs w:val="22"/>
              </w:rPr>
            </w:pPr>
            <w:r>
              <w:rPr>
                <w:rFonts w:cs="Calibri"/>
                <w:szCs w:val="22"/>
              </w:rPr>
              <w:t>Week Commencing 20</w:t>
            </w:r>
            <w:r w:rsidRPr="005B3A8D">
              <w:rPr>
                <w:rFonts w:cs="Calibri"/>
                <w:szCs w:val="22"/>
                <w:vertAlign w:val="superscript"/>
              </w:rPr>
              <w:t>th</w:t>
            </w:r>
            <w:r>
              <w:rPr>
                <w:rFonts w:cs="Calibri"/>
                <w:szCs w:val="22"/>
              </w:rPr>
              <w:t xml:space="preserve"> or 27</w:t>
            </w:r>
            <w:r w:rsidRPr="005B3A8D">
              <w:rPr>
                <w:rFonts w:cs="Calibri"/>
                <w:szCs w:val="22"/>
                <w:vertAlign w:val="superscript"/>
              </w:rPr>
              <w:t>th</w:t>
            </w:r>
            <w:r>
              <w:rPr>
                <w:rFonts w:cs="Calibri"/>
                <w:szCs w:val="22"/>
              </w:rPr>
              <w:t xml:space="preserve"> July 2025</w:t>
            </w:r>
          </w:p>
        </w:tc>
      </w:tr>
      <w:tr w:rsidR="0017522F" w:rsidRPr="00085767" w14:paraId="33352528"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0B7CD35" w14:textId="77777777" w:rsidR="0017522F" w:rsidRPr="00085767" w:rsidRDefault="0017522F" w:rsidP="00EB2B26">
            <w:pPr>
              <w:rPr>
                <w:rFonts w:cs="Calibri"/>
                <w:szCs w:val="22"/>
              </w:rPr>
            </w:pPr>
            <w:r w:rsidRPr="00085767">
              <w:rPr>
                <w:rFonts w:cs="Calibri"/>
                <w:szCs w:val="22"/>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6480C46" w14:textId="0FD68BB1" w:rsidR="0017522F" w:rsidRPr="00085767" w:rsidRDefault="00C61E2C" w:rsidP="00EB2B26">
            <w:pPr>
              <w:rPr>
                <w:rFonts w:cs="Calibri"/>
                <w:szCs w:val="22"/>
              </w:rPr>
            </w:pPr>
            <w:r w:rsidRPr="00C61E2C">
              <w:rPr>
                <w:rFonts w:cs="Calibri"/>
                <w:szCs w:val="22"/>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19D59EAD" w14:textId="6A200CE0" w:rsidR="0017522F" w:rsidRPr="00085767" w:rsidRDefault="00456DB8" w:rsidP="00EB2B26">
            <w:pPr>
              <w:jc w:val="center"/>
              <w:rPr>
                <w:rFonts w:cs="Calibri"/>
                <w:szCs w:val="22"/>
              </w:rPr>
            </w:pPr>
            <w:r>
              <w:rPr>
                <w:rFonts w:cs="Calibri"/>
                <w:szCs w:val="22"/>
              </w:rPr>
              <w:t xml:space="preserve">Tuesday </w:t>
            </w:r>
            <w:r w:rsidR="00980B6A">
              <w:rPr>
                <w:rFonts w:cs="Calibri"/>
                <w:szCs w:val="22"/>
              </w:rPr>
              <w:t>5</w:t>
            </w:r>
            <w:r w:rsidR="00980B6A" w:rsidRPr="00980B6A">
              <w:rPr>
                <w:rFonts w:cs="Calibri"/>
                <w:szCs w:val="22"/>
                <w:vertAlign w:val="superscript"/>
              </w:rPr>
              <w:t>th</w:t>
            </w:r>
            <w:r w:rsidR="00980B6A">
              <w:rPr>
                <w:rFonts w:cs="Calibri"/>
                <w:szCs w:val="22"/>
              </w:rPr>
              <w:t xml:space="preserve"> August 2025</w:t>
            </w:r>
          </w:p>
        </w:tc>
      </w:tr>
      <w:tr w:rsidR="0017522F" w:rsidRPr="00085767" w14:paraId="75E0DFE8"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8DF4A9C" w14:textId="77777777" w:rsidR="0017522F" w:rsidRPr="00085767" w:rsidRDefault="0017522F" w:rsidP="00EB2B26">
            <w:pPr>
              <w:rPr>
                <w:rFonts w:cs="Calibri"/>
                <w:szCs w:val="22"/>
              </w:rPr>
            </w:pPr>
            <w:r w:rsidRPr="00085767">
              <w:rPr>
                <w:rFonts w:cs="Calibri"/>
                <w:szCs w:val="22"/>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493E010D" w14:textId="277E2E59" w:rsidR="0017522F" w:rsidRPr="00085767" w:rsidRDefault="00D94ECC" w:rsidP="00EB2B26">
            <w:pPr>
              <w:rPr>
                <w:rFonts w:cs="Calibri"/>
                <w:b/>
                <w:bCs/>
                <w:szCs w:val="22"/>
              </w:rPr>
            </w:pPr>
            <w:r w:rsidRPr="00085767">
              <w:rPr>
                <w:rFonts w:cs="Calibri"/>
                <w:b/>
                <w:bCs/>
                <w:szCs w:val="22"/>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7940DC4" w14:textId="67B5DF07" w:rsidR="0017522F" w:rsidRPr="00085767" w:rsidRDefault="0059356C" w:rsidP="00EB2B26">
            <w:pPr>
              <w:jc w:val="center"/>
              <w:rPr>
                <w:rFonts w:cs="Calibri"/>
                <w:szCs w:val="22"/>
              </w:rPr>
            </w:pPr>
            <w:r>
              <w:rPr>
                <w:rFonts w:cs="Calibri"/>
                <w:szCs w:val="22"/>
              </w:rPr>
              <w:t xml:space="preserve">Midday (1200) </w:t>
            </w:r>
            <w:r w:rsidR="00980B6A" w:rsidRPr="00980B6A">
              <w:rPr>
                <w:rFonts w:cs="Calibri"/>
                <w:szCs w:val="22"/>
              </w:rPr>
              <w:t>Friday 15</w:t>
            </w:r>
            <w:r w:rsidRPr="0059356C">
              <w:rPr>
                <w:rFonts w:cs="Calibri"/>
                <w:szCs w:val="22"/>
                <w:vertAlign w:val="superscript"/>
              </w:rPr>
              <w:t>th</w:t>
            </w:r>
            <w:r>
              <w:rPr>
                <w:rFonts w:cs="Calibri"/>
                <w:szCs w:val="22"/>
              </w:rPr>
              <w:t xml:space="preserve"> </w:t>
            </w:r>
            <w:r w:rsidR="00980B6A" w:rsidRPr="00980B6A">
              <w:rPr>
                <w:rFonts w:cs="Calibri"/>
                <w:szCs w:val="22"/>
              </w:rPr>
              <w:t>August 2025</w:t>
            </w:r>
          </w:p>
        </w:tc>
      </w:tr>
      <w:tr w:rsidR="003515F2" w:rsidRPr="00085767" w14:paraId="3E739585" w14:textId="77777777" w:rsidTr="00B45099">
        <w:trPr>
          <w:trHeight w:val="454"/>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49976E8" w14:textId="1B553D29" w:rsidR="003515F2" w:rsidRPr="00C61E2C" w:rsidRDefault="003515F2" w:rsidP="00EB2B26">
            <w:pPr>
              <w:rPr>
                <w:rFonts w:cs="Calibri"/>
                <w:b/>
                <w:bCs/>
                <w:szCs w:val="22"/>
              </w:rPr>
            </w:pPr>
            <w:bookmarkStart w:id="6" w:name="_Hlk199948521"/>
            <w:r w:rsidRPr="00C61E2C">
              <w:rPr>
                <w:rFonts w:cs="Calibri"/>
                <w:b/>
                <w:bCs/>
                <w:szCs w:val="22"/>
              </w:rPr>
              <w:t xml:space="preserve">Post Submission </w:t>
            </w:r>
          </w:p>
        </w:tc>
      </w:tr>
      <w:tr w:rsidR="003515F2" w:rsidRPr="00085767" w14:paraId="5C88AF3E"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33BF73D" w14:textId="77777777" w:rsidR="003515F2" w:rsidRPr="00085767" w:rsidRDefault="003515F2" w:rsidP="00EB2B26">
            <w:pPr>
              <w:rPr>
                <w:rFonts w:cs="Calibri"/>
                <w:szCs w:val="22"/>
              </w:rPr>
            </w:pPr>
            <w:r w:rsidRPr="00085767">
              <w:rPr>
                <w:rFonts w:cs="Calibri"/>
                <w:szCs w:val="22"/>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E88DCE3" w14:textId="78CBCACE" w:rsidR="003515F2" w:rsidRPr="00085767" w:rsidRDefault="003515F2" w:rsidP="00EB2B26">
            <w:pPr>
              <w:rPr>
                <w:rFonts w:cs="Calibri"/>
                <w:szCs w:val="22"/>
              </w:rPr>
            </w:pPr>
            <w:r w:rsidRPr="00085767">
              <w:rPr>
                <w:rFonts w:cs="Calibri"/>
                <w:szCs w:val="22"/>
              </w:rPr>
              <w:t xml:space="preserve">Evaluation of </w:t>
            </w:r>
            <w:r w:rsidR="00C61E2C">
              <w:rPr>
                <w:rFonts w:cs="Calibri"/>
                <w:szCs w:val="22"/>
              </w:rPr>
              <w:t>PSQ’s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438EE8E0" w14:textId="5CF55395" w:rsidR="003515F2" w:rsidRPr="00085767" w:rsidRDefault="00456DB8" w:rsidP="00EB2B26">
            <w:pPr>
              <w:jc w:val="center"/>
              <w:rPr>
                <w:rFonts w:cs="Calibri"/>
                <w:szCs w:val="22"/>
              </w:rPr>
            </w:pPr>
            <w:r>
              <w:rPr>
                <w:rFonts w:cs="Calibri"/>
                <w:szCs w:val="22"/>
              </w:rPr>
              <w:t>Week Commencing 18</w:t>
            </w:r>
            <w:r w:rsidRPr="00456DB8">
              <w:rPr>
                <w:rFonts w:cs="Calibri"/>
                <w:szCs w:val="22"/>
                <w:vertAlign w:val="superscript"/>
              </w:rPr>
              <w:t>th</w:t>
            </w:r>
            <w:r>
              <w:rPr>
                <w:rFonts w:cs="Calibri"/>
                <w:szCs w:val="22"/>
              </w:rPr>
              <w:t xml:space="preserve"> August 2025</w:t>
            </w:r>
          </w:p>
        </w:tc>
      </w:tr>
      <w:tr w:rsidR="003515F2" w:rsidRPr="00085767" w14:paraId="771D400B" w14:textId="77777777" w:rsidTr="00B45099">
        <w:trPr>
          <w:trHeight w:val="45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2B7BD83" w14:textId="77777777" w:rsidR="003515F2" w:rsidRPr="00085767" w:rsidRDefault="003515F2" w:rsidP="00EB2B26">
            <w:pPr>
              <w:rPr>
                <w:rFonts w:cs="Calibri"/>
                <w:szCs w:val="22"/>
              </w:rPr>
            </w:pPr>
            <w:r w:rsidRPr="00085767">
              <w:rPr>
                <w:rFonts w:cs="Calibri"/>
                <w:szCs w:val="22"/>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DEDF1DA" w14:textId="1D80D62A" w:rsidR="003515F2" w:rsidRPr="00085767" w:rsidRDefault="003515F2" w:rsidP="00EB2B26">
            <w:pPr>
              <w:rPr>
                <w:rFonts w:cs="Calibri"/>
                <w:szCs w:val="22"/>
              </w:rPr>
            </w:pPr>
            <w:r w:rsidRPr="00085767">
              <w:rPr>
                <w:rFonts w:cs="Calibri"/>
                <w:szCs w:val="22"/>
              </w:rPr>
              <w:t>Selection Notices Issue</w:t>
            </w:r>
            <w:r w:rsidR="00C61E2C">
              <w:rPr>
                <w:rFonts w:cs="Calibri"/>
                <w:szCs w:val="22"/>
              </w:rPr>
              <w:t>d</w:t>
            </w:r>
            <w:r w:rsidRPr="00085767">
              <w:rPr>
                <w:rFonts w:cs="Calibri"/>
                <w:szCs w:val="22"/>
              </w:rPr>
              <w:t xml:space="preserve"> and Standstill Period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C6418EF" w14:textId="2018E6C9" w:rsidR="003515F2" w:rsidRPr="00085767" w:rsidRDefault="00456DB8" w:rsidP="00EB2B26">
            <w:pPr>
              <w:jc w:val="center"/>
              <w:rPr>
                <w:rFonts w:cs="Calibri"/>
                <w:szCs w:val="22"/>
              </w:rPr>
            </w:pPr>
            <w:r>
              <w:rPr>
                <w:rFonts w:cs="Calibri"/>
                <w:szCs w:val="22"/>
              </w:rPr>
              <w:t>Week Commencing 18</w:t>
            </w:r>
            <w:r w:rsidRPr="00456DB8">
              <w:rPr>
                <w:rFonts w:cs="Calibri"/>
                <w:szCs w:val="22"/>
                <w:vertAlign w:val="superscript"/>
              </w:rPr>
              <w:t>th</w:t>
            </w:r>
            <w:r>
              <w:rPr>
                <w:rFonts w:cs="Calibri"/>
                <w:szCs w:val="22"/>
              </w:rPr>
              <w:t xml:space="preserve"> August 2025 or 25</w:t>
            </w:r>
            <w:r w:rsidRPr="00456DB8">
              <w:rPr>
                <w:rFonts w:cs="Calibri"/>
                <w:szCs w:val="22"/>
                <w:vertAlign w:val="superscript"/>
              </w:rPr>
              <w:t>th</w:t>
            </w:r>
            <w:r>
              <w:rPr>
                <w:rFonts w:cs="Calibri"/>
                <w:szCs w:val="22"/>
              </w:rPr>
              <w:t xml:space="preserve"> August 2025</w:t>
            </w:r>
          </w:p>
        </w:tc>
      </w:tr>
      <w:tr w:rsidR="0017522F" w:rsidRPr="00085767" w14:paraId="04C99CF9" w14:textId="77777777" w:rsidTr="001C7186">
        <w:trPr>
          <w:trHeight w:val="454"/>
          <w:jc w:val="center"/>
        </w:trPr>
        <w:tc>
          <w:tcPr>
            <w:tcW w:w="10338" w:type="dxa"/>
            <w:gridSpan w:val="3"/>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4EFAC0F7" w14:textId="53D0E0D8" w:rsidR="0017522F" w:rsidRPr="00085767" w:rsidRDefault="00155570" w:rsidP="00EB2B26">
            <w:pPr>
              <w:rPr>
                <w:rFonts w:cs="Calibri"/>
                <w:b/>
                <w:bCs/>
                <w:szCs w:val="22"/>
              </w:rPr>
            </w:pPr>
            <w:r>
              <w:rPr>
                <w:rFonts w:cs="Calibri"/>
                <w:b/>
                <w:bCs/>
                <w:szCs w:val="22"/>
              </w:rPr>
              <w:t>Stage Two- Invitation to Tender (ITT)</w:t>
            </w:r>
            <w:r w:rsidR="00C61E2C">
              <w:rPr>
                <w:rFonts w:cs="Calibri"/>
                <w:b/>
                <w:bCs/>
                <w:szCs w:val="22"/>
              </w:rPr>
              <w:t>- Maximum of 5 Suppliers Shortlisted</w:t>
            </w:r>
            <w:r w:rsidR="006C11B0">
              <w:rPr>
                <w:rFonts w:cs="Calibri"/>
                <w:b/>
                <w:bCs/>
                <w:szCs w:val="22"/>
              </w:rPr>
              <w:t xml:space="preserve"> (25 Days)</w:t>
            </w:r>
          </w:p>
        </w:tc>
      </w:tr>
      <w:tr w:rsidR="0017522F" w:rsidRPr="00085767" w14:paraId="43C3F5EB" w14:textId="77777777" w:rsidTr="001C7186">
        <w:trPr>
          <w:trHeight w:val="454"/>
          <w:jc w:val="center"/>
        </w:trPr>
        <w:tc>
          <w:tcPr>
            <w:tcW w:w="733" w:type="dxa"/>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4597BCBF" w14:textId="742F8272" w:rsidR="0017522F" w:rsidRPr="00085767" w:rsidRDefault="0017522F" w:rsidP="00EB2B26">
            <w:pPr>
              <w:rPr>
                <w:rFonts w:cs="Calibri"/>
                <w:szCs w:val="22"/>
              </w:rPr>
            </w:pP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930BF61" w14:textId="0316EA6E" w:rsidR="0017522F" w:rsidRPr="00085767" w:rsidRDefault="00155570" w:rsidP="00EB2B26">
            <w:pPr>
              <w:rPr>
                <w:rFonts w:cs="Calibri"/>
                <w:szCs w:val="22"/>
              </w:rPr>
            </w:pPr>
            <w:r>
              <w:rPr>
                <w:rFonts w:cs="Calibri"/>
                <w:szCs w:val="22"/>
              </w:rPr>
              <w:t>Issue of ITT Documents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1D8CF5F2" w14:textId="5012F114" w:rsidR="0017522F" w:rsidRPr="00085767" w:rsidRDefault="00456DB8" w:rsidP="00EB2B26">
            <w:pPr>
              <w:jc w:val="center"/>
              <w:rPr>
                <w:rFonts w:cs="Calibri"/>
                <w:szCs w:val="22"/>
              </w:rPr>
            </w:pPr>
            <w:r>
              <w:rPr>
                <w:rFonts w:cs="Calibri"/>
                <w:szCs w:val="22"/>
              </w:rPr>
              <w:t>Week Commencing 25</w:t>
            </w:r>
            <w:r w:rsidRPr="00456DB8">
              <w:rPr>
                <w:rFonts w:cs="Calibri"/>
                <w:szCs w:val="22"/>
                <w:vertAlign w:val="superscript"/>
              </w:rPr>
              <w:t>th</w:t>
            </w:r>
            <w:r>
              <w:rPr>
                <w:rFonts w:cs="Calibri"/>
                <w:szCs w:val="22"/>
              </w:rPr>
              <w:t xml:space="preserve"> August 2025</w:t>
            </w:r>
          </w:p>
        </w:tc>
      </w:tr>
      <w:tr w:rsidR="0017522F" w:rsidRPr="00085767" w14:paraId="1006912A" w14:textId="77777777" w:rsidTr="001C7186">
        <w:trPr>
          <w:trHeight w:val="454"/>
          <w:jc w:val="center"/>
        </w:trPr>
        <w:tc>
          <w:tcPr>
            <w:tcW w:w="733" w:type="dxa"/>
            <w:tcBorders>
              <w:left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4FBE0A44" w14:textId="5DAC4A5F" w:rsidR="0017522F" w:rsidRPr="00085767" w:rsidRDefault="0017522F" w:rsidP="00EB2B26">
            <w:pPr>
              <w:rPr>
                <w:rFonts w:cs="Calibri"/>
                <w:szCs w:val="22"/>
              </w:rPr>
            </w:pPr>
          </w:p>
        </w:tc>
        <w:tc>
          <w:tcPr>
            <w:tcW w:w="5134" w:type="dxa"/>
            <w:tcBorders>
              <w:right w:val="single" w:sz="8" w:space="0" w:color="FFFFFF"/>
            </w:tcBorders>
            <w:shd w:val="clear" w:color="auto" w:fill="CFD5EA"/>
            <w:tcMar>
              <w:top w:w="15" w:type="dxa"/>
              <w:left w:w="108" w:type="dxa"/>
              <w:bottom w:w="0" w:type="dxa"/>
              <w:right w:w="108" w:type="dxa"/>
            </w:tcMar>
            <w:vAlign w:val="center"/>
          </w:tcPr>
          <w:p w14:paraId="489CC0FF" w14:textId="4A209852" w:rsidR="0017522F" w:rsidRPr="00085767" w:rsidRDefault="00155570" w:rsidP="00EB2B26">
            <w:pPr>
              <w:rPr>
                <w:rFonts w:cs="Calibri"/>
                <w:szCs w:val="22"/>
              </w:rPr>
            </w:pPr>
            <w:r>
              <w:rPr>
                <w:rFonts w:cs="Calibri"/>
                <w:szCs w:val="22"/>
              </w:rPr>
              <w:t xml:space="preserve">Site Visits </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40A4DEDD" w14:textId="040A3539" w:rsidR="0017522F" w:rsidRPr="00085767" w:rsidRDefault="008C5277" w:rsidP="00EB2B26">
            <w:pPr>
              <w:jc w:val="center"/>
              <w:rPr>
                <w:rFonts w:cs="Calibri"/>
                <w:szCs w:val="22"/>
              </w:rPr>
            </w:pPr>
            <w:r>
              <w:rPr>
                <w:rFonts w:cs="Calibri"/>
                <w:szCs w:val="22"/>
              </w:rPr>
              <w:t>If required week commencing 1</w:t>
            </w:r>
            <w:r w:rsidRPr="008C5277">
              <w:rPr>
                <w:rFonts w:cs="Calibri"/>
                <w:szCs w:val="22"/>
                <w:vertAlign w:val="superscript"/>
              </w:rPr>
              <w:t>st</w:t>
            </w:r>
            <w:r>
              <w:rPr>
                <w:rFonts w:cs="Calibri"/>
                <w:szCs w:val="22"/>
              </w:rPr>
              <w:t xml:space="preserve"> or 8</w:t>
            </w:r>
            <w:r w:rsidRPr="008C5277">
              <w:rPr>
                <w:rFonts w:cs="Calibri"/>
                <w:szCs w:val="22"/>
                <w:vertAlign w:val="superscript"/>
              </w:rPr>
              <w:t>th</w:t>
            </w:r>
            <w:r>
              <w:rPr>
                <w:rFonts w:cs="Calibri"/>
                <w:szCs w:val="22"/>
              </w:rPr>
              <w:t xml:space="preserve"> September 2025</w:t>
            </w:r>
          </w:p>
        </w:tc>
      </w:tr>
      <w:tr w:rsidR="00155570" w:rsidRPr="00085767" w14:paraId="352802C8" w14:textId="77777777" w:rsidTr="001C7186">
        <w:trPr>
          <w:trHeight w:val="454"/>
          <w:jc w:val="center"/>
        </w:trPr>
        <w:tc>
          <w:tcPr>
            <w:tcW w:w="733" w:type="dxa"/>
            <w:tcBorders>
              <w:left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5E2B32FF" w14:textId="77777777" w:rsidR="00155570" w:rsidRPr="00085767" w:rsidRDefault="00155570" w:rsidP="00EB2B26">
            <w:pPr>
              <w:rPr>
                <w:rFonts w:cs="Calibri"/>
                <w:szCs w:val="22"/>
              </w:rPr>
            </w:pPr>
          </w:p>
        </w:tc>
        <w:tc>
          <w:tcPr>
            <w:tcW w:w="5134" w:type="dxa"/>
            <w:tcBorders>
              <w:right w:val="single" w:sz="8" w:space="0" w:color="FFFFFF"/>
            </w:tcBorders>
            <w:shd w:val="clear" w:color="auto" w:fill="CFD5EA"/>
            <w:tcMar>
              <w:top w:w="15" w:type="dxa"/>
              <w:left w:w="108" w:type="dxa"/>
              <w:bottom w:w="0" w:type="dxa"/>
              <w:right w:w="108" w:type="dxa"/>
            </w:tcMar>
            <w:vAlign w:val="center"/>
          </w:tcPr>
          <w:p w14:paraId="3A504D95" w14:textId="02ACB480" w:rsidR="00155570" w:rsidRDefault="00C61E2C" w:rsidP="00EB2B26">
            <w:pPr>
              <w:rPr>
                <w:rFonts w:cs="Calibri"/>
                <w:szCs w:val="22"/>
              </w:rPr>
            </w:pPr>
            <w:r w:rsidRPr="00C61E2C">
              <w:rPr>
                <w:rFonts w:cs="Calibri"/>
                <w:szCs w:val="22"/>
              </w:rPr>
              <w:t>Final date for Clarification Questions/Requests for additional information</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35BD2B04" w14:textId="43DF04CB" w:rsidR="00155570" w:rsidRPr="00085767" w:rsidRDefault="0025413A" w:rsidP="00EB2B26">
            <w:pPr>
              <w:jc w:val="center"/>
              <w:rPr>
                <w:rFonts w:cs="Calibri"/>
                <w:szCs w:val="22"/>
              </w:rPr>
            </w:pPr>
            <w:r>
              <w:rPr>
                <w:rFonts w:cs="Calibri"/>
                <w:szCs w:val="22"/>
              </w:rPr>
              <w:t>Tuesday 12</w:t>
            </w:r>
            <w:r w:rsidRPr="0025413A">
              <w:rPr>
                <w:rFonts w:cs="Calibri"/>
                <w:szCs w:val="22"/>
                <w:vertAlign w:val="superscript"/>
              </w:rPr>
              <w:t>th</w:t>
            </w:r>
            <w:r>
              <w:rPr>
                <w:rFonts w:cs="Calibri"/>
                <w:szCs w:val="22"/>
              </w:rPr>
              <w:t xml:space="preserve"> September 2025</w:t>
            </w:r>
          </w:p>
        </w:tc>
      </w:tr>
      <w:tr w:rsidR="001C7186" w:rsidRPr="00085767" w14:paraId="60851BB9" w14:textId="77777777" w:rsidTr="001C7186">
        <w:trPr>
          <w:trHeight w:val="454"/>
          <w:jc w:val="center"/>
        </w:trPr>
        <w:tc>
          <w:tcPr>
            <w:tcW w:w="733" w:type="dxa"/>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5E2AC0A0" w14:textId="35ADFB33" w:rsidR="001C7186" w:rsidRPr="00085767" w:rsidRDefault="001C7186" w:rsidP="00EB2B26">
            <w:pPr>
              <w:rPr>
                <w:rFonts w:cs="Calibri"/>
                <w:szCs w:val="22"/>
              </w:rPr>
            </w:pP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92CA7E6" w14:textId="6DD8805D" w:rsidR="001C7186" w:rsidRPr="00085767" w:rsidRDefault="001C7186" w:rsidP="00EB2B26">
            <w:pPr>
              <w:rPr>
                <w:rFonts w:cs="Calibri"/>
                <w:szCs w:val="22"/>
              </w:rPr>
            </w:pPr>
            <w:r w:rsidRPr="00085767">
              <w:rPr>
                <w:rFonts w:cs="Calibri"/>
                <w:szCs w:val="22"/>
              </w:rPr>
              <w:t xml:space="preserve">Submission of </w:t>
            </w:r>
            <w:r w:rsidR="00C61E2C">
              <w:rPr>
                <w:rFonts w:cs="Calibri"/>
                <w:szCs w:val="22"/>
              </w:rPr>
              <w:t>ITT Documents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131DA01" w14:textId="307AC6E4" w:rsidR="001C7186" w:rsidRPr="00085767" w:rsidRDefault="0025413A" w:rsidP="00EB2B26">
            <w:pPr>
              <w:jc w:val="center"/>
              <w:rPr>
                <w:rFonts w:cs="Calibri"/>
                <w:szCs w:val="22"/>
              </w:rPr>
            </w:pPr>
            <w:r>
              <w:rPr>
                <w:rFonts w:cs="Calibri"/>
                <w:szCs w:val="22"/>
              </w:rPr>
              <w:t>Monday 22</w:t>
            </w:r>
            <w:r w:rsidRPr="0025413A">
              <w:rPr>
                <w:rFonts w:cs="Calibri"/>
                <w:szCs w:val="22"/>
                <w:vertAlign w:val="superscript"/>
              </w:rPr>
              <w:t>nd</w:t>
            </w:r>
            <w:r>
              <w:rPr>
                <w:rFonts w:cs="Calibri"/>
                <w:szCs w:val="22"/>
              </w:rPr>
              <w:t xml:space="preserve"> September 2025</w:t>
            </w:r>
          </w:p>
        </w:tc>
      </w:tr>
      <w:tr w:rsidR="001C7186" w:rsidRPr="00085767" w14:paraId="0D5DA86E" w14:textId="77777777" w:rsidTr="001C7186">
        <w:trPr>
          <w:trHeight w:val="454"/>
          <w:jc w:val="center"/>
        </w:trPr>
        <w:tc>
          <w:tcPr>
            <w:tcW w:w="10338" w:type="dxa"/>
            <w:gridSpan w:val="3"/>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66029D69" w14:textId="30180C03" w:rsidR="001C7186" w:rsidRPr="00085767" w:rsidRDefault="001C7186" w:rsidP="001C7186">
            <w:pPr>
              <w:rPr>
                <w:rFonts w:cs="Calibri"/>
                <w:szCs w:val="22"/>
              </w:rPr>
            </w:pPr>
            <w:r w:rsidRPr="00085767">
              <w:rPr>
                <w:rFonts w:cs="Calibri"/>
                <w:szCs w:val="22"/>
              </w:rPr>
              <w:t xml:space="preserve">Post Submission </w:t>
            </w:r>
          </w:p>
        </w:tc>
      </w:tr>
      <w:bookmarkEnd w:id="6"/>
      <w:tr w:rsidR="0017522F" w:rsidRPr="00085767" w14:paraId="3C40A1F7" w14:textId="77777777" w:rsidTr="001C7186">
        <w:trPr>
          <w:trHeight w:val="454"/>
          <w:jc w:val="center"/>
        </w:trPr>
        <w:tc>
          <w:tcPr>
            <w:tcW w:w="733" w:type="dxa"/>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66FBB9AB" w14:textId="31330E3E" w:rsidR="0017522F" w:rsidRPr="00085767" w:rsidRDefault="0017522F" w:rsidP="00EB2B26">
            <w:pPr>
              <w:rPr>
                <w:rFonts w:cs="Calibri"/>
                <w:szCs w:val="22"/>
              </w:rPr>
            </w:pP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20EC4EA" w14:textId="408FE73F" w:rsidR="0017522F" w:rsidRPr="00085767" w:rsidRDefault="001C7186" w:rsidP="00EB2B26">
            <w:pPr>
              <w:rPr>
                <w:rFonts w:cs="Calibri"/>
                <w:szCs w:val="22"/>
              </w:rPr>
            </w:pPr>
            <w:r w:rsidRPr="00085767">
              <w:rPr>
                <w:rFonts w:cs="Calibri"/>
                <w:szCs w:val="22"/>
              </w:rPr>
              <w:t>Evaluation of FDS Submissions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8A8BBFD" w14:textId="2AE57EF4" w:rsidR="0017522F" w:rsidRPr="00085767" w:rsidRDefault="0025413A" w:rsidP="00EB2B26">
            <w:pPr>
              <w:jc w:val="center"/>
              <w:rPr>
                <w:rFonts w:cs="Calibri"/>
                <w:szCs w:val="22"/>
              </w:rPr>
            </w:pPr>
            <w:r>
              <w:rPr>
                <w:rFonts w:cs="Calibri"/>
                <w:szCs w:val="22"/>
              </w:rPr>
              <w:t>Week Commencing 22</w:t>
            </w:r>
            <w:r w:rsidRPr="0025413A">
              <w:rPr>
                <w:rFonts w:cs="Calibri"/>
                <w:szCs w:val="22"/>
                <w:vertAlign w:val="superscript"/>
              </w:rPr>
              <w:t>nd</w:t>
            </w:r>
            <w:r>
              <w:rPr>
                <w:rFonts w:cs="Calibri"/>
                <w:szCs w:val="22"/>
              </w:rPr>
              <w:t xml:space="preserve"> September 2025</w:t>
            </w:r>
          </w:p>
        </w:tc>
      </w:tr>
      <w:tr w:rsidR="00C61E2C" w:rsidRPr="00085767" w14:paraId="25C08A75" w14:textId="77777777" w:rsidTr="001C7186">
        <w:trPr>
          <w:trHeight w:val="454"/>
          <w:jc w:val="center"/>
        </w:trPr>
        <w:tc>
          <w:tcPr>
            <w:tcW w:w="733" w:type="dxa"/>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12F52FD7" w14:textId="0EB63CB0" w:rsidR="00C61E2C" w:rsidRPr="00085767" w:rsidRDefault="00C61E2C" w:rsidP="00C61E2C">
            <w:pPr>
              <w:rPr>
                <w:rFonts w:cs="Calibri"/>
                <w:szCs w:val="22"/>
              </w:rPr>
            </w:pP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39003A" w14:textId="34F5023A" w:rsidR="00C61E2C" w:rsidRPr="00085767" w:rsidRDefault="00C61E2C" w:rsidP="00C61E2C">
            <w:pPr>
              <w:rPr>
                <w:rFonts w:cs="Calibri"/>
                <w:szCs w:val="22"/>
              </w:rPr>
            </w:pPr>
            <w:r>
              <w:rPr>
                <w:rFonts w:cs="Calibri"/>
                <w:szCs w:val="22"/>
              </w:rPr>
              <w:t>Post-Submission Dialogue Sessions with Shortlisted Suppliers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1CCAA8F5" w14:textId="75A759D3" w:rsidR="00C61E2C" w:rsidRPr="00085767" w:rsidRDefault="0025413A" w:rsidP="00C61E2C">
            <w:pPr>
              <w:jc w:val="center"/>
              <w:rPr>
                <w:rFonts w:cs="Calibri"/>
                <w:szCs w:val="22"/>
              </w:rPr>
            </w:pPr>
            <w:r>
              <w:rPr>
                <w:rFonts w:cs="Calibri"/>
                <w:szCs w:val="22"/>
              </w:rPr>
              <w:t>Week Commencing 29</w:t>
            </w:r>
            <w:r w:rsidRPr="0025413A">
              <w:rPr>
                <w:rFonts w:cs="Calibri"/>
                <w:szCs w:val="22"/>
                <w:vertAlign w:val="superscript"/>
              </w:rPr>
              <w:t>th</w:t>
            </w:r>
            <w:r>
              <w:rPr>
                <w:rFonts w:cs="Calibri"/>
                <w:szCs w:val="22"/>
              </w:rPr>
              <w:t xml:space="preserve"> September 2025</w:t>
            </w:r>
          </w:p>
        </w:tc>
      </w:tr>
      <w:tr w:rsidR="00C61E2C" w:rsidRPr="00085767" w14:paraId="44550ACB" w14:textId="77777777" w:rsidTr="001C7186">
        <w:trPr>
          <w:trHeight w:val="454"/>
          <w:jc w:val="center"/>
        </w:trPr>
        <w:tc>
          <w:tcPr>
            <w:tcW w:w="733" w:type="dxa"/>
            <w:tcBorders>
              <w:left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16925E65" w14:textId="0042EF74" w:rsidR="00C61E2C" w:rsidRPr="00085767" w:rsidRDefault="00C61E2C" w:rsidP="00C61E2C">
            <w:pPr>
              <w:rPr>
                <w:rFonts w:cs="Calibri"/>
                <w:szCs w:val="22"/>
              </w:rPr>
            </w:pPr>
          </w:p>
        </w:tc>
        <w:tc>
          <w:tcPr>
            <w:tcW w:w="5134" w:type="dxa"/>
            <w:tcBorders>
              <w:right w:val="single" w:sz="8" w:space="0" w:color="FFFFFF"/>
            </w:tcBorders>
            <w:shd w:val="clear" w:color="auto" w:fill="CFD5EA"/>
            <w:tcMar>
              <w:top w:w="15" w:type="dxa"/>
              <w:left w:w="108" w:type="dxa"/>
              <w:bottom w:w="0" w:type="dxa"/>
              <w:right w:w="108" w:type="dxa"/>
            </w:tcMar>
            <w:vAlign w:val="center"/>
          </w:tcPr>
          <w:p w14:paraId="083BFE1E" w14:textId="39D18920" w:rsidR="00C61E2C" w:rsidRPr="00085767" w:rsidRDefault="00C61E2C" w:rsidP="00C61E2C">
            <w:pPr>
              <w:rPr>
                <w:rFonts w:cs="Calibri"/>
                <w:szCs w:val="22"/>
              </w:rPr>
            </w:pPr>
            <w:r w:rsidRPr="00085767">
              <w:rPr>
                <w:rFonts w:cs="Calibri"/>
                <w:szCs w:val="22"/>
              </w:rPr>
              <w:t>Award Summary Notices Issued</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00908BEF" w14:textId="1141AE53" w:rsidR="00C61E2C" w:rsidRPr="00085767" w:rsidRDefault="0025413A" w:rsidP="00C61E2C">
            <w:pPr>
              <w:jc w:val="center"/>
              <w:rPr>
                <w:rFonts w:cs="Calibri"/>
                <w:szCs w:val="22"/>
              </w:rPr>
            </w:pPr>
            <w:r>
              <w:rPr>
                <w:rFonts w:cs="Calibri"/>
                <w:szCs w:val="22"/>
              </w:rPr>
              <w:t>Week Commencing 29</w:t>
            </w:r>
            <w:r w:rsidRPr="0025413A">
              <w:rPr>
                <w:rFonts w:cs="Calibri"/>
                <w:szCs w:val="22"/>
                <w:vertAlign w:val="superscript"/>
              </w:rPr>
              <w:t>th</w:t>
            </w:r>
            <w:r>
              <w:rPr>
                <w:rFonts w:cs="Calibri"/>
                <w:szCs w:val="22"/>
              </w:rPr>
              <w:t xml:space="preserve"> September or </w:t>
            </w:r>
            <w:r w:rsidR="006C11B0">
              <w:rPr>
                <w:rFonts w:cs="Calibri"/>
                <w:szCs w:val="22"/>
              </w:rPr>
              <w:t>6</w:t>
            </w:r>
            <w:r w:rsidR="006C11B0" w:rsidRPr="006C11B0">
              <w:rPr>
                <w:rFonts w:cs="Calibri"/>
                <w:szCs w:val="22"/>
                <w:vertAlign w:val="superscript"/>
              </w:rPr>
              <w:t>th</w:t>
            </w:r>
            <w:r w:rsidR="006C11B0">
              <w:rPr>
                <w:rFonts w:cs="Calibri"/>
                <w:szCs w:val="22"/>
              </w:rPr>
              <w:t xml:space="preserve"> October 2025</w:t>
            </w:r>
          </w:p>
        </w:tc>
      </w:tr>
      <w:tr w:rsidR="00C61E2C" w:rsidRPr="00085767" w14:paraId="651965BB" w14:textId="77777777" w:rsidTr="00AD25EB">
        <w:trPr>
          <w:trHeight w:val="454"/>
          <w:jc w:val="center"/>
        </w:trPr>
        <w:tc>
          <w:tcPr>
            <w:tcW w:w="733" w:type="dxa"/>
            <w:tcBorders>
              <w:left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0D8BE5B7" w14:textId="22E8DB82" w:rsidR="00C61E2C" w:rsidRPr="00085767" w:rsidRDefault="00C61E2C" w:rsidP="00C61E2C">
            <w:pPr>
              <w:rPr>
                <w:rFonts w:cs="Calibri"/>
                <w:szCs w:val="22"/>
              </w:rPr>
            </w:pPr>
          </w:p>
        </w:tc>
        <w:tc>
          <w:tcPr>
            <w:tcW w:w="5134" w:type="dxa"/>
            <w:tcBorders>
              <w:right w:val="single" w:sz="8" w:space="0" w:color="FFFFFF"/>
            </w:tcBorders>
            <w:shd w:val="clear" w:color="auto" w:fill="CFD5EA"/>
            <w:tcMar>
              <w:top w:w="15" w:type="dxa"/>
              <w:left w:w="108" w:type="dxa"/>
              <w:bottom w:w="0" w:type="dxa"/>
              <w:right w:w="108" w:type="dxa"/>
            </w:tcMar>
            <w:vAlign w:val="center"/>
          </w:tcPr>
          <w:p w14:paraId="4AF865DC" w14:textId="13D63C9E" w:rsidR="00C61E2C" w:rsidRPr="00085767" w:rsidRDefault="00C61E2C" w:rsidP="00C61E2C">
            <w:pPr>
              <w:rPr>
                <w:rFonts w:cs="Calibri"/>
                <w:szCs w:val="22"/>
              </w:rPr>
            </w:pPr>
            <w:r w:rsidRPr="00085767">
              <w:rPr>
                <w:rFonts w:cs="Calibri"/>
                <w:szCs w:val="22"/>
              </w:rPr>
              <w:t xml:space="preserve">Mandatory Standstill Period of </w:t>
            </w:r>
            <w:r>
              <w:rPr>
                <w:rFonts w:cs="Calibri"/>
                <w:szCs w:val="22"/>
              </w:rPr>
              <w:t>8 Working Days</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36689498" w14:textId="5A64BEDA" w:rsidR="00C61E2C" w:rsidRPr="00085767" w:rsidRDefault="006C11B0" w:rsidP="00C61E2C">
            <w:pPr>
              <w:jc w:val="center"/>
              <w:rPr>
                <w:rFonts w:cs="Calibri"/>
                <w:szCs w:val="22"/>
              </w:rPr>
            </w:pPr>
            <w:r>
              <w:rPr>
                <w:rFonts w:cs="Calibri"/>
                <w:szCs w:val="22"/>
              </w:rPr>
              <w:t>Early October 2025</w:t>
            </w:r>
          </w:p>
        </w:tc>
      </w:tr>
      <w:tr w:rsidR="00C61E2C" w:rsidRPr="00085767" w14:paraId="305E2B8B" w14:textId="77777777" w:rsidTr="001C7186">
        <w:trPr>
          <w:trHeight w:val="454"/>
          <w:jc w:val="center"/>
        </w:trPr>
        <w:tc>
          <w:tcPr>
            <w:tcW w:w="733" w:type="dxa"/>
            <w:tcBorders>
              <w:left w:val="single" w:sz="8" w:space="0" w:color="FFFFFF"/>
              <w:bottom w:val="single" w:sz="8" w:space="0" w:color="FFFFFF"/>
              <w:right w:val="single" w:sz="8" w:space="0" w:color="FFFFFF"/>
            </w:tcBorders>
            <w:shd w:val="clear" w:color="auto" w:fill="222A35" w:themeFill="text2" w:themeFillShade="80"/>
            <w:tcMar>
              <w:top w:w="15" w:type="dxa"/>
              <w:left w:w="108" w:type="dxa"/>
              <w:bottom w:w="0" w:type="dxa"/>
              <w:right w:w="108" w:type="dxa"/>
            </w:tcMar>
            <w:vAlign w:val="center"/>
          </w:tcPr>
          <w:p w14:paraId="45D4EBDA" w14:textId="5A39BDB4" w:rsidR="00C61E2C" w:rsidRPr="00085767" w:rsidRDefault="00C61E2C" w:rsidP="00C61E2C">
            <w:pPr>
              <w:rPr>
                <w:rFonts w:cs="Calibri"/>
                <w:szCs w:val="22"/>
              </w:rPr>
            </w:pP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468D32E" w14:textId="6E1DFD9C" w:rsidR="00C61E2C" w:rsidRPr="00085767" w:rsidRDefault="00C61E2C" w:rsidP="00C61E2C">
            <w:pPr>
              <w:rPr>
                <w:rFonts w:cs="Calibri"/>
                <w:szCs w:val="22"/>
              </w:rPr>
            </w:pPr>
            <w:r w:rsidRPr="00085767">
              <w:rPr>
                <w:rFonts w:cs="Calibri"/>
                <w:szCs w:val="22"/>
              </w:rPr>
              <w:t>Earliest Commencement of Contract</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47A3C0B" w14:textId="4601F295" w:rsidR="00C61E2C" w:rsidRPr="00085767" w:rsidRDefault="006C11B0" w:rsidP="00C61E2C">
            <w:pPr>
              <w:jc w:val="center"/>
              <w:rPr>
                <w:rFonts w:cs="Calibri"/>
                <w:szCs w:val="22"/>
              </w:rPr>
            </w:pPr>
            <w:r>
              <w:rPr>
                <w:rFonts w:cs="Calibri"/>
                <w:szCs w:val="22"/>
              </w:rPr>
              <w:t>October 2025</w:t>
            </w:r>
          </w:p>
        </w:tc>
      </w:tr>
    </w:tbl>
    <w:p w14:paraId="4332AA9E" w14:textId="77777777" w:rsidR="008F3734" w:rsidRPr="00085767" w:rsidRDefault="008F3734">
      <w:pPr>
        <w:rPr>
          <w:b/>
          <w:color w:val="44546A" w:themeColor="text2"/>
          <w:szCs w:val="22"/>
        </w:rPr>
      </w:pPr>
      <w:r w:rsidRPr="00085767">
        <w:rPr>
          <w:szCs w:val="22"/>
        </w:rPr>
        <w:br w:type="page"/>
      </w:r>
    </w:p>
    <w:p w14:paraId="747C39BD" w14:textId="3911D84E" w:rsidR="00CA65D5" w:rsidRPr="00085767" w:rsidRDefault="00CA65D5" w:rsidP="00CA65D5">
      <w:pPr>
        <w:pStyle w:val="sub"/>
        <w:numPr>
          <w:ilvl w:val="0"/>
          <w:numId w:val="0"/>
        </w:numPr>
        <w:ind w:left="720" w:hanging="720"/>
        <w:rPr>
          <w:sz w:val="22"/>
          <w:szCs w:val="22"/>
        </w:rPr>
      </w:pPr>
      <w:r w:rsidRPr="00085767">
        <w:rPr>
          <w:sz w:val="22"/>
          <w:szCs w:val="22"/>
        </w:rPr>
        <w:lastRenderedPageBreak/>
        <w:t xml:space="preserve">Site Visits, Tenderer Interviews and Clarification Questions </w:t>
      </w:r>
    </w:p>
    <w:tbl>
      <w:tblPr>
        <w:tblStyle w:val="TableGrid"/>
        <w:tblW w:w="10474" w:type="dxa"/>
        <w:jc w:val="center"/>
        <w:tblLook w:val="04A0" w:firstRow="1" w:lastRow="0" w:firstColumn="1" w:lastColumn="0" w:noHBand="0" w:noVBand="1"/>
      </w:tblPr>
      <w:tblGrid>
        <w:gridCol w:w="1555"/>
        <w:gridCol w:w="8919"/>
      </w:tblGrid>
      <w:tr w:rsidR="005F4151" w:rsidRPr="00085767" w14:paraId="1ECE9CBD" w14:textId="77777777" w:rsidTr="00085767">
        <w:trPr>
          <w:trHeight w:val="294"/>
          <w:jc w:val="center"/>
        </w:trPr>
        <w:tc>
          <w:tcPr>
            <w:tcW w:w="10474" w:type="dxa"/>
            <w:gridSpan w:val="2"/>
            <w:shd w:val="clear" w:color="auto" w:fill="1F3864" w:themeFill="accent1" w:themeFillShade="80"/>
          </w:tcPr>
          <w:p w14:paraId="71427D52" w14:textId="77777777" w:rsidR="005F4151" w:rsidRPr="00085767" w:rsidRDefault="005F4151" w:rsidP="00EB2B26">
            <w:pPr>
              <w:rPr>
                <w:b/>
                <w:bCs/>
                <w:szCs w:val="22"/>
              </w:rPr>
            </w:pPr>
            <w:r w:rsidRPr="00085767">
              <w:rPr>
                <w:b/>
                <w:bCs/>
                <w:szCs w:val="22"/>
              </w:rPr>
              <w:t xml:space="preserve">Site Visits, Tenderer Interviews and Clarification Questions </w:t>
            </w:r>
          </w:p>
        </w:tc>
      </w:tr>
      <w:tr w:rsidR="005F4151" w:rsidRPr="00085767" w14:paraId="646AF245" w14:textId="77777777" w:rsidTr="001E6C6A">
        <w:trPr>
          <w:trHeight w:val="1404"/>
          <w:jc w:val="center"/>
        </w:trPr>
        <w:tc>
          <w:tcPr>
            <w:tcW w:w="1555" w:type="dxa"/>
            <w:shd w:val="clear" w:color="auto" w:fill="D9E2F3" w:themeFill="accent1" w:themeFillTint="33"/>
            <w:vAlign w:val="center"/>
          </w:tcPr>
          <w:p w14:paraId="775FD280" w14:textId="77777777" w:rsidR="005F4151" w:rsidRPr="00085767" w:rsidRDefault="005F4151" w:rsidP="00EB2B26">
            <w:pPr>
              <w:rPr>
                <w:b/>
                <w:bCs/>
                <w:szCs w:val="22"/>
              </w:rPr>
            </w:pPr>
            <w:bookmarkStart w:id="7" w:name="_Toc471380617"/>
            <w:r w:rsidRPr="00085767">
              <w:rPr>
                <w:b/>
                <w:bCs/>
                <w:szCs w:val="22"/>
              </w:rPr>
              <w:t>Site Visits</w:t>
            </w:r>
            <w:bookmarkEnd w:id="7"/>
          </w:p>
        </w:tc>
        <w:tc>
          <w:tcPr>
            <w:tcW w:w="8919" w:type="dxa"/>
            <w:vAlign w:val="center"/>
          </w:tcPr>
          <w:p w14:paraId="7D6A337C" w14:textId="77777777" w:rsidR="005F4151" w:rsidRDefault="005F4151" w:rsidP="00EB2B26">
            <w:pPr>
              <w:rPr>
                <w:rFonts w:cs="Calibri"/>
                <w:b/>
                <w:bCs/>
                <w:szCs w:val="22"/>
              </w:rPr>
            </w:pPr>
            <w:r w:rsidRPr="00085767">
              <w:rPr>
                <w:szCs w:val="22"/>
              </w:rPr>
              <w:t xml:space="preserve">The NMRN may require Tenderer’s to visit the site of work during the tender process in order to further understand the requirements of the NMRN Tender. Site Visits may be booked via </w:t>
            </w:r>
            <w:hyperlink r:id="rId12" w:history="1">
              <w:r w:rsidR="00C61E2C" w:rsidRPr="00B47668">
                <w:rPr>
                  <w:rStyle w:val="Hyperlink"/>
                  <w:szCs w:val="22"/>
                </w:rPr>
                <w:t>p</w:t>
              </w:r>
              <w:r w:rsidR="00C61E2C" w:rsidRPr="00B47668">
                <w:rPr>
                  <w:rStyle w:val="Hyperlink"/>
                </w:rPr>
                <w:t>am.kester</w:t>
              </w:r>
              <w:r w:rsidR="00C61E2C" w:rsidRPr="00B47668">
                <w:rPr>
                  <w:rStyle w:val="Hyperlink"/>
                  <w:szCs w:val="22"/>
                </w:rPr>
                <w:t>@nmrn.org.uk</w:t>
              </w:r>
            </w:hyperlink>
            <w:r w:rsidRPr="00085767">
              <w:rPr>
                <w:szCs w:val="22"/>
              </w:rPr>
              <w:t xml:space="preserve"> and should give at least two working days to make arrangements. If site visits are required, these will take place during the </w:t>
            </w:r>
            <w:r w:rsidR="00CE2282" w:rsidRPr="00CE2282">
              <w:rPr>
                <w:rFonts w:cs="Calibri"/>
                <w:b/>
                <w:bCs/>
                <w:szCs w:val="22"/>
              </w:rPr>
              <w:t>Week Commencing 20</w:t>
            </w:r>
            <w:r w:rsidR="00CE2282" w:rsidRPr="00CE2282">
              <w:rPr>
                <w:rFonts w:cs="Calibri"/>
                <w:b/>
                <w:bCs/>
                <w:szCs w:val="22"/>
                <w:vertAlign w:val="superscript"/>
              </w:rPr>
              <w:t>th</w:t>
            </w:r>
            <w:r w:rsidR="00CE2282" w:rsidRPr="00CE2282">
              <w:rPr>
                <w:rFonts w:cs="Calibri"/>
                <w:b/>
                <w:bCs/>
                <w:szCs w:val="22"/>
              </w:rPr>
              <w:t xml:space="preserve"> or 27</w:t>
            </w:r>
            <w:r w:rsidR="00CE2282" w:rsidRPr="00CE2282">
              <w:rPr>
                <w:rFonts w:cs="Calibri"/>
                <w:b/>
                <w:bCs/>
                <w:szCs w:val="22"/>
                <w:vertAlign w:val="superscript"/>
              </w:rPr>
              <w:t>th</w:t>
            </w:r>
            <w:r w:rsidR="00CE2282" w:rsidRPr="00CE2282">
              <w:rPr>
                <w:rFonts w:cs="Calibri"/>
                <w:b/>
                <w:bCs/>
                <w:szCs w:val="22"/>
              </w:rPr>
              <w:t xml:space="preserve"> July 2025</w:t>
            </w:r>
            <w:r w:rsidR="00167B7C">
              <w:rPr>
                <w:rFonts w:cs="Calibri"/>
                <w:b/>
                <w:bCs/>
                <w:szCs w:val="22"/>
              </w:rPr>
              <w:t>.</w:t>
            </w:r>
          </w:p>
          <w:p w14:paraId="321B8285" w14:textId="597C7D6D" w:rsidR="00167B7C" w:rsidRPr="00085767" w:rsidRDefault="00167B7C" w:rsidP="00EB2B26">
            <w:pPr>
              <w:rPr>
                <w:szCs w:val="22"/>
              </w:rPr>
            </w:pPr>
            <w:r>
              <w:rPr>
                <w:b/>
                <w:bCs/>
                <w:szCs w:val="22"/>
              </w:rPr>
              <w:br/>
              <w:t>Bidders are encouraged to visit the site</w:t>
            </w:r>
            <w:r w:rsidR="00F71AA4">
              <w:rPr>
                <w:b/>
                <w:bCs/>
                <w:szCs w:val="22"/>
              </w:rPr>
              <w:t>, to understand the layout, the Jetty itself and access routes with the NMRN Facilities Team.</w:t>
            </w:r>
          </w:p>
        </w:tc>
      </w:tr>
      <w:tr w:rsidR="005F4151" w:rsidRPr="00085767" w14:paraId="7607565C" w14:textId="77777777" w:rsidTr="001E6C6A">
        <w:trPr>
          <w:trHeight w:val="1551"/>
          <w:jc w:val="center"/>
        </w:trPr>
        <w:tc>
          <w:tcPr>
            <w:tcW w:w="1555" w:type="dxa"/>
            <w:shd w:val="clear" w:color="auto" w:fill="D9E2F3" w:themeFill="accent1" w:themeFillTint="33"/>
            <w:vAlign w:val="center"/>
          </w:tcPr>
          <w:p w14:paraId="02C955C4" w14:textId="77777777" w:rsidR="005F4151" w:rsidRPr="00085767" w:rsidRDefault="005F4151" w:rsidP="00EB2B26">
            <w:pPr>
              <w:rPr>
                <w:b/>
                <w:bCs/>
                <w:szCs w:val="22"/>
              </w:rPr>
            </w:pPr>
            <w:r w:rsidRPr="00085767">
              <w:rPr>
                <w:b/>
                <w:bCs/>
                <w:szCs w:val="22"/>
              </w:rPr>
              <w:t>Post-Submission Clarifications.</w:t>
            </w:r>
          </w:p>
        </w:tc>
        <w:tc>
          <w:tcPr>
            <w:tcW w:w="8919" w:type="dxa"/>
            <w:vAlign w:val="center"/>
          </w:tcPr>
          <w:p w14:paraId="00EBED9D" w14:textId="77777777" w:rsidR="005F4151" w:rsidRPr="00085767" w:rsidRDefault="005F4151" w:rsidP="00EB2B26">
            <w:pPr>
              <w:rPr>
                <w:szCs w:val="22"/>
              </w:rPr>
            </w:pPr>
            <w:r w:rsidRPr="00085767">
              <w:rPr>
                <w:szCs w:val="22"/>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5EC2DB8A" w14:textId="5AE32CE7" w:rsidR="00CA65D5" w:rsidRPr="00085767" w:rsidRDefault="00F97E93" w:rsidP="00007E66">
      <w:pPr>
        <w:pStyle w:val="BodyText1"/>
        <w:jc w:val="both"/>
        <w:rPr>
          <w:sz w:val="22"/>
          <w:szCs w:val="22"/>
        </w:rPr>
      </w:pPr>
      <w:r w:rsidRPr="00085767">
        <w:rPr>
          <w:sz w:val="22"/>
          <w:szCs w:val="22"/>
        </w:rPr>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10AD8A47" w14:textId="5BD33D0E" w:rsidR="00F97E93" w:rsidRPr="00085767" w:rsidRDefault="00F97E93" w:rsidP="00F97E93">
      <w:pPr>
        <w:pStyle w:val="Heading20"/>
        <w:rPr>
          <w:rFonts w:asciiTheme="minorHAnsi" w:hAnsiTheme="minorHAnsi" w:cstheme="minorHAnsi"/>
          <w:sz w:val="22"/>
          <w:szCs w:val="22"/>
        </w:rPr>
      </w:pPr>
      <w:bookmarkStart w:id="8" w:name="_Toc202883927"/>
      <w:r w:rsidRPr="00085767">
        <w:rPr>
          <w:rFonts w:asciiTheme="minorHAnsi" w:hAnsiTheme="minorHAnsi" w:cstheme="minorHAnsi"/>
          <w:sz w:val="22"/>
          <w:szCs w:val="22"/>
        </w:rPr>
        <w:t>Service Levels, Service Credits and Key Performance Indicators (KPIs)</w:t>
      </w:r>
      <w:bookmarkEnd w:id="8"/>
    </w:p>
    <w:p w14:paraId="33B8136B" w14:textId="77777777" w:rsidR="00367D75" w:rsidRDefault="00CE2282" w:rsidP="00CE2282">
      <w:pPr>
        <w:pStyle w:val="BodyText1"/>
        <w:jc w:val="both"/>
        <w:rPr>
          <w:rFonts w:cstheme="minorHAnsi"/>
          <w:sz w:val="22"/>
          <w:szCs w:val="22"/>
        </w:rPr>
      </w:pPr>
      <w:r>
        <w:rPr>
          <w:rFonts w:cstheme="minorHAnsi"/>
          <w:sz w:val="22"/>
          <w:szCs w:val="22"/>
        </w:rPr>
        <w:t xml:space="preserve">The KPIs for this contract will be detailed in Second Stage </w:t>
      </w:r>
      <w:r w:rsidR="00367D75">
        <w:rPr>
          <w:rFonts w:cstheme="minorHAnsi"/>
          <w:sz w:val="22"/>
          <w:szCs w:val="22"/>
        </w:rPr>
        <w:t>of this tender opportunity, these will be focusing on the following;</w:t>
      </w:r>
    </w:p>
    <w:p w14:paraId="1A2E54BF" w14:textId="37CDBBD9" w:rsidR="00F97E93" w:rsidRPr="00367D75" w:rsidRDefault="00104C93" w:rsidP="00367D75">
      <w:pPr>
        <w:pStyle w:val="BodyText1"/>
        <w:numPr>
          <w:ilvl w:val="0"/>
          <w:numId w:val="21"/>
        </w:numPr>
        <w:jc w:val="both"/>
        <w:rPr>
          <w:rFonts w:cstheme="minorHAnsi"/>
          <w:b/>
          <w:sz w:val="22"/>
          <w:szCs w:val="22"/>
        </w:rPr>
      </w:pPr>
      <w:r>
        <w:rPr>
          <w:rFonts w:cstheme="minorHAnsi"/>
          <w:sz w:val="22"/>
          <w:szCs w:val="22"/>
        </w:rPr>
        <w:t xml:space="preserve">Reducing Risk to Marine Environment and Heritage Area. </w:t>
      </w:r>
    </w:p>
    <w:p w14:paraId="4ABD50A8" w14:textId="6C6808A3" w:rsidR="00367D75" w:rsidRPr="00085767" w:rsidRDefault="00367D75" w:rsidP="00367D75">
      <w:pPr>
        <w:pStyle w:val="BodyText1"/>
        <w:numPr>
          <w:ilvl w:val="0"/>
          <w:numId w:val="21"/>
        </w:numPr>
        <w:jc w:val="both"/>
        <w:rPr>
          <w:rFonts w:cstheme="minorHAnsi"/>
          <w:b/>
          <w:sz w:val="22"/>
          <w:szCs w:val="22"/>
        </w:rPr>
      </w:pPr>
      <w:r>
        <w:rPr>
          <w:rFonts w:cstheme="minorHAnsi"/>
          <w:sz w:val="22"/>
          <w:szCs w:val="22"/>
        </w:rPr>
        <w:t>Managing the Project, including</w:t>
      </w:r>
      <w:r w:rsidR="00F43A02">
        <w:rPr>
          <w:rFonts w:cstheme="minorHAnsi"/>
          <w:sz w:val="22"/>
          <w:szCs w:val="22"/>
        </w:rPr>
        <w:t xml:space="preserve"> keeping to programme and</w:t>
      </w:r>
      <w:r>
        <w:rPr>
          <w:rFonts w:cstheme="minorHAnsi"/>
          <w:sz w:val="22"/>
          <w:szCs w:val="22"/>
        </w:rPr>
        <w:t xml:space="preserve"> working alongside public.</w:t>
      </w:r>
    </w:p>
    <w:p w14:paraId="3BC48F74" w14:textId="3A9FFF46" w:rsidR="00AE7C0E" w:rsidRPr="00085767" w:rsidRDefault="00AE7C0E" w:rsidP="00AE7C0E">
      <w:pPr>
        <w:pStyle w:val="Heading20"/>
        <w:rPr>
          <w:rFonts w:asciiTheme="minorHAnsi" w:hAnsiTheme="minorHAnsi" w:cstheme="minorHAnsi"/>
          <w:sz w:val="22"/>
          <w:szCs w:val="22"/>
        </w:rPr>
      </w:pPr>
      <w:bookmarkStart w:id="9" w:name="_Toc202883928"/>
      <w:r w:rsidRPr="00085767">
        <w:rPr>
          <w:rFonts w:asciiTheme="minorHAnsi" w:hAnsiTheme="minorHAnsi" w:cstheme="minorHAnsi"/>
          <w:sz w:val="22"/>
          <w:szCs w:val="22"/>
        </w:rPr>
        <w:t>Key Dependencies</w:t>
      </w:r>
      <w:bookmarkEnd w:id="9"/>
    </w:p>
    <w:p w14:paraId="05F42399" w14:textId="1410DD40" w:rsidR="001E6C6A" w:rsidRPr="001E6C6A" w:rsidRDefault="00AA4541" w:rsidP="00CE2282">
      <w:pPr>
        <w:pStyle w:val="BodyText1"/>
        <w:jc w:val="both"/>
        <w:rPr>
          <w:rFonts w:cstheme="minorBidi"/>
          <w:b/>
          <w:sz w:val="22"/>
          <w:szCs w:val="22"/>
        </w:rPr>
      </w:pPr>
      <w:r w:rsidRPr="00F43A02">
        <w:rPr>
          <w:rFonts w:cstheme="minorHAnsi"/>
          <w:b/>
          <w:sz w:val="22"/>
          <w:szCs w:val="22"/>
        </w:rPr>
        <w:t xml:space="preserve">The National Museum of the Royal Navy as the </w:t>
      </w:r>
      <w:r w:rsidR="00823D61" w:rsidRPr="00F43A02">
        <w:rPr>
          <w:rFonts w:cstheme="minorHAnsi"/>
          <w:b/>
          <w:sz w:val="22"/>
          <w:szCs w:val="22"/>
        </w:rPr>
        <w:t xml:space="preserve">Royal Navy Submarine Museum </w:t>
      </w:r>
      <w:r w:rsidRPr="00F43A02">
        <w:rPr>
          <w:rFonts w:cstheme="minorHAnsi"/>
          <w:b/>
          <w:sz w:val="22"/>
          <w:szCs w:val="22"/>
        </w:rPr>
        <w:t xml:space="preserve">site owner, including the Waterbus Jetty itself. </w:t>
      </w:r>
      <w:r w:rsidR="00CE2282" w:rsidRPr="00F43A02">
        <w:rPr>
          <w:rFonts w:cstheme="minorHAnsi"/>
          <w:b/>
          <w:sz w:val="22"/>
          <w:szCs w:val="22"/>
        </w:rPr>
        <w:t xml:space="preserve"> </w:t>
      </w:r>
      <w:r w:rsidR="173B8141" w:rsidRPr="00F43A02">
        <w:rPr>
          <w:rFonts w:cstheme="minorBidi"/>
          <w:b/>
          <w:sz w:val="22"/>
          <w:szCs w:val="22"/>
        </w:rPr>
        <w:t>The surrounding Haslar Marina and harbour area, including Fort Blockhouse adjacent to the Submarine Museum.</w:t>
      </w:r>
      <w:r w:rsidR="00F43A02">
        <w:rPr>
          <w:rFonts w:cstheme="minorBidi"/>
          <w:b/>
          <w:sz w:val="22"/>
          <w:szCs w:val="22"/>
        </w:rPr>
        <w:t xml:space="preserve"> There are number of </w:t>
      </w:r>
      <w:r w:rsidR="001E6C6A">
        <w:rPr>
          <w:rFonts w:cstheme="minorBidi"/>
          <w:b/>
          <w:sz w:val="22"/>
          <w:szCs w:val="22"/>
        </w:rPr>
        <w:t>organisations and stakeholders the NMRN will require to inform of the works alongside the appointed contract;</w:t>
      </w:r>
    </w:p>
    <w:p w14:paraId="0EC99627" w14:textId="2CFDEA7F" w:rsidR="770CDDB2" w:rsidRPr="00F43A02" w:rsidRDefault="770CDDB2" w:rsidP="001E6C6A">
      <w:pPr>
        <w:pStyle w:val="BodyText1"/>
        <w:numPr>
          <w:ilvl w:val="0"/>
          <w:numId w:val="50"/>
        </w:numPr>
        <w:jc w:val="both"/>
        <w:rPr>
          <w:rFonts w:cstheme="minorBidi"/>
          <w:bCs/>
          <w:sz w:val="22"/>
          <w:szCs w:val="22"/>
        </w:rPr>
      </w:pPr>
      <w:r w:rsidRPr="00F43A02">
        <w:rPr>
          <w:rFonts w:cstheme="minorBidi"/>
          <w:bCs/>
          <w:sz w:val="22"/>
          <w:szCs w:val="22"/>
        </w:rPr>
        <w:t>Defence Infrastructure Organisation (DIO) are the landowners, along with Crown Estates. The</w:t>
      </w:r>
      <w:r w:rsidR="1F85881C" w:rsidRPr="00F43A02">
        <w:rPr>
          <w:rFonts w:cstheme="minorBidi"/>
          <w:bCs/>
          <w:sz w:val="22"/>
          <w:szCs w:val="22"/>
        </w:rPr>
        <w:t xml:space="preserve"> DIO are NMRN’s landlord. </w:t>
      </w:r>
    </w:p>
    <w:p w14:paraId="5D163930" w14:textId="70939858" w:rsidR="215D860D" w:rsidRPr="00F43A02" w:rsidRDefault="770CDDB2" w:rsidP="001E6C6A">
      <w:pPr>
        <w:pStyle w:val="BodyText1"/>
        <w:numPr>
          <w:ilvl w:val="0"/>
          <w:numId w:val="50"/>
        </w:numPr>
        <w:jc w:val="both"/>
        <w:rPr>
          <w:rFonts w:cstheme="minorBidi"/>
          <w:bCs/>
          <w:sz w:val="22"/>
          <w:szCs w:val="22"/>
        </w:rPr>
      </w:pPr>
      <w:r w:rsidRPr="00F43A02">
        <w:rPr>
          <w:rFonts w:cstheme="minorBidi"/>
          <w:bCs/>
          <w:sz w:val="22"/>
          <w:szCs w:val="22"/>
        </w:rPr>
        <w:t xml:space="preserve">Gosport Borough Council </w:t>
      </w:r>
      <w:r w:rsidR="71BF206F" w:rsidRPr="00F43A02">
        <w:rPr>
          <w:rFonts w:cstheme="minorBidi"/>
          <w:bCs/>
          <w:sz w:val="22"/>
          <w:szCs w:val="22"/>
        </w:rPr>
        <w:t xml:space="preserve">are responsible for the </w:t>
      </w:r>
      <w:r w:rsidR="52842CF8" w:rsidRPr="00F43A02">
        <w:rPr>
          <w:rFonts w:cstheme="minorBidi"/>
          <w:bCs/>
          <w:sz w:val="22"/>
          <w:szCs w:val="22"/>
        </w:rPr>
        <w:t xml:space="preserve">adjacent </w:t>
      </w:r>
      <w:r w:rsidR="71BF206F" w:rsidRPr="00F43A02">
        <w:rPr>
          <w:rFonts w:cstheme="minorBidi"/>
          <w:bCs/>
          <w:sz w:val="22"/>
          <w:szCs w:val="22"/>
        </w:rPr>
        <w:t xml:space="preserve">Haslar </w:t>
      </w:r>
      <w:r w:rsidR="5275CFFB" w:rsidRPr="00F43A02">
        <w:rPr>
          <w:rFonts w:cstheme="minorBidi"/>
          <w:bCs/>
          <w:sz w:val="22"/>
          <w:szCs w:val="22"/>
        </w:rPr>
        <w:t>Hospital Listing.</w:t>
      </w:r>
    </w:p>
    <w:p w14:paraId="27D4383D" w14:textId="623AFAA0" w:rsidR="5275CFFB" w:rsidRPr="00F43A02" w:rsidRDefault="5275CFFB" w:rsidP="001E6C6A">
      <w:pPr>
        <w:pStyle w:val="BodyText1"/>
        <w:numPr>
          <w:ilvl w:val="0"/>
          <w:numId w:val="50"/>
        </w:numPr>
        <w:jc w:val="both"/>
        <w:rPr>
          <w:rFonts w:cstheme="minorBidi"/>
          <w:bCs/>
          <w:sz w:val="22"/>
          <w:szCs w:val="22"/>
        </w:rPr>
      </w:pPr>
      <w:r w:rsidRPr="00F43A02">
        <w:rPr>
          <w:rFonts w:cstheme="minorBidi"/>
          <w:bCs/>
          <w:sz w:val="22"/>
          <w:szCs w:val="22"/>
        </w:rPr>
        <w:t xml:space="preserve">The site sits withing an SSSI and ICOMOS listing but Natural England are not concerned </w:t>
      </w:r>
      <w:r w:rsidR="6197F639" w:rsidRPr="00F43A02">
        <w:rPr>
          <w:rFonts w:cstheme="minorBidi"/>
          <w:bCs/>
          <w:sz w:val="22"/>
          <w:szCs w:val="22"/>
        </w:rPr>
        <w:t>that the work will impact on the</w:t>
      </w:r>
      <w:r w:rsidR="295D713E" w:rsidRPr="00F43A02">
        <w:rPr>
          <w:rFonts w:cstheme="minorBidi"/>
          <w:bCs/>
          <w:sz w:val="22"/>
          <w:szCs w:val="22"/>
        </w:rPr>
        <w:t>se</w:t>
      </w:r>
      <w:r w:rsidR="6197F639" w:rsidRPr="00F43A02">
        <w:rPr>
          <w:rFonts w:cstheme="minorBidi"/>
          <w:bCs/>
          <w:sz w:val="22"/>
          <w:szCs w:val="22"/>
        </w:rPr>
        <w:t xml:space="preserve">. </w:t>
      </w:r>
    </w:p>
    <w:p w14:paraId="4F8C02EB" w14:textId="58500009" w:rsidR="402AD18F" w:rsidRPr="00F43A02" w:rsidRDefault="402AD18F" w:rsidP="001E6C6A">
      <w:pPr>
        <w:pStyle w:val="BodyText1"/>
        <w:numPr>
          <w:ilvl w:val="0"/>
          <w:numId w:val="50"/>
        </w:numPr>
        <w:jc w:val="both"/>
        <w:rPr>
          <w:rFonts w:cstheme="minorBidi"/>
          <w:bCs/>
          <w:sz w:val="22"/>
          <w:szCs w:val="22"/>
        </w:rPr>
      </w:pPr>
      <w:r w:rsidRPr="00F43A02">
        <w:rPr>
          <w:rFonts w:cstheme="minorBidi"/>
          <w:bCs/>
          <w:sz w:val="22"/>
          <w:szCs w:val="22"/>
        </w:rPr>
        <w:t>Portsmouth</w:t>
      </w:r>
      <w:r w:rsidR="42852F9B" w:rsidRPr="00F43A02">
        <w:rPr>
          <w:rFonts w:cstheme="minorBidi"/>
          <w:bCs/>
          <w:sz w:val="22"/>
          <w:szCs w:val="22"/>
        </w:rPr>
        <w:t xml:space="preserve"> Vessel Traffic Services</w:t>
      </w:r>
      <w:r w:rsidRPr="00F43A02">
        <w:rPr>
          <w:rFonts w:cstheme="minorBidi"/>
          <w:bCs/>
          <w:sz w:val="22"/>
          <w:szCs w:val="22"/>
        </w:rPr>
        <w:t xml:space="preserve"> (VTS) </w:t>
      </w:r>
      <w:r w:rsidR="2CAA776D" w:rsidRPr="00F43A02">
        <w:rPr>
          <w:rFonts w:cstheme="minorBidi"/>
          <w:bCs/>
          <w:sz w:val="22"/>
          <w:szCs w:val="22"/>
        </w:rPr>
        <w:t xml:space="preserve">will need to be made aware of the works taking place. </w:t>
      </w:r>
    </w:p>
    <w:p w14:paraId="7D6FF253" w14:textId="7031281A" w:rsidR="0032348F" w:rsidRPr="0032348F" w:rsidRDefault="4EDA9CF8" w:rsidP="00F97E93">
      <w:pPr>
        <w:pStyle w:val="BodyText1"/>
        <w:numPr>
          <w:ilvl w:val="0"/>
          <w:numId w:val="50"/>
        </w:numPr>
        <w:jc w:val="both"/>
        <w:rPr>
          <w:rFonts w:cstheme="minorBidi"/>
          <w:bCs/>
          <w:sz w:val="22"/>
          <w:szCs w:val="22"/>
        </w:rPr>
      </w:pPr>
      <w:r w:rsidRPr="00F43A02">
        <w:rPr>
          <w:rFonts w:cstheme="minorBidi"/>
          <w:bCs/>
          <w:sz w:val="22"/>
          <w:szCs w:val="22"/>
        </w:rPr>
        <w:t>There are a number of other stakeholders wh</w:t>
      </w:r>
      <w:r w:rsidR="35EE0B85" w:rsidRPr="00F43A02">
        <w:rPr>
          <w:rFonts w:cstheme="minorBidi"/>
          <w:bCs/>
          <w:sz w:val="22"/>
          <w:szCs w:val="22"/>
        </w:rPr>
        <w:t xml:space="preserve">o need to be informed </w:t>
      </w:r>
      <w:r w:rsidR="604C985F" w:rsidRPr="00F43A02">
        <w:rPr>
          <w:rFonts w:cstheme="minorBidi"/>
          <w:bCs/>
          <w:sz w:val="22"/>
          <w:szCs w:val="22"/>
        </w:rPr>
        <w:t xml:space="preserve">due to proximity but these will be managed. </w:t>
      </w:r>
    </w:p>
    <w:p w14:paraId="469C5DAE" w14:textId="3A3CB4A2" w:rsidR="00301D78" w:rsidRPr="00085767" w:rsidRDefault="00301D78" w:rsidP="00301D78">
      <w:pPr>
        <w:pStyle w:val="Heading20"/>
        <w:rPr>
          <w:rFonts w:asciiTheme="minorHAnsi" w:hAnsiTheme="minorHAnsi" w:cstheme="minorHAnsi"/>
          <w:sz w:val="22"/>
          <w:szCs w:val="22"/>
        </w:rPr>
      </w:pPr>
      <w:bookmarkStart w:id="10" w:name="_Toc202883929"/>
      <w:r w:rsidRPr="00085767">
        <w:rPr>
          <w:rFonts w:asciiTheme="minorHAnsi" w:hAnsiTheme="minorHAnsi" w:cstheme="minorHAnsi"/>
          <w:sz w:val="22"/>
          <w:szCs w:val="22"/>
        </w:rPr>
        <w:t>Contract Risks</w:t>
      </w:r>
      <w:bookmarkEnd w:id="10"/>
    </w:p>
    <w:p w14:paraId="028A1103" w14:textId="0E8AEC5F" w:rsidR="00301D78" w:rsidRPr="009554BB" w:rsidRDefault="0030007D" w:rsidP="00823D61">
      <w:pPr>
        <w:pStyle w:val="BodyText1"/>
        <w:numPr>
          <w:ilvl w:val="0"/>
          <w:numId w:val="34"/>
        </w:numPr>
        <w:jc w:val="both"/>
        <w:rPr>
          <w:rFonts w:cstheme="minorHAnsi"/>
          <w:b/>
          <w:sz w:val="22"/>
          <w:szCs w:val="22"/>
        </w:rPr>
      </w:pPr>
      <w:r>
        <w:rPr>
          <w:rFonts w:cstheme="minorHAnsi"/>
          <w:sz w:val="22"/>
          <w:szCs w:val="22"/>
        </w:rPr>
        <w:t>Failure</w:t>
      </w:r>
      <w:r w:rsidR="007A217D" w:rsidRPr="007A217D">
        <w:rPr>
          <w:rFonts w:cstheme="minorHAnsi"/>
          <w:sz w:val="22"/>
          <w:szCs w:val="22"/>
        </w:rPr>
        <w:t xml:space="preserve"> to carry out this work will render the Waterbus Jetty unsafe and unusable for both visitors and staff wishing to access the Waterbus service from Portsmouth Historic Dockyard. The Waterbus is a vital </w:t>
      </w:r>
      <w:r w:rsidR="00645D2D">
        <w:rPr>
          <w:rFonts w:cstheme="minorHAnsi"/>
          <w:sz w:val="22"/>
          <w:szCs w:val="22"/>
        </w:rPr>
        <w:t xml:space="preserve">offering </w:t>
      </w:r>
      <w:r w:rsidR="007A217D" w:rsidRPr="007A217D">
        <w:rPr>
          <w:rFonts w:cstheme="minorHAnsi"/>
          <w:sz w:val="22"/>
          <w:szCs w:val="22"/>
        </w:rPr>
        <w:t>of the visitor experience and income generation for both the Royal Navy Submarine Museum</w:t>
      </w:r>
      <w:r w:rsidR="00645D2D">
        <w:rPr>
          <w:rFonts w:cstheme="minorHAnsi"/>
          <w:sz w:val="22"/>
          <w:szCs w:val="22"/>
        </w:rPr>
        <w:t>, the NMRN</w:t>
      </w:r>
      <w:r w:rsidR="007A217D" w:rsidRPr="007A217D">
        <w:rPr>
          <w:rFonts w:cstheme="minorHAnsi"/>
          <w:sz w:val="22"/>
          <w:szCs w:val="22"/>
        </w:rPr>
        <w:t xml:space="preserve"> and </w:t>
      </w:r>
      <w:r w:rsidR="007A217D" w:rsidRPr="007A217D">
        <w:rPr>
          <w:rFonts w:cstheme="minorHAnsi"/>
          <w:sz w:val="22"/>
          <w:szCs w:val="22"/>
        </w:rPr>
        <w:lastRenderedPageBreak/>
        <w:t>Portsmouth Historic Dockyard. Any disruption to the Waterbus service would significantly impact visitor numbers to the site.</w:t>
      </w:r>
    </w:p>
    <w:p w14:paraId="32E3736E" w14:textId="527D4414" w:rsidR="00F97E93" w:rsidRPr="00037DA6" w:rsidRDefault="009554BB" w:rsidP="007B5205">
      <w:pPr>
        <w:pStyle w:val="BodyText1"/>
        <w:numPr>
          <w:ilvl w:val="0"/>
          <w:numId w:val="34"/>
        </w:numPr>
        <w:jc w:val="both"/>
        <w:rPr>
          <w:rFonts w:cstheme="minorHAnsi"/>
          <w:b/>
          <w:sz w:val="22"/>
          <w:szCs w:val="22"/>
        </w:rPr>
      </w:pPr>
      <w:r>
        <w:rPr>
          <w:rFonts w:cstheme="minorHAnsi"/>
          <w:sz w:val="22"/>
          <w:szCs w:val="22"/>
        </w:rPr>
        <w:t xml:space="preserve">Works on the jetty </w:t>
      </w:r>
      <w:r w:rsidR="001D1E8B">
        <w:rPr>
          <w:rFonts w:cstheme="minorHAnsi"/>
          <w:sz w:val="22"/>
          <w:szCs w:val="22"/>
        </w:rPr>
        <w:t xml:space="preserve">may risk </w:t>
      </w:r>
      <w:r w:rsidR="007B4268">
        <w:rPr>
          <w:rFonts w:cstheme="minorHAnsi"/>
          <w:sz w:val="22"/>
          <w:szCs w:val="22"/>
        </w:rPr>
        <w:t>flotsam</w:t>
      </w:r>
      <w:r w:rsidR="001D1E8B">
        <w:rPr>
          <w:rFonts w:cstheme="minorHAnsi"/>
          <w:sz w:val="22"/>
          <w:szCs w:val="22"/>
        </w:rPr>
        <w:t xml:space="preserve"> debris entering the </w:t>
      </w:r>
      <w:r w:rsidR="00990F89">
        <w:rPr>
          <w:rFonts w:cstheme="minorHAnsi"/>
          <w:sz w:val="22"/>
          <w:szCs w:val="22"/>
        </w:rPr>
        <w:t xml:space="preserve">nearby </w:t>
      </w:r>
      <w:r w:rsidR="001D1E8B">
        <w:rPr>
          <w:rFonts w:cstheme="minorHAnsi"/>
          <w:sz w:val="22"/>
          <w:szCs w:val="22"/>
        </w:rPr>
        <w:t xml:space="preserve">Haslar harbour and potentially into Portsmouth Harbour and </w:t>
      </w:r>
      <w:r w:rsidR="00037DA6">
        <w:rPr>
          <w:rFonts w:cstheme="minorHAnsi"/>
          <w:sz w:val="22"/>
          <w:szCs w:val="22"/>
        </w:rPr>
        <w:t xml:space="preserve">the wider </w:t>
      </w:r>
      <w:r w:rsidR="001D1E8B">
        <w:rPr>
          <w:rFonts w:cstheme="minorHAnsi"/>
          <w:sz w:val="22"/>
          <w:szCs w:val="22"/>
        </w:rPr>
        <w:t xml:space="preserve">Solent. This may cause a hazard to </w:t>
      </w:r>
      <w:r w:rsidR="00990F89">
        <w:rPr>
          <w:rFonts w:cstheme="minorHAnsi"/>
          <w:sz w:val="22"/>
          <w:szCs w:val="22"/>
        </w:rPr>
        <w:t xml:space="preserve">small boats, or larger vessels depending on the size of debris. </w:t>
      </w:r>
      <w:r w:rsidR="007B4268">
        <w:rPr>
          <w:rFonts w:cstheme="minorHAnsi"/>
          <w:sz w:val="22"/>
          <w:szCs w:val="22"/>
        </w:rPr>
        <w:t>Flotsam</w:t>
      </w:r>
      <w:r w:rsidR="00990F89">
        <w:rPr>
          <w:rFonts w:cstheme="minorHAnsi"/>
          <w:sz w:val="22"/>
          <w:szCs w:val="22"/>
        </w:rPr>
        <w:t xml:space="preserve"> may cause damage to nearby marina, moored boats and the nearby Fort Blockhouse.</w:t>
      </w:r>
      <w:r w:rsidR="00037DA6">
        <w:rPr>
          <w:rFonts w:cstheme="minorHAnsi"/>
          <w:sz w:val="22"/>
          <w:szCs w:val="22"/>
        </w:rPr>
        <w:t xml:space="preserve"> Contractors will endeavour to ensure removed/installed materials are done so in a safe manner to avoid this.</w:t>
      </w:r>
    </w:p>
    <w:p w14:paraId="7412BF6D" w14:textId="799E31A6" w:rsidR="00EC3A01" w:rsidRPr="00085767" w:rsidRDefault="00EC3A01" w:rsidP="00EC3A01">
      <w:pPr>
        <w:pStyle w:val="Heading20"/>
        <w:rPr>
          <w:rFonts w:asciiTheme="minorHAnsi" w:hAnsiTheme="minorHAnsi" w:cstheme="minorHAnsi"/>
          <w:sz w:val="22"/>
          <w:szCs w:val="22"/>
        </w:rPr>
      </w:pPr>
      <w:bookmarkStart w:id="11" w:name="_Toc202883930"/>
      <w:r w:rsidRPr="00085767">
        <w:rPr>
          <w:rFonts w:asciiTheme="minorHAnsi" w:hAnsiTheme="minorHAnsi" w:cstheme="minorHAnsi"/>
          <w:sz w:val="22"/>
          <w:szCs w:val="22"/>
        </w:rPr>
        <w:t>Contract Terms</w:t>
      </w:r>
      <w:bookmarkEnd w:id="11"/>
    </w:p>
    <w:p w14:paraId="2A591736" w14:textId="23C3982F" w:rsidR="00301D78" w:rsidRDefault="00E13F59" w:rsidP="00007E66">
      <w:pPr>
        <w:pStyle w:val="BodyText1"/>
        <w:jc w:val="both"/>
        <w:rPr>
          <w:rFonts w:cstheme="minorHAnsi"/>
          <w:sz w:val="22"/>
          <w:szCs w:val="22"/>
        </w:rPr>
      </w:pPr>
      <w:r w:rsidRPr="00085767">
        <w:rPr>
          <w:rFonts w:cstheme="minorHAnsi"/>
          <w:sz w:val="22"/>
          <w:szCs w:val="22"/>
        </w:rPr>
        <w:t>Annex C and any relevant Appendices</w:t>
      </w:r>
      <w:r w:rsidRPr="00085767">
        <w:rPr>
          <w:rFonts w:cstheme="minorHAnsi"/>
          <w:spacing w:val="-13"/>
          <w:sz w:val="22"/>
          <w:szCs w:val="22"/>
        </w:rPr>
        <w:t xml:space="preserve"> </w:t>
      </w:r>
      <w:r w:rsidRPr="00085767">
        <w:rPr>
          <w:rFonts w:cstheme="minorHAnsi"/>
          <w:sz w:val="22"/>
          <w:szCs w:val="22"/>
        </w:rPr>
        <w:t>details</w:t>
      </w:r>
      <w:r w:rsidRPr="00085767">
        <w:rPr>
          <w:rFonts w:cstheme="minorHAnsi"/>
          <w:spacing w:val="-13"/>
          <w:sz w:val="22"/>
          <w:szCs w:val="22"/>
        </w:rPr>
        <w:t xml:space="preserve"> </w:t>
      </w:r>
      <w:r w:rsidRPr="00085767">
        <w:rPr>
          <w:rFonts w:cstheme="minorHAnsi"/>
          <w:sz w:val="22"/>
          <w:szCs w:val="22"/>
        </w:rPr>
        <w:t>the NMRN Standard Contract Terms and Conditions against which your</w:t>
      </w:r>
      <w:r w:rsidRPr="00085767">
        <w:rPr>
          <w:rFonts w:cstheme="minorHAnsi"/>
          <w:spacing w:val="-12"/>
          <w:sz w:val="22"/>
          <w:szCs w:val="22"/>
        </w:rPr>
        <w:t xml:space="preserve"> </w:t>
      </w:r>
      <w:r w:rsidRPr="00085767">
        <w:rPr>
          <w:rFonts w:cstheme="minorHAnsi"/>
          <w:sz w:val="22"/>
          <w:szCs w:val="22"/>
        </w:rPr>
        <w:t>Tender</w:t>
      </w:r>
      <w:r w:rsidRPr="00085767">
        <w:rPr>
          <w:rFonts w:cstheme="minorHAnsi"/>
          <w:spacing w:val="-12"/>
          <w:sz w:val="22"/>
          <w:szCs w:val="22"/>
        </w:rPr>
        <w:t xml:space="preserve"> </w:t>
      </w:r>
      <w:r w:rsidRPr="00085767">
        <w:rPr>
          <w:rFonts w:cstheme="minorHAnsi"/>
          <w:sz w:val="22"/>
          <w:szCs w:val="22"/>
        </w:rPr>
        <w:t>will</w:t>
      </w:r>
      <w:r w:rsidRPr="00085767">
        <w:rPr>
          <w:rFonts w:cstheme="minorHAnsi"/>
          <w:spacing w:val="-14"/>
          <w:sz w:val="22"/>
          <w:szCs w:val="22"/>
        </w:rPr>
        <w:t xml:space="preserve"> </w:t>
      </w:r>
      <w:r w:rsidRPr="00085767">
        <w:rPr>
          <w:rFonts w:cstheme="minorHAnsi"/>
          <w:sz w:val="22"/>
          <w:szCs w:val="22"/>
        </w:rPr>
        <w:t>be</w:t>
      </w:r>
      <w:r w:rsidRPr="00085767">
        <w:rPr>
          <w:rFonts w:cstheme="minorHAnsi"/>
          <w:spacing w:val="-13"/>
          <w:sz w:val="22"/>
          <w:szCs w:val="22"/>
        </w:rPr>
        <w:t xml:space="preserve"> </w:t>
      </w:r>
      <w:r w:rsidRPr="00085767">
        <w:rPr>
          <w:rFonts w:cstheme="minorHAnsi"/>
          <w:sz w:val="22"/>
          <w:szCs w:val="22"/>
        </w:rPr>
        <w:t>contracted.</w:t>
      </w:r>
      <w:r w:rsidR="0032348F">
        <w:rPr>
          <w:rFonts w:cstheme="minorHAnsi"/>
          <w:sz w:val="22"/>
          <w:szCs w:val="22"/>
        </w:rPr>
        <w:t xml:space="preserve"> The NMRN reserve the right to change the proposed contract if </w:t>
      </w:r>
      <w:r w:rsidR="0059356C">
        <w:rPr>
          <w:rFonts w:cstheme="minorHAnsi"/>
          <w:sz w:val="22"/>
          <w:szCs w:val="22"/>
        </w:rPr>
        <w:t>a suppliers contract is favourable or Model Form Contracts are suitable.</w:t>
      </w:r>
    </w:p>
    <w:p w14:paraId="383806AC" w14:textId="77777777" w:rsidR="0032348F" w:rsidRDefault="0032348F" w:rsidP="00007E66">
      <w:pPr>
        <w:pStyle w:val="BodyText1"/>
        <w:jc w:val="both"/>
        <w:rPr>
          <w:rFonts w:cstheme="minorHAnsi"/>
          <w:sz w:val="22"/>
          <w:szCs w:val="22"/>
        </w:rPr>
      </w:pPr>
    </w:p>
    <w:p w14:paraId="2B287D2E" w14:textId="55C2A551" w:rsidR="0032348F" w:rsidRPr="00085767" w:rsidRDefault="0032348F" w:rsidP="00007E66">
      <w:pPr>
        <w:pStyle w:val="BodyText1"/>
        <w:jc w:val="both"/>
        <w:rPr>
          <w:sz w:val="22"/>
          <w:szCs w:val="22"/>
        </w:rPr>
        <w:sectPr w:rsidR="0032348F" w:rsidRPr="00085767" w:rsidSect="007B5205">
          <w:headerReference w:type="default" r:id="rId13"/>
          <w:footerReference w:type="default" r:id="rId14"/>
          <w:pgSz w:w="11906" w:h="16838"/>
          <w:pgMar w:top="1815" w:right="838" w:bottom="1440" w:left="720" w:header="706" w:footer="706" w:gutter="0"/>
          <w:cols w:space="708"/>
          <w:docGrid w:linePitch="360"/>
        </w:sectPr>
      </w:pPr>
    </w:p>
    <w:p w14:paraId="0B3C5AA2" w14:textId="77777777" w:rsidR="00007E66" w:rsidRPr="00085767" w:rsidRDefault="00007E66" w:rsidP="00007E66">
      <w:pPr>
        <w:pStyle w:val="Heading20"/>
        <w:rPr>
          <w:rFonts w:asciiTheme="minorHAnsi" w:hAnsiTheme="minorHAnsi" w:cstheme="minorHAnsi"/>
          <w:sz w:val="22"/>
          <w:szCs w:val="22"/>
        </w:rPr>
      </w:pPr>
      <w:bookmarkStart w:id="12" w:name="_Toc202883931"/>
      <w:r w:rsidRPr="00085767">
        <w:rPr>
          <w:rFonts w:asciiTheme="minorHAnsi" w:hAnsiTheme="minorHAnsi" w:cstheme="minorHAnsi"/>
          <w:sz w:val="22"/>
          <w:szCs w:val="22"/>
        </w:rPr>
        <w:lastRenderedPageBreak/>
        <w:t>The Procurement Process</w:t>
      </w:r>
      <w:bookmarkEnd w:id="12"/>
    </w:p>
    <w:p w14:paraId="256DA9C8" w14:textId="77777777" w:rsidR="00007E66" w:rsidRDefault="00007E66" w:rsidP="00007E66">
      <w:pPr>
        <w:pStyle w:val="BodyText1"/>
        <w:numPr>
          <w:ilvl w:val="1"/>
          <w:numId w:val="32"/>
        </w:numPr>
        <w:jc w:val="both"/>
        <w:rPr>
          <w:rFonts w:cstheme="minorHAnsi"/>
          <w:sz w:val="22"/>
          <w:szCs w:val="22"/>
        </w:rPr>
      </w:pPr>
      <w:r w:rsidRPr="00007E66">
        <w:rPr>
          <w:rFonts w:cstheme="minorHAnsi"/>
          <w:sz w:val="22"/>
          <w:szCs w:val="22"/>
        </w:rPr>
        <w:t>Under the Public Contracts Regulations (PCR) 2015, the previously distinct multi-stage procedures have been consolidated into a single competitive tendering route known as the Competitive Flexible Procedure (Section 20(2)(b)). This procedure allows contracting authorities the flexibility to design and implement a tailored, multi-stage procurement process that aligns with their specific objectives and market conditions</w:t>
      </w:r>
    </w:p>
    <w:p w14:paraId="7B172895" w14:textId="54ACAA77" w:rsidR="00007E66" w:rsidRPr="00007E66" w:rsidRDefault="00007E66" w:rsidP="00007E66">
      <w:pPr>
        <w:pStyle w:val="BodyText1"/>
        <w:numPr>
          <w:ilvl w:val="1"/>
          <w:numId w:val="32"/>
        </w:numPr>
        <w:jc w:val="both"/>
        <w:rPr>
          <w:rFonts w:cstheme="minorHAnsi"/>
          <w:sz w:val="22"/>
          <w:szCs w:val="22"/>
        </w:rPr>
      </w:pPr>
      <w:r>
        <w:rPr>
          <w:rFonts w:cstheme="minorHAnsi"/>
          <w:sz w:val="22"/>
          <w:szCs w:val="22"/>
        </w:rPr>
        <w:t xml:space="preserve"> T</w:t>
      </w:r>
      <w:r w:rsidRPr="00007E66">
        <w:rPr>
          <w:rFonts w:cstheme="minorHAnsi"/>
          <w:sz w:val="22"/>
          <w:szCs w:val="22"/>
        </w:rPr>
        <w:t xml:space="preserve">he procurement outlined in this </w:t>
      </w:r>
      <w:r w:rsidR="00BD69F7">
        <w:rPr>
          <w:rFonts w:cstheme="minorHAnsi"/>
          <w:sz w:val="22"/>
          <w:szCs w:val="22"/>
        </w:rPr>
        <w:t>tender document</w:t>
      </w:r>
      <w:r w:rsidRPr="00007E66">
        <w:rPr>
          <w:rFonts w:cstheme="minorHAnsi"/>
          <w:sz w:val="22"/>
          <w:szCs w:val="22"/>
        </w:rPr>
        <w:t xml:space="preserve"> follows a two-stage process:</w:t>
      </w:r>
    </w:p>
    <w:p w14:paraId="427CCE8B" w14:textId="12142561" w:rsidR="00007E66" w:rsidRPr="00037DA6" w:rsidRDefault="00007E66" w:rsidP="00007E66">
      <w:pPr>
        <w:numPr>
          <w:ilvl w:val="0"/>
          <w:numId w:val="27"/>
        </w:numPr>
        <w:rPr>
          <w:szCs w:val="22"/>
        </w:rPr>
      </w:pPr>
      <w:r w:rsidRPr="00085767">
        <w:rPr>
          <w:b/>
          <w:bCs/>
          <w:szCs w:val="22"/>
        </w:rPr>
        <w:t xml:space="preserve">Stage One- </w:t>
      </w:r>
      <w:r w:rsidRPr="00085767">
        <w:rPr>
          <w:szCs w:val="22"/>
        </w:rPr>
        <w:t>involves an initial pre-qualifying procurement specific questionnaire (PSQ) to assess the suitability of those bidding to ensure that those shortlisted for the second phase ha</w:t>
      </w:r>
      <w:r w:rsidR="00E316CC">
        <w:rPr>
          <w:szCs w:val="22"/>
        </w:rPr>
        <w:t>ve</w:t>
      </w:r>
      <w:r w:rsidRPr="00085767">
        <w:rPr>
          <w:szCs w:val="22"/>
        </w:rPr>
        <w:t xml:space="preserve"> the appropriate professional and technical requirements for this opportunity. There will be sections of this which will be marked by the scoring criteria to shortlist bidders. </w:t>
      </w:r>
      <w:r w:rsidRPr="00085767">
        <w:rPr>
          <w:b/>
          <w:bCs/>
          <w:szCs w:val="22"/>
        </w:rPr>
        <w:t xml:space="preserve">A </w:t>
      </w:r>
      <w:r w:rsidR="005A25CB">
        <w:rPr>
          <w:b/>
          <w:bCs/>
          <w:szCs w:val="22"/>
        </w:rPr>
        <w:t xml:space="preserve">minimum of 3 and a </w:t>
      </w:r>
      <w:r w:rsidRPr="00085767">
        <w:rPr>
          <w:b/>
          <w:bCs/>
          <w:szCs w:val="22"/>
        </w:rPr>
        <w:t>maximum of 5 suppliers will be taken forward into</w:t>
      </w:r>
      <w:r w:rsidR="00A024BD">
        <w:rPr>
          <w:b/>
          <w:bCs/>
          <w:szCs w:val="22"/>
        </w:rPr>
        <w:t>;</w:t>
      </w:r>
    </w:p>
    <w:p w14:paraId="450D1CB0" w14:textId="77777777" w:rsidR="00037DA6" w:rsidRPr="00085767" w:rsidRDefault="00037DA6" w:rsidP="00037DA6">
      <w:pPr>
        <w:ind w:left="360"/>
        <w:rPr>
          <w:szCs w:val="22"/>
        </w:rPr>
      </w:pPr>
    </w:p>
    <w:p w14:paraId="73689BA6" w14:textId="5A285DC2" w:rsidR="00EE5632" w:rsidRDefault="00007E66" w:rsidP="00EE5632">
      <w:pPr>
        <w:numPr>
          <w:ilvl w:val="0"/>
          <w:numId w:val="27"/>
        </w:numPr>
        <w:rPr>
          <w:szCs w:val="22"/>
        </w:rPr>
      </w:pPr>
      <w:r w:rsidRPr="00085767">
        <w:rPr>
          <w:b/>
          <w:bCs/>
          <w:szCs w:val="22"/>
        </w:rPr>
        <w:t>Stage Two</w:t>
      </w:r>
      <w:r w:rsidRPr="00085767">
        <w:rPr>
          <w:szCs w:val="22"/>
        </w:rPr>
        <w:t xml:space="preserve"> involves the full </w:t>
      </w:r>
      <w:r w:rsidR="00CB56D0">
        <w:rPr>
          <w:szCs w:val="22"/>
        </w:rPr>
        <w:t>Invitation to Tender pack</w:t>
      </w:r>
      <w:r w:rsidRPr="00085767">
        <w:rPr>
          <w:szCs w:val="22"/>
        </w:rPr>
        <w:t>, which should include all requested information for these works, including RAMS, Programme,</w:t>
      </w:r>
      <w:r w:rsidR="00AE2495">
        <w:rPr>
          <w:szCs w:val="22"/>
        </w:rPr>
        <w:t xml:space="preserve"> and a</w:t>
      </w:r>
      <w:r w:rsidRPr="00085767">
        <w:rPr>
          <w:szCs w:val="22"/>
        </w:rPr>
        <w:t xml:space="preserve"> full breakdown of pricing for the NMRN to assess. </w:t>
      </w:r>
    </w:p>
    <w:p w14:paraId="7AE582F8" w14:textId="75152EDA" w:rsidR="00EE5632" w:rsidRPr="00EE5632" w:rsidRDefault="00EE5632" w:rsidP="00EE5632">
      <w:pPr>
        <w:numPr>
          <w:ilvl w:val="1"/>
          <w:numId w:val="27"/>
        </w:numPr>
        <w:rPr>
          <w:szCs w:val="22"/>
        </w:rPr>
      </w:pPr>
      <w:r>
        <w:rPr>
          <w:b/>
          <w:bCs/>
          <w:szCs w:val="22"/>
        </w:rPr>
        <w:t xml:space="preserve">There </w:t>
      </w:r>
      <w:r w:rsidR="005A25CB">
        <w:rPr>
          <w:b/>
          <w:bCs/>
          <w:szCs w:val="22"/>
        </w:rPr>
        <w:t xml:space="preserve">is </w:t>
      </w:r>
      <w:r w:rsidR="00AE2495">
        <w:rPr>
          <w:b/>
          <w:bCs/>
          <w:szCs w:val="22"/>
        </w:rPr>
        <w:t xml:space="preserve">an </w:t>
      </w:r>
      <w:r w:rsidR="005A25CB">
        <w:rPr>
          <w:b/>
          <w:bCs/>
          <w:szCs w:val="22"/>
        </w:rPr>
        <w:t xml:space="preserve">opportunity for </w:t>
      </w:r>
      <w:r>
        <w:rPr>
          <w:b/>
          <w:bCs/>
          <w:szCs w:val="22"/>
        </w:rPr>
        <w:t>negotiation after the submission with each supplier</w:t>
      </w:r>
      <w:r w:rsidR="00AE2495">
        <w:rPr>
          <w:b/>
          <w:bCs/>
          <w:szCs w:val="22"/>
        </w:rPr>
        <w:t>,</w:t>
      </w:r>
      <w:r>
        <w:rPr>
          <w:b/>
          <w:bCs/>
          <w:szCs w:val="22"/>
        </w:rPr>
        <w:t xml:space="preserve"> where applicable.</w:t>
      </w:r>
    </w:p>
    <w:p w14:paraId="6564B296" w14:textId="4E24625C" w:rsidR="00414834" w:rsidRPr="002108D5" w:rsidRDefault="00414834" w:rsidP="002108D5">
      <w:pPr>
        <w:numPr>
          <w:ilvl w:val="1"/>
          <w:numId w:val="27"/>
        </w:numPr>
        <w:rPr>
          <w:szCs w:val="22"/>
        </w:rPr>
      </w:pPr>
      <w:r>
        <w:rPr>
          <w:b/>
          <w:bCs/>
          <w:szCs w:val="22"/>
        </w:rPr>
        <w:t>D</w:t>
      </w:r>
      <w:r w:rsidR="00EE5632">
        <w:rPr>
          <w:b/>
          <w:bCs/>
          <w:szCs w:val="22"/>
        </w:rPr>
        <w:t xml:space="preserve">ialogue </w:t>
      </w:r>
      <w:r w:rsidR="007A1696">
        <w:rPr>
          <w:b/>
          <w:bCs/>
          <w:szCs w:val="22"/>
        </w:rPr>
        <w:t>sessions</w:t>
      </w:r>
      <w:r w:rsidR="00C47231">
        <w:rPr>
          <w:b/>
          <w:bCs/>
          <w:szCs w:val="22"/>
        </w:rPr>
        <w:t xml:space="preserve"> for each selected supplier at this stage</w:t>
      </w:r>
      <w:r w:rsidR="002108D5">
        <w:rPr>
          <w:b/>
          <w:bCs/>
          <w:szCs w:val="22"/>
        </w:rPr>
        <w:t xml:space="preserve"> will be held.</w:t>
      </w:r>
    </w:p>
    <w:p w14:paraId="3AEFBB63" w14:textId="68B3ED74" w:rsidR="002108D5" w:rsidRPr="002108D5" w:rsidRDefault="00AD058C" w:rsidP="002108D5">
      <w:pPr>
        <w:numPr>
          <w:ilvl w:val="1"/>
          <w:numId w:val="27"/>
        </w:numPr>
        <w:rPr>
          <w:szCs w:val="22"/>
        </w:rPr>
      </w:pPr>
      <w:r>
        <w:rPr>
          <w:b/>
          <w:bCs/>
          <w:szCs w:val="22"/>
        </w:rPr>
        <w:t>The</w:t>
      </w:r>
      <w:r w:rsidR="002108D5">
        <w:rPr>
          <w:b/>
          <w:bCs/>
          <w:szCs w:val="22"/>
        </w:rPr>
        <w:t xml:space="preserve"> final selection </w:t>
      </w:r>
      <w:r>
        <w:rPr>
          <w:b/>
          <w:bCs/>
          <w:szCs w:val="22"/>
        </w:rPr>
        <w:t xml:space="preserve">is </w:t>
      </w:r>
      <w:r w:rsidR="002108D5">
        <w:rPr>
          <w:b/>
          <w:bCs/>
          <w:szCs w:val="22"/>
        </w:rPr>
        <w:t>aimed for September</w:t>
      </w:r>
      <w:r w:rsidR="00CE41F5">
        <w:rPr>
          <w:b/>
          <w:bCs/>
          <w:szCs w:val="22"/>
        </w:rPr>
        <w:t>/October</w:t>
      </w:r>
      <w:r w:rsidR="002108D5">
        <w:rPr>
          <w:b/>
          <w:bCs/>
          <w:szCs w:val="22"/>
        </w:rPr>
        <w:t xml:space="preserve"> 2025.</w:t>
      </w:r>
    </w:p>
    <w:p w14:paraId="025A109B" w14:textId="77777777" w:rsidR="00007E66" w:rsidRDefault="00007E66" w:rsidP="00007E66">
      <w:pPr>
        <w:rPr>
          <w:szCs w:val="22"/>
        </w:rPr>
      </w:pPr>
    </w:p>
    <w:p w14:paraId="543BB5D7" w14:textId="77777777" w:rsidR="00007E66" w:rsidRPr="00007E66" w:rsidRDefault="00007E66" w:rsidP="00007E66">
      <w:pPr>
        <w:pStyle w:val="BodyText1"/>
        <w:numPr>
          <w:ilvl w:val="1"/>
          <w:numId w:val="32"/>
        </w:numPr>
        <w:jc w:val="both"/>
        <w:rPr>
          <w:rFonts w:cstheme="minorHAnsi"/>
          <w:sz w:val="22"/>
          <w:szCs w:val="22"/>
        </w:rPr>
      </w:pPr>
      <w:r w:rsidRPr="00007E66">
        <w:rPr>
          <w:rFonts w:cstheme="minorHAnsi"/>
          <w:sz w:val="22"/>
          <w:szCs w:val="22"/>
        </w:rPr>
        <w:t>This approach ensures that the final submissions represent both value for money and alignment with the advertised budget.</w:t>
      </w:r>
    </w:p>
    <w:p w14:paraId="11BBE768" w14:textId="77777777" w:rsidR="00007E66" w:rsidRPr="00085767" w:rsidRDefault="00007E66" w:rsidP="00007E66">
      <w:pPr>
        <w:rPr>
          <w:szCs w:val="22"/>
        </w:rPr>
      </w:pPr>
      <w:r w:rsidRPr="00085767">
        <w:rPr>
          <w:noProof/>
          <w:szCs w:val="22"/>
        </w:rPr>
        <w:drawing>
          <wp:inline distT="0" distB="0" distL="0" distR="0" wp14:anchorId="70A93348" wp14:editId="0412B8BD">
            <wp:extent cx="6890385" cy="994867"/>
            <wp:effectExtent l="0" t="0" r="5715" b="15240"/>
            <wp:docPr id="19404680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FF1551E" w14:textId="77777777" w:rsidR="007A1696" w:rsidRDefault="007A1696">
      <w:pPr>
        <w:rPr>
          <w:rFonts w:asciiTheme="minorHAnsi" w:hAnsiTheme="minorHAnsi" w:cstheme="minorHAnsi"/>
        </w:rPr>
      </w:pPr>
    </w:p>
    <w:p w14:paraId="1A6354F0" w14:textId="77777777" w:rsidR="00443384" w:rsidRPr="00443384" w:rsidRDefault="00443384" w:rsidP="00443384">
      <w:pPr>
        <w:rPr>
          <w:rFonts w:asciiTheme="minorHAnsi" w:hAnsiTheme="minorHAnsi" w:cstheme="minorHAnsi"/>
        </w:rPr>
      </w:pPr>
      <w:r w:rsidRPr="00443384">
        <w:rPr>
          <w:rFonts w:asciiTheme="minorHAnsi" w:hAnsiTheme="minorHAnsi" w:cstheme="minorHAnsi"/>
          <w:i/>
          <w:iCs/>
        </w:rPr>
        <w:t>The NMRN reserve the right to:</w:t>
      </w:r>
    </w:p>
    <w:p w14:paraId="6FBE30E9" w14:textId="77777777" w:rsidR="00443384" w:rsidRPr="00443384" w:rsidRDefault="00443384" w:rsidP="00443384">
      <w:pPr>
        <w:numPr>
          <w:ilvl w:val="0"/>
          <w:numId w:val="35"/>
        </w:numPr>
        <w:rPr>
          <w:rFonts w:asciiTheme="minorHAnsi" w:hAnsiTheme="minorHAnsi" w:cstheme="minorHAnsi"/>
        </w:rPr>
      </w:pPr>
      <w:r w:rsidRPr="00443384">
        <w:rPr>
          <w:rFonts w:asciiTheme="minorHAnsi" w:hAnsiTheme="minorHAnsi" w:cstheme="minorHAnsi"/>
          <w:i/>
          <w:iCs/>
        </w:rPr>
        <w:t>Amend the procurement process in accordance with s31 of the Procurement Act 2023; and</w:t>
      </w:r>
    </w:p>
    <w:p w14:paraId="6E673D8C" w14:textId="77777777" w:rsidR="00443384" w:rsidRPr="00443384" w:rsidRDefault="00443384" w:rsidP="00443384">
      <w:pPr>
        <w:numPr>
          <w:ilvl w:val="0"/>
          <w:numId w:val="35"/>
        </w:numPr>
        <w:rPr>
          <w:rFonts w:asciiTheme="minorHAnsi" w:hAnsiTheme="minorHAnsi" w:cstheme="minorHAnsi"/>
        </w:rPr>
      </w:pPr>
      <w:r w:rsidRPr="00443384">
        <w:rPr>
          <w:rFonts w:asciiTheme="minorHAnsi" w:hAnsiTheme="minorHAnsi" w:cstheme="minorHAnsi"/>
          <w:i/>
          <w:iCs/>
        </w:rPr>
        <w:t>Refine the award criteria in accordance with s24 of the Procurement Act 2023</w:t>
      </w:r>
      <w:r w:rsidRPr="00443384">
        <w:rPr>
          <w:rFonts w:asciiTheme="minorHAnsi" w:hAnsiTheme="minorHAnsi" w:cstheme="minorHAnsi"/>
        </w:rPr>
        <w:t>."</w:t>
      </w:r>
    </w:p>
    <w:p w14:paraId="38CF59B9" w14:textId="283B246E" w:rsidR="00E1502A" w:rsidRDefault="00E1502A">
      <w:pPr>
        <w:rPr>
          <w:rFonts w:asciiTheme="minorHAnsi" w:hAnsiTheme="minorHAnsi" w:cstheme="minorHAnsi"/>
          <w:b/>
          <w:color w:val="44546A" w:themeColor="text2"/>
          <w:sz w:val="36"/>
          <w:szCs w:val="32"/>
        </w:rPr>
      </w:pPr>
      <w:r>
        <w:rPr>
          <w:rFonts w:asciiTheme="minorHAnsi" w:hAnsiTheme="minorHAnsi" w:cstheme="minorHAnsi"/>
        </w:rPr>
        <w:br w:type="page"/>
      </w:r>
    </w:p>
    <w:p w14:paraId="28D4E556" w14:textId="7CA3F3DD" w:rsidR="00DC6B44" w:rsidRPr="001F497F" w:rsidRDefault="00DC6B44" w:rsidP="007B5205">
      <w:pPr>
        <w:pStyle w:val="Heading10"/>
        <w:rPr>
          <w:rFonts w:asciiTheme="minorHAnsi" w:hAnsiTheme="minorHAnsi" w:cstheme="minorHAnsi"/>
        </w:rPr>
      </w:pPr>
      <w:bookmarkStart w:id="13" w:name="_Toc202883932"/>
      <w:r w:rsidRPr="001F497F">
        <w:rPr>
          <w:rFonts w:asciiTheme="minorHAnsi" w:hAnsiTheme="minorHAnsi" w:cstheme="minorHAnsi"/>
        </w:rPr>
        <w:lastRenderedPageBreak/>
        <w:t xml:space="preserve">Section </w:t>
      </w:r>
      <w:r w:rsidR="00E1502A">
        <w:rPr>
          <w:rFonts w:asciiTheme="minorHAnsi" w:hAnsiTheme="minorHAnsi" w:cstheme="minorHAnsi"/>
        </w:rPr>
        <w:t>3</w:t>
      </w:r>
      <w:bookmarkEnd w:id="13"/>
    </w:p>
    <w:p w14:paraId="5832A108" w14:textId="1199C5C1" w:rsidR="00DC6B44" w:rsidRPr="001F497F" w:rsidRDefault="00EC3A01" w:rsidP="007B5205">
      <w:pPr>
        <w:pStyle w:val="Heading20"/>
        <w:rPr>
          <w:rFonts w:asciiTheme="minorHAnsi" w:hAnsiTheme="minorHAnsi" w:cstheme="minorHAnsi"/>
        </w:rPr>
      </w:pPr>
      <w:bookmarkStart w:id="14" w:name="_Toc202883933"/>
      <w:r>
        <w:rPr>
          <w:rFonts w:asciiTheme="minorHAnsi" w:hAnsiTheme="minorHAnsi" w:cstheme="minorHAnsi"/>
        </w:rPr>
        <w:t>How to Respond to this Opportunity</w:t>
      </w:r>
      <w:bookmarkEnd w:id="14"/>
    </w:p>
    <w:p w14:paraId="73D32A06" w14:textId="167C64C4" w:rsidR="00520660" w:rsidRPr="00804BC1" w:rsidRDefault="00E1502A" w:rsidP="00520660">
      <w:pPr>
        <w:pStyle w:val="sub"/>
        <w:numPr>
          <w:ilvl w:val="0"/>
          <w:numId w:val="0"/>
        </w:numPr>
        <w:rPr>
          <w:rFonts w:asciiTheme="minorHAnsi" w:hAnsiTheme="minorHAnsi" w:cstheme="minorHAnsi"/>
        </w:rPr>
      </w:pPr>
      <w:r>
        <w:rPr>
          <w:rFonts w:asciiTheme="minorHAnsi" w:hAnsiTheme="minorHAnsi" w:cstheme="minorHAnsi"/>
        </w:rPr>
        <w:t>3</w:t>
      </w:r>
      <w:r w:rsidR="00520660" w:rsidRPr="001F497F">
        <w:rPr>
          <w:rFonts w:asciiTheme="minorHAnsi" w:hAnsiTheme="minorHAnsi" w:cstheme="minorHAnsi"/>
        </w:rPr>
        <w:t>.1</w:t>
      </w:r>
      <w:r w:rsidR="00520660" w:rsidRPr="001F497F">
        <w:rPr>
          <w:rFonts w:asciiTheme="minorHAnsi" w:hAnsiTheme="minorHAnsi" w:cstheme="minorHAnsi"/>
        </w:rPr>
        <w:tab/>
        <w:t>Construction of Tenders</w:t>
      </w:r>
    </w:p>
    <w:p w14:paraId="0FFC6920" w14:textId="6C94D1A8" w:rsidR="00520660" w:rsidRPr="00085767" w:rsidRDefault="00520660" w:rsidP="00085767">
      <w:pPr>
        <w:pStyle w:val="BodyText"/>
        <w:numPr>
          <w:ilvl w:val="0"/>
          <w:numId w:val="0"/>
        </w:numPr>
        <w:spacing w:before="0" w:after="0"/>
        <w:ind w:left="709" w:hanging="709"/>
        <w:rPr>
          <w:rFonts w:asciiTheme="minorHAnsi" w:hAnsiTheme="minorHAnsi" w:cstheme="minorHAnsi"/>
          <w:color w:val="000000"/>
          <w:spacing w:val="1"/>
          <w:szCs w:val="22"/>
        </w:rPr>
      </w:pPr>
      <w:r w:rsidRPr="00CA65D5">
        <w:rPr>
          <w:rFonts w:asciiTheme="minorHAnsi" w:hAnsiTheme="minorHAnsi" w:cstheme="minorHAnsi"/>
          <w:szCs w:val="22"/>
        </w:rPr>
        <w:t>3.1.1</w:t>
      </w:r>
      <w:r w:rsidRPr="00CA65D5">
        <w:rPr>
          <w:rFonts w:asciiTheme="minorHAnsi" w:hAnsiTheme="minorHAnsi" w:cstheme="minorHAnsi"/>
          <w:szCs w:val="22"/>
        </w:rPr>
        <w:tab/>
      </w:r>
      <w:r w:rsidRPr="00CA65D5">
        <w:rPr>
          <w:rFonts w:asciiTheme="minorHAnsi" w:hAnsiTheme="minorHAnsi" w:cstheme="minorHAnsi"/>
          <w:color w:val="000000"/>
          <w:szCs w:val="22"/>
        </w:rPr>
        <w:t xml:space="preserve">Your </w:t>
      </w:r>
      <w:r w:rsidR="001A46C7">
        <w:rPr>
          <w:rFonts w:asciiTheme="minorHAnsi" w:hAnsiTheme="minorHAnsi" w:cstheme="minorHAnsi"/>
          <w:color w:val="000000"/>
          <w:szCs w:val="22"/>
        </w:rPr>
        <w:t xml:space="preserve">PSQ response </w:t>
      </w:r>
      <w:r w:rsidRPr="00CA65D5">
        <w:rPr>
          <w:rFonts w:asciiTheme="minorHAnsi" w:hAnsiTheme="minorHAnsi" w:cstheme="minorHAnsi"/>
          <w:color w:val="000000"/>
          <w:szCs w:val="22"/>
        </w:rPr>
        <w:t xml:space="preserve">must be written in English, using </w:t>
      </w:r>
      <w:r w:rsidR="00A932FF">
        <w:rPr>
          <w:rFonts w:asciiTheme="minorHAnsi" w:hAnsiTheme="minorHAnsi" w:cstheme="minorHAnsi"/>
          <w:color w:val="000000"/>
          <w:szCs w:val="22"/>
        </w:rPr>
        <w:t>either Calibri/</w:t>
      </w:r>
      <w:r w:rsidRPr="00CA65D5">
        <w:rPr>
          <w:rFonts w:asciiTheme="minorHAnsi" w:hAnsiTheme="minorHAnsi" w:cstheme="minorHAnsi"/>
          <w:color w:val="000000"/>
          <w:szCs w:val="22"/>
        </w:rPr>
        <w:t>Arial</w:t>
      </w:r>
      <w:r w:rsidR="00A932FF">
        <w:rPr>
          <w:rFonts w:asciiTheme="minorHAnsi" w:hAnsiTheme="minorHAnsi" w:cstheme="minorHAnsi"/>
          <w:color w:val="000000"/>
          <w:szCs w:val="22"/>
        </w:rPr>
        <w:t>/Aptos</w:t>
      </w:r>
      <w:r w:rsidR="00650C23">
        <w:rPr>
          <w:rFonts w:asciiTheme="minorHAnsi" w:hAnsiTheme="minorHAnsi" w:cstheme="minorHAnsi"/>
          <w:color w:val="000000"/>
          <w:szCs w:val="22"/>
        </w:rPr>
        <w:t xml:space="preserve"> in a minimum</w:t>
      </w:r>
      <w:r w:rsidRPr="00CA65D5">
        <w:rPr>
          <w:rFonts w:asciiTheme="minorHAnsi" w:hAnsiTheme="minorHAnsi" w:cstheme="minorHAnsi"/>
          <w:color w:val="000000"/>
          <w:szCs w:val="22"/>
        </w:rPr>
        <w:t xml:space="preserve"> font size 11.</w:t>
      </w:r>
      <w:r w:rsidRPr="00CA65D5">
        <w:rPr>
          <w:rFonts w:asciiTheme="minorHAnsi" w:hAnsiTheme="minorHAnsi" w:cstheme="minorHAnsi"/>
          <w:color w:val="000000"/>
          <w:spacing w:val="1"/>
          <w:szCs w:val="22"/>
        </w:rPr>
        <w:t xml:space="preserve"> </w:t>
      </w:r>
    </w:p>
    <w:p w14:paraId="615997A9" w14:textId="77777777" w:rsidR="00520660" w:rsidRPr="00CA65D5" w:rsidRDefault="00520660" w:rsidP="00520660">
      <w:pPr>
        <w:pStyle w:val="BodyText"/>
        <w:numPr>
          <w:ilvl w:val="0"/>
          <w:numId w:val="0"/>
        </w:numPr>
        <w:spacing w:before="0" w:after="0"/>
        <w:ind w:left="709" w:hanging="709"/>
        <w:rPr>
          <w:rFonts w:asciiTheme="minorHAnsi" w:hAnsiTheme="minorHAnsi" w:cstheme="minorHAnsi"/>
          <w:color w:val="000000" w:themeColor="text1"/>
          <w:szCs w:val="22"/>
        </w:rPr>
      </w:pPr>
    </w:p>
    <w:p w14:paraId="5CFBF2A1" w14:textId="1929920B" w:rsidR="004D32C3" w:rsidRPr="00CA65D5" w:rsidRDefault="00520660" w:rsidP="00CE56D2">
      <w:pPr>
        <w:pStyle w:val="BodyText"/>
        <w:numPr>
          <w:ilvl w:val="0"/>
          <w:numId w:val="0"/>
        </w:numPr>
        <w:tabs>
          <w:tab w:val="left" w:pos="652"/>
        </w:tabs>
        <w:spacing w:before="0" w:after="0"/>
        <w:ind w:left="709" w:hanging="709"/>
        <w:rPr>
          <w:rFonts w:asciiTheme="minorHAnsi" w:hAnsiTheme="minorHAnsi" w:cstheme="minorHAnsi"/>
          <w:szCs w:val="22"/>
        </w:rPr>
      </w:pPr>
      <w:r w:rsidRPr="00CA65D5">
        <w:rPr>
          <w:rFonts w:asciiTheme="minorHAnsi" w:hAnsiTheme="minorHAnsi" w:cstheme="minorHAnsi"/>
          <w:szCs w:val="22"/>
        </w:rPr>
        <w:t>3.1.</w:t>
      </w:r>
      <w:r w:rsidR="00085767">
        <w:rPr>
          <w:rFonts w:asciiTheme="minorHAnsi" w:hAnsiTheme="minorHAnsi" w:cstheme="minorHAnsi"/>
          <w:szCs w:val="22"/>
        </w:rPr>
        <w:t>2</w:t>
      </w:r>
      <w:r w:rsidRPr="00CA65D5">
        <w:rPr>
          <w:rFonts w:asciiTheme="minorHAnsi" w:hAnsiTheme="minorHAnsi" w:cstheme="minorHAnsi"/>
          <w:szCs w:val="22"/>
        </w:rPr>
        <w:tab/>
        <w:t>To assist the NMRN’s evaluation, you must set out your Tender response in accordance with Section</w:t>
      </w:r>
      <w:r w:rsidRPr="00CA65D5">
        <w:rPr>
          <w:rFonts w:asciiTheme="minorHAnsi" w:hAnsiTheme="minorHAnsi" w:cstheme="minorHAnsi"/>
          <w:spacing w:val="1"/>
          <w:szCs w:val="22"/>
        </w:rPr>
        <w:t xml:space="preserve"> </w:t>
      </w:r>
      <w:r w:rsidRPr="00CA65D5">
        <w:rPr>
          <w:rFonts w:asciiTheme="minorHAnsi" w:hAnsiTheme="minorHAnsi" w:cstheme="minorHAnsi"/>
          <w:szCs w:val="22"/>
        </w:rPr>
        <w:t>4</w:t>
      </w:r>
      <w:r w:rsidRPr="00CA65D5">
        <w:rPr>
          <w:rFonts w:asciiTheme="minorHAnsi" w:hAnsiTheme="minorHAnsi" w:cstheme="minorHAnsi"/>
          <w:spacing w:val="-2"/>
          <w:szCs w:val="22"/>
        </w:rPr>
        <w:t xml:space="preserve"> </w:t>
      </w:r>
      <w:r w:rsidRPr="00CA65D5">
        <w:rPr>
          <w:rFonts w:asciiTheme="minorHAnsi" w:hAnsiTheme="minorHAnsi" w:cstheme="minorHAnsi"/>
          <w:szCs w:val="22"/>
        </w:rPr>
        <w:t>(Tender</w:t>
      </w:r>
      <w:r w:rsidRPr="00CA65D5">
        <w:rPr>
          <w:rFonts w:asciiTheme="minorHAnsi" w:hAnsiTheme="minorHAnsi" w:cstheme="minorHAnsi"/>
          <w:spacing w:val="2"/>
          <w:szCs w:val="22"/>
        </w:rPr>
        <w:t xml:space="preserve"> </w:t>
      </w:r>
      <w:r w:rsidRPr="00CA65D5">
        <w:rPr>
          <w:rFonts w:asciiTheme="minorHAnsi" w:hAnsiTheme="minorHAnsi" w:cstheme="minorHAnsi"/>
          <w:szCs w:val="22"/>
        </w:rPr>
        <w:t>Evaluation).</w:t>
      </w:r>
    </w:p>
    <w:p w14:paraId="05FE782D" w14:textId="77777777" w:rsidR="004D32C3" w:rsidRPr="00051213" w:rsidRDefault="004D32C3" w:rsidP="00924A80">
      <w:pPr>
        <w:rPr>
          <w:rFonts w:asciiTheme="minorHAnsi" w:hAnsiTheme="minorHAnsi" w:cstheme="minorHAnsi"/>
          <w:sz w:val="24"/>
          <w:szCs w:val="28"/>
        </w:rPr>
      </w:pPr>
    </w:p>
    <w:p w14:paraId="0AC555EA" w14:textId="0465516B" w:rsidR="00924A80" w:rsidRDefault="00924A80" w:rsidP="00924A8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E532DD">
        <w:rPr>
          <w:rFonts w:asciiTheme="minorHAnsi" w:hAnsiTheme="minorHAnsi" w:cstheme="minorHAnsi"/>
        </w:rPr>
        <w:t>Submission of your Tender</w:t>
      </w:r>
    </w:p>
    <w:p w14:paraId="1DA3BD2D" w14:textId="77777777" w:rsidR="004D32C3" w:rsidRDefault="004D32C3" w:rsidP="004D32C3">
      <w:pPr>
        <w:ind w:left="709" w:hanging="709"/>
        <w:rPr>
          <w:rFonts w:asciiTheme="minorHAnsi" w:hAnsiTheme="minorHAnsi" w:cstheme="minorHAnsi"/>
          <w:szCs w:val="22"/>
        </w:rPr>
      </w:pPr>
      <w:r w:rsidRPr="00251898">
        <w:rPr>
          <w:rFonts w:asciiTheme="minorHAnsi" w:hAnsiTheme="minorHAnsi" w:cstheme="minorHAnsi"/>
          <w:szCs w:val="22"/>
        </w:rPr>
        <w:t>Your completed response should be submitted by the due date and time required:</w:t>
      </w:r>
    </w:p>
    <w:p w14:paraId="49528129" w14:textId="77777777" w:rsidR="00E1502A" w:rsidRPr="00251898" w:rsidRDefault="00E1502A" w:rsidP="004D32C3">
      <w:pPr>
        <w:ind w:left="709" w:hanging="709"/>
        <w:rPr>
          <w:rFonts w:asciiTheme="minorHAnsi" w:hAnsiTheme="minorHAnsi" w:cstheme="minorHAnsi"/>
          <w:szCs w:val="22"/>
        </w:rPr>
      </w:pPr>
    </w:p>
    <w:p w14:paraId="01C9E36B" w14:textId="131D58E1" w:rsidR="004D32C3" w:rsidRPr="00085767" w:rsidRDefault="004D32C3" w:rsidP="004D32C3">
      <w:pPr>
        <w:pStyle w:val="sub"/>
        <w:numPr>
          <w:ilvl w:val="0"/>
          <w:numId w:val="0"/>
        </w:numPr>
        <w:shd w:val="clear" w:color="auto" w:fill="FFFF00"/>
        <w:jc w:val="center"/>
        <w:rPr>
          <w:rFonts w:asciiTheme="minorHAnsi" w:hAnsiTheme="minorHAnsi" w:cstheme="minorHAnsi"/>
          <w:sz w:val="24"/>
          <w:szCs w:val="24"/>
        </w:rPr>
      </w:pPr>
      <w:r w:rsidRPr="00085767">
        <w:rPr>
          <w:rFonts w:asciiTheme="minorHAnsi" w:hAnsiTheme="minorHAnsi" w:cstheme="minorHAnsi"/>
          <w:sz w:val="24"/>
          <w:szCs w:val="24"/>
        </w:rPr>
        <w:t xml:space="preserve">Date: </w:t>
      </w:r>
      <w:r w:rsidR="007B5395">
        <w:rPr>
          <w:rFonts w:asciiTheme="minorHAnsi" w:hAnsiTheme="minorHAnsi" w:cstheme="minorHAnsi"/>
          <w:sz w:val="24"/>
          <w:szCs w:val="24"/>
        </w:rPr>
        <w:t>Friday 15</w:t>
      </w:r>
      <w:r w:rsidR="007B5395" w:rsidRPr="007B5395">
        <w:rPr>
          <w:rFonts w:asciiTheme="minorHAnsi" w:hAnsiTheme="minorHAnsi" w:cstheme="minorHAnsi"/>
          <w:sz w:val="24"/>
          <w:szCs w:val="24"/>
          <w:vertAlign w:val="superscript"/>
        </w:rPr>
        <w:t>th</w:t>
      </w:r>
      <w:r w:rsidR="007B5395">
        <w:rPr>
          <w:rFonts w:asciiTheme="minorHAnsi" w:hAnsiTheme="minorHAnsi" w:cstheme="minorHAnsi"/>
          <w:sz w:val="24"/>
          <w:szCs w:val="24"/>
        </w:rPr>
        <w:t xml:space="preserve"> August 2025</w:t>
      </w:r>
    </w:p>
    <w:p w14:paraId="39263F69" w14:textId="77777777" w:rsidR="004D32C3" w:rsidRPr="00085767" w:rsidRDefault="004D32C3" w:rsidP="004D32C3">
      <w:pPr>
        <w:pStyle w:val="sub"/>
        <w:numPr>
          <w:ilvl w:val="0"/>
          <w:numId w:val="0"/>
        </w:numPr>
        <w:jc w:val="center"/>
        <w:rPr>
          <w:rFonts w:asciiTheme="minorHAnsi" w:hAnsiTheme="minorHAnsi" w:cstheme="minorHAnsi"/>
          <w:sz w:val="24"/>
          <w:szCs w:val="24"/>
        </w:rPr>
      </w:pPr>
      <w:r w:rsidRPr="00085767">
        <w:rPr>
          <w:rFonts w:asciiTheme="minorHAnsi" w:hAnsiTheme="minorHAnsi" w:cstheme="minorHAnsi"/>
          <w:sz w:val="24"/>
          <w:szCs w:val="24"/>
        </w:rPr>
        <w:t xml:space="preserve">Time: </w:t>
      </w:r>
      <w:r w:rsidRPr="00085767">
        <w:rPr>
          <w:rFonts w:asciiTheme="minorHAnsi" w:hAnsiTheme="minorHAnsi" w:cstheme="minorHAnsi"/>
          <w:sz w:val="24"/>
          <w:szCs w:val="24"/>
        </w:rPr>
        <w:tab/>
        <w:t>1200 Midday</w:t>
      </w:r>
    </w:p>
    <w:p w14:paraId="0B5B7A30" w14:textId="30D5A6D8" w:rsidR="004D32C3" w:rsidRPr="00085767" w:rsidRDefault="004D32C3" w:rsidP="004D32C3">
      <w:pPr>
        <w:pStyle w:val="sub"/>
        <w:numPr>
          <w:ilvl w:val="0"/>
          <w:numId w:val="0"/>
        </w:numPr>
        <w:jc w:val="center"/>
        <w:rPr>
          <w:rStyle w:val="Hyperlink"/>
          <w:rFonts w:asciiTheme="minorHAnsi" w:hAnsiTheme="minorHAnsi" w:cstheme="minorHAnsi"/>
          <w:sz w:val="24"/>
          <w:szCs w:val="24"/>
        </w:rPr>
      </w:pPr>
      <w:r w:rsidRPr="00085767">
        <w:rPr>
          <w:rFonts w:asciiTheme="minorHAnsi" w:hAnsiTheme="minorHAnsi" w:cstheme="minorHAnsi"/>
          <w:sz w:val="24"/>
          <w:szCs w:val="24"/>
        </w:rPr>
        <w:t xml:space="preserve">Responses should be submitted in an electronic format addressed to: </w:t>
      </w:r>
      <w:hyperlink r:id="rId20" w:history="1">
        <w:r w:rsidRPr="00085767">
          <w:rPr>
            <w:rStyle w:val="Hyperlink"/>
            <w:rFonts w:asciiTheme="minorHAnsi" w:hAnsiTheme="minorHAnsi" w:cstheme="minorHAnsi"/>
            <w:sz w:val="24"/>
            <w:szCs w:val="24"/>
          </w:rPr>
          <w:t>tenders@nmrn.org.uk</w:t>
        </w:r>
      </w:hyperlink>
    </w:p>
    <w:p w14:paraId="4F6B4227" w14:textId="77777777" w:rsidR="004D32C3" w:rsidRPr="00085767" w:rsidRDefault="004D32C3" w:rsidP="004D32C3">
      <w:pPr>
        <w:pStyle w:val="sub"/>
        <w:numPr>
          <w:ilvl w:val="0"/>
          <w:numId w:val="0"/>
        </w:numPr>
        <w:jc w:val="center"/>
        <w:rPr>
          <w:rStyle w:val="Hyperlink"/>
          <w:rFonts w:asciiTheme="minorHAnsi" w:hAnsiTheme="minorHAnsi" w:cstheme="minorHAnsi"/>
          <w:sz w:val="24"/>
          <w:szCs w:val="24"/>
        </w:rPr>
      </w:pPr>
    </w:p>
    <w:p w14:paraId="60D5AD47" w14:textId="77777777" w:rsidR="004D32C3" w:rsidRPr="00085767" w:rsidRDefault="004D32C3" w:rsidP="004D32C3">
      <w:pPr>
        <w:pStyle w:val="sub"/>
        <w:numPr>
          <w:ilvl w:val="0"/>
          <w:numId w:val="0"/>
        </w:numPr>
        <w:jc w:val="center"/>
        <w:rPr>
          <w:rStyle w:val="Hyperlink"/>
          <w:rFonts w:asciiTheme="minorHAnsi" w:hAnsiTheme="minorHAnsi" w:cstheme="minorHAnsi"/>
          <w:sz w:val="24"/>
          <w:szCs w:val="24"/>
        </w:rPr>
      </w:pPr>
      <w:r w:rsidRPr="00085767">
        <w:rPr>
          <w:rStyle w:val="Hyperlink"/>
          <w:rFonts w:asciiTheme="minorHAnsi" w:hAnsiTheme="minorHAnsi" w:cstheme="minorHAnsi"/>
          <w:sz w:val="24"/>
          <w:szCs w:val="24"/>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5F5C638A" w14:textId="77777777" w:rsidR="004D32C3" w:rsidRDefault="004D32C3" w:rsidP="00CA65D5"/>
    <w:p w14:paraId="2072D325" w14:textId="77777777" w:rsidR="00CE56D2" w:rsidRPr="00475048" w:rsidRDefault="00CE56D2" w:rsidP="00CA65D5">
      <w:pPr>
        <w:pStyle w:val="ListParagraph"/>
        <w:numPr>
          <w:ilvl w:val="0"/>
          <w:numId w:val="20"/>
        </w:numPr>
        <w:spacing w:line="276" w:lineRule="auto"/>
        <w:rPr>
          <w:rFonts w:asciiTheme="minorHAnsi" w:hAnsiTheme="minorHAnsi" w:cstheme="minorHAnsi"/>
          <w:szCs w:val="22"/>
        </w:rPr>
      </w:pPr>
      <w:r w:rsidRPr="00475048">
        <w:rPr>
          <w:rFonts w:asciiTheme="minorHAnsi" w:hAnsiTheme="minorHAnsi" w:cstheme="minorHAnsi"/>
          <w:szCs w:val="22"/>
        </w:rPr>
        <w:t>It is the sole responsibility of the Tenderer to deliver their response as specified and to ensure that their response has been received. It is suggested that this may achieved by setting either a Delivery Receipt or a Read Receipt.</w:t>
      </w:r>
    </w:p>
    <w:p w14:paraId="5745E840" w14:textId="0EDFFA4B" w:rsidR="00CE56D2" w:rsidRPr="00475048" w:rsidRDefault="00CE56D2" w:rsidP="00CA65D5">
      <w:pPr>
        <w:pStyle w:val="ListParagraph"/>
        <w:numPr>
          <w:ilvl w:val="0"/>
          <w:numId w:val="20"/>
        </w:numPr>
        <w:spacing w:line="276" w:lineRule="auto"/>
        <w:rPr>
          <w:rFonts w:asciiTheme="minorHAnsi" w:hAnsiTheme="minorHAnsi" w:cstheme="minorHAnsi"/>
          <w:szCs w:val="22"/>
        </w:rPr>
      </w:pPr>
      <w:r w:rsidRPr="00475048">
        <w:rPr>
          <w:rFonts w:asciiTheme="minorHAnsi" w:hAnsiTheme="minorHAnsi" w:cstheme="minorHAnsi"/>
          <w:szCs w:val="22"/>
        </w:rPr>
        <w:t>The NMRN takes no responsibility for identifying any clerical errors or misunderstanding in any tenders submitted. Tenderers must therefore ensure that the content of any Tender submitted is complete and accurate.</w:t>
      </w:r>
    </w:p>
    <w:p w14:paraId="04CBCF21" w14:textId="509FAA0E" w:rsidR="00CE56D2" w:rsidRPr="007E47E2" w:rsidRDefault="00CE56D2" w:rsidP="007E47E2">
      <w:pPr>
        <w:pStyle w:val="ListParagraph"/>
        <w:numPr>
          <w:ilvl w:val="0"/>
          <w:numId w:val="20"/>
        </w:numPr>
        <w:spacing w:line="276" w:lineRule="auto"/>
        <w:jc w:val="both"/>
        <w:rPr>
          <w:rFonts w:asciiTheme="minorHAnsi" w:hAnsiTheme="minorHAnsi" w:cstheme="minorHAnsi"/>
          <w:szCs w:val="22"/>
        </w:rPr>
      </w:pPr>
      <w:r w:rsidRPr="00475048">
        <w:rPr>
          <w:rFonts w:asciiTheme="minorHAnsi" w:hAnsiTheme="minorHAnsi" w:cstheme="minorHAnsi"/>
          <w:szCs w:val="22"/>
        </w:rPr>
        <w:t xml:space="preserve">Please be aware that </w:t>
      </w:r>
      <w:r w:rsidR="004971AB" w:rsidRPr="00475048">
        <w:rPr>
          <w:rFonts w:asciiTheme="minorHAnsi" w:hAnsiTheme="minorHAnsi" w:cstheme="minorHAnsi"/>
          <w:szCs w:val="22"/>
        </w:rPr>
        <w:t>on occasions the</w:t>
      </w:r>
      <w:r w:rsidRPr="00475048">
        <w:rPr>
          <w:rFonts w:asciiTheme="minorHAnsi" w:hAnsiTheme="minorHAnsi" w:cstheme="minorHAnsi"/>
          <w:szCs w:val="22"/>
        </w:rPr>
        <w:t xml:space="preserve"> NMRN IT Security settings may potentially block emails or submissions</w:t>
      </w:r>
      <w:r w:rsidR="004971AB" w:rsidRPr="00475048">
        <w:rPr>
          <w:rFonts w:asciiTheme="minorHAnsi" w:hAnsiTheme="minorHAnsi" w:cstheme="minorHAnsi"/>
          <w:szCs w:val="22"/>
        </w:rPr>
        <w:t>, please ensure to communicate prior to the submission deadline either through clarifications registering interest in the tender.</w:t>
      </w:r>
      <w:r w:rsidR="00475048">
        <w:rPr>
          <w:rFonts w:asciiTheme="minorHAnsi" w:hAnsiTheme="minorHAnsi" w:cstheme="minorHAnsi"/>
          <w:szCs w:val="22"/>
        </w:rPr>
        <w:t xml:space="preserve"> </w:t>
      </w:r>
      <w:r w:rsidR="007E47E2">
        <w:rPr>
          <w:rFonts w:asciiTheme="minorHAnsi" w:hAnsiTheme="minorHAnsi" w:cstheme="minorHAnsi"/>
          <w:szCs w:val="22"/>
        </w:rPr>
        <w:t>This includes attachments and links, these are</w:t>
      </w:r>
      <w:r w:rsidR="00475048" w:rsidRPr="007E47E2">
        <w:rPr>
          <w:rFonts w:asciiTheme="minorHAnsi" w:hAnsiTheme="minorHAnsi" w:cstheme="minorHAnsi"/>
          <w:szCs w:val="22"/>
        </w:rPr>
        <w:t xml:space="preserve"> checked post-deadline.</w:t>
      </w:r>
    </w:p>
    <w:p w14:paraId="23D195F5" w14:textId="692839CC" w:rsidR="00CE56D2" w:rsidRPr="00CA65D5" w:rsidRDefault="00CE56D2" w:rsidP="00CA65D5">
      <w:pPr>
        <w:pStyle w:val="ListParagraph"/>
        <w:numPr>
          <w:ilvl w:val="0"/>
          <w:numId w:val="20"/>
        </w:numPr>
        <w:spacing w:line="276" w:lineRule="auto"/>
        <w:jc w:val="both"/>
        <w:rPr>
          <w:rFonts w:asciiTheme="minorHAnsi" w:hAnsiTheme="minorHAnsi" w:cstheme="minorHAnsi"/>
          <w:szCs w:val="22"/>
        </w:rPr>
      </w:pPr>
      <w:r w:rsidRPr="00475048">
        <w:rPr>
          <w:rFonts w:asciiTheme="minorHAnsi" w:hAnsiTheme="minorHAnsi" w:cstheme="minorHAnsi"/>
          <w:szCs w:val="22"/>
        </w:rPr>
        <w:t xml:space="preserve">If you have received </w:t>
      </w:r>
      <w:r w:rsidRPr="00D14CCD">
        <w:rPr>
          <w:rFonts w:asciiTheme="minorHAnsi" w:hAnsiTheme="minorHAnsi" w:cstheme="minorHAnsi"/>
          <w:b/>
          <w:bCs/>
          <w:szCs w:val="22"/>
        </w:rPr>
        <w:t>no response</w:t>
      </w:r>
      <w:r w:rsidRPr="00475048">
        <w:rPr>
          <w:rFonts w:asciiTheme="minorHAnsi" w:hAnsiTheme="minorHAnsi" w:cstheme="minorHAnsi"/>
          <w:szCs w:val="22"/>
        </w:rPr>
        <w:t xml:space="preserve"> from the NMRN regarding your tender submission </w:t>
      </w:r>
      <w:r w:rsidR="00D14CCD">
        <w:rPr>
          <w:rFonts w:asciiTheme="minorHAnsi" w:hAnsiTheme="minorHAnsi" w:cstheme="minorHAnsi"/>
          <w:szCs w:val="22"/>
        </w:rPr>
        <w:t>by 1700 (5pm)</w:t>
      </w:r>
      <w:r w:rsidR="00CA65D5">
        <w:rPr>
          <w:rFonts w:asciiTheme="minorHAnsi" w:hAnsiTheme="minorHAnsi" w:cstheme="minorHAnsi"/>
          <w:szCs w:val="22"/>
        </w:rPr>
        <w:t xml:space="preserve"> of the date of the tender returns </w:t>
      </w:r>
      <w:r w:rsidRPr="00475048">
        <w:rPr>
          <w:rFonts w:asciiTheme="minorHAnsi" w:hAnsiTheme="minorHAnsi" w:cstheme="minorHAnsi"/>
          <w:szCs w:val="22"/>
        </w:rPr>
        <w:t xml:space="preserve">(excluding weekends) please email </w:t>
      </w:r>
      <w:hyperlink r:id="rId21" w:history="1">
        <w:r w:rsidRPr="00475048">
          <w:rPr>
            <w:rFonts w:asciiTheme="minorHAnsi" w:hAnsiTheme="minorHAnsi" w:cstheme="minorHAnsi"/>
            <w:color w:val="0563C1" w:themeColor="hyperlink"/>
            <w:szCs w:val="22"/>
            <w:u w:val="single"/>
          </w:rPr>
          <w:t>procurement@nmrn.org.uk</w:t>
        </w:r>
      </w:hyperlink>
      <w:r w:rsidRPr="00475048">
        <w:rPr>
          <w:rFonts w:asciiTheme="minorHAnsi" w:hAnsiTheme="minorHAnsi" w:cstheme="minorHAnsi"/>
          <w:szCs w:val="22"/>
        </w:rPr>
        <w:t xml:space="preserve"> or </w:t>
      </w:r>
      <w:hyperlink r:id="rId22" w:history="1">
        <w:r w:rsidR="00D14CCD" w:rsidRPr="00D80BE7">
          <w:rPr>
            <w:rStyle w:val="Hyperlink"/>
            <w:rFonts w:asciiTheme="minorHAnsi" w:hAnsiTheme="minorHAnsi" w:cstheme="minorHAnsi"/>
            <w:szCs w:val="22"/>
          </w:rPr>
          <w:t>enquiries@nmrn.org.uk</w:t>
        </w:r>
      </w:hyperlink>
      <w:r w:rsidR="00D14CCD">
        <w:rPr>
          <w:rFonts w:asciiTheme="minorHAnsi" w:hAnsiTheme="minorHAnsi" w:cstheme="minorHAnsi"/>
          <w:szCs w:val="22"/>
        </w:rPr>
        <w:t xml:space="preserve"> citing the name of the tender you have submitted for</w:t>
      </w:r>
      <w:r w:rsidR="00CA65D5">
        <w:rPr>
          <w:rFonts w:asciiTheme="minorHAnsi" w:hAnsiTheme="minorHAnsi" w:cstheme="minorHAnsi"/>
          <w:szCs w:val="22"/>
        </w:rPr>
        <w:t>. O</w:t>
      </w:r>
      <w:r w:rsidR="00D14CCD">
        <w:rPr>
          <w:rFonts w:asciiTheme="minorHAnsi" w:hAnsiTheme="minorHAnsi" w:cstheme="minorHAnsi"/>
          <w:szCs w:val="22"/>
        </w:rPr>
        <w:t xml:space="preserve">r alternatively </w:t>
      </w:r>
      <w:r w:rsidRPr="00475048">
        <w:rPr>
          <w:rFonts w:asciiTheme="minorHAnsi" w:hAnsiTheme="minorHAnsi" w:cstheme="minorHAnsi"/>
          <w:szCs w:val="22"/>
        </w:rPr>
        <w:t xml:space="preserve">call; </w:t>
      </w:r>
      <w:r w:rsidRPr="00475048">
        <w:rPr>
          <w:rFonts w:asciiTheme="minorHAnsi" w:hAnsiTheme="minorHAnsi" w:cstheme="minorHAnsi"/>
          <w:i/>
          <w:szCs w:val="22"/>
          <w:u w:val="single"/>
        </w:rPr>
        <w:t>02392891370 Ext: 2042</w:t>
      </w:r>
      <w:r w:rsidRPr="00475048">
        <w:rPr>
          <w:rFonts w:asciiTheme="minorHAnsi" w:hAnsiTheme="minorHAnsi" w:cstheme="minorHAnsi"/>
          <w:szCs w:val="22"/>
        </w:rPr>
        <w:t xml:space="preserve"> to speak to the Procurement Officer. Please leave a voicemail if the call is unable to be answered.</w:t>
      </w:r>
    </w:p>
    <w:p w14:paraId="66607635" w14:textId="77777777" w:rsidR="004D32C3" w:rsidRPr="00CA65D5" w:rsidRDefault="004D32C3" w:rsidP="00924A80">
      <w:pPr>
        <w:pStyle w:val="sub"/>
        <w:numPr>
          <w:ilvl w:val="0"/>
          <w:numId w:val="0"/>
        </w:numPr>
        <w:rPr>
          <w:sz w:val="24"/>
          <w:szCs w:val="24"/>
        </w:rPr>
      </w:pPr>
    </w:p>
    <w:p w14:paraId="0193BB73" w14:textId="04562455" w:rsidR="00924A80" w:rsidRPr="00CA65D5" w:rsidRDefault="00924A80" w:rsidP="007E47E2">
      <w:pPr>
        <w:pStyle w:val="BodyText"/>
        <w:numPr>
          <w:ilvl w:val="0"/>
          <w:numId w:val="0"/>
        </w:numPr>
        <w:tabs>
          <w:tab w:val="left" w:pos="1039"/>
        </w:tabs>
        <w:spacing w:before="0" w:after="0"/>
        <w:ind w:left="709" w:hanging="709"/>
      </w:pPr>
      <w:r w:rsidRPr="00CA65D5">
        <w:t>3.</w:t>
      </w:r>
      <w:r w:rsidR="005F0C63" w:rsidRPr="00CA65D5">
        <w:t>2</w:t>
      </w:r>
      <w:r w:rsidRPr="00CA65D5">
        <w:t>.1</w:t>
      </w:r>
      <w:r w:rsidRPr="00CA65D5">
        <w:tab/>
      </w:r>
      <w:r w:rsidRPr="00CA65D5">
        <w:rPr>
          <w:color w:val="000000" w:themeColor="text1"/>
        </w:rPr>
        <w:t xml:space="preserve">Your </w:t>
      </w:r>
      <w:r w:rsidR="0034564A">
        <w:rPr>
          <w:color w:val="000000" w:themeColor="text1"/>
        </w:rPr>
        <w:t xml:space="preserve">PSQ submission </w:t>
      </w:r>
      <w:r w:rsidRPr="00CA65D5">
        <w:rPr>
          <w:color w:val="000000" w:themeColor="text1"/>
        </w:rPr>
        <w:t xml:space="preserve">and any </w:t>
      </w:r>
      <w:r w:rsidR="0034564A">
        <w:rPr>
          <w:color w:val="000000" w:themeColor="text1"/>
        </w:rPr>
        <w:t xml:space="preserve">accompanying </w:t>
      </w:r>
      <w:r w:rsidR="00F864D9">
        <w:rPr>
          <w:color w:val="000000" w:themeColor="text1"/>
        </w:rPr>
        <w:t>d</w:t>
      </w:r>
      <w:r w:rsidRPr="00CA65D5">
        <w:rPr>
          <w:color w:val="000000" w:themeColor="text1"/>
        </w:rPr>
        <w:t xml:space="preserve">ocumentation must be submitted </w:t>
      </w:r>
      <w:r w:rsidR="007B5395">
        <w:rPr>
          <w:color w:val="000000" w:themeColor="text1"/>
        </w:rPr>
        <w:t xml:space="preserve">to </w:t>
      </w:r>
      <w:hyperlink r:id="rId23" w:history="1">
        <w:r w:rsidR="007B5395" w:rsidRPr="007E0846">
          <w:rPr>
            <w:rStyle w:val="Hyperlink"/>
          </w:rPr>
          <w:t>tenders@nmrn.org.uk</w:t>
        </w:r>
      </w:hyperlink>
      <w:r w:rsidR="007B5395">
        <w:rPr>
          <w:color w:val="000000" w:themeColor="text1"/>
        </w:rPr>
        <w:t xml:space="preserve"> by </w:t>
      </w:r>
      <w:r w:rsidR="007B5395" w:rsidRPr="007B5395">
        <w:rPr>
          <w:b/>
          <w:bCs/>
          <w:color w:val="000000" w:themeColor="text1"/>
        </w:rPr>
        <w:t>Midday (1200) on Friday 15</w:t>
      </w:r>
      <w:r w:rsidR="007B5395" w:rsidRPr="007B5395">
        <w:rPr>
          <w:b/>
          <w:bCs/>
          <w:color w:val="000000" w:themeColor="text1"/>
          <w:vertAlign w:val="superscript"/>
        </w:rPr>
        <w:t>th</w:t>
      </w:r>
      <w:r w:rsidR="007B5395" w:rsidRPr="007B5395">
        <w:rPr>
          <w:b/>
          <w:bCs/>
          <w:color w:val="000000" w:themeColor="text1"/>
        </w:rPr>
        <w:t xml:space="preserve"> August 2025</w:t>
      </w:r>
      <w:r w:rsidR="007B5395">
        <w:rPr>
          <w:color w:val="000000" w:themeColor="text1"/>
        </w:rPr>
        <w:t>.</w:t>
      </w:r>
      <w:r w:rsidRPr="00CA65D5">
        <w:rPr>
          <w:color w:val="000000" w:themeColor="text1"/>
        </w:rPr>
        <w:t xml:space="preserve"> The NMRN</w:t>
      </w:r>
      <w:r w:rsidRPr="00CA65D5">
        <w:rPr>
          <w:color w:val="000000" w:themeColor="text1"/>
          <w:spacing w:val="1"/>
        </w:rPr>
        <w:t xml:space="preserve"> </w:t>
      </w:r>
      <w:r w:rsidRPr="00CA65D5">
        <w:rPr>
          <w:color w:val="000000" w:themeColor="text1"/>
        </w:rPr>
        <w:t>reserves the right to reject any Tender received after the stated date and time.</w:t>
      </w:r>
      <w:r w:rsidRPr="00CA65D5">
        <w:rPr>
          <w:color w:val="000000" w:themeColor="text1"/>
          <w:spacing w:val="61"/>
        </w:rPr>
        <w:t xml:space="preserve"> </w:t>
      </w:r>
      <w:r w:rsidRPr="00CA65D5">
        <w:rPr>
          <w:color w:val="000000" w:themeColor="text1"/>
        </w:rPr>
        <w:t>Hard copy, paper</w:t>
      </w:r>
      <w:r w:rsidRPr="00CA65D5">
        <w:rPr>
          <w:color w:val="000000" w:themeColor="text1"/>
          <w:spacing w:val="1"/>
        </w:rPr>
        <w:t xml:space="preserve"> </w:t>
      </w:r>
      <w:r w:rsidRPr="00CA65D5">
        <w:rPr>
          <w:color w:val="000000" w:themeColor="text1"/>
        </w:rPr>
        <w:t>or delivered digital Tenders (e.g. email, DVD) are no longer required and will not be accepted by the NMRN. Tenderers are required to submit an electronic</w:t>
      </w:r>
      <w:r w:rsidRPr="00CA65D5">
        <w:rPr>
          <w:color w:val="000000" w:themeColor="text1"/>
          <w:spacing w:val="1"/>
        </w:rPr>
        <w:t xml:space="preserve"> </w:t>
      </w:r>
      <w:r w:rsidRPr="00CA65D5">
        <w:rPr>
          <w:color w:val="000000" w:themeColor="text1"/>
        </w:rPr>
        <w:t>online</w:t>
      </w:r>
      <w:r w:rsidRPr="00CA65D5">
        <w:rPr>
          <w:color w:val="000000" w:themeColor="text1"/>
          <w:spacing w:val="-2"/>
        </w:rPr>
        <w:t xml:space="preserve"> </w:t>
      </w:r>
      <w:r w:rsidRPr="00CA65D5">
        <w:rPr>
          <w:color w:val="000000" w:themeColor="text1"/>
        </w:rPr>
        <w:t>Tender</w:t>
      </w:r>
      <w:r w:rsidRPr="00CA65D5">
        <w:rPr>
          <w:color w:val="000000" w:themeColor="text1"/>
          <w:spacing w:val="1"/>
        </w:rPr>
        <w:t xml:space="preserve"> </w:t>
      </w:r>
      <w:r w:rsidRPr="00CA65D5">
        <w:rPr>
          <w:color w:val="000000" w:themeColor="text1"/>
        </w:rPr>
        <w:t>response</w:t>
      </w:r>
      <w:r w:rsidRPr="00CA65D5">
        <w:rPr>
          <w:color w:val="000000" w:themeColor="text1"/>
          <w:spacing w:val="-4"/>
        </w:rPr>
        <w:t xml:space="preserve"> </w:t>
      </w:r>
      <w:r w:rsidRPr="00CA65D5">
        <w:rPr>
          <w:color w:val="000000" w:themeColor="text1"/>
        </w:rPr>
        <w:t>to</w:t>
      </w:r>
      <w:r w:rsidRPr="00CA65D5">
        <w:rPr>
          <w:color w:val="000000" w:themeColor="text1"/>
          <w:spacing w:val="-1"/>
        </w:rPr>
        <w:t xml:space="preserve"> </w:t>
      </w:r>
      <w:r w:rsidR="00390D07">
        <w:rPr>
          <w:color w:val="000000" w:themeColor="text1"/>
          <w:spacing w:val="-1"/>
        </w:rPr>
        <w:t xml:space="preserve">under </w:t>
      </w:r>
      <w:r w:rsidR="005950E6" w:rsidRPr="005950E6">
        <w:rPr>
          <w:color w:val="000000" w:themeColor="text1"/>
          <w:spacing w:val="-1"/>
        </w:rPr>
        <w:t>NMRNO.2025.007</w:t>
      </w:r>
      <w:r w:rsidR="005950E6">
        <w:rPr>
          <w:color w:val="000000" w:themeColor="text1"/>
          <w:spacing w:val="-1"/>
        </w:rPr>
        <w:t>.</w:t>
      </w:r>
    </w:p>
    <w:p w14:paraId="1B8AE2C0" w14:textId="77777777" w:rsidR="00924A80" w:rsidRPr="00CA65D5" w:rsidRDefault="00924A80" w:rsidP="00924A80">
      <w:pPr>
        <w:pStyle w:val="BodyText"/>
        <w:numPr>
          <w:ilvl w:val="0"/>
          <w:numId w:val="0"/>
        </w:numPr>
        <w:spacing w:before="0" w:after="0"/>
        <w:ind w:left="709" w:hanging="709"/>
      </w:pPr>
    </w:p>
    <w:p w14:paraId="3A29AD87" w14:textId="64B1890D" w:rsidR="00924A80" w:rsidRPr="00CA65D5" w:rsidRDefault="00924A80" w:rsidP="00924A80">
      <w:pPr>
        <w:pStyle w:val="BodyText"/>
        <w:numPr>
          <w:ilvl w:val="0"/>
          <w:numId w:val="0"/>
        </w:numPr>
        <w:tabs>
          <w:tab w:val="left" w:pos="1039"/>
        </w:tabs>
        <w:spacing w:before="0" w:after="0"/>
        <w:ind w:left="709" w:hanging="709"/>
      </w:pPr>
      <w:r w:rsidRPr="00CA65D5">
        <w:t>3.</w:t>
      </w:r>
      <w:r w:rsidR="005F0C63" w:rsidRPr="00CA65D5">
        <w:t>2</w:t>
      </w:r>
      <w:r w:rsidRPr="00CA65D5">
        <w:t>.</w:t>
      </w:r>
      <w:r w:rsidR="007E47E2">
        <w:t>2</w:t>
      </w:r>
      <w:r w:rsidRPr="00CA65D5">
        <w:tab/>
        <w:t>The NMRN may, in its own absolute discretion allow the Tenderer to rectify any</w:t>
      </w:r>
      <w:r w:rsidRPr="00CA65D5">
        <w:rPr>
          <w:spacing w:val="1"/>
        </w:rPr>
        <w:t xml:space="preserve"> </w:t>
      </w:r>
      <w:r w:rsidRPr="00CA65D5">
        <w:t>irregularities identified in the Tender by the NMRN or provide clarification after the Tender return</w:t>
      </w:r>
      <w:r w:rsidRPr="00CA65D5">
        <w:rPr>
          <w:spacing w:val="-59"/>
        </w:rPr>
        <w:t xml:space="preserve"> </w:t>
      </w:r>
      <w:r w:rsidRPr="00CA65D5">
        <w:t>date. For example, this may include, but is not limited to, redacting pricing information in the</w:t>
      </w:r>
      <w:r w:rsidRPr="00CA65D5">
        <w:rPr>
          <w:spacing w:val="1"/>
        </w:rPr>
        <w:t xml:space="preserve"> </w:t>
      </w:r>
      <w:r w:rsidRPr="00CA65D5">
        <w:t>unpriced copy of the tender, rectifying, or providing clarification in relation to a corrupt or blank</w:t>
      </w:r>
      <w:r w:rsidRPr="00CA65D5">
        <w:rPr>
          <w:spacing w:val="1"/>
        </w:rPr>
        <w:t xml:space="preserve"> </w:t>
      </w:r>
      <w:r w:rsidRPr="00CA65D5">
        <w:t xml:space="preserve">document. Tenderers will be provided with instructions via the </w:t>
      </w:r>
      <w:r w:rsidR="004730A5" w:rsidRPr="00CA65D5">
        <w:rPr>
          <w:color w:val="000000" w:themeColor="text1"/>
          <w:spacing w:val="1"/>
        </w:rPr>
        <w:t>‘</w:t>
      </w:r>
      <w:r w:rsidR="004730A5">
        <w:rPr>
          <w:color w:val="000000" w:themeColor="text1"/>
          <w:spacing w:val="1"/>
        </w:rPr>
        <w:t>Central Digital Platform’ (CDP)</w:t>
      </w:r>
      <w:r w:rsidRPr="00CA65D5">
        <w:t>portal on how they can correct such</w:t>
      </w:r>
      <w:r w:rsidRPr="00CA65D5">
        <w:rPr>
          <w:spacing w:val="1"/>
        </w:rPr>
        <w:t xml:space="preserve"> </w:t>
      </w:r>
      <w:r w:rsidRPr="00CA65D5">
        <w:t xml:space="preserve">irregularities which must be completed by </w:t>
      </w:r>
      <w:r w:rsidRPr="00CA65D5">
        <w:lastRenderedPageBreak/>
        <w:t>the deadline set. The NMRN will cross reference the</w:t>
      </w:r>
      <w:r w:rsidRPr="00CA65D5">
        <w:rPr>
          <w:spacing w:val="1"/>
        </w:rPr>
        <w:t xml:space="preserve"> </w:t>
      </w:r>
      <w:r w:rsidRPr="00CA65D5">
        <w:t xml:space="preserve">amended Tender with the original Tender submitted to the </w:t>
      </w:r>
      <w:r w:rsidR="004730A5" w:rsidRPr="00CA65D5">
        <w:rPr>
          <w:color w:val="000000" w:themeColor="text1"/>
          <w:spacing w:val="1"/>
        </w:rPr>
        <w:t>‘</w:t>
      </w:r>
      <w:r w:rsidR="004730A5">
        <w:rPr>
          <w:color w:val="000000" w:themeColor="text1"/>
          <w:spacing w:val="1"/>
        </w:rPr>
        <w:t>Central Digital Platform’ (CDP)</w:t>
      </w:r>
      <w:r w:rsidRPr="00CA65D5">
        <w:t xml:space="preserve"> portal before the Tender return date to</w:t>
      </w:r>
      <w:r w:rsidRPr="00CA65D5">
        <w:rPr>
          <w:spacing w:val="1"/>
        </w:rPr>
        <w:t xml:space="preserve"> </w:t>
      </w:r>
      <w:r w:rsidRPr="00CA65D5">
        <w:t>ensure that no other amendments, other than in relation to the specific irregularity/clarification</w:t>
      </w:r>
      <w:r w:rsidRPr="00CA65D5">
        <w:rPr>
          <w:spacing w:val="1"/>
        </w:rPr>
        <w:t xml:space="preserve"> </w:t>
      </w:r>
      <w:r w:rsidRPr="00CA65D5">
        <w:t>communicated by the NMRN, have been made. Should Tenderers make additional amendments</w:t>
      </w:r>
      <w:r w:rsidRPr="00CA65D5">
        <w:rPr>
          <w:spacing w:val="-59"/>
        </w:rPr>
        <w:t xml:space="preserve"> </w:t>
      </w:r>
      <w:r w:rsidRPr="00CA65D5">
        <w:t>to the Tender other than those relating to the specific irregularity/clarification communicated to the</w:t>
      </w:r>
      <w:r w:rsidRPr="00CA65D5">
        <w:rPr>
          <w:spacing w:val="1"/>
        </w:rPr>
        <w:t xml:space="preserve"> </w:t>
      </w:r>
      <w:r w:rsidRPr="00CA65D5">
        <w:t>Tenderer</w:t>
      </w:r>
      <w:r w:rsidRPr="00CA65D5">
        <w:rPr>
          <w:spacing w:val="-2"/>
        </w:rPr>
        <w:t xml:space="preserve"> </w:t>
      </w:r>
      <w:r w:rsidRPr="00CA65D5">
        <w:t>by</w:t>
      </w:r>
      <w:r w:rsidRPr="00CA65D5">
        <w:rPr>
          <w:spacing w:val="-2"/>
        </w:rPr>
        <w:t xml:space="preserve"> </w:t>
      </w:r>
      <w:r w:rsidRPr="00CA65D5">
        <w:t>the</w:t>
      </w:r>
      <w:r w:rsidRPr="00CA65D5">
        <w:rPr>
          <w:spacing w:val="-1"/>
        </w:rPr>
        <w:t xml:space="preserve"> </w:t>
      </w:r>
      <w:r w:rsidRPr="00CA65D5">
        <w:t>NMRN,</w:t>
      </w:r>
      <w:r w:rsidRPr="00CA65D5">
        <w:rPr>
          <w:spacing w:val="-1"/>
        </w:rPr>
        <w:t xml:space="preserve"> </w:t>
      </w:r>
      <w:r w:rsidRPr="00CA65D5">
        <w:t>this will result</w:t>
      </w:r>
      <w:r w:rsidRPr="00CA65D5">
        <w:rPr>
          <w:spacing w:val="-1"/>
        </w:rPr>
        <w:t xml:space="preserve"> </w:t>
      </w:r>
      <w:r w:rsidRPr="00CA65D5">
        <w:t>in</w:t>
      </w:r>
      <w:r w:rsidRPr="00CA65D5">
        <w:rPr>
          <w:spacing w:val="-1"/>
        </w:rPr>
        <w:t xml:space="preserve"> </w:t>
      </w:r>
      <w:r w:rsidRPr="00CA65D5">
        <w:t>a non-compliant</w:t>
      </w:r>
      <w:r w:rsidRPr="00CA65D5">
        <w:rPr>
          <w:spacing w:val="-1"/>
        </w:rPr>
        <w:t xml:space="preserve"> </w:t>
      </w:r>
      <w:r w:rsidRPr="00CA65D5">
        <w:t>bid.</w:t>
      </w:r>
    </w:p>
    <w:p w14:paraId="6BF2E7D9" w14:textId="77777777" w:rsidR="00924A80" w:rsidRPr="00CA65D5" w:rsidRDefault="00924A80" w:rsidP="00924A80">
      <w:pPr>
        <w:pStyle w:val="BodyText"/>
        <w:numPr>
          <w:ilvl w:val="0"/>
          <w:numId w:val="0"/>
        </w:numPr>
        <w:tabs>
          <w:tab w:val="left" w:pos="679"/>
        </w:tabs>
        <w:spacing w:before="0" w:after="0"/>
        <w:ind w:left="709" w:hanging="709"/>
      </w:pPr>
    </w:p>
    <w:p w14:paraId="60B56338" w14:textId="7761574E" w:rsidR="00924A80" w:rsidRPr="00CA65D5" w:rsidRDefault="00924A80" w:rsidP="00924A80">
      <w:pPr>
        <w:pStyle w:val="BodyText"/>
        <w:numPr>
          <w:ilvl w:val="0"/>
          <w:numId w:val="0"/>
        </w:numPr>
        <w:tabs>
          <w:tab w:val="left" w:pos="679"/>
        </w:tabs>
        <w:spacing w:before="0" w:after="0"/>
        <w:ind w:left="709" w:hanging="709"/>
      </w:pPr>
      <w:r w:rsidRPr="00CA65D5">
        <w:t>3.</w:t>
      </w:r>
      <w:r w:rsidR="005F0C63" w:rsidRPr="00CA65D5">
        <w:t>2</w:t>
      </w:r>
      <w:r w:rsidRPr="00CA65D5">
        <w:t>.4</w:t>
      </w:r>
      <w:r w:rsidRPr="00CA65D5">
        <w:tab/>
        <w:t>You must not upload any ITAR or Export Controlled information as part of your Tender or ITT</w:t>
      </w:r>
      <w:r w:rsidRPr="00CA65D5">
        <w:rPr>
          <w:spacing w:val="-59"/>
        </w:rPr>
        <w:t xml:space="preserve"> </w:t>
      </w:r>
      <w:r w:rsidRPr="00CA65D5">
        <w:t xml:space="preserve">documentation into the </w:t>
      </w:r>
      <w:r w:rsidR="004730A5" w:rsidRPr="00CA65D5">
        <w:rPr>
          <w:color w:val="000000" w:themeColor="text1"/>
          <w:spacing w:val="1"/>
        </w:rPr>
        <w:t>‘</w:t>
      </w:r>
      <w:r w:rsidR="004730A5">
        <w:rPr>
          <w:color w:val="000000" w:themeColor="text1"/>
          <w:spacing w:val="1"/>
        </w:rPr>
        <w:t xml:space="preserve">Central Digital Platform’ (CDP) </w:t>
      </w:r>
      <w:r w:rsidRPr="00CA65D5">
        <w:t xml:space="preserve">portal. You must </w:t>
      </w:r>
      <w:r w:rsidRPr="00CA65D5">
        <w:rPr>
          <w:color w:val="000000" w:themeColor="text1"/>
        </w:rPr>
        <w:t xml:space="preserve">contact </w:t>
      </w:r>
      <w:r w:rsidR="00C36B58" w:rsidRPr="00C36B58">
        <w:rPr>
          <w:i/>
          <w:iCs/>
          <w:color w:val="000000" w:themeColor="text1"/>
        </w:rPr>
        <w:t xml:space="preserve">Procurement Officer on 02392891370 </w:t>
      </w:r>
      <w:r w:rsidR="005B6045" w:rsidRPr="00C36B58">
        <w:rPr>
          <w:i/>
          <w:iCs/>
          <w:color w:val="000000" w:themeColor="text1"/>
        </w:rPr>
        <w:t>ext.</w:t>
      </w:r>
      <w:r w:rsidR="00C36B58" w:rsidRPr="00C36B58">
        <w:rPr>
          <w:i/>
          <w:iCs/>
          <w:color w:val="000000" w:themeColor="text1"/>
        </w:rPr>
        <w:t xml:space="preserve"> 2042</w:t>
      </w:r>
      <w:r w:rsidR="00C36B58">
        <w:rPr>
          <w:color w:val="000000" w:themeColor="text1"/>
        </w:rPr>
        <w:t xml:space="preserve">. </w:t>
      </w:r>
      <w:r w:rsidRPr="00CA65D5">
        <w:rPr>
          <w:color w:val="000000" w:themeColor="text1"/>
        </w:rPr>
        <w:t>to discuss any exchange of ITAR or Export Controlled information. You must ensure that</w:t>
      </w:r>
      <w:r w:rsidRPr="00CA65D5">
        <w:rPr>
          <w:color w:val="000000" w:themeColor="text1"/>
          <w:spacing w:val="1"/>
        </w:rPr>
        <w:t xml:space="preserve"> </w:t>
      </w:r>
      <w:r w:rsidRPr="00CA65D5">
        <w:rPr>
          <w:color w:val="000000" w:themeColor="text1"/>
        </w:rPr>
        <w:t>you</w:t>
      </w:r>
      <w:r w:rsidRPr="00CA65D5">
        <w:rPr>
          <w:color w:val="000000" w:themeColor="text1"/>
          <w:spacing w:val="-1"/>
        </w:rPr>
        <w:t xml:space="preserve"> </w:t>
      </w:r>
      <w:r w:rsidRPr="00CA65D5">
        <w:rPr>
          <w:color w:val="000000" w:themeColor="text1"/>
        </w:rPr>
        <w:t>have</w:t>
      </w:r>
      <w:r w:rsidRPr="00CA65D5">
        <w:rPr>
          <w:color w:val="000000" w:themeColor="text1"/>
          <w:spacing w:val="-2"/>
        </w:rPr>
        <w:t xml:space="preserve"> </w:t>
      </w:r>
      <w:r w:rsidRPr="00CA65D5">
        <w:rPr>
          <w:color w:val="000000" w:themeColor="text1"/>
        </w:rPr>
        <w:t>the</w:t>
      </w:r>
      <w:r w:rsidRPr="00CA65D5">
        <w:rPr>
          <w:color w:val="000000" w:themeColor="text1"/>
          <w:spacing w:val="-3"/>
        </w:rPr>
        <w:t xml:space="preserve"> </w:t>
      </w:r>
      <w:r w:rsidRPr="00CA65D5">
        <w:rPr>
          <w:color w:val="000000" w:themeColor="text1"/>
        </w:rPr>
        <w:t xml:space="preserve">relevant </w:t>
      </w:r>
      <w:r w:rsidRPr="00CA65D5">
        <w:t>permissions</w:t>
      </w:r>
      <w:r w:rsidRPr="00CA65D5">
        <w:rPr>
          <w:spacing w:val="-2"/>
        </w:rPr>
        <w:t xml:space="preserve"> </w:t>
      </w:r>
      <w:r w:rsidRPr="00CA65D5">
        <w:t>to</w:t>
      </w:r>
      <w:r w:rsidRPr="00CA65D5">
        <w:rPr>
          <w:spacing w:val="-3"/>
        </w:rPr>
        <w:t xml:space="preserve"> </w:t>
      </w:r>
      <w:r w:rsidRPr="00CA65D5">
        <w:t>transfer</w:t>
      </w:r>
      <w:r w:rsidRPr="00CA65D5">
        <w:rPr>
          <w:spacing w:val="2"/>
        </w:rPr>
        <w:t xml:space="preserve"> </w:t>
      </w:r>
      <w:r w:rsidRPr="00CA65D5">
        <w:t>information to</w:t>
      </w:r>
      <w:r w:rsidRPr="00CA65D5">
        <w:rPr>
          <w:spacing w:val="-3"/>
        </w:rPr>
        <w:t xml:space="preserve"> </w:t>
      </w:r>
      <w:r w:rsidRPr="00CA65D5">
        <w:t>the</w:t>
      </w:r>
      <w:r w:rsidRPr="00CA65D5">
        <w:rPr>
          <w:spacing w:val="-2"/>
        </w:rPr>
        <w:t xml:space="preserve"> </w:t>
      </w:r>
      <w:r w:rsidRPr="00CA65D5">
        <w:t>NMRN.</w:t>
      </w:r>
    </w:p>
    <w:p w14:paraId="29AC510F" w14:textId="77777777" w:rsidR="00924A80" w:rsidRPr="00CA65D5" w:rsidRDefault="00924A80" w:rsidP="00924A80">
      <w:pPr>
        <w:pStyle w:val="BodyText"/>
        <w:numPr>
          <w:ilvl w:val="0"/>
          <w:numId w:val="0"/>
        </w:numPr>
        <w:tabs>
          <w:tab w:val="left" w:pos="679"/>
        </w:tabs>
        <w:spacing w:before="0" w:after="0"/>
        <w:ind w:left="709" w:hanging="709"/>
      </w:pPr>
    </w:p>
    <w:p w14:paraId="52AE6DA3" w14:textId="4FEF4DF4" w:rsidR="00924A80" w:rsidRPr="00CA65D5" w:rsidRDefault="00924A80" w:rsidP="00924A80">
      <w:pPr>
        <w:pStyle w:val="BodyText"/>
        <w:numPr>
          <w:ilvl w:val="0"/>
          <w:numId w:val="0"/>
        </w:numPr>
        <w:spacing w:before="0" w:after="0"/>
        <w:ind w:left="709" w:hanging="709"/>
      </w:pPr>
      <w:r w:rsidRPr="00CA65D5">
        <w:t>3.</w:t>
      </w:r>
      <w:r w:rsidR="005F0C63" w:rsidRPr="00CA65D5">
        <w:t>2</w:t>
      </w:r>
      <w:r w:rsidRPr="00CA65D5">
        <w:t>.5</w:t>
      </w:r>
      <w:r w:rsidRPr="00CA65D5">
        <w:tab/>
        <w:t>Your Tender must be compatible</w:t>
      </w:r>
      <w:r w:rsidRPr="00CA65D5">
        <w:rPr>
          <w:spacing w:val="-1"/>
        </w:rPr>
        <w:t xml:space="preserve"> </w:t>
      </w:r>
      <w:r w:rsidRPr="00CA65D5">
        <w:t>with</w:t>
      </w:r>
      <w:r w:rsidRPr="00CA65D5">
        <w:rPr>
          <w:spacing w:val="-2"/>
        </w:rPr>
        <w:t xml:space="preserve"> </w:t>
      </w:r>
      <w:r w:rsidRPr="00CA65D5">
        <w:t>MS</w:t>
      </w:r>
      <w:r w:rsidRPr="00CA65D5">
        <w:rPr>
          <w:spacing w:val="-2"/>
        </w:rPr>
        <w:t xml:space="preserve"> </w:t>
      </w:r>
      <w:r w:rsidRPr="00CA65D5">
        <w:t>Word and</w:t>
      </w:r>
      <w:r w:rsidRPr="00CA65D5">
        <w:rPr>
          <w:spacing w:val="-1"/>
        </w:rPr>
        <w:t xml:space="preserve"> </w:t>
      </w:r>
      <w:r w:rsidRPr="00CA65D5">
        <w:t>other</w:t>
      </w:r>
      <w:r w:rsidRPr="00CA65D5">
        <w:rPr>
          <w:spacing w:val="-1"/>
        </w:rPr>
        <w:t xml:space="preserve"> </w:t>
      </w:r>
      <w:r w:rsidRPr="00CA65D5">
        <w:t>MS</w:t>
      </w:r>
      <w:r w:rsidRPr="00CA65D5">
        <w:rPr>
          <w:spacing w:val="-2"/>
        </w:rPr>
        <w:t xml:space="preserve"> </w:t>
      </w:r>
      <w:r w:rsidRPr="00CA65D5">
        <w:t>Office</w:t>
      </w:r>
      <w:r w:rsidRPr="00CA65D5">
        <w:rPr>
          <w:spacing w:val="-2"/>
        </w:rPr>
        <w:t xml:space="preserve"> </w:t>
      </w:r>
      <w:r w:rsidRPr="00CA65D5">
        <w:t>applications.</w:t>
      </w:r>
    </w:p>
    <w:p w14:paraId="49FD9FD6" w14:textId="77777777" w:rsidR="004D32C3" w:rsidRPr="00051213" w:rsidRDefault="004D32C3" w:rsidP="00924A80">
      <w:pPr>
        <w:pStyle w:val="BodyText"/>
        <w:numPr>
          <w:ilvl w:val="0"/>
          <w:numId w:val="0"/>
        </w:numPr>
        <w:spacing w:before="0" w:after="0"/>
        <w:ind w:left="709" w:hanging="709"/>
        <w:rPr>
          <w:sz w:val="24"/>
          <w:szCs w:val="21"/>
        </w:rPr>
      </w:pPr>
    </w:p>
    <w:p w14:paraId="04B888F3" w14:textId="1DB1CB88" w:rsidR="00924A80" w:rsidRPr="007B5205" w:rsidRDefault="00924A80" w:rsidP="00924A8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w:t>
      </w:r>
      <w:r w:rsidR="005F0C63">
        <w:rPr>
          <w:rFonts w:ascii="Calibri" w:eastAsiaTheme="minorHAnsi" w:hAnsi="Calibri"/>
          <w:b/>
          <w:color w:val="44546A" w:themeColor="text2"/>
          <w:sz w:val="28"/>
          <w:szCs w:val="28"/>
        </w:rPr>
        <w:t>3</w:t>
      </w:r>
      <w:r w:rsidRPr="007B5205">
        <w:rPr>
          <w:rFonts w:ascii="Calibri" w:eastAsiaTheme="minorHAnsi" w:hAnsi="Calibri"/>
          <w:b/>
          <w:color w:val="44546A" w:themeColor="text2"/>
          <w:sz w:val="28"/>
          <w:szCs w:val="28"/>
        </w:rPr>
        <w:tab/>
        <w:t>Variant Bids</w:t>
      </w:r>
    </w:p>
    <w:p w14:paraId="3262EEB7" w14:textId="68BC0A19" w:rsidR="00924A80" w:rsidRPr="00CA65D5" w:rsidRDefault="00924A80" w:rsidP="00924A80">
      <w:pPr>
        <w:ind w:left="720" w:hanging="720"/>
        <w:jc w:val="both"/>
      </w:pPr>
      <w:r w:rsidRPr="00CA65D5">
        <w:t>3.</w:t>
      </w:r>
      <w:r w:rsidR="005F0C63" w:rsidRPr="00CA65D5">
        <w:t>3</w:t>
      </w:r>
      <w:r w:rsidRPr="00CA65D5">
        <w:t>.1</w:t>
      </w:r>
      <w:r w:rsidRPr="00CA65D5">
        <w:tab/>
        <w:t>Subject to the submission of a compliant tender, Tenderers may also submit an alternative price and method for provision of the services or goods which NMRN, at its sole discretion, may or may not pursue.</w:t>
      </w:r>
    </w:p>
    <w:p w14:paraId="186CA34C" w14:textId="77777777" w:rsidR="00924A80" w:rsidRPr="00051213" w:rsidRDefault="00924A80" w:rsidP="00924A80">
      <w:pPr>
        <w:jc w:val="both"/>
        <w:rPr>
          <w:sz w:val="24"/>
          <w:szCs w:val="28"/>
        </w:rPr>
      </w:pPr>
    </w:p>
    <w:p w14:paraId="1AC152A9" w14:textId="6E73A2E2" w:rsidR="00924A80" w:rsidRPr="00552798" w:rsidRDefault="00924A80" w:rsidP="00924A80">
      <w:pPr>
        <w:pStyle w:val="sub"/>
        <w:numPr>
          <w:ilvl w:val="0"/>
          <w:numId w:val="0"/>
        </w:numPr>
        <w:ind w:left="720" w:hanging="720"/>
        <w:jc w:val="both"/>
      </w:pPr>
      <w:r>
        <w:t>3.</w:t>
      </w:r>
      <w:r w:rsidR="005F0C63">
        <w:t>4</w:t>
      </w:r>
      <w:r>
        <w:tab/>
        <w:t>Confidentiality</w:t>
      </w:r>
    </w:p>
    <w:p w14:paraId="0572557B" w14:textId="6360B223" w:rsidR="00924A80" w:rsidRPr="00CA65D5" w:rsidRDefault="00924A80" w:rsidP="00924A80">
      <w:pPr>
        <w:ind w:left="720" w:hanging="720"/>
        <w:jc w:val="both"/>
        <w:rPr>
          <w:szCs w:val="22"/>
        </w:rPr>
      </w:pPr>
      <w:r w:rsidRPr="00CA65D5">
        <w:rPr>
          <w:szCs w:val="22"/>
        </w:rPr>
        <w:t>3.</w:t>
      </w:r>
      <w:r w:rsidR="005F0C63" w:rsidRPr="00CA65D5">
        <w:rPr>
          <w:szCs w:val="22"/>
        </w:rPr>
        <w:t>4</w:t>
      </w:r>
      <w:r w:rsidRPr="00CA65D5">
        <w:rPr>
          <w:szCs w:val="22"/>
        </w:rPr>
        <w:t>.1</w:t>
      </w:r>
      <w:r w:rsidRPr="00CA65D5">
        <w:rPr>
          <w:szCs w:val="22"/>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0E460E67" w14:textId="77777777" w:rsidR="00924A80" w:rsidRPr="00051213" w:rsidRDefault="00924A80" w:rsidP="00924A80">
      <w:pPr>
        <w:ind w:left="720" w:hanging="720"/>
        <w:jc w:val="both"/>
        <w:rPr>
          <w:sz w:val="24"/>
          <w:szCs w:val="28"/>
        </w:rPr>
      </w:pPr>
    </w:p>
    <w:p w14:paraId="30A33A2B" w14:textId="5977E94C" w:rsidR="00924A80" w:rsidRPr="00552798" w:rsidRDefault="00924A80" w:rsidP="00924A80">
      <w:pPr>
        <w:pStyle w:val="sub"/>
        <w:numPr>
          <w:ilvl w:val="0"/>
          <w:numId w:val="0"/>
        </w:numPr>
        <w:ind w:left="720" w:hanging="720"/>
        <w:jc w:val="both"/>
      </w:pPr>
      <w:r>
        <w:t>3.</w:t>
      </w:r>
      <w:r w:rsidR="005F0C63">
        <w:t>5</w:t>
      </w:r>
      <w:r>
        <w:tab/>
        <w:t>Conflict of Interest</w:t>
      </w:r>
    </w:p>
    <w:p w14:paraId="458551D1" w14:textId="2D4417FD" w:rsidR="00924A80" w:rsidRPr="00CA65D5" w:rsidRDefault="00924A80" w:rsidP="00924A80">
      <w:pPr>
        <w:ind w:left="720" w:hanging="720"/>
        <w:jc w:val="both"/>
      </w:pPr>
      <w:r w:rsidRPr="00CA65D5">
        <w:t>3.</w:t>
      </w:r>
      <w:r w:rsidR="005F0C63" w:rsidRPr="00CA65D5">
        <w:t>5</w:t>
      </w:r>
      <w:r w:rsidRPr="00CA65D5">
        <w:t>.1</w:t>
      </w:r>
      <w:r w:rsidRPr="00CA65D5">
        <w:tab/>
        <w:t>Tenderers are required to confirm that they are not aware of any conflict of interest or any circumstances that could give rise to a conflict of interest in the performance of the proposed Contract.</w:t>
      </w:r>
    </w:p>
    <w:p w14:paraId="26A09386" w14:textId="77777777" w:rsidR="00924A80" w:rsidRPr="00051213" w:rsidRDefault="00924A80" w:rsidP="00924A80">
      <w:pPr>
        <w:jc w:val="both"/>
        <w:rPr>
          <w:sz w:val="24"/>
          <w:szCs w:val="28"/>
        </w:rPr>
      </w:pPr>
    </w:p>
    <w:p w14:paraId="79483D63" w14:textId="7B7C7A42" w:rsidR="00924A80" w:rsidRPr="00552798" w:rsidRDefault="00924A80" w:rsidP="00924A80">
      <w:pPr>
        <w:pStyle w:val="sub"/>
        <w:numPr>
          <w:ilvl w:val="0"/>
          <w:numId w:val="0"/>
        </w:numPr>
        <w:ind w:left="720" w:hanging="720"/>
        <w:jc w:val="both"/>
      </w:pPr>
      <w:r>
        <w:t>3.</w:t>
      </w:r>
      <w:r w:rsidR="005F0C63">
        <w:t>6</w:t>
      </w:r>
      <w:r>
        <w:tab/>
        <w:t>Consortia</w:t>
      </w:r>
    </w:p>
    <w:p w14:paraId="296CB282" w14:textId="4000B0DE" w:rsidR="00924A80" w:rsidRPr="00CA65D5" w:rsidRDefault="00924A80" w:rsidP="00924A80">
      <w:pPr>
        <w:ind w:left="720" w:hanging="720"/>
        <w:jc w:val="both"/>
      </w:pPr>
      <w:r w:rsidRPr="00CA65D5">
        <w:t>3.</w:t>
      </w:r>
      <w:r w:rsidR="005F0C63" w:rsidRPr="00CA65D5">
        <w:t>6</w:t>
      </w:r>
      <w:r w:rsidRPr="00CA65D5">
        <w:t>.1</w:t>
      </w:r>
      <w:r w:rsidRPr="00CA65D5">
        <w:tab/>
        <w:t xml:space="preserve">Bids from multi-disciplinary organisations and specially formed consortia are encouraged, but all organisations in specially formed consortia must be identified in the response to the </w:t>
      </w:r>
      <w:r w:rsidR="00B52C7D">
        <w:rPr>
          <w:rFonts w:asciiTheme="minorHAnsi" w:hAnsiTheme="minorHAnsi" w:cstheme="minorHAnsi"/>
          <w:szCs w:val="22"/>
        </w:rPr>
        <w:t xml:space="preserve">documentation. </w:t>
      </w:r>
      <w:r w:rsidRPr="00CA65D5">
        <w:t>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4A08EDE8" w14:textId="77777777" w:rsidR="00924A80" w:rsidRPr="00CA65D5" w:rsidRDefault="00924A80" w:rsidP="00924A80">
      <w:pPr>
        <w:ind w:left="720" w:hanging="720"/>
        <w:jc w:val="both"/>
      </w:pPr>
    </w:p>
    <w:p w14:paraId="539BBE76" w14:textId="45DA82B0" w:rsidR="00924A80" w:rsidRPr="00CA65D5" w:rsidRDefault="00924A80" w:rsidP="00924A80">
      <w:pPr>
        <w:ind w:left="720" w:hanging="720"/>
        <w:jc w:val="both"/>
      </w:pPr>
      <w:r w:rsidRPr="00CA65D5">
        <w:t>3.</w:t>
      </w:r>
      <w:r w:rsidR="005F0C63" w:rsidRPr="00CA65D5">
        <w:t>6</w:t>
      </w:r>
      <w:r w:rsidRPr="00CA65D5">
        <w:t>.2</w:t>
      </w:r>
      <w:r w:rsidRPr="00CA65D5">
        <w:tab/>
        <w:t>If the tenderer is a group Tenderer or consortium, each member of the consortium must be identified separately as part of the response to th</w:t>
      </w:r>
      <w:r w:rsidR="00B52C7D">
        <w:t>e documentation.</w:t>
      </w:r>
    </w:p>
    <w:p w14:paraId="18E6A543" w14:textId="77777777" w:rsidR="00924A80" w:rsidRPr="00CA65D5" w:rsidRDefault="00924A80" w:rsidP="00924A80">
      <w:pPr>
        <w:ind w:left="720" w:hanging="720"/>
        <w:jc w:val="both"/>
      </w:pPr>
    </w:p>
    <w:p w14:paraId="635EC07F" w14:textId="6A61A181" w:rsidR="00924A80" w:rsidRPr="00CA65D5" w:rsidRDefault="00924A80" w:rsidP="00924A80">
      <w:pPr>
        <w:ind w:left="720" w:hanging="720"/>
        <w:jc w:val="both"/>
      </w:pPr>
      <w:r w:rsidRPr="00CA65D5">
        <w:t>3.</w:t>
      </w:r>
      <w:r w:rsidR="005F0C63" w:rsidRPr="00CA65D5">
        <w:t>6</w:t>
      </w:r>
      <w:r w:rsidRPr="00CA65D5">
        <w:t>.3</w:t>
      </w:r>
      <w:r w:rsidRPr="00CA65D5">
        <w:tab/>
        <w:t>If the tenderer is a member of a group of companies, they should provide information only about themselves and not the Group as a whole (except where Group information is specifically requested by the question).</w:t>
      </w:r>
    </w:p>
    <w:p w14:paraId="16B253EE" w14:textId="77777777" w:rsidR="00E1502A" w:rsidRDefault="00E1502A">
      <w:pPr>
        <w:rPr>
          <w:b/>
          <w:color w:val="44546A" w:themeColor="text2"/>
          <w:sz w:val="36"/>
          <w:szCs w:val="32"/>
        </w:rPr>
      </w:pPr>
      <w:r>
        <w:br w:type="page"/>
      </w:r>
    </w:p>
    <w:p w14:paraId="55AC1FA0" w14:textId="05B1F28A" w:rsidR="0093630C" w:rsidRDefault="0093630C" w:rsidP="0093630C">
      <w:pPr>
        <w:pStyle w:val="Heading10"/>
      </w:pPr>
      <w:bookmarkStart w:id="15" w:name="_Toc202883934"/>
      <w:r>
        <w:lastRenderedPageBreak/>
        <w:t xml:space="preserve">Section </w:t>
      </w:r>
      <w:r w:rsidR="00BD33AC">
        <w:t>4</w:t>
      </w:r>
      <w:bookmarkEnd w:id="15"/>
    </w:p>
    <w:p w14:paraId="6A6CAB0D" w14:textId="58B281C6" w:rsidR="0093630C" w:rsidRDefault="00124DF2" w:rsidP="0093630C">
      <w:pPr>
        <w:pStyle w:val="Heading20"/>
      </w:pPr>
      <w:bookmarkStart w:id="16" w:name="_Toc202883935"/>
      <w:r>
        <w:t>Requests for Clarification</w:t>
      </w:r>
      <w:bookmarkEnd w:id="16"/>
    </w:p>
    <w:p w14:paraId="7AA012B7" w14:textId="591CA47D" w:rsidR="006F407A" w:rsidRPr="00CA65D5" w:rsidRDefault="002C6C76" w:rsidP="003B4D2C">
      <w:pPr>
        <w:pStyle w:val="BodyText1"/>
        <w:numPr>
          <w:ilvl w:val="1"/>
          <w:numId w:val="16"/>
        </w:numPr>
        <w:ind w:left="567" w:hanging="567"/>
        <w:rPr>
          <w:sz w:val="22"/>
          <w:szCs w:val="22"/>
        </w:rPr>
      </w:pPr>
      <w:r w:rsidRPr="00CA65D5">
        <w:rPr>
          <w:sz w:val="22"/>
          <w:szCs w:val="22"/>
        </w:rPr>
        <w:t xml:space="preserve">Any requests for clarification relating to the Procurement must be submitted via the Portal, no later than the deadline in the Procurement Timetable to allow the Authority sufficient time to respond prior to the closing date for receipt of submissions. The Authority will endeavour to respond to requests for clarification submitted in accordance with these requirements as soon as possible. </w:t>
      </w:r>
    </w:p>
    <w:p w14:paraId="630D93E5" w14:textId="6B9622EE" w:rsidR="006F407A" w:rsidRPr="00CA65D5" w:rsidRDefault="002C6C76" w:rsidP="003B4D2C">
      <w:pPr>
        <w:pStyle w:val="BodyText1"/>
        <w:numPr>
          <w:ilvl w:val="1"/>
          <w:numId w:val="16"/>
        </w:numPr>
        <w:ind w:left="567" w:hanging="567"/>
        <w:rPr>
          <w:sz w:val="22"/>
          <w:szCs w:val="22"/>
        </w:rPr>
      </w:pPr>
      <w:r w:rsidRPr="00CA65D5">
        <w:rPr>
          <w:sz w:val="22"/>
          <w:szCs w:val="22"/>
        </w:rPr>
        <w:t xml:space="preserve">The Authority reserves the right not to answer any requests for clarification submitted after the deadline set out in the Procurement Timetable or submitted via any means other than the </w:t>
      </w:r>
      <w:r w:rsidR="0034564A">
        <w:rPr>
          <w:sz w:val="22"/>
          <w:szCs w:val="22"/>
        </w:rPr>
        <w:t>NMRN’s Tender Inbox</w:t>
      </w:r>
    </w:p>
    <w:p w14:paraId="0B3CDE48" w14:textId="6B4B5F69" w:rsidR="002C6C76" w:rsidRPr="00CA65D5" w:rsidRDefault="002C6C76" w:rsidP="003B4D2C">
      <w:pPr>
        <w:pStyle w:val="BodyText1"/>
        <w:numPr>
          <w:ilvl w:val="1"/>
          <w:numId w:val="16"/>
        </w:numPr>
        <w:ind w:left="567" w:hanging="567"/>
        <w:rPr>
          <w:sz w:val="22"/>
          <w:szCs w:val="22"/>
        </w:rPr>
      </w:pPr>
      <w:r w:rsidRPr="00CA65D5">
        <w:rPr>
          <w:sz w:val="22"/>
          <w:szCs w:val="22"/>
        </w:rPr>
        <w:t xml:space="preserve">If Suppliers identify a technical issue with the </w:t>
      </w:r>
      <w:r w:rsidR="0034564A">
        <w:rPr>
          <w:sz w:val="22"/>
          <w:szCs w:val="22"/>
        </w:rPr>
        <w:t>NMRN’s Tender Inbox</w:t>
      </w:r>
      <w:r w:rsidRPr="00CA65D5">
        <w:rPr>
          <w:sz w:val="22"/>
          <w:szCs w:val="22"/>
        </w:rPr>
        <w:t>, they should contact the Authority without delay via the following contact point at:</w:t>
      </w:r>
    </w:p>
    <w:p w14:paraId="573B3FE1" w14:textId="77777777" w:rsidR="00085767" w:rsidRPr="00AE7DC7" w:rsidRDefault="00085767" w:rsidP="00085767">
      <w:pPr>
        <w:pStyle w:val="BodyText1"/>
        <w:numPr>
          <w:ilvl w:val="0"/>
          <w:numId w:val="29"/>
        </w:numPr>
        <w:spacing w:after="120"/>
        <w:rPr>
          <w:b/>
          <w:bCs/>
          <w:sz w:val="20"/>
          <w:szCs w:val="20"/>
        </w:rPr>
      </w:pPr>
      <w:r w:rsidRPr="00AE7DC7">
        <w:rPr>
          <w:b/>
          <w:bCs/>
          <w:sz w:val="20"/>
          <w:szCs w:val="20"/>
        </w:rPr>
        <w:t>Procurement Officer</w:t>
      </w:r>
    </w:p>
    <w:p w14:paraId="170E8E48" w14:textId="31849206" w:rsidR="00085767" w:rsidRPr="00AE7DC7" w:rsidRDefault="00085767" w:rsidP="00085767">
      <w:pPr>
        <w:pStyle w:val="BodyText1"/>
        <w:numPr>
          <w:ilvl w:val="0"/>
          <w:numId w:val="29"/>
        </w:numPr>
        <w:rPr>
          <w:sz w:val="20"/>
          <w:szCs w:val="20"/>
        </w:rPr>
      </w:pPr>
      <w:hyperlink r:id="rId24" w:history="1">
        <w:r w:rsidRPr="00757269">
          <w:rPr>
            <w:rStyle w:val="Hyperlink"/>
            <w:sz w:val="20"/>
            <w:szCs w:val="20"/>
          </w:rPr>
          <w:t>Procurement@nmrn.org.uk</w:t>
        </w:r>
      </w:hyperlink>
      <w:r w:rsidRPr="00AE7DC7">
        <w:rPr>
          <w:sz w:val="20"/>
          <w:szCs w:val="20"/>
        </w:rPr>
        <w:t xml:space="preserve"> or by phone 02392 891370 ext. 2042.</w:t>
      </w:r>
    </w:p>
    <w:p w14:paraId="79E82A1C" w14:textId="77777777" w:rsidR="006F407A" w:rsidRPr="00CA65D5" w:rsidRDefault="002C6C76" w:rsidP="003B4D2C">
      <w:pPr>
        <w:pStyle w:val="BodyText1"/>
        <w:numPr>
          <w:ilvl w:val="1"/>
          <w:numId w:val="16"/>
        </w:numPr>
        <w:ind w:left="567" w:hanging="567"/>
        <w:rPr>
          <w:sz w:val="22"/>
          <w:szCs w:val="22"/>
        </w:rPr>
      </w:pPr>
      <w:r w:rsidRPr="00CA65D5">
        <w:rPr>
          <w:sz w:val="22"/>
          <w:szCs w:val="22"/>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07C2F853" w14:textId="77777777" w:rsidR="006F407A" w:rsidRPr="00CA65D5" w:rsidRDefault="002C6C76" w:rsidP="003B4D2C">
      <w:pPr>
        <w:pStyle w:val="BodyText1"/>
        <w:numPr>
          <w:ilvl w:val="1"/>
          <w:numId w:val="16"/>
        </w:numPr>
        <w:ind w:left="567" w:hanging="567"/>
        <w:rPr>
          <w:sz w:val="22"/>
          <w:szCs w:val="22"/>
        </w:rPr>
      </w:pPr>
      <w:r w:rsidRPr="00CA65D5">
        <w:rPr>
          <w:sz w:val="22"/>
          <w:szCs w:val="22"/>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3BF0E5DE" w14:textId="77777777" w:rsidR="006F407A" w:rsidRPr="00CA65D5" w:rsidRDefault="002C6C76" w:rsidP="003B4D2C">
      <w:pPr>
        <w:pStyle w:val="BodyText1"/>
        <w:numPr>
          <w:ilvl w:val="1"/>
          <w:numId w:val="16"/>
        </w:numPr>
        <w:ind w:left="567" w:hanging="567"/>
        <w:rPr>
          <w:sz w:val="22"/>
          <w:szCs w:val="22"/>
        </w:rPr>
      </w:pPr>
      <w:r w:rsidRPr="00CA65D5">
        <w:rPr>
          <w:sz w:val="22"/>
          <w:szCs w:val="22"/>
        </w:rPr>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5E421EA5" w14:textId="21AE6F4F" w:rsidR="002C6C76" w:rsidRPr="00CA65D5" w:rsidRDefault="002C6C76" w:rsidP="003B4D2C">
      <w:pPr>
        <w:pStyle w:val="BodyText1"/>
        <w:numPr>
          <w:ilvl w:val="1"/>
          <w:numId w:val="16"/>
        </w:numPr>
        <w:ind w:left="567" w:hanging="567"/>
        <w:rPr>
          <w:sz w:val="22"/>
          <w:szCs w:val="22"/>
        </w:rPr>
      </w:pPr>
      <w:r w:rsidRPr="00CA65D5">
        <w:rPr>
          <w:sz w:val="22"/>
          <w:szCs w:val="22"/>
        </w:rPr>
        <w:t>It is the responsibility of each Supplier to monitor all clarifications issued by the Authority. The Authority accepts no liability for any Supplier's failure to keep abreast of clarifications issued.</w:t>
      </w:r>
    </w:p>
    <w:p w14:paraId="0D8C11A9" w14:textId="1F93E77C" w:rsidR="00CA66C8" w:rsidRPr="000078C0" w:rsidRDefault="007C006B" w:rsidP="000078C0">
      <w:pPr>
        <w:pStyle w:val="Heading10"/>
      </w:pPr>
      <w:bookmarkStart w:id="17" w:name="_Toc202883936"/>
      <w:r>
        <w:t xml:space="preserve">Section </w:t>
      </w:r>
      <w:r w:rsidR="00BD33AC">
        <w:t>5</w:t>
      </w:r>
      <w:bookmarkEnd w:id="17"/>
    </w:p>
    <w:p w14:paraId="559CD860" w14:textId="1CFDB205" w:rsidR="00CA66C8" w:rsidRPr="000078C0" w:rsidRDefault="00CA66C8" w:rsidP="000078C0">
      <w:pPr>
        <w:pStyle w:val="Heading20"/>
      </w:pPr>
      <w:bookmarkStart w:id="18" w:name="_Toc202883937"/>
      <w:r>
        <w:t>Tender Assessment and Evaluation</w:t>
      </w:r>
      <w:bookmarkEnd w:id="18"/>
    </w:p>
    <w:p w14:paraId="7D25BB74" w14:textId="6CB71D43" w:rsidR="00CA66C8" w:rsidRPr="00CA65D5" w:rsidRDefault="00C4763C" w:rsidP="00011AEF">
      <w:pPr>
        <w:pStyle w:val="sub"/>
        <w:numPr>
          <w:ilvl w:val="0"/>
          <w:numId w:val="0"/>
        </w:numPr>
        <w:ind w:left="720" w:hanging="720"/>
        <w:rPr>
          <w:sz w:val="24"/>
          <w:szCs w:val="24"/>
        </w:rPr>
      </w:pPr>
      <w:r w:rsidRPr="00CA65D5">
        <w:rPr>
          <w:sz w:val="24"/>
          <w:szCs w:val="24"/>
        </w:rPr>
        <w:t>5</w:t>
      </w:r>
      <w:r w:rsidR="00CA66C8" w:rsidRPr="00CA65D5">
        <w:rPr>
          <w:sz w:val="24"/>
          <w:szCs w:val="24"/>
        </w:rPr>
        <w:t>.1</w:t>
      </w:r>
      <w:r w:rsidR="00CA66C8" w:rsidRPr="00CA65D5">
        <w:rPr>
          <w:sz w:val="24"/>
          <w:szCs w:val="24"/>
        </w:rPr>
        <w:tab/>
        <w:t>Evaluation of Tenders (Compliance)</w:t>
      </w:r>
    </w:p>
    <w:p w14:paraId="5D4819C5" w14:textId="697683FB" w:rsidR="00011AEF" w:rsidRPr="00CA65D5" w:rsidRDefault="00011AEF" w:rsidP="00011AEF">
      <w:pPr>
        <w:jc w:val="both"/>
        <w:rPr>
          <w:szCs w:val="20"/>
        </w:rPr>
      </w:pPr>
      <w:r w:rsidRPr="00CA65D5">
        <w:t>5.1.1</w:t>
      </w:r>
      <w:r w:rsidRPr="00CA65D5">
        <w:tab/>
      </w:r>
      <w:r w:rsidRPr="00CA65D5">
        <w:rPr>
          <w:szCs w:val="20"/>
        </w:rPr>
        <w:t xml:space="preserve">You will have your tender response evaluated as set out </w:t>
      </w:r>
      <w:r w:rsidR="00CE1D34" w:rsidRPr="00CA65D5">
        <w:rPr>
          <w:szCs w:val="20"/>
        </w:rPr>
        <w:t xml:space="preserve">in Annex B and scored in accordance with </w:t>
      </w:r>
      <w:r w:rsidRPr="00CA65D5">
        <w:rPr>
          <w:szCs w:val="20"/>
        </w:rPr>
        <w:t xml:space="preserve">below: </w:t>
      </w:r>
    </w:p>
    <w:p w14:paraId="4B89BA31" w14:textId="77777777" w:rsidR="00D823FE" w:rsidRPr="00CA65D5" w:rsidRDefault="00D823FE" w:rsidP="00D823FE">
      <w:pPr>
        <w:jc w:val="both"/>
        <w:rPr>
          <w:szCs w:val="20"/>
        </w:rPr>
      </w:pPr>
      <w:r w:rsidRPr="00CA65D5">
        <w:rPr>
          <w:szCs w:val="20"/>
        </w:rPr>
        <w:tab/>
      </w:r>
    </w:p>
    <w:p w14:paraId="2566E8FC" w14:textId="6E3033B3" w:rsidR="00D823FE" w:rsidRPr="00CA65D5" w:rsidRDefault="00D823FE" w:rsidP="00D823FE">
      <w:pPr>
        <w:jc w:val="both"/>
        <w:rPr>
          <w:szCs w:val="20"/>
        </w:rPr>
      </w:pPr>
      <w:r w:rsidRPr="00CA65D5">
        <w:rPr>
          <w:b/>
          <w:bCs/>
          <w:szCs w:val="20"/>
        </w:rPr>
        <w:t>Stage 1: Receipt and Opening</w:t>
      </w:r>
      <w:r w:rsidR="00DA73D8" w:rsidRPr="00CA65D5">
        <w:rPr>
          <w:szCs w:val="20"/>
        </w:rPr>
        <w:t xml:space="preserve"> - </w:t>
      </w:r>
      <w:r w:rsidRPr="00CA65D5">
        <w:rPr>
          <w:szCs w:val="20"/>
        </w:rPr>
        <w:t xml:space="preserve">Tenders will be downloaded from </w:t>
      </w:r>
      <w:hyperlink r:id="rId25" w:history="1">
        <w:r w:rsidR="004730A5" w:rsidRPr="00D80BE7">
          <w:rPr>
            <w:rStyle w:val="Hyperlink"/>
            <w:szCs w:val="20"/>
          </w:rPr>
          <w:t>tenders@nmrn.org.uk</w:t>
        </w:r>
      </w:hyperlink>
      <w:r w:rsidR="004730A5">
        <w:rPr>
          <w:szCs w:val="20"/>
        </w:rPr>
        <w:t xml:space="preserve"> email inbox</w:t>
      </w:r>
      <w:r w:rsidRPr="00CA65D5">
        <w:rPr>
          <w:szCs w:val="20"/>
        </w:rPr>
        <w:t xml:space="preserve"> after the Closing Date.</w:t>
      </w:r>
    </w:p>
    <w:p w14:paraId="7804C371" w14:textId="0CB5ADEC" w:rsidR="00D823FE" w:rsidRPr="00CA65D5" w:rsidRDefault="00DA73D8" w:rsidP="00DA73D8">
      <w:pPr>
        <w:jc w:val="center"/>
        <w:rPr>
          <w:szCs w:val="20"/>
        </w:rPr>
      </w:pPr>
      <w:r w:rsidRPr="00CA65D5">
        <w:rPr>
          <w:szCs w:val="20"/>
        </w:rPr>
        <w:t>↓</w:t>
      </w:r>
    </w:p>
    <w:p w14:paraId="69CAB338" w14:textId="77777777" w:rsidR="00D823FE" w:rsidRPr="00CA65D5" w:rsidRDefault="00D823FE" w:rsidP="00D823FE">
      <w:pPr>
        <w:jc w:val="both"/>
        <w:rPr>
          <w:szCs w:val="20"/>
        </w:rPr>
      </w:pPr>
      <w:r w:rsidRPr="00CA65D5">
        <w:rPr>
          <w:b/>
          <w:bCs/>
          <w:szCs w:val="20"/>
        </w:rPr>
        <w:t>Stage 2:</w:t>
      </w:r>
      <w:r w:rsidRPr="00CA65D5">
        <w:rPr>
          <w:szCs w:val="20"/>
        </w:rPr>
        <w:t xml:space="preserve"> </w:t>
      </w:r>
      <w:r w:rsidRPr="00CA65D5">
        <w:rPr>
          <w:b/>
          <w:bCs/>
          <w:szCs w:val="20"/>
        </w:rPr>
        <w:t>Compliance Check</w:t>
      </w:r>
    </w:p>
    <w:p w14:paraId="600D028D" w14:textId="2766FE37" w:rsidR="00D823FE" w:rsidRPr="00CA65D5" w:rsidRDefault="00D823FE" w:rsidP="00D823FE">
      <w:pPr>
        <w:jc w:val="both"/>
        <w:rPr>
          <w:szCs w:val="20"/>
        </w:rPr>
      </w:pPr>
      <w:r w:rsidRPr="00CA65D5">
        <w:rPr>
          <w:szCs w:val="20"/>
        </w:rPr>
        <w:t xml:space="preserve">Each Tender will be checked for compliance with the requirements of this </w:t>
      </w:r>
      <w:r w:rsidR="00B52C7D">
        <w:rPr>
          <w:rFonts w:asciiTheme="minorHAnsi" w:hAnsiTheme="minorHAnsi" w:cstheme="minorHAnsi"/>
          <w:szCs w:val="22"/>
        </w:rPr>
        <w:t>tender opportunity</w:t>
      </w:r>
      <w:r w:rsidRPr="00CA65D5">
        <w:rPr>
          <w:szCs w:val="20"/>
        </w:rPr>
        <w:t xml:space="preserve">. Tenders which are not substantially complete or which are non-compliant with the ITT may be excluded from further participation in the evaluation process or, at the </w:t>
      </w:r>
      <w:r w:rsidR="00DA73D8" w:rsidRPr="00CA65D5">
        <w:rPr>
          <w:szCs w:val="20"/>
        </w:rPr>
        <w:t>NMRN’s</w:t>
      </w:r>
      <w:r w:rsidRPr="00CA65D5">
        <w:rPr>
          <w:szCs w:val="20"/>
        </w:rPr>
        <w:t xml:space="preserve"> discretion, Tenderers may be asked to provide clarification. In the case of the latter, a failure by the Tenderer to provide a satisfactory response within the deadline specified in the request for </w:t>
      </w:r>
      <w:r w:rsidRPr="00CA65D5">
        <w:rPr>
          <w:szCs w:val="20"/>
        </w:rPr>
        <w:lastRenderedPageBreak/>
        <w:t xml:space="preserve">clarification may result in disqualification from the evaluation process. </w:t>
      </w:r>
      <w:r w:rsidR="00DA73D8" w:rsidRPr="00CA65D5">
        <w:rPr>
          <w:szCs w:val="20"/>
        </w:rPr>
        <w:t>T</w:t>
      </w:r>
      <w:r w:rsidRPr="00CA65D5">
        <w:rPr>
          <w:szCs w:val="20"/>
        </w:rPr>
        <w:t xml:space="preserve">he </w:t>
      </w:r>
      <w:r w:rsidR="00DA73D8" w:rsidRPr="00CA65D5">
        <w:rPr>
          <w:szCs w:val="20"/>
        </w:rPr>
        <w:t>NMRN</w:t>
      </w:r>
      <w:r w:rsidRPr="00CA65D5">
        <w:rPr>
          <w:szCs w:val="20"/>
        </w:rPr>
        <w:t xml:space="preserve"> reserves the right to evaluate Tenders before declaring them non-compliant.</w:t>
      </w:r>
    </w:p>
    <w:p w14:paraId="6E27B941" w14:textId="13BE0056" w:rsidR="00D823FE" w:rsidRPr="00CA65D5" w:rsidRDefault="00DA73D8" w:rsidP="00DA73D8">
      <w:pPr>
        <w:jc w:val="center"/>
        <w:rPr>
          <w:szCs w:val="20"/>
        </w:rPr>
      </w:pPr>
      <w:r w:rsidRPr="00CA65D5">
        <w:rPr>
          <w:szCs w:val="20"/>
        </w:rPr>
        <w:t>↓</w:t>
      </w:r>
    </w:p>
    <w:p w14:paraId="374F9002" w14:textId="65FEF26A" w:rsidR="00D823FE" w:rsidRPr="00CA65D5" w:rsidRDefault="00D823FE" w:rsidP="00D823FE">
      <w:pPr>
        <w:jc w:val="both"/>
        <w:rPr>
          <w:szCs w:val="20"/>
        </w:rPr>
      </w:pPr>
      <w:r w:rsidRPr="00CA65D5">
        <w:rPr>
          <w:b/>
          <w:bCs/>
          <w:szCs w:val="20"/>
        </w:rPr>
        <w:t>Stage 3:</w:t>
      </w:r>
      <w:r w:rsidRPr="00CA65D5">
        <w:rPr>
          <w:szCs w:val="20"/>
        </w:rPr>
        <w:t xml:space="preserve"> </w:t>
      </w:r>
      <w:r w:rsidRPr="00CA65D5">
        <w:rPr>
          <w:b/>
          <w:bCs/>
          <w:szCs w:val="20"/>
        </w:rPr>
        <w:t xml:space="preserve">Evaluation of </w:t>
      </w:r>
      <w:r w:rsidR="0034564A">
        <w:rPr>
          <w:b/>
          <w:bCs/>
          <w:szCs w:val="20"/>
        </w:rPr>
        <w:t xml:space="preserve">PSQ </w:t>
      </w:r>
      <w:r w:rsidRPr="00CA65D5">
        <w:rPr>
          <w:b/>
          <w:bCs/>
          <w:szCs w:val="20"/>
        </w:rPr>
        <w:t>Tender Responses</w:t>
      </w:r>
      <w:r w:rsidR="00DA73D8" w:rsidRPr="00CA65D5">
        <w:rPr>
          <w:szCs w:val="20"/>
        </w:rPr>
        <w:t xml:space="preserve"> - </w:t>
      </w:r>
      <w:r w:rsidRPr="00CA65D5">
        <w:rPr>
          <w:szCs w:val="20"/>
        </w:rPr>
        <w:t>Price and quality evaluation will be carried out in accordance with the published evaluation criteria</w:t>
      </w:r>
    </w:p>
    <w:p w14:paraId="02548136" w14:textId="36E44EC1" w:rsidR="00D823FE" w:rsidRPr="00CA65D5" w:rsidRDefault="00DA73D8" w:rsidP="00DA73D8">
      <w:pPr>
        <w:jc w:val="center"/>
        <w:rPr>
          <w:szCs w:val="20"/>
        </w:rPr>
      </w:pPr>
      <w:r w:rsidRPr="00CA65D5">
        <w:rPr>
          <w:szCs w:val="20"/>
        </w:rPr>
        <w:t>↓</w:t>
      </w:r>
    </w:p>
    <w:p w14:paraId="384C683B" w14:textId="6C452FBB" w:rsidR="00D823FE" w:rsidRPr="00CA65D5" w:rsidRDefault="00D823FE" w:rsidP="00D823FE">
      <w:pPr>
        <w:jc w:val="both"/>
        <w:rPr>
          <w:szCs w:val="20"/>
        </w:rPr>
      </w:pPr>
      <w:r w:rsidRPr="00CA65D5">
        <w:rPr>
          <w:b/>
          <w:bCs/>
          <w:szCs w:val="20"/>
        </w:rPr>
        <w:t>Stage 4:</w:t>
      </w:r>
      <w:r w:rsidRPr="00CA65D5">
        <w:rPr>
          <w:szCs w:val="20"/>
        </w:rPr>
        <w:t xml:space="preserve"> </w:t>
      </w:r>
      <w:r w:rsidRPr="00CA65D5">
        <w:rPr>
          <w:b/>
          <w:bCs/>
          <w:szCs w:val="20"/>
        </w:rPr>
        <w:t>Score Review</w:t>
      </w:r>
      <w:r w:rsidR="00DA73D8" w:rsidRPr="00CA65D5">
        <w:rPr>
          <w:szCs w:val="20"/>
        </w:rPr>
        <w:t xml:space="preserve"> - </w:t>
      </w:r>
      <w:r w:rsidRPr="00CA65D5">
        <w:rPr>
          <w:szCs w:val="20"/>
        </w:rPr>
        <w:t>Review of quality and price scores</w:t>
      </w:r>
    </w:p>
    <w:p w14:paraId="664760D8" w14:textId="7C71C6F0" w:rsidR="00D823FE" w:rsidRPr="00CA65D5" w:rsidRDefault="00DA73D8" w:rsidP="00DA73D8">
      <w:pPr>
        <w:jc w:val="center"/>
        <w:rPr>
          <w:szCs w:val="20"/>
        </w:rPr>
      </w:pPr>
      <w:r w:rsidRPr="00CA65D5">
        <w:rPr>
          <w:szCs w:val="20"/>
        </w:rPr>
        <w:t>↓</w:t>
      </w:r>
    </w:p>
    <w:p w14:paraId="35D527DE" w14:textId="53633CE4" w:rsidR="00D823FE" w:rsidRPr="00CA65D5" w:rsidRDefault="00D823FE" w:rsidP="00D823FE">
      <w:pPr>
        <w:jc w:val="both"/>
        <w:rPr>
          <w:szCs w:val="20"/>
        </w:rPr>
      </w:pPr>
      <w:r w:rsidRPr="00CA65D5">
        <w:rPr>
          <w:b/>
          <w:bCs/>
          <w:szCs w:val="20"/>
        </w:rPr>
        <w:t>Stage 5:</w:t>
      </w:r>
      <w:r w:rsidRPr="00CA65D5">
        <w:rPr>
          <w:szCs w:val="20"/>
        </w:rPr>
        <w:t xml:space="preserve"> </w:t>
      </w:r>
      <w:r w:rsidRPr="00CA65D5">
        <w:rPr>
          <w:b/>
          <w:bCs/>
          <w:szCs w:val="20"/>
        </w:rPr>
        <w:t xml:space="preserve">Final </w:t>
      </w:r>
      <w:r w:rsidR="0034564A">
        <w:rPr>
          <w:b/>
          <w:bCs/>
          <w:szCs w:val="20"/>
        </w:rPr>
        <w:t>Selection of Maximum 5 Shortlisted Suppliers</w:t>
      </w:r>
      <w:r w:rsidR="00DA73D8" w:rsidRPr="00CA65D5">
        <w:rPr>
          <w:szCs w:val="20"/>
        </w:rPr>
        <w:t xml:space="preserve"> </w:t>
      </w:r>
      <w:r w:rsidR="0034564A">
        <w:rPr>
          <w:szCs w:val="20"/>
        </w:rPr>
        <w:t>–</w:t>
      </w:r>
      <w:r w:rsidR="00DA73D8" w:rsidRPr="00CA65D5">
        <w:rPr>
          <w:szCs w:val="20"/>
        </w:rPr>
        <w:t xml:space="preserve"> </w:t>
      </w:r>
      <w:r w:rsidR="0034564A">
        <w:rPr>
          <w:szCs w:val="20"/>
        </w:rPr>
        <w:t xml:space="preserve">The shortlisted suppliers will be issued Selection Notices to inform them they have been taken forward into the ITT stage. Those not shortlisted will be given </w:t>
      </w:r>
      <w:r w:rsidR="00E2248D">
        <w:rPr>
          <w:szCs w:val="20"/>
        </w:rPr>
        <w:t>their scores and respective feedback on their bids.</w:t>
      </w:r>
    </w:p>
    <w:p w14:paraId="04296F70" w14:textId="1902EA8E" w:rsidR="00F94A65" w:rsidRPr="00CA65D5" w:rsidRDefault="00F94A65" w:rsidP="0077503F">
      <w:pPr>
        <w:rPr>
          <w:sz w:val="20"/>
          <w:szCs w:val="22"/>
        </w:rPr>
      </w:pPr>
    </w:p>
    <w:p w14:paraId="517C02BF" w14:textId="29A4A816" w:rsidR="00823735" w:rsidRPr="00CA65D5" w:rsidRDefault="00725F71" w:rsidP="00F656D2">
      <w:pPr>
        <w:ind w:left="720" w:hanging="720"/>
        <w:jc w:val="both"/>
      </w:pPr>
      <w:r w:rsidRPr="00CA65D5">
        <w:t>5</w:t>
      </w:r>
      <w:r w:rsidR="00823735" w:rsidRPr="00CA65D5">
        <w:t>.</w:t>
      </w:r>
      <w:r w:rsidR="006B3A6A" w:rsidRPr="00CA65D5">
        <w:t>1</w:t>
      </w:r>
      <w:r w:rsidR="00823735" w:rsidRPr="00CA65D5">
        <w:t>.</w:t>
      </w:r>
      <w:r w:rsidR="00C0153E" w:rsidRPr="00CA65D5">
        <w:t>2</w:t>
      </w:r>
      <w:r w:rsidR="00823735" w:rsidRPr="00CA65D5">
        <w:tab/>
        <w:t>Please note that the NMRN may require clarification of the answers provided or ask for additional information.</w:t>
      </w:r>
    </w:p>
    <w:p w14:paraId="7842033F" w14:textId="77777777" w:rsidR="00A57ECE" w:rsidRPr="00CA65D5" w:rsidRDefault="00A57ECE" w:rsidP="00F656D2">
      <w:pPr>
        <w:jc w:val="both"/>
      </w:pPr>
    </w:p>
    <w:p w14:paraId="273BE683" w14:textId="6C010247" w:rsidR="00823735" w:rsidRPr="00CA65D5" w:rsidRDefault="00725F71" w:rsidP="00F656D2">
      <w:pPr>
        <w:ind w:left="720" w:hanging="720"/>
        <w:jc w:val="both"/>
      </w:pPr>
      <w:r w:rsidRPr="00CA65D5">
        <w:t>5</w:t>
      </w:r>
      <w:r w:rsidR="00823735" w:rsidRPr="00CA65D5">
        <w:t>.</w:t>
      </w:r>
      <w:r w:rsidR="006B3A6A" w:rsidRPr="00CA65D5">
        <w:t>1</w:t>
      </w:r>
      <w:r w:rsidR="00823735" w:rsidRPr="00CA65D5">
        <w:t>.</w:t>
      </w:r>
      <w:r w:rsidR="00C0153E" w:rsidRPr="00CA65D5">
        <w:t>3</w:t>
      </w:r>
      <w:r w:rsidR="00823735" w:rsidRPr="00CA65D5">
        <w:tab/>
        <w:t>The response should be submitted by an individual of the organisation, company or partnership who has the authority to answer on behalf of that organisation, company or partnership.</w:t>
      </w:r>
    </w:p>
    <w:p w14:paraId="4006EEAE" w14:textId="77777777" w:rsidR="00823735" w:rsidRPr="00CA65D5" w:rsidRDefault="00823735" w:rsidP="00F656D2">
      <w:pPr>
        <w:ind w:left="720" w:hanging="720"/>
        <w:jc w:val="both"/>
      </w:pPr>
    </w:p>
    <w:p w14:paraId="69EC825C" w14:textId="22FC2F0F" w:rsidR="00823735" w:rsidRPr="00CA65D5" w:rsidRDefault="00725F71" w:rsidP="001A73E4">
      <w:pPr>
        <w:ind w:left="720" w:hanging="720"/>
        <w:jc w:val="both"/>
      </w:pPr>
      <w:r w:rsidRPr="00CA65D5">
        <w:t>5</w:t>
      </w:r>
      <w:r w:rsidR="00823735" w:rsidRPr="00CA65D5">
        <w:t>.</w:t>
      </w:r>
      <w:r w:rsidR="006B3A6A" w:rsidRPr="00CA65D5">
        <w:t>1</w:t>
      </w:r>
      <w:r w:rsidR="00823735" w:rsidRPr="00CA65D5">
        <w:t>.</w:t>
      </w:r>
      <w:r w:rsidR="00C0153E" w:rsidRPr="00CA65D5">
        <w:t>4</w:t>
      </w:r>
      <w:r w:rsidR="00823735" w:rsidRPr="00CA65D5">
        <w:tab/>
        <w:t>Should the response be found to be erroneous or in any other way incorrect, the NMRN reserves the right to disqualify the candidate from the tender.</w:t>
      </w:r>
    </w:p>
    <w:p w14:paraId="7453489B" w14:textId="77777777" w:rsidR="007B5395" w:rsidRDefault="007B5395" w:rsidP="0077503F">
      <w:pPr>
        <w:pStyle w:val="sub"/>
        <w:numPr>
          <w:ilvl w:val="0"/>
          <w:numId w:val="0"/>
        </w:numPr>
        <w:ind w:left="720" w:hanging="720"/>
      </w:pPr>
    </w:p>
    <w:p w14:paraId="6ACC3C18" w14:textId="77777777" w:rsidR="00926AF4" w:rsidRDefault="00926AF4">
      <w:pPr>
        <w:rPr>
          <w:b/>
          <w:color w:val="44546A" w:themeColor="text2"/>
          <w:sz w:val="28"/>
          <w:szCs w:val="28"/>
        </w:rPr>
      </w:pPr>
      <w:r>
        <w:br w:type="page"/>
      </w:r>
    </w:p>
    <w:p w14:paraId="0E625CDA" w14:textId="7A74B838" w:rsidR="00784763" w:rsidRDefault="00725F71" w:rsidP="0077503F">
      <w:pPr>
        <w:pStyle w:val="sub"/>
        <w:numPr>
          <w:ilvl w:val="0"/>
          <w:numId w:val="0"/>
        </w:numPr>
        <w:ind w:left="720" w:hanging="720"/>
      </w:pPr>
      <w:r>
        <w:lastRenderedPageBreak/>
        <w:t>5</w:t>
      </w:r>
      <w:r w:rsidR="00337FEA">
        <w:t>.</w:t>
      </w:r>
      <w:r w:rsidR="003264CE">
        <w:t>2</w:t>
      </w:r>
      <w:r w:rsidR="00337FEA">
        <w:tab/>
        <w:t>Evaluation of Tenders (Award)</w:t>
      </w:r>
      <w:r w:rsidR="001101F1">
        <w:t xml:space="preserve">- Invitation to </w:t>
      </w:r>
      <w:r w:rsidR="00331C0D">
        <w:t>Tender Stage</w:t>
      </w:r>
    </w:p>
    <w:p w14:paraId="41A49B31" w14:textId="493A84F3" w:rsidR="00331C0D" w:rsidRPr="009F624B" w:rsidRDefault="00331C0D" w:rsidP="00331C0D">
      <w:pPr>
        <w:rPr>
          <w:rFonts w:asciiTheme="minorHAnsi" w:hAnsiTheme="minorHAnsi" w:cstheme="minorHAnsi"/>
          <w:b/>
          <w:bCs/>
          <w:sz w:val="24"/>
        </w:rPr>
      </w:pPr>
      <w:r w:rsidRPr="009F624B">
        <w:rPr>
          <w:rFonts w:asciiTheme="minorHAnsi" w:hAnsiTheme="minorHAnsi" w:cstheme="minorHAnsi"/>
          <w:b/>
          <w:bCs/>
          <w:szCs w:val="22"/>
        </w:rPr>
        <w:t>5.2.1</w:t>
      </w:r>
      <w:r w:rsidRPr="009F624B">
        <w:rPr>
          <w:rFonts w:asciiTheme="minorHAnsi" w:hAnsiTheme="minorHAnsi" w:cstheme="minorHAnsi"/>
          <w:b/>
          <w:bCs/>
          <w:szCs w:val="22"/>
        </w:rPr>
        <w:tab/>
      </w:r>
      <w:r w:rsidRPr="009F624B">
        <w:rPr>
          <w:rFonts w:asciiTheme="minorHAnsi" w:hAnsiTheme="minorHAnsi" w:cstheme="minorHAnsi"/>
          <w:b/>
          <w:bCs/>
          <w:sz w:val="24"/>
        </w:rPr>
        <w:t>Please note that the scoring of the first stage of th</w:t>
      </w:r>
      <w:r w:rsidR="007D7DDE" w:rsidRPr="009F624B">
        <w:rPr>
          <w:rFonts w:asciiTheme="minorHAnsi" w:hAnsiTheme="minorHAnsi" w:cstheme="minorHAnsi"/>
          <w:b/>
          <w:bCs/>
          <w:sz w:val="24"/>
        </w:rPr>
        <w:t>is</w:t>
      </w:r>
      <w:r w:rsidRPr="009F624B">
        <w:rPr>
          <w:rFonts w:asciiTheme="minorHAnsi" w:hAnsiTheme="minorHAnsi" w:cstheme="minorHAnsi"/>
          <w:b/>
          <w:bCs/>
          <w:sz w:val="24"/>
        </w:rPr>
        <w:t xml:space="preserve"> Competitive Flexible procedure under the Procurement Specific Questionnaire </w:t>
      </w:r>
      <w:r w:rsidR="007D7DDE" w:rsidRPr="009F624B">
        <w:rPr>
          <w:rFonts w:asciiTheme="minorHAnsi" w:hAnsiTheme="minorHAnsi" w:cstheme="minorHAnsi"/>
          <w:b/>
          <w:bCs/>
          <w:sz w:val="24"/>
        </w:rPr>
        <w:t xml:space="preserve">(PSQ) </w:t>
      </w:r>
      <w:r w:rsidRPr="009F624B">
        <w:rPr>
          <w:rFonts w:asciiTheme="minorHAnsi" w:hAnsiTheme="minorHAnsi" w:cstheme="minorHAnsi"/>
          <w:b/>
          <w:bCs/>
          <w:sz w:val="24"/>
        </w:rPr>
        <w:t>will be done using the scoring criteria</w:t>
      </w:r>
      <w:r w:rsidR="009F624B" w:rsidRPr="009F624B">
        <w:rPr>
          <w:rFonts w:asciiTheme="minorHAnsi" w:hAnsiTheme="minorHAnsi" w:cstheme="minorHAnsi"/>
          <w:b/>
          <w:bCs/>
          <w:sz w:val="24"/>
        </w:rPr>
        <w:t xml:space="preserve"> set out in 5.3.2</w:t>
      </w:r>
      <w:r w:rsidRPr="009F624B">
        <w:rPr>
          <w:rFonts w:asciiTheme="minorHAnsi" w:hAnsiTheme="minorHAnsi" w:cstheme="minorHAnsi"/>
          <w:b/>
          <w:bCs/>
          <w:sz w:val="24"/>
        </w:rPr>
        <w:t xml:space="preserve"> </w:t>
      </w:r>
    </w:p>
    <w:p w14:paraId="545BC754" w14:textId="62E2831C" w:rsidR="00331C0D" w:rsidRPr="0077503F" w:rsidRDefault="00331C0D" w:rsidP="00331C0D"/>
    <w:p w14:paraId="0136AC1E" w14:textId="49F35FC0" w:rsidR="00DE16E4" w:rsidRPr="00CA65D5" w:rsidRDefault="00561D21" w:rsidP="007F3812">
      <w:pPr>
        <w:ind w:left="709" w:hanging="709"/>
        <w:jc w:val="both"/>
        <w:rPr>
          <w:rFonts w:asciiTheme="minorHAnsi" w:hAnsiTheme="minorHAnsi" w:cstheme="minorHAnsi"/>
          <w:szCs w:val="22"/>
        </w:rPr>
      </w:pPr>
      <w:r w:rsidRPr="00CA65D5">
        <w:rPr>
          <w:rFonts w:asciiTheme="minorHAnsi" w:hAnsiTheme="minorHAnsi" w:cstheme="minorHAnsi"/>
          <w:szCs w:val="22"/>
        </w:rPr>
        <w:t>5</w:t>
      </w:r>
      <w:r w:rsidR="00337FEA" w:rsidRPr="00CA65D5">
        <w:rPr>
          <w:rFonts w:asciiTheme="minorHAnsi" w:hAnsiTheme="minorHAnsi" w:cstheme="minorHAnsi"/>
          <w:szCs w:val="22"/>
        </w:rPr>
        <w:t>.</w:t>
      </w:r>
      <w:r w:rsidR="003264CE" w:rsidRPr="00CA65D5">
        <w:rPr>
          <w:rFonts w:asciiTheme="minorHAnsi" w:hAnsiTheme="minorHAnsi" w:cstheme="minorHAnsi"/>
          <w:szCs w:val="22"/>
        </w:rPr>
        <w:t>2</w:t>
      </w:r>
      <w:r w:rsidR="00337FEA" w:rsidRPr="00CA65D5">
        <w:rPr>
          <w:rFonts w:asciiTheme="minorHAnsi" w:hAnsiTheme="minorHAnsi" w:cstheme="minorHAnsi"/>
          <w:szCs w:val="22"/>
        </w:rPr>
        <w:t>.</w:t>
      </w:r>
      <w:r w:rsidR="00331C0D">
        <w:rPr>
          <w:rFonts w:asciiTheme="minorHAnsi" w:hAnsiTheme="minorHAnsi" w:cstheme="minorHAnsi"/>
          <w:szCs w:val="22"/>
        </w:rPr>
        <w:t>2</w:t>
      </w:r>
      <w:r w:rsidR="00337FEA" w:rsidRPr="00CA65D5">
        <w:rPr>
          <w:rFonts w:asciiTheme="minorHAnsi" w:hAnsiTheme="minorHAnsi" w:cstheme="minorHAnsi"/>
          <w:szCs w:val="22"/>
        </w:rPr>
        <w:tab/>
      </w:r>
      <w:r w:rsidR="00725F71" w:rsidRPr="00CA65D5">
        <w:rPr>
          <w:rFonts w:asciiTheme="minorHAnsi" w:hAnsiTheme="minorHAnsi" w:cstheme="minorHAnsi"/>
          <w:szCs w:val="22"/>
        </w:rPr>
        <w:t xml:space="preserve">In accordance with the </w:t>
      </w:r>
      <w:r w:rsidR="00476CF0" w:rsidRPr="00CA65D5">
        <w:rPr>
          <w:rFonts w:asciiTheme="minorHAnsi" w:hAnsiTheme="minorHAnsi" w:cstheme="minorHAnsi"/>
          <w:szCs w:val="22"/>
        </w:rPr>
        <w:t>Procurement Act 2023 and the Procurement Regulations 2024</w:t>
      </w:r>
      <w:r w:rsidR="00725F71" w:rsidRPr="00CA65D5">
        <w:rPr>
          <w:rFonts w:asciiTheme="minorHAnsi" w:hAnsiTheme="minorHAnsi" w:cstheme="minorHAnsi"/>
          <w:szCs w:val="22"/>
        </w:rPr>
        <w:t xml:space="preserve"> the </w:t>
      </w:r>
      <w:r w:rsidRPr="00CA65D5">
        <w:rPr>
          <w:rFonts w:asciiTheme="minorHAnsi" w:hAnsiTheme="minorHAnsi" w:cstheme="minorHAnsi"/>
          <w:szCs w:val="22"/>
        </w:rPr>
        <w:t>NMRN</w:t>
      </w:r>
      <w:r w:rsidR="00725F71" w:rsidRPr="00CA65D5">
        <w:rPr>
          <w:rFonts w:asciiTheme="minorHAnsi" w:hAnsiTheme="minorHAnsi" w:cstheme="minorHAnsi"/>
          <w:szCs w:val="22"/>
        </w:rPr>
        <w:t xml:space="preserve"> seeks to award the contract </w:t>
      </w:r>
      <w:r w:rsidR="00331C0D">
        <w:rPr>
          <w:rFonts w:asciiTheme="minorHAnsi" w:hAnsiTheme="minorHAnsi" w:cstheme="minorHAnsi"/>
          <w:szCs w:val="22"/>
        </w:rPr>
        <w:t xml:space="preserve">in </w:t>
      </w:r>
      <w:r w:rsidR="00331C0D" w:rsidRPr="00B30276">
        <w:rPr>
          <w:rFonts w:asciiTheme="minorHAnsi" w:hAnsiTheme="minorHAnsi" w:cstheme="minorHAnsi"/>
          <w:b/>
          <w:bCs/>
          <w:szCs w:val="22"/>
        </w:rPr>
        <w:t xml:space="preserve">Stage Two- Invitation </w:t>
      </w:r>
      <w:r w:rsidR="009F624B" w:rsidRPr="00B30276">
        <w:rPr>
          <w:rFonts w:asciiTheme="minorHAnsi" w:hAnsiTheme="minorHAnsi" w:cstheme="minorHAnsi"/>
          <w:b/>
          <w:bCs/>
          <w:szCs w:val="22"/>
        </w:rPr>
        <w:t>to</w:t>
      </w:r>
      <w:r w:rsidR="00331C0D" w:rsidRPr="00B30276">
        <w:rPr>
          <w:rFonts w:asciiTheme="minorHAnsi" w:hAnsiTheme="minorHAnsi" w:cstheme="minorHAnsi"/>
          <w:b/>
          <w:bCs/>
          <w:szCs w:val="22"/>
        </w:rPr>
        <w:t xml:space="preserve"> Tender (ITT)</w:t>
      </w:r>
      <w:r w:rsidR="00331C0D">
        <w:rPr>
          <w:rFonts w:asciiTheme="minorHAnsi" w:hAnsiTheme="minorHAnsi" w:cstheme="minorHAnsi"/>
          <w:szCs w:val="22"/>
        </w:rPr>
        <w:t xml:space="preserve"> </w:t>
      </w:r>
      <w:r w:rsidR="00725F71" w:rsidRPr="00CA65D5">
        <w:rPr>
          <w:rFonts w:asciiTheme="minorHAnsi" w:hAnsiTheme="minorHAnsi" w:cstheme="minorHAnsi"/>
          <w:szCs w:val="22"/>
        </w:rPr>
        <w:t xml:space="preserve">on the basis of the Most Economically Advantageous Tender. Tenders </w:t>
      </w:r>
      <w:r w:rsidR="00331C0D">
        <w:rPr>
          <w:rFonts w:asciiTheme="minorHAnsi" w:hAnsiTheme="minorHAnsi" w:cstheme="minorHAnsi"/>
          <w:szCs w:val="22"/>
        </w:rPr>
        <w:t xml:space="preserve">in </w:t>
      </w:r>
      <w:r w:rsidR="00725F71" w:rsidRPr="00CA65D5">
        <w:rPr>
          <w:rFonts w:asciiTheme="minorHAnsi" w:hAnsiTheme="minorHAnsi" w:cstheme="minorHAnsi"/>
          <w:szCs w:val="22"/>
        </w:rPr>
        <w:t>accordance with the following criteria</w:t>
      </w:r>
      <w:r w:rsidR="00DE16E4" w:rsidRPr="00CA65D5">
        <w:rPr>
          <w:rFonts w:asciiTheme="minorHAnsi" w:hAnsiTheme="minorHAnsi" w:cstheme="minorHAnsi"/>
          <w:szCs w:val="22"/>
        </w:rPr>
        <w:t xml:space="preserve"> and weightings will be assessed entirely on your response submitted: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2"/>
        <w:gridCol w:w="7796"/>
      </w:tblGrid>
      <w:tr w:rsidR="00BC1795" w:rsidRPr="0083078A" w14:paraId="303C61D6" w14:textId="77777777" w:rsidTr="00EB2B26">
        <w:trPr>
          <w:trHeight w:val="20"/>
        </w:trPr>
        <w:tc>
          <w:tcPr>
            <w:tcW w:w="1980" w:type="dxa"/>
            <w:shd w:val="clear" w:color="auto" w:fill="222A35" w:themeFill="text2" w:themeFillShade="80"/>
            <w:vAlign w:val="center"/>
          </w:tcPr>
          <w:p w14:paraId="2DAD9D23" w14:textId="77777777" w:rsidR="00BC1795" w:rsidRPr="0083078A" w:rsidRDefault="00BC1795" w:rsidP="00EB2B26">
            <w:pPr>
              <w:spacing w:line="360" w:lineRule="auto"/>
              <w:jc w:val="center"/>
              <w:rPr>
                <w:rFonts w:cs="Calibri"/>
                <w:b/>
                <w:sz w:val="18"/>
                <w:szCs w:val="18"/>
              </w:rPr>
            </w:pPr>
            <w:r w:rsidRPr="0083078A">
              <w:rPr>
                <w:rFonts w:cs="Calibri"/>
                <w:b/>
                <w:sz w:val="18"/>
                <w:szCs w:val="18"/>
              </w:rPr>
              <w:t>Criteria</w:t>
            </w:r>
          </w:p>
        </w:tc>
        <w:tc>
          <w:tcPr>
            <w:tcW w:w="992" w:type="dxa"/>
            <w:shd w:val="clear" w:color="auto" w:fill="222A35" w:themeFill="text2" w:themeFillShade="80"/>
            <w:vAlign w:val="center"/>
          </w:tcPr>
          <w:p w14:paraId="78722406" w14:textId="77777777" w:rsidR="00BC1795" w:rsidRPr="0083078A" w:rsidRDefault="00BC1795" w:rsidP="00EB2B26">
            <w:pPr>
              <w:spacing w:line="360" w:lineRule="auto"/>
              <w:jc w:val="center"/>
              <w:rPr>
                <w:rFonts w:cs="Calibri"/>
                <w:b/>
                <w:sz w:val="18"/>
                <w:szCs w:val="18"/>
              </w:rPr>
            </w:pPr>
            <w:r w:rsidRPr="0083078A">
              <w:rPr>
                <w:rFonts w:cs="Calibri"/>
                <w:b/>
                <w:sz w:val="18"/>
                <w:szCs w:val="18"/>
              </w:rPr>
              <w:t>Weighting</w:t>
            </w:r>
          </w:p>
        </w:tc>
        <w:tc>
          <w:tcPr>
            <w:tcW w:w="7796" w:type="dxa"/>
            <w:shd w:val="clear" w:color="auto" w:fill="222A35" w:themeFill="text2" w:themeFillShade="80"/>
            <w:vAlign w:val="center"/>
          </w:tcPr>
          <w:p w14:paraId="4DDCF1FD" w14:textId="77777777" w:rsidR="00BC1795" w:rsidRPr="0083078A" w:rsidRDefault="00BC1795" w:rsidP="00EB2B26">
            <w:pPr>
              <w:spacing w:line="360" w:lineRule="auto"/>
              <w:jc w:val="center"/>
              <w:rPr>
                <w:rFonts w:cs="Calibri"/>
                <w:b/>
                <w:sz w:val="18"/>
                <w:szCs w:val="18"/>
              </w:rPr>
            </w:pPr>
            <w:r w:rsidRPr="0083078A">
              <w:rPr>
                <w:rFonts w:cs="Calibri"/>
                <w:b/>
                <w:sz w:val="18"/>
                <w:szCs w:val="18"/>
              </w:rPr>
              <w:t>Demonstrated by</w:t>
            </w:r>
          </w:p>
        </w:tc>
      </w:tr>
      <w:tr w:rsidR="00BC1795" w:rsidRPr="0083078A" w14:paraId="72685F8C" w14:textId="77777777" w:rsidTr="009D6020">
        <w:trPr>
          <w:trHeight w:val="3016"/>
        </w:trPr>
        <w:tc>
          <w:tcPr>
            <w:tcW w:w="1980" w:type="dxa"/>
            <w:shd w:val="clear" w:color="auto" w:fill="D9E2F3" w:themeFill="accent1" w:themeFillTint="33"/>
            <w:vAlign w:val="center"/>
          </w:tcPr>
          <w:p w14:paraId="178209F0" w14:textId="77777777" w:rsidR="00BC1795" w:rsidRPr="0083078A" w:rsidRDefault="00BC1795" w:rsidP="00EB2B26">
            <w:pPr>
              <w:spacing w:line="360" w:lineRule="auto"/>
              <w:rPr>
                <w:rFonts w:cs="Calibri"/>
                <w:b/>
                <w:bCs/>
                <w:sz w:val="18"/>
                <w:szCs w:val="18"/>
              </w:rPr>
            </w:pPr>
            <w:r w:rsidRPr="0083078A">
              <w:rPr>
                <w:rFonts w:cs="Calibri"/>
                <w:b/>
                <w:bCs/>
                <w:sz w:val="18"/>
                <w:szCs w:val="18"/>
              </w:rPr>
              <w:t>Quality including Methodology and Approach</w:t>
            </w:r>
          </w:p>
        </w:tc>
        <w:tc>
          <w:tcPr>
            <w:tcW w:w="992" w:type="dxa"/>
            <w:vAlign w:val="center"/>
          </w:tcPr>
          <w:p w14:paraId="72C402B1" w14:textId="77777777" w:rsidR="00BC1795" w:rsidRPr="004F4079" w:rsidRDefault="00BC1795" w:rsidP="00EB2B26">
            <w:pPr>
              <w:spacing w:line="360" w:lineRule="auto"/>
              <w:jc w:val="center"/>
              <w:rPr>
                <w:rFonts w:cs="Calibri"/>
                <w:b/>
                <w:bCs/>
                <w:sz w:val="18"/>
                <w:szCs w:val="18"/>
              </w:rPr>
            </w:pPr>
            <w:r w:rsidRPr="004F4079">
              <w:rPr>
                <w:rFonts w:cs="Calibri"/>
                <w:b/>
                <w:bCs/>
                <w:sz w:val="18"/>
                <w:szCs w:val="18"/>
              </w:rPr>
              <w:t>[100]%</w:t>
            </w:r>
          </w:p>
        </w:tc>
        <w:tc>
          <w:tcPr>
            <w:tcW w:w="7796" w:type="dxa"/>
          </w:tcPr>
          <w:p w14:paraId="64A83D94" w14:textId="77777777" w:rsidR="00BC1795" w:rsidRPr="0083078A" w:rsidRDefault="00BC1795" w:rsidP="00EB2B26">
            <w:pPr>
              <w:rPr>
                <w:rFonts w:cs="Calibri"/>
                <w:sz w:val="18"/>
                <w:szCs w:val="18"/>
              </w:rPr>
            </w:pPr>
            <w:r w:rsidRPr="0083078A">
              <w:rPr>
                <w:rFonts w:cs="Calibri"/>
                <w:sz w:val="18"/>
                <w:szCs w:val="18"/>
              </w:rPr>
              <w:t>Each criterion will be marked using the scale 0-10 and the specified weighting applied. The formula to calculate the weighted score will be:</w:t>
            </w:r>
          </w:p>
          <w:p w14:paraId="254F4B95" w14:textId="77777777" w:rsidR="00BC1795" w:rsidRPr="0083078A" w:rsidRDefault="00BC1795" w:rsidP="00EB2B26">
            <w:pPr>
              <w:rPr>
                <w:rFonts w:cs="Calibri"/>
                <w:sz w:val="12"/>
                <w:szCs w:val="12"/>
              </w:rPr>
            </w:pPr>
          </w:p>
          <w:p w14:paraId="6E134D6C" w14:textId="77777777" w:rsidR="00BC1795" w:rsidRPr="0083078A" w:rsidRDefault="00BC1795" w:rsidP="00EB2B26">
            <w:pPr>
              <w:jc w:val="center"/>
              <w:rPr>
                <w:rFonts w:cs="Calibri"/>
                <w:i/>
                <w:iCs/>
                <w:sz w:val="18"/>
                <w:szCs w:val="18"/>
              </w:rPr>
            </w:pPr>
            <w:r w:rsidRPr="0083078A">
              <w:rPr>
                <w:rFonts w:cs="Calibri"/>
                <w:i/>
                <w:iCs/>
                <w:sz w:val="18"/>
                <w:szCs w:val="18"/>
              </w:rPr>
              <w:t>(</w:t>
            </w:r>
            <w:r w:rsidRPr="0083078A">
              <w:rPr>
                <w:rFonts w:cs="Calibri"/>
                <w:i/>
                <w:iCs/>
                <w:sz w:val="18"/>
                <w:szCs w:val="18"/>
                <w:u w:val="single"/>
              </w:rPr>
              <w:t>marks awarded</w:t>
            </w:r>
            <w:r w:rsidRPr="0083078A">
              <w:rPr>
                <w:rFonts w:cs="Calibri"/>
                <w:i/>
                <w:iCs/>
                <w:sz w:val="18"/>
                <w:szCs w:val="18"/>
              </w:rPr>
              <w:t>) x weighting</w:t>
            </w:r>
          </w:p>
          <w:p w14:paraId="758E0E35" w14:textId="77777777" w:rsidR="00BC1795" w:rsidRPr="0083078A" w:rsidRDefault="00BC1795" w:rsidP="00EB2B26">
            <w:pPr>
              <w:jc w:val="center"/>
              <w:rPr>
                <w:rFonts w:cs="Calibri"/>
                <w:i/>
                <w:iCs/>
                <w:sz w:val="18"/>
                <w:szCs w:val="18"/>
              </w:rPr>
            </w:pPr>
            <w:r w:rsidRPr="0083078A">
              <w:rPr>
                <w:rFonts w:cs="Calibri"/>
                <w:i/>
                <w:iCs/>
                <w:sz w:val="18"/>
                <w:szCs w:val="18"/>
              </w:rPr>
              <w:t>marks available</w:t>
            </w:r>
          </w:p>
          <w:p w14:paraId="65C40FB2" w14:textId="77777777" w:rsidR="00BC1795" w:rsidRPr="0083078A" w:rsidRDefault="00BC1795" w:rsidP="00EB2B26">
            <w:pPr>
              <w:rPr>
                <w:rFonts w:cs="Calibri"/>
                <w:b/>
                <w:sz w:val="12"/>
                <w:szCs w:val="12"/>
              </w:rPr>
            </w:pPr>
          </w:p>
          <w:p w14:paraId="2D9B1707" w14:textId="77777777" w:rsidR="00BC1795" w:rsidRPr="0083078A" w:rsidRDefault="00BC1795" w:rsidP="00EB2B26">
            <w:pPr>
              <w:rPr>
                <w:rFonts w:cs="Calibri"/>
                <w:sz w:val="18"/>
                <w:szCs w:val="18"/>
              </w:rPr>
            </w:pPr>
            <w:r w:rsidRPr="0083078A">
              <w:rPr>
                <w:rFonts w:cs="Calibri"/>
                <w:bCs/>
                <w:sz w:val="18"/>
                <w:szCs w:val="18"/>
                <w:u w:val="single"/>
              </w:rPr>
              <w:t>For example,</w:t>
            </w:r>
            <w:r w:rsidRPr="0083078A">
              <w:rPr>
                <w:rFonts w:cs="Calibri"/>
                <w:sz w:val="18"/>
                <w:szCs w:val="18"/>
              </w:rPr>
              <w:t xml:space="preserve"> if the weighting is 20% and the maximum mark is 5, and the mark received is 3, the weighted score would be:</w:t>
            </w:r>
          </w:p>
          <w:p w14:paraId="31CF2895" w14:textId="77777777" w:rsidR="00BC1795" w:rsidRPr="0083078A" w:rsidRDefault="00BC1795" w:rsidP="00EB2B26">
            <w:pPr>
              <w:jc w:val="center"/>
              <w:rPr>
                <w:rFonts w:cs="Calibri"/>
                <w:i/>
                <w:iCs/>
                <w:sz w:val="18"/>
                <w:szCs w:val="18"/>
              </w:rPr>
            </w:pPr>
            <w:r w:rsidRPr="0083078A">
              <w:rPr>
                <w:rFonts w:cs="Calibri"/>
                <w:i/>
                <w:iCs/>
                <w:sz w:val="18"/>
                <w:szCs w:val="18"/>
              </w:rPr>
              <w:t>( 3 / 5 ) x 20 = 12</w:t>
            </w:r>
          </w:p>
          <w:p w14:paraId="7354A914" w14:textId="77777777" w:rsidR="00BC1795" w:rsidRPr="0083078A" w:rsidRDefault="00BC1795" w:rsidP="00EB2B26">
            <w:pPr>
              <w:rPr>
                <w:rFonts w:cs="Calibri"/>
                <w:b/>
                <w:sz w:val="10"/>
                <w:szCs w:val="10"/>
              </w:rPr>
            </w:pPr>
          </w:p>
          <w:p w14:paraId="11E75303" w14:textId="77777777" w:rsidR="00BC1795" w:rsidRPr="0083078A" w:rsidRDefault="00BC1795" w:rsidP="00EB2B26">
            <w:pPr>
              <w:jc w:val="both"/>
              <w:rPr>
                <w:rFonts w:cs="Calibri"/>
                <w:sz w:val="18"/>
                <w:szCs w:val="18"/>
              </w:rPr>
            </w:pPr>
            <w:r w:rsidRPr="0083078A">
              <w:rPr>
                <w:rFonts w:cs="Calibri"/>
                <w:sz w:val="18"/>
                <w:szCs w:val="18"/>
              </w:rPr>
              <w:t>NB</w:t>
            </w:r>
            <w:r w:rsidRPr="0083078A">
              <w:rPr>
                <w:rFonts w:cs="Calibri"/>
                <w:b/>
                <w:sz w:val="18"/>
                <w:szCs w:val="18"/>
              </w:rPr>
              <w:t>:</w:t>
            </w:r>
            <w:r w:rsidRPr="0083078A">
              <w:rPr>
                <w:rFonts w:cs="Calibri"/>
                <w:sz w:val="18"/>
                <w:szCs w:val="18"/>
              </w:rPr>
              <w:t xml:space="preserve"> For the purposes of this calculation, weighting is expressed as a number not a percentage.</w:t>
            </w:r>
          </w:p>
        </w:tc>
      </w:tr>
      <w:tr w:rsidR="00BC1795" w:rsidRPr="0083078A" w14:paraId="37479E43" w14:textId="77777777" w:rsidTr="009D6020">
        <w:trPr>
          <w:trHeight w:val="3016"/>
        </w:trPr>
        <w:tc>
          <w:tcPr>
            <w:tcW w:w="1980" w:type="dxa"/>
            <w:shd w:val="clear" w:color="auto" w:fill="D9E2F3" w:themeFill="accent1" w:themeFillTint="33"/>
            <w:vAlign w:val="center"/>
          </w:tcPr>
          <w:p w14:paraId="29266650" w14:textId="77777777" w:rsidR="00BC1795" w:rsidRPr="0083078A" w:rsidRDefault="00BC1795" w:rsidP="00EB2B26">
            <w:pPr>
              <w:spacing w:line="360" w:lineRule="auto"/>
              <w:rPr>
                <w:rFonts w:cs="Calibri"/>
                <w:b/>
                <w:bCs/>
                <w:sz w:val="18"/>
                <w:szCs w:val="18"/>
              </w:rPr>
            </w:pPr>
            <w:r w:rsidRPr="0083078A">
              <w:rPr>
                <w:rFonts w:cs="Calibri"/>
                <w:b/>
                <w:bCs/>
                <w:sz w:val="18"/>
                <w:szCs w:val="18"/>
              </w:rPr>
              <w:t>Commercial</w:t>
            </w:r>
          </w:p>
          <w:p w14:paraId="412FC6A1" w14:textId="77777777" w:rsidR="00BC1795" w:rsidRPr="0083078A" w:rsidRDefault="00BC1795" w:rsidP="00EB2B26">
            <w:pPr>
              <w:spacing w:line="360" w:lineRule="auto"/>
              <w:rPr>
                <w:rFonts w:cs="Calibri"/>
                <w:b/>
                <w:bCs/>
                <w:sz w:val="18"/>
                <w:szCs w:val="18"/>
              </w:rPr>
            </w:pPr>
            <w:r w:rsidRPr="0083078A">
              <w:rPr>
                <w:rFonts w:cs="Calibri"/>
                <w:b/>
                <w:bCs/>
                <w:sz w:val="18"/>
                <w:szCs w:val="18"/>
              </w:rPr>
              <w:t>Price per Quality Score Points</w:t>
            </w:r>
          </w:p>
        </w:tc>
        <w:tc>
          <w:tcPr>
            <w:tcW w:w="992" w:type="dxa"/>
            <w:vAlign w:val="center"/>
          </w:tcPr>
          <w:p w14:paraId="60E3F7D6" w14:textId="77777777" w:rsidR="00BC1795" w:rsidRPr="004F4079" w:rsidRDefault="00BC1795" w:rsidP="00EB2B26">
            <w:pPr>
              <w:spacing w:line="360" w:lineRule="auto"/>
              <w:jc w:val="center"/>
              <w:rPr>
                <w:rFonts w:cs="Calibri"/>
                <w:b/>
                <w:bCs/>
                <w:sz w:val="18"/>
                <w:szCs w:val="18"/>
              </w:rPr>
            </w:pPr>
            <w:r w:rsidRPr="004F4079">
              <w:rPr>
                <w:rFonts w:cs="Calibri"/>
                <w:b/>
                <w:bCs/>
                <w:sz w:val="18"/>
                <w:szCs w:val="18"/>
              </w:rPr>
              <w:t>Price Only</w:t>
            </w:r>
          </w:p>
        </w:tc>
        <w:tc>
          <w:tcPr>
            <w:tcW w:w="7796" w:type="dxa"/>
          </w:tcPr>
          <w:p w14:paraId="24A7B56B" w14:textId="77777777" w:rsidR="00BC1795" w:rsidRPr="0083078A" w:rsidRDefault="00BC1795" w:rsidP="00EB2B26">
            <w:pPr>
              <w:rPr>
                <w:rFonts w:cs="Calibri"/>
                <w:sz w:val="18"/>
                <w:szCs w:val="18"/>
              </w:rPr>
            </w:pPr>
            <w:r w:rsidRPr="0083078A">
              <w:rPr>
                <w:rFonts w:cs="Calibri"/>
                <w:sz w:val="18"/>
                <w:szCs w:val="18"/>
              </w:rPr>
              <w:t xml:space="preserve">In this approach a PQP is calculated for each bid by: </w:t>
            </w:r>
          </w:p>
          <w:p w14:paraId="50E79A32" w14:textId="77777777" w:rsidR="00BC1795" w:rsidRPr="0083078A" w:rsidRDefault="00BC1795" w:rsidP="00BC1795">
            <w:pPr>
              <w:pStyle w:val="ListParagraph"/>
              <w:numPr>
                <w:ilvl w:val="0"/>
                <w:numId w:val="25"/>
              </w:numPr>
              <w:spacing w:after="200" w:line="276" w:lineRule="auto"/>
              <w:rPr>
                <w:rFonts w:cs="Calibri"/>
                <w:sz w:val="18"/>
                <w:szCs w:val="18"/>
              </w:rPr>
            </w:pPr>
            <w:r w:rsidRPr="0083078A">
              <w:rPr>
                <w:rFonts w:cs="Calibri"/>
                <w:sz w:val="18"/>
                <w:szCs w:val="18"/>
              </w:rPr>
              <w:t xml:space="preserve">determining the bid price; </w:t>
            </w:r>
          </w:p>
          <w:p w14:paraId="60133F36" w14:textId="77777777" w:rsidR="00BC1795" w:rsidRPr="0083078A" w:rsidRDefault="00BC1795" w:rsidP="00BC1795">
            <w:pPr>
              <w:pStyle w:val="ListParagraph"/>
              <w:numPr>
                <w:ilvl w:val="0"/>
                <w:numId w:val="25"/>
              </w:numPr>
              <w:spacing w:after="200" w:line="276" w:lineRule="auto"/>
              <w:rPr>
                <w:rFonts w:cs="Calibri"/>
                <w:sz w:val="18"/>
                <w:szCs w:val="18"/>
              </w:rPr>
            </w:pPr>
            <w:r w:rsidRPr="0083078A">
              <w:rPr>
                <w:rFonts w:cs="Calibri"/>
                <w:sz w:val="18"/>
                <w:szCs w:val="18"/>
              </w:rPr>
              <w:t xml:space="preserve">determining the quality score for each bid, expressed as a whole number rather than as a percentage (though the whole number may still be points out of 100); and </w:t>
            </w:r>
          </w:p>
          <w:p w14:paraId="5D6CECA8" w14:textId="77777777" w:rsidR="00BC1795" w:rsidRPr="0083078A" w:rsidRDefault="00BC1795" w:rsidP="00BC1795">
            <w:pPr>
              <w:pStyle w:val="ListParagraph"/>
              <w:numPr>
                <w:ilvl w:val="0"/>
                <w:numId w:val="25"/>
              </w:numPr>
              <w:spacing w:after="200" w:line="276" w:lineRule="auto"/>
              <w:rPr>
                <w:rFonts w:cs="Calibri"/>
                <w:sz w:val="18"/>
                <w:szCs w:val="18"/>
              </w:rPr>
            </w:pPr>
            <w:r w:rsidRPr="0083078A">
              <w:rPr>
                <w:rFonts w:cs="Calibri"/>
                <w:sz w:val="18"/>
                <w:szCs w:val="18"/>
              </w:rPr>
              <w:t xml:space="preserve">dividing the bid price by the quality score to give an output price per quality point. </w:t>
            </w:r>
          </w:p>
          <w:p w14:paraId="36BFD468" w14:textId="77777777" w:rsidR="00BC1795" w:rsidRPr="0083078A" w:rsidRDefault="00BC1795" w:rsidP="00EB2B26">
            <w:pPr>
              <w:jc w:val="center"/>
              <w:rPr>
                <w:rFonts w:cs="Calibri"/>
                <w:sz w:val="18"/>
                <w:szCs w:val="18"/>
              </w:rPr>
            </w:pPr>
            <w:r w:rsidRPr="0083078A">
              <w:rPr>
                <w:rFonts w:cs="Calibri"/>
                <w:sz w:val="18"/>
                <w:szCs w:val="18"/>
              </w:rPr>
              <w:t>Price</w:t>
            </w:r>
          </w:p>
          <w:p w14:paraId="7844586B" w14:textId="77777777" w:rsidR="00BC1795" w:rsidRPr="0083078A" w:rsidRDefault="00BC1795" w:rsidP="00EB2B26">
            <w:pPr>
              <w:jc w:val="center"/>
              <w:rPr>
                <w:rFonts w:cs="Calibri"/>
                <w:sz w:val="18"/>
                <w:szCs w:val="18"/>
              </w:rPr>
            </w:pPr>
            <w:r w:rsidRPr="0083078A">
              <w:rPr>
                <w:rFonts w:cs="Calibri"/>
                <w:sz w:val="18"/>
                <w:szCs w:val="18"/>
              </w:rPr>
              <w:t>–––––––––––––––––––––––––––––––––––</w:t>
            </w:r>
          </w:p>
          <w:p w14:paraId="7100FB60" w14:textId="77777777" w:rsidR="00BC1795" w:rsidRPr="0083078A" w:rsidRDefault="00BC1795" w:rsidP="00EB2B26">
            <w:pPr>
              <w:jc w:val="center"/>
              <w:rPr>
                <w:rFonts w:cs="Calibri"/>
                <w:sz w:val="18"/>
                <w:szCs w:val="18"/>
              </w:rPr>
            </w:pPr>
            <w:r w:rsidRPr="0083078A">
              <w:rPr>
                <w:rFonts w:cs="Calibri"/>
                <w:sz w:val="18"/>
                <w:szCs w:val="18"/>
              </w:rPr>
              <w:t>Quality score</w:t>
            </w:r>
          </w:p>
          <w:p w14:paraId="4DB8917A" w14:textId="77777777" w:rsidR="00BC1795" w:rsidRPr="0083078A" w:rsidRDefault="00BC1795" w:rsidP="00EB2B26">
            <w:pPr>
              <w:jc w:val="center"/>
              <w:rPr>
                <w:rFonts w:cs="Calibri"/>
                <w:sz w:val="18"/>
                <w:szCs w:val="18"/>
              </w:rPr>
            </w:pPr>
          </w:p>
          <w:p w14:paraId="3CB1DC0C" w14:textId="77777777" w:rsidR="00BC1795" w:rsidRPr="006A3304" w:rsidRDefault="00BC1795" w:rsidP="00BC1795">
            <w:pPr>
              <w:pStyle w:val="ListParagraph"/>
              <w:numPr>
                <w:ilvl w:val="0"/>
                <w:numId w:val="26"/>
              </w:numPr>
              <w:rPr>
                <w:rFonts w:cs="Calibri"/>
                <w:i/>
                <w:iCs/>
                <w:sz w:val="18"/>
                <w:szCs w:val="18"/>
              </w:rPr>
            </w:pPr>
            <w:r w:rsidRPr="006A3304">
              <w:rPr>
                <w:rFonts w:cs="Calibri"/>
                <w:i/>
                <w:iCs/>
                <w:sz w:val="18"/>
                <w:szCs w:val="18"/>
              </w:rPr>
              <w:t xml:space="preserve">For example, if a bid was £15,000 and the tenderer scores 75/100 the Price Per Quality score would be 200. </w:t>
            </w:r>
          </w:p>
          <w:p w14:paraId="0E539353" w14:textId="77777777" w:rsidR="00BC1795" w:rsidRPr="0083078A" w:rsidRDefault="00BC1795" w:rsidP="00BC1795">
            <w:pPr>
              <w:pStyle w:val="ListParagraph"/>
              <w:numPr>
                <w:ilvl w:val="0"/>
                <w:numId w:val="26"/>
              </w:numPr>
              <w:rPr>
                <w:rFonts w:cs="Calibri"/>
                <w:sz w:val="18"/>
                <w:szCs w:val="18"/>
              </w:rPr>
            </w:pPr>
            <w:r w:rsidRPr="0083078A">
              <w:rPr>
                <w:rFonts w:cs="Calibri"/>
                <w:sz w:val="18"/>
                <w:szCs w:val="18"/>
              </w:rPr>
              <w:t>The lowest ranked Price per Quality Score will be the Most Advantageous Tender based upon this.</w:t>
            </w:r>
          </w:p>
        </w:tc>
      </w:tr>
      <w:tr w:rsidR="00443164" w:rsidRPr="0083078A" w14:paraId="3019220C" w14:textId="77777777" w:rsidTr="00EB2B26">
        <w:trPr>
          <w:trHeight w:val="20"/>
        </w:trPr>
        <w:tc>
          <w:tcPr>
            <w:tcW w:w="10768" w:type="dxa"/>
            <w:gridSpan w:val="3"/>
            <w:shd w:val="clear" w:color="auto" w:fill="D9E2F3" w:themeFill="accent1" w:themeFillTint="33"/>
            <w:vAlign w:val="center"/>
          </w:tcPr>
          <w:p w14:paraId="17A54496" w14:textId="23AC7069" w:rsidR="00443164" w:rsidRDefault="00443164" w:rsidP="00443164">
            <w:pPr>
              <w:rPr>
                <w:rFonts w:cs="Arial"/>
                <w:sz w:val="20"/>
                <w:szCs w:val="20"/>
              </w:rPr>
            </w:pPr>
            <w:r w:rsidRPr="00764669">
              <w:rPr>
                <w:rFonts w:cs="Arial"/>
                <w:b/>
                <w:bCs/>
                <w:sz w:val="20"/>
                <w:szCs w:val="20"/>
              </w:rPr>
              <w:t>Note for Tenderers-</w:t>
            </w:r>
            <w:r w:rsidRPr="008D7227">
              <w:rPr>
                <w:rFonts w:cs="Arial"/>
                <w:sz w:val="20"/>
                <w:szCs w:val="20"/>
              </w:rPr>
              <w:t xml:space="preserve"> </w:t>
            </w:r>
          </w:p>
          <w:p w14:paraId="50CC1506" w14:textId="27447DE0" w:rsidR="00443164" w:rsidRPr="00B30276" w:rsidRDefault="00443164" w:rsidP="00443164">
            <w:pPr>
              <w:rPr>
                <w:rFonts w:cs="Arial"/>
                <w:i/>
                <w:iCs/>
                <w:sz w:val="20"/>
                <w:szCs w:val="20"/>
              </w:rPr>
            </w:pPr>
            <w:r w:rsidRPr="00B30276">
              <w:rPr>
                <w:rFonts w:cs="Arial"/>
                <w:i/>
                <w:iCs/>
                <w:sz w:val="20"/>
                <w:szCs w:val="20"/>
              </w:rPr>
              <w:t xml:space="preserve">Bids that represent a </w:t>
            </w:r>
            <w:r w:rsidR="004E37E9" w:rsidRPr="00B30276">
              <w:rPr>
                <w:rFonts w:cs="Arial"/>
                <w:i/>
                <w:iCs/>
                <w:sz w:val="20"/>
                <w:szCs w:val="20"/>
              </w:rPr>
              <w:t>low-quality</w:t>
            </w:r>
            <w:r w:rsidRPr="00B30276">
              <w:rPr>
                <w:rFonts w:cs="Arial"/>
                <w:i/>
                <w:iCs/>
                <w:sz w:val="20"/>
                <w:szCs w:val="20"/>
              </w:rPr>
              <w:t xml:space="preserve"> score </w:t>
            </w:r>
            <w:r w:rsidR="00717ECD" w:rsidRPr="00B30276">
              <w:rPr>
                <w:rFonts w:cs="Arial"/>
                <w:i/>
                <w:iCs/>
                <w:sz w:val="20"/>
                <w:szCs w:val="20"/>
              </w:rPr>
              <w:t>under</w:t>
            </w:r>
            <w:r w:rsidRPr="00B30276">
              <w:rPr>
                <w:rFonts w:cs="Arial"/>
                <w:i/>
                <w:iCs/>
                <w:sz w:val="20"/>
                <w:szCs w:val="20"/>
              </w:rPr>
              <w:t xml:space="preserve"> half (50%) of the quality score for this tender during </w:t>
            </w:r>
            <w:r w:rsidR="00B30276">
              <w:rPr>
                <w:rFonts w:cs="Arial"/>
                <w:i/>
                <w:iCs/>
                <w:sz w:val="20"/>
                <w:szCs w:val="20"/>
              </w:rPr>
              <w:t xml:space="preserve">either stage </w:t>
            </w:r>
            <w:r w:rsidRPr="00B30276">
              <w:rPr>
                <w:rFonts w:cs="Arial"/>
                <w:i/>
                <w:iCs/>
                <w:sz w:val="20"/>
                <w:szCs w:val="20"/>
              </w:rPr>
              <w:t>may be</w:t>
            </w:r>
            <w:r w:rsidR="00717ECD" w:rsidRPr="00B30276">
              <w:rPr>
                <w:rFonts w:cs="Arial"/>
                <w:i/>
                <w:iCs/>
                <w:sz w:val="20"/>
                <w:szCs w:val="20"/>
              </w:rPr>
              <w:t xml:space="preserve"> subject to</w:t>
            </w:r>
            <w:r w:rsidRPr="00B30276">
              <w:rPr>
                <w:rFonts w:cs="Arial"/>
                <w:i/>
                <w:iCs/>
                <w:sz w:val="20"/>
                <w:szCs w:val="20"/>
              </w:rPr>
              <w:t xml:space="preserve"> </w:t>
            </w:r>
            <w:r w:rsidR="00717ECD" w:rsidRPr="00B30276">
              <w:rPr>
                <w:rFonts w:cs="Arial"/>
                <w:i/>
                <w:iCs/>
                <w:sz w:val="20"/>
                <w:szCs w:val="20"/>
              </w:rPr>
              <w:t>be disqualified</w:t>
            </w:r>
            <w:r w:rsidR="001101F1" w:rsidRPr="00B30276">
              <w:rPr>
                <w:rFonts w:cs="Arial"/>
                <w:i/>
                <w:iCs/>
                <w:sz w:val="20"/>
                <w:szCs w:val="20"/>
              </w:rPr>
              <w:t>.</w:t>
            </w:r>
          </w:p>
          <w:p w14:paraId="71675172" w14:textId="77777777" w:rsidR="00443164" w:rsidRDefault="00443164" w:rsidP="00443164">
            <w:pPr>
              <w:rPr>
                <w:rFonts w:cs="Arial"/>
                <w:sz w:val="20"/>
                <w:szCs w:val="20"/>
              </w:rPr>
            </w:pPr>
          </w:p>
          <w:p w14:paraId="3A44DFF2" w14:textId="22C606EC" w:rsidR="00443164" w:rsidRDefault="00443164" w:rsidP="00443164">
            <w:pPr>
              <w:rPr>
                <w:rFonts w:cs="Arial"/>
                <w:sz w:val="20"/>
                <w:szCs w:val="20"/>
              </w:rPr>
            </w:pPr>
            <w:r>
              <w:rPr>
                <w:rFonts w:cs="Arial"/>
                <w:sz w:val="20"/>
                <w:szCs w:val="20"/>
              </w:rPr>
              <w:t xml:space="preserve">The NMRN will ensure that bids deemed to be abnormally low </w:t>
            </w:r>
            <w:r w:rsidR="00926AF4">
              <w:rPr>
                <w:rFonts w:cs="Arial"/>
                <w:sz w:val="20"/>
                <w:szCs w:val="20"/>
              </w:rPr>
              <w:t xml:space="preserve">in price in the second stage of this tender opportunity </w:t>
            </w:r>
            <w:r>
              <w:rPr>
                <w:rFonts w:cs="Arial"/>
                <w:sz w:val="20"/>
                <w:szCs w:val="20"/>
              </w:rPr>
              <w:t>will be checked, if deemed to be significantly lower than other bids it may be disregarded and disqualified as per PA23 Regs Section 19 (c).</w:t>
            </w:r>
          </w:p>
          <w:p w14:paraId="53C4630F" w14:textId="77777777" w:rsidR="00443164" w:rsidRPr="0083078A" w:rsidRDefault="00443164" w:rsidP="00EB2B26">
            <w:pPr>
              <w:rPr>
                <w:rFonts w:cs="Calibri"/>
                <w:sz w:val="18"/>
                <w:szCs w:val="18"/>
              </w:rPr>
            </w:pPr>
          </w:p>
        </w:tc>
      </w:tr>
    </w:tbl>
    <w:p w14:paraId="7EE445B3" w14:textId="65B7F0F3" w:rsidR="00A95EA5" w:rsidRDefault="00A95EA5" w:rsidP="00DE16E4">
      <w:pPr>
        <w:jc w:val="both"/>
        <w:rPr>
          <w:rFonts w:asciiTheme="minorHAnsi" w:hAnsiTheme="minorHAnsi" w:cstheme="minorHAnsi"/>
          <w:sz w:val="24"/>
        </w:rPr>
      </w:pPr>
    </w:p>
    <w:p w14:paraId="69414C8A" w14:textId="47A5967B" w:rsidR="001101F1" w:rsidRPr="006F3FE6" w:rsidRDefault="001101F1" w:rsidP="00331C0D">
      <w:pPr>
        <w:rPr>
          <w:rFonts w:asciiTheme="minorHAnsi" w:hAnsiTheme="minorHAnsi" w:cstheme="minorHAnsi"/>
          <w:i/>
          <w:iCs/>
          <w:sz w:val="24"/>
        </w:rPr>
      </w:pPr>
      <w:r w:rsidRPr="006F3FE6">
        <w:rPr>
          <w:rFonts w:asciiTheme="minorHAnsi" w:hAnsiTheme="minorHAnsi" w:cstheme="minorHAnsi"/>
          <w:i/>
          <w:iCs/>
          <w:sz w:val="24"/>
        </w:rPr>
        <w:t xml:space="preserve">Please note that the scoring of the first stage of the Competitive Flexible procedure </w:t>
      </w:r>
      <w:r w:rsidR="000867F3" w:rsidRPr="006F3FE6">
        <w:rPr>
          <w:rFonts w:asciiTheme="minorHAnsi" w:hAnsiTheme="minorHAnsi" w:cstheme="minorHAnsi"/>
          <w:i/>
          <w:iCs/>
          <w:sz w:val="24"/>
        </w:rPr>
        <w:t xml:space="preserve">under the Procurement Specific Questionnaire </w:t>
      </w:r>
      <w:r w:rsidRPr="006F3FE6">
        <w:rPr>
          <w:rFonts w:asciiTheme="minorHAnsi" w:hAnsiTheme="minorHAnsi" w:cstheme="minorHAnsi"/>
          <w:i/>
          <w:iCs/>
          <w:sz w:val="24"/>
        </w:rPr>
        <w:t xml:space="preserve">will </w:t>
      </w:r>
      <w:r w:rsidR="004E37E9" w:rsidRPr="006F3FE6">
        <w:rPr>
          <w:rFonts w:asciiTheme="minorHAnsi" w:hAnsiTheme="minorHAnsi" w:cstheme="minorHAnsi"/>
          <w:i/>
          <w:iCs/>
          <w:sz w:val="24"/>
        </w:rPr>
        <w:t>be done</w:t>
      </w:r>
      <w:r w:rsidR="000867F3" w:rsidRPr="006F3FE6">
        <w:rPr>
          <w:rFonts w:asciiTheme="minorHAnsi" w:hAnsiTheme="minorHAnsi" w:cstheme="minorHAnsi"/>
          <w:i/>
          <w:iCs/>
          <w:sz w:val="24"/>
        </w:rPr>
        <w:t xml:space="preserve"> using the scoring criteria on the following page in section 5.2.</w:t>
      </w:r>
      <w:r w:rsidR="006F3FE6">
        <w:rPr>
          <w:rFonts w:asciiTheme="minorHAnsi" w:hAnsiTheme="minorHAnsi" w:cstheme="minorHAnsi"/>
          <w:i/>
          <w:iCs/>
          <w:sz w:val="24"/>
        </w:rPr>
        <w:t>3</w:t>
      </w:r>
      <w:r w:rsidR="000867F3" w:rsidRPr="006F3FE6">
        <w:rPr>
          <w:rFonts w:asciiTheme="minorHAnsi" w:hAnsiTheme="minorHAnsi" w:cstheme="minorHAnsi"/>
          <w:i/>
          <w:iCs/>
          <w:sz w:val="24"/>
        </w:rPr>
        <w:t>.</w:t>
      </w:r>
    </w:p>
    <w:p w14:paraId="5CA39336" w14:textId="082AB3D3" w:rsidR="00CA65D5" w:rsidRDefault="00CA65D5">
      <w:pPr>
        <w:rPr>
          <w:rFonts w:asciiTheme="minorHAnsi" w:hAnsiTheme="minorHAnsi" w:cstheme="minorHAnsi"/>
          <w:sz w:val="24"/>
        </w:rPr>
      </w:pPr>
      <w:r>
        <w:rPr>
          <w:rFonts w:asciiTheme="minorHAnsi" w:hAnsiTheme="minorHAnsi" w:cstheme="minorHAnsi"/>
          <w:sz w:val="24"/>
        </w:rPr>
        <w:br w:type="page"/>
      </w:r>
    </w:p>
    <w:p w14:paraId="3C47F647" w14:textId="431ADF21" w:rsidR="00476CF0" w:rsidRPr="00CA65D5" w:rsidRDefault="00DE16E4" w:rsidP="00CA65D5">
      <w:pPr>
        <w:ind w:left="709" w:hanging="709"/>
        <w:jc w:val="both"/>
        <w:rPr>
          <w:rFonts w:asciiTheme="minorHAnsi" w:hAnsiTheme="minorHAnsi" w:cstheme="minorHAnsi"/>
          <w:szCs w:val="22"/>
        </w:rPr>
      </w:pPr>
      <w:r w:rsidRPr="00CA65D5">
        <w:rPr>
          <w:rFonts w:asciiTheme="minorHAnsi" w:hAnsiTheme="minorHAnsi" w:cstheme="minorHAnsi"/>
          <w:szCs w:val="22"/>
        </w:rPr>
        <w:lastRenderedPageBreak/>
        <w:t>5.</w:t>
      </w:r>
      <w:r w:rsidR="003264CE" w:rsidRPr="00CA65D5">
        <w:rPr>
          <w:rFonts w:asciiTheme="minorHAnsi" w:hAnsiTheme="minorHAnsi" w:cstheme="minorHAnsi"/>
          <w:szCs w:val="22"/>
        </w:rPr>
        <w:t>2</w:t>
      </w:r>
      <w:r w:rsidR="003834FC" w:rsidRPr="00CA65D5">
        <w:rPr>
          <w:rFonts w:asciiTheme="minorHAnsi" w:hAnsiTheme="minorHAnsi" w:cstheme="minorHAnsi"/>
          <w:szCs w:val="22"/>
        </w:rPr>
        <w:t>.</w:t>
      </w:r>
      <w:r w:rsidR="007D7DDE">
        <w:rPr>
          <w:rFonts w:asciiTheme="minorHAnsi" w:hAnsiTheme="minorHAnsi" w:cstheme="minorHAnsi"/>
          <w:szCs w:val="22"/>
        </w:rPr>
        <w:t>3</w:t>
      </w:r>
      <w:r w:rsidRPr="00CA65D5">
        <w:rPr>
          <w:rFonts w:asciiTheme="minorHAnsi" w:hAnsiTheme="minorHAnsi" w:cstheme="minorHAnsi"/>
          <w:szCs w:val="22"/>
        </w:rPr>
        <w:tab/>
      </w:r>
      <w:r w:rsidRPr="00CA65D5">
        <w:rPr>
          <w:rFonts w:asciiTheme="minorHAnsi" w:hAnsiTheme="minorHAnsi" w:cstheme="minorHAnsi"/>
          <w:szCs w:val="22"/>
          <w:u w:val="single"/>
        </w:rPr>
        <w:t>Scoring Model</w:t>
      </w:r>
      <w:r w:rsidRPr="00CA65D5">
        <w:rPr>
          <w:rFonts w:asciiTheme="minorHAnsi" w:hAnsiTheme="minorHAnsi" w:cstheme="minorHAnsi"/>
          <w:szCs w:val="22"/>
        </w:rPr>
        <w:t xml:space="preserve"> – Tender responses will be subject </w:t>
      </w:r>
      <w:r w:rsidR="007D7DDE">
        <w:rPr>
          <w:rFonts w:asciiTheme="minorHAnsi" w:hAnsiTheme="minorHAnsi" w:cstheme="minorHAnsi"/>
          <w:szCs w:val="22"/>
        </w:rPr>
        <w:t xml:space="preserve">to scoring </w:t>
      </w:r>
      <w:r w:rsidRPr="00CA65D5">
        <w:rPr>
          <w:rFonts w:asciiTheme="minorHAnsi" w:hAnsiTheme="minorHAnsi" w:cstheme="minorHAnsi"/>
          <w:szCs w:val="22"/>
        </w:rPr>
        <w:t xml:space="preserve">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CA65D5">
        <w:rPr>
          <w:rFonts w:asciiTheme="minorHAnsi" w:hAnsiTheme="minorHAnsi" w:cstheme="minorHAnsi"/>
          <w:szCs w:val="22"/>
        </w:rPr>
        <w:t>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C9714E" w:rsidRPr="00CA65D5" w14:paraId="5233F616" w14:textId="77777777" w:rsidTr="004E37E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222A35" w:themeFill="text2" w:themeFillShade="80"/>
          </w:tcPr>
          <w:p w14:paraId="5BA0A3D7" w14:textId="77777777" w:rsidR="00C9714E" w:rsidRPr="00CA65D5" w:rsidRDefault="00C9714E" w:rsidP="000078C0">
            <w:pPr>
              <w:tabs>
                <w:tab w:val="left" w:pos="1440"/>
              </w:tabs>
              <w:jc w:val="center"/>
              <w:rPr>
                <w:rFonts w:cstheme="minorHAnsi"/>
                <w:bCs w:val="0"/>
                <w:sz w:val="20"/>
                <w:szCs w:val="20"/>
              </w:rPr>
            </w:pPr>
            <w:r w:rsidRPr="00CA65D5">
              <w:rPr>
                <w:rFonts w:cstheme="minorHAnsi"/>
                <w:bCs w:val="0"/>
                <w:sz w:val="20"/>
                <w:szCs w:val="20"/>
              </w:rPr>
              <w:t>Points</w:t>
            </w:r>
          </w:p>
        </w:tc>
        <w:tc>
          <w:tcPr>
            <w:tcW w:w="9668" w:type="dxa"/>
            <w:shd w:val="clear" w:color="auto" w:fill="222A35" w:themeFill="text2" w:themeFillShade="80"/>
          </w:tcPr>
          <w:p w14:paraId="3CBA4D4A" w14:textId="77777777" w:rsidR="00C9714E" w:rsidRPr="00CA65D5" w:rsidRDefault="00C9714E" w:rsidP="000078C0">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CA65D5">
              <w:rPr>
                <w:rFonts w:cstheme="minorHAnsi"/>
                <w:bCs w:val="0"/>
                <w:sz w:val="20"/>
                <w:szCs w:val="20"/>
              </w:rPr>
              <w:t>Interpretation</w:t>
            </w:r>
          </w:p>
        </w:tc>
      </w:tr>
      <w:tr w:rsidR="00C9714E" w:rsidRPr="00CA65D5" w14:paraId="6F7405AB" w14:textId="77777777" w:rsidTr="004E37E9">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2E747A8B" w14:textId="77777777" w:rsidR="00C9714E" w:rsidRPr="00A31AEC" w:rsidRDefault="00C9714E" w:rsidP="00A31AEC">
            <w:pPr>
              <w:tabs>
                <w:tab w:val="left" w:pos="1440"/>
              </w:tabs>
              <w:spacing w:after="240"/>
              <w:jc w:val="center"/>
              <w:rPr>
                <w:rFonts w:cstheme="minorHAnsi"/>
                <w:bCs w:val="0"/>
                <w:sz w:val="20"/>
                <w:szCs w:val="20"/>
                <w:u w:val="double"/>
              </w:rPr>
            </w:pPr>
            <w:r w:rsidRPr="00A31AEC">
              <w:rPr>
                <w:rFonts w:cstheme="minorHAnsi"/>
                <w:bCs w:val="0"/>
                <w:sz w:val="20"/>
                <w:szCs w:val="20"/>
                <w:u w:val="double"/>
              </w:rPr>
              <w:t>10</w:t>
            </w:r>
          </w:p>
        </w:tc>
        <w:tc>
          <w:tcPr>
            <w:tcW w:w="9668" w:type="dxa"/>
          </w:tcPr>
          <w:p w14:paraId="35E80E81" w14:textId="1FECFF5F" w:rsidR="00C9714E" w:rsidRPr="00CA65D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b/>
                <w:sz w:val="20"/>
                <w:szCs w:val="20"/>
              </w:rPr>
              <w:t xml:space="preserve">Excellent </w:t>
            </w:r>
            <w:r w:rsidRPr="00CA65D5">
              <w:rPr>
                <w:rFonts w:cstheme="minorHAnsi"/>
                <w:sz w:val="20"/>
                <w:szCs w:val="20"/>
              </w:rPr>
              <w:t>–</w:t>
            </w:r>
            <w:r w:rsidRPr="00CA65D5">
              <w:rPr>
                <w:rFonts w:cstheme="minorHAnsi"/>
                <w:b/>
                <w:sz w:val="20"/>
                <w:szCs w:val="20"/>
              </w:rPr>
              <w:t xml:space="preserve"> </w:t>
            </w:r>
            <w:r w:rsidRPr="00CA65D5">
              <w:rPr>
                <w:rFonts w:cstheme="minorHAnsi"/>
                <w:sz w:val="20"/>
                <w:szCs w:val="20"/>
              </w:rPr>
              <w:t xml:space="preserve">Overall the response demonstrates that the </w:t>
            </w:r>
            <w:r w:rsidR="00F43B04" w:rsidRPr="00CA65D5">
              <w:rPr>
                <w:rFonts w:cstheme="minorHAnsi"/>
                <w:sz w:val="20"/>
                <w:szCs w:val="20"/>
              </w:rPr>
              <w:t>Tenderer</w:t>
            </w:r>
            <w:r w:rsidRPr="00CA65D5">
              <w:rPr>
                <w:rFonts w:cstheme="minorHAnsi"/>
                <w:sz w:val="20"/>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F43B04" w:rsidRPr="00CA65D5">
              <w:rPr>
                <w:rFonts w:cstheme="minorHAnsi"/>
                <w:sz w:val="20"/>
                <w:szCs w:val="20"/>
              </w:rPr>
              <w:t>Tenderer</w:t>
            </w:r>
            <w:r w:rsidRPr="00CA65D5">
              <w:rPr>
                <w:rFonts w:cstheme="minorHAnsi"/>
                <w:sz w:val="20"/>
                <w:szCs w:val="20"/>
              </w:rPr>
              <w:t xml:space="preserve"> can meet the requirement.</w:t>
            </w:r>
            <w:r w:rsidR="00112BB9" w:rsidRPr="00CA65D5">
              <w:rPr>
                <w:rFonts w:cstheme="minorHAnsi"/>
                <w:sz w:val="20"/>
                <w:szCs w:val="20"/>
              </w:rPr>
              <w:t xml:space="preserve">  </w:t>
            </w:r>
          </w:p>
          <w:p w14:paraId="458DE416" w14:textId="228144DB" w:rsidR="00AE1994" w:rsidRPr="00CA65D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sz w:val="20"/>
                <w:szCs w:val="20"/>
              </w:rPr>
              <w:t>The response therefore shows:</w:t>
            </w:r>
            <w:r w:rsidRPr="00CA65D5">
              <w:rPr>
                <w:rFonts w:cstheme="minorHAnsi"/>
                <w:sz w:val="20"/>
                <w:szCs w:val="20"/>
              </w:rPr>
              <w:br/>
              <w:t>• Very good understanding of the requirement</w:t>
            </w:r>
            <w:r w:rsidRPr="00CA65D5">
              <w:rPr>
                <w:rFonts w:cstheme="minorHAnsi"/>
                <w:sz w:val="20"/>
                <w:szCs w:val="20"/>
              </w:rPr>
              <w:br/>
              <w:t>• Considerable competence demonstrated through relevant experience</w:t>
            </w:r>
            <w:r w:rsidRPr="00CA65D5">
              <w:rPr>
                <w:rFonts w:cstheme="minorHAnsi"/>
                <w:sz w:val="20"/>
                <w:szCs w:val="20"/>
              </w:rPr>
              <w:br/>
              <w:t>• Considerable insight into the relevant issues</w:t>
            </w:r>
            <w:r w:rsidRPr="00CA65D5">
              <w:rPr>
                <w:rFonts w:cstheme="minorHAnsi"/>
                <w:sz w:val="20"/>
                <w:szCs w:val="20"/>
              </w:rPr>
              <w:br/>
              <w:t>The response is also likely to propose additional value</w:t>
            </w:r>
            <w:r w:rsidRPr="00CA65D5">
              <w:rPr>
                <w:rFonts w:cstheme="minorHAnsi"/>
                <w:sz w:val="20"/>
                <w:szCs w:val="20"/>
                <w:lang w:eastAsia="en-GB"/>
              </w:rPr>
              <w:t xml:space="preserve"> in several respects above that expected</w:t>
            </w:r>
          </w:p>
        </w:tc>
      </w:tr>
      <w:tr w:rsidR="00C9714E" w:rsidRPr="00CA65D5" w14:paraId="0E4804CD" w14:textId="77777777" w:rsidTr="004E37E9">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510A5D9E" w14:textId="77777777" w:rsidR="00C9714E" w:rsidRPr="00A31AEC" w:rsidRDefault="00C9714E" w:rsidP="00A31AEC">
            <w:pPr>
              <w:tabs>
                <w:tab w:val="left" w:pos="1440"/>
              </w:tabs>
              <w:spacing w:after="240"/>
              <w:jc w:val="center"/>
              <w:rPr>
                <w:rFonts w:cstheme="minorHAnsi"/>
                <w:bCs w:val="0"/>
                <w:sz w:val="20"/>
                <w:szCs w:val="20"/>
                <w:u w:val="double"/>
              </w:rPr>
            </w:pPr>
            <w:r w:rsidRPr="00A31AEC">
              <w:rPr>
                <w:rFonts w:cstheme="minorHAnsi"/>
                <w:bCs w:val="0"/>
                <w:sz w:val="20"/>
                <w:szCs w:val="20"/>
                <w:u w:val="double"/>
              </w:rPr>
              <w:t>7</w:t>
            </w:r>
          </w:p>
        </w:tc>
        <w:tc>
          <w:tcPr>
            <w:tcW w:w="9668" w:type="dxa"/>
          </w:tcPr>
          <w:p w14:paraId="506519B4" w14:textId="52E2D116" w:rsidR="00C9714E" w:rsidRPr="00CA65D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b/>
                <w:sz w:val="20"/>
                <w:szCs w:val="20"/>
              </w:rPr>
              <w:t xml:space="preserve">Good </w:t>
            </w:r>
            <w:r w:rsidR="000078C0" w:rsidRPr="00CA65D5">
              <w:rPr>
                <w:rFonts w:cstheme="minorHAnsi"/>
                <w:sz w:val="20"/>
                <w:szCs w:val="20"/>
              </w:rPr>
              <w:t>-</w:t>
            </w:r>
            <w:r w:rsidR="000078C0" w:rsidRPr="00CA65D5">
              <w:rPr>
                <w:rFonts w:cstheme="minorHAnsi"/>
                <w:b/>
                <w:sz w:val="20"/>
                <w:szCs w:val="20"/>
              </w:rPr>
              <w:t xml:space="preserve"> </w:t>
            </w:r>
            <w:r w:rsidR="000078C0" w:rsidRPr="00CA65D5">
              <w:rPr>
                <w:rFonts w:cstheme="minorHAnsi"/>
                <w:sz w:val="20"/>
                <w:szCs w:val="20"/>
              </w:rPr>
              <w:t>Overall</w:t>
            </w:r>
            <w:r w:rsidRPr="00CA65D5">
              <w:rPr>
                <w:rFonts w:cstheme="minorHAnsi"/>
                <w:sz w:val="20"/>
                <w:szCs w:val="20"/>
              </w:rPr>
              <w:t xml:space="preserve"> the response demonstrates that the </w:t>
            </w:r>
            <w:r w:rsidR="00F43B04" w:rsidRPr="00CA65D5">
              <w:rPr>
                <w:rFonts w:cstheme="minorHAnsi"/>
                <w:sz w:val="20"/>
                <w:szCs w:val="20"/>
              </w:rPr>
              <w:t>Tenderer</w:t>
            </w:r>
            <w:r w:rsidRPr="00CA65D5">
              <w:rPr>
                <w:rFonts w:cstheme="minorHAnsi"/>
                <w:sz w:val="20"/>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F43B04" w:rsidRPr="00CA65D5">
              <w:rPr>
                <w:rFonts w:cstheme="minorHAnsi"/>
                <w:sz w:val="20"/>
                <w:szCs w:val="20"/>
              </w:rPr>
              <w:t>Tenderer</w:t>
            </w:r>
            <w:r w:rsidRPr="00CA65D5">
              <w:rPr>
                <w:rFonts w:cstheme="minorHAnsi"/>
                <w:sz w:val="20"/>
                <w:szCs w:val="20"/>
              </w:rPr>
              <w:t xml:space="preserve">s failure to provide all information at the level of detail requested. </w:t>
            </w:r>
          </w:p>
          <w:p w14:paraId="15B650D7" w14:textId="5197E921" w:rsidR="00AE1994" w:rsidRPr="00CA65D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sz w:val="20"/>
                <w:szCs w:val="20"/>
              </w:rPr>
              <w:t>The response therefore shows:</w:t>
            </w:r>
            <w:r w:rsidRPr="00CA65D5">
              <w:rPr>
                <w:rFonts w:cstheme="minorHAnsi"/>
                <w:sz w:val="20"/>
                <w:szCs w:val="20"/>
              </w:rPr>
              <w:br/>
              <w:t>• Good understanding of the requirements</w:t>
            </w:r>
            <w:r w:rsidRPr="00CA65D5">
              <w:rPr>
                <w:rFonts w:cstheme="minorHAnsi"/>
                <w:sz w:val="20"/>
                <w:szCs w:val="20"/>
              </w:rPr>
              <w:br/>
              <w:t>• Sufficient competence demonstrated through relevant experience</w:t>
            </w:r>
            <w:r w:rsidRPr="00CA65D5">
              <w:rPr>
                <w:rFonts w:cstheme="minorHAnsi"/>
                <w:sz w:val="20"/>
                <w:szCs w:val="20"/>
              </w:rPr>
              <w:br/>
              <w:t>• Some insight demonstrated into the relevant issues</w:t>
            </w:r>
          </w:p>
        </w:tc>
      </w:tr>
      <w:tr w:rsidR="00C9714E" w:rsidRPr="00CA65D5" w14:paraId="479B1673" w14:textId="77777777" w:rsidTr="004E37E9">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BECE4E4" w14:textId="77777777" w:rsidR="00C9714E" w:rsidRPr="00A31AEC" w:rsidRDefault="00C9714E" w:rsidP="00A31AEC">
            <w:pPr>
              <w:tabs>
                <w:tab w:val="left" w:pos="1440"/>
              </w:tabs>
              <w:spacing w:after="240"/>
              <w:jc w:val="center"/>
              <w:rPr>
                <w:rFonts w:cstheme="minorHAnsi"/>
                <w:bCs w:val="0"/>
                <w:sz w:val="20"/>
                <w:szCs w:val="20"/>
                <w:u w:val="double"/>
              </w:rPr>
            </w:pPr>
            <w:r w:rsidRPr="00A31AEC">
              <w:rPr>
                <w:rFonts w:cstheme="minorHAnsi"/>
                <w:bCs w:val="0"/>
                <w:sz w:val="20"/>
                <w:szCs w:val="20"/>
                <w:u w:val="double"/>
              </w:rPr>
              <w:t>5</w:t>
            </w:r>
          </w:p>
        </w:tc>
        <w:tc>
          <w:tcPr>
            <w:tcW w:w="9668" w:type="dxa"/>
          </w:tcPr>
          <w:p w14:paraId="221C39FD" w14:textId="0C1BA8E5" w:rsidR="00C9714E" w:rsidRPr="00CA65D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b/>
                <w:sz w:val="20"/>
                <w:szCs w:val="20"/>
              </w:rPr>
              <w:t>Adequate</w:t>
            </w:r>
            <w:r w:rsidRPr="00CA65D5">
              <w:rPr>
                <w:rFonts w:cstheme="minorHAnsi"/>
                <w:sz w:val="20"/>
                <w:szCs w:val="20"/>
              </w:rPr>
              <w:t xml:space="preserve"> </w:t>
            </w:r>
            <w:r w:rsidR="000078C0" w:rsidRPr="00CA65D5">
              <w:rPr>
                <w:rFonts w:cstheme="minorHAnsi"/>
                <w:sz w:val="20"/>
                <w:szCs w:val="20"/>
              </w:rPr>
              <w:t>- Overall</w:t>
            </w:r>
            <w:r w:rsidRPr="00CA65D5">
              <w:rPr>
                <w:rFonts w:cstheme="minorHAnsi"/>
                <w:sz w:val="20"/>
                <w:szCs w:val="20"/>
              </w:rPr>
              <w:t xml:space="preserve"> the response demonstrates that the </w:t>
            </w:r>
            <w:r w:rsidR="00F43B04" w:rsidRPr="00CA65D5">
              <w:rPr>
                <w:rFonts w:cstheme="minorHAnsi"/>
                <w:sz w:val="20"/>
                <w:szCs w:val="20"/>
              </w:rPr>
              <w:t>Tenderer</w:t>
            </w:r>
            <w:r w:rsidRPr="00CA65D5">
              <w:rPr>
                <w:rFonts w:cstheme="minorHAnsi"/>
                <w:sz w:val="20"/>
                <w:szCs w:val="20"/>
              </w:rPr>
              <w:t xml:space="preserve"> meets all areas of the requirement, but not all of the areas of evidence requested have been provided. This, therefore, is an adequate response, but with some limited ambiguity as to whether the </w:t>
            </w:r>
            <w:r w:rsidR="00F43B04" w:rsidRPr="00CA65D5">
              <w:rPr>
                <w:rFonts w:cstheme="minorHAnsi"/>
                <w:sz w:val="20"/>
                <w:szCs w:val="20"/>
              </w:rPr>
              <w:t>Tenderer</w:t>
            </w:r>
            <w:r w:rsidRPr="00CA65D5">
              <w:rPr>
                <w:rFonts w:cstheme="minorHAnsi"/>
                <w:sz w:val="20"/>
                <w:szCs w:val="20"/>
              </w:rPr>
              <w:t xml:space="preserve"> can meet the requirement due to the </w:t>
            </w:r>
            <w:r w:rsidR="00F43B04" w:rsidRPr="00CA65D5">
              <w:rPr>
                <w:rFonts w:cstheme="minorHAnsi"/>
                <w:sz w:val="20"/>
                <w:szCs w:val="20"/>
              </w:rPr>
              <w:t>Tenderer</w:t>
            </w:r>
            <w:r w:rsidRPr="00CA65D5">
              <w:rPr>
                <w:rFonts w:cstheme="minorHAnsi"/>
                <w:sz w:val="20"/>
                <w:szCs w:val="20"/>
              </w:rPr>
              <w:t>’s failure to provide all of the evidence requested.</w:t>
            </w:r>
          </w:p>
          <w:p w14:paraId="4A15F66A" w14:textId="2FE966FE" w:rsidR="00BE3BA7" w:rsidRPr="00CA65D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sz w:val="20"/>
                <w:szCs w:val="20"/>
              </w:rPr>
              <w:t>The response therefore shows:</w:t>
            </w:r>
            <w:r w:rsidRPr="00CA65D5">
              <w:rPr>
                <w:rFonts w:cstheme="minorHAnsi"/>
                <w:sz w:val="20"/>
                <w:szCs w:val="20"/>
              </w:rPr>
              <w:br/>
              <w:t>• Basic understanding of the requirements</w:t>
            </w:r>
            <w:r w:rsidRPr="00CA65D5">
              <w:rPr>
                <w:rFonts w:cstheme="minorHAnsi"/>
                <w:sz w:val="20"/>
                <w:szCs w:val="20"/>
              </w:rPr>
              <w:br/>
              <w:t>• Sufficient competence demonstrated through relevant experience</w:t>
            </w:r>
            <w:r w:rsidRPr="00CA65D5">
              <w:rPr>
                <w:rFonts w:cstheme="minorHAnsi"/>
                <w:sz w:val="20"/>
                <w:szCs w:val="20"/>
              </w:rPr>
              <w:br/>
              <w:t>• Some areas of concern that require attention</w:t>
            </w:r>
          </w:p>
        </w:tc>
      </w:tr>
      <w:tr w:rsidR="00C9714E" w:rsidRPr="00CA65D5" w14:paraId="20A4FCCC" w14:textId="77777777" w:rsidTr="004E37E9">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23B920BB" w14:textId="77777777" w:rsidR="00C9714E" w:rsidRPr="00A31AEC" w:rsidRDefault="00C9714E" w:rsidP="00A31AEC">
            <w:pPr>
              <w:tabs>
                <w:tab w:val="left" w:pos="1440"/>
              </w:tabs>
              <w:spacing w:after="240"/>
              <w:jc w:val="center"/>
              <w:rPr>
                <w:rFonts w:cstheme="minorHAnsi"/>
                <w:bCs w:val="0"/>
                <w:sz w:val="20"/>
                <w:szCs w:val="20"/>
                <w:u w:val="double"/>
              </w:rPr>
            </w:pPr>
            <w:r w:rsidRPr="00A31AEC">
              <w:rPr>
                <w:rFonts w:cstheme="minorHAnsi"/>
                <w:bCs w:val="0"/>
                <w:sz w:val="20"/>
                <w:szCs w:val="20"/>
                <w:u w:val="double"/>
              </w:rPr>
              <w:t>3</w:t>
            </w:r>
          </w:p>
        </w:tc>
        <w:tc>
          <w:tcPr>
            <w:tcW w:w="9668" w:type="dxa"/>
          </w:tcPr>
          <w:p w14:paraId="4050E953" w14:textId="13942874" w:rsidR="00C9714E" w:rsidRPr="00CA65D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b/>
                <w:sz w:val="20"/>
                <w:szCs w:val="20"/>
              </w:rPr>
              <w:t xml:space="preserve">Poor </w:t>
            </w:r>
            <w:r w:rsidRPr="00CA65D5">
              <w:rPr>
                <w:rFonts w:cstheme="minorHAnsi"/>
                <w:sz w:val="20"/>
                <w:szCs w:val="20"/>
              </w:rPr>
              <w:t xml:space="preserve">– The response </w:t>
            </w:r>
            <w:r w:rsidR="00534A99" w:rsidRPr="00CA65D5">
              <w:rPr>
                <w:rFonts w:cstheme="minorHAnsi"/>
                <w:sz w:val="20"/>
                <w:szCs w:val="20"/>
              </w:rPr>
              <w:t>does not</w:t>
            </w:r>
            <w:r w:rsidRPr="00CA65D5">
              <w:rPr>
                <w:rFonts w:cstheme="minorHAnsi"/>
                <w:sz w:val="20"/>
                <w:szCs w:val="20"/>
              </w:rPr>
              <w:t xml:space="preserve"> demonstrate that the </w:t>
            </w:r>
            <w:r w:rsidR="00F43B04" w:rsidRPr="00CA65D5">
              <w:rPr>
                <w:rFonts w:cstheme="minorHAnsi"/>
                <w:sz w:val="20"/>
                <w:szCs w:val="20"/>
              </w:rPr>
              <w:t>Tenderer</w:t>
            </w:r>
            <w:r w:rsidRPr="00CA65D5">
              <w:rPr>
                <w:rFonts w:cstheme="minorHAnsi"/>
                <w:sz w:val="20"/>
                <w:szCs w:val="20"/>
              </w:rPr>
              <w:t xml:space="preserve"> meets the requirement in one or more areas. This, therefore, is a poor response with significant ambiguity as to whether the </w:t>
            </w:r>
            <w:r w:rsidR="00F43B04" w:rsidRPr="00CA65D5">
              <w:rPr>
                <w:rFonts w:cstheme="minorHAnsi"/>
                <w:sz w:val="20"/>
                <w:szCs w:val="20"/>
              </w:rPr>
              <w:t>Tenderer</w:t>
            </w:r>
            <w:r w:rsidRPr="00CA65D5">
              <w:rPr>
                <w:rFonts w:cstheme="minorHAnsi"/>
                <w:sz w:val="20"/>
                <w:szCs w:val="20"/>
              </w:rPr>
              <w:t xml:space="preserve"> can meet the requirement due to the failure by the </w:t>
            </w:r>
            <w:r w:rsidR="00F43B04" w:rsidRPr="00CA65D5">
              <w:rPr>
                <w:rFonts w:cstheme="minorHAnsi"/>
                <w:sz w:val="20"/>
                <w:szCs w:val="20"/>
              </w:rPr>
              <w:t>Tenderer</w:t>
            </w:r>
            <w:r w:rsidRPr="00CA65D5">
              <w:rPr>
                <w:rFonts w:cstheme="minorHAnsi"/>
                <w:sz w:val="20"/>
                <w:szCs w:val="20"/>
              </w:rPr>
              <w:t xml:space="preserve"> to show that it meets one or more areas of the requirement.</w:t>
            </w:r>
          </w:p>
          <w:p w14:paraId="10296F71" w14:textId="7B13F056" w:rsidR="00BE3BA7" w:rsidRPr="00CA65D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sz w:val="20"/>
                <w:szCs w:val="20"/>
              </w:rPr>
              <w:t>There are reservations because of one or all of the following:</w:t>
            </w:r>
            <w:r w:rsidRPr="00CA65D5">
              <w:rPr>
                <w:rFonts w:cstheme="minorHAnsi"/>
                <w:sz w:val="20"/>
                <w:szCs w:val="20"/>
              </w:rPr>
              <w:br/>
              <w:t>• There is at least one significant issue needing considerable attention</w:t>
            </w:r>
            <w:r w:rsidRPr="00CA65D5">
              <w:rPr>
                <w:rFonts w:cstheme="minorHAnsi"/>
                <w:sz w:val="20"/>
                <w:szCs w:val="20"/>
              </w:rPr>
              <w:br/>
              <w:t>• There is insufficient evidence to demonstrate competence or understanding</w:t>
            </w:r>
            <w:r w:rsidRPr="00CA65D5">
              <w:rPr>
                <w:rFonts w:cstheme="minorHAnsi"/>
                <w:sz w:val="20"/>
                <w:szCs w:val="20"/>
              </w:rPr>
              <w:br/>
              <w:t>• The response is light and unconvincing</w:t>
            </w:r>
          </w:p>
        </w:tc>
      </w:tr>
      <w:tr w:rsidR="00C9714E" w:rsidRPr="00CA65D5" w14:paraId="4B66E30E" w14:textId="77777777" w:rsidTr="004E37E9">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482E12B" w14:textId="77777777" w:rsidR="00C9714E" w:rsidRPr="00A31AEC" w:rsidRDefault="00C9714E" w:rsidP="00A31AEC">
            <w:pPr>
              <w:tabs>
                <w:tab w:val="left" w:pos="1440"/>
              </w:tabs>
              <w:spacing w:after="240"/>
              <w:jc w:val="center"/>
              <w:rPr>
                <w:rFonts w:cstheme="minorHAnsi"/>
                <w:bCs w:val="0"/>
                <w:sz w:val="20"/>
                <w:szCs w:val="20"/>
                <w:u w:val="double"/>
              </w:rPr>
            </w:pPr>
            <w:r w:rsidRPr="00A31AEC">
              <w:rPr>
                <w:rFonts w:cstheme="minorHAnsi"/>
                <w:bCs w:val="0"/>
                <w:sz w:val="20"/>
                <w:szCs w:val="20"/>
                <w:u w:val="double"/>
              </w:rPr>
              <w:t>0</w:t>
            </w:r>
          </w:p>
        </w:tc>
        <w:tc>
          <w:tcPr>
            <w:tcW w:w="9668" w:type="dxa"/>
          </w:tcPr>
          <w:p w14:paraId="3A400EC7" w14:textId="77777777" w:rsidR="00C9714E" w:rsidRPr="00CA65D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b/>
                <w:sz w:val="20"/>
                <w:szCs w:val="20"/>
              </w:rPr>
              <w:t>Unacceptable</w:t>
            </w:r>
            <w:r w:rsidRPr="00CA65D5">
              <w:rPr>
                <w:rFonts w:cstheme="minorHAnsi"/>
                <w:sz w:val="20"/>
                <w:szCs w:val="20"/>
              </w:rPr>
              <w:t xml:space="preserve"> - The response is non-compliant with the requirements of the ITT and/or no response has been provided. </w:t>
            </w:r>
          </w:p>
          <w:p w14:paraId="5C051E43" w14:textId="4683AFC6" w:rsidR="00BE3BA7" w:rsidRPr="00CA65D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65D5">
              <w:rPr>
                <w:rFonts w:cstheme="minorHAnsi"/>
                <w:sz w:val="20"/>
                <w:szCs w:val="20"/>
              </w:rPr>
              <w:t>The response is significantly below what would be expected because of one or all of the following:</w:t>
            </w:r>
            <w:r w:rsidRPr="00CA65D5">
              <w:rPr>
                <w:rFonts w:cstheme="minorHAnsi"/>
                <w:sz w:val="20"/>
                <w:szCs w:val="20"/>
              </w:rPr>
              <w:br/>
              <w:t>• The response indicates a significant lack of understanding</w:t>
            </w:r>
            <w:r w:rsidRPr="00CA65D5">
              <w:rPr>
                <w:rFonts w:cstheme="minorHAnsi"/>
                <w:sz w:val="20"/>
                <w:szCs w:val="20"/>
              </w:rPr>
              <w:br/>
              <w:t>• The response fails to meet the requirement</w:t>
            </w:r>
          </w:p>
        </w:tc>
      </w:tr>
    </w:tbl>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4523D153" w14:textId="023CB06B" w:rsidR="00D6241B" w:rsidRDefault="00D6241B" w:rsidP="00093D17">
      <w:pPr>
        <w:pStyle w:val="Heading10"/>
      </w:pPr>
      <w:bookmarkStart w:id="19" w:name="_Toc202883938"/>
      <w:r>
        <w:lastRenderedPageBreak/>
        <w:t xml:space="preserve">Section </w:t>
      </w:r>
      <w:r w:rsidR="006835C6">
        <w:t>6</w:t>
      </w:r>
      <w:bookmarkEnd w:id="19"/>
    </w:p>
    <w:p w14:paraId="5FA1490E" w14:textId="77777777" w:rsidR="00D6241B" w:rsidRPr="00DC6B44" w:rsidRDefault="00D6241B" w:rsidP="00093D17">
      <w:pPr>
        <w:pStyle w:val="Heading20"/>
      </w:pPr>
      <w:bookmarkStart w:id="20" w:name="_Toc202883939"/>
      <w:r>
        <w:t>Structure and Format of Response</w:t>
      </w:r>
      <w:bookmarkEnd w:id="20"/>
      <w:r>
        <w:t xml:space="preserve"> </w:t>
      </w: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5D7FEDE6" w14:textId="77777777" w:rsidR="00E520D1" w:rsidRPr="00CA65D5" w:rsidRDefault="00556C44" w:rsidP="00E520D1">
      <w:pPr>
        <w:ind w:left="720" w:hanging="720"/>
        <w:jc w:val="both"/>
        <w:rPr>
          <w:b/>
          <w:bCs/>
        </w:rPr>
      </w:pPr>
      <w:r w:rsidRPr="00CA65D5">
        <w:t>6</w:t>
      </w:r>
      <w:r w:rsidR="0022020F" w:rsidRPr="00CA65D5">
        <w:t>.1.1</w:t>
      </w:r>
      <w:r w:rsidR="0022020F" w:rsidRPr="00CA65D5">
        <w:tab/>
      </w:r>
      <w:r w:rsidR="00E520D1" w:rsidRPr="00CA65D5">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00E520D1" w:rsidRPr="00CA65D5">
        <w:rPr>
          <w:b/>
          <w:bCs/>
        </w:rPr>
        <w:t>Failure to provide this information may result in your submission being disqualified:</w:t>
      </w:r>
    </w:p>
    <w:p w14:paraId="7C0775AB" w14:textId="45EB3FF3" w:rsidR="004730A5" w:rsidRDefault="004730A5" w:rsidP="003B4D2C">
      <w:pPr>
        <w:pStyle w:val="ListParagraph"/>
        <w:numPr>
          <w:ilvl w:val="0"/>
          <w:numId w:val="7"/>
        </w:numPr>
        <w:rPr>
          <w:b/>
          <w:bCs/>
        </w:rPr>
      </w:pPr>
      <w:r>
        <w:rPr>
          <w:b/>
          <w:bCs/>
        </w:rPr>
        <w:t>The Suppliers Central Digital Platform Reference Number</w:t>
      </w:r>
    </w:p>
    <w:p w14:paraId="311286FA" w14:textId="5E39CA3B" w:rsidR="00E520D1" w:rsidRPr="00CA65D5" w:rsidRDefault="00E520D1" w:rsidP="003B4D2C">
      <w:pPr>
        <w:pStyle w:val="ListParagraph"/>
        <w:numPr>
          <w:ilvl w:val="0"/>
          <w:numId w:val="7"/>
        </w:numPr>
        <w:rPr>
          <w:b/>
          <w:bCs/>
        </w:rPr>
      </w:pPr>
      <w:r w:rsidRPr="00CA65D5">
        <w:rPr>
          <w:b/>
          <w:bCs/>
        </w:rPr>
        <w:t xml:space="preserve">Annex D – </w:t>
      </w:r>
      <w:r w:rsidR="007D7DDE">
        <w:rPr>
          <w:b/>
          <w:bCs/>
        </w:rPr>
        <w:t xml:space="preserve">Procurement Specific Questionnaire </w:t>
      </w:r>
    </w:p>
    <w:p w14:paraId="2ED0E02A" w14:textId="77777777" w:rsidR="00E520D1" w:rsidRPr="00CA65D5" w:rsidRDefault="00E520D1" w:rsidP="003B4D2C">
      <w:pPr>
        <w:pStyle w:val="ListParagraph"/>
        <w:numPr>
          <w:ilvl w:val="0"/>
          <w:numId w:val="7"/>
        </w:numPr>
        <w:rPr>
          <w:b/>
          <w:bCs/>
        </w:rPr>
      </w:pPr>
      <w:r w:rsidRPr="00CA65D5">
        <w:rPr>
          <w:b/>
          <w:bCs/>
        </w:rPr>
        <w:t>Annex E - Form of Tender</w:t>
      </w:r>
    </w:p>
    <w:p w14:paraId="1E347FB4" w14:textId="77777777" w:rsidR="00E520D1" w:rsidRPr="00CA65D5" w:rsidRDefault="00E520D1" w:rsidP="003B4D2C">
      <w:pPr>
        <w:pStyle w:val="ListParagraph"/>
        <w:numPr>
          <w:ilvl w:val="0"/>
          <w:numId w:val="7"/>
        </w:numPr>
        <w:rPr>
          <w:b/>
          <w:bCs/>
        </w:rPr>
      </w:pPr>
      <w:r w:rsidRPr="00CA65D5">
        <w:rPr>
          <w:b/>
          <w:bCs/>
        </w:rPr>
        <w:t>Annex F - Certificate of Non-Collusion</w:t>
      </w:r>
    </w:p>
    <w:p w14:paraId="305FD41D" w14:textId="5F13EB10" w:rsidR="00BD1168" w:rsidRPr="00CA65D5" w:rsidRDefault="00BD1168" w:rsidP="00E520D1">
      <w:pPr>
        <w:ind w:left="720" w:hanging="720"/>
        <w:jc w:val="both"/>
      </w:pPr>
    </w:p>
    <w:p w14:paraId="061D2F1D" w14:textId="1A75D5B9" w:rsidR="00690ED4" w:rsidRPr="009D6020" w:rsidRDefault="0022020F" w:rsidP="009D6020">
      <w:pPr>
        <w:pStyle w:val="BodyText"/>
        <w:numPr>
          <w:ilvl w:val="0"/>
          <w:numId w:val="0"/>
        </w:numPr>
        <w:spacing w:before="0" w:after="0"/>
        <w:ind w:left="709" w:firstLine="11"/>
      </w:pPr>
      <w:r w:rsidRPr="00CA65D5">
        <w:t xml:space="preserve">Please supply relevant documentation with your submission.  You are asked to answer questions fully and where indicated in the format required.  </w:t>
      </w:r>
      <w:r w:rsidR="00DD4A52" w:rsidRPr="00CA65D5">
        <w:t>Please do not provide additional attachments or documents where not requested to do so. These will not be read and will not be taken into account in the evaluation of your Tender.</w:t>
      </w:r>
      <w:r w:rsidR="009D6020">
        <w:t xml:space="preserve"> </w:t>
      </w:r>
      <w:r w:rsidRPr="00CA65D5">
        <w:rPr>
          <w:b/>
          <w:bCs/>
        </w:rPr>
        <w:t>Any tender not conforming to this requirement is likely to be disqualified.</w:t>
      </w:r>
    </w:p>
    <w:p w14:paraId="62A91BFE" w14:textId="77777777" w:rsidR="00690ED4" w:rsidRPr="00CA65D5" w:rsidRDefault="00690ED4" w:rsidP="00690ED4"/>
    <w:p w14:paraId="63D4105C" w14:textId="28A525D5" w:rsidR="00CB7821" w:rsidRPr="00CA65D5" w:rsidRDefault="008D2F2D" w:rsidP="00690ED4">
      <w:r w:rsidRPr="00CA65D5">
        <w:t>6.1.2</w:t>
      </w:r>
      <w:r w:rsidRPr="00CA65D5">
        <w:tab/>
      </w:r>
      <w:r w:rsidR="0022020F" w:rsidRPr="00CA65D5">
        <w:t>The response should be presented in A4 format with an easily readable font style and size.</w:t>
      </w:r>
    </w:p>
    <w:p w14:paraId="59848C36" w14:textId="77777777" w:rsidR="00CB7821" w:rsidRPr="00CE1D34" w:rsidRDefault="00CB7821" w:rsidP="00690ED4">
      <w:pPr>
        <w:rPr>
          <w:sz w:val="24"/>
          <w:szCs w:val="28"/>
        </w:rPr>
      </w:pPr>
    </w:p>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7E4D276D" w14:textId="629862B4" w:rsidR="00D6241B" w:rsidRPr="00CA65D5" w:rsidRDefault="008D2F2D" w:rsidP="00690ED4">
      <w:pPr>
        <w:ind w:left="720" w:hanging="720"/>
        <w:jc w:val="both"/>
      </w:pPr>
      <w:r w:rsidRPr="00CA65D5">
        <w:t>6</w:t>
      </w:r>
      <w:r w:rsidR="00D6241B" w:rsidRPr="00CA65D5">
        <w:t>.2.1</w:t>
      </w:r>
      <w:r w:rsidR="00D6241B" w:rsidRPr="00CA65D5">
        <w:tab/>
      </w:r>
      <w:r w:rsidR="008E7142" w:rsidRPr="00CA65D5">
        <w:t>Tenderer’s</w:t>
      </w:r>
      <w:r w:rsidR="00D6241B" w:rsidRPr="00CA65D5">
        <w:t xml:space="preserve"> should describe how they will approach the implementation and performance of this contract with particular regard to the requirements outlined in the </w:t>
      </w:r>
      <w:r w:rsidRPr="00CA65D5">
        <w:t xml:space="preserve">Specification / </w:t>
      </w:r>
      <w:r w:rsidR="00D6241B" w:rsidRPr="00CA65D5">
        <w:t>Schedule of Requirements</w:t>
      </w:r>
      <w:r w:rsidR="008979FB" w:rsidRPr="00CA65D5">
        <w:t xml:space="preserve"> (</w:t>
      </w:r>
      <w:r w:rsidR="008E7142" w:rsidRPr="00CA65D5">
        <w:t>Annex A and its Appendices</w:t>
      </w:r>
      <w:r w:rsidR="008979FB" w:rsidRPr="00CA65D5">
        <w:t>)</w:t>
      </w:r>
      <w:r w:rsidR="00D6241B" w:rsidRPr="00CA65D5">
        <w:t xml:space="preserve">.  </w:t>
      </w:r>
      <w:r w:rsidR="008E7142" w:rsidRPr="00CA65D5">
        <w:t>Tenderer’s</w:t>
      </w:r>
      <w:r w:rsidR="00D6241B" w:rsidRPr="00CA65D5">
        <w:t xml:space="preserve"> should outline their proposals for on-going quality control during the project and how they will remedy any failures.</w:t>
      </w:r>
    </w:p>
    <w:p w14:paraId="70EE8345" w14:textId="77777777" w:rsidR="00D6241B" w:rsidRPr="00CE1D34" w:rsidRDefault="00D6241B" w:rsidP="00D6241B">
      <w:pPr>
        <w:ind w:left="720" w:hanging="720"/>
        <w:rPr>
          <w:sz w:val="24"/>
          <w:szCs w:val="28"/>
        </w:rPr>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41A2AF26" w14:textId="25740C57" w:rsidR="00785272" w:rsidRPr="00CA65D5" w:rsidRDefault="008E7142" w:rsidP="00CE1D34">
      <w:pPr>
        <w:ind w:left="720" w:hanging="720"/>
        <w:jc w:val="both"/>
      </w:pPr>
      <w:r w:rsidRPr="00CA65D5">
        <w:t>6</w:t>
      </w:r>
      <w:r w:rsidR="00D6241B" w:rsidRPr="00CA65D5">
        <w:t>.3.1</w:t>
      </w:r>
      <w:r w:rsidR="00D6241B" w:rsidRPr="00CA65D5">
        <w:tab/>
      </w:r>
      <w:r w:rsidRPr="00CA65D5">
        <w:t>Tenderer’s</w:t>
      </w:r>
      <w:r w:rsidR="00D6241B" w:rsidRPr="00CA65D5">
        <w:t xml:space="preserve"> should describe the resources that they will be deploying on this contract if they are successful</w:t>
      </w:r>
      <w:r w:rsidR="007D7DDE">
        <w:t xml:space="preserve"> at the Invitation to Tender stage</w:t>
      </w:r>
      <w:r w:rsidR="00D6241B" w:rsidRPr="00CA65D5">
        <w:t>,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CA65D5" w:rsidRDefault="001B23E9" w:rsidP="00CE1D34">
      <w:pPr>
        <w:ind w:left="720" w:hanging="720"/>
        <w:jc w:val="both"/>
      </w:pPr>
    </w:p>
    <w:p w14:paraId="79E91114" w14:textId="499571EA" w:rsidR="00934221" w:rsidRPr="00CA65D5" w:rsidRDefault="008E7142" w:rsidP="00CE1D34">
      <w:pPr>
        <w:ind w:left="720" w:hanging="720"/>
        <w:jc w:val="both"/>
      </w:pPr>
      <w:r w:rsidRPr="00CA65D5">
        <w:t>6</w:t>
      </w:r>
      <w:r w:rsidR="00D6241B" w:rsidRPr="00CA65D5">
        <w:t>.3.2</w:t>
      </w:r>
      <w:r w:rsidR="00D6241B" w:rsidRPr="00CA65D5">
        <w:tab/>
        <w:t>Explain any sub-contract arrangements that you will depend on to deliver the contract and explaining how you will manage this/these relationships wi</w:t>
      </w:r>
      <w:r w:rsidR="00A57ECE" w:rsidRPr="00CA65D5">
        <w:t xml:space="preserve">th other stakeholders (if any). </w:t>
      </w:r>
      <w:r w:rsidR="00D6241B" w:rsidRPr="00CA65D5">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0F10E0BA" w14:textId="27018EAF" w:rsidR="00B91E85" w:rsidRDefault="00B91E85" w:rsidP="00B91E85">
      <w:pPr>
        <w:pStyle w:val="Heading10"/>
      </w:pPr>
      <w:bookmarkStart w:id="21" w:name="_Toc202883940"/>
      <w:r>
        <w:lastRenderedPageBreak/>
        <w:t>Section 7</w:t>
      </w:r>
      <w:bookmarkEnd w:id="21"/>
    </w:p>
    <w:p w14:paraId="6A79EB4B" w14:textId="710CBD5F" w:rsidR="00B91E85" w:rsidRDefault="00816572" w:rsidP="00B91E85">
      <w:pPr>
        <w:pStyle w:val="Heading20"/>
      </w:pPr>
      <w:bookmarkStart w:id="22" w:name="_Toc202883941"/>
      <w:r>
        <w:t>Terms and Conditions of Tender</w:t>
      </w:r>
      <w:bookmarkEnd w:id="22"/>
    </w:p>
    <w:p w14:paraId="4315C246" w14:textId="48C51393" w:rsidR="000F707E" w:rsidRPr="000F707E" w:rsidRDefault="000F707E" w:rsidP="000F707E">
      <w:pPr>
        <w:pStyle w:val="sub"/>
        <w:numPr>
          <w:ilvl w:val="0"/>
          <w:numId w:val="0"/>
        </w:numPr>
        <w:ind w:left="720" w:hanging="720"/>
      </w:pPr>
      <w:bookmarkStart w:id="23" w:name="_Toc189059396"/>
      <w:r w:rsidRPr="000F707E">
        <w:t>Procedural requirements</w:t>
      </w:r>
      <w:bookmarkEnd w:id="23"/>
    </w:p>
    <w:p w14:paraId="6B4C49D9" w14:textId="0DCD6DE4" w:rsidR="000F707E"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8B9E7DD" w14:textId="77777777" w:rsidR="000F707E" w:rsidRPr="000F707E" w:rsidRDefault="000F707E" w:rsidP="000F707E">
      <w:pPr>
        <w:pStyle w:val="sub"/>
        <w:numPr>
          <w:ilvl w:val="0"/>
          <w:numId w:val="0"/>
        </w:numPr>
        <w:ind w:left="720" w:hanging="720"/>
      </w:pPr>
      <w:bookmarkStart w:id="24" w:name="_Toc189059397"/>
      <w:r w:rsidRPr="000F707E">
        <w:t>Central Digital Platform</w:t>
      </w:r>
      <w:bookmarkEnd w:id="24"/>
    </w:p>
    <w:p w14:paraId="37209F87" w14:textId="77777777" w:rsidR="000F707E"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b/>
          <w:bCs/>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CA65D5">
        <w:rPr>
          <w:rFonts w:cstheme="minorHAnsi"/>
          <w:sz w:val="22"/>
          <w:szCs w:val="22"/>
        </w:rPr>
        <w:t xml:space="preserve">. Suppliers must notify the Authority immediately if it is unable to register on the Central Digital Platform and/or provide accurate and up-to-date information via the Central Digital Platform. </w:t>
      </w:r>
    </w:p>
    <w:p w14:paraId="259C54AC" w14:textId="0270A96E" w:rsidR="000F707E" w:rsidRPr="00215EAD" w:rsidRDefault="000F707E" w:rsidP="00215EAD">
      <w:pPr>
        <w:pStyle w:val="sub"/>
        <w:numPr>
          <w:ilvl w:val="0"/>
          <w:numId w:val="0"/>
        </w:numPr>
        <w:ind w:left="720" w:hanging="720"/>
      </w:pPr>
      <w:r w:rsidRPr="00215EAD">
        <w:t>Transparency</w:t>
      </w:r>
    </w:p>
    <w:p w14:paraId="26FE1DE0" w14:textId="77777777" w:rsidR="00215EAD"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6ED9C319" w14:textId="15F2802B" w:rsidR="00215EAD"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All central government departments and their executive agencies and non-departmental public bodies are subject to controls and reporting within government. In particular, they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1C8D855F" w14:textId="60EFE965" w:rsidR="000F707E"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7C424F98" w14:textId="77777777" w:rsidR="000F707E" w:rsidRPr="00215EAD" w:rsidRDefault="000F707E" w:rsidP="00215EAD">
      <w:pPr>
        <w:pStyle w:val="sub"/>
        <w:numPr>
          <w:ilvl w:val="0"/>
          <w:numId w:val="0"/>
        </w:numPr>
        <w:ind w:left="720" w:hanging="720"/>
      </w:pPr>
      <w:bookmarkStart w:id="25" w:name="_Toc189059398"/>
      <w:r w:rsidRPr="00215EAD">
        <w:t>Modifying the Procurement</w:t>
      </w:r>
      <w:bookmarkEnd w:id="25"/>
    </w:p>
    <w:p w14:paraId="0747DFD8" w14:textId="64CFA351" w:rsidR="00215EAD" w:rsidRPr="00CA65D5" w:rsidRDefault="000F707E" w:rsidP="00CA65D5">
      <w:pPr>
        <w:pStyle w:val="BodyText1"/>
        <w:numPr>
          <w:ilvl w:val="1"/>
          <w:numId w:val="17"/>
        </w:numPr>
        <w:ind w:left="567" w:hanging="567"/>
        <w:jc w:val="both"/>
        <w:rPr>
          <w:rFonts w:cstheme="minorHAnsi"/>
          <w:sz w:val="22"/>
          <w:szCs w:val="22"/>
        </w:rPr>
      </w:pPr>
      <w:r w:rsidRPr="00CA65D5">
        <w:rPr>
          <w:rFonts w:cstheme="minorHAnsi"/>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1B78A29B" w14:textId="090D9AC6" w:rsidR="00215EAD"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 xml:space="preserve">The Authority reserves the right to cancel the Procurement at any point and/or to choose not to award any contract as a result of this Procurement. </w:t>
      </w:r>
    </w:p>
    <w:p w14:paraId="69265F47" w14:textId="77777777" w:rsidR="00215EAD" w:rsidRPr="00CA65D5" w:rsidRDefault="000F707E" w:rsidP="003B4D2C">
      <w:pPr>
        <w:pStyle w:val="BodyText1"/>
        <w:numPr>
          <w:ilvl w:val="1"/>
          <w:numId w:val="17"/>
        </w:numPr>
        <w:ind w:left="567" w:hanging="567"/>
        <w:jc w:val="both"/>
        <w:rPr>
          <w:rFonts w:cstheme="minorHAnsi"/>
          <w:sz w:val="22"/>
          <w:szCs w:val="22"/>
        </w:rPr>
      </w:pPr>
      <w:r w:rsidRPr="00CA65D5">
        <w:rPr>
          <w:rFonts w:cstheme="minorHAnsi"/>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0B7B9F19" w14:textId="33629CCE" w:rsidR="000F707E" w:rsidRPr="00CA65D5" w:rsidRDefault="000F707E" w:rsidP="00717ECD">
      <w:pPr>
        <w:pStyle w:val="BodyText1"/>
        <w:numPr>
          <w:ilvl w:val="1"/>
          <w:numId w:val="17"/>
        </w:numPr>
        <w:spacing w:after="0"/>
        <w:ind w:left="567" w:hanging="567"/>
        <w:jc w:val="both"/>
        <w:rPr>
          <w:rFonts w:cstheme="minorHAnsi"/>
          <w:sz w:val="22"/>
          <w:szCs w:val="22"/>
        </w:rPr>
      </w:pPr>
      <w:r w:rsidRPr="00CA65D5">
        <w:rPr>
          <w:rFonts w:cstheme="minorHAnsi"/>
          <w:sz w:val="22"/>
          <w:szCs w:val="22"/>
        </w:rPr>
        <w:lastRenderedPageBreak/>
        <w:t>The Authority reserves the right at any time:</w:t>
      </w:r>
    </w:p>
    <w:p w14:paraId="20933243" w14:textId="77777777" w:rsidR="000F707E" w:rsidRPr="00CA65D5" w:rsidRDefault="000F707E" w:rsidP="000D18B2">
      <w:pPr>
        <w:pStyle w:val="BodyText1"/>
        <w:spacing w:after="0"/>
        <w:ind w:left="1134" w:hanging="498"/>
        <w:jc w:val="both"/>
        <w:rPr>
          <w:rFonts w:cstheme="minorHAnsi"/>
          <w:sz w:val="22"/>
          <w:szCs w:val="22"/>
        </w:rPr>
      </w:pPr>
      <w:r w:rsidRPr="00CA65D5">
        <w:rPr>
          <w:rFonts w:cstheme="minorHAnsi"/>
          <w:sz w:val="22"/>
          <w:szCs w:val="22"/>
        </w:rPr>
        <w:t>a.</w:t>
      </w:r>
      <w:r w:rsidRPr="00CA65D5">
        <w:rPr>
          <w:rFonts w:cstheme="minorHAnsi"/>
          <w:sz w:val="22"/>
          <w:szCs w:val="22"/>
        </w:rPr>
        <w:tab/>
        <w:t>to issue amendments, modifications or additional information to any documentation which forms part of this Procurement, including the Procurement terms and conditions contained in this Appendix A</w:t>
      </w:r>
    </w:p>
    <w:p w14:paraId="49FC0650" w14:textId="77777777" w:rsidR="000F707E" w:rsidRPr="00CA65D5" w:rsidRDefault="000F707E" w:rsidP="000D18B2">
      <w:pPr>
        <w:pStyle w:val="BodyText1"/>
        <w:spacing w:after="0"/>
        <w:ind w:left="1134" w:hanging="498"/>
        <w:jc w:val="both"/>
        <w:rPr>
          <w:rFonts w:cstheme="minorHAnsi"/>
          <w:sz w:val="22"/>
          <w:szCs w:val="22"/>
        </w:rPr>
      </w:pPr>
      <w:r w:rsidRPr="00CA65D5">
        <w:rPr>
          <w:rFonts w:cstheme="minorHAnsi"/>
          <w:sz w:val="22"/>
          <w:szCs w:val="22"/>
        </w:rPr>
        <w:t>b.</w:t>
      </w:r>
      <w:r w:rsidRPr="00CA65D5">
        <w:rPr>
          <w:rFonts w:cstheme="minorHAnsi"/>
          <w:sz w:val="22"/>
          <w:szCs w:val="22"/>
        </w:rPr>
        <w:tab/>
        <w:t>to require a Supplier to clarify their proposal(s) and/or tender submission in writing and/or provide additional information – failure by a Supplier to respond adequately may result in their tender submission being rejected</w:t>
      </w:r>
    </w:p>
    <w:p w14:paraId="648AF9F6" w14:textId="69F75A8B" w:rsidR="000F707E" w:rsidRPr="00CA65D5" w:rsidRDefault="000F707E" w:rsidP="000D18B2">
      <w:pPr>
        <w:pStyle w:val="BodyText1"/>
        <w:spacing w:after="0"/>
        <w:ind w:left="1134" w:hanging="498"/>
        <w:jc w:val="both"/>
        <w:rPr>
          <w:rFonts w:cstheme="minorHAnsi"/>
          <w:sz w:val="22"/>
          <w:szCs w:val="22"/>
        </w:rPr>
      </w:pPr>
      <w:r w:rsidRPr="00CA65D5">
        <w:rPr>
          <w:rFonts w:cstheme="minorHAnsi"/>
          <w:sz w:val="22"/>
          <w:szCs w:val="22"/>
        </w:rPr>
        <w:t>c.</w:t>
      </w:r>
      <w:r w:rsidRPr="00CA65D5">
        <w:rPr>
          <w:rFonts w:cstheme="minorHAnsi"/>
          <w:sz w:val="22"/>
          <w:szCs w:val="22"/>
        </w:rPr>
        <w:tab/>
        <w:t xml:space="preserve">to alter the Procurement Timetable for this Procurement </w:t>
      </w:r>
    </w:p>
    <w:p w14:paraId="42A43679" w14:textId="77777777" w:rsidR="000F707E" w:rsidRPr="00CA65D5" w:rsidRDefault="000F707E" w:rsidP="000D18B2">
      <w:pPr>
        <w:pStyle w:val="BodyText1"/>
        <w:spacing w:after="0"/>
        <w:ind w:left="1134" w:hanging="498"/>
        <w:jc w:val="both"/>
        <w:rPr>
          <w:rFonts w:cstheme="minorHAnsi"/>
          <w:sz w:val="22"/>
          <w:szCs w:val="22"/>
        </w:rPr>
      </w:pPr>
      <w:r w:rsidRPr="00CA65D5">
        <w:rPr>
          <w:rFonts w:cstheme="minorHAnsi"/>
          <w:sz w:val="22"/>
          <w:szCs w:val="22"/>
        </w:rPr>
        <w:t>d.</w:t>
      </w:r>
      <w:r w:rsidRPr="00CA65D5">
        <w:rPr>
          <w:rFonts w:cstheme="minorHAnsi"/>
          <w:sz w:val="22"/>
          <w:szCs w:val="22"/>
        </w:rPr>
        <w:tab/>
        <w:t>to rewind and re-run any part of the Procurement on the same or alternative basis</w:t>
      </w:r>
    </w:p>
    <w:p w14:paraId="30CA8D36" w14:textId="1A60E960" w:rsidR="000F707E" w:rsidRDefault="000F707E" w:rsidP="000D18B2">
      <w:pPr>
        <w:pStyle w:val="BodyText1"/>
        <w:spacing w:after="0"/>
        <w:ind w:left="1134" w:hanging="498"/>
        <w:jc w:val="both"/>
        <w:rPr>
          <w:rFonts w:cstheme="minorHAnsi"/>
          <w:sz w:val="22"/>
          <w:szCs w:val="22"/>
        </w:rPr>
      </w:pPr>
      <w:r w:rsidRPr="00CA65D5">
        <w:rPr>
          <w:rFonts w:cstheme="minorHAnsi"/>
          <w:sz w:val="22"/>
          <w:szCs w:val="22"/>
        </w:rPr>
        <w:t>e.</w:t>
      </w:r>
      <w:r w:rsidRPr="00CA65D5">
        <w:rPr>
          <w:rFonts w:cstheme="minorHAnsi"/>
          <w:sz w:val="22"/>
          <w:szCs w:val="22"/>
        </w:rPr>
        <w:tab/>
        <w:t>to amend the Procurement as described herein, including the number of stages and the number of Suppliers to be selected at any stage</w:t>
      </w:r>
    </w:p>
    <w:p w14:paraId="0171B2B4" w14:textId="256213C6" w:rsidR="003736B9" w:rsidRPr="003736B9" w:rsidRDefault="003736B9" w:rsidP="003736B9">
      <w:pPr>
        <w:rPr>
          <w:rFonts w:asciiTheme="minorHAnsi" w:hAnsiTheme="minorHAnsi" w:cstheme="minorHAnsi"/>
        </w:rPr>
      </w:pPr>
    </w:p>
    <w:p w14:paraId="6FDA5A0F" w14:textId="1E05AD85" w:rsidR="003736B9" w:rsidRPr="003736B9" w:rsidRDefault="003736B9" w:rsidP="003736B9">
      <w:pPr>
        <w:pStyle w:val="BodyText1"/>
        <w:numPr>
          <w:ilvl w:val="1"/>
          <w:numId w:val="17"/>
        </w:numPr>
        <w:spacing w:after="0"/>
        <w:ind w:left="567" w:hanging="567"/>
        <w:jc w:val="both"/>
        <w:rPr>
          <w:rFonts w:cstheme="minorHAnsi"/>
          <w:sz w:val="22"/>
          <w:szCs w:val="22"/>
        </w:rPr>
      </w:pPr>
      <w:r w:rsidRPr="003736B9">
        <w:rPr>
          <w:rFonts w:cstheme="minorHAnsi"/>
          <w:sz w:val="22"/>
          <w:szCs w:val="22"/>
        </w:rPr>
        <w:t>The Authority reserves the right to Amend the procurement process in accordance with s31 of the Procurement Act 2023; and refine the award criteria in accordance with s24 of the Procurement Act 2023.</w:t>
      </w:r>
    </w:p>
    <w:p w14:paraId="4BFA90CB" w14:textId="77777777" w:rsidR="003736B9" w:rsidRDefault="003736B9" w:rsidP="000D18B2">
      <w:pPr>
        <w:pStyle w:val="BodyText1"/>
        <w:spacing w:after="0"/>
        <w:ind w:left="1134" w:hanging="498"/>
        <w:jc w:val="both"/>
        <w:rPr>
          <w:rFonts w:cstheme="minorHAnsi"/>
          <w:sz w:val="22"/>
          <w:szCs w:val="22"/>
        </w:rPr>
      </w:pPr>
    </w:p>
    <w:p w14:paraId="65980E82" w14:textId="77777777" w:rsidR="000F707E" w:rsidRPr="00215EAD" w:rsidRDefault="000F707E" w:rsidP="00215EAD">
      <w:pPr>
        <w:pStyle w:val="sub"/>
        <w:numPr>
          <w:ilvl w:val="0"/>
          <w:numId w:val="0"/>
        </w:numPr>
        <w:ind w:left="720" w:hanging="720"/>
      </w:pPr>
      <w:bookmarkStart w:id="26" w:name="_Toc189059399"/>
      <w:r w:rsidRPr="00215EAD">
        <w:t>Option to direct award</w:t>
      </w:r>
      <w:bookmarkEnd w:id="26"/>
    </w:p>
    <w:p w14:paraId="15716C6B" w14:textId="7CE213BB" w:rsidR="000F707E" w:rsidRPr="00CA65D5" w:rsidRDefault="006D7A3B" w:rsidP="004C04E7">
      <w:pPr>
        <w:pStyle w:val="BodyText1"/>
        <w:ind w:left="567" w:hanging="567"/>
        <w:jc w:val="both"/>
        <w:rPr>
          <w:rFonts w:cstheme="minorHAnsi"/>
          <w:sz w:val="22"/>
          <w:szCs w:val="22"/>
        </w:rPr>
      </w:pPr>
      <w:r w:rsidRPr="00CA65D5">
        <w:rPr>
          <w:rFonts w:cstheme="minorHAnsi"/>
          <w:sz w:val="22"/>
          <w:szCs w:val="22"/>
        </w:rPr>
        <w:t>7.10</w:t>
      </w:r>
      <w:r w:rsidRPr="00CA65D5">
        <w:rPr>
          <w:rFonts w:cstheme="minorHAnsi"/>
          <w:sz w:val="22"/>
          <w:szCs w:val="22"/>
        </w:rPr>
        <w:tab/>
        <w:t>The NMRN reserves the right to Direct Award a procurement</w:t>
      </w:r>
      <w:r w:rsidR="004C04E7" w:rsidRPr="00CA65D5">
        <w:rPr>
          <w:rFonts w:cstheme="minorHAnsi"/>
          <w:sz w:val="22"/>
          <w:szCs w:val="22"/>
        </w:rPr>
        <w:t xml:space="preserve"> s</w:t>
      </w:r>
      <w:r w:rsidRPr="00CA65D5">
        <w:rPr>
          <w:rFonts w:cstheme="minorHAnsi"/>
          <w:sz w:val="22"/>
          <w:szCs w:val="22"/>
        </w:rPr>
        <w:t>hould the procurement process result in only one Applicant sub</w:t>
      </w:r>
      <w:r w:rsidR="004C04E7" w:rsidRPr="00CA65D5">
        <w:rPr>
          <w:rFonts w:cstheme="minorHAnsi"/>
          <w:sz w:val="22"/>
          <w:szCs w:val="22"/>
        </w:rPr>
        <w:t>m</w:t>
      </w:r>
      <w:r w:rsidRPr="00CA65D5">
        <w:rPr>
          <w:rFonts w:cstheme="minorHAnsi"/>
          <w:sz w:val="22"/>
          <w:szCs w:val="22"/>
        </w:rPr>
        <w:t>it an acceptable tender</w:t>
      </w:r>
      <w:r w:rsidR="004C04E7" w:rsidRPr="00CA65D5">
        <w:rPr>
          <w:rFonts w:cstheme="minorHAnsi"/>
          <w:sz w:val="22"/>
          <w:szCs w:val="22"/>
        </w:rPr>
        <w:t>.</w:t>
      </w:r>
    </w:p>
    <w:p w14:paraId="3B58FA85" w14:textId="77777777" w:rsidR="000F707E" w:rsidRPr="00215EAD" w:rsidRDefault="000F707E" w:rsidP="00215EAD">
      <w:pPr>
        <w:pStyle w:val="sub"/>
        <w:numPr>
          <w:ilvl w:val="0"/>
          <w:numId w:val="0"/>
        </w:numPr>
        <w:ind w:left="720" w:hanging="720"/>
      </w:pPr>
      <w:bookmarkStart w:id="27" w:name="_Toc189059400"/>
      <w:r w:rsidRPr="00215EAD">
        <w:t>Confidentiality and publicity</w:t>
      </w:r>
      <w:bookmarkEnd w:id="27"/>
    </w:p>
    <w:p w14:paraId="019D7E79" w14:textId="77777777" w:rsidR="004C04E7" w:rsidRPr="00CA65D5" w:rsidRDefault="000F707E" w:rsidP="003B4D2C">
      <w:pPr>
        <w:pStyle w:val="BodyText1"/>
        <w:numPr>
          <w:ilvl w:val="1"/>
          <w:numId w:val="18"/>
        </w:numPr>
        <w:ind w:left="567" w:hanging="567"/>
        <w:jc w:val="both"/>
        <w:rPr>
          <w:rFonts w:cstheme="minorHAnsi"/>
          <w:sz w:val="22"/>
          <w:szCs w:val="22"/>
        </w:rPr>
      </w:pPr>
      <w:r w:rsidRPr="00CA65D5">
        <w:rPr>
          <w:rFonts w:cstheme="minorHAnsi"/>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236A3E96" w14:textId="78F8F35F" w:rsidR="000F707E" w:rsidRPr="00CA65D5" w:rsidRDefault="000F707E" w:rsidP="003B4D2C">
      <w:pPr>
        <w:pStyle w:val="BodyText1"/>
        <w:numPr>
          <w:ilvl w:val="1"/>
          <w:numId w:val="18"/>
        </w:numPr>
        <w:ind w:left="567" w:hanging="567"/>
        <w:jc w:val="both"/>
        <w:rPr>
          <w:rFonts w:cstheme="minorHAnsi"/>
          <w:sz w:val="22"/>
          <w:szCs w:val="22"/>
        </w:rPr>
      </w:pPr>
      <w:r w:rsidRPr="00CA65D5">
        <w:rPr>
          <w:rFonts w:cstheme="minorHAnsi"/>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3E2ECFB0" w14:textId="2FE33906" w:rsidR="000F707E" w:rsidRPr="009230A3" w:rsidRDefault="000F707E" w:rsidP="004C04E7">
      <w:pPr>
        <w:pStyle w:val="sub"/>
        <w:numPr>
          <w:ilvl w:val="0"/>
          <w:numId w:val="0"/>
        </w:numPr>
        <w:ind w:left="720" w:hanging="720"/>
      </w:pPr>
      <w:r w:rsidRPr="009230A3">
        <w:t xml:space="preserve">Freedom of information and </w:t>
      </w:r>
      <w:r w:rsidR="009230A3">
        <w:t>E</w:t>
      </w:r>
      <w:r w:rsidRPr="009230A3">
        <w:t xml:space="preserve">nvironmental </w:t>
      </w:r>
      <w:r w:rsidR="009230A3">
        <w:t>I</w:t>
      </w:r>
      <w:r w:rsidRPr="009230A3">
        <w:t xml:space="preserve">nformation </w:t>
      </w:r>
    </w:p>
    <w:p w14:paraId="6A20D1BD" w14:textId="77777777" w:rsidR="009230A3" w:rsidRPr="009230A3" w:rsidRDefault="009230A3" w:rsidP="009230A3">
      <w:pPr>
        <w:pStyle w:val="BodyText1"/>
        <w:numPr>
          <w:ilvl w:val="1"/>
          <w:numId w:val="18"/>
        </w:numPr>
        <w:ind w:left="567" w:hanging="567"/>
        <w:jc w:val="both"/>
        <w:rPr>
          <w:rFonts w:cstheme="minorHAnsi"/>
          <w:sz w:val="22"/>
          <w:szCs w:val="22"/>
        </w:rPr>
      </w:pPr>
      <w:bookmarkStart w:id="28" w:name="_Toc189059401"/>
      <w:r w:rsidRPr="009230A3">
        <w:rPr>
          <w:rFonts w:cstheme="minorHAnsi"/>
          <w:sz w:val="22"/>
          <w:szCs w:val="22"/>
        </w:rPr>
        <w:t xml:space="preserve">The NMRN is not defined as a Public Authority under Schedule 1 of the Freedom of Information Act and we are not required to respond to your information requests </w:t>
      </w:r>
    </w:p>
    <w:p w14:paraId="081B1DA0" w14:textId="77777777" w:rsidR="009230A3" w:rsidRDefault="009230A3" w:rsidP="009230A3">
      <w:pPr>
        <w:pStyle w:val="BodyText1"/>
        <w:numPr>
          <w:ilvl w:val="1"/>
          <w:numId w:val="18"/>
        </w:numPr>
        <w:ind w:left="567" w:hanging="567"/>
        <w:jc w:val="both"/>
        <w:rPr>
          <w:rFonts w:cstheme="minorHAnsi"/>
          <w:sz w:val="22"/>
          <w:szCs w:val="22"/>
        </w:rPr>
      </w:pPr>
      <w:r w:rsidRPr="009230A3">
        <w:rPr>
          <w:rFonts w:cstheme="minorHAnsi"/>
          <w:sz w:val="22"/>
          <w:szCs w:val="22"/>
        </w:rPr>
        <w:t xml:space="preserve">You may find information of interest to you within the NMRN’s Annual Trustees’ Report and Statement of Accounts available on the NMRN’s or the Charity Commission’s websites. </w:t>
      </w:r>
    </w:p>
    <w:p w14:paraId="57A7D96A" w14:textId="509C6209" w:rsidR="009230A3" w:rsidRPr="009230A3" w:rsidRDefault="009230A3" w:rsidP="009230A3">
      <w:pPr>
        <w:pStyle w:val="BodyText1"/>
        <w:numPr>
          <w:ilvl w:val="1"/>
          <w:numId w:val="18"/>
        </w:numPr>
        <w:ind w:left="567" w:hanging="567"/>
        <w:jc w:val="both"/>
        <w:rPr>
          <w:rFonts w:cstheme="minorHAnsi"/>
          <w:sz w:val="22"/>
          <w:szCs w:val="22"/>
        </w:rPr>
      </w:pPr>
      <w:r>
        <w:rPr>
          <w:rFonts w:cstheme="minorHAnsi"/>
          <w:sz w:val="22"/>
          <w:szCs w:val="22"/>
        </w:rPr>
        <w:t xml:space="preserve">The NMRN </w:t>
      </w:r>
      <w:r w:rsidR="00AF6A33">
        <w:rPr>
          <w:rFonts w:cstheme="minorHAnsi"/>
          <w:sz w:val="22"/>
          <w:szCs w:val="22"/>
        </w:rPr>
        <w:t xml:space="preserve">are developing a sustainability strategy at present, we’re aligning our </w:t>
      </w:r>
      <w:r w:rsidR="00712A7E">
        <w:rPr>
          <w:rFonts w:cstheme="minorHAnsi"/>
          <w:sz w:val="22"/>
          <w:szCs w:val="22"/>
        </w:rPr>
        <w:t>sustainability</w:t>
      </w:r>
      <w:r w:rsidR="00AF6A33">
        <w:rPr>
          <w:rFonts w:cstheme="minorHAnsi"/>
          <w:sz w:val="22"/>
          <w:szCs w:val="22"/>
        </w:rPr>
        <w:t xml:space="preserve"> policies to </w:t>
      </w:r>
      <w:r w:rsidR="000517C1" w:rsidRPr="000517C1">
        <w:rPr>
          <w:rFonts w:cstheme="minorHAnsi"/>
          <w:sz w:val="22"/>
          <w:szCs w:val="22"/>
        </w:rPr>
        <w:t xml:space="preserve">be built upon the UN Sustainability 17 Goals, which can be seen here; </w:t>
      </w:r>
      <w:hyperlink r:id="rId26" w:history="1">
        <w:r w:rsidR="000517C1" w:rsidRPr="009F2001">
          <w:rPr>
            <w:rStyle w:val="Hyperlink"/>
            <w:rFonts w:cstheme="minorHAnsi"/>
            <w:sz w:val="22"/>
            <w:szCs w:val="22"/>
          </w:rPr>
          <w:t>https://sdgs.un.org/goals</w:t>
        </w:r>
      </w:hyperlink>
      <w:r w:rsidR="000517C1">
        <w:rPr>
          <w:rFonts w:cstheme="minorHAnsi"/>
          <w:sz w:val="22"/>
          <w:szCs w:val="22"/>
        </w:rPr>
        <w:t xml:space="preserve"> </w:t>
      </w:r>
    </w:p>
    <w:p w14:paraId="7B0DDC62" w14:textId="77777777" w:rsidR="000F707E" w:rsidRPr="004C04E7" w:rsidRDefault="000F707E" w:rsidP="004C04E7">
      <w:pPr>
        <w:pStyle w:val="sub"/>
        <w:numPr>
          <w:ilvl w:val="0"/>
          <w:numId w:val="0"/>
        </w:numPr>
        <w:ind w:left="720" w:hanging="720"/>
      </w:pPr>
      <w:r w:rsidRPr="004C04E7">
        <w:t>Requirements on sub-contractors and consortium</w:t>
      </w:r>
      <w:bookmarkEnd w:id="28"/>
    </w:p>
    <w:p w14:paraId="5DCC8732"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0A6B8313" w14:textId="665F629C" w:rsidR="000F707E" w:rsidRPr="004C04E7" w:rsidRDefault="000F707E" w:rsidP="004C04E7">
      <w:pPr>
        <w:pStyle w:val="sub"/>
        <w:numPr>
          <w:ilvl w:val="0"/>
          <w:numId w:val="0"/>
        </w:numPr>
        <w:ind w:left="720" w:hanging="720"/>
      </w:pPr>
      <w:bookmarkStart w:id="29" w:name="_Toc189059402"/>
      <w:r w:rsidRPr="004C04E7">
        <w:lastRenderedPageBreak/>
        <w:t>Parent company guarantee or other securities</w:t>
      </w:r>
      <w:bookmarkEnd w:id="29"/>
    </w:p>
    <w:p w14:paraId="599037AF" w14:textId="58F88D70"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The Authority reserves the right to require a parent company guarantee or alternative equivalent form of security should the Supplier be successful in this Procurement. </w:t>
      </w:r>
    </w:p>
    <w:p w14:paraId="0CB50EDE"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19080968"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45D9B71" w14:textId="77777777" w:rsidR="000F707E" w:rsidRPr="004C04E7" w:rsidRDefault="000F707E" w:rsidP="004C04E7">
      <w:pPr>
        <w:pStyle w:val="sub"/>
        <w:numPr>
          <w:ilvl w:val="0"/>
          <w:numId w:val="0"/>
        </w:numPr>
        <w:ind w:left="720" w:hanging="720"/>
      </w:pPr>
      <w:bookmarkStart w:id="30" w:name="_Toc189059403"/>
      <w:r w:rsidRPr="004C04E7">
        <w:t>Non-collusion, non-canvassing</w:t>
      </w:r>
      <w:bookmarkEnd w:id="30"/>
    </w:p>
    <w:p w14:paraId="762134E2"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72F6C573"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Specifically, Suppliers must not directly or indirectly at any time:</w:t>
      </w:r>
    </w:p>
    <w:p w14:paraId="0001B6A8"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a.</w:t>
      </w:r>
      <w:r w:rsidRPr="00B468AB">
        <w:rPr>
          <w:rFonts w:cstheme="minorHAnsi"/>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5CC8F178"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b.</w:t>
      </w:r>
      <w:r w:rsidRPr="00B468AB">
        <w:rPr>
          <w:rFonts w:cstheme="minorHAnsi"/>
          <w:sz w:val="22"/>
          <w:szCs w:val="22"/>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23E46968"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c.</w:t>
      </w:r>
      <w:r w:rsidRPr="00B468AB">
        <w:rPr>
          <w:rFonts w:cstheme="minorHAnsi"/>
          <w:sz w:val="22"/>
          <w:szCs w:val="22"/>
        </w:rPr>
        <w:tab/>
        <w:t>enter into any agreement or arrangement with any other person that has the effect of prohibiting or excluding that person from submitting a response in this Procurement</w:t>
      </w:r>
    </w:p>
    <w:p w14:paraId="0CAC6FD5"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d.</w:t>
      </w:r>
      <w:r w:rsidRPr="00B468AB">
        <w:rPr>
          <w:rFonts w:cstheme="minorHAnsi"/>
          <w:sz w:val="22"/>
          <w:szCs w:val="22"/>
        </w:rPr>
        <w:tab/>
        <w:t>canvass any employees, members or agents of the Authority in relation to this Procurement</w:t>
      </w:r>
    </w:p>
    <w:p w14:paraId="4E4B08EF"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e.</w:t>
      </w:r>
      <w:r w:rsidRPr="00B468AB">
        <w:rPr>
          <w:rFonts w:cstheme="minorHAnsi"/>
          <w:sz w:val="22"/>
          <w:szCs w:val="22"/>
        </w:rPr>
        <w:tab/>
        <w:t>attempt to obtain information from any of the employees, members or agents of the Authority or their advisors concerning another Supplier or submission</w:t>
      </w:r>
    </w:p>
    <w:p w14:paraId="2FA28866" w14:textId="77777777" w:rsidR="000F707E" w:rsidRDefault="000F707E" w:rsidP="000D18B2">
      <w:pPr>
        <w:pStyle w:val="BodyText1"/>
        <w:spacing w:after="0"/>
        <w:ind w:left="1134" w:hanging="498"/>
        <w:jc w:val="both"/>
        <w:rPr>
          <w:rFonts w:cstheme="minorHAnsi"/>
          <w:sz w:val="22"/>
          <w:szCs w:val="22"/>
        </w:rPr>
      </w:pPr>
      <w:r w:rsidRPr="00B468AB">
        <w:rPr>
          <w:rFonts w:cstheme="minorHAnsi"/>
          <w:sz w:val="22"/>
          <w:szCs w:val="22"/>
        </w:rPr>
        <w:t>f.</w:t>
      </w:r>
      <w:r w:rsidRPr="00B468AB">
        <w:rPr>
          <w:rFonts w:cstheme="minorHAnsi"/>
          <w:sz w:val="22"/>
          <w:szCs w:val="22"/>
        </w:rPr>
        <w:tab/>
        <w:t>carry out any other co-operation or collusion with another Supplier or any other person which the Authority considers capable of undermining fair competition</w:t>
      </w:r>
    </w:p>
    <w:p w14:paraId="205A9CA4" w14:textId="77777777" w:rsidR="000D18B2" w:rsidRPr="00B468AB" w:rsidRDefault="000D18B2" w:rsidP="000D18B2">
      <w:pPr>
        <w:pStyle w:val="BodyText1"/>
        <w:spacing w:after="0"/>
        <w:ind w:left="1134" w:hanging="498"/>
        <w:jc w:val="both"/>
        <w:rPr>
          <w:rFonts w:cstheme="minorHAnsi"/>
          <w:sz w:val="22"/>
          <w:szCs w:val="22"/>
        </w:rPr>
      </w:pPr>
    </w:p>
    <w:p w14:paraId="06C2D780" w14:textId="5344F3BF" w:rsidR="00B3166C" w:rsidRPr="00B468AB" w:rsidRDefault="000F707E" w:rsidP="00B468AB">
      <w:pPr>
        <w:pStyle w:val="BodyText1"/>
        <w:numPr>
          <w:ilvl w:val="1"/>
          <w:numId w:val="18"/>
        </w:numPr>
        <w:ind w:left="567" w:hanging="567"/>
        <w:jc w:val="both"/>
        <w:rPr>
          <w:rFonts w:cstheme="minorHAnsi"/>
          <w:sz w:val="22"/>
          <w:szCs w:val="22"/>
        </w:rPr>
      </w:pPr>
      <w:r w:rsidRPr="00B468AB">
        <w:rPr>
          <w:rFonts w:cstheme="minorHAnsi"/>
          <w:sz w:val="22"/>
          <w:szCs w:val="22"/>
        </w:rPr>
        <w:t xml:space="preserve">Suppliers are required to complete and return Appendix G (Certificate of non-collusion and non-canvassing) noting that the Authority will be entitled to rely on the information provided in the certificate. </w:t>
      </w:r>
    </w:p>
    <w:p w14:paraId="7DE88B53" w14:textId="724CC8DE" w:rsidR="000F707E" w:rsidRPr="004C04E7" w:rsidRDefault="000F707E" w:rsidP="00B3166C">
      <w:pPr>
        <w:pStyle w:val="sub"/>
        <w:numPr>
          <w:ilvl w:val="0"/>
          <w:numId w:val="0"/>
        </w:numPr>
        <w:ind w:left="720" w:hanging="720"/>
      </w:pPr>
      <w:r w:rsidRPr="004C04E7">
        <w:t>Conflicts of interest</w:t>
      </w:r>
    </w:p>
    <w:p w14:paraId="5D35FD24" w14:textId="0527A87D"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Suppliers </w:t>
      </w:r>
      <w:r w:rsidR="00A72DD9">
        <w:rPr>
          <w:rFonts w:cstheme="minorHAnsi"/>
          <w:sz w:val="22"/>
          <w:szCs w:val="22"/>
        </w:rPr>
        <w:t xml:space="preserve">are recommended to </w:t>
      </w:r>
      <w:r w:rsidRPr="00B468AB">
        <w:rPr>
          <w:rFonts w:cstheme="minorHAnsi"/>
          <w:sz w:val="22"/>
          <w:szCs w:val="22"/>
        </w:rPr>
        <w:t xml:space="preserve">notify the Authority immediately of any actual, potential or perceived conflict of interest. </w:t>
      </w:r>
    </w:p>
    <w:p w14:paraId="7B3D3002"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In the event of any actual, potential or perceived conflict of interest, the Authority shall in its absolute discretion decide on the appropriate course of action. The Authority reserves the right to:</w:t>
      </w:r>
    </w:p>
    <w:p w14:paraId="7567A613"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a.</w:t>
      </w:r>
      <w:r w:rsidRPr="00B468AB">
        <w:rPr>
          <w:rFonts w:cstheme="minorHAnsi"/>
          <w:sz w:val="22"/>
          <w:szCs w:val="22"/>
        </w:rPr>
        <w:tab/>
        <w:t>exclude any Supplier that fails to notify the Authority of an actual, potential or perceived conflict of interest, or where an actual conflict of interest exists</w:t>
      </w:r>
    </w:p>
    <w:p w14:paraId="245B0F94" w14:textId="77777777" w:rsidR="000F707E" w:rsidRDefault="000F707E" w:rsidP="000D18B2">
      <w:pPr>
        <w:pStyle w:val="BodyText1"/>
        <w:spacing w:after="0"/>
        <w:ind w:left="1134" w:hanging="498"/>
        <w:jc w:val="both"/>
        <w:rPr>
          <w:rFonts w:cstheme="minorHAnsi"/>
          <w:sz w:val="22"/>
          <w:szCs w:val="22"/>
        </w:rPr>
      </w:pPr>
      <w:r w:rsidRPr="00B468AB">
        <w:rPr>
          <w:rFonts w:cstheme="minorHAnsi"/>
          <w:sz w:val="22"/>
          <w:szCs w:val="22"/>
        </w:rPr>
        <w:t>b.</w:t>
      </w:r>
      <w:r w:rsidRPr="00B468AB">
        <w:rPr>
          <w:rFonts w:cstheme="minorHAnsi"/>
          <w:sz w:val="22"/>
          <w:szCs w:val="22"/>
        </w:rPr>
        <w:tab/>
        <w:t xml:space="preserve">request further information from any Supplier and require any Supplier to take reasonable steps to mitigate a conflict of interest. This may include requiring any Supplier to enter into a specific conflict of </w:t>
      </w:r>
      <w:r w:rsidRPr="00B468AB">
        <w:rPr>
          <w:rFonts w:cstheme="minorHAnsi"/>
          <w:sz w:val="22"/>
          <w:szCs w:val="22"/>
        </w:rPr>
        <w:lastRenderedPageBreak/>
        <w:t xml:space="preserve">interest agreement with the Authority. Failure to do so may result in the Supplier being excluded from participating in, or progressing as part of, the Procurement process </w:t>
      </w:r>
    </w:p>
    <w:p w14:paraId="1E708F2F" w14:textId="77777777" w:rsidR="000D18B2" w:rsidRPr="00B468AB" w:rsidRDefault="000D18B2" w:rsidP="000D18B2">
      <w:pPr>
        <w:pStyle w:val="BodyText1"/>
        <w:spacing w:after="0"/>
        <w:ind w:left="1134" w:hanging="498"/>
        <w:jc w:val="both"/>
        <w:rPr>
          <w:rFonts w:cstheme="minorHAnsi"/>
          <w:sz w:val="22"/>
          <w:szCs w:val="22"/>
        </w:rPr>
      </w:pPr>
    </w:p>
    <w:p w14:paraId="5471712A"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The Authority strongly encourages Suppliers to contact the Authority as soon as possible using the Portal should it have any concerns regarding actual, potential or perceived conflicts of interest. </w:t>
      </w:r>
    </w:p>
    <w:p w14:paraId="1F0F2E47" w14:textId="77777777" w:rsidR="000F707E" w:rsidRPr="004C04E7" w:rsidRDefault="000F707E" w:rsidP="004C04E7">
      <w:pPr>
        <w:pStyle w:val="sub"/>
        <w:numPr>
          <w:ilvl w:val="0"/>
          <w:numId w:val="0"/>
        </w:numPr>
        <w:ind w:left="720" w:hanging="720"/>
      </w:pPr>
      <w:r w:rsidRPr="004C04E7">
        <w:t>Conflict assessments</w:t>
      </w:r>
    </w:p>
    <w:p w14:paraId="246F215A"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The Authority confirms that, prior to the issue of the Tender Notice in this Procurement, a conflict assessment has been prepared in accordance with the Act.</w:t>
      </w:r>
    </w:p>
    <w:p w14:paraId="565F3F14" w14:textId="77777777" w:rsidR="000F707E" w:rsidRPr="004C04E7" w:rsidRDefault="000F707E" w:rsidP="004C04E7">
      <w:pPr>
        <w:pStyle w:val="sub"/>
        <w:numPr>
          <w:ilvl w:val="0"/>
          <w:numId w:val="0"/>
        </w:numPr>
        <w:ind w:left="720" w:hanging="720"/>
      </w:pPr>
      <w:r w:rsidRPr="004C04E7">
        <w:t xml:space="preserve">Intellectual property </w:t>
      </w:r>
    </w:p>
    <w:p w14:paraId="1F03C3C0" w14:textId="77777777" w:rsidR="000F707E" w:rsidRPr="000867F3"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w:t>
      </w:r>
      <w:r w:rsidRPr="000867F3">
        <w:rPr>
          <w:rFonts w:cstheme="minorHAnsi"/>
          <w:sz w:val="22"/>
          <w:szCs w:val="22"/>
        </w:rPr>
        <w:t>this Procurement must be returned or destroyed on demand, without any copies being retained by Suppliers.</w:t>
      </w:r>
    </w:p>
    <w:p w14:paraId="6E795C49" w14:textId="77777777" w:rsidR="000F707E" w:rsidRPr="000867F3" w:rsidRDefault="000F707E" w:rsidP="004C04E7">
      <w:pPr>
        <w:pStyle w:val="sub"/>
        <w:numPr>
          <w:ilvl w:val="0"/>
          <w:numId w:val="0"/>
        </w:numPr>
        <w:ind w:left="720" w:hanging="720"/>
      </w:pPr>
      <w:bookmarkStart w:id="31" w:name="_Toc189059404"/>
      <w:r w:rsidRPr="000867F3">
        <w:t>Ethical walls agreement</w:t>
      </w:r>
      <w:bookmarkEnd w:id="31"/>
    </w:p>
    <w:p w14:paraId="7ADDF4E2"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In accordance with the terms of the ethical walls agreement, Suppliers must notify the Authority immediately in writing where an unfair advantage or a perceived, potential or actual conflict of interest exists between the Supplier (in this context this includes but is not limited to any consortium member, subcontractor and/or advisers of the same) and the Authority and/or its advisers. Any Supplier that fails to comply with this requirement may be disqualified from the Procurement at the discretion of the Authority. These conditions are without prejudice to the obligations within the ethical walls agreement.</w:t>
      </w:r>
    </w:p>
    <w:p w14:paraId="30086D40" w14:textId="77777777" w:rsidR="000F707E" w:rsidRPr="004C04E7" w:rsidRDefault="000F707E" w:rsidP="004C04E7">
      <w:pPr>
        <w:pStyle w:val="sub"/>
        <w:numPr>
          <w:ilvl w:val="0"/>
          <w:numId w:val="0"/>
        </w:numPr>
        <w:ind w:left="720" w:hanging="720"/>
      </w:pPr>
      <w:r w:rsidRPr="004C04E7">
        <w:t>Anti-competitive behaviour</w:t>
      </w:r>
    </w:p>
    <w:p w14:paraId="4E540059"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079E36D8"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5BAAAE25"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3DE7ABB1" w14:textId="77777777" w:rsidR="000F707E" w:rsidRPr="004C04E7" w:rsidRDefault="000F707E" w:rsidP="004C04E7">
      <w:pPr>
        <w:pStyle w:val="sub"/>
        <w:numPr>
          <w:ilvl w:val="0"/>
          <w:numId w:val="0"/>
        </w:numPr>
        <w:ind w:left="720" w:hanging="720"/>
      </w:pPr>
      <w:r w:rsidRPr="004C04E7">
        <w:t xml:space="preserve">Contract </w:t>
      </w:r>
    </w:p>
    <w:p w14:paraId="7BB26E81"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07463677" w14:textId="7CAFD6C2"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The Supplier’s final tender submission must remain valid for acceptance for a period of </w:t>
      </w:r>
      <w:r w:rsidR="00A72DD9" w:rsidRPr="00A72DD9">
        <w:rPr>
          <w:rFonts w:cstheme="minorHAnsi"/>
          <w:b/>
          <w:bCs/>
          <w:sz w:val="22"/>
          <w:szCs w:val="22"/>
        </w:rPr>
        <w:t>60 Days</w:t>
      </w:r>
      <w:r w:rsidR="00A72DD9">
        <w:rPr>
          <w:rFonts w:cstheme="minorHAnsi"/>
          <w:sz w:val="22"/>
          <w:szCs w:val="22"/>
        </w:rPr>
        <w:t xml:space="preserve"> </w:t>
      </w:r>
      <w:r w:rsidRPr="00B468AB">
        <w:rPr>
          <w:rFonts w:cstheme="minorHAnsi"/>
          <w:sz w:val="22"/>
          <w:szCs w:val="22"/>
        </w:rPr>
        <w:t xml:space="preserve">from the date of its submission or until any procurement challenge/s have been resolved. </w:t>
      </w:r>
    </w:p>
    <w:p w14:paraId="2BA4206A" w14:textId="77777777" w:rsidR="000F707E" w:rsidRPr="004C04E7" w:rsidRDefault="000F707E" w:rsidP="004C04E7">
      <w:pPr>
        <w:pStyle w:val="sub"/>
        <w:numPr>
          <w:ilvl w:val="0"/>
          <w:numId w:val="0"/>
        </w:numPr>
        <w:ind w:left="720" w:hanging="720"/>
      </w:pPr>
      <w:r w:rsidRPr="004C04E7">
        <w:lastRenderedPageBreak/>
        <w:t xml:space="preserve">Supplier withdrawal </w:t>
      </w:r>
    </w:p>
    <w:p w14:paraId="527C4A4A" w14:textId="12C2A3FB"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Suppliers may withdraw from the Procurement at any time before the </w:t>
      </w:r>
      <w:r w:rsidR="00A72DD9">
        <w:rPr>
          <w:rFonts w:cstheme="minorHAnsi"/>
          <w:sz w:val="22"/>
          <w:szCs w:val="22"/>
        </w:rPr>
        <w:t>Invitation to Tender (ITT)</w:t>
      </w:r>
      <w:r w:rsidRPr="00B468AB">
        <w:rPr>
          <w:rFonts w:cstheme="minorHAnsi"/>
          <w:sz w:val="22"/>
          <w:szCs w:val="22"/>
        </w:rPr>
        <w:t xml:space="preserve"> submission deadline by providing written notification to the Authority </w:t>
      </w:r>
      <w:r w:rsidR="00D33323">
        <w:rPr>
          <w:rFonts w:cstheme="minorHAnsi"/>
          <w:sz w:val="22"/>
          <w:szCs w:val="22"/>
        </w:rPr>
        <w:t>via the NMRN Tenders Inbox</w:t>
      </w:r>
    </w:p>
    <w:p w14:paraId="053AD32D" w14:textId="4ACA793C"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In the event that a Supplier withdraws from the Procurement prior to the submission deadline for initial tenders, the Authority reserves the right (but shall not be obliged) to invite the next highest ranked Supplier that submitted a valid response to the </w:t>
      </w:r>
      <w:r w:rsidR="000867F3">
        <w:rPr>
          <w:rFonts w:cstheme="minorHAnsi"/>
          <w:sz w:val="22"/>
          <w:szCs w:val="22"/>
        </w:rPr>
        <w:t>first stage assessed via a PSQ</w:t>
      </w:r>
      <w:r w:rsidRPr="00B468AB">
        <w:rPr>
          <w:rFonts w:cstheme="minorHAnsi"/>
          <w:sz w:val="22"/>
          <w:szCs w:val="22"/>
        </w:rPr>
        <w:t xml:space="preserve"> but which attained a score that was not sufficiently high for it to be shortlisted, to be re-instated in the Procurement and invited to submit an initial tender.</w:t>
      </w:r>
    </w:p>
    <w:p w14:paraId="5338C26E" w14:textId="77777777" w:rsidR="000F707E" w:rsidRPr="004C04E7" w:rsidRDefault="000F707E" w:rsidP="004C04E7">
      <w:pPr>
        <w:pStyle w:val="sub"/>
        <w:numPr>
          <w:ilvl w:val="0"/>
          <w:numId w:val="0"/>
        </w:numPr>
        <w:ind w:left="720" w:hanging="720"/>
      </w:pPr>
      <w:r w:rsidRPr="004C04E7">
        <w:t>Supplier eligibility</w:t>
      </w:r>
    </w:p>
    <w:p w14:paraId="41FF9333" w14:textId="3870B7C8" w:rsidR="00B3166C"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Suppliers are reminded that the eligibility requirements in this document, Tender Notice and all other associated tender documents apply to the Procurement at all times.</w:t>
      </w:r>
    </w:p>
    <w:p w14:paraId="4CB477B6" w14:textId="20FEDC5B"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The Authority reserves the right to require any Supplier to provide such further information as the Authority may require (and for the avoidance of doubt, the Authority may make multiple requests) as to any issue addressed in the IT</w:t>
      </w:r>
      <w:r w:rsidR="00607E19">
        <w:rPr>
          <w:rFonts w:cstheme="minorHAnsi"/>
          <w:sz w:val="22"/>
          <w:szCs w:val="22"/>
        </w:rPr>
        <w:t>T</w:t>
      </w:r>
      <w:r w:rsidRPr="00B468AB">
        <w:rPr>
          <w:rFonts w:cstheme="minorHAnsi"/>
          <w:sz w:val="22"/>
          <w:szCs w:val="22"/>
        </w:rPr>
        <w:t>, including, but not limited to, the economic and financial standing of the Supplier at any stage of the Procurement and prior to the notification of the award decision and/or the award of the contract.</w:t>
      </w:r>
    </w:p>
    <w:p w14:paraId="42616D3D" w14:textId="5E839C7A"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The Authority must be notified in writing via the </w:t>
      </w:r>
      <w:r w:rsidR="00D33323">
        <w:rPr>
          <w:rFonts w:cstheme="minorHAnsi"/>
          <w:sz w:val="22"/>
          <w:szCs w:val="22"/>
        </w:rPr>
        <w:t>NMRN Inbox</w:t>
      </w:r>
      <w:r w:rsidRPr="00B468AB">
        <w:rPr>
          <w:rFonts w:cstheme="minorHAnsi"/>
          <w:sz w:val="22"/>
          <w:szCs w:val="22"/>
        </w:rPr>
        <w:t xml:space="preserve">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2EA89B1F" w14:textId="77777777" w:rsidR="000F707E" w:rsidRPr="004C04E7" w:rsidRDefault="000F707E" w:rsidP="004C04E7">
      <w:pPr>
        <w:pStyle w:val="sub"/>
        <w:numPr>
          <w:ilvl w:val="0"/>
          <w:numId w:val="0"/>
        </w:numPr>
        <w:ind w:left="720" w:hanging="720"/>
      </w:pPr>
      <w:r w:rsidRPr="004C04E7">
        <w:t xml:space="preserve">Supplier warranties </w:t>
      </w:r>
    </w:p>
    <w:p w14:paraId="1553C590"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In responding to this invitation, the Supplier warrants, represents and undertakes to the Authority that:</w:t>
      </w:r>
    </w:p>
    <w:p w14:paraId="49CEDBDC"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a.</w:t>
      </w:r>
      <w:r w:rsidRPr="00B468AB">
        <w:rPr>
          <w:rFonts w:cstheme="minorHAnsi"/>
          <w:sz w:val="22"/>
          <w:szCs w:val="22"/>
        </w:rPr>
        <w:tab/>
        <w:t>it understands and has complied with the conditions set out in this document</w:t>
      </w:r>
    </w:p>
    <w:p w14:paraId="1FD569C1"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b.</w:t>
      </w:r>
      <w:r w:rsidRPr="00B468AB">
        <w:rPr>
          <w:rFonts w:cstheme="minorHAnsi"/>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5946DAFE"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c.</w:t>
      </w:r>
      <w:r w:rsidRPr="00B468AB">
        <w:rPr>
          <w:rFonts w:cstheme="minorHAnsi"/>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E4C1FDD" w14:textId="77777777" w:rsidR="000F707E" w:rsidRDefault="000F707E" w:rsidP="000D18B2">
      <w:pPr>
        <w:pStyle w:val="BodyText1"/>
        <w:spacing w:after="0"/>
        <w:ind w:left="1134" w:hanging="498"/>
        <w:jc w:val="both"/>
        <w:rPr>
          <w:rFonts w:cstheme="minorHAnsi"/>
          <w:sz w:val="22"/>
          <w:szCs w:val="22"/>
        </w:rPr>
      </w:pPr>
      <w:r w:rsidRPr="00B468AB">
        <w:rPr>
          <w:rFonts w:cstheme="minorHAnsi"/>
          <w:sz w:val="22"/>
          <w:szCs w:val="22"/>
        </w:rPr>
        <w:t>d.</w:t>
      </w:r>
      <w:r w:rsidRPr="00B468AB">
        <w:rPr>
          <w:rFonts w:cstheme="minorHAnsi"/>
          <w:sz w:val="22"/>
          <w:szCs w:val="22"/>
        </w:rPr>
        <w:tab/>
        <w:t xml:space="preserve">it has full power and authority to respond to this document and to perform the obligations in relation to the contract and will, if requested, promptly produce evidence of such to the Authority </w:t>
      </w:r>
    </w:p>
    <w:p w14:paraId="05AD8F1D" w14:textId="77777777" w:rsidR="000D18B2" w:rsidRPr="00B468AB" w:rsidRDefault="000D18B2" w:rsidP="000D18B2">
      <w:pPr>
        <w:pStyle w:val="BodyText1"/>
        <w:spacing w:after="0"/>
        <w:ind w:left="1134" w:hanging="498"/>
        <w:jc w:val="both"/>
        <w:rPr>
          <w:rFonts w:cstheme="minorHAnsi"/>
          <w:sz w:val="22"/>
          <w:szCs w:val="22"/>
        </w:rPr>
      </w:pPr>
    </w:p>
    <w:p w14:paraId="196F0FBE" w14:textId="77777777" w:rsidR="000F707E" w:rsidRPr="00B468AB" w:rsidRDefault="000F707E" w:rsidP="00717ECD">
      <w:pPr>
        <w:pStyle w:val="BodyText1"/>
        <w:numPr>
          <w:ilvl w:val="1"/>
          <w:numId w:val="18"/>
        </w:numPr>
        <w:spacing w:after="0"/>
        <w:ind w:left="567" w:hanging="567"/>
        <w:jc w:val="both"/>
        <w:rPr>
          <w:rFonts w:cstheme="minorHAnsi"/>
          <w:sz w:val="22"/>
          <w:szCs w:val="22"/>
        </w:rPr>
      </w:pPr>
      <w:r w:rsidRPr="00B468AB">
        <w:rPr>
          <w:rFonts w:cstheme="minorHAnsi"/>
          <w:sz w:val="22"/>
          <w:szCs w:val="22"/>
        </w:rPr>
        <w:t>Suppliers should note that the potential consequences of providing incomplete, inaccurate or misleading information include that:</w:t>
      </w:r>
    </w:p>
    <w:p w14:paraId="54BBB72D"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a.</w:t>
      </w:r>
      <w:r w:rsidRPr="00B468AB">
        <w:rPr>
          <w:rFonts w:cstheme="minorHAnsi"/>
          <w:sz w:val="22"/>
          <w:szCs w:val="22"/>
        </w:rPr>
        <w:tab/>
        <w:t>the Authority may exclude the Supplier from participating in this Procurement</w:t>
      </w:r>
    </w:p>
    <w:p w14:paraId="406F1A4E"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b.</w:t>
      </w:r>
      <w:r w:rsidRPr="00B468AB">
        <w:rPr>
          <w:rFonts w:cstheme="minorHAnsi"/>
          <w:sz w:val="22"/>
          <w:szCs w:val="22"/>
        </w:rPr>
        <w:tab/>
        <w:t>the Supplier may be excluded from bidding for contracts under Schedule 7, Paragraph 13 of the Act</w:t>
      </w:r>
    </w:p>
    <w:p w14:paraId="0150FDD4" w14:textId="7777777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t>c.</w:t>
      </w:r>
      <w:r w:rsidRPr="00B468AB">
        <w:rPr>
          <w:rFonts w:cstheme="minorHAnsi"/>
          <w:sz w:val="22"/>
          <w:szCs w:val="22"/>
        </w:rPr>
        <w:tab/>
        <w:t>the Authority may rescind any resulting contract under the Misrepresentation Act 1967 and may sue the Supplier for damages</w:t>
      </w:r>
    </w:p>
    <w:p w14:paraId="1B26592D" w14:textId="6D0C8897" w:rsidR="000F707E" w:rsidRPr="00B468AB" w:rsidRDefault="000F707E" w:rsidP="000D18B2">
      <w:pPr>
        <w:pStyle w:val="BodyText1"/>
        <w:spacing w:after="0"/>
        <w:ind w:left="1134" w:hanging="498"/>
        <w:jc w:val="both"/>
        <w:rPr>
          <w:rFonts w:cstheme="minorHAnsi"/>
          <w:sz w:val="22"/>
          <w:szCs w:val="22"/>
        </w:rPr>
      </w:pPr>
      <w:r w:rsidRPr="00B468AB">
        <w:rPr>
          <w:rFonts w:cstheme="minorHAnsi"/>
          <w:sz w:val="22"/>
          <w:szCs w:val="22"/>
        </w:rPr>
        <w:lastRenderedPageBreak/>
        <w:t>d.</w:t>
      </w:r>
      <w:r w:rsidRPr="00B468AB">
        <w:rPr>
          <w:rFonts w:cstheme="minorHAnsi"/>
          <w:sz w:val="22"/>
          <w:szCs w:val="22"/>
        </w:rP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r w:rsidR="00717ECD">
        <w:rPr>
          <w:rFonts w:cstheme="minorHAnsi"/>
          <w:sz w:val="22"/>
          <w:szCs w:val="22"/>
        </w:rPr>
        <w:t>.</w:t>
      </w:r>
    </w:p>
    <w:p w14:paraId="2937DECE" w14:textId="77777777" w:rsidR="000F707E" w:rsidRPr="004C04E7" w:rsidRDefault="000F707E" w:rsidP="004C04E7">
      <w:pPr>
        <w:pStyle w:val="sub"/>
        <w:numPr>
          <w:ilvl w:val="0"/>
          <w:numId w:val="0"/>
        </w:numPr>
        <w:ind w:left="720" w:hanging="720"/>
      </w:pPr>
      <w:r w:rsidRPr="004C04E7">
        <w:t>Third parties</w:t>
      </w:r>
    </w:p>
    <w:p w14:paraId="5F6B4071"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309408B4" w14:textId="77777777" w:rsidR="000F707E" w:rsidRPr="004C04E7" w:rsidRDefault="000F707E" w:rsidP="004C04E7">
      <w:pPr>
        <w:pStyle w:val="sub"/>
        <w:numPr>
          <w:ilvl w:val="0"/>
          <w:numId w:val="0"/>
        </w:numPr>
        <w:ind w:left="720" w:hanging="720"/>
      </w:pPr>
      <w:r w:rsidRPr="004C04E7">
        <w:t>Applicable law</w:t>
      </w:r>
    </w:p>
    <w:p w14:paraId="3A1EB4DD" w14:textId="77777777" w:rsidR="000F707E" w:rsidRPr="00B468AB"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 xml:space="preserve">The laws of England and Wales are applicable to this Procurement. </w:t>
      </w:r>
    </w:p>
    <w:p w14:paraId="470D4319" w14:textId="77777777" w:rsidR="000F707E" w:rsidRDefault="000F707E" w:rsidP="003B4D2C">
      <w:pPr>
        <w:pStyle w:val="BodyText1"/>
        <w:numPr>
          <w:ilvl w:val="1"/>
          <w:numId w:val="18"/>
        </w:numPr>
        <w:ind w:left="567" w:hanging="567"/>
        <w:jc w:val="both"/>
        <w:rPr>
          <w:rFonts w:cstheme="minorHAnsi"/>
          <w:sz w:val="22"/>
          <w:szCs w:val="22"/>
        </w:rPr>
      </w:pPr>
      <w:r w:rsidRPr="00B468AB">
        <w:rPr>
          <w:rFonts w:cstheme="minorHAnsi"/>
          <w:sz w:val="22"/>
          <w:szCs w:val="22"/>
        </w:rPr>
        <w:t>Suppliers must agree to submit to the exclusive jurisdiction of the Courts of England and Wales in relation to any dispute arising out of or in connection with this Procurement.</w:t>
      </w:r>
    </w:p>
    <w:p w14:paraId="7B64772B" w14:textId="77777777" w:rsidR="00FC2A04" w:rsidRDefault="00FC2A04" w:rsidP="00FC2A04">
      <w:pPr>
        <w:pStyle w:val="sub"/>
        <w:numPr>
          <w:ilvl w:val="0"/>
          <w:numId w:val="0"/>
        </w:numPr>
        <w:ind w:left="720" w:hanging="720"/>
      </w:pPr>
      <w:r>
        <w:t>Tender Commercial Evaluation</w:t>
      </w:r>
    </w:p>
    <w:p w14:paraId="583CA8A0" w14:textId="77777777" w:rsidR="00FC2A04" w:rsidRDefault="00FC2A04" w:rsidP="00FC2A04">
      <w:pPr>
        <w:pStyle w:val="BodyText1"/>
        <w:numPr>
          <w:ilvl w:val="1"/>
          <w:numId w:val="18"/>
        </w:numPr>
        <w:ind w:left="567" w:hanging="567"/>
        <w:jc w:val="both"/>
        <w:rPr>
          <w:rFonts w:cstheme="minorHAnsi"/>
          <w:sz w:val="22"/>
          <w:szCs w:val="22"/>
        </w:rPr>
      </w:pPr>
      <w:r w:rsidRPr="005A389B">
        <w:rPr>
          <w:rFonts w:cstheme="minorHAnsi"/>
          <w:sz w:val="22"/>
          <w:szCs w:val="22"/>
        </w:rPr>
        <w:t xml:space="preserve">Suppliers should note that </w:t>
      </w:r>
      <w:r>
        <w:rPr>
          <w:rFonts w:cstheme="minorHAnsi"/>
          <w:sz w:val="22"/>
          <w:szCs w:val="22"/>
        </w:rPr>
        <w:t>bids where applicable which significantly exceed the advertised budget under ‘best technically affordable tender’ may be deemed non-compliant and lead</w:t>
      </w:r>
      <w:r w:rsidRPr="00835A7F">
        <w:rPr>
          <w:rFonts w:cstheme="minorHAnsi"/>
          <w:sz w:val="22"/>
          <w:szCs w:val="22"/>
        </w:rPr>
        <w:t xml:space="preserve"> to disqualification </w:t>
      </w:r>
      <w:r>
        <w:rPr>
          <w:rFonts w:cstheme="minorHAnsi"/>
          <w:sz w:val="22"/>
          <w:szCs w:val="22"/>
        </w:rPr>
        <w:t>from</w:t>
      </w:r>
      <w:r w:rsidRPr="00835A7F">
        <w:rPr>
          <w:rFonts w:cstheme="minorHAnsi"/>
          <w:sz w:val="22"/>
          <w:szCs w:val="22"/>
        </w:rPr>
        <w:t xml:space="preserve"> the tender process. This is in accordance with </w:t>
      </w:r>
      <w:r>
        <w:rPr>
          <w:rFonts w:cstheme="minorHAnsi"/>
          <w:sz w:val="22"/>
          <w:szCs w:val="22"/>
        </w:rPr>
        <w:t>Tender Evaluation Commercial Policy Statement.</w:t>
      </w:r>
    </w:p>
    <w:p w14:paraId="750FD4D2" w14:textId="710F225A" w:rsidR="00FC2A04" w:rsidRPr="00FC2A04" w:rsidRDefault="00FC2A04" w:rsidP="00FC2A04">
      <w:pPr>
        <w:pStyle w:val="BodyText1"/>
        <w:numPr>
          <w:ilvl w:val="1"/>
          <w:numId w:val="18"/>
        </w:numPr>
        <w:jc w:val="both"/>
        <w:rPr>
          <w:rFonts w:cstheme="minorHAnsi"/>
          <w:sz w:val="22"/>
          <w:szCs w:val="22"/>
        </w:rPr>
      </w:pPr>
      <w:r>
        <w:rPr>
          <w:rFonts w:cstheme="minorHAnsi"/>
          <w:sz w:val="22"/>
          <w:szCs w:val="22"/>
        </w:rPr>
        <w:t xml:space="preserve">The NMRN </w:t>
      </w:r>
      <w:r w:rsidR="00DE61A7">
        <w:rPr>
          <w:rFonts w:cstheme="minorHAnsi"/>
          <w:sz w:val="22"/>
          <w:szCs w:val="22"/>
        </w:rPr>
        <w:t>will look to use in the ITT Stage a</w:t>
      </w:r>
      <w:r>
        <w:rPr>
          <w:rFonts w:cstheme="minorHAnsi"/>
          <w:sz w:val="22"/>
          <w:szCs w:val="22"/>
        </w:rPr>
        <w:t xml:space="preserve"> </w:t>
      </w:r>
      <w:r w:rsidRPr="00B10DFF">
        <w:rPr>
          <w:rFonts w:cstheme="minorHAnsi"/>
          <w:sz w:val="22"/>
          <w:szCs w:val="22"/>
        </w:rPr>
        <w:t xml:space="preserve">Price per quality point (PQP) </w:t>
      </w:r>
      <w:r w:rsidR="00DE61A7">
        <w:rPr>
          <w:rFonts w:cstheme="minorHAnsi"/>
          <w:sz w:val="22"/>
          <w:szCs w:val="22"/>
        </w:rPr>
        <w:t>as the main</w:t>
      </w:r>
      <w:r w:rsidRPr="00B10DFF">
        <w:rPr>
          <w:rFonts w:cstheme="minorHAnsi"/>
          <w:sz w:val="22"/>
          <w:szCs w:val="22"/>
        </w:rPr>
        <w:t xml:space="preserve"> evaluation technique designed to make it easier to</w:t>
      </w:r>
      <w:r>
        <w:rPr>
          <w:rFonts w:cstheme="minorHAnsi"/>
          <w:sz w:val="22"/>
          <w:szCs w:val="22"/>
        </w:rPr>
        <w:t xml:space="preserve"> </w:t>
      </w:r>
      <w:r w:rsidRPr="00B10DFF">
        <w:rPr>
          <w:rFonts w:cstheme="minorHAnsi"/>
          <w:sz w:val="22"/>
          <w:szCs w:val="22"/>
        </w:rPr>
        <w:t>consistently and fairly compare bids of varying quality and price. It also makes it easier fo</w:t>
      </w:r>
      <w:r>
        <w:rPr>
          <w:rFonts w:cstheme="minorHAnsi"/>
          <w:sz w:val="22"/>
          <w:szCs w:val="22"/>
        </w:rPr>
        <w:t>r evaluation panel</w:t>
      </w:r>
      <w:r w:rsidRPr="00B10DFF">
        <w:rPr>
          <w:rFonts w:cstheme="minorHAnsi"/>
          <w:sz w:val="22"/>
          <w:szCs w:val="22"/>
        </w:rPr>
        <w:t xml:space="preserve"> to judge how they may score overall</w:t>
      </w:r>
      <w:r>
        <w:rPr>
          <w:rFonts w:cstheme="minorHAnsi"/>
          <w:sz w:val="22"/>
          <w:szCs w:val="22"/>
        </w:rPr>
        <w:t>.</w:t>
      </w:r>
    </w:p>
    <w:p w14:paraId="036F2ED8" w14:textId="77777777" w:rsidR="00FC2A04" w:rsidRDefault="00FC2A04">
      <w:pPr>
        <w:rPr>
          <w:b/>
          <w:color w:val="44546A" w:themeColor="text2"/>
          <w:sz w:val="36"/>
          <w:szCs w:val="32"/>
        </w:rPr>
      </w:pPr>
      <w:r>
        <w:br w:type="page"/>
      </w:r>
    </w:p>
    <w:p w14:paraId="49A4EA41" w14:textId="460F0A90" w:rsidR="00276C2B" w:rsidRPr="0009647B" w:rsidRDefault="00276C2B" w:rsidP="00276C2B">
      <w:pPr>
        <w:pStyle w:val="Heading10"/>
        <w:rPr>
          <w:sz w:val="22"/>
          <w:szCs w:val="22"/>
        </w:rPr>
      </w:pPr>
      <w:bookmarkStart w:id="32" w:name="_Toc199252749"/>
      <w:bookmarkStart w:id="33" w:name="_Toc202883942"/>
      <w:r w:rsidRPr="0009647B">
        <w:rPr>
          <w:sz w:val="22"/>
          <w:szCs w:val="22"/>
        </w:rPr>
        <w:lastRenderedPageBreak/>
        <w:t>Annex A</w:t>
      </w:r>
      <w:bookmarkEnd w:id="32"/>
      <w:r w:rsidRPr="0009647B">
        <w:rPr>
          <w:sz w:val="22"/>
          <w:szCs w:val="22"/>
        </w:rPr>
        <w:t>- Scope of Requirement</w:t>
      </w:r>
      <w:bookmarkEnd w:id="33"/>
    </w:p>
    <w:p w14:paraId="73C48249" w14:textId="5DC5A1DB" w:rsidR="00276C2B" w:rsidRPr="0009647B" w:rsidRDefault="00276C2B" w:rsidP="0081468C">
      <w:pPr>
        <w:pStyle w:val="ListParagraph"/>
        <w:numPr>
          <w:ilvl w:val="1"/>
          <w:numId w:val="49"/>
        </w:numPr>
        <w:spacing w:after="160" w:line="276" w:lineRule="auto"/>
        <w:outlineLvl w:val="0"/>
        <w:rPr>
          <w:rFonts w:eastAsia="Calibri" w:cs="Calibri"/>
          <w:b/>
          <w:bCs/>
          <w:szCs w:val="22"/>
          <w:lang w:val="en-US"/>
        </w:rPr>
      </w:pPr>
      <w:r w:rsidRPr="0009647B">
        <w:rPr>
          <w:rFonts w:eastAsia="Calibri" w:cs="Calibri"/>
          <w:b/>
          <w:bCs/>
          <w:szCs w:val="22"/>
          <w:lang w:val="en-US"/>
        </w:rPr>
        <w:t>OVERVIEW</w:t>
      </w:r>
    </w:p>
    <w:p w14:paraId="094B8D50" w14:textId="77777777" w:rsidR="0081468C"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rPr>
        <w:t>The Royal Navy Submarine Museum sits on the former site of HMS Dolphin, which was the home of the</w:t>
      </w:r>
      <w:r w:rsidR="002878D8" w:rsidRPr="0009647B">
        <w:rPr>
          <w:rFonts w:eastAsia="Calibri" w:cs="Calibri"/>
          <w:color w:val="000000" w:themeColor="text1"/>
          <w:szCs w:val="22"/>
        </w:rPr>
        <w:t xml:space="preserve"> </w:t>
      </w:r>
      <w:r w:rsidRPr="0009647B">
        <w:rPr>
          <w:rFonts w:eastAsia="Calibri" w:cs="Calibri"/>
          <w:color w:val="000000" w:themeColor="text1"/>
          <w:szCs w:val="22"/>
        </w:rPr>
        <w:t>Royal Navy Submarine Service from 1904 to 1999.</w:t>
      </w:r>
    </w:p>
    <w:p w14:paraId="7F6E99B5" w14:textId="77777777" w:rsidR="0081468C"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lang w:val="en-US"/>
        </w:rPr>
        <w:t>The Jetty is believed to have been originally built in 1940s with additions in the 1960s and was used to</w:t>
      </w:r>
      <w:r w:rsidR="002878D8"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 xml:space="preserve">unload soldiers for transport to the nearby Royal Haslar Hospital. </w:t>
      </w:r>
      <w:r w:rsidRPr="0009647B">
        <w:rPr>
          <w:rFonts w:eastAsia="Calibri" w:cs="Calibri"/>
          <w:szCs w:val="22"/>
        </w:rPr>
        <w:t xml:space="preserve"> </w:t>
      </w:r>
    </w:p>
    <w:p w14:paraId="202EDC52" w14:textId="77777777" w:rsidR="0081468C"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lang w:val="en-US"/>
        </w:rPr>
        <w:t>The Jetty sits within the Haslar Peninsular conservation area and forms part of the original Haslar Hospital</w:t>
      </w:r>
      <w:r w:rsidR="002878D8"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development which is listed in its own right. This will need to be taken into consideration with design and</w:t>
      </w:r>
      <w:r w:rsidR="002878D8"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 xml:space="preserve">material choices. </w:t>
      </w:r>
      <w:r w:rsidRPr="0009647B">
        <w:rPr>
          <w:rFonts w:eastAsia="Calibri" w:cs="Calibri"/>
          <w:szCs w:val="22"/>
        </w:rPr>
        <w:t xml:space="preserve"> </w:t>
      </w:r>
    </w:p>
    <w:p w14:paraId="620325C6" w14:textId="77777777" w:rsidR="0081468C"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lang w:val="en-US"/>
        </w:rPr>
        <w:t>The Jetty comprises a section of Timber deck on concrete piles from the shore out to a Concrete head. The</w:t>
      </w:r>
      <w:r w:rsidR="002878D8"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 xml:space="preserve">timber deck boards are supported on timber beams running out from the shore which in turn are sat on main cross timber members which span across the concrete piles. </w:t>
      </w:r>
      <w:r w:rsidRPr="0009647B">
        <w:rPr>
          <w:rFonts w:eastAsia="Calibri" w:cs="Calibri"/>
          <w:szCs w:val="22"/>
        </w:rPr>
        <w:t xml:space="preserve"> </w:t>
      </w:r>
    </w:p>
    <w:p w14:paraId="6389CDA5" w14:textId="77777777" w:rsidR="0081468C"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lang w:val="en-US"/>
        </w:rPr>
        <w:t>Due to the location, use and age of the Jetty there has been significant wear to the planks over the past year.</w:t>
      </w:r>
      <w:r w:rsidR="0081468C"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 xml:space="preserve">The planks are no longer fit for purpose. </w:t>
      </w:r>
      <w:r w:rsidRPr="0009647B">
        <w:rPr>
          <w:rFonts w:eastAsia="Calibri" w:cs="Calibri"/>
          <w:szCs w:val="22"/>
        </w:rPr>
        <w:t xml:space="preserve"> </w:t>
      </w:r>
    </w:p>
    <w:p w14:paraId="726B0A96" w14:textId="1373FBA6" w:rsidR="00276C2B" w:rsidRPr="0009647B" w:rsidRDefault="0223B760" w:rsidP="00D40118">
      <w:pPr>
        <w:pStyle w:val="ListParagraph"/>
        <w:numPr>
          <w:ilvl w:val="1"/>
          <w:numId w:val="47"/>
        </w:numPr>
        <w:spacing w:after="160" w:line="276" w:lineRule="auto"/>
        <w:ind w:left="715"/>
        <w:rPr>
          <w:rFonts w:eastAsia="Calibri" w:cs="Calibri"/>
          <w:szCs w:val="22"/>
        </w:rPr>
      </w:pPr>
      <w:r w:rsidRPr="0009647B">
        <w:rPr>
          <w:rFonts w:eastAsia="Calibri" w:cs="Calibri"/>
          <w:color w:val="000000" w:themeColor="text1"/>
          <w:szCs w:val="22"/>
          <w:lang w:val="en-US"/>
        </w:rPr>
        <w:t>The Jetty is one of the primary entrances to the Submarine Museum and sees a large number of visitors pass</w:t>
      </w:r>
      <w:r w:rsidR="0081468C" w:rsidRPr="0009647B">
        <w:rPr>
          <w:rFonts w:eastAsia="Calibri" w:cs="Calibri"/>
          <w:color w:val="000000" w:themeColor="text1"/>
          <w:szCs w:val="22"/>
          <w:lang w:val="en-US"/>
        </w:rPr>
        <w:t xml:space="preserve"> </w:t>
      </w:r>
      <w:r w:rsidRPr="0009647B">
        <w:rPr>
          <w:rFonts w:eastAsia="Calibri" w:cs="Calibri"/>
          <w:color w:val="000000" w:themeColor="text1"/>
          <w:szCs w:val="22"/>
          <w:lang w:val="en-US"/>
        </w:rPr>
        <w:t>across it throughout the year. It is an integral part of the visitor experience, and this will need to be taken int</w:t>
      </w:r>
      <w:r w:rsidR="0081468C" w:rsidRPr="0009647B">
        <w:rPr>
          <w:rFonts w:eastAsia="Calibri" w:cs="Calibri"/>
          <w:color w:val="000000" w:themeColor="text1"/>
          <w:szCs w:val="22"/>
          <w:lang w:val="en-US"/>
        </w:rPr>
        <w:t xml:space="preserve">o </w:t>
      </w:r>
      <w:r w:rsidRPr="0009647B">
        <w:rPr>
          <w:rFonts w:eastAsia="Calibri" w:cs="Calibri"/>
          <w:color w:val="000000" w:themeColor="text1"/>
          <w:szCs w:val="22"/>
          <w:lang w:val="en-US"/>
        </w:rPr>
        <w:t>consideration.</w:t>
      </w:r>
    </w:p>
    <w:p w14:paraId="6FF5B05A" w14:textId="294F9711" w:rsidR="00276C2B" w:rsidRPr="0009647B" w:rsidRDefault="00276C2B" w:rsidP="650AF122">
      <w:pPr>
        <w:spacing w:after="160" w:line="276" w:lineRule="auto"/>
        <w:ind w:left="709" w:hanging="709"/>
        <w:contextualSpacing/>
        <w:rPr>
          <w:rFonts w:eastAsia="Calibri" w:cs="Calibri"/>
          <w:b/>
          <w:bCs/>
          <w:szCs w:val="22"/>
          <w:lang w:val="en-US"/>
        </w:rPr>
      </w:pPr>
      <w:r w:rsidRPr="0009647B">
        <w:rPr>
          <w:rFonts w:eastAsia="Calibri" w:cs="Calibri"/>
          <w:szCs w:val="22"/>
        </w:rPr>
        <w:t xml:space="preserve"> </w:t>
      </w:r>
      <w:r w:rsidRPr="0009647B">
        <w:rPr>
          <w:rFonts w:eastAsia="Calibri" w:cs="Calibri"/>
          <w:b/>
          <w:bCs/>
          <w:szCs w:val="22"/>
          <w:lang w:val="en-US"/>
        </w:rPr>
        <w:t xml:space="preserve">2. STATEMENT OF REQUIREMENTS </w:t>
      </w:r>
    </w:p>
    <w:p w14:paraId="08D63286" w14:textId="0B2C808B" w:rsidR="00276C2B" w:rsidRPr="0009647B" w:rsidRDefault="00276C2B" w:rsidP="00D40118">
      <w:pPr>
        <w:spacing w:after="160" w:line="276" w:lineRule="auto"/>
        <w:ind w:left="992" w:hanging="709"/>
        <w:rPr>
          <w:rFonts w:eastAsia="Calibri" w:cs="Calibri"/>
          <w:szCs w:val="22"/>
        </w:rPr>
      </w:pPr>
      <w:r w:rsidRPr="0009647B">
        <w:rPr>
          <w:rFonts w:eastAsia="Calibri" w:cs="Calibri"/>
          <w:szCs w:val="22"/>
        </w:rPr>
        <w:t xml:space="preserve">2.1. </w:t>
      </w:r>
      <w:r w:rsidRPr="0009647B">
        <w:rPr>
          <w:szCs w:val="22"/>
        </w:rPr>
        <w:tab/>
      </w:r>
      <w:r w:rsidR="0009647B" w:rsidRPr="0009647B">
        <w:rPr>
          <w:rFonts w:eastAsia="Calibri" w:cs="Calibri"/>
          <w:szCs w:val="22"/>
        </w:rPr>
        <w:t>Contractor</w:t>
      </w:r>
      <w:r w:rsidR="2B8F2284" w:rsidRPr="0009647B">
        <w:rPr>
          <w:rFonts w:eastAsia="Calibri" w:cs="Calibri"/>
          <w:szCs w:val="22"/>
        </w:rPr>
        <w:t xml:space="preserve"> will be required to design an appropriate solution to fully replace the planking on the Jetty </w:t>
      </w:r>
      <w:r w:rsidR="70C4CF7F" w:rsidRPr="0009647B">
        <w:rPr>
          <w:rFonts w:eastAsia="Calibri" w:cs="Calibri"/>
          <w:szCs w:val="22"/>
        </w:rPr>
        <w:t>with an expected lifespan of 10 years</w:t>
      </w:r>
      <w:r w:rsidR="00573FBC">
        <w:rPr>
          <w:rFonts w:eastAsia="Calibri" w:cs="Calibri"/>
          <w:szCs w:val="22"/>
        </w:rPr>
        <w:t>.</w:t>
      </w:r>
    </w:p>
    <w:p w14:paraId="3DAAF36B" w14:textId="454C1981" w:rsidR="2B8F2284" w:rsidRPr="0009647B" w:rsidRDefault="2B8F2284" w:rsidP="00D40118">
      <w:pPr>
        <w:spacing w:after="160" w:line="276" w:lineRule="auto"/>
        <w:ind w:left="992" w:hanging="709"/>
        <w:rPr>
          <w:rFonts w:eastAsia="Calibri" w:cs="Calibri"/>
          <w:szCs w:val="22"/>
        </w:rPr>
      </w:pPr>
      <w:r w:rsidRPr="0009647B">
        <w:rPr>
          <w:rFonts w:eastAsia="Calibri" w:cs="Calibri"/>
          <w:szCs w:val="22"/>
        </w:rPr>
        <w:t>2.2</w:t>
      </w:r>
      <w:r w:rsidRPr="0009647B">
        <w:rPr>
          <w:szCs w:val="22"/>
        </w:rPr>
        <w:tab/>
      </w:r>
      <w:r w:rsidRPr="0009647B">
        <w:rPr>
          <w:rFonts w:eastAsia="Calibri" w:cs="Calibri"/>
          <w:szCs w:val="22"/>
        </w:rPr>
        <w:t>Contractor will propose and acquire suitable materials to meet the need</w:t>
      </w:r>
      <w:r w:rsidR="082F89E7" w:rsidRPr="0009647B">
        <w:rPr>
          <w:rFonts w:eastAsia="Calibri" w:cs="Calibri"/>
          <w:szCs w:val="22"/>
        </w:rPr>
        <w:t>s of the project</w:t>
      </w:r>
      <w:r w:rsidR="074AF77B" w:rsidRPr="0009647B">
        <w:rPr>
          <w:rFonts w:eastAsia="Calibri" w:cs="Calibri"/>
          <w:szCs w:val="22"/>
        </w:rPr>
        <w:t xml:space="preserve"> including the recommendation of suitable fixings to existing supports</w:t>
      </w:r>
      <w:r w:rsidR="00573FBC">
        <w:rPr>
          <w:rFonts w:eastAsia="Calibri" w:cs="Calibri"/>
          <w:szCs w:val="22"/>
        </w:rPr>
        <w:t>.</w:t>
      </w:r>
    </w:p>
    <w:p w14:paraId="61AB31C3" w14:textId="137B4EDF" w:rsidR="082F89E7" w:rsidRPr="0009647B" w:rsidRDefault="082F89E7" w:rsidP="00D40118">
      <w:pPr>
        <w:spacing w:after="160" w:line="276" w:lineRule="auto"/>
        <w:ind w:left="992" w:hanging="709"/>
        <w:rPr>
          <w:rFonts w:eastAsia="Calibri" w:cs="Calibri"/>
          <w:szCs w:val="22"/>
        </w:rPr>
      </w:pPr>
      <w:r w:rsidRPr="0009647B">
        <w:rPr>
          <w:rFonts w:eastAsia="Calibri" w:cs="Calibri"/>
          <w:szCs w:val="22"/>
        </w:rPr>
        <w:t>2.3</w:t>
      </w:r>
      <w:r w:rsidRPr="0009647B">
        <w:rPr>
          <w:szCs w:val="22"/>
        </w:rPr>
        <w:tab/>
      </w:r>
      <w:r w:rsidRPr="0009647B">
        <w:rPr>
          <w:rFonts w:eastAsia="Calibri" w:cs="Calibri"/>
          <w:szCs w:val="22"/>
        </w:rPr>
        <w:t>Contractor will propose a suitable method of works along with a time</w:t>
      </w:r>
      <w:r w:rsidR="5285F28B" w:rsidRPr="0009647B">
        <w:rPr>
          <w:rFonts w:eastAsia="Calibri" w:cs="Calibri"/>
          <w:szCs w:val="22"/>
        </w:rPr>
        <w:t xml:space="preserve"> frame which includes minimum disruption to the museum</w:t>
      </w:r>
      <w:r w:rsidR="00573FBC">
        <w:rPr>
          <w:rFonts w:eastAsia="Calibri" w:cs="Calibri"/>
          <w:szCs w:val="22"/>
        </w:rPr>
        <w:t>.</w:t>
      </w:r>
    </w:p>
    <w:p w14:paraId="04F5AA2A" w14:textId="4F3F75D8" w:rsidR="5285F28B" w:rsidRPr="0009647B" w:rsidRDefault="5285F28B" w:rsidP="00D40118">
      <w:pPr>
        <w:spacing w:after="160" w:line="276" w:lineRule="auto"/>
        <w:ind w:left="992" w:hanging="709"/>
        <w:rPr>
          <w:rFonts w:eastAsia="Calibri" w:cs="Calibri"/>
          <w:szCs w:val="22"/>
        </w:rPr>
      </w:pPr>
      <w:r w:rsidRPr="0009647B">
        <w:rPr>
          <w:rFonts w:eastAsia="Calibri" w:cs="Calibri"/>
          <w:szCs w:val="22"/>
        </w:rPr>
        <w:t xml:space="preserve">2.4 </w:t>
      </w:r>
      <w:r w:rsidRPr="0009647B">
        <w:rPr>
          <w:szCs w:val="22"/>
        </w:rPr>
        <w:tab/>
      </w:r>
      <w:r w:rsidRPr="0009647B">
        <w:rPr>
          <w:rFonts w:eastAsia="Calibri" w:cs="Calibri"/>
          <w:szCs w:val="22"/>
        </w:rPr>
        <w:t>Full replacement of the boards on the Jetty</w:t>
      </w:r>
      <w:r w:rsidR="00573FBC">
        <w:rPr>
          <w:rFonts w:eastAsia="Calibri" w:cs="Calibri"/>
          <w:szCs w:val="22"/>
        </w:rPr>
        <w:t>.</w:t>
      </w:r>
      <w:r w:rsidR="00730B36">
        <w:rPr>
          <w:rFonts w:eastAsia="Calibri" w:cs="Calibri"/>
          <w:szCs w:val="22"/>
        </w:rPr>
        <w:t xml:space="preserve"> Preferably in similar material. </w:t>
      </w:r>
    </w:p>
    <w:p w14:paraId="708BE986" w14:textId="4899B80E" w:rsidR="35B6C796" w:rsidRPr="0009647B" w:rsidRDefault="35B6C796" w:rsidP="00D40118">
      <w:pPr>
        <w:spacing w:after="160" w:line="276" w:lineRule="auto"/>
        <w:ind w:left="992" w:hanging="709"/>
        <w:rPr>
          <w:rFonts w:eastAsia="Calibri" w:cs="Calibri"/>
          <w:szCs w:val="22"/>
        </w:rPr>
      </w:pPr>
      <w:r w:rsidRPr="0009647B">
        <w:rPr>
          <w:rFonts w:eastAsia="Calibri" w:cs="Calibri"/>
          <w:szCs w:val="22"/>
        </w:rPr>
        <w:t xml:space="preserve">2.5 </w:t>
      </w:r>
      <w:r w:rsidRPr="0009647B">
        <w:rPr>
          <w:szCs w:val="22"/>
        </w:rPr>
        <w:tab/>
      </w:r>
      <w:r w:rsidR="0009647B" w:rsidRPr="0009647B">
        <w:rPr>
          <w:rFonts w:eastAsia="Calibri" w:cs="Calibri"/>
          <w:szCs w:val="22"/>
        </w:rPr>
        <w:t>Replacing</w:t>
      </w:r>
      <w:r w:rsidR="6D9CED8A" w:rsidRPr="0009647B">
        <w:rPr>
          <w:rFonts w:eastAsia="Calibri" w:cs="Calibri"/>
          <w:szCs w:val="22"/>
        </w:rPr>
        <w:t xml:space="preserve"> and making good any of the cross beams/bearers supporting the decking (if required)</w:t>
      </w:r>
      <w:r w:rsidR="00AE6BE0">
        <w:rPr>
          <w:rFonts w:eastAsia="Calibri" w:cs="Calibri"/>
          <w:szCs w:val="22"/>
        </w:rPr>
        <w:t>.</w:t>
      </w:r>
      <w:r w:rsidR="6D9CED8A" w:rsidRPr="0009647B">
        <w:rPr>
          <w:rFonts w:eastAsia="Calibri" w:cs="Calibri"/>
          <w:szCs w:val="22"/>
        </w:rPr>
        <w:t xml:space="preserve"> </w:t>
      </w:r>
    </w:p>
    <w:p w14:paraId="0295BBF0" w14:textId="2C571A60" w:rsidR="6D9CED8A" w:rsidRPr="0009647B" w:rsidRDefault="6D9CED8A" w:rsidP="00D40118">
      <w:pPr>
        <w:spacing w:after="160" w:line="276" w:lineRule="auto"/>
        <w:ind w:left="992" w:hanging="709"/>
        <w:rPr>
          <w:rFonts w:eastAsia="Calibri" w:cs="Calibri"/>
          <w:szCs w:val="22"/>
        </w:rPr>
      </w:pPr>
      <w:r w:rsidRPr="0009647B">
        <w:rPr>
          <w:rFonts w:eastAsia="Calibri" w:cs="Calibri"/>
          <w:szCs w:val="22"/>
        </w:rPr>
        <w:t>2.6</w:t>
      </w:r>
      <w:r w:rsidRPr="0009647B">
        <w:rPr>
          <w:szCs w:val="22"/>
        </w:rPr>
        <w:tab/>
      </w:r>
      <w:r w:rsidRPr="0009647B">
        <w:rPr>
          <w:rFonts w:eastAsia="Calibri" w:cs="Calibri"/>
          <w:szCs w:val="22"/>
        </w:rPr>
        <w:t>Reinstatement of existing handrails unless a suitable alternative is suggested within budgets</w:t>
      </w:r>
      <w:r w:rsidR="00573FBC">
        <w:rPr>
          <w:rFonts w:eastAsia="Calibri" w:cs="Calibri"/>
          <w:szCs w:val="22"/>
        </w:rPr>
        <w:t>.</w:t>
      </w:r>
      <w:r w:rsidRPr="0009647B">
        <w:rPr>
          <w:rFonts w:eastAsia="Calibri" w:cs="Calibri"/>
          <w:szCs w:val="22"/>
        </w:rPr>
        <w:t xml:space="preserve"> </w:t>
      </w:r>
    </w:p>
    <w:p w14:paraId="5B165A17" w14:textId="60A8D900" w:rsidR="35B6C796" w:rsidRPr="0009647B" w:rsidRDefault="35B6C796" w:rsidP="00D40118">
      <w:pPr>
        <w:spacing w:after="160" w:line="276" w:lineRule="auto"/>
        <w:ind w:left="992" w:hanging="709"/>
        <w:rPr>
          <w:rFonts w:eastAsia="Calibri" w:cs="Calibri"/>
          <w:szCs w:val="22"/>
        </w:rPr>
      </w:pPr>
      <w:r w:rsidRPr="0009647B">
        <w:rPr>
          <w:rFonts w:eastAsia="Calibri" w:cs="Calibri"/>
          <w:szCs w:val="22"/>
        </w:rPr>
        <w:t xml:space="preserve">2.6 </w:t>
      </w:r>
      <w:r w:rsidRPr="0009647B">
        <w:rPr>
          <w:szCs w:val="22"/>
        </w:rPr>
        <w:tab/>
      </w:r>
      <w:r w:rsidRPr="0009647B">
        <w:rPr>
          <w:rFonts w:eastAsia="Calibri" w:cs="Calibri"/>
          <w:szCs w:val="22"/>
        </w:rPr>
        <w:t>Full compliance with Health and Safety including working within a marine enviro</w:t>
      </w:r>
      <w:r w:rsidR="54716C74" w:rsidRPr="0009647B">
        <w:rPr>
          <w:rFonts w:eastAsia="Calibri" w:cs="Calibri"/>
          <w:szCs w:val="22"/>
        </w:rPr>
        <w:t>nment</w:t>
      </w:r>
      <w:r w:rsidR="00AE6BE0">
        <w:rPr>
          <w:rFonts w:eastAsia="Calibri" w:cs="Calibri"/>
          <w:szCs w:val="22"/>
        </w:rPr>
        <w:t>.</w:t>
      </w:r>
    </w:p>
    <w:p w14:paraId="1C5D01F8" w14:textId="77777777" w:rsidR="00276C2B" w:rsidRPr="0009647B" w:rsidRDefault="00276C2B" w:rsidP="00276C2B">
      <w:pPr>
        <w:spacing w:after="160" w:line="276" w:lineRule="auto"/>
        <w:contextualSpacing/>
        <w:outlineLvl w:val="0"/>
        <w:rPr>
          <w:rFonts w:eastAsia="Calibri" w:cs="Calibri"/>
          <w:b/>
          <w:bCs/>
          <w:szCs w:val="22"/>
          <w:lang w:val="en-US"/>
        </w:rPr>
      </w:pPr>
      <w:r w:rsidRPr="0009647B">
        <w:rPr>
          <w:rFonts w:eastAsia="Calibri" w:cs="Calibri"/>
          <w:b/>
          <w:bCs/>
          <w:szCs w:val="22"/>
          <w:lang w:val="en-US"/>
        </w:rPr>
        <w:t xml:space="preserve">3. CONSTRAINTS </w:t>
      </w:r>
    </w:p>
    <w:p w14:paraId="3635E976" w14:textId="79595A22" w:rsidR="00276C2B" w:rsidRPr="0009647B" w:rsidRDefault="00276C2B" w:rsidP="00D40118">
      <w:pPr>
        <w:numPr>
          <w:ilvl w:val="1"/>
          <w:numId w:val="36"/>
        </w:numPr>
        <w:suppressAutoHyphens/>
        <w:autoSpaceDN w:val="0"/>
        <w:spacing w:after="160" w:line="276" w:lineRule="auto"/>
        <w:ind w:left="1003"/>
        <w:rPr>
          <w:rFonts w:eastAsia="Calibri" w:cs="Calibri"/>
          <w:szCs w:val="22"/>
          <w:lang w:val="en-US"/>
        </w:rPr>
      </w:pPr>
      <w:r w:rsidRPr="0009647B">
        <w:rPr>
          <w:rFonts w:eastAsia="Calibri" w:cs="Calibri"/>
          <w:szCs w:val="22"/>
          <w:lang w:val="en-US"/>
        </w:rPr>
        <w:t xml:space="preserve">The </w:t>
      </w:r>
      <w:r w:rsidR="3FC0F06D" w:rsidRPr="0009647B">
        <w:rPr>
          <w:rFonts w:eastAsia="Calibri" w:cs="Calibri"/>
          <w:szCs w:val="22"/>
          <w:lang w:val="en-US"/>
        </w:rPr>
        <w:t xml:space="preserve">museum is open to the public Wednesday through Sunday during the winter months and we would like to keep </w:t>
      </w:r>
      <w:r w:rsidR="00C47C1A">
        <w:rPr>
          <w:rFonts w:eastAsia="Calibri" w:cs="Calibri"/>
          <w:szCs w:val="22"/>
          <w:lang w:val="en-US"/>
        </w:rPr>
        <w:t>as much of the site open as the works allows, including the jetty.</w:t>
      </w:r>
    </w:p>
    <w:p w14:paraId="7E7ADEC2" w14:textId="1A63D65E" w:rsidR="3FC0F06D" w:rsidRPr="0009647B" w:rsidRDefault="3FC0F06D" w:rsidP="00D40118">
      <w:pPr>
        <w:numPr>
          <w:ilvl w:val="1"/>
          <w:numId w:val="36"/>
        </w:numPr>
        <w:spacing w:after="160" w:line="276" w:lineRule="auto"/>
        <w:ind w:left="1003"/>
        <w:rPr>
          <w:rFonts w:eastAsia="Calibri" w:cs="Calibri"/>
          <w:szCs w:val="22"/>
          <w:lang w:val="en-US"/>
        </w:rPr>
      </w:pPr>
      <w:r w:rsidRPr="0009647B">
        <w:rPr>
          <w:rFonts w:eastAsia="Calibri" w:cs="Calibri"/>
          <w:szCs w:val="22"/>
          <w:lang w:val="en-US"/>
        </w:rPr>
        <w:t xml:space="preserve">The access to the Jetty through the main site will be tight for larger lorries but access through the </w:t>
      </w:r>
      <w:r w:rsidR="2B736EE1" w:rsidRPr="0009647B">
        <w:rPr>
          <w:rFonts w:eastAsia="Calibri" w:cs="Calibri"/>
          <w:szCs w:val="22"/>
          <w:lang w:val="en-US"/>
        </w:rPr>
        <w:t>neighboring</w:t>
      </w:r>
      <w:r w:rsidRPr="0009647B">
        <w:rPr>
          <w:rFonts w:eastAsia="Calibri" w:cs="Calibri"/>
          <w:szCs w:val="22"/>
          <w:lang w:val="en-US"/>
        </w:rPr>
        <w:t xml:space="preserve"> DIO site ma</w:t>
      </w:r>
      <w:r w:rsidR="5F603FBA" w:rsidRPr="0009647B">
        <w:rPr>
          <w:rFonts w:eastAsia="Calibri" w:cs="Calibri"/>
          <w:szCs w:val="22"/>
          <w:lang w:val="en-US"/>
        </w:rPr>
        <w:t xml:space="preserve">y be possible. </w:t>
      </w:r>
    </w:p>
    <w:p w14:paraId="4D3B9408" w14:textId="19F9A624" w:rsidR="0FE27081" w:rsidRPr="0009647B" w:rsidRDefault="0FE27081" w:rsidP="00D40118">
      <w:pPr>
        <w:numPr>
          <w:ilvl w:val="1"/>
          <w:numId w:val="36"/>
        </w:numPr>
        <w:spacing w:after="160" w:line="276" w:lineRule="auto"/>
        <w:ind w:left="1003"/>
        <w:rPr>
          <w:rFonts w:eastAsia="Calibri" w:cs="Calibri"/>
          <w:szCs w:val="22"/>
          <w:lang w:val="en-US"/>
        </w:rPr>
      </w:pPr>
      <w:r w:rsidRPr="0009647B">
        <w:rPr>
          <w:rFonts w:eastAsia="Calibri" w:cs="Calibri"/>
          <w:szCs w:val="22"/>
          <w:lang w:val="en-US"/>
        </w:rPr>
        <w:t xml:space="preserve">The movement of large objects to and from a storage area will need to be taken into consideration </w:t>
      </w:r>
    </w:p>
    <w:p w14:paraId="112A798A" w14:textId="01C254AB" w:rsidR="0FE27081" w:rsidRPr="0009647B" w:rsidRDefault="0FE27081" w:rsidP="00D40118">
      <w:pPr>
        <w:numPr>
          <w:ilvl w:val="1"/>
          <w:numId w:val="36"/>
        </w:numPr>
        <w:spacing w:after="160" w:line="276" w:lineRule="auto"/>
        <w:ind w:left="1003"/>
        <w:rPr>
          <w:rFonts w:eastAsia="Calibri" w:cs="Calibri"/>
          <w:szCs w:val="22"/>
          <w:lang w:val="en-US"/>
        </w:rPr>
      </w:pPr>
      <w:r w:rsidRPr="0009647B">
        <w:rPr>
          <w:rFonts w:eastAsia="Calibri" w:cs="Calibri"/>
          <w:szCs w:val="22"/>
          <w:lang w:val="en-US"/>
        </w:rPr>
        <w:t xml:space="preserve">The Jetty sites with a Heritage Site alongside an SSSi and Icomos site so minimum disruption to any Heritage or Wildlife would be expected </w:t>
      </w:r>
    </w:p>
    <w:p w14:paraId="49570F93" w14:textId="386D89C4" w:rsidR="0B7768AA" w:rsidRPr="0009647B" w:rsidRDefault="0B7768AA" w:rsidP="00D40118">
      <w:pPr>
        <w:numPr>
          <w:ilvl w:val="1"/>
          <w:numId w:val="36"/>
        </w:numPr>
        <w:spacing w:after="160" w:line="276" w:lineRule="auto"/>
        <w:ind w:left="1003"/>
        <w:rPr>
          <w:rFonts w:eastAsia="Calibri" w:cs="Calibri"/>
          <w:szCs w:val="22"/>
          <w:lang w:val="en-US"/>
        </w:rPr>
      </w:pPr>
      <w:r w:rsidRPr="0009647B">
        <w:rPr>
          <w:rFonts w:eastAsia="Calibri" w:cs="Calibri"/>
          <w:szCs w:val="22"/>
          <w:lang w:val="en-US"/>
        </w:rPr>
        <w:t xml:space="preserve">The Jetty sits within the </w:t>
      </w:r>
      <w:r w:rsidR="00926AF4">
        <w:rPr>
          <w:rFonts w:eastAsia="Calibri" w:cs="Calibri"/>
          <w:szCs w:val="22"/>
          <w:lang w:val="en-US"/>
        </w:rPr>
        <w:t xml:space="preserve">Portsmouth </w:t>
      </w:r>
      <w:r w:rsidR="00D3545A">
        <w:rPr>
          <w:rFonts w:eastAsia="Calibri" w:cs="Calibri"/>
          <w:szCs w:val="22"/>
          <w:lang w:val="en-US"/>
        </w:rPr>
        <w:t xml:space="preserve">VTS </w:t>
      </w:r>
      <w:r w:rsidR="00D3545A" w:rsidRPr="0009647B">
        <w:rPr>
          <w:rFonts w:eastAsia="Calibri" w:cs="Calibri"/>
          <w:szCs w:val="22"/>
          <w:lang w:val="en-US"/>
        </w:rPr>
        <w:t>site</w:t>
      </w:r>
      <w:r w:rsidR="00FE598B" w:rsidRPr="0009647B">
        <w:rPr>
          <w:rFonts w:eastAsia="Calibri" w:cs="Calibri"/>
          <w:szCs w:val="22"/>
          <w:lang w:val="en-US"/>
        </w:rPr>
        <w:t>,</w:t>
      </w:r>
      <w:r w:rsidRPr="0009647B">
        <w:rPr>
          <w:rFonts w:eastAsia="Calibri" w:cs="Calibri"/>
          <w:szCs w:val="22"/>
          <w:lang w:val="en-US"/>
        </w:rPr>
        <w:t xml:space="preserve"> and all activities need to be advised in advance</w:t>
      </w:r>
      <w:r w:rsidR="00FE598B">
        <w:rPr>
          <w:rFonts w:eastAsia="Calibri" w:cs="Calibri"/>
          <w:szCs w:val="22"/>
          <w:lang w:val="en-US"/>
        </w:rPr>
        <w:t xml:space="preserve"> to issue local notices.</w:t>
      </w:r>
      <w:r w:rsidRPr="0009647B">
        <w:rPr>
          <w:rFonts w:eastAsia="Calibri" w:cs="Calibri"/>
          <w:szCs w:val="22"/>
          <w:lang w:val="en-US"/>
        </w:rPr>
        <w:t xml:space="preserve"> </w:t>
      </w:r>
    </w:p>
    <w:p w14:paraId="3FEE4B77" w14:textId="0C5D0AEF" w:rsidR="650AF122" w:rsidRDefault="0B7768AA" w:rsidP="00D40118">
      <w:pPr>
        <w:numPr>
          <w:ilvl w:val="1"/>
          <w:numId w:val="36"/>
        </w:numPr>
        <w:spacing w:after="160" w:line="276" w:lineRule="auto"/>
        <w:ind w:left="1003"/>
        <w:rPr>
          <w:rFonts w:eastAsia="Calibri" w:cs="Calibri"/>
          <w:szCs w:val="22"/>
          <w:lang w:val="en-US"/>
        </w:rPr>
      </w:pPr>
      <w:r w:rsidRPr="0009647B">
        <w:rPr>
          <w:rFonts w:eastAsia="Calibri" w:cs="Calibri"/>
          <w:szCs w:val="22"/>
          <w:lang w:val="en-US"/>
        </w:rPr>
        <w:lastRenderedPageBreak/>
        <w:t xml:space="preserve">The site is owned by the Defense Infrastructure Organisation (DIO) </w:t>
      </w:r>
      <w:r w:rsidR="5951DE72" w:rsidRPr="0009647B">
        <w:rPr>
          <w:rFonts w:eastAsia="Calibri" w:cs="Calibri"/>
          <w:szCs w:val="22"/>
          <w:lang w:val="en-US"/>
        </w:rPr>
        <w:t xml:space="preserve">who are our Landlords. </w:t>
      </w:r>
    </w:p>
    <w:p w14:paraId="1A6973E8" w14:textId="00FBCE5E" w:rsidR="008F3757" w:rsidRPr="0009647B" w:rsidRDefault="008F3757" w:rsidP="00D40118">
      <w:pPr>
        <w:numPr>
          <w:ilvl w:val="1"/>
          <w:numId w:val="36"/>
        </w:numPr>
        <w:spacing w:after="160" w:line="276" w:lineRule="auto"/>
        <w:ind w:left="1003"/>
        <w:rPr>
          <w:rFonts w:eastAsia="Calibri" w:cs="Calibri"/>
          <w:szCs w:val="22"/>
          <w:lang w:val="en-US"/>
        </w:rPr>
      </w:pPr>
      <w:r>
        <w:rPr>
          <w:rFonts w:eastAsia="Calibri" w:cs="Calibri"/>
          <w:szCs w:val="22"/>
          <w:lang w:val="en-US"/>
        </w:rPr>
        <w:t>The Royal</w:t>
      </w:r>
      <w:r w:rsidR="00F8030E">
        <w:rPr>
          <w:rFonts w:eastAsia="Calibri" w:cs="Calibri"/>
          <w:szCs w:val="22"/>
          <w:lang w:val="en-US"/>
        </w:rPr>
        <w:t xml:space="preserve"> Navy</w:t>
      </w:r>
      <w:r>
        <w:rPr>
          <w:rFonts w:eastAsia="Calibri" w:cs="Calibri"/>
          <w:szCs w:val="22"/>
          <w:lang w:val="en-US"/>
        </w:rPr>
        <w:t xml:space="preserve"> Submarine Museum can be found on Google Maps here; </w:t>
      </w:r>
      <w:hyperlink r:id="rId27" w:history="1">
        <w:r w:rsidR="00F8030E" w:rsidRPr="007E0846">
          <w:rPr>
            <w:rStyle w:val="Hyperlink"/>
            <w:rFonts w:eastAsia="Calibri" w:cs="Calibri"/>
            <w:szCs w:val="22"/>
            <w:lang w:val="en-US"/>
          </w:rPr>
          <w:t>https://maps.app.goo.gl/27KFiSRLeMXchTvW9</w:t>
        </w:r>
      </w:hyperlink>
      <w:r w:rsidR="00F8030E">
        <w:rPr>
          <w:rFonts w:eastAsia="Calibri" w:cs="Calibri"/>
          <w:szCs w:val="22"/>
          <w:lang w:val="en-US"/>
        </w:rPr>
        <w:t xml:space="preserve"> </w:t>
      </w:r>
    </w:p>
    <w:p w14:paraId="4D4A36EC" w14:textId="77777777" w:rsidR="00276C2B" w:rsidRPr="0009647B" w:rsidRDefault="00276C2B" w:rsidP="00276C2B">
      <w:pPr>
        <w:pStyle w:val="ListParagraph"/>
        <w:numPr>
          <w:ilvl w:val="0"/>
          <w:numId w:val="36"/>
        </w:numPr>
        <w:suppressAutoHyphens/>
        <w:autoSpaceDN w:val="0"/>
        <w:spacing w:before="240" w:after="160" w:line="276" w:lineRule="auto"/>
        <w:rPr>
          <w:rFonts w:eastAsia="Calibri" w:cs="Calibri"/>
          <w:b/>
          <w:bCs/>
          <w:szCs w:val="22"/>
        </w:rPr>
      </w:pPr>
      <w:r w:rsidRPr="0009647B">
        <w:rPr>
          <w:rFonts w:eastAsia="Calibri" w:cs="Calibri"/>
          <w:b/>
          <w:bCs/>
          <w:szCs w:val="22"/>
        </w:rPr>
        <w:t xml:space="preserve">BASIS FOR APPOINTMENT </w:t>
      </w:r>
    </w:p>
    <w:p w14:paraId="3329DA85" w14:textId="37172BA9" w:rsidR="00276C2B" w:rsidRPr="0009647B" w:rsidRDefault="00276C2B" w:rsidP="00D40118">
      <w:pPr>
        <w:numPr>
          <w:ilvl w:val="1"/>
          <w:numId w:val="36"/>
        </w:numPr>
        <w:suppressAutoHyphens/>
        <w:autoSpaceDN w:val="0"/>
        <w:spacing w:before="240" w:after="160" w:line="276" w:lineRule="auto"/>
        <w:ind w:left="992" w:hanging="709"/>
        <w:rPr>
          <w:szCs w:val="22"/>
        </w:rPr>
      </w:pPr>
      <w:r w:rsidRPr="0009647B">
        <w:rPr>
          <w:rFonts w:eastAsia="Calibri" w:cs="Calibri"/>
          <w:b/>
          <w:bCs/>
          <w:szCs w:val="22"/>
        </w:rPr>
        <w:t xml:space="preserve">Contract </w:t>
      </w:r>
      <w:r w:rsidRPr="0009647B">
        <w:rPr>
          <w:rFonts w:eastAsia="Calibri" w:cs="Calibri"/>
          <w:szCs w:val="22"/>
        </w:rPr>
        <w:t>NMRN Good and Service Contract will be employed</w:t>
      </w:r>
      <w:r w:rsidR="009B5E76">
        <w:rPr>
          <w:rFonts w:eastAsia="Calibri" w:cs="Calibri"/>
          <w:szCs w:val="22"/>
        </w:rPr>
        <w:t xml:space="preserve"> if proportionate</w:t>
      </w:r>
      <w:r w:rsidRPr="0009647B">
        <w:rPr>
          <w:rFonts w:eastAsia="Calibri" w:cs="Calibri"/>
          <w:szCs w:val="22"/>
        </w:rPr>
        <w:t>.</w:t>
      </w:r>
      <w:r w:rsidRPr="0009647B">
        <w:rPr>
          <w:rFonts w:eastAsia="Calibri" w:cs="Calibri"/>
          <w:b/>
          <w:bCs/>
          <w:szCs w:val="22"/>
        </w:rPr>
        <w:t xml:space="preserve"> </w:t>
      </w:r>
    </w:p>
    <w:p w14:paraId="6CCD27B8" w14:textId="395EA4D7" w:rsidR="0095311A" w:rsidRPr="0095311A" w:rsidRDefault="0095311A" w:rsidP="0095311A">
      <w:pPr>
        <w:numPr>
          <w:ilvl w:val="1"/>
          <w:numId w:val="36"/>
        </w:numPr>
        <w:suppressAutoHyphens/>
        <w:autoSpaceDN w:val="0"/>
        <w:spacing w:before="240" w:after="160" w:line="276" w:lineRule="auto"/>
        <w:ind w:left="992" w:hanging="709"/>
        <w:rPr>
          <w:szCs w:val="22"/>
        </w:rPr>
      </w:pPr>
      <w:r>
        <w:rPr>
          <w:rFonts w:eastAsia="Calibri" w:cs="Calibri"/>
          <w:b/>
          <w:bCs/>
          <w:szCs w:val="22"/>
        </w:rPr>
        <w:t>Both Stage One and Stage Two tender documents completed in full, including pricing in Stage Two.</w:t>
      </w:r>
    </w:p>
    <w:p w14:paraId="7D28DDCB" w14:textId="77777777" w:rsidR="00276C2B" w:rsidRPr="0009647B" w:rsidRDefault="00276C2B" w:rsidP="00276C2B">
      <w:pPr>
        <w:numPr>
          <w:ilvl w:val="0"/>
          <w:numId w:val="36"/>
        </w:numPr>
        <w:suppressAutoHyphens/>
        <w:autoSpaceDN w:val="0"/>
        <w:spacing w:after="160" w:line="276" w:lineRule="auto"/>
        <w:ind w:left="709" w:hanging="709"/>
        <w:contextualSpacing/>
        <w:rPr>
          <w:rFonts w:eastAsia="Calibri" w:cs="Calibri"/>
          <w:b/>
          <w:bCs/>
          <w:szCs w:val="22"/>
          <w:lang w:val="en-US"/>
        </w:rPr>
      </w:pPr>
      <w:bookmarkStart w:id="34" w:name="_Toc189747371"/>
      <w:r w:rsidRPr="0009647B">
        <w:rPr>
          <w:rFonts w:eastAsia="Calibri" w:cs="Calibri"/>
          <w:b/>
          <w:bCs/>
          <w:szCs w:val="22"/>
          <w:lang w:val="en-US"/>
        </w:rPr>
        <w:t>PROGRAMME OF WORKS</w:t>
      </w:r>
      <w:bookmarkEnd w:id="34"/>
    </w:p>
    <w:p w14:paraId="3C9C5CAE" w14:textId="6E722F20" w:rsidR="00276C2B" w:rsidRPr="00D848BB" w:rsidRDefault="006530BD" w:rsidP="00D40118">
      <w:pPr>
        <w:numPr>
          <w:ilvl w:val="1"/>
          <w:numId w:val="36"/>
        </w:numPr>
        <w:suppressAutoHyphens/>
        <w:autoSpaceDN w:val="0"/>
        <w:spacing w:after="160" w:line="276" w:lineRule="auto"/>
        <w:ind w:left="1003"/>
        <w:rPr>
          <w:szCs w:val="22"/>
        </w:rPr>
      </w:pPr>
      <w:r>
        <w:rPr>
          <w:rFonts w:eastAsia="Calibri" w:cs="Calibri"/>
          <w:b/>
          <w:bCs/>
          <w:szCs w:val="22"/>
        </w:rPr>
        <w:t xml:space="preserve">In Stage Two of the tender the shortlisted suppliers will provide an indicative </w:t>
      </w:r>
      <w:r w:rsidR="00D848BB">
        <w:rPr>
          <w:rFonts w:eastAsia="Calibri" w:cs="Calibri"/>
          <w:b/>
          <w:bCs/>
          <w:szCs w:val="22"/>
        </w:rPr>
        <w:t>timeline for the works.</w:t>
      </w:r>
    </w:p>
    <w:p w14:paraId="2667C77F" w14:textId="46FFF86D" w:rsidR="00D848BB" w:rsidRPr="0009647B" w:rsidRDefault="00D848BB" w:rsidP="00D40118">
      <w:pPr>
        <w:numPr>
          <w:ilvl w:val="1"/>
          <w:numId w:val="36"/>
        </w:numPr>
        <w:suppressAutoHyphens/>
        <w:autoSpaceDN w:val="0"/>
        <w:spacing w:after="160" w:line="276" w:lineRule="auto"/>
        <w:ind w:left="1003"/>
        <w:rPr>
          <w:szCs w:val="22"/>
        </w:rPr>
      </w:pPr>
      <w:r>
        <w:rPr>
          <w:rFonts w:eastAsia="Calibri" w:cs="Calibri"/>
          <w:b/>
          <w:bCs/>
          <w:szCs w:val="22"/>
        </w:rPr>
        <w:t xml:space="preserve">The intended completion date for the works is for February Half Term 2026, this will require all works to be completed </w:t>
      </w:r>
      <w:r w:rsidR="00601708">
        <w:rPr>
          <w:rFonts w:eastAsia="Calibri" w:cs="Calibri"/>
          <w:b/>
          <w:bCs/>
          <w:szCs w:val="22"/>
        </w:rPr>
        <w:t xml:space="preserve">and the Jetty handed back to the NMRN </w:t>
      </w:r>
      <w:r>
        <w:rPr>
          <w:rFonts w:eastAsia="Calibri" w:cs="Calibri"/>
          <w:b/>
          <w:bCs/>
          <w:szCs w:val="22"/>
        </w:rPr>
        <w:t xml:space="preserve">by Friday </w:t>
      </w:r>
      <w:r w:rsidR="00061029">
        <w:rPr>
          <w:rFonts w:eastAsia="Calibri" w:cs="Calibri"/>
          <w:b/>
          <w:bCs/>
          <w:szCs w:val="22"/>
        </w:rPr>
        <w:t>13</w:t>
      </w:r>
      <w:r w:rsidR="00061029" w:rsidRPr="00061029">
        <w:rPr>
          <w:rFonts w:eastAsia="Calibri" w:cs="Calibri"/>
          <w:b/>
          <w:bCs/>
          <w:szCs w:val="22"/>
          <w:vertAlign w:val="superscript"/>
        </w:rPr>
        <w:t>th</w:t>
      </w:r>
      <w:r w:rsidR="00061029">
        <w:rPr>
          <w:rFonts w:eastAsia="Calibri" w:cs="Calibri"/>
          <w:b/>
          <w:bCs/>
          <w:szCs w:val="22"/>
        </w:rPr>
        <w:t xml:space="preserve"> February 202</w:t>
      </w:r>
      <w:r w:rsidR="00601708">
        <w:rPr>
          <w:rFonts w:eastAsia="Calibri" w:cs="Calibri"/>
          <w:b/>
          <w:bCs/>
          <w:szCs w:val="22"/>
        </w:rPr>
        <w:t xml:space="preserve">6. </w:t>
      </w:r>
    </w:p>
    <w:p w14:paraId="4486DA62" w14:textId="05205CCD" w:rsidR="00276C2B" w:rsidRPr="006530BD" w:rsidRDefault="00276C2B" w:rsidP="006530BD">
      <w:pPr>
        <w:pStyle w:val="ListParagraph"/>
        <w:numPr>
          <w:ilvl w:val="0"/>
          <w:numId w:val="36"/>
        </w:numPr>
        <w:suppressAutoHyphens/>
        <w:autoSpaceDN w:val="0"/>
        <w:spacing w:before="120" w:after="120" w:line="276" w:lineRule="auto"/>
        <w:rPr>
          <w:szCs w:val="22"/>
        </w:rPr>
      </w:pPr>
      <w:r w:rsidRPr="0009647B">
        <w:rPr>
          <w:rFonts w:eastAsia="Calibri" w:cs="Calibri"/>
          <w:bCs/>
          <w:szCs w:val="22"/>
        </w:rPr>
        <w:t xml:space="preserve"> </w:t>
      </w:r>
      <w:r w:rsidRPr="0009647B">
        <w:rPr>
          <w:rFonts w:eastAsia="Calibri" w:cs="Calibri"/>
          <w:bCs/>
          <w:szCs w:val="22"/>
        </w:rPr>
        <w:tab/>
      </w:r>
      <w:r w:rsidR="003E3116">
        <w:rPr>
          <w:rFonts w:eastAsia="Calibri" w:cs="Calibri"/>
          <w:b/>
          <w:szCs w:val="22"/>
        </w:rPr>
        <w:t>Health &amp; Safety</w:t>
      </w:r>
      <w:r w:rsidR="006530BD">
        <w:rPr>
          <w:rFonts w:eastAsia="Calibri" w:cs="Calibri"/>
          <w:b/>
          <w:szCs w:val="22"/>
        </w:rPr>
        <w:t xml:space="preserve"> Information.</w:t>
      </w:r>
    </w:p>
    <w:p w14:paraId="0474C7BC" w14:textId="43154A4D" w:rsidR="00276C2B" w:rsidRPr="0009647B" w:rsidRDefault="00276C2B" w:rsidP="00926AF4">
      <w:pPr>
        <w:numPr>
          <w:ilvl w:val="1"/>
          <w:numId w:val="36"/>
        </w:numPr>
        <w:suppressAutoHyphens/>
        <w:autoSpaceDN w:val="0"/>
        <w:spacing w:before="240" w:after="160" w:line="276" w:lineRule="auto"/>
        <w:ind w:left="1003"/>
        <w:rPr>
          <w:szCs w:val="22"/>
        </w:rPr>
      </w:pPr>
      <w:r w:rsidRPr="0009647B">
        <w:rPr>
          <w:rFonts w:eastAsia="Calibri" w:cs="Calibri"/>
          <w:b/>
          <w:bCs/>
          <w:szCs w:val="22"/>
        </w:rPr>
        <w:t>Construction (Design and Management) Regulations</w:t>
      </w:r>
      <w:r w:rsidR="00926AF4">
        <w:rPr>
          <w:rFonts w:eastAsia="Calibri" w:cs="Calibri"/>
          <w:szCs w:val="22"/>
        </w:rPr>
        <w:t xml:space="preserve">- This will be clarified at the second stage of this tender opportunity. </w:t>
      </w:r>
    </w:p>
    <w:p w14:paraId="0F1F1A84" w14:textId="77777777" w:rsidR="00276C2B" w:rsidRPr="0009647B" w:rsidRDefault="00276C2B" w:rsidP="00926AF4">
      <w:pPr>
        <w:numPr>
          <w:ilvl w:val="1"/>
          <w:numId w:val="36"/>
        </w:numPr>
        <w:suppressAutoHyphens/>
        <w:autoSpaceDN w:val="0"/>
        <w:spacing w:before="240" w:after="160" w:line="276" w:lineRule="auto"/>
        <w:ind w:left="1003"/>
        <w:rPr>
          <w:szCs w:val="22"/>
        </w:rPr>
      </w:pPr>
      <w:r w:rsidRPr="0009647B">
        <w:rPr>
          <w:rFonts w:eastAsia="Calibri" w:cs="Calibri"/>
          <w:b/>
          <w:bCs/>
          <w:szCs w:val="22"/>
        </w:rPr>
        <w:t xml:space="preserve">Preconstruction Information </w:t>
      </w:r>
      <w:r w:rsidRPr="0009647B">
        <w:rPr>
          <w:rFonts w:eastAsia="Calibri" w:cs="Calibri"/>
          <w:szCs w:val="22"/>
        </w:rPr>
        <w:t>To be supplied by NMRN at contract award.</w:t>
      </w:r>
    </w:p>
    <w:p w14:paraId="3748FBAB" w14:textId="77777777" w:rsidR="00276C2B" w:rsidRPr="0009647B" w:rsidRDefault="00276C2B" w:rsidP="00926AF4">
      <w:pPr>
        <w:numPr>
          <w:ilvl w:val="1"/>
          <w:numId w:val="36"/>
        </w:numPr>
        <w:suppressAutoHyphens/>
        <w:autoSpaceDN w:val="0"/>
        <w:spacing w:before="240" w:after="160" w:line="276" w:lineRule="auto"/>
        <w:ind w:left="1003"/>
        <w:rPr>
          <w:szCs w:val="22"/>
        </w:rPr>
      </w:pPr>
      <w:r w:rsidRPr="0009647B">
        <w:rPr>
          <w:rFonts w:eastAsia="Calibri" w:cs="Calibri"/>
          <w:b/>
          <w:bCs/>
          <w:szCs w:val="22"/>
        </w:rPr>
        <w:t xml:space="preserve">Construction Phase Plan </w:t>
      </w:r>
      <w:r w:rsidRPr="0009647B">
        <w:rPr>
          <w:rFonts w:eastAsia="Calibri" w:cs="Calibri"/>
          <w:szCs w:val="22"/>
        </w:rPr>
        <w:t>This will be supplied to the NMRN by the contractor as soon as possible following contract award.</w:t>
      </w:r>
      <w:r w:rsidRPr="0009647B">
        <w:rPr>
          <w:rFonts w:eastAsia="Calibri" w:cs="Calibri"/>
          <w:b/>
          <w:bCs/>
          <w:szCs w:val="22"/>
        </w:rPr>
        <w:t xml:space="preserve"> </w:t>
      </w:r>
    </w:p>
    <w:p w14:paraId="05EB8E11" w14:textId="77777777" w:rsidR="00276C2B" w:rsidRPr="0009647B" w:rsidRDefault="00276C2B" w:rsidP="00926AF4">
      <w:pPr>
        <w:numPr>
          <w:ilvl w:val="1"/>
          <w:numId w:val="36"/>
        </w:numPr>
        <w:suppressAutoHyphens/>
        <w:autoSpaceDN w:val="0"/>
        <w:spacing w:before="240" w:after="160" w:line="276" w:lineRule="auto"/>
        <w:ind w:left="1003"/>
        <w:rPr>
          <w:szCs w:val="22"/>
        </w:rPr>
      </w:pPr>
      <w:r w:rsidRPr="0009647B">
        <w:rPr>
          <w:rFonts w:eastAsia="Calibri" w:cs="Calibri"/>
          <w:b/>
          <w:bCs/>
          <w:szCs w:val="22"/>
        </w:rPr>
        <w:t>Risk Assessments and Method Statements</w:t>
      </w:r>
      <w:r w:rsidRPr="0009647B">
        <w:rPr>
          <w:rFonts w:eastAsia="Calibri" w:cs="Calibri"/>
          <w:szCs w:val="22"/>
        </w:rPr>
        <w:t xml:space="preserve"> All RAMS – including subcontractor RAMS - are to be supplied to NMRN prior to any works being undertaken. </w:t>
      </w:r>
    </w:p>
    <w:p w14:paraId="38B5C578" w14:textId="77777777" w:rsidR="00276C2B" w:rsidRPr="0009647B" w:rsidRDefault="00276C2B" w:rsidP="00926AF4">
      <w:pPr>
        <w:numPr>
          <w:ilvl w:val="1"/>
          <w:numId w:val="36"/>
        </w:numPr>
        <w:suppressAutoHyphens/>
        <w:autoSpaceDN w:val="0"/>
        <w:spacing w:after="160" w:line="276" w:lineRule="auto"/>
        <w:ind w:left="1003"/>
        <w:rPr>
          <w:szCs w:val="22"/>
        </w:rPr>
      </w:pPr>
      <w:r w:rsidRPr="0009647B">
        <w:rPr>
          <w:rFonts w:eastAsia="Calibri" w:cs="Calibri"/>
          <w:b/>
          <w:bCs/>
          <w:szCs w:val="22"/>
        </w:rPr>
        <w:t>Working Practices</w:t>
      </w:r>
      <w:r w:rsidRPr="0009647B">
        <w:rPr>
          <w:rFonts w:eastAsia="Calibri" w:cs="Calibri"/>
          <w:szCs w:val="22"/>
        </w:rPr>
        <w:t xml:space="preserve"> The Contractor shall note that they will have shared possession of the site during installation, and the conduct of all contracted personnel must be regulated accordingly to ensure the safety of all site users.</w:t>
      </w:r>
    </w:p>
    <w:p w14:paraId="30655547" w14:textId="77777777" w:rsidR="00276C2B" w:rsidRPr="0009647B" w:rsidRDefault="00276C2B" w:rsidP="00926AF4">
      <w:pPr>
        <w:numPr>
          <w:ilvl w:val="1"/>
          <w:numId w:val="36"/>
        </w:numPr>
        <w:suppressAutoHyphens/>
        <w:autoSpaceDN w:val="0"/>
        <w:spacing w:after="160" w:line="276" w:lineRule="auto"/>
        <w:ind w:left="1003"/>
        <w:rPr>
          <w:szCs w:val="22"/>
        </w:rPr>
      </w:pPr>
      <w:r w:rsidRPr="0009647B">
        <w:rPr>
          <w:rFonts w:eastAsia="Calibri" w:cs="Calibri"/>
          <w:b/>
          <w:bCs/>
          <w:szCs w:val="22"/>
        </w:rPr>
        <w:t xml:space="preserve">Health &amp; Safety File </w:t>
      </w:r>
      <w:r w:rsidRPr="0009647B">
        <w:rPr>
          <w:rFonts w:eastAsia="Calibri" w:cs="Calibri"/>
          <w:szCs w:val="22"/>
        </w:rPr>
        <w:t>An appropriate H&amp;S file will need to be collated and shared with NMRN following works completion.</w:t>
      </w:r>
    </w:p>
    <w:p w14:paraId="18BB18E6" w14:textId="63A1EE74" w:rsidR="00014CA1" w:rsidRDefault="00014CA1">
      <w:pPr>
        <w:rPr>
          <w:rFonts w:asciiTheme="minorHAnsi" w:hAnsiTheme="minorHAnsi" w:cstheme="minorHAnsi"/>
          <w:bCs/>
          <w:color w:val="44546A" w:themeColor="text2"/>
          <w:sz w:val="24"/>
        </w:rPr>
      </w:pPr>
      <w:r>
        <w:rPr>
          <w:rFonts w:asciiTheme="minorHAnsi" w:hAnsiTheme="minorHAnsi" w:cstheme="minorHAnsi"/>
          <w:b/>
          <w:bCs/>
          <w:sz w:val="24"/>
        </w:rPr>
        <w:br w:type="page"/>
      </w:r>
    </w:p>
    <w:p w14:paraId="4B1A383C" w14:textId="77777777" w:rsidR="00014CA1" w:rsidRPr="00376B4F" w:rsidRDefault="00014CA1" w:rsidP="00014CA1">
      <w:pPr>
        <w:pStyle w:val="Heading20"/>
      </w:pPr>
      <w:bookmarkStart w:id="35" w:name="_Toc189465947"/>
      <w:bookmarkStart w:id="36" w:name="_Toc202883945"/>
      <w:r w:rsidRPr="00376B4F">
        <w:lastRenderedPageBreak/>
        <w:t>PSQ Response Document</w:t>
      </w:r>
      <w:bookmarkEnd w:id="35"/>
      <w:bookmarkEnd w:id="36"/>
      <w:r w:rsidRPr="00376B4F">
        <w:t xml:space="preserve"> </w:t>
      </w:r>
    </w:p>
    <w:p w14:paraId="4ACF932E" w14:textId="77777777" w:rsidR="00014CA1" w:rsidRPr="00AB796B" w:rsidRDefault="00014CA1" w:rsidP="00014CA1">
      <w:pPr>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The Procurement Regulations 2024, made pursuant to the Act, require certain information to be shared via the CDP. The CDP facilitates a streamlined collection of core supplier information and avoids the need for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to re-enter the same information repeatedly for different procurements.</w:t>
      </w:r>
    </w:p>
    <w:p w14:paraId="184E27F3" w14:textId="77777777" w:rsidR="00014CA1" w:rsidRPr="00AB796B" w:rsidRDefault="00014CA1" w:rsidP="00014CA1">
      <w:pPr>
        <w:jc w:val="both"/>
        <w:rPr>
          <w:rFonts w:asciiTheme="minorHAnsi" w:hAnsiTheme="minorHAnsi" w:cstheme="minorHAnsi"/>
          <w:color w:val="000000" w:themeColor="text1"/>
          <w:szCs w:val="22"/>
        </w:rPr>
      </w:pPr>
    </w:p>
    <w:p w14:paraId="095F5FC2" w14:textId="3CAE2750" w:rsidR="00014CA1" w:rsidRPr="00AB796B" w:rsidRDefault="00014CA1" w:rsidP="00014CA1">
      <w:pPr>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Regulation 6 of the Procurement Regulations 2024 requires contracting authorities, including </w:t>
      </w:r>
      <w:r>
        <w:rPr>
          <w:rFonts w:asciiTheme="minorHAnsi" w:hAnsiTheme="minorHAnsi" w:cstheme="minorHAnsi"/>
          <w:color w:val="000000" w:themeColor="text1"/>
          <w:szCs w:val="22"/>
        </w:rPr>
        <w:t xml:space="preserve">the </w:t>
      </w:r>
      <w:r w:rsidRPr="00AB796B">
        <w:rPr>
          <w:rFonts w:asciiTheme="minorHAnsi" w:hAnsiTheme="minorHAnsi" w:cstheme="minorHAnsi"/>
          <w:color w:val="000000" w:themeColor="text1"/>
          <w:szCs w:val="22"/>
        </w:rPr>
        <w:t>NMRN - before the end of the tendering period in competitive tendering procedures (i.e. open procedures and competitive flexible procedures); and before the award of the contract in direct awards and competitive selection processes for framework call-offs - to obtain confirmation from Applicants that:</w:t>
      </w:r>
    </w:p>
    <w:p w14:paraId="55CB25D7" w14:textId="77777777" w:rsidR="00014CA1" w:rsidRPr="00014CA1" w:rsidRDefault="00014CA1" w:rsidP="00014CA1">
      <w:pPr>
        <w:pStyle w:val="ListParagraph"/>
        <w:numPr>
          <w:ilvl w:val="0"/>
          <w:numId w:val="43"/>
        </w:numPr>
        <w:jc w:val="both"/>
        <w:rPr>
          <w:rFonts w:asciiTheme="minorHAnsi" w:hAnsiTheme="minorHAnsi" w:cstheme="minorHAnsi"/>
          <w:b/>
          <w:bCs/>
          <w:color w:val="000000" w:themeColor="text1"/>
          <w:szCs w:val="22"/>
        </w:rPr>
      </w:pPr>
      <w:r w:rsidRPr="00014CA1">
        <w:rPr>
          <w:rFonts w:asciiTheme="minorHAnsi" w:hAnsiTheme="minorHAnsi" w:cstheme="minorHAnsi"/>
          <w:b/>
          <w:bCs/>
          <w:color w:val="000000" w:themeColor="text1"/>
          <w:szCs w:val="22"/>
        </w:rPr>
        <w:t>the supplier has registered on the CDP;</w:t>
      </w:r>
    </w:p>
    <w:p w14:paraId="20E6A18C" w14:textId="77777777" w:rsidR="00014CA1" w:rsidRPr="00014CA1" w:rsidRDefault="00014CA1" w:rsidP="00014CA1">
      <w:pPr>
        <w:pStyle w:val="ListParagraph"/>
        <w:numPr>
          <w:ilvl w:val="0"/>
          <w:numId w:val="43"/>
        </w:numPr>
        <w:jc w:val="both"/>
        <w:rPr>
          <w:rFonts w:asciiTheme="minorHAnsi" w:hAnsiTheme="minorHAnsi" w:cstheme="minorHAnsi"/>
          <w:b/>
          <w:bCs/>
          <w:color w:val="000000" w:themeColor="text1"/>
          <w:szCs w:val="22"/>
        </w:rPr>
      </w:pPr>
      <w:r w:rsidRPr="00014CA1">
        <w:rPr>
          <w:rFonts w:asciiTheme="minorHAnsi" w:hAnsiTheme="minorHAnsi" w:cstheme="minorHAnsi"/>
          <w:b/>
          <w:bCs/>
          <w:color w:val="000000" w:themeColor="text1"/>
          <w:szCs w:val="22"/>
        </w:rPr>
        <w:t>submitted up-to-date core supplier information on the CDP; and</w:t>
      </w:r>
    </w:p>
    <w:p w14:paraId="336B2241" w14:textId="77777777" w:rsidR="00014CA1" w:rsidRPr="00014CA1" w:rsidRDefault="00014CA1" w:rsidP="00014CA1">
      <w:pPr>
        <w:pStyle w:val="ListParagraph"/>
        <w:numPr>
          <w:ilvl w:val="0"/>
          <w:numId w:val="43"/>
        </w:numPr>
        <w:jc w:val="both"/>
        <w:rPr>
          <w:rFonts w:asciiTheme="minorHAnsi" w:hAnsiTheme="minorHAnsi" w:cstheme="minorHAnsi"/>
          <w:b/>
          <w:bCs/>
          <w:color w:val="000000" w:themeColor="text1"/>
          <w:szCs w:val="22"/>
        </w:rPr>
      </w:pPr>
      <w:r w:rsidRPr="00014CA1">
        <w:rPr>
          <w:rFonts w:asciiTheme="minorHAnsi" w:hAnsiTheme="minorHAnsi" w:cstheme="minorHAnsi"/>
          <w:b/>
          <w:bCs/>
          <w:color w:val="000000" w:themeColor="text1"/>
          <w:szCs w:val="22"/>
        </w:rPr>
        <w:t xml:space="preserve">provided that information to the contracting authority via the CDP </w:t>
      </w:r>
    </w:p>
    <w:p w14:paraId="300DE76A" w14:textId="77777777" w:rsidR="00014CA1" w:rsidRPr="00AB796B" w:rsidRDefault="00014CA1" w:rsidP="00014CA1">
      <w:pPr>
        <w:jc w:val="both"/>
        <w:rPr>
          <w:rFonts w:asciiTheme="minorHAnsi" w:hAnsiTheme="minorHAnsi" w:cstheme="minorHAnsi"/>
          <w:color w:val="000000" w:themeColor="text1"/>
          <w:szCs w:val="22"/>
        </w:rPr>
      </w:pPr>
    </w:p>
    <w:p w14:paraId="63BF97B1" w14:textId="788FA3BB" w:rsidR="00014CA1" w:rsidRPr="00AB796B" w:rsidRDefault="00014CA1" w:rsidP="00014CA1">
      <w:pPr>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Applicants must complete the PSQ Response </w:t>
      </w:r>
      <w:r w:rsidR="00761381">
        <w:rPr>
          <w:rFonts w:asciiTheme="minorHAnsi" w:hAnsiTheme="minorHAnsi" w:cstheme="minorHAnsi"/>
          <w:color w:val="000000" w:themeColor="text1"/>
          <w:szCs w:val="22"/>
        </w:rPr>
        <w:t xml:space="preserve">below </w:t>
      </w:r>
      <w:r w:rsidRPr="00AB796B">
        <w:rPr>
          <w:rFonts w:asciiTheme="minorHAnsi" w:hAnsiTheme="minorHAnsi" w:cstheme="minorHAnsi"/>
          <w:color w:val="000000" w:themeColor="text1"/>
          <w:szCs w:val="22"/>
        </w:rPr>
        <w:t xml:space="preserve">and returned </w:t>
      </w:r>
      <w:r w:rsidR="00761381">
        <w:rPr>
          <w:rFonts w:asciiTheme="minorHAnsi" w:hAnsiTheme="minorHAnsi" w:cstheme="minorHAnsi"/>
          <w:color w:val="000000" w:themeColor="text1"/>
          <w:szCs w:val="22"/>
        </w:rPr>
        <w:t>as part of your submission</w:t>
      </w:r>
      <w:r w:rsidRPr="00AB796B">
        <w:rPr>
          <w:rFonts w:asciiTheme="minorHAnsi" w:hAnsiTheme="minorHAnsi" w:cstheme="minorHAnsi"/>
          <w:color w:val="000000" w:themeColor="text1"/>
          <w:szCs w:val="22"/>
        </w:rPr>
        <w:t xml:space="preserve"> with any supporting material clearly cross referenced to the specific question </w:t>
      </w:r>
      <w:r w:rsidR="00761381">
        <w:rPr>
          <w:rFonts w:asciiTheme="minorHAnsi" w:hAnsiTheme="minorHAnsi" w:cstheme="minorHAnsi"/>
          <w:color w:val="000000" w:themeColor="text1"/>
          <w:szCs w:val="22"/>
        </w:rPr>
        <w:t xml:space="preserve">from the PSQ. </w:t>
      </w:r>
      <w:r w:rsidRPr="00AB796B">
        <w:rPr>
          <w:rFonts w:asciiTheme="minorHAnsi" w:hAnsiTheme="minorHAnsi" w:cstheme="minorHAnsi"/>
          <w:color w:val="000000" w:themeColor="text1"/>
          <w:szCs w:val="22"/>
        </w:rPr>
        <w:t>This is separate from the formal tender submission (on how the supplier proposes to meet the tender requirements). The PSQ consists of three parts:</w:t>
      </w:r>
    </w:p>
    <w:p w14:paraId="482B5EF5" w14:textId="77777777" w:rsidR="00014CA1" w:rsidRPr="00AB796B" w:rsidRDefault="00014CA1" w:rsidP="00014CA1">
      <w:pPr>
        <w:jc w:val="both"/>
        <w:rPr>
          <w:rFonts w:asciiTheme="minorHAnsi" w:hAnsiTheme="minorHAnsi" w:cstheme="minorHAnsi"/>
          <w:color w:val="000000" w:themeColor="text1"/>
          <w:szCs w:val="22"/>
        </w:rPr>
      </w:pPr>
    </w:p>
    <w:p w14:paraId="42E6A7EF" w14:textId="353185BF" w:rsidR="00014CA1" w:rsidRPr="00AB796B" w:rsidRDefault="00014CA1" w:rsidP="00014CA1">
      <w:pPr>
        <w:pStyle w:val="ListParagraph"/>
        <w:numPr>
          <w:ilvl w:val="0"/>
          <w:numId w:val="44"/>
        </w:numPr>
        <w:jc w:val="both"/>
        <w:rPr>
          <w:rFonts w:asciiTheme="minorHAnsi" w:hAnsiTheme="minorHAnsi" w:cstheme="minorHAnsi"/>
          <w:color w:val="000000" w:themeColor="text1"/>
          <w:szCs w:val="22"/>
        </w:rPr>
      </w:pPr>
      <w:r w:rsidRPr="00AB796B">
        <w:rPr>
          <w:rFonts w:asciiTheme="minorHAnsi" w:hAnsiTheme="minorHAnsi" w:cstheme="minorHAnsi"/>
          <w:b/>
          <w:bCs/>
          <w:color w:val="000000" w:themeColor="text1"/>
          <w:szCs w:val="22"/>
          <w:u w:val="single"/>
        </w:rPr>
        <w:t>Part 1</w:t>
      </w:r>
      <w:r w:rsidRPr="00AB796B">
        <w:rPr>
          <w:rFonts w:asciiTheme="minorHAnsi" w:hAnsiTheme="minorHAnsi" w:cstheme="minorHAnsi"/>
          <w:color w:val="000000" w:themeColor="text1"/>
          <w:szCs w:val="22"/>
        </w:rPr>
        <w:t xml:space="preserve"> - confirmation of core supplier information: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participating in procurements will now be expected to register on a central digital platform (CDP).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can submit their core supplier information and, where a procurement opportunity arises, share this information with the contracting authority via the CDP. It is free to use and will mean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should no longer have to re-enter this information for each public procurement but simply ensure it is up to date and subsequently shared. The CDP is available at </w:t>
      </w:r>
      <w:hyperlink r:id="rId28" w:history="1">
        <w:r w:rsidR="00687B1C" w:rsidRPr="005703EB">
          <w:rPr>
            <w:rStyle w:val="Hyperlink"/>
            <w:rFonts w:asciiTheme="minorHAnsi" w:hAnsiTheme="minorHAnsi" w:cstheme="minorHAnsi"/>
            <w:szCs w:val="22"/>
          </w:rPr>
          <w:t>https://www.gov.uk/find-tender</w:t>
        </w:r>
      </w:hyperlink>
      <w:r w:rsidR="00687B1C">
        <w:rPr>
          <w:rFonts w:asciiTheme="minorHAnsi" w:hAnsiTheme="minorHAnsi" w:cstheme="minorHAnsi"/>
          <w:color w:val="000000" w:themeColor="text1"/>
          <w:szCs w:val="22"/>
          <w:u w:val="single"/>
        </w:rPr>
        <w:t xml:space="preserve"> </w:t>
      </w:r>
      <w:r w:rsidRPr="00AB796B">
        <w:rPr>
          <w:rFonts w:asciiTheme="minorHAnsi" w:hAnsiTheme="minorHAnsi" w:cstheme="minorHAnsi"/>
          <w:color w:val="000000" w:themeColor="text1"/>
          <w:szCs w:val="22"/>
        </w:rPr>
        <w:t xml:space="preserve">. </w:t>
      </w:r>
      <w:r w:rsidRPr="00687B1C">
        <w:rPr>
          <w:rFonts w:asciiTheme="minorHAnsi" w:hAnsiTheme="minorHAnsi" w:cstheme="minorHAnsi"/>
          <w:b/>
          <w:bCs/>
          <w:color w:val="000000" w:themeColor="text1"/>
          <w:szCs w:val="22"/>
        </w:rPr>
        <w:t>Part 1 provides confirmation that Applicants have taken these steps.</w:t>
      </w:r>
    </w:p>
    <w:p w14:paraId="25C547E1" w14:textId="77777777" w:rsidR="00014CA1" w:rsidRPr="00AB796B" w:rsidRDefault="00014CA1" w:rsidP="00014CA1">
      <w:pPr>
        <w:jc w:val="both"/>
        <w:rPr>
          <w:rFonts w:asciiTheme="minorHAnsi" w:hAnsiTheme="minorHAnsi" w:cstheme="minorHAnsi"/>
          <w:color w:val="000000" w:themeColor="text1"/>
          <w:szCs w:val="22"/>
        </w:rPr>
      </w:pPr>
    </w:p>
    <w:p w14:paraId="1C63443A" w14:textId="77777777" w:rsidR="00014CA1" w:rsidRPr="00AB796B" w:rsidRDefault="00014CA1" w:rsidP="00014CA1">
      <w:pPr>
        <w:pStyle w:val="ListParagraph"/>
        <w:numPr>
          <w:ilvl w:val="0"/>
          <w:numId w:val="44"/>
        </w:numPr>
        <w:jc w:val="both"/>
        <w:rPr>
          <w:rFonts w:asciiTheme="minorHAnsi" w:hAnsiTheme="minorHAnsi" w:cstheme="minorHAnsi"/>
          <w:color w:val="000000" w:themeColor="text1"/>
          <w:szCs w:val="22"/>
        </w:rPr>
      </w:pPr>
      <w:r w:rsidRPr="00AB796B">
        <w:rPr>
          <w:rFonts w:asciiTheme="minorHAnsi" w:hAnsiTheme="minorHAnsi" w:cstheme="minorHAnsi"/>
          <w:b/>
          <w:bCs/>
          <w:color w:val="000000" w:themeColor="text1"/>
          <w:szCs w:val="22"/>
          <w:u w:val="single"/>
        </w:rPr>
        <w:t>Part 2</w:t>
      </w:r>
      <w:r w:rsidRPr="00AB796B">
        <w:rPr>
          <w:rFonts w:asciiTheme="minorHAnsi" w:hAnsiTheme="minorHAnsi" w:cstheme="minorHAnsi"/>
          <w:color w:val="000000" w:themeColor="text1"/>
          <w:szCs w:val="22"/>
        </w:rPr>
        <w:t xml:space="preserve"> - additional exclusions information: procurement legislation provides for an ‘exclusion regime’ and a published ‘debarment’ list to safeguard procurement from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who may pose a risk (for example, due to misconduct or poor performance).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must submit their own (and their connected persons</w:t>
      </w:r>
      <w:r w:rsidRPr="00AB796B">
        <w:rPr>
          <w:rFonts w:asciiTheme="minorHAnsi" w:hAnsiTheme="minorHAnsi" w:cstheme="minorHAnsi"/>
          <w:color w:val="000000" w:themeColor="text1"/>
          <w:szCs w:val="22"/>
          <w:vertAlign w:val="superscript"/>
        </w:rPr>
        <w:footnoteReference w:id="1"/>
      </w:r>
      <w:r w:rsidRPr="00AB796B">
        <w:rPr>
          <w:rFonts w:asciiTheme="minorHAnsi" w:hAnsiTheme="minorHAnsi" w:cstheme="minorHAnsi"/>
          <w:color w:val="000000" w:themeColor="text1"/>
          <w:szCs w:val="22"/>
        </w:rPr>
        <w:t>) exclusions information via the CDP. This includes self-declarations as to whether any exclusion grounds apply to them and, if so, details about the event or conviction and what steps have been taken to prevent such circumstances from occurring again.</w:t>
      </w:r>
    </w:p>
    <w:p w14:paraId="273D3578" w14:textId="77777777" w:rsidR="00014CA1" w:rsidRPr="00AB796B" w:rsidRDefault="00014CA1" w:rsidP="00014CA1">
      <w:pPr>
        <w:jc w:val="both"/>
        <w:rPr>
          <w:rFonts w:asciiTheme="minorHAnsi" w:hAnsiTheme="minorHAnsi" w:cstheme="minorHAnsi"/>
          <w:color w:val="000000" w:themeColor="text1"/>
          <w:szCs w:val="22"/>
        </w:rPr>
      </w:pPr>
    </w:p>
    <w:p w14:paraId="7239129C" w14:textId="77777777" w:rsidR="00014CA1" w:rsidRPr="00AB796B" w:rsidRDefault="00014CA1" w:rsidP="00014CA1">
      <w:pPr>
        <w:ind w:left="709"/>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As part of a procurement, </w:t>
      </w:r>
      <w:r>
        <w:rPr>
          <w:rFonts w:asciiTheme="minorHAnsi" w:hAnsiTheme="minorHAnsi" w:cstheme="minorHAnsi"/>
          <w:color w:val="000000" w:themeColor="text1"/>
          <w:szCs w:val="22"/>
        </w:rPr>
        <w:t>an Applicant</w:t>
      </w:r>
      <w:r w:rsidRPr="00AB796B">
        <w:rPr>
          <w:rFonts w:asciiTheme="minorHAnsi" w:hAnsiTheme="minorHAnsi" w:cstheme="minorHAnsi"/>
          <w:color w:val="000000" w:themeColor="text1"/>
          <w:szCs w:val="22"/>
        </w:rPr>
        <w:t xml:space="preserve"> will need to also share additional exclusions information for any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that they are relying on to meet the procurement’s conditions of participation. These could either be consortium members or key sub-contractors (but excludes any guarantors). These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are ‘associated persons’ and their exclusions information must be shared with the contracting authority. </w:t>
      </w:r>
    </w:p>
    <w:p w14:paraId="128BD898" w14:textId="77777777" w:rsidR="00014CA1" w:rsidRPr="00AB796B" w:rsidRDefault="00014CA1" w:rsidP="00014CA1">
      <w:pPr>
        <w:ind w:left="709"/>
        <w:jc w:val="both"/>
        <w:rPr>
          <w:rFonts w:asciiTheme="minorHAnsi" w:hAnsiTheme="minorHAnsi" w:cstheme="minorHAnsi"/>
          <w:color w:val="000000" w:themeColor="text1"/>
          <w:szCs w:val="22"/>
        </w:rPr>
      </w:pPr>
    </w:p>
    <w:p w14:paraId="6291CA64" w14:textId="77777777" w:rsidR="00014CA1" w:rsidRPr="00AB796B" w:rsidRDefault="00014CA1" w:rsidP="00014CA1">
      <w:pPr>
        <w:ind w:left="709"/>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We recommend this is done by ensuring that associated persons register, submit and share their information via the CDP (like the prime/main supplier).</w:t>
      </w:r>
    </w:p>
    <w:p w14:paraId="0E0E39BE" w14:textId="77777777" w:rsidR="00014CA1" w:rsidRPr="00AB796B" w:rsidRDefault="00014CA1" w:rsidP="00014CA1">
      <w:pPr>
        <w:ind w:left="709"/>
        <w:jc w:val="both"/>
        <w:rPr>
          <w:rFonts w:asciiTheme="minorHAnsi" w:hAnsiTheme="minorHAnsi" w:cstheme="minorHAnsi"/>
          <w:color w:val="000000" w:themeColor="text1"/>
          <w:szCs w:val="22"/>
        </w:rPr>
      </w:pPr>
    </w:p>
    <w:p w14:paraId="52C9F894" w14:textId="77777777" w:rsidR="00014CA1" w:rsidRPr="00AB796B" w:rsidRDefault="00014CA1" w:rsidP="00014CA1">
      <w:pPr>
        <w:ind w:left="709"/>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In addition to the sub-contractors who are being relied on to meet the conditions of participation (who are associated persons),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will need to share an exhaustive list of all their intended sub-contractors, which will be checked against the debarment list.</w:t>
      </w:r>
    </w:p>
    <w:p w14:paraId="29521557" w14:textId="77777777" w:rsidR="00014CA1" w:rsidRPr="00AB796B" w:rsidRDefault="00014CA1" w:rsidP="00014CA1">
      <w:pPr>
        <w:ind w:left="709"/>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If a sub-contractor is unknown at the start of the procurement (or brought in during it), this should be made clear by the supplier and relevant details of the sub-contractor should be provided once their identity and role </w:t>
      </w:r>
      <w:r w:rsidRPr="00AB796B">
        <w:rPr>
          <w:rFonts w:asciiTheme="minorHAnsi" w:hAnsiTheme="minorHAnsi" w:cstheme="minorHAnsi"/>
          <w:color w:val="000000" w:themeColor="text1"/>
          <w:szCs w:val="22"/>
        </w:rPr>
        <w:lastRenderedPageBreak/>
        <w:t>is confirmed. This information should be shared with the contracting authority as soon as possible and at least by final tenders.</w:t>
      </w:r>
    </w:p>
    <w:p w14:paraId="4D0980B3" w14:textId="77777777" w:rsidR="00014CA1" w:rsidRPr="00AB796B" w:rsidRDefault="00014CA1" w:rsidP="00014CA1">
      <w:pPr>
        <w:jc w:val="both"/>
        <w:rPr>
          <w:rFonts w:asciiTheme="minorHAnsi" w:hAnsiTheme="minorHAnsi" w:cstheme="minorHAnsi"/>
          <w:color w:val="000000" w:themeColor="text1"/>
          <w:szCs w:val="22"/>
        </w:rPr>
      </w:pPr>
    </w:p>
    <w:p w14:paraId="009B218E" w14:textId="77777777" w:rsidR="00014CA1" w:rsidRPr="00AB796B" w:rsidRDefault="00014CA1" w:rsidP="00014CA1">
      <w:pPr>
        <w:pStyle w:val="ListParagraph"/>
        <w:numPr>
          <w:ilvl w:val="0"/>
          <w:numId w:val="46"/>
        </w:numPr>
        <w:jc w:val="both"/>
        <w:rPr>
          <w:rFonts w:asciiTheme="minorHAnsi" w:hAnsiTheme="minorHAnsi" w:cstheme="minorHAnsi"/>
          <w:color w:val="000000" w:themeColor="text1"/>
          <w:szCs w:val="22"/>
        </w:rPr>
      </w:pPr>
      <w:r w:rsidRPr="00AB796B">
        <w:rPr>
          <w:rFonts w:asciiTheme="minorHAnsi" w:hAnsiTheme="minorHAnsi" w:cstheme="minorHAnsi"/>
          <w:b/>
          <w:bCs/>
          <w:color w:val="000000" w:themeColor="text1"/>
          <w:szCs w:val="22"/>
          <w:u w:val="single"/>
        </w:rPr>
        <w:t>Part 3</w:t>
      </w:r>
      <w:r w:rsidRPr="00AB796B">
        <w:rPr>
          <w:rFonts w:asciiTheme="minorHAnsi" w:hAnsiTheme="minorHAnsi" w:cstheme="minorHAnsi"/>
          <w:color w:val="000000" w:themeColor="text1"/>
          <w:szCs w:val="22"/>
        </w:rPr>
        <w:t xml:space="preserve"> - conditions of participation: contracting authorities may set conditions of participation which </w:t>
      </w:r>
      <w:r>
        <w:rPr>
          <w:rFonts w:asciiTheme="minorHAnsi" w:hAnsiTheme="minorHAnsi" w:cstheme="minorHAnsi"/>
          <w:color w:val="000000" w:themeColor="text1"/>
          <w:szCs w:val="22"/>
        </w:rPr>
        <w:t>an Applicant</w:t>
      </w:r>
      <w:r w:rsidRPr="00AB796B">
        <w:rPr>
          <w:rFonts w:asciiTheme="minorHAnsi" w:hAnsiTheme="minorHAnsi" w:cstheme="minorHAnsi"/>
          <w:color w:val="000000" w:themeColor="text1"/>
          <w:szCs w:val="22"/>
        </w:rPr>
        <w:t xml:space="preserve"> must satisfy in order to be awarded a public contract. They can relate to the supplier’s legal and financial capacity or their technical ability.</w:t>
      </w:r>
    </w:p>
    <w:p w14:paraId="5A6305D9" w14:textId="77777777" w:rsidR="00014CA1" w:rsidRPr="00AB796B" w:rsidRDefault="00014CA1" w:rsidP="00014CA1">
      <w:pPr>
        <w:jc w:val="both"/>
        <w:rPr>
          <w:rFonts w:asciiTheme="minorHAnsi" w:hAnsiTheme="minorHAnsi" w:cstheme="minorHAnsi"/>
          <w:color w:val="000000" w:themeColor="text1"/>
          <w:szCs w:val="22"/>
        </w:rPr>
      </w:pPr>
    </w:p>
    <w:p w14:paraId="23E437B1" w14:textId="77777777" w:rsidR="00014CA1" w:rsidRPr="00AB796B" w:rsidRDefault="00014CA1" w:rsidP="00014CA1">
      <w:pPr>
        <w:ind w:left="709"/>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For example, inviting the five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that submitted the highest scoring responses. Where this is the case, the contracting authority will outline the maximum number of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xml:space="preserve">, and the criteria used to select the limited number of </w:t>
      </w:r>
      <w:r>
        <w:rPr>
          <w:rFonts w:asciiTheme="minorHAnsi" w:hAnsiTheme="minorHAnsi" w:cstheme="minorHAnsi"/>
          <w:color w:val="000000" w:themeColor="text1"/>
          <w:szCs w:val="22"/>
        </w:rPr>
        <w:t>Applicants</w:t>
      </w:r>
      <w:r w:rsidRPr="00AB796B">
        <w:rPr>
          <w:rFonts w:asciiTheme="minorHAnsi" w:hAnsiTheme="minorHAnsi" w:cstheme="minorHAnsi"/>
          <w:color w:val="000000" w:themeColor="text1"/>
          <w:szCs w:val="22"/>
        </w:rPr>
        <w:t>, in their tender notice (section 20(4)(a) of the Procurement Act and regulation 19(2)(d) of the Procurement Regulations 2024).</w:t>
      </w:r>
    </w:p>
    <w:p w14:paraId="20BB4936" w14:textId="77777777" w:rsidR="00014CA1" w:rsidRPr="00AB796B" w:rsidRDefault="00014CA1" w:rsidP="00014CA1">
      <w:pPr>
        <w:jc w:val="both"/>
        <w:rPr>
          <w:rFonts w:asciiTheme="minorHAnsi" w:hAnsiTheme="minorHAnsi" w:cstheme="minorHAnsi"/>
          <w:color w:val="000000" w:themeColor="text1"/>
          <w:szCs w:val="22"/>
        </w:rPr>
      </w:pPr>
    </w:p>
    <w:p w14:paraId="7A2D2A34" w14:textId="2598405A" w:rsidR="00014CA1" w:rsidRPr="005D56A5" w:rsidRDefault="00014CA1" w:rsidP="005D56A5">
      <w:pPr>
        <w:jc w:val="both"/>
        <w:rPr>
          <w:rFonts w:asciiTheme="minorHAnsi" w:hAnsiTheme="minorHAnsi" w:cstheme="minorHAnsi"/>
          <w:color w:val="000000" w:themeColor="text1"/>
          <w:szCs w:val="22"/>
        </w:rPr>
      </w:pPr>
      <w:r w:rsidRPr="00AB796B">
        <w:rPr>
          <w:rFonts w:asciiTheme="minorHAnsi" w:hAnsiTheme="minorHAnsi" w:cstheme="minorHAnsi"/>
          <w:color w:val="000000" w:themeColor="text1"/>
          <w:szCs w:val="22"/>
        </w:rPr>
        <w:t xml:space="preserve">Where an Applicant is unsure or requires any clarification, please </w:t>
      </w:r>
      <w:r>
        <w:rPr>
          <w:rFonts w:asciiTheme="minorHAnsi" w:hAnsiTheme="minorHAnsi" w:cstheme="minorHAnsi"/>
          <w:color w:val="000000" w:themeColor="text1"/>
          <w:szCs w:val="22"/>
        </w:rPr>
        <w:t xml:space="preserve">ensure to email the </w:t>
      </w:r>
      <w:r w:rsidRPr="00AB796B">
        <w:rPr>
          <w:rFonts w:asciiTheme="minorHAnsi" w:hAnsiTheme="minorHAnsi" w:cstheme="minorHAnsi"/>
          <w:color w:val="000000" w:themeColor="text1"/>
          <w:szCs w:val="22"/>
        </w:rPr>
        <w:t>NMRN</w:t>
      </w:r>
      <w:r>
        <w:rPr>
          <w:rFonts w:asciiTheme="minorHAnsi" w:hAnsiTheme="minorHAnsi" w:cstheme="minorHAnsi"/>
          <w:color w:val="000000" w:themeColor="text1"/>
          <w:szCs w:val="22"/>
        </w:rPr>
        <w:t xml:space="preserve"> through the clarification procedure as set out within this document</w:t>
      </w:r>
      <w:r w:rsidRPr="00AB796B">
        <w:rPr>
          <w:rFonts w:asciiTheme="minorHAnsi" w:hAnsiTheme="minorHAnsi" w:cstheme="minorHAnsi"/>
          <w:color w:val="000000" w:themeColor="text1"/>
          <w:szCs w:val="22"/>
        </w:rPr>
        <w:t>.</w:t>
      </w:r>
      <w:r w:rsidR="009E31B7">
        <w:rPr>
          <w:rFonts w:asciiTheme="minorHAnsi" w:hAnsiTheme="minorHAnsi" w:cstheme="minorHAnsi"/>
          <w:color w:val="000000" w:themeColor="text1"/>
          <w:szCs w:val="22"/>
        </w:rPr>
        <w:t xml:space="preserve"> </w:t>
      </w:r>
      <w:r w:rsidRPr="00AB796B">
        <w:rPr>
          <w:rFonts w:asciiTheme="minorHAnsi" w:hAnsiTheme="minorHAnsi" w:cstheme="minorHAnsi"/>
          <w:bCs/>
          <w:color w:val="000000" w:themeColor="text1"/>
          <w:szCs w:val="22"/>
        </w:rPr>
        <w:t>The PSQ Response Document contains the following sections:</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75"/>
        <w:gridCol w:w="2252"/>
      </w:tblGrid>
      <w:tr w:rsidR="005D56A5" w:rsidRPr="00F973B9" w14:paraId="74D4D21C" w14:textId="77777777" w:rsidTr="005D56A5">
        <w:trPr>
          <w:trHeight w:val="342"/>
          <w:jc w:val="center"/>
        </w:trPr>
        <w:tc>
          <w:tcPr>
            <w:tcW w:w="5508" w:type="dxa"/>
            <w:gridSpan w:val="2"/>
            <w:shd w:val="clear" w:color="auto" w:fill="1F3864" w:themeFill="accent1" w:themeFillShade="80"/>
          </w:tcPr>
          <w:p w14:paraId="316D57FD" w14:textId="77777777" w:rsidR="005D56A5" w:rsidRPr="00F973B9" w:rsidRDefault="005D56A5" w:rsidP="00EB2B26">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1F3864" w:themeFill="accent1" w:themeFillShade="80"/>
          </w:tcPr>
          <w:p w14:paraId="4AD552C3" w14:textId="77777777" w:rsidR="005D56A5" w:rsidRPr="00944AEA" w:rsidRDefault="005D56A5" w:rsidP="00EB2B26">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D56A5" w:rsidRPr="00F973B9" w14:paraId="2B56459E" w14:textId="77777777" w:rsidTr="00F71AA4">
        <w:trPr>
          <w:trHeight w:val="680"/>
          <w:jc w:val="center"/>
        </w:trPr>
        <w:tc>
          <w:tcPr>
            <w:tcW w:w="833" w:type="dxa"/>
            <w:vMerge w:val="restart"/>
            <w:shd w:val="clear" w:color="auto" w:fill="DEEAF6" w:themeFill="accent5" w:themeFillTint="33"/>
            <w:vAlign w:val="center"/>
          </w:tcPr>
          <w:p w14:paraId="238D831F" w14:textId="77777777" w:rsidR="005D56A5" w:rsidRPr="006A5A62" w:rsidRDefault="005D56A5" w:rsidP="00EB2B26">
            <w:pPr>
              <w:contextualSpacing/>
              <w:jc w:val="center"/>
              <w:rPr>
                <w:rFonts w:asciiTheme="minorHAnsi" w:hAnsiTheme="minorHAnsi" w:cstheme="minorHAnsi"/>
                <w:b/>
                <w:bCs/>
                <w:szCs w:val="22"/>
              </w:rPr>
            </w:pPr>
            <w:r w:rsidRPr="006A5A62">
              <w:rPr>
                <w:rFonts w:asciiTheme="minorHAnsi" w:hAnsiTheme="minorHAnsi" w:cstheme="minorHAnsi"/>
                <w:b/>
                <w:bCs/>
                <w:szCs w:val="22"/>
              </w:rPr>
              <w:t>1</w:t>
            </w:r>
          </w:p>
        </w:tc>
        <w:tc>
          <w:tcPr>
            <w:tcW w:w="4675" w:type="dxa"/>
            <w:shd w:val="clear" w:color="auto" w:fill="DEEAF6" w:themeFill="accent5" w:themeFillTint="33"/>
            <w:vAlign w:val="center"/>
          </w:tcPr>
          <w:p w14:paraId="06EBF4FC" w14:textId="77777777" w:rsidR="005D56A5" w:rsidRPr="00F973B9" w:rsidRDefault="005D56A5" w:rsidP="00EB2B26">
            <w:pPr>
              <w:contextualSpacing/>
              <w:rPr>
                <w:rFonts w:asciiTheme="minorHAnsi" w:hAnsiTheme="minorHAnsi" w:cstheme="minorHAnsi"/>
                <w:szCs w:val="22"/>
              </w:rPr>
            </w:pPr>
            <w:r>
              <w:rPr>
                <w:rFonts w:asciiTheme="minorHAnsi" w:hAnsiTheme="minorHAnsi" w:cstheme="minorHAnsi"/>
                <w:b/>
                <w:szCs w:val="22"/>
              </w:rPr>
              <w:t>Preliminary Questions</w:t>
            </w:r>
          </w:p>
        </w:tc>
        <w:tc>
          <w:tcPr>
            <w:tcW w:w="2252" w:type="dxa"/>
            <w:shd w:val="clear" w:color="auto" w:fill="DEEAF6" w:themeFill="accent5" w:themeFillTint="33"/>
            <w:vAlign w:val="center"/>
          </w:tcPr>
          <w:p w14:paraId="25222E48" w14:textId="77777777" w:rsidR="005D56A5" w:rsidRPr="00944AEA" w:rsidRDefault="005D56A5" w:rsidP="00EB2B26">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D56A5" w:rsidRPr="00F973B9" w14:paraId="5C848C83" w14:textId="77777777" w:rsidTr="00F71AA4">
        <w:trPr>
          <w:trHeight w:val="680"/>
          <w:jc w:val="center"/>
        </w:trPr>
        <w:tc>
          <w:tcPr>
            <w:tcW w:w="833" w:type="dxa"/>
            <w:vMerge/>
            <w:shd w:val="clear" w:color="auto" w:fill="DEEAF6" w:themeFill="accent5" w:themeFillTint="33"/>
            <w:vAlign w:val="center"/>
          </w:tcPr>
          <w:p w14:paraId="27B9807D" w14:textId="77777777" w:rsidR="005D56A5" w:rsidRPr="00F973B9" w:rsidRDefault="005D56A5" w:rsidP="00EB2B26">
            <w:pPr>
              <w:contextualSpacing/>
              <w:jc w:val="center"/>
              <w:rPr>
                <w:rFonts w:asciiTheme="minorHAnsi" w:hAnsiTheme="minorHAnsi" w:cstheme="minorHAnsi"/>
                <w:b/>
                <w:szCs w:val="22"/>
              </w:rPr>
            </w:pPr>
          </w:p>
        </w:tc>
        <w:tc>
          <w:tcPr>
            <w:tcW w:w="4675" w:type="dxa"/>
            <w:shd w:val="clear" w:color="auto" w:fill="DEEAF6" w:themeFill="accent5" w:themeFillTint="33"/>
            <w:vAlign w:val="center"/>
          </w:tcPr>
          <w:p w14:paraId="1282F6D5" w14:textId="77777777" w:rsidR="005D56A5" w:rsidRPr="00175435" w:rsidRDefault="005D56A5" w:rsidP="00EB2B26">
            <w:pPr>
              <w:contextualSpacing/>
              <w:rPr>
                <w:rFonts w:asciiTheme="minorHAnsi" w:hAnsiTheme="minorHAnsi" w:cstheme="minorHAnsi"/>
                <w:b/>
                <w:bCs/>
                <w:szCs w:val="22"/>
              </w:rPr>
            </w:pPr>
            <w:r w:rsidRPr="00175435">
              <w:rPr>
                <w:rFonts w:asciiTheme="minorHAnsi" w:hAnsiTheme="minorHAnsi" w:cstheme="minorHAnsi"/>
                <w:b/>
                <w:bCs/>
                <w:color w:val="000000" w:themeColor="text1"/>
                <w:szCs w:val="22"/>
              </w:rPr>
              <w:t>Confirmation of core supplier information</w:t>
            </w:r>
          </w:p>
        </w:tc>
        <w:tc>
          <w:tcPr>
            <w:tcW w:w="2252" w:type="dxa"/>
            <w:shd w:val="clear" w:color="auto" w:fill="DEEAF6" w:themeFill="accent5" w:themeFillTint="33"/>
            <w:vAlign w:val="center"/>
          </w:tcPr>
          <w:p w14:paraId="4543FE6E" w14:textId="77777777" w:rsidR="005D56A5" w:rsidRPr="00376B4F" w:rsidRDefault="005D56A5" w:rsidP="00EB2B26">
            <w:pPr>
              <w:contextualSpacing/>
              <w:rPr>
                <w:rFonts w:asciiTheme="minorHAnsi" w:hAnsiTheme="minorHAnsi" w:cstheme="minorHAnsi"/>
                <w:b/>
                <w:bCs/>
                <w:szCs w:val="22"/>
              </w:rPr>
            </w:pPr>
            <w:r w:rsidRPr="00376B4F">
              <w:rPr>
                <w:rFonts w:asciiTheme="minorHAnsi" w:hAnsiTheme="minorHAnsi" w:cstheme="minorHAnsi"/>
                <w:b/>
                <w:bCs/>
                <w:szCs w:val="22"/>
              </w:rPr>
              <w:t>Pass / Fail</w:t>
            </w:r>
          </w:p>
        </w:tc>
      </w:tr>
      <w:tr w:rsidR="005D56A5" w:rsidRPr="00F973B9" w14:paraId="533B5CC9" w14:textId="77777777" w:rsidTr="00F71AA4">
        <w:trPr>
          <w:trHeight w:val="680"/>
          <w:jc w:val="center"/>
        </w:trPr>
        <w:tc>
          <w:tcPr>
            <w:tcW w:w="833" w:type="dxa"/>
            <w:shd w:val="clear" w:color="auto" w:fill="ECE6F2"/>
            <w:vAlign w:val="center"/>
          </w:tcPr>
          <w:p w14:paraId="640F7386" w14:textId="77777777" w:rsidR="005D56A5" w:rsidRPr="00F973B9"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2</w:t>
            </w:r>
          </w:p>
        </w:tc>
        <w:tc>
          <w:tcPr>
            <w:tcW w:w="4675" w:type="dxa"/>
            <w:shd w:val="clear" w:color="auto" w:fill="ECE6F2"/>
            <w:vAlign w:val="center"/>
          </w:tcPr>
          <w:p w14:paraId="3FCFD823" w14:textId="77777777" w:rsidR="005D56A5" w:rsidRPr="00175435" w:rsidRDefault="005D56A5" w:rsidP="00EB2B26">
            <w:pPr>
              <w:contextualSpacing/>
              <w:rPr>
                <w:rFonts w:asciiTheme="minorHAnsi" w:hAnsiTheme="minorHAnsi" w:cstheme="minorHAnsi"/>
                <w:b/>
                <w:bCs/>
                <w:szCs w:val="22"/>
              </w:rPr>
            </w:pPr>
            <w:r w:rsidRPr="00175435">
              <w:rPr>
                <w:rFonts w:asciiTheme="minorHAnsi" w:hAnsiTheme="minorHAnsi" w:cstheme="minorHAnsi"/>
                <w:b/>
                <w:bCs/>
                <w:color w:val="000000" w:themeColor="text1"/>
                <w:szCs w:val="22"/>
              </w:rPr>
              <w:t>Additional exclusions information</w:t>
            </w:r>
            <w:r w:rsidRPr="00175435">
              <w:rPr>
                <w:rFonts w:asciiTheme="minorHAnsi" w:hAnsiTheme="minorHAnsi" w:cstheme="minorHAnsi"/>
                <w:b/>
                <w:bCs/>
                <w:szCs w:val="22"/>
              </w:rPr>
              <w:t xml:space="preserve"> </w:t>
            </w:r>
          </w:p>
        </w:tc>
        <w:tc>
          <w:tcPr>
            <w:tcW w:w="2252" w:type="dxa"/>
            <w:shd w:val="clear" w:color="auto" w:fill="ECE6F2"/>
            <w:vAlign w:val="center"/>
          </w:tcPr>
          <w:p w14:paraId="23A3853E" w14:textId="77777777" w:rsidR="005D56A5" w:rsidRPr="00944AEA" w:rsidRDefault="005D56A5" w:rsidP="00EB2B26">
            <w:pPr>
              <w:contextualSpacing/>
              <w:rPr>
                <w:rFonts w:asciiTheme="minorHAnsi" w:hAnsiTheme="minorHAnsi" w:cstheme="minorHAnsi"/>
                <w:b/>
                <w:szCs w:val="22"/>
              </w:rPr>
            </w:pPr>
            <w:r>
              <w:rPr>
                <w:rFonts w:asciiTheme="minorHAnsi" w:hAnsiTheme="minorHAnsi" w:cstheme="minorHAnsi"/>
                <w:b/>
                <w:szCs w:val="22"/>
              </w:rPr>
              <w:t>Pass/Fail</w:t>
            </w:r>
          </w:p>
        </w:tc>
      </w:tr>
      <w:tr w:rsidR="005D56A5" w:rsidRPr="00F973B9" w14:paraId="14239999" w14:textId="77777777" w:rsidTr="00F71AA4">
        <w:trPr>
          <w:trHeight w:val="680"/>
          <w:jc w:val="center"/>
        </w:trPr>
        <w:tc>
          <w:tcPr>
            <w:tcW w:w="833" w:type="dxa"/>
            <w:shd w:val="clear" w:color="auto" w:fill="ECE6F2"/>
            <w:vAlign w:val="center"/>
          </w:tcPr>
          <w:p w14:paraId="27636CE1" w14:textId="77777777" w:rsidR="005D56A5"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2A</w:t>
            </w:r>
          </w:p>
        </w:tc>
        <w:tc>
          <w:tcPr>
            <w:tcW w:w="4675" w:type="dxa"/>
            <w:shd w:val="clear" w:color="auto" w:fill="ECE6F2"/>
            <w:vAlign w:val="center"/>
          </w:tcPr>
          <w:p w14:paraId="2C54AFC2" w14:textId="77777777" w:rsidR="005D56A5" w:rsidRPr="007E3B9F" w:rsidRDefault="005D56A5" w:rsidP="00EB2B26">
            <w:pPr>
              <w:contextualSpacing/>
              <w:rPr>
                <w:rFonts w:asciiTheme="minorHAnsi" w:hAnsiTheme="minorHAnsi" w:cstheme="minorHAnsi"/>
                <w:b/>
                <w:bCs/>
                <w:color w:val="000000" w:themeColor="text1"/>
                <w:szCs w:val="22"/>
              </w:rPr>
            </w:pPr>
            <w:r>
              <w:rPr>
                <w:rFonts w:asciiTheme="minorHAnsi" w:hAnsiTheme="minorHAnsi" w:cstheme="minorHAnsi"/>
                <w:b/>
                <w:bCs/>
                <w:color w:val="000000" w:themeColor="text1"/>
                <w:szCs w:val="22"/>
              </w:rPr>
              <w:t>Associated Persons</w:t>
            </w:r>
          </w:p>
        </w:tc>
        <w:tc>
          <w:tcPr>
            <w:tcW w:w="2252" w:type="dxa"/>
            <w:shd w:val="clear" w:color="auto" w:fill="ECE6F2"/>
            <w:vAlign w:val="center"/>
          </w:tcPr>
          <w:p w14:paraId="47E76BE9" w14:textId="77777777" w:rsidR="005D56A5" w:rsidRPr="00175435" w:rsidRDefault="005D56A5" w:rsidP="00EB2B26">
            <w:pPr>
              <w:contextualSpacing/>
              <w:rPr>
                <w:rFonts w:asciiTheme="minorHAnsi" w:hAnsiTheme="minorHAnsi" w:cstheme="minorHAnsi"/>
                <w:bCs/>
                <w:szCs w:val="22"/>
              </w:rPr>
            </w:pPr>
            <w:r>
              <w:rPr>
                <w:rFonts w:asciiTheme="minorHAnsi" w:hAnsiTheme="minorHAnsi" w:cstheme="minorHAnsi"/>
                <w:b/>
                <w:szCs w:val="22"/>
              </w:rPr>
              <w:t>Pass / Fail</w:t>
            </w:r>
          </w:p>
        </w:tc>
      </w:tr>
      <w:tr w:rsidR="005D56A5" w:rsidRPr="00F973B9" w14:paraId="4AC49E39" w14:textId="77777777" w:rsidTr="00F71AA4">
        <w:trPr>
          <w:trHeight w:val="680"/>
          <w:jc w:val="center"/>
        </w:trPr>
        <w:tc>
          <w:tcPr>
            <w:tcW w:w="833" w:type="dxa"/>
            <w:shd w:val="clear" w:color="auto" w:fill="ECE6F2"/>
            <w:vAlign w:val="center"/>
          </w:tcPr>
          <w:p w14:paraId="34C82ECA" w14:textId="77777777" w:rsidR="005D56A5" w:rsidRPr="00F973B9"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2B</w:t>
            </w:r>
          </w:p>
        </w:tc>
        <w:tc>
          <w:tcPr>
            <w:tcW w:w="4675" w:type="dxa"/>
            <w:shd w:val="clear" w:color="auto" w:fill="ECE6F2"/>
            <w:vAlign w:val="center"/>
          </w:tcPr>
          <w:p w14:paraId="7EB7DBAA" w14:textId="77777777" w:rsidR="005D56A5" w:rsidRPr="00F973B9" w:rsidRDefault="005D56A5" w:rsidP="00EB2B26">
            <w:pPr>
              <w:contextualSpacing/>
              <w:rPr>
                <w:rFonts w:asciiTheme="minorHAnsi" w:hAnsiTheme="minorHAnsi" w:cstheme="minorHAnsi"/>
                <w:b/>
                <w:szCs w:val="22"/>
              </w:rPr>
            </w:pPr>
            <w:r>
              <w:rPr>
                <w:rFonts w:asciiTheme="minorHAnsi" w:hAnsiTheme="minorHAnsi" w:cstheme="minorHAnsi"/>
                <w:b/>
                <w:szCs w:val="22"/>
              </w:rPr>
              <w:t>List of intended Sub-Contractors</w:t>
            </w:r>
            <w:r w:rsidRPr="00F973B9">
              <w:rPr>
                <w:rFonts w:asciiTheme="minorHAnsi" w:hAnsiTheme="minorHAnsi" w:cstheme="minorHAnsi"/>
                <w:b/>
                <w:szCs w:val="22"/>
              </w:rPr>
              <w:t xml:space="preserve"> </w:t>
            </w:r>
          </w:p>
        </w:tc>
        <w:tc>
          <w:tcPr>
            <w:tcW w:w="2252" w:type="dxa"/>
            <w:shd w:val="clear" w:color="auto" w:fill="ECE6F2"/>
            <w:vAlign w:val="center"/>
          </w:tcPr>
          <w:p w14:paraId="6E72F241" w14:textId="77777777" w:rsidR="005D56A5" w:rsidRPr="00944AEA" w:rsidRDefault="005D56A5" w:rsidP="00EB2B26">
            <w:pPr>
              <w:pStyle w:val="DfESBullets"/>
              <w:numPr>
                <w:ilvl w:val="0"/>
                <w:numId w:val="0"/>
              </w:numPr>
              <w:spacing w:after="0"/>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D56A5" w:rsidRPr="00F973B9" w14:paraId="51C3049E" w14:textId="77777777" w:rsidTr="00F71AA4">
        <w:trPr>
          <w:trHeight w:val="680"/>
          <w:jc w:val="center"/>
        </w:trPr>
        <w:tc>
          <w:tcPr>
            <w:tcW w:w="833" w:type="dxa"/>
            <w:shd w:val="clear" w:color="auto" w:fill="E2ECD0"/>
            <w:vAlign w:val="center"/>
          </w:tcPr>
          <w:p w14:paraId="73F6DF39" w14:textId="77777777" w:rsidR="005D56A5" w:rsidRPr="00F973B9"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3</w:t>
            </w:r>
          </w:p>
        </w:tc>
        <w:tc>
          <w:tcPr>
            <w:tcW w:w="4675" w:type="dxa"/>
            <w:shd w:val="clear" w:color="auto" w:fill="E2ECD0"/>
            <w:vAlign w:val="center"/>
          </w:tcPr>
          <w:p w14:paraId="60DE8AD6" w14:textId="77777777" w:rsidR="005D56A5" w:rsidRPr="00F973B9" w:rsidRDefault="005D56A5" w:rsidP="00EB2B26">
            <w:pPr>
              <w:pStyle w:val="DfESBullets"/>
              <w:numPr>
                <w:ilvl w:val="0"/>
                <w:numId w:val="0"/>
              </w:numPr>
              <w:spacing w:after="0"/>
              <w:contextualSpacing/>
              <w:rPr>
                <w:rFonts w:asciiTheme="minorHAnsi" w:hAnsiTheme="minorHAnsi" w:cstheme="minorHAnsi"/>
                <w:b/>
                <w:szCs w:val="22"/>
              </w:rPr>
            </w:pPr>
            <w:r>
              <w:rPr>
                <w:rFonts w:asciiTheme="minorHAnsi" w:hAnsiTheme="minorHAnsi" w:cstheme="minorHAnsi"/>
                <w:b/>
                <w:szCs w:val="22"/>
              </w:rPr>
              <w:t>Questions relating to Conditions of Participation</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54811AC5" w14:textId="77777777" w:rsidR="005D56A5" w:rsidRDefault="005D56A5" w:rsidP="00EB2B26">
            <w:pPr>
              <w:contextualSpacing/>
              <w:rPr>
                <w:rFonts w:asciiTheme="minorHAnsi" w:hAnsiTheme="minorHAnsi" w:cstheme="minorHAnsi"/>
                <w:b/>
                <w:szCs w:val="22"/>
              </w:rPr>
            </w:pPr>
            <w:r>
              <w:rPr>
                <w:rFonts w:asciiTheme="minorHAnsi" w:hAnsiTheme="minorHAnsi" w:cstheme="minorHAnsi"/>
                <w:b/>
                <w:szCs w:val="22"/>
              </w:rPr>
              <w:t>Required Data</w:t>
            </w:r>
          </w:p>
          <w:p w14:paraId="77ECC809" w14:textId="77777777" w:rsidR="005D56A5" w:rsidRPr="00944AEA" w:rsidRDefault="005D56A5" w:rsidP="00EB2B26">
            <w:pPr>
              <w:contextualSpacing/>
              <w:rPr>
                <w:rFonts w:asciiTheme="minorHAnsi" w:hAnsiTheme="minorHAnsi" w:cstheme="minorHAnsi"/>
                <w:b/>
                <w:szCs w:val="22"/>
              </w:rPr>
            </w:pPr>
            <w:r>
              <w:rPr>
                <w:rFonts w:asciiTheme="minorHAnsi" w:hAnsiTheme="minorHAnsi" w:cstheme="minorHAnsi"/>
                <w:b/>
                <w:szCs w:val="22"/>
              </w:rPr>
              <w:t>Pass/Fail</w:t>
            </w:r>
          </w:p>
        </w:tc>
      </w:tr>
      <w:tr w:rsidR="005D56A5" w:rsidRPr="00F973B9" w14:paraId="649EFF76" w14:textId="77777777" w:rsidTr="00F71AA4">
        <w:trPr>
          <w:trHeight w:val="680"/>
          <w:jc w:val="center"/>
        </w:trPr>
        <w:tc>
          <w:tcPr>
            <w:tcW w:w="833" w:type="dxa"/>
            <w:shd w:val="clear" w:color="auto" w:fill="E2ECD0"/>
            <w:vAlign w:val="center"/>
          </w:tcPr>
          <w:p w14:paraId="41950B46" w14:textId="77777777" w:rsidR="005D56A5"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3A</w:t>
            </w:r>
          </w:p>
        </w:tc>
        <w:tc>
          <w:tcPr>
            <w:tcW w:w="4675" w:type="dxa"/>
            <w:shd w:val="clear" w:color="auto" w:fill="E2ECD0"/>
            <w:vAlign w:val="center"/>
          </w:tcPr>
          <w:p w14:paraId="0DDE4929" w14:textId="77777777" w:rsidR="005D56A5" w:rsidRPr="00F973B9" w:rsidRDefault="005D56A5" w:rsidP="00EB2B26">
            <w:pPr>
              <w:pStyle w:val="DfESBullets"/>
              <w:numPr>
                <w:ilvl w:val="0"/>
                <w:numId w:val="0"/>
              </w:numPr>
              <w:spacing w:after="0"/>
              <w:contextualSpacing/>
              <w:rPr>
                <w:rFonts w:asciiTheme="minorHAnsi" w:hAnsiTheme="minorHAnsi" w:cstheme="minorHAnsi"/>
                <w:b/>
                <w:szCs w:val="22"/>
              </w:rPr>
            </w:pPr>
            <w:r>
              <w:rPr>
                <w:rFonts w:asciiTheme="minorHAnsi" w:hAnsiTheme="minorHAnsi" w:cstheme="minorHAnsi"/>
                <w:b/>
                <w:szCs w:val="22"/>
              </w:rPr>
              <w:t>Standard Questions – Financial Capacity, Legal Capacity and Technical Ability</w:t>
            </w:r>
          </w:p>
        </w:tc>
        <w:tc>
          <w:tcPr>
            <w:tcW w:w="2252" w:type="dxa"/>
            <w:shd w:val="clear" w:color="auto" w:fill="E2ECD0"/>
            <w:vAlign w:val="center"/>
          </w:tcPr>
          <w:p w14:paraId="23A95D5F" w14:textId="77777777" w:rsidR="005D56A5" w:rsidRPr="006A5A62" w:rsidRDefault="005D56A5" w:rsidP="00EB2B26">
            <w:pPr>
              <w:contextualSpacing/>
              <w:rPr>
                <w:rFonts w:asciiTheme="minorHAnsi" w:hAnsiTheme="minorHAnsi" w:cstheme="minorHAnsi"/>
                <w:b/>
                <w:szCs w:val="22"/>
              </w:rPr>
            </w:pPr>
            <w:r w:rsidRPr="006A5A62">
              <w:rPr>
                <w:rFonts w:asciiTheme="minorHAnsi" w:hAnsiTheme="minorHAnsi" w:cstheme="minorHAnsi"/>
                <w:b/>
                <w:szCs w:val="22"/>
              </w:rPr>
              <w:t>Required Data</w:t>
            </w:r>
          </w:p>
          <w:p w14:paraId="336FD72F" w14:textId="77777777" w:rsidR="005D56A5" w:rsidRPr="00944AEA" w:rsidRDefault="005D56A5" w:rsidP="00EB2B26">
            <w:pPr>
              <w:contextualSpacing/>
              <w:rPr>
                <w:rFonts w:asciiTheme="minorHAnsi" w:hAnsiTheme="minorHAnsi" w:cstheme="minorHAnsi"/>
                <w:b/>
                <w:szCs w:val="22"/>
              </w:rPr>
            </w:pPr>
            <w:r w:rsidRPr="006A5A62">
              <w:rPr>
                <w:rFonts w:asciiTheme="minorHAnsi" w:hAnsiTheme="minorHAnsi" w:cstheme="minorHAnsi"/>
                <w:b/>
                <w:szCs w:val="22"/>
              </w:rPr>
              <w:t>Pass / Fail</w:t>
            </w:r>
          </w:p>
        </w:tc>
      </w:tr>
      <w:tr w:rsidR="005D56A5" w:rsidRPr="00944AEA" w14:paraId="71252732" w14:textId="77777777" w:rsidTr="00F71AA4">
        <w:trPr>
          <w:trHeight w:val="680"/>
          <w:jc w:val="center"/>
        </w:trPr>
        <w:tc>
          <w:tcPr>
            <w:tcW w:w="833" w:type="dxa"/>
            <w:shd w:val="clear" w:color="auto" w:fill="E2ECD0"/>
            <w:vAlign w:val="center"/>
          </w:tcPr>
          <w:p w14:paraId="42BB4675" w14:textId="77777777" w:rsidR="005D56A5" w:rsidRPr="00F973B9"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3B</w:t>
            </w:r>
          </w:p>
        </w:tc>
        <w:tc>
          <w:tcPr>
            <w:tcW w:w="4675" w:type="dxa"/>
            <w:shd w:val="clear" w:color="auto" w:fill="E2ECD0"/>
            <w:vAlign w:val="center"/>
          </w:tcPr>
          <w:p w14:paraId="258AC242" w14:textId="77777777" w:rsidR="005D56A5" w:rsidRDefault="005D56A5" w:rsidP="00EB2B26">
            <w:pPr>
              <w:contextualSpacing/>
              <w:rPr>
                <w:rFonts w:asciiTheme="minorHAnsi" w:hAnsiTheme="minorHAnsi" w:cstheme="minorHAnsi"/>
                <w:b/>
                <w:bCs/>
                <w:szCs w:val="22"/>
              </w:rPr>
            </w:pPr>
            <w:r>
              <w:rPr>
                <w:rFonts w:asciiTheme="minorHAnsi" w:hAnsiTheme="minorHAnsi" w:cstheme="minorHAnsi"/>
                <w:b/>
                <w:bCs/>
                <w:szCs w:val="22"/>
              </w:rPr>
              <w:t>Specific Tender Related Questions</w:t>
            </w:r>
          </w:p>
          <w:p w14:paraId="574B29F4" w14:textId="77777777" w:rsidR="005D56A5" w:rsidRPr="0040374E" w:rsidRDefault="005D56A5" w:rsidP="00EB2B26">
            <w:pPr>
              <w:contextualSpacing/>
              <w:rPr>
                <w:rFonts w:asciiTheme="minorHAnsi" w:hAnsiTheme="minorHAnsi" w:cstheme="minorHAnsi"/>
                <w:b/>
                <w:bCs/>
                <w:i/>
                <w:iCs/>
                <w:szCs w:val="22"/>
              </w:rPr>
            </w:pPr>
            <w:r>
              <w:rPr>
                <w:rFonts w:asciiTheme="minorHAnsi" w:hAnsiTheme="minorHAnsi" w:cstheme="minorHAnsi"/>
                <w:b/>
                <w:bCs/>
                <w:i/>
                <w:iCs/>
                <w:szCs w:val="22"/>
              </w:rPr>
              <w:t>These are assessed</w:t>
            </w:r>
          </w:p>
        </w:tc>
        <w:tc>
          <w:tcPr>
            <w:tcW w:w="2252" w:type="dxa"/>
            <w:shd w:val="clear" w:color="auto" w:fill="E2ECD0"/>
            <w:vAlign w:val="center"/>
          </w:tcPr>
          <w:p w14:paraId="79955685" w14:textId="77777777" w:rsidR="005D56A5" w:rsidRPr="00944AEA" w:rsidRDefault="005D56A5" w:rsidP="00EB2B26">
            <w:pPr>
              <w:contextualSpacing/>
              <w:rPr>
                <w:rFonts w:asciiTheme="minorHAnsi" w:hAnsiTheme="minorHAnsi" w:cstheme="minorHAnsi"/>
                <w:b/>
                <w:szCs w:val="22"/>
              </w:rPr>
            </w:pPr>
            <w:r>
              <w:rPr>
                <w:rFonts w:asciiTheme="minorHAnsi" w:hAnsiTheme="minorHAnsi" w:cstheme="minorHAnsi"/>
                <w:b/>
                <w:szCs w:val="22"/>
              </w:rPr>
              <w:t>Scored as per 5.2.3 Scoring Criteria</w:t>
            </w:r>
          </w:p>
        </w:tc>
      </w:tr>
      <w:tr w:rsidR="005D56A5" w:rsidRPr="00944AEA" w14:paraId="5761D8F9" w14:textId="77777777" w:rsidTr="00F71AA4">
        <w:trPr>
          <w:trHeight w:val="680"/>
          <w:jc w:val="center"/>
        </w:trPr>
        <w:tc>
          <w:tcPr>
            <w:tcW w:w="833" w:type="dxa"/>
            <w:shd w:val="clear" w:color="auto" w:fill="D9E2F3" w:themeFill="accent1" w:themeFillTint="33"/>
            <w:vAlign w:val="center"/>
          </w:tcPr>
          <w:p w14:paraId="395DA52C" w14:textId="77777777" w:rsidR="005D56A5" w:rsidRPr="00F973B9" w:rsidRDefault="005D56A5" w:rsidP="00EB2B26">
            <w:pPr>
              <w:contextualSpacing/>
              <w:jc w:val="center"/>
              <w:rPr>
                <w:rFonts w:asciiTheme="minorHAnsi" w:hAnsiTheme="minorHAnsi" w:cstheme="minorHAnsi"/>
                <w:b/>
                <w:szCs w:val="22"/>
              </w:rPr>
            </w:pPr>
            <w:r>
              <w:rPr>
                <w:rFonts w:asciiTheme="minorHAnsi" w:hAnsiTheme="minorHAnsi" w:cstheme="minorHAnsi"/>
                <w:b/>
                <w:szCs w:val="22"/>
              </w:rPr>
              <w:t>4</w:t>
            </w:r>
          </w:p>
        </w:tc>
        <w:tc>
          <w:tcPr>
            <w:tcW w:w="4675" w:type="dxa"/>
            <w:shd w:val="clear" w:color="auto" w:fill="D9E2F3" w:themeFill="accent1" w:themeFillTint="33"/>
            <w:vAlign w:val="center"/>
          </w:tcPr>
          <w:p w14:paraId="58965423" w14:textId="77777777" w:rsidR="005D56A5" w:rsidRPr="00F973B9" w:rsidRDefault="005D56A5" w:rsidP="00EB2B26">
            <w:pPr>
              <w:contextualSpacing/>
              <w:rPr>
                <w:rFonts w:asciiTheme="minorHAnsi" w:hAnsiTheme="minorHAnsi" w:cstheme="minorHAnsi"/>
                <w:b/>
                <w:szCs w:val="22"/>
              </w:rPr>
            </w:pPr>
            <w:r w:rsidRPr="0040374E">
              <w:rPr>
                <w:rFonts w:asciiTheme="minorHAnsi" w:hAnsiTheme="minorHAnsi" w:cstheme="minorHAnsi"/>
                <w:b/>
                <w:szCs w:val="22"/>
              </w:rPr>
              <w:t>Additional Questions including Project Specific Questions</w:t>
            </w:r>
          </w:p>
        </w:tc>
        <w:tc>
          <w:tcPr>
            <w:tcW w:w="2252" w:type="dxa"/>
            <w:shd w:val="clear" w:color="auto" w:fill="D9E2F3" w:themeFill="accent1" w:themeFillTint="33"/>
            <w:vAlign w:val="center"/>
          </w:tcPr>
          <w:p w14:paraId="1A26A3AD" w14:textId="77777777" w:rsidR="005D56A5" w:rsidRPr="00944AEA" w:rsidRDefault="005D56A5" w:rsidP="00EB2B26">
            <w:pPr>
              <w:contextualSpacing/>
              <w:rPr>
                <w:rFonts w:asciiTheme="minorHAnsi" w:hAnsiTheme="minorHAnsi" w:cstheme="minorHAnsi"/>
                <w:b/>
                <w:szCs w:val="22"/>
              </w:rPr>
            </w:pPr>
            <w:r>
              <w:rPr>
                <w:rFonts w:asciiTheme="minorHAnsi" w:hAnsiTheme="minorHAnsi" w:cstheme="minorHAnsi"/>
                <w:b/>
                <w:szCs w:val="22"/>
              </w:rPr>
              <w:t>Required Data</w:t>
            </w:r>
          </w:p>
        </w:tc>
      </w:tr>
    </w:tbl>
    <w:p w14:paraId="337359A5" w14:textId="77777777" w:rsidR="00014CA1" w:rsidRPr="00872424" w:rsidRDefault="00014CA1" w:rsidP="00014CA1">
      <w:pPr>
        <w:rPr>
          <w:rFonts w:asciiTheme="minorHAnsi" w:hAnsiTheme="minorHAnsi" w:cstheme="minorHAnsi"/>
        </w:rPr>
      </w:pPr>
    </w:p>
    <w:p w14:paraId="6B42E9D4" w14:textId="77777777" w:rsidR="00014CA1" w:rsidRPr="00872424" w:rsidRDefault="00014CA1" w:rsidP="00014CA1">
      <w:pPr>
        <w:ind w:left="720" w:hanging="720"/>
        <w:jc w:val="both"/>
        <w:rPr>
          <w:rFonts w:asciiTheme="minorHAnsi" w:hAnsiTheme="minorHAnsi" w:cstheme="minorHAnsi"/>
          <w:szCs w:val="22"/>
        </w:rPr>
      </w:pPr>
    </w:p>
    <w:p w14:paraId="01115086" w14:textId="77777777" w:rsidR="00014CA1" w:rsidRPr="00872424" w:rsidRDefault="00014CA1" w:rsidP="00014CA1">
      <w:pPr>
        <w:ind w:left="720" w:hanging="720"/>
        <w:jc w:val="both"/>
        <w:rPr>
          <w:rFonts w:asciiTheme="minorHAnsi" w:hAnsiTheme="minorHAnsi" w:cstheme="minorHAnsi"/>
          <w:szCs w:val="22"/>
        </w:rPr>
      </w:pPr>
    </w:p>
    <w:p w14:paraId="5645B414" w14:textId="77777777" w:rsidR="00E969F9" w:rsidRPr="00CE1D34" w:rsidRDefault="00E969F9" w:rsidP="00E969F9">
      <w:pPr>
        <w:pStyle w:val="Heading20"/>
        <w:ind w:left="567" w:hanging="567"/>
        <w:rPr>
          <w:rFonts w:asciiTheme="minorHAnsi" w:hAnsiTheme="minorHAnsi" w:cstheme="minorHAnsi"/>
          <w:b w:val="0"/>
          <w:bCs/>
          <w:sz w:val="24"/>
          <w:szCs w:val="24"/>
        </w:rPr>
      </w:pPr>
    </w:p>
    <w:p w14:paraId="7D412652" w14:textId="737F1399" w:rsidR="00E969F9" w:rsidRDefault="00E969F9">
      <w:r>
        <w:br w:type="page"/>
      </w:r>
    </w:p>
    <w:p w14:paraId="6184AB18" w14:textId="1614368B" w:rsidR="00784652" w:rsidRPr="00B67A44" w:rsidRDefault="00784652" w:rsidP="00784652">
      <w:pPr>
        <w:pStyle w:val="Heading10"/>
        <w:rPr>
          <w:sz w:val="20"/>
          <w:szCs w:val="20"/>
        </w:rPr>
      </w:pPr>
      <w:bookmarkStart w:id="37" w:name="_Toc202883946"/>
      <w:r w:rsidRPr="00B67A44">
        <w:rPr>
          <w:sz w:val="20"/>
          <w:szCs w:val="20"/>
        </w:rPr>
        <w:lastRenderedPageBreak/>
        <w:t xml:space="preserve">Annex </w:t>
      </w:r>
      <w:r w:rsidR="00B65E98" w:rsidRPr="00B67A44">
        <w:rPr>
          <w:sz w:val="20"/>
          <w:szCs w:val="20"/>
        </w:rPr>
        <w:t>D</w:t>
      </w:r>
      <w:bookmarkEnd w:id="37"/>
    </w:p>
    <w:p w14:paraId="68E701A3" w14:textId="179CFFB7" w:rsidR="007B700C" w:rsidRPr="00B67A44" w:rsidRDefault="00673606" w:rsidP="00B65E98">
      <w:pPr>
        <w:pStyle w:val="Heading20"/>
        <w:rPr>
          <w:sz w:val="20"/>
          <w:szCs w:val="20"/>
        </w:rPr>
      </w:pPr>
      <w:bookmarkStart w:id="38" w:name="_Toc202883947"/>
      <w:r w:rsidRPr="00B67A44">
        <w:rPr>
          <w:sz w:val="20"/>
          <w:szCs w:val="20"/>
        </w:rPr>
        <w:t>TENDER SUBMISSION</w:t>
      </w:r>
      <w:r w:rsidR="007B700C" w:rsidRPr="00B67A44">
        <w:rPr>
          <w:sz w:val="20"/>
          <w:szCs w:val="20"/>
        </w:rPr>
        <w:t xml:space="preserve"> DOCUMENT</w:t>
      </w:r>
      <w:bookmarkEnd w:id="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042B85" w:rsidRPr="00B67A44" w14:paraId="15898BF0" w14:textId="77777777" w:rsidTr="00042B85">
        <w:trPr>
          <w:trHeight w:val="614"/>
          <w:jc w:val="center"/>
        </w:trPr>
        <w:tc>
          <w:tcPr>
            <w:tcW w:w="10144" w:type="dxa"/>
            <w:gridSpan w:val="3"/>
            <w:tcBorders>
              <w:bottom w:val="single" w:sz="6" w:space="0" w:color="auto"/>
            </w:tcBorders>
            <w:shd w:val="clear" w:color="auto" w:fill="0F243E"/>
            <w:vAlign w:val="center"/>
          </w:tcPr>
          <w:p w14:paraId="04F3BC40" w14:textId="32721763" w:rsidR="00042B85" w:rsidRPr="00B67A44" w:rsidRDefault="0084622D" w:rsidP="00EB2B26">
            <w:pPr>
              <w:rPr>
                <w:rFonts w:asciiTheme="minorHAnsi" w:hAnsiTheme="minorHAnsi" w:cstheme="minorHAnsi"/>
                <w:b/>
                <w:sz w:val="20"/>
                <w:szCs w:val="20"/>
              </w:rPr>
            </w:pPr>
            <w:r w:rsidRPr="00B67A44">
              <w:rPr>
                <w:rFonts w:asciiTheme="minorHAnsi" w:hAnsiTheme="minorHAnsi" w:cstheme="minorHAnsi"/>
                <w:b/>
                <w:sz w:val="20"/>
                <w:szCs w:val="20"/>
              </w:rPr>
              <w:t>Part</w:t>
            </w:r>
            <w:r w:rsidR="00C41462" w:rsidRPr="00B67A44">
              <w:rPr>
                <w:rFonts w:asciiTheme="minorHAnsi" w:hAnsiTheme="minorHAnsi" w:cstheme="minorHAnsi"/>
                <w:b/>
                <w:sz w:val="20"/>
                <w:szCs w:val="20"/>
              </w:rPr>
              <w:t xml:space="preserve"> 1- </w:t>
            </w:r>
            <w:r w:rsidR="00042B85" w:rsidRPr="00B67A44">
              <w:rPr>
                <w:rFonts w:asciiTheme="minorHAnsi" w:hAnsiTheme="minorHAnsi" w:cstheme="minorHAnsi"/>
                <w:b/>
                <w:sz w:val="20"/>
                <w:szCs w:val="20"/>
              </w:rPr>
              <w:t xml:space="preserve">Preliminary Questions </w:t>
            </w:r>
          </w:p>
        </w:tc>
      </w:tr>
      <w:tr w:rsidR="00042B85" w:rsidRPr="00B67A44" w14:paraId="7B140D69" w14:textId="77777777" w:rsidTr="00042B85">
        <w:trPr>
          <w:jc w:val="center"/>
        </w:trPr>
        <w:tc>
          <w:tcPr>
            <w:tcW w:w="1513" w:type="dxa"/>
            <w:shd w:val="clear" w:color="auto" w:fill="C6D9F1"/>
          </w:tcPr>
          <w:p w14:paraId="58CA41DD" w14:textId="77777777" w:rsidR="00042B85" w:rsidRPr="00B67A44" w:rsidRDefault="00042B85"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5293" w:type="dxa"/>
            <w:shd w:val="clear" w:color="auto" w:fill="C6D9F1"/>
          </w:tcPr>
          <w:p w14:paraId="624DA6A8" w14:textId="77777777" w:rsidR="00042B85" w:rsidRPr="00B67A44" w:rsidRDefault="00042B85"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3338" w:type="dxa"/>
            <w:shd w:val="clear" w:color="auto" w:fill="C6D9F1"/>
          </w:tcPr>
          <w:p w14:paraId="57FF6009" w14:textId="77777777" w:rsidR="00042B85" w:rsidRPr="00B67A44" w:rsidRDefault="00042B85"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042B85" w:rsidRPr="00B67A44" w14:paraId="25B5104C" w14:textId="77777777" w:rsidTr="00712A7E">
        <w:trPr>
          <w:trHeight w:val="806"/>
          <w:jc w:val="center"/>
        </w:trPr>
        <w:tc>
          <w:tcPr>
            <w:tcW w:w="1513" w:type="dxa"/>
            <w:shd w:val="clear" w:color="auto" w:fill="F2F7FC"/>
            <w:vAlign w:val="center"/>
          </w:tcPr>
          <w:p w14:paraId="4B5374AC" w14:textId="24AE2DB9" w:rsidR="00042B85" w:rsidRPr="00B67A44" w:rsidRDefault="00042B85"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1</w:t>
            </w:r>
            <w:r w:rsidR="00497C12" w:rsidRPr="00B67A44">
              <w:rPr>
                <w:rFonts w:asciiTheme="minorHAnsi" w:hAnsiTheme="minorHAnsi" w:cstheme="minorHAnsi"/>
                <w:b/>
                <w:sz w:val="20"/>
                <w:szCs w:val="20"/>
              </w:rPr>
              <w:t>a</w:t>
            </w:r>
          </w:p>
        </w:tc>
        <w:tc>
          <w:tcPr>
            <w:tcW w:w="5293" w:type="dxa"/>
            <w:shd w:val="clear" w:color="auto" w:fill="F2F7FC"/>
            <w:vAlign w:val="center"/>
          </w:tcPr>
          <w:p w14:paraId="5BAFCA51" w14:textId="77777777" w:rsidR="00042B85" w:rsidRPr="00B67A44" w:rsidRDefault="00042B85" w:rsidP="00712A7E">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What is your name? (Supplier name)</w:t>
            </w:r>
          </w:p>
        </w:tc>
        <w:tc>
          <w:tcPr>
            <w:tcW w:w="3338" w:type="dxa"/>
            <w:vAlign w:val="center"/>
          </w:tcPr>
          <w:p w14:paraId="01F16B7B" w14:textId="77777777" w:rsidR="00042B85" w:rsidRPr="00B67A44" w:rsidRDefault="00042B85" w:rsidP="00712A7E">
            <w:pPr>
              <w:spacing w:before="120" w:after="120"/>
              <w:jc w:val="center"/>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1"/>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497C12" w:rsidRPr="00B67A44" w14:paraId="43A5CAF8" w14:textId="77777777" w:rsidTr="00712A7E">
        <w:trPr>
          <w:trHeight w:val="806"/>
          <w:jc w:val="center"/>
        </w:trPr>
        <w:tc>
          <w:tcPr>
            <w:tcW w:w="1513" w:type="dxa"/>
            <w:shd w:val="clear" w:color="auto" w:fill="F2F7FC"/>
            <w:vAlign w:val="center"/>
          </w:tcPr>
          <w:p w14:paraId="3F1CE3C4" w14:textId="2409BD41" w:rsidR="00497C12" w:rsidRPr="00B67A44" w:rsidRDefault="00497C12"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1b</w:t>
            </w:r>
          </w:p>
        </w:tc>
        <w:tc>
          <w:tcPr>
            <w:tcW w:w="5293" w:type="dxa"/>
            <w:shd w:val="clear" w:color="auto" w:fill="F2F7FC"/>
            <w:vAlign w:val="center"/>
          </w:tcPr>
          <w:p w14:paraId="525A9DE9" w14:textId="22FC07A6" w:rsidR="00497C12" w:rsidRPr="00B67A44" w:rsidRDefault="00C24B22" w:rsidP="00712A7E">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 xml:space="preserve">Companies House </w:t>
            </w:r>
            <w:r w:rsidR="00773F70" w:rsidRPr="00B67A44">
              <w:rPr>
                <w:rFonts w:asciiTheme="minorHAnsi" w:hAnsiTheme="minorHAnsi" w:cstheme="minorHAnsi"/>
                <w:sz w:val="20"/>
                <w:szCs w:val="20"/>
              </w:rPr>
              <w:t>Number</w:t>
            </w:r>
          </w:p>
        </w:tc>
        <w:tc>
          <w:tcPr>
            <w:tcW w:w="3338" w:type="dxa"/>
            <w:vAlign w:val="center"/>
          </w:tcPr>
          <w:p w14:paraId="7968C6F6" w14:textId="77777777" w:rsidR="00497C12" w:rsidRPr="00B67A44" w:rsidRDefault="00497C12" w:rsidP="00712A7E">
            <w:pPr>
              <w:spacing w:before="120" w:after="120"/>
              <w:jc w:val="center"/>
              <w:rPr>
                <w:rFonts w:asciiTheme="minorHAnsi" w:hAnsiTheme="minorHAnsi" w:cstheme="minorHAnsi"/>
                <w:sz w:val="20"/>
                <w:szCs w:val="20"/>
              </w:rPr>
            </w:pPr>
          </w:p>
        </w:tc>
      </w:tr>
      <w:tr w:rsidR="00042B85" w:rsidRPr="00B67A44" w14:paraId="7ADB1D4F" w14:textId="77777777" w:rsidTr="00712A7E">
        <w:trPr>
          <w:trHeight w:val="806"/>
          <w:jc w:val="center"/>
        </w:trPr>
        <w:tc>
          <w:tcPr>
            <w:tcW w:w="1513" w:type="dxa"/>
            <w:shd w:val="clear" w:color="auto" w:fill="F2F7FC"/>
            <w:vAlign w:val="center"/>
          </w:tcPr>
          <w:p w14:paraId="2E3EF972" w14:textId="5B1EDCAF" w:rsidR="00042B85" w:rsidRPr="00B67A44" w:rsidRDefault="00042B85"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2</w:t>
            </w:r>
            <w:r w:rsidR="00A43CB4" w:rsidRPr="00B67A44">
              <w:rPr>
                <w:rFonts w:asciiTheme="minorHAnsi" w:hAnsiTheme="minorHAnsi" w:cstheme="minorHAnsi"/>
                <w:b/>
                <w:sz w:val="20"/>
                <w:szCs w:val="20"/>
              </w:rPr>
              <w:t>a</w:t>
            </w:r>
          </w:p>
        </w:tc>
        <w:tc>
          <w:tcPr>
            <w:tcW w:w="5293" w:type="dxa"/>
            <w:shd w:val="clear" w:color="auto" w:fill="F2F7FC"/>
            <w:vAlign w:val="center"/>
          </w:tcPr>
          <w:p w14:paraId="40F45FFC" w14:textId="77777777" w:rsidR="00042B85" w:rsidRPr="00B67A44" w:rsidRDefault="00042B85" w:rsidP="00712A7E">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You must be registered on the central digital platform (CDP).</w:t>
            </w:r>
          </w:p>
          <w:p w14:paraId="7A130AA7" w14:textId="77777777" w:rsidR="00042B85" w:rsidRPr="00B67A44" w:rsidRDefault="00042B85" w:rsidP="00712A7E">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What is your central digital platform unique identifier?</w:t>
            </w:r>
          </w:p>
        </w:tc>
        <w:tc>
          <w:tcPr>
            <w:tcW w:w="3338" w:type="dxa"/>
            <w:vAlign w:val="center"/>
          </w:tcPr>
          <w:p w14:paraId="478CAD24" w14:textId="77777777" w:rsidR="00042B85" w:rsidRPr="00B67A44" w:rsidRDefault="00042B85" w:rsidP="00712A7E">
            <w:pPr>
              <w:spacing w:before="120" w:after="120"/>
              <w:jc w:val="center"/>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2"/>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A43CB4" w:rsidRPr="00B67A44" w14:paraId="567C92E6" w14:textId="77777777" w:rsidTr="00712A7E">
        <w:trPr>
          <w:trHeight w:val="806"/>
          <w:jc w:val="center"/>
        </w:trPr>
        <w:tc>
          <w:tcPr>
            <w:tcW w:w="1513" w:type="dxa"/>
            <w:shd w:val="clear" w:color="auto" w:fill="F2F7FC"/>
            <w:vAlign w:val="center"/>
          </w:tcPr>
          <w:p w14:paraId="0525E2C9" w14:textId="415F0249" w:rsidR="00A43CB4" w:rsidRPr="00B67A44" w:rsidRDefault="00A43CB4"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2b</w:t>
            </w:r>
          </w:p>
        </w:tc>
        <w:tc>
          <w:tcPr>
            <w:tcW w:w="5293" w:type="dxa"/>
            <w:shd w:val="clear" w:color="auto" w:fill="F2F7FC"/>
            <w:vAlign w:val="center"/>
          </w:tcPr>
          <w:p w14:paraId="1979FE40" w14:textId="29E179A8" w:rsidR="00A43CB4" w:rsidRPr="00B67A44" w:rsidRDefault="00A43CB4" w:rsidP="00712A7E">
            <w:pPr>
              <w:autoSpaceDE w:val="0"/>
              <w:autoSpaceDN w:val="0"/>
              <w:adjustRightInd w:val="0"/>
              <w:rPr>
                <w:rFonts w:asciiTheme="minorHAnsi" w:hAnsiTheme="minorHAnsi" w:cstheme="minorHAnsi"/>
                <w:sz w:val="20"/>
                <w:szCs w:val="20"/>
              </w:rPr>
            </w:pPr>
            <w:r w:rsidRPr="00B67A44">
              <w:rPr>
                <w:rFonts w:asciiTheme="minorHAnsi" w:hAnsiTheme="minorHAnsi" w:cstheme="minorHAnsi"/>
                <w:b/>
                <w:bCs/>
                <w:sz w:val="20"/>
                <w:szCs w:val="20"/>
              </w:rPr>
              <w:t>Please confirm and send your organisations Supplier Information Details from Find a Tender Service or confirm you’ve attached these details as a PDF</w:t>
            </w:r>
          </w:p>
        </w:tc>
        <w:tc>
          <w:tcPr>
            <w:tcW w:w="3338" w:type="dxa"/>
            <w:vAlign w:val="center"/>
          </w:tcPr>
          <w:p w14:paraId="781B9DAB" w14:textId="5DCE1B83" w:rsidR="00A43CB4" w:rsidRPr="00B67A44" w:rsidRDefault="00A43CB4" w:rsidP="00712A7E">
            <w:pPr>
              <w:spacing w:before="120" w:after="120"/>
              <w:jc w:val="center"/>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2"/>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042B85" w:rsidRPr="00B67A44" w14:paraId="4862EC4F" w14:textId="77777777" w:rsidTr="00712A7E">
        <w:trPr>
          <w:jc w:val="center"/>
        </w:trPr>
        <w:tc>
          <w:tcPr>
            <w:tcW w:w="1513" w:type="dxa"/>
            <w:shd w:val="clear" w:color="auto" w:fill="F2F7FC"/>
            <w:vAlign w:val="center"/>
          </w:tcPr>
          <w:p w14:paraId="43005ABB" w14:textId="77777777" w:rsidR="00042B85" w:rsidRPr="00B67A44" w:rsidRDefault="00042B85"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3</w:t>
            </w:r>
          </w:p>
        </w:tc>
        <w:tc>
          <w:tcPr>
            <w:tcW w:w="5293" w:type="dxa"/>
            <w:shd w:val="clear" w:color="auto" w:fill="F2F7FC"/>
          </w:tcPr>
          <w:p w14:paraId="7FA59BA9"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Please confirm if you are bidding as a single supplier (with or without sub-contractors) or as part of a group or consortium.</w:t>
            </w:r>
          </w:p>
          <w:p w14:paraId="0F519989"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487BC90D"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a.</w:t>
            </w:r>
            <w:r w:rsidRPr="00B67A44">
              <w:rPr>
                <w:rFonts w:asciiTheme="minorHAnsi" w:hAnsiTheme="minorHAnsi" w:cstheme="minorHAnsi"/>
                <w:sz w:val="20"/>
                <w:szCs w:val="20"/>
              </w:rPr>
              <w:tab/>
              <w:t>the name of the group/consortium</w:t>
            </w:r>
          </w:p>
          <w:p w14:paraId="4FDCDEF9"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b.</w:t>
            </w:r>
            <w:r w:rsidRPr="00B67A44">
              <w:rPr>
                <w:rFonts w:asciiTheme="minorHAnsi" w:hAnsiTheme="minorHAnsi" w:cstheme="minorHAnsi"/>
                <w:sz w:val="20"/>
                <w:szCs w:val="20"/>
              </w:rPr>
              <w:tab/>
              <w:t>the proposed structure of the group/consortium, including the legal structure where applicable</w:t>
            </w:r>
          </w:p>
          <w:p w14:paraId="6762DBD5"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c.</w:t>
            </w:r>
            <w:r w:rsidRPr="00B67A44">
              <w:rPr>
                <w:rFonts w:asciiTheme="minorHAnsi" w:hAnsiTheme="minorHAnsi" w:cstheme="minorHAnsi"/>
                <w:sz w:val="20"/>
                <w:szCs w:val="20"/>
              </w:rPr>
              <w:tab/>
              <w:t>the name of the lead member in the group/consortium</w:t>
            </w:r>
          </w:p>
          <w:p w14:paraId="5698715D" w14:textId="77777777" w:rsidR="00042B85" w:rsidRPr="00B67A44" w:rsidRDefault="00042B8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d.</w:t>
            </w:r>
            <w:r w:rsidRPr="00B67A44">
              <w:rPr>
                <w:rFonts w:asciiTheme="minorHAnsi" w:hAnsiTheme="minorHAnsi" w:cstheme="minorHAnsi"/>
                <w:sz w:val="20"/>
                <w:szCs w:val="20"/>
              </w:rPr>
              <w:tab/>
              <w:t>your role in the group/consortium (e.g. lead member, consortium member, sub-contractor)</w:t>
            </w:r>
          </w:p>
        </w:tc>
        <w:tc>
          <w:tcPr>
            <w:tcW w:w="3338" w:type="dxa"/>
            <w:vAlign w:val="center"/>
          </w:tcPr>
          <w:p w14:paraId="3141E7B6" w14:textId="77777777" w:rsidR="00042B85" w:rsidRPr="00B67A44" w:rsidRDefault="00042B85" w:rsidP="00712A7E">
            <w:pPr>
              <w:spacing w:before="120" w:after="120"/>
              <w:jc w:val="center"/>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3"/>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773F70" w:rsidRPr="00B67A44" w14:paraId="3675FD99" w14:textId="77777777" w:rsidTr="00712A7E">
        <w:trPr>
          <w:jc w:val="center"/>
        </w:trPr>
        <w:tc>
          <w:tcPr>
            <w:tcW w:w="1513" w:type="dxa"/>
            <w:shd w:val="clear" w:color="auto" w:fill="F2F7FC"/>
            <w:vAlign w:val="center"/>
          </w:tcPr>
          <w:p w14:paraId="0EA50970" w14:textId="678E94EC" w:rsidR="00773F70" w:rsidRPr="00B67A44" w:rsidRDefault="00773F70"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4</w:t>
            </w:r>
          </w:p>
        </w:tc>
        <w:tc>
          <w:tcPr>
            <w:tcW w:w="5293" w:type="dxa"/>
            <w:shd w:val="clear" w:color="auto" w:fill="F2F7FC"/>
          </w:tcPr>
          <w:p w14:paraId="6C67BC97" w14:textId="7C2AFBD4" w:rsidR="00773F70" w:rsidRPr="00B67A44" w:rsidRDefault="00773F70"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t>Please list your proposed sub-contractors (if required)</w:t>
            </w:r>
          </w:p>
        </w:tc>
        <w:tc>
          <w:tcPr>
            <w:tcW w:w="3338" w:type="dxa"/>
            <w:vAlign w:val="center"/>
          </w:tcPr>
          <w:p w14:paraId="62BAE1D1" w14:textId="77777777" w:rsidR="00773F70" w:rsidRPr="00B67A44" w:rsidRDefault="00773F70" w:rsidP="00712A7E">
            <w:pPr>
              <w:spacing w:before="120" w:after="120"/>
              <w:jc w:val="center"/>
              <w:rPr>
                <w:rFonts w:asciiTheme="minorHAnsi" w:hAnsiTheme="minorHAnsi" w:cstheme="minorHAnsi"/>
                <w:sz w:val="20"/>
                <w:szCs w:val="20"/>
              </w:rPr>
            </w:pPr>
          </w:p>
        </w:tc>
      </w:tr>
      <w:tr w:rsidR="00042B85" w:rsidRPr="00B67A44" w14:paraId="13553D46" w14:textId="77777777" w:rsidTr="00712A7E">
        <w:trPr>
          <w:jc w:val="center"/>
        </w:trPr>
        <w:tc>
          <w:tcPr>
            <w:tcW w:w="1513" w:type="dxa"/>
            <w:shd w:val="clear" w:color="auto" w:fill="F2F7FC"/>
            <w:vAlign w:val="center"/>
          </w:tcPr>
          <w:p w14:paraId="193E2117" w14:textId="22BEFFCD" w:rsidR="00042B85" w:rsidRPr="00B67A44" w:rsidRDefault="00773F70" w:rsidP="00712A7E">
            <w:pPr>
              <w:pStyle w:val="Standard"/>
              <w:spacing w:before="60" w:after="60"/>
              <w:jc w:val="center"/>
              <w:rPr>
                <w:rFonts w:asciiTheme="minorHAnsi" w:hAnsiTheme="minorHAnsi" w:cstheme="minorHAnsi"/>
                <w:b/>
                <w:sz w:val="20"/>
                <w:szCs w:val="20"/>
              </w:rPr>
            </w:pPr>
            <w:r w:rsidRPr="00B67A44">
              <w:rPr>
                <w:rFonts w:asciiTheme="minorHAnsi" w:hAnsiTheme="minorHAnsi" w:cstheme="minorHAnsi"/>
                <w:b/>
                <w:sz w:val="20"/>
                <w:szCs w:val="20"/>
              </w:rPr>
              <w:t>5</w:t>
            </w:r>
          </w:p>
        </w:tc>
        <w:tc>
          <w:tcPr>
            <w:tcW w:w="5293" w:type="dxa"/>
            <w:shd w:val="clear" w:color="auto" w:fill="F2F7FC"/>
          </w:tcPr>
          <w:p w14:paraId="7F882AFF" w14:textId="77777777" w:rsidR="00042B85" w:rsidRPr="00B67A44" w:rsidRDefault="00042B85" w:rsidP="00EB2B26">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Are you on the debarment list?</w:t>
            </w:r>
          </w:p>
        </w:tc>
        <w:tc>
          <w:tcPr>
            <w:tcW w:w="3338" w:type="dxa"/>
            <w:vAlign w:val="center"/>
          </w:tcPr>
          <w:p w14:paraId="25E668F5" w14:textId="77777777" w:rsidR="00042B85" w:rsidRPr="00B67A44" w:rsidRDefault="00042B85" w:rsidP="00712A7E">
            <w:pPr>
              <w:spacing w:before="120" w:after="120"/>
              <w:jc w:val="center"/>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5"/>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bl>
    <w:p w14:paraId="76BDC61C" w14:textId="77777777" w:rsidR="00042B85" w:rsidRPr="00B67A44" w:rsidRDefault="00042B85" w:rsidP="00C87662">
      <w:pPr>
        <w:rPr>
          <w:sz w:val="20"/>
          <w:szCs w:val="20"/>
        </w:rPr>
      </w:pPr>
    </w:p>
    <w:p w14:paraId="21D306A7" w14:textId="77777777" w:rsidR="00C87662" w:rsidRPr="00B67A44" w:rsidRDefault="00C87662" w:rsidP="00C87662">
      <w:pPr>
        <w:pStyle w:val="ListParagraph"/>
        <w:numPr>
          <w:ilvl w:val="0"/>
          <w:numId w:val="23"/>
        </w:numPr>
        <w:tabs>
          <w:tab w:val="left" w:pos="567"/>
        </w:tabs>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color w:val="000000"/>
          <w:sz w:val="20"/>
          <w:szCs w:val="20"/>
        </w:rPr>
        <w:t xml:space="preserve">The Procurement Review Unit (formerly Public Procurement Review Service) allows government suppliers and potential government suppliers to raise concerns anonymously about unfair public sector procurement practice. Link here; </w:t>
      </w:r>
      <w:hyperlink r:id="rId29" w:history="1">
        <w:r w:rsidRPr="00B67A44">
          <w:rPr>
            <w:rStyle w:val="Hyperlink"/>
            <w:rFonts w:asciiTheme="minorHAnsi" w:hAnsiTheme="minorHAnsi" w:cstheme="minorHAnsi"/>
            <w:sz w:val="20"/>
            <w:szCs w:val="20"/>
          </w:rPr>
          <w:t>Public Procurement Review Service: scope and remit - GOV.UK</w:t>
        </w:r>
      </w:hyperlink>
    </w:p>
    <w:p w14:paraId="4B33EB34" w14:textId="6C69E0EF" w:rsidR="006D5F62" w:rsidRPr="00B67A44" w:rsidRDefault="006D5F62">
      <w:pPr>
        <w:rPr>
          <w:sz w:val="20"/>
          <w:szCs w:val="20"/>
        </w:rPr>
      </w:pPr>
      <w:r w:rsidRPr="00B67A44">
        <w:rPr>
          <w:sz w:val="20"/>
          <w:szCs w:val="20"/>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6D5F62" w:rsidRPr="00B67A44" w14:paraId="3536E8B8" w14:textId="77777777" w:rsidTr="00CC4A50">
        <w:trPr>
          <w:trHeight w:val="573"/>
        </w:trPr>
        <w:tc>
          <w:tcPr>
            <w:tcW w:w="10320" w:type="dxa"/>
            <w:gridSpan w:val="3"/>
            <w:shd w:val="clear" w:color="auto" w:fill="332741"/>
            <w:vAlign w:val="center"/>
          </w:tcPr>
          <w:p w14:paraId="3E0A8902" w14:textId="77777777" w:rsidR="006D5F62" w:rsidRPr="00B67A44" w:rsidRDefault="006D5F62" w:rsidP="00EB2B26">
            <w:pPr>
              <w:rPr>
                <w:rFonts w:asciiTheme="minorHAnsi" w:hAnsiTheme="minorHAnsi" w:cstheme="minorHAnsi"/>
                <w:sz w:val="20"/>
                <w:szCs w:val="20"/>
              </w:rPr>
            </w:pPr>
            <w:r w:rsidRPr="00B67A44">
              <w:rPr>
                <w:rFonts w:asciiTheme="minorHAnsi" w:hAnsiTheme="minorHAnsi" w:cstheme="minorHAnsi"/>
                <w:b/>
                <w:color w:val="FFFFFF"/>
                <w:sz w:val="20"/>
                <w:szCs w:val="20"/>
              </w:rPr>
              <w:lastRenderedPageBreak/>
              <w:t>Part 2 – ADDITIONAL EXCLUSIONS INFORMATION</w:t>
            </w:r>
          </w:p>
        </w:tc>
      </w:tr>
      <w:tr w:rsidR="006D5F62" w:rsidRPr="00B67A44" w14:paraId="6198D6E0" w14:textId="77777777" w:rsidTr="00EB2B26">
        <w:tc>
          <w:tcPr>
            <w:tcW w:w="10320" w:type="dxa"/>
            <w:gridSpan w:val="3"/>
            <w:tcBorders>
              <w:left w:val="nil"/>
              <w:right w:val="nil"/>
            </w:tcBorders>
            <w:shd w:val="clear" w:color="auto" w:fill="FFFFFF"/>
            <w:vAlign w:val="center"/>
          </w:tcPr>
          <w:p w14:paraId="168AB044" w14:textId="77777777" w:rsidR="006D5F62" w:rsidRPr="00B67A44" w:rsidRDefault="006D5F62" w:rsidP="00EB2B26">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B67A44">
              <w:rPr>
                <w:rFonts w:asciiTheme="minorHAnsi" w:hAnsiTheme="minorHAnsi" w:cstheme="minorHAnsi"/>
                <w:sz w:val="20"/>
                <w:szCs w:val="20"/>
              </w:rPr>
              <w:t>part</w:t>
            </w:r>
            <w:proofErr w:type="spellEnd"/>
            <w:r w:rsidRPr="00B67A44">
              <w:rPr>
                <w:rFonts w:asciiTheme="minorHAnsi" w:hAnsiTheme="minorHAnsi" w:cstheme="minorHAnsi"/>
                <w:sz w:val="20"/>
                <w:szCs w:val="20"/>
              </w:rPr>
              <w:t xml:space="preserve"> 1 and the declarations in part 2.</w:t>
            </w:r>
          </w:p>
        </w:tc>
      </w:tr>
      <w:tr w:rsidR="006D5F62" w:rsidRPr="00B67A44" w14:paraId="26D6538A" w14:textId="77777777" w:rsidTr="00EB2B26">
        <w:tc>
          <w:tcPr>
            <w:tcW w:w="1384" w:type="dxa"/>
            <w:shd w:val="clear" w:color="auto" w:fill="403152"/>
            <w:vAlign w:val="center"/>
          </w:tcPr>
          <w:p w14:paraId="01B1FF0F" w14:textId="77777777" w:rsidR="006D5F62" w:rsidRPr="00B67A44" w:rsidRDefault="006D5F62" w:rsidP="00EB2B26">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Part 2A</w:t>
            </w:r>
          </w:p>
        </w:tc>
        <w:tc>
          <w:tcPr>
            <w:tcW w:w="8936" w:type="dxa"/>
            <w:gridSpan w:val="2"/>
            <w:shd w:val="clear" w:color="auto" w:fill="403152"/>
            <w:vAlign w:val="center"/>
          </w:tcPr>
          <w:p w14:paraId="249297CD" w14:textId="77777777" w:rsidR="006D5F62" w:rsidRPr="00B67A44" w:rsidRDefault="006D5F62" w:rsidP="00EB2B26">
            <w:pPr>
              <w:autoSpaceDE w:val="0"/>
              <w:autoSpaceDN w:val="0"/>
              <w:adjustRightInd w:val="0"/>
              <w:rPr>
                <w:rFonts w:asciiTheme="minorHAnsi" w:hAnsiTheme="minorHAnsi" w:cstheme="minorHAnsi"/>
                <w:b/>
                <w:bCs/>
                <w:color w:val="FFFFFF" w:themeColor="background1"/>
                <w:sz w:val="20"/>
                <w:szCs w:val="20"/>
              </w:rPr>
            </w:pPr>
            <w:r w:rsidRPr="00B67A44">
              <w:rPr>
                <w:rFonts w:asciiTheme="minorHAnsi" w:hAnsiTheme="minorHAnsi" w:cstheme="minorHAnsi"/>
                <w:b/>
                <w:bCs/>
                <w:color w:val="FFFFFF" w:themeColor="background1"/>
                <w:sz w:val="20"/>
                <w:szCs w:val="20"/>
              </w:rPr>
              <w:t>ASSOCIATED PERSONS</w:t>
            </w:r>
          </w:p>
        </w:tc>
      </w:tr>
      <w:tr w:rsidR="006D5F62" w:rsidRPr="00B67A44" w14:paraId="79C18452" w14:textId="77777777" w:rsidTr="00EB2B26">
        <w:tc>
          <w:tcPr>
            <w:tcW w:w="1384" w:type="dxa"/>
            <w:tcBorders>
              <w:bottom w:val="single" w:sz="6" w:space="0" w:color="auto"/>
            </w:tcBorders>
            <w:shd w:val="clear" w:color="auto" w:fill="CCC0D9"/>
          </w:tcPr>
          <w:p w14:paraId="074FAB3B"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16689E99"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3833" w:type="dxa"/>
            <w:shd w:val="clear" w:color="auto" w:fill="CCC0D9"/>
          </w:tcPr>
          <w:p w14:paraId="469914D8"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6D5F62" w:rsidRPr="00B67A44" w14:paraId="029F4AA5" w14:textId="77777777" w:rsidTr="00EB2B26">
        <w:tc>
          <w:tcPr>
            <w:tcW w:w="1384" w:type="dxa"/>
            <w:tcBorders>
              <w:top w:val="single" w:sz="6" w:space="0" w:color="auto"/>
              <w:left w:val="single" w:sz="6" w:space="0" w:color="auto"/>
              <w:bottom w:val="single" w:sz="6" w:space="0" w:color="auto"/>
              <w:right w:val="single" w:sz="6" w:space="0" w:color="auto"/>
            </w:tcBorders>
            <w:shd w:val="clear" w:color="auto" w:fill="F7F5F9"/>
          </w:tcPr>
          <w:p w14:paraId="0FFE4689" w14:textId="5050E92F" w:rsidR="006D5F62" w:rsidRPr="00B67A44" w:rsidRDefault="00CC4A50"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6</w:t>
            </w:r>
          </w:p>
        </w:tc>
        <w:tc>
          <w:tcPr>
            <w:tcW w:w="5103" w:type="dxa"/>
            <w:tcBorders>
              <w:top w:val="single" w:sz="4" w:space="0" w:color="auto"/>
              <w:left w:val="single" w:sz="6" w:space="0" w:color="auto"/>
              <w:bottom w:val="single" w:sz="4" w:space="0" w:color="auto"/>
              <w:right w:val="single" w:sz="6" w:space="0" w:color="auto"/>
            </w:tcBorders>
            <w:shd w:val="clear" w:color="auto" w:fill="F7F5F9"/>
          </w:tcPr>
          <w:p w14:paraId="28E4BC47"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Are you relying on any associated persons to satisfy the conditions of participation? (these are other suppliers who might be sub-contractors or consortium members but not a guarantor).</w:t>
            </w:r>
          </w:p>
          <w:p w14:paraId="2D2F0292" w14:textId="5C3F0D76" w:rsidR="006D5F62" w:rsidRPr="00B67A44" w:rsidRDefault="006D5F62" w:rsidP="00EB2B26">
            <w:pPr>
              <w:autoSpaceDE w:val="0"/>
              <w:autoSpaceDN w:val="0"/>
              <w:adjustRightInd w:val="0"/>
              <w:jc w:val="both"/>
              <w:rPr>
                <w:rFonts w:asciiTheme="minorHAnsi" w:hAnsiTheme="minorHAnsi" w:cstheme="minorHAnsi"/>
                <w:sz w:val="20"/>
                <w:szCs w:val="20"/>
              </w:rPr>
            </w:pPr>
          </w:p>
          <w:p w14:paraId="7F825554" w14:textId="77777777" w:rsidR="006D5F62" w:rsidRPr="00B67A44" w:rsidRDefault="006D5F62" w:rsidP="00EB2B26">
            <w:pPr>
              <w:adjustRightInd w:val="0"/>
              <w:rPr>
                <w:rFonts w:asciiTheme="minorHAnsi" w:hAnsiTheme="minorHAnsi" w:cstheme="minorHAnsi"/>
                <w:sz w:val="20"/>
                <w:szCs w:val="20"/>
              </w:rPr>
            </w:pPr>
            <w:r w:rsidRPr="00B67A44">
              <w:rPr>
                <w:rFonts w:asciiTheme="minorHAnsi" w:hAnsiTheme="minorHAnsi" w:cstheme="minorHAnsi"/>
                <w:sz w:val="20"/>
                <w:szCs w:val="20"/>
              </w:rPr>
              <w:t>If so, please complete Q8, Q9 &amp; Q10 (otherwise Q8, Q9 &amp; Q10 are not applicable).</w:t>
            </w:r>
          </w:p>
        </w:tc>
        <w:tc>
          <w:tcPr>
            <w:tcW w:w="3833" w:type="dxa"/>
            <w:tcBorders>
              <w:top w:val="single" w:sz="4" w:space="0" w:color="auto"/>
              <w:left w:val="single" w:sz="6" w:space="0" w:color="auto"/>
              <w:bottom w:val="single" w:sz="4" w:space="0" w:color="auto"/>
              <w:right w:val="single" w:sz="6" w:space="0" w:color="auto"/>
            </w:tcBorders>
          </w:tcPr>
          <w:p w14:paraId="461083DB" w14:textId="77777777" w:rsidR="006D5F62" w:rsidRPr="00B67A44" w:rsidRDefault="006D5F62"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fldChar w:fldCharType="end"/>
            </w:r>
          </w:p>
        </w:tc>
      </w:tr>
      <w:tr w:rsidR="006D5F62" w:rsidRPr="00B67A44" w14:paraId="445F90DC" w14:textId="77777777" w:rsidTr="00EB2B26">
        <w:tc>
          <w:tcPr>
            <w:tcW w:w="1384" w:type="dxa"/>
            <w:tcBorders>
              <w:top w:val="single" w:sz="6" w:space="0" w:color="auto"/>
              <w:left w:val="single" w:sz="6" w:space="0" w:color="auto"/>
              <w:bottom w:val="single" w:sz="6" w:space="0" w:color="auto"/>
              <w:right w:val="single" w:sz="6" w:space="0" w:color="auto"/>
            </w:tcBorders>
            <w:shd w:val="clear" w:color="auto" w:fill="F7F5F9"/>
          </w:tcPr>
          <w:p w14:paraId="33FF4680" w14:textId="0B0F422E" w:rsidR="006D5F62" w:rsidRPr="00B67A44" w:rsidRDefault="00CC4A50"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7</w:t>
            </w:r>
          </w:p>
        </w:tc>
        <w:tc>
          <w:tcPr>
            <w:tcW w:w="5103" w:type="dxa"/>
            <w:tcBorders>
              <w:top w:val="single" w:sz="4" w:space="0" w:color="auto"/>
              <w:left w:val="single" w:sz="6" w:space="0" w:color="auto"/>
              <w:bottom w:val="single" w:sz="4" w:space="0" w:color="auto"/>
              <w:right w:val="single" w:sz="6" w:space="0" w:color="auto"/>
            </w:tcBorders>
            <w:shd w:val="clear" w:color="auto" w:fill="F7F5F9"/>
          </w:tcPr>
          <w:p w14:paraId="63407CEF"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For each supplier/associated person, please confirm which condition(s) of participation you are relying on them to satisfy.</w:t>
            </w:r>
          </w:p>
        </w:tc>
        <w:tc>
          <w:tcPr>
            <w:tcW w:w="3833" w:type="dxa"/>
            <w:tcBorders>
              <w:top w:val="single" w:sz="4" w:space="0" w:color="auto"/>
              <w:left w:val="single" w:sz="6" w:space="0" w:color="auto"/>
              <w:bottom w:val="single" w:sz="4" w:space="0" w:color="auto"/>
              <w:right w:val="single" w:sz="6" w:space="0" w:color="auto"/>
            </w:tcBorders>
          </w:tcPr>
          <w:p w14:paraId="3C05C4E6" w14:textId="77777777" w:rsidR="006D5F62" w:rsidRPr="00B67A44" w:rsidRDefault="006D5F62"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t> </w:t>
            </w:r>
            <w:r w:rsidRPr="00B67A44">
              <w:rPr>
                <w:rFonts w:asciiTheme="minorHAnsi" w:hAnsiTheme="minorHAnsi" w:cstheme="minorHAnsi"/>
                <w:sz w:val="20"/>
                <w:szCs w:val="20"/>
              </w:rPr>
              <w:fldChar w:fldCharType="end"/>
            </w:r>
          </w:p>
        </w:tc>
      </w:tr>
      <w:tr w:rsidR="006D5F62" w:rsidRPr="00B67A44" w14:paraId="4971BE01" w14:textId="77777777" w:rsidTr="00EB2B26">
        <w:tc>
          <w:tcPr>
            <w:tcW w:w="1384" w:type="dxa"/>
            <w:tcBorders>
              <w:top w:val="single" w:sz="6" w:space="0" w:color="auto"/>
              <w:left w:val="single" w:sz="6" w:space="0" w:color="auto"/>
              <w:bottom w:val="single" w:sz="6" w:space="0" w:color="auto"/>
              <w:right w:val="single" w:sz="6" w:space="0" w:color="auto"/>
            </w:tcBorders>
            <w:shd w:val="clear" w:color="auto" w:fill="F7F5F9"/>
          </w:tcPr>
          <w:p w14:paraId="21451194" w14:textId="098597FA" w:rsidR="006D5F62" w:rsidRPr="00B67A44" w:rsidRDefault="00CC4A50"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8</w:t>
            </w:r>
          </w:p>
        </w:tc>
        <w:tc>
          <w:tcPr>
            <w:tcW w:w="5103" w:type="dxa"/>
            <w:tcBorders>
              <w:top w:val="single" w:sz="4" w:space="0" w:color="auto"/>
              <w:left w:val="single" w:sz="6" w:space="0" w:color="auto"/>
              <w:bottom w:val="single" w:sz="4" w:space="0" w:color="auto"/>
              <w:right w:val="single" w:sz="6" w:space="0" w:color="auto"/>
            </w:tcBorders>
            <w:shd w:val="clear" w:color="auto" w:fill="F7F5F9"/>
          </w:tcPr>
          <w:p w14:paraId="71C02371"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For each associated person, you must confirm they are registered on the CDP and have shared with us their information (either a share code or PDF download):</w:t>
            </w:r>
          </w:p>
          <w:p w14:paraId="731CAD98"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a.</w:t>
            </w:r>
            <w:r w:rsidRPr="00B67A44">
              <w:rPr>
                <w:rFonts w:asciiTheme="minorHAnsi" w:hAnsiTheme="minorHAnsi" w:cstheme="minorHAnsi"/>
                <w:sz w:val="20"/>
                <w:szCs w:val="20"/>
              </w:rPr>
              <w:tab/>
              <w:t>basic information</w:t>
            </w:r>
          </w:p>
          <w:p w14:paraId="2E3C90B0"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b.</w:t>
            </w:r>
            <w:r w:rsidRPr="00B67A44">
              <w:rPr>
                <w:rFonts w:asciiTheme="minorHAnsi" w:hAnsiTheme="minorHAnsi" w:cstheme="minorHAnsi"/>
                <w:sz w:val="20"/>
                <w:szCs w:val="20"/>
              </w:rPr>
              <w:tab/>
              <w:t xml:space="preserve">economic and financial standing information </w:t>
            </w:r>
          </w:p>
          <w:p w14:paraId="64877C23"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they are being relied upon to meet conditions of participation regarding financial capacity)</w:t>
            </w:r>
          </w:p>
          <w:p w14:paraId="3CB24081"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c.</w:t>
            </w:r>
            <w:r w:rsidRPr="00B67A44">
              <w:rPr>
                <w:rFonts w:asciiTheme="minorHAnsi" w:hAnsiTheme="minorHAnsi" w:cstheme="minorHAnsi"/>
                <w:sz w:val="20"/>
                <w:szCs w:val="20"/>
              </w:rPr>
              <w:tab/>
              <w:t>connected person information</w:t>
            </w:r>
          </w:p>
          <w:p w14:paraId="1D615D06"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d.</w:t>
            </w:r>
            <w:r w:rsidRPr="00B67A44">
              <w:rPr>
                <w:rFonts w:asciiTheme="minorHAnsi" w:hAnsiTheme="minorHAnsi" w:cstheme="minorHAnsi"/>
                <w:sz w:val="20"/>
                <w:szCs w:val="20"/>
              </w:rPr>
              <w:tab/>
              <w:t>exclusion grounds information</w:t>
            </w:r>
          </w:p>
        </w:tc>
        <w:tc>
          <w:tcPr>
            <w:tcW w:w="3833" w:type="dxa"/>
            <w:tcBorders>
              <w:top w:val="single" w:sz="4" w:space="0" w:color="auto"/>
              <w:left w:val="single" w:sz="6" w:space="0" w:color="auto"/>
              <w:bottom w:val="single" w:sz="4" w:space="0" w:color="auto"/>
              <w:right w:val="single" w:sz="6" w:space="0" w:color="auto"/>
            </w:tcBorders>
          </w:tcPr>
          <w:p w14:paraId="3B3A5F96" w14:textId="77777777" w:rsidR="006D5F62" w:rsidRPr="00B67A44" w:rsidRDefault="006D5F62" w:rsidP="00EB2B26">
            <w:pPr>
              <w:spacing w:before="60" w:after="60"/>
              <w:rPr>
                <w:rFonts w:asciiTheme="minorHAnsi" w:hAnsiTheme="minorHAnsi" w:cstheme="minorHAnsi"/>
                <w:sz w:val="20"/>
                <w:szCs w:val="20"/>
              </w:rPr>
            </w:pPr>
          </w:p>
        </w:tc>
      </w:tr>
      <w:tr w:rsidR="006D5F62" w:rsidRPr="00B67A44" w14:paraId="30ABF360" w14:textId="77777777" w:rsidTr="006D5F62">
        <w:trPr>
          <w:trHeight w:val="703"/>
        </w:trPr>
        <w:tc>
          <w:tcPr>
            <w:tcW w:w="1384" w:type="dxa"/>
            <w:tcBorders>
              <w:top w:val="single" w:sz="6" w:space="0" w:color="auto"/>
              <w:left w:val="single" w:sz="6" w:space="0" w:color="auto"/>
              <w:bottom w:val="single" w:sz="6" w:space="0" w:color="auto"/>
              <w:right w:val="single" w:sz="6" w:space="0" w:color="auto"/>
            </w:tcBorders>
            <w:shd w:val="clear" w:color="auto" w:fill="F7F5F9"/>
          </w:tcPr>
          <w:p w14:paraId="2B931544" w14:textId="5C604CE3" w:rsidR="006D5F62" w:rsidRPr="00B67A44" w:rsidRDefault="00CC4A50"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9</w:t>
            </w:r>
          </w:p>
        </w:tc>
        <w:tc>
          <w:tcPr>
            <w:tcW w:w="5103" w:type="dxa"/>
            <w:tcBorders>
              <w:top w:val="single" w:sz="4" w:space="0" w:color="auto"/>
              <w:left w:val="single" w:sz="6" w:space="0" w:color="auto"/>
              <w:bottom w:val="single" w:sz="4" w:space="0" w:color="auto"/>
              <w:right w:val="single" w:sz="6" w:space="0" w:color="auto"/>
            </w:tcBorders>
            <w:shd w:val="clear" w:color="auto" w:fill="F7F5F9"/>
          </w:tcPr>
          <w:p w14:paraId="44A39091"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Are any of your associated persons on the debarment list?</w:t>
            </w:r>
          </w:p>
        </w:tc>
        <w:tc>
          <w:tcPr>
            <w:tcW w:w="3833" w:type="dxa"/>
            <w:tcBorders>
              <w:top w:val="single" w:sz="4" w:space="0" w:color="auto"/>
              <w:left w:val="single" w:sz="6" w:space="0" w:color="auto"/>
              <w:bottom w:val="single" w:sz="4" w:space="0" w:color="auto"/>
              <w:right w:val="single" w:sz="6" w:space="0" w:color="auto"/>
            </w:tcBorders>
          </w:tcPr>
          <w:p w14:paraId="51EDF3B9" w14:textId="77777777" w:rsidR="006D5F62" w:rsidRPr="00B67A44" w:rsidRDefault="006D5F62" w:rsidP="00EB2B26">
            <w:pPr>
              <w:spacing w:before="60" w:after="60"/>
              <w:rPr>
                <w:rFonts w:asciiTheme="minorHAnsi" w:hAnsiTheme="minorHAnsi" w:cstheme="minorHAnsi"/>
                <w:sz w:val="20"/>
                <w:szCs w:val="20"/>
              </w:rPr>
            </w:pPr>
          </w:p>
        </w:tc>
      </w:tr>
    </w:tbl>
    <w:p w14:paraId="4FA46452" w14:textId="77777777" w:rsidR="006D5F62" w:rsidRPr="00B67A44" w:rsidRDefault="006D5F62" w:rsidP="006D5F62">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1"/>
        <w:gridCol w:w="3835"/>
      </w:tblGrid>
      <w:tr w:rsidR="006D5F62" w:rsidRPr="00B67A44" w14:paraId="3D113BAF" w14:textId="77777777" w:rsidTr="00EB2B26">
        <w:tc>
          <w:tcPr>
            <w:tcW w:w="1384" w:type="dxa"/>
            <w:shd w:val="clear" w:color="auto" w:fill="403152"/>
            <w:vAlign w:val="center"/>
          </w:tcPr>
          <w:p w14:paraId="5A3F2A5C" w14:textId="77777777" w:rsidR="006D5F62" w:rsidRPr="00B67A44" w:rsidRDefault="006D5F62" w:rsidP="00EB2B26">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Part 2B</w:t>
            </w:r>
          </w:p>
        </w:tc>
        <w:tc>
          <w:tcPr>
            <w:tcW w:w="8936" w:type="dxa"/>
            <w:gridSpan w:val="2"/>
            <w:shd w:val="clear" w:color="auto" w:fill="403152"/>
            <w:vAlign w:val="center"/>
          </w:tcPr>
          <w:p w14:paraId="4448EF4D" w14:textId="77777777" w:rsidR="006D5F62" w:rsidRPr="00B67A44" w:rsidRDefault="006D5F62" w:rsidP="00EB2B26">
            <w:pPr>
              <w:autoSpaceDE w:val="0"/>
              <w:autoSpaceDN w:val="0"/>
              <w:adjustRightInd w:val="0"/>
              <w:rPr>
                <w:rFonts w:asciiTheme="minorHAnsi" w:hAnsiTheme="minorHAnsi" w:cstheme="minorHAnsi"/>
                <w:b/>
                <w:bCs/>
                <w:color w:val="FFFFFF" w:themeColor="background1"/>
                <w:sz w:val="20"/>
                <w:szCs w:val="20"/>
              </w:rPr>
            </w:pPr>
            <w:r w:rsidRPr="00B67A44">
              <w:rPr>
                <w:rFonts w:asciiTheme="minorHAnsi" w:hAnsiTheme="minorHAnsi" w:cstheme="minorHAnsi"/>
                <w:b/>
                <w:bCs/>
                <w:color w:val="FFFFFF" w:themeColor="background1"/>
                <w:sz w:val="20"/>
                <w:szCs w:val="20"/>
              </w:rPr>
              <w:t>LIST OF ALL INTENDED SUB-CONTRACTORS</w:t>
            </w:r>
          </w:p>
        </w:tc>
      </w:tr>
      <w:tr w:rsidR="006D5F62" w:rsidRPr="00B67A44" w14:paraId="59466D92" w14:textId="77777777" w:rsidTr="00EB2B26">
        <w:tc>
          <w:tcPr>
            <w:tcW w:w="1384" w:type="dxa"/>
            <w:tcBorders>
              <w:bottom w:val="single" w:sz="6" w:space="0" w:color="auto"/>
            </w:tcBorders>
            <w:shd w:val="clear" w:color="auto" w:fill="CCC0D9"/>
          </w:tcPr>
          <w:p w14:paraId="592B72D4"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5101" w:type="dxa"/>
            <w:tcBorders>
              <w:bottom w:val="single" w:sz="6" w:space="0" w:color="auto"/>
            </w:tcBorders>
            <w:shd w:val="clear" w:color="auto" w:fill="CCC0D9"/>
          </w:tcPr>
          <w:p w14:paraId="72E10914"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3835" w:type="dxa"/>
            <w:shd w:val="clear" w:color="auto" w:fill="CCC0D9"/>
          </w:tcPr>
          <w:p w14:paraId="3E262AD8"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6D5F62" w:rsidRPr="00B67A44" w14:paraId="3A95F3D2" w14:textId="77777777" w:rsidTr="00EB2B26">
        <w:tc>
          <w:tcPr>
            <w:tcW w:w="1384" w:type="dxa"/>
            <w:shd w:val="clear" w:color="auto" w:fill="F7F5F9"/>
          </w:tcPr>
          <w:p w14:paraId="7DE6505A" w14:textId="482341F5" w:rsidR="006D5F62" w:rsidRPr="00B67A44" w:rsidRDefault="006D5F62"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1</w:t>
            </w:r>
            <w:r w:rsidR="00CC4A50" w:rsidRPr="00B67A44">
              <w:rPr>
                <w:rFonts w:asciiTheme="minorHAnsi" w:hAnsiTheme="minorHAnsi" w:cstheme="minorHAnsi"/>
                <w:b/>
                <w:sz w:val="20"/>
                <w:szCs w:val="20"/>
              </w:rPr>
              <w:t>0</w:t>
            </w:r>
          </w:p>
        </w:tc>
        <w:tc>
          <w:tcPr>
            <w:tcW w:w="5101" w:type="dxa"/>
            <w:tcBorders>
              <w:top w:val="single" w:sz="4" w:space="0" w:color="auto"/>
              <w:bottom w:val="single" w:sz="4" w:space="0" w:color="auto"/>
            </w:tcBorders>
            <w:shd w:val="clear" w:color="auto" w:fill="F7F5F9"/>
          </w:tcPr>
          <w:p w14:paraId="07A5967E"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Please provide: </w:t>
            </w:r>
          </w:p>
          <w:p w14:paraId="768B14BF"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a.</w:t>
            </w:r>
            <w:r w:rsidRPr="00B67A44">
              <w:rPr>
                <w:rFonts w:asciiTheme="minorHAnsi" w:hAnsiTheme="minorHAnsi" w:cstheme="minorHAnsi"/>
                <w:sz w:val="20"/>
                <w:szCs w:val="20"/>
              </w:rPr>
              <w:tab/>
              <w:t>a list of all suppliers who you intend to sub-contract the performance of all or part of the contract to (either directly or in your wider supply chain)</w:t>
            </w:r>
          </w:p>
          <w:p w14:paraId="50A7CD56"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b.</w:t>
            </w:r>
            <w:r w:rsidRPr="00B67A44">
              <w:rPr>
                <w:rFonts w:asciiTheme="minorHAnsi" w:hAnsiTheme="minorHAnsi" w:cstheme="minorHAnsi"/>
                <w:sz w:val="20"/>
                <w:szCs w:val="20"/>
              </w:rPr>
              <w:tab/>
              <w:t>their unique identifier (if they are registered on the CDP), or otherwise, a Companies House number charity number, VAT registration number, or equivalent</w:t>
            </w:r>
          </w:p>
          <w:p w14:paraId="507D3016"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c.</w:t>
            </w:r>
            <w:r w:rsidRPr="00B67A44">
              <w:rPr>
                <w:rFonts w:asciiTheme="minorHAnsi" w:hAnsiTheme="minorHAnsi" w:cstheme="minorHAnsi"/>
                <w:sz w:val="20"/>
                <w:szCs w:val="20"/>
              </w:rPr>
              <w:tab/>
              <w:t>a brief description of their intended role in the performance of the contract</w:t>
            </w:r>
          </w:p>
          <w:p w14:paraId="6DAA9FA5"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you are not intending to sub-contract the performance of all or part of the contract, then this question and Q12 are not applicable.</w:t>
            </w:r>
          </w:p>
          <w:p w14:paraId="45BB6D1C" w14:textId="77777777" w:rsidR="006D5F62" w:rsidRPr="00B67A44" w:rsidRDefault="006D5F62" w:rsidP="00EB2B26">
            <w:pPr>
              <w:autoSpaceDE w:val="0"/>
              <w:autoSpaceDN w:val="0"/>
              <w:adjustRightInd w:val="0"/>
              <w:jc w:val="both"/>
              <w:rPr>
                <w:rFonts w:asciiTheme="minorHAnsi" w:hAnsiTheme="minorHAnsi" w:cstheme="minorHAnsi"/>
                <w:sz w:val="20"/>
                <w:szCs w:val="20"/>
              </w:rPr>
            </w:pPr>
          </w:p>
          <w:p w14:paraId="4255A1DD"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the </w:t>
            </w:r>
            <w:r w:rsidRPr="00B67A44">
              <w:rPr>
                <w:rFonts w:asciiTheme="minorHAnsi" w:hAnsiTheme="minorHAnsi" w:cstheme="minorHAnsi"/>
                <w:sz w:val="20"/>
                <w:szCs w:val="20"/>
              </w:rPr>
              <w:lastRenderedPageBreak/>
              <w:t>contracting authority as soon as possible and at least by final tenders.</w:t>
            </w:r>
          </w:p>
        </w:tc>
        <w:tc>
          <w:tcPr>
            <w:tcW w:w="3835" w:type="dxa"/>
            <w:tcBorders>
              <w:top w:val="single" w:sz="4" w:space="0" w:color="auto"/>
              <w:bottom w:val="single" w:sz="4" w:space="0" w:color="auto"/>
            </w:tcBorders>
          </w:tcPr>
          <w:p w14:paraId="6A2F7B31" w14:textId="77777777" w:rsidR="006D5F62" w:rsidRPr="00B67A44" w:rsidRDefault="006D5F62" w:rsidP="00EB2B26">
            <w:pPr>
              <w:spacing w:before="60" w:after="60"/>
              <w:rPr>
                <w:rFonts w:asciiTheme="minorHAnsi" w:hAnsiTheme="minorHAnsi" w:cstheme="minorHAnsi"/>
                <w:b/>
                <w:sz w:val="20"/>
                <w:szCs w:val="20"/>
              </w:rPr>
            </w:pPr>
          </w:p>
        </w:tc>
      </w:tr>
      <w:tr w:rsidR="006D5F62" w:rsidRPr="00B67A44" w14:paraId="64D044E1" w14:textId="77777777" w:rsidTr="00CC4A50">
        <w:trPr>
          <w:trHeight w:val="852"/>
        </w:trPr>
        <w:tc>
          <w:tcPr>
            <w:tcW w:w="1384" w:type="dxa"/>
            <w:shd w:val="clear" w:color="auto" w:fill="F7F5F9"/>
          </w:tcPr>
          <w:p w14:paraId="25B7A425" w14:textId="03A0AD78" w:rsidR="006D5F62" w:rsidRPr="00B67A44" w:rsidRDefault="006D5F62" w:rsidP="00EB2B26">
            <w:pPr>
              <w:pStyle w:val="Standard"/>
              <w:spacing w:before="60" w:after="60"/>
              <w:rPr>
                <w:rFonts w:asciiTheme="minorHAnsi" w:hAnsiTheme="minorHAnsi" w:cstheme="minorHAnsi"/>
                <w:b/>
                <w:sz w:val="20"/>
                <w:szCs w:val="20"/>
              </w:rPr>
            </w:pPr>
            <w:r w:rsidRPr="00B67A44">
              <w:rPr>
                <w:rFonts w:asciiTheme="minorHAnsi" w:hAnsiTheme="minorHAnsi" w:cstheme="minorHAnsi"/>
                <w:b/>
                <w:sz w:val="20"/>
                <w:szCs w:val="20"/>
              </w:rPr>
              <w:t>1</w:t>
            </w:r>
            <w:r w:rsidR="00CC4A50" w:rsidRPr="00B67A44">
              <w:rPr>
                <w:rFonts w:asciiTheme="minorHAnsi" w:hAnsiTheme="minorHAnsi" w:cstheme="minorHAnsi"/>
                <w:b/>
                <w:sz w:val="20"/>
                <w:szCs w:val="20"/>
              </w:rPr>
              <w:t>1</w:t>
            </w:r>
          </w:p>
        </w:tc>
        <w:tc>
          <w:tcPr>
            <w:tcW w:w="5101" w:type="dxa"/>
            <w:tcBorders>
              <w:top w:val="single" w:sz="4" w:space="0" w:color="auto"/>
              <w:bottom w:val="single" w:sz="4" w:space="0" w:color="auto"/>
            </w:tcBorders>
            <w:shd w:val="clear" w:color="auto" w:fill="F7F5F9"/>
          </w:tcPr>
          <w:p w14:paraId="3616F2B6" w14:textId="2C2C89CE"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Please confirm if any intended sub-contractor is on the debarment list.</w:t>
            </w:r>
          </w:p>
        </w:tc>
        <w:tc>
          <w:tcPr>
            <w:tcW w:w="3835" w:type="dxa"/>
            <w:tcBorders>
              <w:top w:val="single" w:sz="4" w:space="0" w:color="auto"/>
              <w:bottom w:val="single" w:sz="4" w:space="0" w:color="auto"/>
            </w:tcBorders>
          </w:tcPr>
          <w:p w14:paraId="296A0F0E" w14:textId="77777777" w:rsidR="006D5F62" w:rsidRPr="00B67A44" w:rsidRDefault="006D5F62" w:rsidP="00EB2B26">
            <w:pPr>
              <w:spacing w:before="60" w:after="60"/>
              <w:rPr>
                <w:rFonts w:asciiTheme="minorHAnsi" w:hAnsiTheme="minorHAnsi" w:cstheme="minorHAnsi"/>
                <w:sz w:val="20"/>
                <w:szCs w:val="20"/>
              </w:rPr>
            </w:pPr>
          </w:p>
        </w:tc>
      </w:tr>
    </w:tbl>
    <w:p w14:paraId="6F20BC55" w14:textId="77777777" w:rsidR="006D5F62" w:rsidRPr="00B67A44" w:rsidRDefault="006D5F62" w:rsidP="006D5F62">
      <w:pPr>
        <w:rPr>
          <w:rFonts w:asciiTheme="minorHAnsi" w:hAnsiTheme="minorHAnsi" w:cstheme="minorHAnsi"/>
          <w:sz w:val="20"/>
          <w:szCs w:val="20"/>
        </w:rPr>
      </w:pPr>
    </w:p>
    <w:tbl>
      <w:tblPr>
        <w:tblW w:w="1032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1410"/>
        <w:gridCol w:w="6353"/>
        <w:gridCol w:w="26"/>
        <w:gridCol w:w="2525"/>
        <w:gridCol w:w="6"/>
      </w:tblGrid>
      <w:tr w:rsidR="006D5F62" w:rsidRPr="00B67A44" w14:paraId="73B54ADB" w14:textId="77777777" w:rsidTr="00B67A44">
        <w:trPr>
          <w:gridBefore w:val="1"/>
          <w:wBefore w:w="8" w:type="dxa"/>
          <w:trHeight w:val="542"/>
        </w:trPr>
        <w:tc>
          <w:tcPr>
            <w:tcW w:w="10320" w:type="dxa"/>
            <w:gridSpan w:val="5"/>
            <w:shd w:val="clear" w:color="auto" w:fill="232C12"/>
            <w:vAlign w:val="center"/>
          </w:tcPr>
          <w:p w14:paraId="55E600B0" w14:textId="77777777" w:rsidR="006D5F62" w:rsidRPr="00B67A44" w:rsidRDefault="006D5F62" w:rsidP="00EB2B26">
            <w:pPr>
              <w:rPr>
                <w:rFonts w:asciiTheme="minorHAnsi" w:hAnsiTheme="minorHAnsi" w:cstheme="minorHAnsi"/>
                <w:sz w:val="20"/>
                <w:szCs w:val="20"/>
              </w:rPr>
            </w:pPr>
            <w:r w:rsidRPr="00B67A44">
              <w:rPr>
                <w:rFonts w:asciiTheme="minorHAnsi" w:hAnsiTheme="minorHAnsi" w:cstheme="minorHAnsi"/>
                <w:b/>
                <w:color w:val="FFFFFF"/>
                <w:sz w:val="20"/>
                <w:szCs w:val="20"/>
              </w:rPr>
              <w:t>Part 3 – QUESTIONS RELATING TO CONDITIONS OF PARTICIPATION</w:t>
            </w:r>
          </w:p>
        </w:tc>
      </w:tr>
      <w:tr w:rsidR="006D5F62" w:rsidRPr="00B67A44" w14:paraId="09B42F14" w14:textId="77777777" w:rsidTr="00630E50">
        <w:trPr>
          <w:gridBefore w:val="1"/>
          <w:gridAfter w:val="1"/>
          <w:wBefore w:w="8" w:type="dxa"/>
          <w:wAfter w:w="6" w:type="dxa"/>
        </w:trPr>
        <w:tc>
          <w:tcPr>
            <w:tcW w:w="1410" w:type="dxa"/>
            <w:shd w:val="clear" w:color="auto" w:fill="4F6228"/>
            <w:vAlign w:val="center"/>
          </w:tcPr>
          <w:p w14:paraId="2FF62458" w14:textId="340E5CC1" w:rsidR="006D5F62" w:rsidRPr="00B67A44" w:rsidRDefault="006D5F62" w:rsidP="00EB2B26">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Part 3</w:t>
            </w:r>
            <w:r w:rsidR="00EC7D26" w:rsidRPr="00B67A44">
              <w:rPr>
                <w:rFonts w:asciiTheme="minorHAnsi" w:hAnsiTheme="minorHAnsi" w:cstheme="minorHAnsi"/>
                <w:b/>
                <w:color w:val="FFFFFF"/>
                <w:sz w:val="20"/>
                <w:szCs w:val="20"/>
              </w:rPr>
              <w:t>a</w:t>
            </w:r>
          </w:p>
        </w:tc>
        <w:tc>
          <w:tcPr>
            <w:tcW w:w="8904" w:type="dxa"/>
            <w:gridSpan w:val="3"/>
            <w:shd w:val="clear" w:color="auto" w:fill="4F6228"/>
            <w:vAlign w:val="center"/>
          </w:tcPr>
          <w:p w14:paraId="10DD0276" w14:textId="77777777" w:rsidR="006D5F62" w:rsidRPr="00B67A44" w:rsidRDefault="006D5F62" w:rsidP="00EB2B26">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STANDARD QUESTIONS</w:t>
            </w:r>
          </w:p>
        </w:tc>
      </w:tr>
      <w:tr w:rsidR="006D5F62" w:rsidRPr="00B67A44" w14:paraId="7B972EA1" w14:textId="77777777" w:rsidTr="00881045">
        <w:trPr>
          <w:gridBefore w:val="1"/>
          <w:gridAfter w:val="1"/>
          <w:wBefore w:w="8" w:type="dxa"/>
          <w:wAfter w:w="6" w:type="dxa"/>
        </w:trPr>
        <w:tc>
          <w:tcPr>
            <w:tcW w:w="10314" w:type="dxa"/>
            <w:gridSpan w:val="4"/>
            <w:tcBorders>
              <w:bottom w:val="single" w:sz="6" w:space="0" w:color="auto"/>
            </w:tcBorders>
            <w:shd w:val="clear" w:color="auto" w:fill="C2D69B"/>
          </w:tcPr>
          <w:p w14:paraId="607ECD4F"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FINANCIAL CAPACITY</w:t>
            </w:r>
          </w:p>
        </w:tc>
      </w:tr>
      <w:tr w:rsidR="006D5F62" w:rsidRPr="00B67A44" w14:paraId="5DFCA72E" w14:textId="77777777" w:rsidTr="00630E50">
        <w:trPr>
          <w:gridBefore w:val="1"/>
          <w:gridAfter w:val="1"/>
          <w:wBefore w:w="8" w:type="dxa"/>
          <w:wAfter w:w="6" w:type="dxa"/>
        </w:trPr>
        <w:tc>
          <w:tcPr>
            <w:tcW w:w="1410" w:type="dxa"/>
            <w:tcBorders>
              <w:bottom w:val="single" w:sz="4" w:space="0" w:color="auto"/>
            </w:tcBorders>
            <w:shd w:val="clear" w:color="auto" w:fill="C2D69B"/>
          </w:tcPr>
          <w:p w14:paraId="71E4DC02"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6353" w:type="dxa"/>
            <w:tcBorders>
              <w:bottom w:val="single" w:sz="4" w:space="0" w:color="auto"/>
            </w:tcBorders>
            <w:shd w:val="clear" w:color="auto" w:fill="C2D69B"/>
          </w:tcPr>
          <w:p w14:paraId="73D92CF0"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2551" w:type="dxa"/>
            <w:gridSpan w:val="2"/>
            <w:tcBorders>
              <w:bottom w:val="single" w:sz="4" w:space="0" w:color="auto"/>
            </w:tcBorders>
            <w:shd w:val="clear" w:color="auto" w:fill="C2D69B"/>
          </w:tcPr>
          <w:p w14:paraId="6D9DE8E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593611" w:rsidRPr="00B67A44" w14:paraId="313CED4C" w14:textId="77777777" w:rsidTr="00630E50">
        <w:trPr>
          <w:gridBefore w:val="1"/>
          <w:gridAfter w:val="1"/>
          <w:wBefore w:w="8" w:type="dxa"/>
          <w:wAfter w:w="6" w:type="dxa"/>
        </w:trPr>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571664" w14:textId="01E2C9C5" w:rsidR="00593611" w:rsidRPr="00B67A44" w:rsidRDefault="00593611" w:rsidP="00EB2B26">
            <w:pPr>
              <w:pStyle w:val="Standard"/>
              <w:tabs>
                <w:tab w:val="left" w:pos="0"/>
              </w:tabs>
              <w:spacing w:before="60" w:after="60"/>
              <w:rPr>
                <w:rFonts w:asciiTheme="minorHAnsi" w:hAnsiTheme="minorHAnsi" w:cstheme="minorHAnsi"/>
                <w:b/>
                <w:bCs/>
                <w:sz w:val="20"/>
                <w:szCs w:val="20"/>
              </w:rPr>
            </w:pPr>
            <w:r>
              <w:rPr>
                <w:rFonts w:asciiTheme="minorHAnsi" w:hAnsiTheme="minorHAnsi" w:cstheme="minorHAnsi"/>
                <w:b/>
                <w:bCs/>
                <w:sz w:val="20"/>
                <w:szCs w:val="20"/>
              </w:rPr>
              <w:t>12a</w:t>
            </w:r>
          </w:p>
        </w:tc>
        <w:tc>
          <w:tcPr>
            <w:tcW w:w="63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02A2B8" w14:textId="11EDCC37" w:rsidR="00593611" w:rsidRPr="00B67A44" w:rsidRDefault="00593611" w:rsidP="00EB2B26">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confirm that you have the financial capacity to undertake these works.</w:t>
            </w:r>
          </w:p>
        </w:tc>
        <w:tc>
          <w:tcPr>
            <w:tcW w:w="2551" w:type="dxa"/>
            <w:gridSpan w:val="2"/>
            <w:tcBorders>
              <w:top w:val="single" w:sz="4" w:space="0" w:color="auto"/>
              <w:left w:val="single" w:sz="4" w:space="0" w:color="auto"/>
              <w:bottom w:val="single" w:sz="4" w:space="0" w:color="auto"/>
              <w:right w:val="single" w:sz="4" w:space="0" w:color="auto"/>
            </w:tcBorders>
          </w:tcPr>
          <w:p w14:paraId="51291CA6" w14:textId="77777777" w:rsidR="00593611" w:rsidRPr="00B67A44" w:rsidRDefault="00593611" w:rsidP="00EB2B26">
            <w:pPr>
              <w:spacing w:before="60" w:after="60"/>
              <w:rPr>
                <w:rFonts w:asciiTheme="minorHAnsi" w:hAnsiTheme="minorHAnsi" w:cstheme="minorHAnsi"/>
                <w:sz w:val="20"/>
                <w:szCs w:val="20"/>
              </w:rPr>
            </w:pPr>
          </w:p>
        </w:tc>
      </w:tr>
      <w:tr w:rsidR="006D5F62" w:rsidRPr="00B67A44" w14:paraId="15E7F5C5" w14:textId="77777777" w:rsidTr="00630E50">
        <w:trPr>
          <w:gridBefore w:val="1"/>
          <w:gridAfter w:val="1"/>
          <w:wBefore w:w="8" w:type="dxa"/>
          <w:wAfter w:w="6" w:type="dxa"/>
        </w:trPr>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7F7B2" w14:textId="2859A60E" w:rsidR="006D5F62" w:rsidRPr="00B67A44" w:rsidRDefault="006D5F62" w:rsidP="00EB2B26">
            <w:pPr>
              <w:pStyle w:val="Standard"/>
              <w:tabs>
                <w:tab w:val="left" w:pos="0"/>
              </w:tabs>
              <w:spacing w:before="60" w:after="60"/>
              <w:rPr>
                <w:rFonts w:asciiTheme="minorHAnsi" w:hAnsiTheme="minorHAnsi" w:cstheme="minorHAnsi"/>
                <w:b/>
                <w:bCs/>
                <w:sz w:val="20"/>
                <w:szCs w:val="20"/>
              </w:rPr>
            </w:pPr>
            <w:r w:rsidRPr="00B67A44">
              <w:rPr>
                <w:rFonts w:asciiTheme="minorHAnsi" w:hAnsiTheme="minorHAnsi" w:cstheme="minorHAnsi"/>
                <w:b/>
                <w:bCs/>
                <w:sz w:val="20"/>
                <w:szCs w:val="20"/>
              </w:rPr>
              <w:t>1</w:t>
            </w:r>
            <w:r w:rsidR="006674C6" w:rsidRPr="00B67A44">
              <w:rPr>
                <w:rFonts w:asciiTheme="minorHAnsi" w:hAnsiTheme="minorHAnsi" w:cstheme="minorHAnsi"/>
                <w:b/>
                <w:bCs/>
                <w:sz w:val="20"/>
                <w:szCs w:val="20"/>
              </w:rPr>
              <w:t>2</w:t>
            </w:r>
            <w:r w:rsidR="00593611">
              <w:rPr>
                <w:rFonts w:asciiTheme="minorHAnsi" w:hAnsiTheme="minorHAnsi" w:cstheme="minorHAnsi"/>
                <w:b/>
                <w:bCs/>
                <w:sz w:val="20"/>
                <w:szCs w:val="20"/>
              </w:rPr>
              <w:t>b</w:t>
            </w:r>
          </w:p>
        </w:tc>
        <w:tc>
          <w:tcPr>
            <w:tcW w:w="63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464CAC"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Are you relying on another supplier to act as a guarantor?</w:t>
            </w:r>
          </w:p>
          <w:p w14:paraId="0BF82746"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so, please provide their name and evidence of their economic and financial standing.</w:t>
            </w:r>
          </w:p>
        </w:tc>
        <w:tc>
          <w:tcPr>
            <w:tcW w:w="2551" w:type="dxa"/>
            <w:gridSpan w:val="2"/>
            <w:tcBorders>
              <w:top w:val="single" w:sz="4" w:space="0" w:color="auto"/>
              <w:left w:val="single" w:sz="4" w:space="0" w:color="auto"/>
              <w:bottom w:val="single" w:sz="4" w:space="0" w:color="auto"/>
              <w:right w:val="single" w:sz="4" w:space="0" w:color="auto"/>
            </w:tcBorders>
          </w:tcPr>
          <w:p w14:paraId="4A07522A" w14:textId="77777777" w:rsidR="006D5F62" w:rsidRPr="00B67A44" w:rsidRDefault="006D5F62"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881045" w:rsidRPr="00B67A44" w14:paraId="19F65447"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805"/>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F4D9B" w14:textId="052FD353"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r w:rsidRPr="00B67A44">
              <w:rPr>
                <w:rFonts w:asciiTheme="minorHAnsi" w:hAnsiTheme="minorHAnsi" w:cstheme="minorHAnsi"/>
                <w:b/>
                <w:bCs/>
                <w:color w:val="auto"/>
                <w:sz w:val="20"/>
                <w:szCs w:val="20"/>
              </w:rPr>
              <w:t>1</w:t>
            </w:r>
            <w:r w:rsidR="006674C6" w:rsidRPr="00B67A44">
              <w:rPr>
                <w:rFonts w:asciiTheme="minorHAnsi" w:hAnsiTheme="minorHAnsi" w:cstheme="minorHAnsi"/>
                <w:b/>
                <w:bCs/>
                <w:color w:val="auto"/>
                <w:sz w:val="20"/>
                <w:szCs w:val="20"/>
              </w:rPr>
              <w:t>3</w:t>
            </w:r>
          </w:p>
        </w:tc>
        <w:tc>
          <w:tcPr>
            <w:tcW w:w="63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311B89" w14:textId="77777777" w:rsidR="00881045" w:rsidRPr="00B67A44" w:rsidRDefault="00881045" w:rsidP="00EB2B26">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b/>
                <w:bCs/>
                <w:sz w:val="20"/>
                <w:szCs w:val="20"/>
              </w:rPr>
              <w:t>Insurance</w:t>
            </w:r>
          </w:p>
          <w:p w14:paraId="07FA23A6" w14:textId="77777777" w:rsidR="00881045" w:rsidRPr="00B67A44" w:rsidRDefault="00881045" w:rsidP="00EB2B26">
            <w:pPr>
              <w:spacing w:before="60" w:after="120"/>
              <w:jc w:val="both"/>
              <w:rPr>
                <w:rFonts w:asciiTheme="minorHAnsi" w:hAnsiTheme="minorHAnsi" w:cstheme="minorHAnsi"/>
                <w:sz w:val="20"/>
                <w:szCs w:val="20"/>
              </w:rPr>
            </w:pPr>
            <w:r w:rsidRPr="00B67A44">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2525" w:type="dxa"/>
            <w:tcBorders>
              <w:top w:val="single" w:sz="4" w:space="0" w:color="auto"/>
              <w:left w:val="single" w:sz="4" w:space="0" w:color="auto"/>
              <w:bottom w:val="single" w:sz="4" w:space="0" w:color="auto"/>
              <w:right w:val="single" w:sz="4" w:space="0" w:color="auto"/>
            </w:tcBorders>
          </w:tcPr>
          <w:p w14:paraId="223658B8" w14:textId="77777777" w:rsidR="00881045" w:rsidRPr="00B67A44" w:rsidRDefault="00881045" w:rsidP="00EB2B26">
            <w:pPr>
              <w:spacing w:before="60" w:after="60"/>
              <w:rPr>
                <w:rFonts w:asciiTheme="minorHAnsi" w:hAnsiTheme="minorHAnsi" w:cstheme="minorHAnsi"/>
                <w:sz w:val="20"/>
                <w:szCs w:val="20"/>
              </w:rPr>
            </w:pPr>
          </w:p>
        </w:tc>
      </w:tr>
      <w:tr w:rsidR="00881045" w:rsidRPr="00B67A44" w14:paraId="2C4F829A"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850"/>
        </w:trPr>
        <w:tc>
          <w:tcPr>
            <w:tcW w:w="1418" w:type="dxa"/>
            <w:gridSpan w:val="2"/>
            <w:vMerge/>
            <w:shd w:val="clear" w:color="auto" w:fill="E2EFD9" w:themeFill="accent6" w:themeFillTint="33"/>
          </w:tcPr>
          <w:p w14:paraId="1A0BDB92" w14:textId="77777777"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F33738" w14:textId="77777777" w:rsidR="00881045" w:rsidRPr="00B67A44" w:rsidRDefault="00881045" w:rsidP="00EB2B26">
            <w:pPr>
              <w:spacing w:before="60" w:after="120"/>
              <w:rPr>
                <w:rFonts w:asciiTheme="minorHAnsi" w:eastAsia="Arial" w:hAnsiTheme="minorHAnsi" w:cstheme="minorBidi"/>
                <w:sz w:val="20"/>
                <w:szCs w:val="20"/>
                <w:highlight w:val="green"/>
              </w:rPr>
            </w:pPr>
            <w:r w:rsidRPr="00B67A44">
              <w:rPr>
                <w:rFonts w:asciiTheme="minorHAnsi" w:eastAsia="Arial" w:hAnsiTheme="minorHAnsi" w:cstheme="minorBidi"/>
                <w:b/>
                <w:sz w:val="20"/>
                <w:szCs w:val="20"/>
              </w:rPr>
              <w:t>Employer’s (Compulsory) Liability Insurance</w:t>
            </w:r>
            <w:r w:rsidRPr="00B67A44">
              <w:rPr>
                <w:rFonts w:asciiTheme="minorHAnsi" w:eastAsia="Arial" w:hAnsiTheme="minorHAnsi" w:cstheme="minorBidi"/>
                <w:sz w:val="20"/>
                <w:szCs w:val="20"/>
              </w:rPr>
              <w:t xml:space="preserve"> = £</w:t>
            </w:r>
            <w:r w:rsidRPr="00B67A44">
              <w:rPr>
                <w:rFonts w:asciiTheme="minorHAnsi" w:eastAsia="Arial" w:hAnsiTheme="minorHAnsi" w:cstheme="minorBidi"/>
                <w:sz w:val="20"/>
                <w:szCs w:val="20"/>
                <w:highlight w:val="green"/>
              </w:rPr>
              <w:t>5,000,000</w:t>
            </w:r>
          </w:p>
          <w:p w14:paraId="349A4E9D" w14:textId="77777777" w:rsidR="00881045" w:rsidRPr="00B67A44" w:rsidRDefault="00881045" w:rsidP="00EB2B2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1EC6ACC3" w14:textId="77777777" w:rsidR="00881045" w:rsidRPr="00B67A44" w:rsidRDefault="00881045" w:rsidP="00EB2B26">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5" w:type="dxa"/>
            <w:tcBorders>
              <w:top w:val="single" w:sz="4" w:space="0" w:color="auto"/>
              <w:left w:val="single" w:sz="4" w:space="0" w:color="auto"/>
              <w:bottom w:val="single" w:sz="4" w:space="0" w:color="auto"/>
              <w:right w:val="single" w:sz="4" w:space="0" w:color="auto"/>
            </w:tcBorders>
            <w:vAlign w:val="center"/>
          </w:tcPr>
          <w:p w14:paraId="46DE7281" w14:textId="77777777" w:rsidR="00881045" w:rsidRPr="00B67A44" w:rsidRDefault="0088104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5EDBAB82" w14:textId="77777777" w:rsidR="00881045" w:rsidRPr="00B67A44" w:rsidRDefault="00881045" w:rsidP="00EB2B26">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881045" w:rsidRPr="00B67A44" w14:paraId="1D45CBC7"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850"/>
        </w:trPr>
        <w:tc>
          <w:tcPr>
            <w:tcW w:w="1418" w:type="dxa"/>
            <w:gridSpan w:val="2"/>
            <w:vMerge/>
            <w:shd w:val="clear" w:color="auto" w:fill="E2EFD9" w:themeFill="accent6" w:themeFillTint="33"/>
          </w:tcPr>
          <w:p w14:paraId="015228C3" w14:textId="77777777"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27A03" w14:textId="0229C0C3" w:rsidR="00881045" w:rsidRPr="00B67A44" w:rsidRDefault="00881045" w:rsidP="00EB2B26">
            <w:pPr>
              <w:spacing w:before="60" w:after="6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Public Liability Insurance</w:t>
            </w:r>
            <w:r w:rsidRPr="00B67A44">
              <w:rPr>
                <w:rFonts w:asciiTheme="minorHAnsi" w:eastAsia="Arial" w:hAnsiTheme="minorHAnsi" w:cstheme="minorHAnsi"/>
                <w:sz w:val="20"/>
                <w:szCs w:val="20"/>
              </w:rPr>
              <w:t xml:space="preserve"> = £5</w:t>
            </w:r>
            <w:r w:rsidRPr="00B67A44">
              <w:rPr>
                <w:rFonts w:asciiTheme="minorHAnsi" w:eastAsia="Arial" w:hAnsiTheme="minorHAnsi" w:cstheme="minorHAnsi"/>
                <w:sz w:val="20"/>
                <w:szCs w:val="20"/>
                <w:highlight w:val="green"/>
              </w:rPr>
              <w:t>,000,000</w:t>
            </w:r>
          </w:p>
          <w:p w14:paraId="3C3F8F45" w14:textId="77777777" w:rsidR="00881045" w:rsidRPr="00B67A44" w:rsidRDefault="00881045" w:rsidP="00EB2B2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6D6828A0" w14:textId="77777777" w:rsidR="00881045" w:rsidRPr="00B67A44" w:rsidRDefault="00881045" w:rsidP="00EB2B26">
            <w:pPr>
              <w:spacing w:before="60" w:after="60"/>
              <w:rPr>
                <w:rFonts w:asciiTheme="minorHAnsi" w:eastAsia="Arial" w:hAnsiTheme="minorHAnsi" w:cstheme="minorHAnsi"/>
                <w:sz w:val="20"/>
                <w:szCs w:val="20"/>
              </w:rPr>
            </w:pPr>
            <w:r w:rsidRPr="00B67A44">
              <w:rPr>
                <w:rFonts w:asciiTheme="minorHAnsi" w:eastAsia="Arial" w:hAnsiTheme="minorHAnsi" w:cstheme="minorHAnsi"/>
                <w:i/>
                <w:sz w:val="20"/>
                <w:szCs w:val="20"/>
                <w:highlight w:val="green"/>
              </w:rPr>
              <w:t>Policy Reference:</w:t>
            </w:r>
          </w:p>
        </w:tc>
        <w:tc>
          <w:tcPr>
            <w:tcW w:w="2525" w:type="dxa"/>
            <w:tcBorders>
              <w:top w:val="single" w:sz="4" w:space="0" w:color="auto"/>
              <w:left w:val="single" w:sz="4" w:space="0" w:color="auto"/>
              <w:bottom w:val="single" w:sz="4" w:space="0" w:color="auto"/>
              <w:right w:val="single" w:sz="4" w:space="0" w:color="auto"/>
            </w:tcBorders>
            <w:vAlign w:val="center"/>
          </w:tcPr>
          <w:p w14:paraId="4FEB64CE" w14:textId="77777777" w:rsidR="00881045" w:rsidRPr="00B67A44" w:rsidRDefault="0088104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4871538" w14:textId="77777777" w:rsidR="00881045" w:rsidRPr="00B67A44" w:rsidRDefault="00881045" w:rsidP="00EB2B26">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881045" w:rsidRPr="00B67A44" w14:paraId="7E2F0A2D"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850"/>
        </w:trPr>
        <w:tc>
          <w:tcPr>
            <w:tcW w:w="1418" w:type="dxa"/>
            <w:gridSpan w:val="2"/>
            <w:vMerge/>
            <w:shd w:val="clear" w:color="auto" w:fill="E2EFD9" w:themeFill="accent6" w:themeFillTint="33"/>
          </w:tcPr>
          <w:p w14:paraId="19A7613E" w14:textId="77777777"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4A5A18" w14:textId="1A917B4B" w:rsidR="00881045" w:rsidRPr="00B67A44" w:rsidRDefault="00881045" w:rsidP="00EB2B26">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Professional Indemnity Insurance</w:t>
            </w:r>
            <w:r w:rsidRPr="00B67A44">
              <w:rPr>
                <w:rFonts w:asciiTheme="minorHAnsi" w:eastAsia="Arial" w:hAnsiTheme="minorHAnsi" w:cstheme="minorHAnsi"/>
                <w:sz w:val="20"/>
                <w:szCs w:val="20"/>
              </w:rPr>
              <w:t xml:space="preserve"> = £</w:t>
            </w:r>
            <w:r w:rsidRPr="00B67A44">
              <w:rPr>
                <w:rFonts w:asciiTheme="minorHAnsi" w:eastAsia="Arial" w:hAnsiTheme="minorHAnsi" w:cstheme="minorHAnsi"/>
                <w:sz w:val="20"/>
                <w:szCs w:val="20"/>
                <w:highlight w:val="green"/>
              </w:rPr>
              <w:t>2,000,000</w:t>
            </w:r>
          </w:p>
          <w:p w14:paraId="506F2B00" w14:textId="77777777" w:rsidR="00881045" w:rsidRPr="00B67A44" w:rsidRDefault="00881045" w:rsidP="00EB2B2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53D18880" w14:textId="77777777" w:rsidR="00881045" w:rsidRPr="00B67A44" w:rsidRDefault="00881045" w:rsidP="00EB2B26">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5" w:type="dxa"/>
            <w:tcBorders>
              <w:top w:val="single" w:sz="4" w:space="0" w:color="auto"/>
              <w:left w:val="single" w:sz="4" w:space="0" w:color="auto"/>
              <w:bottom w:val="single" w:sz="4" w:space="0" w:color="auto"/>
              <w:right w:val="single" w:sz="4" w:space="0" w:color="auto"/>
            </w:tcBorders>
            <w:vAlign w:val="center"/>
          </w:tcPr>
          <w:p w14:paraId="286E66C0" w14:textId="77777777" w:rsidR="00881045" w:rsidRPr="00B67A44" w:rsidRDefault="0088104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2E689BD5" w14:textId="77777777" w:rsidR="00881045" w:rsidRPr="00B67A44" w:rsidRDefault="00881045" w:rsidP="00EB2B26">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881045" w:rsidRPr="00B67A44" w14:paraId="0B767D24"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008"/>
        </w:trPr>
        <w:tc>
          <w:tcPr>
            <w:tcW w:w="1418" w:type="dxa"/>
            <w:gridSpan w:val="2"/>
            <w:vMerge/>
            <w:shd w:val="clear" w:color="auto" w:fill="E2EFD9" w:themeFill="accent6" w:themeFillTint="33"/>
          </w:tcPr>
          <w:p w14:paraId="6DA64B58" w14:textId="77777777"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A5577F" w14:textId="1A5FFF6A" w:rsidR="00881045" w:rsidRPr="00B67A44" w:rsidRDefault="00881045" w:rsidP="00EB2B26">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Product Liability Insurance</w:t>
            </w:r>
            <w:r w:rsidRPr="00B67A44">
              <w:rPr>
                <w:rFonts w:asciiTheme="minorHAnsi" w:eastAsia="Arial" w:hAnsiTheme="minorHAnsi" w:cstheme="minorHAnsi"/>
                <w:sz w:val="20"/>
                <w:szCs w:val="20"/>
              </w:rPr>
              <w:t xml:space="preserve"> = £</w:t>
            </w:r>
            <w:r w:rsidRPr="00B67A44">
              <w:rPr>
                <w:rFonts w:asciiTheme="minorHAnsi" w:eastAsia="Arial" w:hAnsiTheme="minorHAnsi" w:cstheme="minorHAnsi"/>
                <w:sz w:val="20"/>
                <w:szCs w:val="20"/>
                <w:highlight w:val="green"/>
              </w:rPr>
              <w:t>N/A</w:t>
            </w:r>
          </w:p>
          <w:p w14:paraId="251A659A" w14:textId="77777777" w:rsidR="00881045" w:rsidRPr="00B67A44" w:rsidRDefault="00881045" w:rsidP="00EB2B2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00B87CD9" w14:textId="77777777" w:rsidR="00881045" w:rsidRPr="00B67A44" w:rsidRDefault="00881045" w:rsidP="00EB2B2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Reference:</w:t>
            </w:r>
          </w:p>
        </w:tc>
        <w:tc>
          <w:tcPr>
            <w:tcW w:w="2525" w:type="dxa"/>
            <w:tcBorders>
              <w:top w:val="single" w:sz="4" w:space="0" w:color="auto"/>
              <w:left w:val="single" w:sz="4" w:space="0" w:color="auto"/>
              <w:bottom w:val="single" w:sz="4" w:space="0" w:color="auto"/>
              <w:right w:val="single" w:sz="4" w:space="0" w:color="auto"/>
            </w:tcBorders>
            <w:vAlign w:val="center"/>
          </w:tcPr>
          <w:p w14:paraId="409A3147" w14:textId="77777777" w:rsidR="00881045" w:rsidRPr="00B67A44" w:rsidRDefault="0088104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76613D38" w14:textId="77777777" w:rsidR="00881045" w:rsidRPr="00B67A44" w:rsidRDefault="00881045"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881045" w:rsidRPr="00B67A44" w14:paraId="6C643917" w14:textId="77777777" w:rsidTr="00630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719"/>
        </w:trPr>
        <w:tc>
          <w:tcPr>
            <w:tcW w:w="1418" w:type="dxa"/>
            <w:gridSpan w:val="2"/>
            <w:vMerge/>
            <w:shd w:val="clear" w:color="auto" w:fill="E2EFD9" w:themeFill="accent6" w:themeFillTint="33"/>
          </w:tcPr>
          <w:p w14:paraId="5BAB81DA" w14:textId="77777777" w:rsidR="00881045" w:rsidRPr="00B67A44" w:rsidRDefault="00881045" w:rsidP="00EB2B26">
            <w:pPr>
              <w:pStyle w:val="Normal1"/>
              <w:spacing w:before="60" w:after="60" w:line="259" w:lineRule="auto"/>
              <w:rPr>
                <w:rFonts w:asciiTheme="minorHAnsi" w:hAnsiTheme="minorHAnsi" w:cstheme="minorHAnsi"/>
                <w:b/>
                <w:bCs/>
                <w:color w:val="auto"/>
                <w:sz w:val="20"/>
                <w:szCs w:val="20"/>
              </w:rPr>
            </w:pPr>
          </w:p>
        </w:tc>
        <w:tc>
          <w:tcPr>
            <w:tcW w:w="890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A175BD" w14:textId="77777777" w:rsidR="00881045" w:rsidRPr="00B67A44" w:rsidRDefault="00881045" w:rsidP="00EB2B26">
            <w:pPr>
              <w:pStyle w:val="Normal1"/>
              <w:spacing w:before="120" w:after="240"/>
              <w:rPr>
                <w:rFonts w:asciiTheme="minorHAnsi" w:hAnsiTheme="minorHAnsi" w:cstheme="minorHAnsi"/>
                <w:sz w:val="20"/>
                <w:szCs w:val="20"/>
              </w:rPr>
            </w:pPr>
            <w:r w:rsidRPr="00B67A44">
              <w:rPr>
                <w:rFonts w:asciiTheme="minorHAnsi" w:hAnsiTheme="minorHAnsi" w:cstheme="minorHAnsi"/>
                <w:sz w:val="20"/>
                <w:szCs w:val="20"/>
              </w:rPr>
              <w:t>Please note the insurance cover values shall not be less than the amounts detailed above for each and every claim.</w:t>
            </w:r>
          </w:p>
          <w:p w14:paraId="162EC2EE" w14:textId="77777777" w:rsidR="00881045" w:rsidRPr="00B67A44" w:rsidRDefault="00881045" w:rsidP="00EB2B26">
            <w:pPr>
              <w:pStyle w:val="Normal1"/>
              <w:spacing w:before="60" w:after="120"/>
              <w:rPr>
                <w:rFonts w:asciiTheme="minorHAnsi" w:eastAsia="Arial" w:hAnsiTheme="minorHAnsi" w:cstheme="minorHAnsi"/>
                <w:color w:val="auto"/>
                <w:sz w:val="20"/>
                <w:szCs w:val="20"/>
              </w:rPr>
            </w:pPr>
            <w:r w:rsidRPr="00B67A44">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1AF8F430" w14:textId="77777777" w:rsidR="00881045" w:rsidRPr="00B67A44" w:rsidRDefault="00881045" w:rsidP="00EB2B26">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See the Health and Safety Executive website for more information:</w:t>
            </w:r>
          </w:p>
          <w:p w14:paraId="5BBC931A" w14:textId="77777777" w:rsidR="00881045" w:rsidRPr="00B67A44" w:rsidRDefault="00881045" w:rsidP="00EB2B26">
            <w:pPr>
              <w:spacing w:before="60" w:after="60"/>
              <w:rPr>
                <w:rFonts w:asciiTheme="minorHAnsi" w:hAnsiTheme="minorHAnsi" w:cstheme="minorHAnsi"/>
                <w:sz w:val="20"/>
                <w:szCs w:val="20"/>
              </w:rPr>
            </w:pPr>
            <w:hyperlink r:id="rId30" w:history="1">
              <w:r w:rsidRPr="00B67A44">
                <w:rPr>
                  <w:rStyle w:val="Hyperlink"/>
                  <w:rFonts w:asciiTheme="minorHAnsi" w:hAnsiTheme="minorHAnsi" w:cstheme="minorHAnsi"/>
                  <w:sz w:val="20"/>
                  <w:szCs w:val="20"/>
                </w:rPr>
                <w:t>http://www.hse.gov.uk/pubns/hse39.pdf</w:t>
              </w:r>
            </w:hyperlink>
          </w:p>
        </w:tc>
      </w:tr>
    </w:tbl>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6D5F62" w:rsidRPr="00B67A44" w14:paraId="14AA6A49" w14:textId="77777777" w:rsidTr="00EB2B26">
        <w:tc>
          <w:tcPr>
            <w:tcW w:w="10314" w:type="dxa"/>
            <w:gridSpan w:val="4"/>
            <w:tcBorders>
              <w:bottom w:val="single" w:sz="6" w:space="0" w:color="auto"/>
            </w:tcBorders>
            <w:shd w:val="clear" w:color="auto" w:fill="C2D69B"/>
          </w:tcPr>
          <w:p w14:paraId="3D44D4F4"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TECHNICAL ABILITY</w:t>
            </w:r>
          </w:p>
        </w:tc>
      </w:tr>
      <w:tr w:rsidR="006D5F62" w:rsidRPr="00B67A44" w14:paraId="6C1DCA11" w14:textId="77777777" w:rsidTr="00EB2B26">
        <w:tc>
          <w:tcPr>
            <w:tcW w:w="1384" w:type="dxa"/>
            <w:tcBorders>
              <w:bottom w:val="single" w:sz="6" w:space="0" w:color="auto"/>
            </w:tcBorders>
            <w:shd w:val="clear" w:color="auto" w:fill="F3F7ED"/>
          </w:tcPr>
          <w:p w14:paraId="68BC3D98" w14:textId="7DD1E863" w:rsidR="006D5F62" w:rsidRPr="00B67A44" w:rsidRDefault="006D5F62" w:rsidP="00EB2B26">
            <w:pPr>
              <w:spacing w:before="60" w:after="60"/>
              <w:rPr>
                <w:rFonts w:asciiTheme="minorHAnsi" w:hAnsiTheme="minorHAnsi" w:cstheme="minorHAnsi"/>
                <w:b/>
                <w:sz w:val="20"/>
                <w:szCs w:val="20"/>
              </w:rPr>
            </w:pPr>
            <w:r w:rsidRPr="00B67A44">
              <w:rPr>
                <w:rFonts w:asciiTheme="minorHAnsi" w:hAnsiTheme="minorHAnsi" w:cstheme="minorHAnsi"/>
                <w:b/>
                <w:sz w:val="20"/>
                <w:szCs w:val="20"/>
              </w:rPr>
              <w:lastRenderedPageBreak/>
              <w:t>1</w:t>
            </w:r>
            <w:r w:rsidR="006674C6" w:rsidRPr="00B67A44">
              <w:rPr>
                <w:rFonts w:asciiTheme="minorHAnsi" w:hAnsiTheme="minorHAnsi" w:cstheme="minorHAnsi"/>
                <w:b/>
                <w:sz w:val="20"/>
                <w:szCs w:val="20"/>
              </w:rPr>
              <w:t>4</w:t>
            </w:r>
          </w:p>
        </w:tc>
        <w:tc>
          <w:tcPr>
            <w:tcW w:w="8930" w:type="dxa"/>
            <w:gridSpan w:val="3"/>
            <w:tcBorders>
              <w:bottom w:val="single" w:sz="6" w:space="0" w:color="auto"/>
            </w:tcBorders>
            <w:shd w:val="clear" w:color="auto" w:fill="F3F7ED"/>
          </w:tcPr>
          <w:p w14:paraId="1893F093"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Relevant experience and contract examples</w:t>
            </w:r>
          </w:p>
          <w:p w14:paraId="7E80F0A5" w14:textId="77777777" w:rsidR="006D5F62" w:rsidRPr="00B67A44" w:rsidRDefault="006D5F62" w:rsidP="00EB2B26">
            <w:pPr>
              <w:autoSpaceDE w:val="0"/>
              <w:autoSpaceDN w:val="0"/>
              <w:adjustRightInd w:val="0"/>
              <w:jc w:val="both"/>
              <w:rPr>
                <w:rFonts w:asciiTheme="minorHAnsi" w:hAnsiTheme="minorHAnsi" w:cstheme="minorHAnsi"/>
                <w:sz w:val="20"/>
                <w:szCs w:val="20"/>
              </w:rPr>
            </w:pPr>
          </w:p>
          <w:p w14:paraId="339CE174"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2481EE31"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Where this procurement is for goods or services, the examples must be from the past three years.</w:t>
            </w:r>
          </w:p>
          <w:p w14:paraId="279B997B" w14:textId="77777777" w:rsidR="006D5F62" w:rsidRPr="00B67A44" w:rsidRDefault="006D5F62" w:rsidP="00EB2B26">
            <w:pPr>
              <w:autoSpaceDE w:val="0"/>
              <w:autoSpaceDN w:val="0"/>
              <w:adjustRightInd w:val="0"/>
              <w:jc w:val="both"/>
              <w:rPr>
                <w:rFonts w:asciiTheme="minorHAnsi" w:hAnsiTheme="minorHAnsi" w:cstheme="minorHAnsi"/>
                <w:sz w:val="20"/>
                <w:szCs w:val="20"/>
              </w:rPr>
            </w:pPr>
          </w:p>
          <w:p w14:paraId="175BC8B2"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named contact provided should be able to provide written evidence to confirm the accuracy of the information provided.</w:t>
            </w:r>
          </w:p>
          <w:p w14:paraId="372F134E" w14:textId="77777777" w:rsidR="006D5F62" w:rsidRPr="00B67A44" w:rsidRDefault="006D5F62" w:rsidP="00EB2B26">
            <w:pPr>
              <w:autoSpaceDE w:val="0"/>
              <w:autoSpaceDN w:val="0"/>
              <w:adjustRightInd w:val="0"/>
              <w:jc w:val="both"/>
              <w:rPr>
                <w:rFonts w:asciiTheme="minorHAnsi" w:hAnsiTheme="minorHAnsi" w:cstheme="minorHAnsi"/>
                <w:sz w:val="20"/>
                <w:szCs w:val="20"/>
              </w:rPr>
            </w:pPr>
          </w:p>
          <w:p w14:paraId="24046B7C"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89C26D9" w14:textId="77777777" w:rsidR="006D5F62" w:rsidRPr="00B67A44" w:rsidRDefault="006D5F62" w:rsidP="00EB2B26">
            <w:pPr>
              <w:autoSpaceDE w:val="0"/>
              <w:autoSpaceDN w:val="0"/>
              <w:adjustRightInd w:val="0"/>
              <w:jc w:val="both"/>
              <w:rPr>
                <w:rFonts w:asciiTheme="minorHAnsi" w:hAnsiTheme="minorHAnsi" w:cstheme="minorHAnsi"/>
                <w:sz w:val="20"/>
                <w:szCs w:val="20"/>
              </w:rPr>
            </w:pPr>
          </w:p>
          <w:p w14:paraId="798B3283"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you cannot provide at least one example of previous contracts, please provide an explanation for this and how you meet the conditions of participation relating to technical ability.</w:t>
            </w:r>
          </w:p>
        </w:tc>
      </w:tr>
      <w:tr w:rsidR="006D5F62" w:rsidRPr="00B67A44" w14:paraId="53CFEAD9" w14:textId="77777777" w:rsidTr="00EB2B26">
        <w:tc>
          <w:tcPr>
            <w:tcW w:w="10314" w:type="dxa"/>
            <w:gridSpan w:val="4"/>
            <w:tcBorders>
              <w:bottom w:val="single" w:sz="4" w:space="0" w:color="auto"/>
            </w:tcBorders>
            <w:shd w:val="clear" w:color="auto" w:fill="C2D69B"/>
          </w:tcPr>
          <w:p w14:paraId="4DDDDF64"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1</w:t>
            </w:r>
          </w:p>
        </w:tc>
      </w:tr>
      <w:tr w:rsidR="006D5F62" w:rsidRPr="00B67A44" w14:paraId="67B1014A" w14:textId="77777777" w:rsidTr="00EB2B2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179C5"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596CD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A0A51E5"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8B72E4"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C343BB" w14:textId="77777777" w:rsidR="006D5F62" w:rsidRPr="00B67A44" w:rsidRDefault="006D5F62" w:rsidP="00EB2B26">
            <w:pPr>
              <w:spacing w:before="120" w:after="120"/>
              <w:rPr>
                <w:rFonts w:asciiTheme="minorHAnsi" w:eastAsia="Arial" w:hAnsiTheme="minorHAnsi" w:cstheme="minorHAnsi"/>
                <w:sz w:val="20"/>
                <w:szCs w:val="20"/>
              </w:rPr>
            </w:pPr>
          </w:p>
        </w:tc>
      </w:tr>
      <w:tr w:rsidR="006D5F62" w:rsidRPr="00B67A44" w14:paraId="5A4666DE"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F4ACCA"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578C2"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7B88F97E"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9E53BEC"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38AE71"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1F778733"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0D84BD0"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139EA"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172CD022"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78A640D"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2D2D3A"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3A74019F"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D395576"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050AF"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0F09713A"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6F0582"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33106A"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6741803"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84972D1"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C6B755"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576E0D28" w14:textId="77777777" w:rsidTr="00EB2B26">
        <w:tc>
          <w:tcPr>
            <w:tcW w:w="10314" w:type="dxa"/>
            <w:gridSpan w:val="4"/>
            <w:tcBorders>
              <w:bottom w:val="single" w:sz="4" w:space="0" w:color="auto"/>
            </w:tcBorders>
            <w:shd w:val="clear" w:color="auto" w:fill="C2D69B"/>
            <w:vAlign w:val="center"/>
          </w:tcPr>
          <w:p w14:paraId="6ECA06A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2</w:t>
            </w:r>
          </w:p>
        </w:tc>
      </w:tr>
      <w:tr w:rsidR="006D5F62" w:rsidRPr="00B67A44" w14:paraId="46B7DA61" w14:textId="77777777" w:rsidTr="00EB2B2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3FBA54D"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0158C8"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63D6D311"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41A065"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B2FE68" w14:textId="77777777" w:rsidR="006D5F62" w:rsidRPr="00B67A44" w:rsidRDefault="006D5F62" w:rsidP="00EB2B26">
            <w:pPr>
              <w:spacing w:before="120" w:after="120"/>
              <w:rPr>
                <w:rFonts w:asciiTheme="minorHAnsi" w:eastAsia="Arial" w:hAnsiTheme="minorHAnsi" w:cstheme="minorHAnsi"/>
                <w:sz w:val="20"/>
                <w:szCs w:val="20"/>
              </w:rPr>
            </w:pPr>
          </w:p>
        </w:tc>
      </w:tr>
      <w:tr w:rsidR="006D5F62" w:rsidRPr="00B67A44" w14:paraId="3D771F65"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36C139C"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3918BF"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61D1F179"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FC2E86"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lastRenderedPageBreak/>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91936F"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3EDA25EE"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299B61"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3AABB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23FE3AAA"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1EDF9DF"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97B4C2"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7E808A94"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1D4A78"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BEDF11"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24988343"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4515630"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4442E"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0C567D93"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F0600F"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1D432"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6C87D5AC" w14:textId="77777777" w:rsidTr="00EB2B26">
        <w:tc>
          <w:tcPr>
            <w:tcW w:w="10314" w:type="dxa"/>
            <w:gridSpan w:val="4"/>
            <w:tcBorders>
              <w:bottom w:val="single" w:sz="4" w:space="0" w:color="auto"/>
            </w:tcBorders>
            <w:shd w:val="clear" w:color="auto" w:fill="C2D69B"/>
            <w:vAlign w:val="center"/>
          </w:tcPr>
          <w:p w14:paraId="6D1C2A18"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3</w:t>
            </w:r>
          </w:p>
        </w:tc>
      </w:tr>
      <w:tr w:rsidR="006D5F62" w:rsidRPr="00B67A44" w14:paraId="1FCC3DC8" w14:textId="77777777" w:rsidTr="00EB2B2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1D2A89"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F597C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1AEDB8E9"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96AD3A1"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45CD9D" w14:textId="77777777" w:rsidR="006D5F62" w:rsidRPr="00B67A44" w:rsidRDefault="006D5F62" w:rsidP="00EB2B26">
            <w:pPr>
              <w:spacing w:before="120" w:after="120"/>
              <w:rPr>
                <w:rFonts w:asciiTheme="minorHAnsi" w:eastAsia="Arial" w:hAnsiTheme="minorHAnsi" w:cstheme="minorHAnsi"/>
                <w:sz w:val="20"/>
                <w:szCs w:val="20"/>
              </w:rPr>
            </w:pPr>
          </w:p>
        </w:tc>
      </w:tr>
      <w:tr w:rsidR="006D5F62" w:rsidRPr="00B67A44" w14:paraId="177FA3C3"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CDB70F4"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8FDDB"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33C90B29"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BA2438"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0C2A8B"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7EBDAFC2"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BDF6B1"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ADB321"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9D71A96"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0C9D36"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F804A5"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B1F4567"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23D4DE"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A2376" w14:textId="77777777" w:rsidR="006D5F62" w:rsidRPr="00B67A44" w:rsidRDefault="006D5F62" w:rsidP="00EB2B26">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3065B18C"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B64A9A"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58A2AE"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4D55CA9" w14:textId="77777777" w:rsidTr="00EB2B2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591483"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74B877" w14:textId="77777777" w:rsidR="006D5F62" w:rsidRPr="00B67A44" w:rsidRDefault="006D5F62" w:rsidP="00EB2B26">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6D5F62" w:rsidRPr="00B67A44" w14:paraId="46E50195" w14:textId="77777777" w:rsidTr="00B67A44">
        <w:trPr>
          <w:trHeight w:val="1945"/>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48509869" w14:textId="71447B32" w:rsidR="006D5F62" w:rsidRPr="00B67A44" w:rsidRDefault="006D5F62" w:rsidP="00EB2B26">
            <w:pPr>
              <w:pStyle w:val="Standard"/>
              <w:tabs>
                <w:tab w:val="left" w:pos="0"/>
              </w:tabs>
              <w:spacing w:before="60" w:after="60"/>
              <w:rPr>
                <w:rFonts w:asciiTheme="minorHAnsi" w:hAnsiTheme="minorHAnsi" w:cstheme="minorHAnsi"/>
                <w:b/>
                <w:bCs/>
                <w:sz w:val="20"/>
                <w:szCs w:val="20"/>
              </w:rPr>
            </w:pPr>
            <w:r w:rsidRPr="00B67A44">
              <w:rPr>
                <w:rFonts w:asciiTheme="minorHAnsi" w:hAnsiTheme="minorHAnsi" w:cstheme="minorHAnsi"/>
                <w:b/>
                <w:bCs/>
                <w:sz w:val="20"/>
                <w:szCs w:val="20"/>
              </w:rPr>
              <w:t>1</w:t>
            </w:r>
            <w:r w:rsidR="006674C6" w:rsidRPr="00B67A44">
              <w:rPr>
                <w:rFonts w:asciiTheme="minorHAnsi" w:hAnsiTheme="minorHAnsi" w:cstheme="minorHAnsi"/>
                <w:b/>
                <w:bCs/>
                <w:sz w:val="20"/>
                <w:szCs w:val="20"/>
              </w:rPr>
              <w:t>5</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3F7ED"/>
          </w:tcPr>
          <w:p w14:paraId="56F3C5E4" w14:textId="77777777" w:rsidR="006D5F62" w:rsidRPr="00B67A44" w:rsidRDefault="006D5F62" w:rsidP="00EB2B26">
            <w:pPr>
              <w:autoSpaceDE w:val="0"/>
              <w:autoSpaceDN w:val="0"/>
              <w:adjustRightInd w:val="0"/>
              <w:jc w:val="both"/>
              <w:rPr>
                <w:rFonts w:asciiTheme="minorHAnsi" w:hAnsiTheme="minorHAnsi" w:cstheme="minorHAnsi"/>
                <w:b/>
                <w:bCs/>
                <w:sz w:val="20"/>
                <w:szCs w:val="20"/>
              </w:rPr>
            </w:pPr>
            <w:r w:rsidRPr="00B67A44">
              <w:rPr>
                <w:rFonts w:asciiTheme="minorHAnsi" w:hAnsiTheme="minorHAnsi" w:cstheme="minorHAnsi"/>
                <w:b/>
                <w:bCs/>
                <w:sz w:val="20"/>
                <w:szCs w:val="20"/>
              </w:rPr>
              <w:t>Experience of sub-contractor management</w:t>
            </w:r>
          </w:p>
          <w:p w14:paraId="60FB9C2F" w14:textId="3634E246"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Where you intend to sub-contract a proportion of the contract, please demonstrate how you have previously maintained healthy supply chains with your sub-contractor(s) (which may be the intended sub-contractor(s) for this </w:t>
            </w:r>
            <w:r w:rsidR="00F71AA4" w:rsidRPr="00B67A44">
              <w:rPr>
                <w:rFonts w:asciiTheme="minorHAnsi" w:hAnsiTheme="minorHAnsi" w:cstheme="minorHAnsi"/>
                <w:sz w:val="20"/>
                <w:szCs w:val="20"/>
              </w:rPr>
              <w:t>procurement,</w:t>
            </w:r>
            <w:r w:rsidRPr="00B67A44">
              <w:rPr>
                <w:rFonts w:asciiTheme="minorHAnsi" w:hAnsiTheme="minorHAnsi" w:cstheme="minorHAnsi"/>
                <w:sz w:val="20"/>
                <w:szCs w:val="20"/>
              </w:rPr>
              <w:t xml:space="preserve"> or any others used previously).</w:t>
            </w:r>
          </w:p>
          <w:p w14:paraId="2FA3A78B" w14:textId="77777777" w:rsidR="006D5F62" w:rsidRPr="00B67A44" w:rsidRDefault="006D5F62" w:rsidP="00EB2B26">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description should include the procedures you use to ensure performance of the contract.</w:t>
            </w:r>
          </w:p>
        </w:tc>
        <w:tc>
          <w:tcPr>
            <w:tcW w:w="2551" w:type="dxa"/>
            <w:tcBorders>
              <w:top w:val="single" w:sz="4" w:space="0" w:color="auto"/>
              <w:left w:val="single" w:sz="4" w:space="0" w:color="auto"/>
              <w:bottom w:val="single" w:sz="4" w:space="0" w:color="auto"/>
              <w:right w:val="single" w:sz="4" w:space="0" w:color="auto"/>
            </w:tcBorders>
          </w:tcPr>
          <w:p w14:paraId="345F4BA0" w14:textId="77777777" w:rsidR="006D5F62" w:rsidRPr="00B67A44" w:rsidRDefault="006D5F62" w:rsidP="00EB2B26">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bl>
    <w:p w14:paraId="7AC12896" w14:textId="77777777" w:rsidR="006D5F62" w:rsidRPr="00872424" w:rsidRDefault="006D5F62" w:rsidP="006D5F62">
      <w:pPr>
        <w:rPr>
          <w:rFonts w:asciiTheme="minorHAnsi" w:hAnsiTheme="minorHAnsi" w:cstheme="minorHAnsi"/>
        </w:rPr>
      </w:pPr>
    </w:p>
    <w:p w14:paraId="68E7734E" w14:textId="2E7A00A9" w:rsidR="00DD393F" w:rsidRDefault="00DD393F">
      <w:pPr>
        <w:rPr>
          <w:rFonts w:asciiTheme="minorHAnsi" w:hAnsiTheme="minorHAnsi" w:cstheme="minorHAnsi"/>
        </w:rPr>
      </w:pPr>
      <w:r>
        <w:rPr>
          <w:rFonts w:asciiTheme="minorHAnsi" w:hAnsiTheme="minorHAnsi" w:cstheme="minorHAnsi"/>
        </w:rPr>
        <w:br w:type="page"/>
      </w:r>
    </w:p>
    <w:p w14:paraId="197812A3" w14:textId="58D8847C" w:rsidR="006D5F62" w:rsidRPr="00B67A44" w:rsidRDefault="00DD393F" w:rsidP="00DD393F">
      <w:pPr>
        <w:pStyle w:val="Heading20"/>
        <w:rPr>
          <w:sz w:val="20"/>
          <w:szCs w:val="20"/>
        </w:rPr>
      </w:pPr>
      <w:bookmarkStart w:id="39" w:name="_Toc202883948"/>
      <w:r w:rsidRPr="00B67A44">
        <w:rPr>
          <w:sz w:val="20"/>
          <w:szCs w:val="20"/>
        </w:rPr>
        <w:lastRenderedPageBreak/>
        <w:t>Procurement Specific Questionnaire- NMRN Specific Responses</w:t>
      </w:r>
      <w:bookmarkEnd w:id="39"/>
    </w:p>
    <w:p w14:paraId="386CC41C" w14:textId="5CF4B577" w:rsidR="00DD393F" w:rsidRPr="005B5B86" w:rsidRDefault="00DD393F" w:rsidP="00DD393F">
      <w:pPr>
        <w:rPr>
          <w:sz w:val="20"/>
          <w:szCs w:val="20"/>
        </w:rPr>
      </w:pPr>
      <w:r w:rsidRPr="005B5B86">
        <w:rPr>
          <w:sz w:val="20"/>
          <w:szCs w:val="20"/>
        </w:rPr>
        <w:t>The below responses are marked in accordance with the Scoring Criteria set out within</w:t>
      </w:r>
      <w:r w:rsidR="00003E9D" w:rsidRPr="005B5B86">
        <w:rPr>
          <w:sz w:val="20"/>
          <w:szCs w:val="20"/>
        </w:rPr>
        <w:t xml:space="preserve"> Section 5.2.3 in</w:t>
      </w:r>
      <w:r w:rsidRPr="005B5B86">
        <w:rPr>
          <w:sz w:val="20"/>
          <w:szCs w:val="20"/>
        </w:rPr>
        <w:t xml:space="preserve"> this tender documentation.</w:t>
      </w: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9"/>
        <w:gridCol w:w="6608"/>
      </w:tblGrid>
      <w:tr w:rsidR="006674C6" w:rsidRPr="00B67A44" w14:paraId="33B91D6E" w14:textId="77777777" w:rsidTr="30FF08CD">
        <w:trPr>
          <w:trHeight w:val="454"/>
          <w:jc w:val="center"/>
        </w:trPr>
        <w:tc>
          <w:tcPr>
            <w:tcW w:w="4449" w:type="dxa"/>
            <w:shd w:val="clear" w:color="auto" w:fill="385623" w:themeFill="accent6" w:themeFillShade="80"/>
            <w:vAlign w:val="center"/>
          </w:tcPr>
          <w:p w14:paraId="6BA98CD1" w14:textId="488A11DC" w:rsidR="006674C6" w:rsidRPr="00B67A44" w:rsidRDefault="006674C6" w:rsidP="006674C6">
            <w:pPr>
              <w:pStyle w:val="TableParagraph"/>
              <w:ind w:left="115"/>
              <w:jc w:val="center"/>
              <w:rPr>
                <w:rFonts w:asciiTheme="minorHAnsi" w:hAnsiTheme="minorHAnsi" w:cstheme="minorHAnsi"/>
                <w:b/>
                <w:color w:val="FFFFFF" w:themeColor="background1"/>
                <w:sz w:val="20"/>
                <w:szCs w:val="20"/>
              </w:rPr>
            </w:pPr>
            <w:r w:rsidRPr="00B67A44">
              <w:rPr>
                <w:rFonts w:asciiTheme="minorHAnsi" w:hAnsiTheme="minorHAnsi" w:cstheme="minorHAnsi"/>
                <w:b/>
                <w:color w:val="FFFFFF"/>
                <w:sz w:val="20"/>
                <w:szCs w:val="20"/>
              </w:rPr>
              <w:t>Part 3B</w:t>
            </w:r>
          </w:p>
        </w:tc>
        <w:tc>
          <w:tcPr>
            <w:tcW w:w="6608" w:type="dxa"/>
            <w:shd w:val="clear" w:color="auto" w:fill="385623" w:themeFill="accent6" w:themeFillShade="80"/>
            <w:vAlign w:val="center"/>
          </w:tcPr>
          <w:p w14:paraId="628C1972" w14:textId="6E705B4B" w:rsidR="006674C6" w:rsidRPr="00B67A44" w:rsidRDefault="006674C6" w:rsidP="006674C6">
            <w:pPr>
              <w:pStyle w:val="TableParagraph"/>
              <w:ind w:left="115" w:right="107"/>
              <w:jc w:val="center"/>
              <w:rPr>
                <w:rFonts w:asciiTheme="minorHAnsi" w:hAnsiTheme="minorHAnsi" w:cstheme="minorHAnsi"/>
                <w:b/>
                <w:color w:val="FFFFFF" w:themeColor="background1"/>
                <w:sz w:val="20"/>
                <w:szCs w:val="20"/>
              </w:rPr>
            </w:pPr>
            <w:r w:rsidRPr="00B67A44">
              <w:rPr>
                <w:rFonts w:asciiTheme="minorHAnsi" w:hAnsiTheme="minorHAnsi" w:cstheme="minorHAnsi"/>
                <w:b/>
                <w:color w:val="FFFFFF"/>
                <w:sz w:val="20"/>
                <w:szCs w:val="20"/>
              </w:rPr>
              <w:t>Procurement Specific Questionnaire- NMRN Specific Responses</w:t>
            </w:r>
          </w:p>
        </w:tc>
      </w:tr>
      <w:tr w:rsidR="006674C6" w:rsidRPr="00B67A44" w14:paraId="32E889BD" w14:textId="77777777" w:rsidTr="30FF08CD">
        <w:trPr>
          <w:trHeight w:val="454"/>
          <w:jc w:val="center"/>
        </w:trPr>
        <w:tc>
          <w:tcPr>
            <w:tcW w:w="4449" w:type="dxa"/>
            <w:shd w:val="clear" w:color="auto" w:fill="385623" w:themeFill="accent6" w:themeFillShade="80"/>
            <w:vAlign w:val="center"/>
          </w:tcPr>
          <w:p w14:paraId="299C1C72" w14:textId="266920E3" w:rsidR="006674C6" w:rsidRPr="00B67A44" w:rsidRDefault="006674C6" w:rsidP="006674C6">
            <w:pPr>
              <w:pStyle w:val="TableParagraph"/>
              <w:ind w:left="115"/>
              <w:jc w:val="center"/>
              <w:rPr>
                <w:rFonts w:asciiTheme="minorHAnsi" w:hAnsiTheme="minorHAnsi" w:cstheme="minorHAnsi"/>
                <w:b/>
                <w:color w:val="FFFFFF" w:themeColor="background1"/>
                <w:sz w:val="20"/>
                <w:szCs w:val="20"/>
              </w:rPr>
            </w:pPr>
            <w:bookmarkStart w:id="40" w:name="_Hlk181098665"/>
            <w:r w:rsidRPr="00B67A44">
              <w:rPr>
                <w:rFonts w:asciiTheme="minorHAnsi" w:hAnsiTheme="minorHAnsi" w:cstheme="minorHAnsi"/>
                <w:b/>
                <w:color w:val="FFFFFF" w:themeColor="background1"/>
                <w:sz w:val="20"/>
                <w:szCs w:val="20"/>
              </w:rPr>
              <w:t>Question No.</w:t>
            </w:r>
          </w:p>
        </w:tc>
        <w:tc>
          <w:tcPr>
            <w:tcW w:w="6608" w:type="dxa"/>
            <w:shd w:val="clear" w:color="auto" w:fill="385623" w:themeFill="accent6" w:themeFillShade="80"/>
            <w:vAlign w:val="center"/>
          </w:tcPr>
          <w:p w14:paraId="64FC0213" w14:textId="77777777" w:rsidR="006674C6" w:rsidRPr="00B67A44" w:rsidRDefault="006674C6" w:rsidP="006674C6">
            <w:pPr>
              <w:pStyle w:val="TableParagraph"/>
              <w:ind w:left="115" w:right="107"/>
              <w:jc w:val="center"/>
              <w:rPr>
                <w:rFonts w:asciiTheme="minorHAnsi" w:hAnsiTheme="minorHAnsi" w:cstheme="minorHAnsi"/>
                <w:b/>
                <w:color w:val="FFFFFF" w:themeColor="background1"/>
                <w:sz w:val="20"/>
                <w:szCs w:val="20"/>
              </w:rPr>
            </w:pPr>
            <w:r w:rsidRPr="00B67A44">
              <w:rPr>
                <w:rFonts w:asciiTheme="minorHAnsi" w:hAnsiTheme="minorHAnsi" w:cstheme="minorHAnsi"/>
                <w:b/>
                <w:color w:val="FFFFFF" w:themeColor="background1"/>
                <w:sz w:val="20"/>
                <w:szCs w:val="20"/>
              </w:rPr>
              <w:t>Professional Ability</w:t>
            </w:r>
          </w:p>
        </w:tc>
      </w:tr>
      <w:tr w:rsidR="006674C6" w:rsidRPr="00B67A44" w14:paraId="5F8AF937" w14:textId="77777777" w:rsidTr="30FF08CD">
        <w:trPr>
          <w:trHeight w:val="1474"/>
          <w:jc w:val="center"/>
        </w:trPr>
        <w:tc>
          <w:tcPr>
            <w:tcW w:w="11057" w:type="dxa"/>
            <w:gridSpan w:val="2"/>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6237"/>
            </w:tblGrid>
            <w:tr w:rsidR="006674C6" w:rsidRPr="00B67A44" w14:paraId="7FBB1BB0" w14:textId="77777777" w:rsidTr="30FF08CD">
              <w:trPr>
                <w:trHeight w:val="553"/>
              </w:trPr>
              <w:tc>
                <w:tcPr>
                  <w:tcW w:w="11052" w:type="dxa"/>
                  <w:gridSpan w:val="2"/>
                  <w:shd w:val="clear" w:color="auto" w:fill="C5E0B3" w:themeFill="accent6" w:themeFillTint="66"/>
                </w:tcPr>
                <w:p w14:paraId="2783FDD9" w14:textId="77777777" w:rsidR="00534AF6" w:rsidRPr="00B67A44" w:rsidRDefault="006674C6" w:rsidP="00534AF6">
                  <w:pPr>
                    <w:rPr>
                      <w:b/>
                      <w:sz w:val="20"/>
                      <w:szCs w:val="20"/>
                    </w:rPr>
                  </w:pPr>
                  <w:r w:rsidRPr="00B67A44">
                    <w:rPr>
                      <w:b/>
                      <w:sz w:val="20"/>
                      <w:szCs w:val="20"/>
                    </w:rPr>
                    <w:t xml:space="preserve">Each response is to be no more than </w:t>
                  </w:r>
                  <w:r w:rsidR="00442073" w:rsidRPr="00B67A44">
                    <w:rPr>
                      <w:b/>
                      <w:sz w:val="20"/>
                      <w:szCs w:val="20"/>
                    </w:rPr>
                    <w:t>500</w:t>
                  </w:r>
                  <w:r w:rsidRPr="00B67A44">
                    <w:rPr>
                      <w:b/>
                      <w:sz w:val="20"/>
                      <w:szCs w:val="20"/>
                    </w:rPr>
                    <w:t xml:space="preserve"> words</w:t>
                  </w:r>
                  <w:r w:rsidR="00442073" w:rsidRPr="00B67A44">
                    <w:rPr>
                      <w:b/>
                      <w:sz w:val="20"/>
                      <w:szCs w:val="20"/>
                    </w:rPr>
                    <w:t>- unless stated otherwise</w:t>
                  </w:r>
                  <w:r w:rsidRPr="00B67A44">
                    <w:rPr>
                      <w:b/>
                      <w:sz w:val="20"/>
                      <w:szCs w:val="20"/>
                    </w:rPr>
                    <w:t>.</w:t>
                  </w:r>
                  <w:r w:rsidRPr="00B67A44">
                    <w:rPr>
                      <w:b/>
                      <w:sz w:val="20"/>
                      <w:szCs w:val="20"/>
                    </w:rPr>
                    <w:br/>
                    <w:t>Images or Reference documents may be linked separately.</w:t>
                  </w:r>
                </w:p>
                <w:p w14:paraId="6DDCB705" w14:textId="0DAE2761" w:rsidR="006674C6" w:rsidRPr="00B67A44" w:rsidRDefault="006674C6" w:rsidP="00534AF6">
                  <w:pPr>
                    <w:rPr>
                      <w:b/>
                      <w:sz w:val="20"/>
                      <w:szCs w:val="20"/>
                    </w:rPr>
                  </w:pPr>
                </w:p>
                <w:p w14:paraId="6EA309C7" w14:textId="0187E28E" w:rsidR="00534AF6" w:rsidRPr="00003E9D" w:rsidRDefault="00534AF6" w:rsidP="00534AF6">
                  <w:pPr>
                    <w:rPr>
                      <w:b/>
                      <w:i/>
                      <w:iCs/>
                      <w:sz w:val="20"/>
                      <w:szCs w:val="20"/>
                    </w:rPr>
                  </w:pPr>
                  <w:r w:rsidRPr="00003E9D">
                    <w:rPr>
                      <w:b/>
                      <w:i/>
                      <w:iCs/>
                      <w:sz w:val="20"/>
                      <w:szCs w:val="20"/>
                    </w:rPr>
                    <w:t>Note to bidders- the second stage evaluation criteria will be based on sections of this PSQ</w:t>
                  </w:r>
                </w:p>
              </w:tc>
            </w:tr>
            <w:tr w:rsidR="002C620C" w:rsidRPr="00B67A44" w14:paraId="1A6FC3FD" w14:textId="77777777" w:rsidTr="30FF08CD">
              <w:trPr>
                <w:trHeight w:val="1553"/>
              </w:trPr>
              <w:tc>
                <w:tcPr>
                  <w:tcW w:w="4815" w:type="dxa"/>
                  <w:shd w:val="clear" w:color="auto" w:fill="E2EFD9" w:themeFill="accent6" w:themeFillTint="33"/>
                  <w:vAlign w:val="center"/>
                </w:tcPr>
                <w:p w14:paraId="48222DA4" w14:textId="4DCF0BCE" w:rsidR="002C620C" w:rsidRPr="00B67A44" w:rsidRDefault="002C620C" w:rsidP="006674C6">
                  <w:pPr>
                    <w:rPr>
                      <w:b/>
                      <w:sz w:val="20"/>
                      <w:szCs w:val="20"/>
                    </w:rPr>
                  </w:pPr>
                  <w:r w:rsidRPr="00B67A44">
                    <w:rPr>
                      <w:b/>
                      <w:sz w:val="20"/>
                      <w:szCs w:val="20"/>
                    </w:rPr>
                    <w:t>1</w:t>
                  </w:r>
                  <w:r w:rsidR="00837EF2" w:rsidRPr="00B67A44">
                    <w:rPr>
                      <w:b/>
                      <w:sz w:val="20"/>
                      <w:szCs w:val="20"/>
                    </w:rPr>
                    <w:t>6</w:t>
                  </w:r>
                  <w:r w:rsidRPr="00B67A44">
                    <w:rPr>
                      <w:b/>
                      <w:sz w:val="20"/>
                      <w:szCs w:val="20"/>
                    </w:rPr>
                    <w:t>-Professional Standing</w:t>
                  </w:r>
                </w:p>
                <w:p w14:paraId="77D7BE32" w14:textId="743ECD5F" w:rsidR="002C620C" w:rsidRPr="00B67A44" w:rsidRDefault="002C620C" w:rsidP="002C620C">
                  <w:pPr>
                    <w:rPr>
                      <w:sz w:val="20"/>
                      <w:szCs w:val="20"/>
                    </w:rPr>
                  </w:pPr>
                  <w:r w:rsidRPr="00B67A44">
                    <w:rPr>
                      <w:sz w:val="20"/>
                      <w:szCs w:val="20"/>
                    </w:rPr>
                    <w:t>Please detail your Company’s recognised qualifications appropriate for this tender opportunity.</w:t>
                  </w:r>
                </w:p>
              </w:tc>
              <w:tc>
                <w:tcPr>
                  <w:tcW w:w="6237" w:type="dxa"/>
                </w:tcPr>
                <w:p w14:paraId="2AA86D24" w14:textId="77777777" w:rsidR="002C620C" w:rsidRPr="00B67A44" w:rsidRDefault="002C620C" w:rsidP="006674C6">
                  <w:pPr>
                    <w:rPr>
                      <w:sz w:val="20"/>
                      <w:szCs w:val="20"/>
                    </w:rPr>
                  </w:pPr>
                </w:p>
              </w:tc>
            </w:tr>
            <w:tr w:rsidR="006674C6" w:rsidRPr="00B67A44" w14:paraId="12D56D76" w14:textId="77777777" w:rsidTr="30FF08CD">
              <w:trPr>
                <w:trHeight w:val="1599"/>
              </w:trPr>
              <w:tc>
                <w:tcPr>
                  <w:tcW w:w="4815" w:type="dxa"/>
                  <w:shd w:val="clear" w:color="auto" w:fill="E2EFD9" w:themeFill="accent6" w:themeFillTint="33"/>
                  <w:vAlign w:val="center"/>
                </w:tcPr>
                <w:p w14:paraId="77344706" w14:textId="204C0AE8" w:rsidR="006674C6" w:rsidRPr="00B67A44" w:rsidRDefault="00DD393F" w:rsidP="006674C6">
                  <w:pPr>
                    <w:rPr>
                      <w:b/>
                      <w:sz w:val="20"/>
                      <w:szCs w:val="20"/>
                    </w:rPr>
                  </w:pPr>
                  <w:r w:rsidRPr="00B67A44">
                    <w:rPr>
                      <w:b/>
                      <w:sz w:val="20"/>
                      <w:szCs w:val="20"/>
                    </w:rPr>
                    <w:t>1</w:t>
                  </w:r>
                  <w:r w:rsidR="00837EF2" w:rsidRPr="00B67A44">
                    <w:rPr>
                      <w:b/>
                      <w:sz w:val="20"/>
                      <w:szCs w:val="20"/>
                    </w:rPr>
                    <w:t>7</w:t>
                  </w:r>
                  <w:r w:rsidRPr="00B67A44">
                    <w:rPr>
                      <w:b/>
                      <w:sz w:val="20"/>
                      <w:szCs w:val="20"/>
                    </w:rPr>
                    <w:t xml:space="preserve">- </w:t>
                  </w:r>
                  <w:r w:rsidR="006674C6" w:rsidRPr="00B67A44">
                    <w:rPr>
                      <w:b/>
                      <w:sz w:val="20"/>
                      <w:szCs w:val="20"/>
                    </w:rPr>
                    <w:t>Professional Standing-</w:t>
                  </w:r>
                </w:p>
                <w:p w14:paraId="5E44258B" w14:textId="77777777" w:rsidR="002C620C" w:rsidRPr="00B67A44" w:rsidRDefault="006674C6" w:rsidP="006674C6">
                  <w:pPr>
                    <w:rPr>
                      <w:bCs/>
                      <w:sz w:val="20"/>
                      <w:szCs w:val="20"/>
                    </w:rPr>
                  </w:pPr>
                  <w:r w:rsidRPr="00B67A44">
                    <w:rPr>
                      <w:bCs/>
                      <w:sz w:val="20"/>
                      <w:szCs w:val="20"/>
                    </w:rPr>
                    <w:t>Please detail where you have worked on similar renovation work on</w:t>
                  </w:r>
                  <w:r w:rsidR="002C620C" w:rsidRPr="00B67A44">
                    <w:rPr>
                      <w:bCs/>
                      <w:sz w:val="20"/>
                      <w:szCs w:val="20"/>
                    </w:rPr>
                    <w:t xml:space="preserve"> either</w:t>
                  </w:r>
                  <w:r w:rsidRPr="00B67A44">
                    <w:rPr>
                      <w:bCs/>
                      <w:sz w:val="20"/>
                      <w:szCs w:val="20"/>
                    </w:rPr>
                    <w:t xml:space="preserve"> jetty’s</w:t>
                  </w:r>
                  <w:r w:rsidR="002C620C" w:rsidRPr="00B67A44">
                    <w:rPr>
                      <w:bCs/>
                      <w:sz w:val="20"/>
                      <w:szCs w:val="20"/>
                    </w:rPr>
                    <w:t>, bridges or structures in marine environments</w:t>
                  </w:r>
                </w:p>
                <w:p w14:paraId="681D75D4" w14:textId="4C57C598" w:rsidR="006674C6" w:rsidRPr="00B67A44" w:rsidRDefault="006674C6" w:rsidP="006674C6">
                  <w:pPr>
                    <w:rPr>
                      <w:bCs/>
                      <w:sz w:val="20"/>
                      <w:szCs w:val="20"/>
                    </w:rPr>
                  </w:pPr>
                  <w:r w:rsidRPr="00B67A44">
                    <w:rPr>
                      <w:bCs/>
                      <w:sz w:val="20"/>
                      <w:szCs w:val="20"/>
                    </w:rPr>
                    <w:t>.</w:t>
                  </w:r>
                </w:p>
                <w:p w14:paraId="66318778" w14:textId="2D59EC30" w:rsidR="006674C6" w:rsidRPr="00B67A44" w:rsidRDefault="006674C6" w:rsidP="006674C6">
                  <w:pPr>
                    <w:rPr>
                      <w:bCs/>
                      <w:sz w:val="20"/>
                      <w:szCs w:val="20"/>
                    </w:rPr>
                  </w:pPr>
                  <w:r w:rsidRPr="00B67A44">
                    <w:rPr>
                      <w:bCs/>
                      <w:sz w:val="20"/>
                      <w:szCs w:val="20"/>
                    </w:rPr>
                    <w:t>What was the scale, challenges, client expectations and challenges of the work?</w:t>
                  </w:r>
                </w:p>
              </w:tc>
              <w:tc>
                <w:tcPr>
                  <w:tcW w:w="6237" w:type="dxa"/>
                </w:tcPr>
                <w:p w14:paraId="1526F6C4" w14:textId="77777777" w:rsidR="006674C6" w:rsidRPr="00B67A44" w:rsidRDefault="006674C6" w:rsidP="006674C6">
                  <w:pPr>
                    <w:rPr>
                      <w:sz w:val="20"/>
                      <w:szCs w:val="20"/>
                    </w:rPr>
                  </w:pPr>
                </w:p>
              </w:tc>
            </w:tr>
            <w:tr w:rsidR="006674C6" w:rsidRPr="00B67A44" w14:paraId="1B68BA5E" w14:textId="77777777" w:rsidTr="30FF08CD">
              <w:trPr>
                <w:trHeight w:val="1062"/>
              </w:trPr>
              <w:tc>
                <w:tcPr>
                  <w:tcW w:w="4815" w:type="dxa"/>
                  <w:shd w:val="clear" w:color="auto" w:fill="E2EFD9" w:themeFill="accent6" w:themeFillTint="33"/>
                  <w:vAlign w:val="center"/>
                </w:tcPr>
                <w:p w14:paraId="6659CAEC" w14:textId="0536929D" w:rsidR="006674C6" w:rsidRPr="00B67A44" w:rsidRDefault="00837EF2" w:rsidP="006674C6">
                  <w:pPr>
                    <w:rPr>
                      <w:b/>
                      <w:sz w:val="20"/>
                      <w:szCs w:val="20"/>
                    </w:rPr>
                  </w:pPr>
                  <w:r w:rsidRPr="00B67A44">
                    <w:rPr>
                      <w:b/>
                      <w:sz w:val="20"/>
                      <w:szCs w:val="20"/>
                    </w:rPr>
                    <w:t>1</w:t>
                  </w:r>
                  <w:r w:rsidR="00AA08A7">
                    <w:rPr>
                      <w:b/>
                      <w:sz w:val="20"/>
                      <w:szCs w:val="20"/>
                    </w:rPr>
                    <w:t>8</w:t>
                  </w:r>
                  <w:r w:rsidR="00C30EAF" w:rsidRPr="00B67A44">
                    <w:rPr>
                      <w:b/>
                      <w:sz w:val="20"/>
                      <w:szCs w:val="20"/>
                    </w:rPr>
                    <w:t>- Project</w:t>
                  </w:r>
                  <w:r w:rsidR="006674C6" w:rsidRPr="00B67A44">
                    <w:rPr>
                      <w:b/>
                      <w:sz w:val="20"/>
                      <w:szCs w:val="20"/>
                    </w:rPr>
                    <w:t xml:space="preserve"> Management</w:t>
                  </w:r>
                </w:p>
                <w:p w14:paraId="00D429AE" w14:textId="77777777" w:rsidR="006674C6" w:rsidRPr="00B67A44" w:rsidRDefault="006674C6" w:rsidP="006674C6">
                  <w:pPr>
                    <w:pStyle w:val="ListParagraph"/>
                    <w:numPr>
                      <w:ilvl w:val="0"/>
                      <w:numId w:val="39"/>
                    </w:numPr>
                    <w:rPr>
                      <w:sz w:val="20"/>
                      <w:szCs w:val="20"/>
                    </w:rPr>
                  </w:pPr>
                  <w:r w:rsidRPr="00B67A44">
                    <w:rPr>
                      <w:sz w:val="20"/>
                      <w:szCs w:val="20"/>
                    </w:rPr>
                    <w:t>Please provide an organogram for you Project Management and Site Management Organisations, identifying key personnel and skills held</w:t>
                  </w:r>
                  <w:r w:rsidRPr="00B67A44">
                    <w:rPr>
                      <w:rStyle w:val="FootnoteReference"/>
                      <w:sz w:val="20"/>
                      <w:szCs w:val="20"/>
                    </w:rPr>
                    <w:footnoteReference w:id="2"/>
                  </w:r>
                </w:p>
              </w:tc>
              <w:tc>
                <w:tcPr>
                  <w:tcW w:w="6237" w:type="dxa"/>
                  <w:vMerge w:val="restart"/>
                </w:tcPr>
                <w:p w14:paraId="664FB893" w14:textId="77777777" w:rsidR="006674C6" w:rsidRPr="00B67A44" w:rsidRDefault="006674C6" w:rsidP="006674C6">
                  <w:pPr>
                    <w:rPr>
                      <w:sz w:val="20"/>
                      <w:szCs w:val="20"/>
                    </w:rPr>
                  </w:pPr>
                </w:p>
              </w:tc>
            </w:tr>
            <w:tr w:rsidR="006674C6" w:rsidRPr="00B67A44" w14:paraId="5F99461F" w14:textId="77777777" w:rsidTr="30FF08CD">
              <w:trPr>
                <w:trHeight w:val="1810"/>
              </w:trPr>
              <w:tc>
                <w:tcPr>
                  <w:tcW w:w="4815" w:type="dxa"/>
                  <w:shd w:val="clear" w:color="auto" w:fill="E2EFD9" w:themeFill="accent6" w:themeFillTint="33"/>
                  <w:vAlign w:val="center"/>
                </w:tcPr>
                <w:p w14:paraId="1BC27AB9" w14:textId="77777777" w:rsidR="006674C6" w:rsidRPr="00B67A44" w:rsidRDefault="006674C6" w:rsidP="006674C6">
                  <w:pPr>
                    <w:pStyle w:val="ListParagraph"/>
                    <w:numPr>
                      <w:ilvl w:val="0"/>
                      <w:numId w:val="39"/>
                    </w:numPr>
                    <w:rPr>
                      <w:sz w:val="20"/>
                      <w:szCs w:val="20"/>
                    </w:rPr>
                  </w:pPr>
                  <w:r w:rsidRPr="00B67A44">
                    <w:rPr>
                      <w:sz w:val="20"/>
                      <w:szCs w:val="20"/>
                    </w:rPr>
                    <w:t>Please outline where in your previous work stated in 6.1 whether you had the capacity to undertake the works in-house or that part of the works required sub-contractors and in what capacity did you require them for?</w:t>
                  </w:r>
                </w:p>
              </w:tc>
              <w:tc>
                <w:tcPr>
                  <w:tcW w:w="6237" w:type="dxa"/>
                  <w:vMerge/>
                </w:tcPr>
                <w:p w14:paraId="0EEAC521" w14:textId="77777777" w:rsidR="006674C6" w:rsidRPr="00B67A44" w:rsidRDefault="006674C6" w:rsidP="006674C6">
                  <w:pPr>
                    <w:rPr>
                      <w:sz w:val="20"/>
                      <w:szCs w:val="20"/>
                    </w:rPr>
                  </w:pPr>
                </w:p>
              </w:tc>
            </w:tr>
            <w:tr w:rsidR="006674C6" w:rsidRPr="00B67A44" w14:paraId="101ABE4E" w14:textId="77777777" w:rsidTr="30FF08CD">
              <w:trPr>
                <w:trHeight w:val="1701"/>
              </w:trPr>
              <w:tc>
                <w:tcPr>
                  <w:tcW w:w="4815" w:type="dxa"/>
                  <w:shd w:val="clear" w:color="auto" w:fill="E2EFD9" w:themeFill="accent6" w:themeFillTint="33"/>
                  <w:vAlign w:val="center"/>
                </w:tcPr>
                <w:p w14:paraId="162409E0" w14:textId="5D7DC793" w:rsidR="006674C6" w:rsidRPr="00B67A44" w:rsidRDefault="006674C6" w:rsidP="006674C6">
                  <w:pPr>
                    <w:pStyle w:val="ListParagraph"/>
                    <w:numPr>
                      <w:ilvl w:val="0"/>
                      <w:numId w:val="39"/>
                    </w:numPr>
                    <w:rPr>
                      <w:sz w:val="20"/>
                      <w:szCs w:val="20"/>
                    </w:rPr>
                  </w:pPr>
                  <w:r w:rsidRPr="00B67A44">
                    <w:rPr>
                      <w:sz w:val="20"/>
                      <w:szCs w:val="20"/>
                    </w:rPr>
                    <w:t xml:space="preserve">Please provide how you would manage your workload and capacity for these works </w:t>
                  </w:r>
                </w:p>
              </w:tc>
              <w:tc>
                <w:tcPr>
                  <w:tcW w:w="6237" w:type="dxa"/>
                </w:tcPr>
                <w:p w14:paraId="7F9B9E74" w14:textId="77777777" w:rsidR="006674C6" w:rsidRPr="00B67A44" w:rsidRDefault="006674C6" w:rsidP="006674C6">
                  <w:pPr>
                    <w:rPr>
                      <w:sz w:val="20"/>
                      <w:szCs w:val="20"/>
                    </w:rPr>
                  </w:pPr>
                </w:p>
              </w:tc>
            </w:tr>
            <w:tr w:rsidR="006674C6" w:rsidRPr="00B67A44" w14:paraId="0EE8DB4D" w14:textId="77777777" w:rsidTr="30FF08CD">
              <w:trPr>
                <w:trHeight w:val="267"/>
              </w:trPr>
              <w:tc>
                <w:tcPr>
                  <w:tcW w:w="4815" w:type="dxa"/>
                  <w:shd w:val="clear" w:color="auto" w:fill="E2EFD9" w:themeFill="accent6" w:themeFillTint="33"/>
                </w:tcPr>
                <w:p w14:paraId="6D037B0B" w14:textId="39FA1DFE" w:rsidR="006674C6" w:rsidRPr="00B67A44" w:rsidRDefault="00AA08A7" w:rsidP="006674C6">
                  <w:pPr>
                    <w:rPr>
                      <w:b/>
                      <w:sz w:val="20"/>
                      <w:szCs w:val="20"/>
                    </w:rPr>
                  </w:pPr>
                  <w:r>
                    <w:rPr>
                      <w:b/>
                      <w:sz w:val="20"/>
                      <w:szCs w:val="20"/>
                    </w:rPr>
                    <w:t>19</w:t>
                  </w:r>
                  <w:r w:rsidR="00C30EAF" w:rsidRPr="00B67A44">
                    <w:rPr>
                      <w:b/>
                      <w:sz w:val="20"/>
                      <w:szCs w:val="20"/>
                    </w:rPr>
                    <w:t>- Materials</w:t>
                  </w:r>
                  <w:r w:rsidR="006674C6" w:rsidRPr="00B67A44">
                    <w:rPr>
                      <w:b/>
                      <w:sz w:val="20"/>
                      <w:szCs w:val="20"/>
                    </w:rPr>
                    <w:t xml:space="preserve"> for Works</w:t>
                  </w:r>
                </w:p>
                <w:p w14:paraId="5192ECF0" w14:textId="201E471F" w:rsidR="00970CE7" w:rsidRPr="00B67A44" w:rsidRDefault="006674C6" w:rsidP="006674C6">
                  <w:pPr>
                    <w:rPr>
                      <w:sz w:val="20"/>
                      <w:szCs w:val="20"/>
                    </w:rPr>
                  </w:pPr>
                  <w:r w:rsidRPr="00B67A44">
                    <w:rPr>
                      <w:sz w:val="20"/>
                      <w:szCs w:val="20"/>
                    </w:rPr>
                    <w:t>Please detail your initial proposal for</w:t>
                  </w:r>
                  <w:r w:rsidR="00970CE7" w:rsidRPr="00B67A44">
                    <w:rPr>
                      <w:sz w:val="20"/>
                      <w:szCs w:val="20"/>
                    </w:rPr>
                    <w:t xml:space="preserve"> which</w:t>
                  </w:r>
                  <w:r w:rsidRPr="00B67A44">
                    <w:rPr>
                      <w:sz w:val="20"/>
                      <w:szCs w:val="20"/>
                    </w:rPr>
                    <w:t xml:space="preserve"> materials</w:t>
                  </w:r>
                  <w:r w:rsidR="00970CE7" w:rsidRPr="00B67A44">
                    <w:rPr>
                      <w:sz w:val="20"/>
                      <w:szCs w:val="20"/>
                    </w:rPr>
                    <w:t xml:space="preserve"> are</w:t>
                  </w:r>
                  <w:r w:rsidRPr="00B67A44">
                    <w:rPr>
                      <w:sz w:val="20"/>
                      <w:szCs w:val="20"/>
                    </w:rPr>
                    <w:t xml:space="preserve"> to be used on this work. </w:t>
                  </w:r>
                </w:p>
                <w:p w14:paraId="532AB9EE" w14:textId="77777777" w:rsidR="00970CE7" w:rsidRPr="00B67A44" w:rsidRDefault="00970CE7" w:rsidP="006674C6">
                  <w:pPr>
                    <w:rPr>
                      <w:sz w:val="20"/>
                      <w:szCs w:val="20"/>
                    </w:rPr>
                  </w:pPr>
                </w:p>
                <w:p w14:paraId="326F125A" w14:textId="76972974" w:rsidR="00970CE7" w:rsidRPr="00B67A44" w:rsidRDefault="00970CE7" w:rsidP="006674C6">
                  <w:pPr>
                    <w:rPr>
                      <w:sz w:val="20"/>
                      <w:szCs w:val="20"/>
                    </w:rPr>
                  </w:pPr>
                  <w:r w:rsidRPr="00B67A44">
                    <w:rPr>
                      <w:sz w:val="20"/>
                      <w:szCs w:val="20"/>
                    </w:rPr>
                    <w:t>T</w:t>
                  </w:r>
                  <w:r w:rsidR="006674C6" w:rsidRPr="00B67A44">
                    <w:rPr>
                      <w:sz w:val="20"/>
                      <w:szCs w:val="20"/>
                    </w:rPr>
                    <w:t>his should include specific timber, any finishes</w:t>
                  </w:r>
                  <w:r w:rsidRPr="00B67A44">
                    <w:rPr>
                      <w:sz w:val="20"/>
                      <w:szCs w:val="20"/>
                    </w:rPr>
                    <w:t xml:space="preserve"> </w:t>
                  </w:r>
                  <w:r w:rsidR="006674C6" w:rsidRPr="00B67A44">
                    <w:rPr>
                      <w:sz w:val="20"/>
                      <w:szCs w:val="20"/>
                    </w:rPr>
                    <w:t xml:space="preserve">and any fastenings to the existing jetty structure. </w:t>
                  </w:r>
                </w:p>
                <w:p w14:paraId="64407614" w14:textId="77777777" w:rsidR="00970CE7" w:rsidRPr="00B67A44" w:rsidRDefault="00970CE7" w:rsidP="006674C6">
                  <w:pPr>
                    <w:rPr>
                      <w:sz w:val="20"/>
                      <w:szCs w:val="20"/>
                    </w:rPr>
                  </w:pPr>
                </w:p>
                <w:p w14:paraId="3994447D" w14:textId="5ADC9342" w:rsidR="006674C6" w:rsidRPr="00B67A44" w:rsidRDefault="006674C6" w:rsidP="006674C6">
                  <w:pPr>
                    <w:rPr>
                      <w:sz w:val="20"/>
                      <w:szCs w:val="20"/>
                    </w:rPr>
                  </w:pPr>
                  <w:r w:rsidRPr="00B67A44">
                    <w:rPr>
                      <w:sz w:val="20"/>
                      <w:szCs w:val="20"/>
                    </w:rPr>
                    <w:t>What are indicative lead times of these items</w:t>
                  </w:r>
                  <w:r w:rsidR="00970CE7" w:rsidRPr="00B67A44">
                    <w:rPr>
                      <w:sz w:val="20"/>
                      <w:szCs w:val="20"/>
                    </w:rPr>
                    <w:t>?</w:t>
                  </w:r>
                </w:p>
              </w:tc>
              <w:tc>
                <w:tcPr>
                  <w:tcW w:w="6237" w:type="dxa"/>
                </w:tcPr>
                <w:p w14:paraId="0814540B" w14:textId="77777777" w:rsidR="006674C6" w:rsidRPr="00B67A44" w:rsidRDefault="006674C6" w:rsidP="006674C6">
                  <w:pPr>
                    <w:rPr>
                      <w:sz w:val="20"/>
                      <w:szCs w:val="20"/>
                    </w:rPr>
                  </w:pPr>
                </w:p>
              </w:tc>
            </w:tr>
            <w:tr w:rsidR="006674C6" w:rsidRPr="00B67A44" w14:paraId="00F467C9" w14:textId="77777777" w:rsidTr="30FF08CD">
              <w:trPr>
                <w:trHeight w:val="692"/>
              </w:trPr>
              <w:tc>
                <w:tcPr>
                  <w:tcW w:w="4815" w:type="dxa"/>
                  <w:shd w:val="clear" w:color="auto" w:fill="E2EFD9" w:themeFill="accent6" w:themeFillTint="33"/>
                  <w:vAlign w:val="center"/>
                </w:tcPr>
                <w:p w14:paraId="1631E062" w14:textId="5BE4E7E5" w:rsidR="006674C6" w:rsidRPr="00B67A44" w:rsidRDefault="00A91CFD" w:rsidP="006674C6">
                  <w:pPr>
                    <w:rPr>
                      <w:sz w:val="20"/>
                      <w:szCs w:val="20"/>
                    </w:rPr>
                  </w:pPr>
                  <w:r w:rsidRPr="00B67A44">
                    <w:rPr>
                      <w:b/>
                      <w:sz w:val="20"/>
                      <w:szCs w:val="20"/>
                    </w:rPr>
                    <w:lastRenderedPageBreak/>
                    <w:t>2</w:t>
                  </w:r>
                  <w:r w:rsidR="00AA08A7">
                    <w:rPr>
                      <w:b/>
                      <w:sz w:val="20"/>
                      <w:szCs w:val="20"/>
                    </w:rPr>
                    <w:t>0</w:t>
                  </w:r>
                  <w:r w:rsidRPr="00B67A44">
                    <w:rPr>
                      <w:b/>
                      <w:sz w:val="20"/>
                      <w:szCs w:val="20"/>
                    </w:rPr>
                    <w:t xml:space="preserve">- </w:t>
                  </w:r>
                  <w:r w:rsidR="006674C6" w:rsidRPr="00B67A44">
                    <w:rPr>
                      <w:b/>
                      <w:sz w:val="20"/>
                      <w:szCs w:val="20"/>
                    </w:rPr>
                    <w:t>Programme</w:t>
                  </w:r>
                </w:p>
                <w:p w14:paraId="0ABDFDF1" w14:textId="77777777" w:rsidR="006674C6" w:rsidRPr="00B67A44" w:rsidRDefault="006674C6" w:rsidP="006674C6">
                  <w:pPr>
                    <w:rPr>
                      <w:sz w:val="20"/>
                      <w:szCs w:val="20"/>
                    </w:rPr>
                  </w:pPr>
                  <w:r w:rsidRPr="00B67A44">
                    <w:rPr>
                      <w:sz w:val="20"/>
                      <w:szCs w:val="20"/>
                    </w:rPr>
                    <w:t xml:space="preserve">a. The NMRN proposes that these works are completed by February Half Term for Hampshire in 2026. </w:t>
                  </w:r>
                </w:p>
                <w:p w14:paraId="1279C70D" w14:textId="60B13EAB" w:rsidR="006674C6" w:rsidRPr="00B67A44" w:rsidRDefault="006674C6" w:rsidP="006674C6">
                  <w:pPr>
                    <w:rPr>
                      <w:sz w:val="20"/>
                      <w:szCs w:val="20"/>
                    </w:rPr>
                  </w:pPr>
                  <w:r w:rsidRPr="00B67A44">
                    <w:rPr>
                      <w:sz w:val="20"/>
                      <w:szCs w:val="20"/>
                    </w:rPr>
                    <w:t>With this in mind and from the scope of requirement from previous experience please provide a statement where you see the risks or challenges of these works.</w:t>
                  </w:r>
                </w:p>
              </w:tc>
              <w:tc>
                <w:tcPr>
                  <w:tcW w:w="6237" w:type="dxa"/>
                </w:tcPr>
                <w:p w14:paraId="64D60115" w14:textId="77777777" w:rsidR="006674C6" w:rsidRPr="00B67A44" w:rsidRDefault="006674C6" w:rsidP="006674C6">
                  <w:pPr>
                    <w:rPr>
                      <w:sz w:val="20"/>
                      <w:szCs w:val="20"/>
                    </w:rPr>
                  </w:pPr>
                </w:p>
              </w:tc>
            </w:tr>
            <w:tr w:rsidR="006674C6" w:rsidRPr="00B67A44" w14:paraId="0C1C2407" w14:textId="77777777" w:rsidTr="30FF08CD">
              <w:trPr>
                <w:trHeight w:val="1463"/>
              </w:trPr>
              <w:tc>
                <w:tcPr>
                  <w:tcW w:w="4815" w:type="dxa"/>
                  <w:shd w:val="clear" w:color="auto" w:fill="E2EFD9" w:themeFill="accent6" w:themeFillTint="33"/>
                  <w:vAlign w:val="center"/>
                </w:tcPr>
                <w:p w14:paraId="3B3E45BD" w14:textId="77777777" w:rsidR="006674C6" w:rsidRPr="00B67A44" w:rsidRDefault="006674C6" w:rsidP="006674C6">
                  <w:pPr>
                    <w:pStyle w:val="ListParagraph"/>
                    <w:numPr>
                      <w:ilvl w:val="0"/>
                      <w:numId w:val="41"/>
                    </w:numPr>
                    <w:rPr>
                      <w:sz w:val="20"/>
                      <w:szCs w:val="20"/>
                    </w:rPr>
                  </w:pPr>
                  <w:r w:rsidRPr="00B67A44">
                    <w:rPr>
                      <w:sz w:val="20"/>
                      <w:szCs w:val="20"/>
                    </w:rPr>
                    <w:t>Please also provide a statement of how the risks/challenges will be mitigated.</w:t>
                  </w:r>
                </w:p>
              </w:tc>
              <w:tc>
                <w:tcPr>
                  <w:tcW w:w="6237" w:type="dxa"/>
                </w:tcPr>
                <w:p w14:paraId="5F063495" w14:textId="77777777" w:rsidR="006674C6" w:rsidRPr="00B67A44" w:rsidRDefault="006674C6" w:rsidP="006674C6">
                  <w:pPr>
                    <w:rPr>
                      <w:sz w:val="20"/>
                      <w:szCs w:val="20"/>
                    </w:rPr>
                  </w:pPr>
                </w:p>
              </w:tc>
            </w:tr>
            <w:tr w:rsidR="006674C6" w:rsidRPr="00B67A44" w14:paraId="4FC5BACC" w14:textId="77777777" w:rsidTr="30FF08CD">
              <w:trPr>
                <w:trHeight w:val="1463"/>
              </w:trPr>
              <w:tc>
                <w:tcPr>
                  <w:tcW w:w="4815" w:type="dxa"/>
                  <w:shd w:val="clear" w:color="auto" w:fill="E2EFD9" w:themeFill="accent6" w:themeFillTint="33"/>
                  <w:vAlign w:val="center"/>
                </w:tcPr>
                <w:p w14:paraId="262590CA" w14:textId="77777777" w:rsidR="006674C6" w:rsidRPr="00B67A44" w:rsidRDefault="006674C6" w:rsidP="006674C6">
                  <w:pPr>
                    <w:pStyle w:val="ListParagraph"/>
                    <w:numPr>
                      <w:ilvl w:val="0"/>
                      <w:numId w:val="41"/>
                    </w:numPr>
                    <w:rPr>
                      <w:sz w:val="20"/>
                      <w:szCs w:val="20"/>
                    </w:rPr>
                  </w:pPr>
                  <w:r w:rsidRPr="00B67A44">
                    <w:rPr>
                      <w:sz w:val="20"/>
                      <w:szCs w:val="20"/>
                    </w:rPr>
                    <w:t xml:space="preserve">Do you require a site compound for works and deliveries? If so, please outline an indicative proposal. </w:t>
                  </w:r>
                </w:p>
                <w:p w14:paraId="425A582D" w14:textId="5D2E023E" w:rsidR="006674C6" w:rsidRPr="00B67A44" w:rsidRDefault="006674C6" w:rsidP="006674C6">
                  <w:pPr>
                    <w:rPr>
                      <w:sz w:val="20"/>
                      <w:szCs w:val="20"/>
                    </w:rPr>
                  </w:pPr>
                  <w:r w:rsidRPr="00B67A44">
                    <w:rPr>
                      <w:sz w:val="20"/>
                      <w:szCs w:val="20"/>
                    </w:rPr>
                    <w:t xml:space="preserve">i.e. cabins, fenced areas or use of powered equipment on site. </w:t>
                  </w:r>
                </w:p>
              </w:tc>
              <w:tc>
                <w:tcPr>
                  <w:tcW w:w="6237" w:type="dxa"/>
                </w:tcPr>
                <w:p w14:paraId="1EF59E47" w14:textId="77777777" w:rsidR="006674C6" w:rsidRPr="00B67A44" w:rsidRDefault="006674C6" w:rsidP="006674C6">
                  <w:pPr>
                    <w:rPr>
                      <w:sz w:val="20"/>
                      <w:szCs w:val="20"/>
                    </w:rPr>
                  </w:pPr>
                </w:p>
              </w:tc>
            </w:tr>
            <w:tr w:rsidR="006674C6" w:rsidRPr="00B67A44" w14:paraId="20604D74" w14:textId="77777777" w:rsidTr="30FF08CD">
              <w:trPr>
                <w:trHeight w:val="1463"/>
              </w:trPr>
              <w:tc>
                <w:tcPr>
                  <w:tcW w:w="4815" w:type="dxa"/>
                  <w:shd w:val="clear" w:color="auto" w:fill="E2EFD9" w:themeFill="accent6" w:themeFillTint="33"/>
                  <w:vAlign w:val="center"/>
                </w:tcPr>
                <w:p w14:paraId="6913414E" w14:textId="7B4CB1C3" w:rsidR="006674C6" w:rsidRPr="00B67A44" w:rsidRDefault="00A91CFD" w:rsidP="006674C6">
                  <w:pPr>
                    <w:rPr>
                      <w:b/>
                      <w:bCs/>
                      <w:sz w:val="20"/>
                      <w:szCs w:val="20"/>
                    </w:rPr>
                  </w:pPr>
                  <w:r w:rsidRPr="00B67A44">
                    <w:rPr>
                      <w:b/>
                      <w:bCs/>
                      <w:sz w:val="20"/>
                      <w:szCs w:val="20"/>
                    </w:rPr>
                    <w:t>2</w:t>
                  </w:r>
                  <w:r w:rsidR="00AA08A7">
                    <w:rPr>
                      <w:b/>
                      <w:bCs/>
                      <w:sz w:val="20"/>
                      <w:szCs w:val="20"/>
                    </w:rPr>
                    <w:t>1</w:t>
                  </w:r>
                  <w:r w:rsidRPr="00B67A44">
                    <w:rPr>
                      <w:b/>
                      <w:bCs/>
                      <w:sz w:val="20"/>
                      <w:szCs w:val="20"/>
                    </w:rPr>
                    <w:t xml:space="preserve">- </w:t>
                  </w:r>
                  <w:r w:rsidR="006674C6" w:rsidRPr="00B67A44">
                    <w:rPr>
                      <w:b/>
                      <w:bCs/>
                      <w:sz w:val="20"/>
                      <w:szCs w:val="20"/>
                    </w:rPr>
                    <w:t>Health &amp; Safety</w:t>
                  </w:r>
                </w:p>
                <w:p w14:paraId="6FE6BCA9" w14:textId="22BD4A65" w:rsidR="006674C6" w:rsidRPr="00B67A44" w:rsidRDefault="006674C6" w:rsidP="006674C6">
                  <w:pPr>
                    <w:rPr>
                      <w:b/>
                      <w:bCs/>
                      <w:sz w:val="20"/>
                      <w:szCs w:val="20"/>
                    </w:rPr>
                  </w:pPr>
                  <w:r w:rsidRPr="00B67A44">
                    <w:rPr>
                      <w:rFonts w:asciiTheme="minorHAnsi" w:hAnsiTheme="minorHAnsi" w:cstheme="minorHAnsi"/>
                      <w:sz w:val="20"/>
                      <w:szCs w:val="20"/>
                    </w:rPr>
                    <w:t>Please describe the arrangements you have in place to manage health and safety effectively and control significant risks relevant to the contract</w:t>
                  </w:r>
                </w:p>
              </w:tc>
              <w:tc>
                <w:tcPr>
                  <w:tcW w:w="6237" w:type="dxa"/>
                </w:tcPr>
                <w:p w14:paraId="01E09928" w14:textId="77777777" w:rsidR="006674C6" w:rsidRPr="00B67A44" w:rsidRDefault="006674C6" w:rsidP="006674C6">
                  <w:pPr>
                    <w:rPr>
                      <w:sz w:val="20"/>
                      <w:szCs w:val="20"/>
                    </w:rPr>
                  </w:pPr>
                </w:p>
              </w:tc>
            </w:tr>
            <w:tr w:rsidR="006674C6" w:rsidRPr="00B67A44" w14:paraId="075FB40E" w14:textId="77777777" w:rsidTr="30FF08CD">
              <w:trPr>
                <w:trHeight w:val="1463"/>
              </w:trPr>
              <w:tc>
                <w:tcPr>
                  <w:tcW w:w="4815" w:type="dxa"/>
                  <w:shd w:val="clear" w:color="auto" w:fill="E2EFD9" w:themeFill="accent6" w:themeFillTint="33"/>
                  <w:vAlign w:val="center"/>
                </w:tcPr>
                <w:p w14:paraId="2E9EE999" w14:textId="3AE1A431" w:rsidR="006674C6" w:rsidRPr="00B67A44" w:rsidRDefault="00A91CFD" w:rsidP="006674C6">
                  <w:pPr>
                    <w:rPr>
                      <w:b/>
                      <w:sz w:val="20"/>
                      <w:szCs w:val="20"/>
                    </w:rPr>
                  </w:pPr>
                  <w:r w:rsidRPr="00B67A44">
                    <w:rPr>
                      <w:b/>
                      <w:sz w:val="20"/>
                      <w:szCs w:val="20"/>
                    </w:rPr>
                    <w:t>2</w:t>
                  </w:r>
                  <w:r w:rsidR="00AA08A7">
                    <w:rPr>
                      <w:b/>
                      <w:sz w:val="20"/>
                      <w:szCs w:val="20"/>
                    </w:rPr>
                    <w:t>2</w:t>
                  </w:r>
                  <w:r w:rsidRPr="00B67A44">
                    <w:rPr>
                      <w:b/>
                      <w:sz w:val="20"/>
                      <w:szCs w:val="20"/>
                    </w:rPr>
                    <w:t>- Visitor</w:t>
                  </w:r>
                  <w:r w:rsidR="006674C6" w:rsidRPr="00B67A44">
                    <w:rPr>
                      <w:b/>
                      <w:sz w:val="20"/>
                      <w:szCs w:val="20"/>
                    </w:rPr>
                    <w:t xml:space="preserve"> Experience</w:t>
                  </w:r>
                </w:p>
                <w:p w14:paraId="2174703F" w14:textId="0519FE53" w:rsidR="006674C6" w:rsidRPr="00B67A44" w:rsidRDefault="006674C6" w:rsidP="006674C6">
                  <w:pPr>
                    <w:rPr>
                      <w:sz w:val="20"/>
                      <w:szCs w:val="20"/>
                    </w:rPr>
                  </w:pPr>
                  <w:r w:rsidRPr="00B67A44">
                    <w:rPr>
                      <w:sz w:val="20"/>
                      <w:szCs w:val="20"/>
                    </w:rPr>
                    <w:t xml:space="preserve">Have you delivered a project or similar works either with a public access or visitor experience in a heritage/museum or public setting? </w:t>
                  </w:r>
                </w:p>
              </w:tc>
              <w:tc>
                <w:tcPr>
                  <w:tcW w:w="6237" w:type="dxa"/>
                </w:tcPr>
                <w:p w14:paraId="06E48219" w14:textId="77777777" w:rsidR="006674C6" w:rsidRPr="00B67A44" w:rsidRDefault="006674C6" w:rsidP="006674C6">
                  <w:pPr>
                    <w:rPr>
                      <w:sz w:val="20"/>
                      <w:szCs w:val="20"/>
                    </w:rPr>
                  </w:pPr>
                </w:p>
              </w:tc>
            </w:tr>
          </w:tbl>
          <w:p w14:paraId="7D8B2EAF" w14:textId="77777777" w:rsidR="006674C6" w:rsidRPr="00B67A44" w:rsidRDefault="006674C6" w:rsidP="006674C6">
            <w:pPr>
              <w:pStyle w:val="TableParagraph"/>
              <w:rPr>
                <w:rFonts w:asciiTheme="minorHAnsi" w:hAnsiTheme="minorHAnsi" w:cstheme="minorHAnsi"/>
                <w:sz w:val="20"/>
                <w:szCs w:val="20"/>
              </w:rPr>
            </w:pPr>
          </w:p>
        </w:tc>
      </w:tr>
      <w:tr w:rsidR="005A42E9" w:rsidRPr="00B67A44" w14:paraId="421245ED" w14:textId="77777777" w:rsidTr="30FF08CD">
        <w:trPr>
          <w:trHeight w:val="567"/>
          <w:jc w:val="center"/>
        </w:trPr>
        <w:tc>
          <w:tcPr>
            <w:tcW w:w="11057" w:type="dxa"/>
            <w:gridSpan w:val="2"/>
            <w:shd w:val="clear" w:color="auto" w:fill="385623" w:themeFill="accent6" w:themeFillShade="80"/>
            <w:vAlign w:val="center"/>
          </w:tcPr>
          <w:p w14:paraId="7C14B936" w14:textId="7416E60C" w:rsidR="005A42E9" w:rsidRPr="00B67A44" w:rsidRDefault="005A42E9" w:rsidP="006674C6">
            <w:pPr>
              <w:pStyle w:val="TableParagraph"/>
              <w:ind w:left="115" w:right="107"/>
              <w:jc w:val="center"/>
              <w:rPr>
                <w:rFonts w:asciiTheme="minorHAnsi" w:hAnsiTheme="minorHAnsi" w:cstheme="minorHAnsi"/>
                <w:b/>
                <w:color w:val="FFFFFF" w:themeColor="background1"/>
                <w:sz w:val="20"/>
                <w:szCs w:val="20"/>
              </w:rPr>
            </w:pPr>
            <w:r w:rsidRPr="00B67A44">
              <w:rPr>
                <w:rFonts w:asciiTheme="minorHAnsi" w:hAnsiTheme="minorHAnsi" w:cstheme="minorHAnsi"/>
                <w:b/>
                <w:color w:val="FFFFFF" w:themeColor="background1"/>
                <w:sz w:val="20"/>
                <w:szCs w:val="20"/>
              </w:rPr>
              <w:lastRenderedPageBreak/>
              <w:t>Sustainability &amp; Environment Controls</w:t>
            </w:r>
          </w:p>
        </w:tc>
      </w:tr>
      <w:tr w:rsidR="006674C6" w:rsidRPr="00B67A44" w14:paraId="28EF4454" w14:textId="77777777" w:rsidTr="30FF08CD">
        <w:trPr>
          <w:trHeight w:val="1835"/>
          <w:jc w:val="center"/>
        </w:trPr>
        <w:tc>
          <w:tcPr>
            <w:tcW w:w="11057" w:type="dxa"/>
            <w:gridSpan w:val="2"/>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6237"/>
            </w:tblGrid>
            <w:tr w:rsidR="00003E9D" w:rsidRPr="00B67A44" w14:paraId="547C62F0" w14:textId="77777777" w:rsidTr="00003E9D">
              <w:trPr>
                <w:trHeight w:val="559"/>
              </w:trPr>
              <w:tc>
                <w:tcPr>
                  <w:tcW w:w="11052" w:type="dxa"/>
                  <w:gridSpan w:val="2"/>
                  <w:shd w:val="clear" w:color="auto" w:fill="C5E0B3" w:themeFill="accent6" w:themeFillTint="66"/>
                </w:tcPr>
                <w:p w14:paraId="024CB9B1" w14:textId="7F635556" w:rsidR="00003E9D" w:rsidRPr="00B67A44" w:rsidRDefault="00003E9D" w:rsidP="00003E9D">
                  <w:pPr>
                    <w:rPr>
                      <w:b/>
                      <w:sz w:val="20"/>
                      <w:szCs w:val="20"/>
                    </w:rPr>
                  </w:pPr>
                  <w:r w:rsidRPr="00B67A44">
                    <w:rPr>
                      <w:b/>
                      <w:sz w:val="20"/>
                      <w:szCs w:val="20"/>
                    </w:rPr>
                    <w:t>Each response is to be no more than 500 words- unless stated otherwise.</w:t>
                  </w:r>
                  <w:r w:rsidRPr="00B67A44">
                    <w:rPr>
                      <w:b/>
                      <w:sz w:val="20"/>
                      <w:szCs w:val="20"/>
                    </w:rPr>
                    <w:br/>
                    <w:t>Images or Reference documents may be linked separately.</w:t>
                  </w:r>
                </w:p>
              </w:tc>
            </w:tr>
            <w:tr w:rsidR="006674C6" w:rsidRPr="00B67A44" w14:paraId="4C7A0667" w14:textId="77777777" w:rsidTr="00A448D6">
              <w:trPr>
                <w:trHeight w:val="1418"/>
              </w:trPr>
              <w:tc>
                <w:tcPr>
                  <w:tcW w:w="4815" w:type="dxa"/>
                  <w:shd w:val="clear" w:color="auto" w:fill="E2EFD9" w:themeFill="accent6" w:themeFillTint="33"/>
                  <w:vAlign w:val="center"/>
                </w:tcPr>
                <w:p w14:paraId="42EC6E67" w14:textId="1D4F9E24" w:rsidR="006674C6" w:rsidRPr="00B67A44" w:rsidRDefault="00A91CFD" w:rsidP="006674C6">
                  <w:pPr>
                    <w:rPr>
                      <w:b/>
                      <w:sz w:val="20"/>
                      <w:szCs w:val="20"/>
                    </w:rPr>
                  </w:pPr>
                  <w:r w:rsidRPr="00B67A44">
                    <w:rPr>
                      <w:b/>
                      <w:sz w:val="20"/>
                      <w:szCs w:val="20"/>
                    </w:rPr>
                    <w:t>2</w:t>
                  </w:r>
                  <w:r w:rsidR="00AA08A7">
                    <w:rPr>
                      <w:b/>
                      <w:sz w:val="20"/>
                      <w:szCs w:val="20"/>
                    </w:rPr>
                    <w:t>3</w:t>
                  </w:r>
                  <w:r w:rsidRPr="00B67A44">
                    <w:rPr>
                      <w:b/>
                      <w:sz w:val="20"/>
                      <w:szCs w:val="20"/>
                    </w:rPr>
                    <w:t>- Sustainability</w:t>
                  </w:r>
                </w:p>
                <w:p w14:paraId="03542E67" w14:textId="53F59022" w:rsidR="006674C6" w:rsidRPr="00B67A44" w:rsidRDefault="006674C6" w:rsidP="006674C6">
                  <w:pPr>
                    <w:rPr>
                      <w:sz w:val="20"/>
                      <w:szCs w:val="20"/>
                    </w:rPr>
                  </w:pPr>
                  <w:r w:rsidRPr="00B67A44">
                    <w:rPr>
                      <w:b/>
                      <w:sz w:val="20"/>
                      <w:szCs w:val="20"/>
                    </w:rPr>
                    <w:t>a-</w:t>
                  </w:r>
                  <w:r w:rsidRPr="00B67A44">
                    <w:rPr>
                      <w:sz w:val="20"/>
                      <w:szCs w:val="20"/>
                    </w:rPr>
                    <w:t xml:space="preserve"> How will you look to instil sustainability </w:t>
                  </w:r>
                  <w:r w:rsidR="00AA08A7">
                    <w:rPr>
                      <w:sz w:val="20"/>
                      <w:szCs w:val="20"/>
                    </w:rPr>
                    <w:t xml:space="preserve">within </w:t>
                  </w:r>
                  <w:r w:rsidRPr="00B67A44">
                    <w:rPr>
                      <w:sz w:val="20"/>
                      <w:szCs w:val="20"/>
                    </w:rPr>
                    <w:t xml:space="preserve">the </w:t>
                  </w:r>
                  <w:r w:rsidR="00AA08A7">
                    <w:rPr>
                      <w:sz w:val="20"/>
                      <w:szCs w:val="20"/>
                    </w:rPr>
                    <w:t xml:space="preserve">works for this </w:t>
                  </w:r>
                  <w:r w:rsidRPr="00B67A44">
                    <w:rPr>
                      <w:sz w:val="20"/>
                      <w:szCs w:val="20"/>
                    </w:rPr>
                    <w:t>project</w:t>
                  </w:r>
                </w:p>
              </w:tc>
              <w:tc>
                <w:tcPr>
                  <w:tcW w:w="6237" w:type="dxa"/>
                </w:tcPr>
                <w:p w14:paraId="2F042130" w14:textId="77777777" w:rsidR="006674C6" w:rsidRPr="00B67A44" w:rsidRDefault="006674C6" w:rsidP="006674C6">
                  <w:pPr>
                    <w:rPr>
                      <w:sz w:val="20"/>
                      <w:szCs w:val="20"/>
                    </w:rPr>
                  </w:pPr>
                </w:p>
              </w:tc>
            </w:tr>
            <w:tr w:rsidR="006674C6" w:rsidRPr="00B67A44" w14:paraId="7F1807EA" w14:textId="77777777" w:rsidTr="00EB2B26">
              <w:trPr>
                <w:trHeight w:val="1513"/>
              </w:trPr>
              <w:tc>
                <w:tcPr>
                  <w:tcW w:w="4815" w:type="dxa"/>
                  <w:shd w:val="clear" w:color="auto" w:fill="E2EFD9" w:themeFill="accent6" w:themeFillTint="33"/>
                  <w:vAlign w:val="center"/>
                </w:tcPr>
                <w:p w14:paraId="005480B4" w14:textId="728738D1" w:rsidR="006674C6" w:rsidRPr="00B67A44" w:rsidRDefault="006674C6" w:rsidP="006674C6">
                  <w:pPr>
                    <w:rPr>
                      <w:b/>
                      <w:sz w:val="20"/>
                      <w:szCs w:val="20"/>
                    </w:rPr>
                  </w:pPr>
                  <w:r w:rsidRPr="00B67A44">
                    <w:rPr>
                      <w:b/>
                      <w:sz w:val="20"/>
                      <w:szCs w:val="20"/>
                    </w:rPr>
                    <w:t xml:space="preserve">b- </w:t>
                  </w:r>
                  <w:r w:rsidRPr="00B67A44">
                    <w:rPr>
                      <w:sz w:val="20"/>
                      <w:szCs w:val="20"/>
                    </w:rPr>
                    <w:t>Please</w:t>
                  </w:r>
                  <w:r w:rsidR="009B5F7A" w:rsidRPr="00B67A44">
                    <w:rPr>
                      <w:sz w:val="20"/>
                      <w:szCs w:val="20"/>
                    </w:rPr>
                    <w:t xml:space="preserve"> provide a summary</w:t>
                  </w:r>
                  <w:r w:rsidRPr="00B67A44">
                    <w:rPr>
                      <w:sz w:val="20"/>
                      <w:szCs w:val="20"/>
                    </w:rPr>
                    <w:t xml:space="preserve"> from your examples in 6.1 how you provided sustainability in the project at different phases of the project</w:t>
                  </w:r>
                </w:p>
              </w:tc>
              <w:tc>
                <w:tcPr>
                  <w:tcW w:w="6237" w:type="dxa"/>
                </w:tcPr>
                <w:p w14:paraId="44DA205A" w14:textId="77777777" w:rsidR="006674C6" w:rsidRPr="00B67A44" w:rsidRDefault="006674C6" w:rsidP="006674C6">
                  <w:pPr>
                    <w:rPr>
                      <w:sz w:val="20"/>
                      <w:szCs w:val="20"/>
                    </w:rPr>
                  </w:pPr>
                </w:p>
              </w:tc>
            </w:tr>
            <w:tr w:rsidR="006674C6" w:rsidRPr="00B67A44" w14:paraId="0C406B95" w14:textId="77777777" w:rsidTr="00EB2B26">
              <w:trPr>
                <w:trHeight w:val="1513"/>
              </w:trPr>
              <w:tc>
                <w:tcPr>
                  <w:tcW w:w="4815" w:type="dxa"/>
                  <w:shd w:val="clear" w:color="auto" w:fill="E2EFD9" w:themeFill="accent6" w:themeFillTint="33"/>
                  <w:vAlign w:val="center"/>
                </w:tcPr>
                <w:p w14:paraId="35497022" w14:textId="508CFB4E" w:rsidR="006674C6" w:rsidRPr="00B67A44" w:rsidRDefault="00A91CFD" w:rsidP="006674C6">
                  <w:pPr>
                    <w:rPr>
                      <w:b/>
                      <w:sz w:val="20"/>
                      <w:szCs w:val="20"/>
                    </w:rPr>
                  </w:pPr>
                  <w:r w:rsidRPr="00B67A44">
                    <w:rPr>
                      <w:b/>
                      <w:sz w:val="20"/>
                      <w:szCs w:val="20"/>
                    </w:rPr>
                    <w:t>2</w:t>
                  </w:r>
                  <w:r w:rsidR="00AA08A7">
                    <w:rPr>
                      <w:b/>
                      <w:sz w:val="20"/>
                      <w:szCs w:val="20"/>
                    </w:rPr>
                    <w:t>4</w:t>
                  </w:r>
                  <w:r w:rsidRPr="00B67A44">
                    <w:rPr>
                      <w:b/>
                      <w:sz w:val="20"/>
                      <w:szCs w:val="20"/>
                    </w:rPr>
                    <w:t>-</w:t>
                  </w:r>
                  <w:r w:rsidR="006674C6" w:rsidRPr="00B67A44">
                    <w:rPr>
                      <w:b/>
                      <w:sz w:val="20"/>
                      <w:szCs w:val="20"/>
                    </w:rPr>
                    <w:t xml:space="preserve"> Environmental Controls</w:t>
                  </w:r>
                </w:p>
                <w:p w14:paraId="07C0C045" w14:textId="77777777" w:rsidR="006674C6" w:rsidRDefault="006674C6" w:rsidP="006674C6">
                  <w:pPr>
                    <w:rPr>
                      <w:bCs/>
                      <w:sz w:val="20"/>
                      <w:szCs w:val="20"/>
                    </w:rPr>
                  </w:pPr>
                  <w:r w:rsidRPr="00B67A44">
                    <w:rPr>
                      <w:bCs/>
                      <w:sz w:val="20"/>
                      <w:szCs w:val="20"/>
                    </w:rPr>
                    <w:t xml:space="preserve">The Royal Navy Submarine Museum is situated close to Haslar Marina which leads into the wider Portsmouth Harbour and Solent area. </w:t>
                  </w:r>
                </w:p>
                <w:p w14:paraId="41E260A1" w14:textId="77777777" w:rsidR="00AA08A7" w:rsidRPr="00B67A44" w:rsidRDefault="00AA08A7" w:rsidP="006674C6">
                  <w:pPr>
                    <w:rPr>
                      <w:bCs/>
                      <w:sz w:val="20"/>
                      <w:szCs w:val="20"/>
                    </w:rPr>
                  </w:pPr>
                </w:p>
                <w:p w14:paraId="3AA06FC5" w14:textId="548DE1B3" w:rsidR="006674C6" w:rsidRPr="00B67A44" w:rsidRDefault="006674C6" w:rsidP="006674C6">
                  <w:pPr>
                    <w:rPr>
                      <w:bCs/>
                      <w:sz w:val="20"/>
                      <w:szCs w:val="20"/>
                    </w:rPr>
                  </w:pPr>
                  <w:r w:rsidRPr="00B67A44">
                    <w:rPr>
                      <w:bCs/>
                      <w:sz w:val="20"/>
                      <w:szCs w:val="20"/>
                    </w:rPr>
                    <w:t xml:space="preserve">How will you look to ensure no debris or flotsam falls into the harbour either causing local maritime hazards or pollution. </w:t>
                  </w:r>
                </w:p>
              </w:tc>
              <w:tc>
                <w:tcPr>
                  <w:tcW w:w="6237" w:type="dxa"/>
                </w:tcPr>
                <w:p w14:paraId="37ECA345" w14:textId="77777777" w:rsidR="006674C6" w:rsidRPr="00B67A44" w:rsidRDefault="006674C6" w:rsidP="006674C6">
                  <w:pPr>
                    <w:rPr>
                      <w:sz w:val="20"/>
                      <w:szCs w:val="20"/>
                    </w:rPr>
                  </w:pPr>
                </w:p>
              </w:tc>
            </w:tr>
          </w:tbl>
          <w:p w14:paraId="51D30EE5" w14:textId="77777777" w:rsidR="006674C6" w:rsidRPr="00B67A44" w:rsidRDefault="006674C6" w:rsidP="006674C6">
            <w:pPr>
              <w:pStyle w:val="TableParagraph"/>
              <w:rPr>
                <w:rFonts w:asciiTheme="minorHAnsi" w:hAnsiTheme="minorHAnsi" w:cstheme="minorHAnsi"/>
                <w:sz w:val="20"/>
                <w:szCs w:val="20"/>
              </w:rPr>
            </w:pPr>
          </w:p>
        </w:tc>
      </w:tr>
      <w:bookmarkEnd w:id="40"/>
    </w:tbl>
    <w:p w14:paraId="156C1384" w14:textId="77777777" w:rsidR="00B67A44" w:rsidRDefault="00B67A44">
      <w:pPr>
        <w:rPr>
          <w:rFonts w:asciiTheme="minorHAnsi" w:hAnsiTheme="minorHAnsi" w:cstheme="minorHAnsi"/>
        </w:rPr>
      </w:pPr>
    </w:p>
    <w:tbl>
      <w:tblPr>
        <w:tblW w:w="11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6"/>
        <w:gridCol w:w="7087"/>
        <w:gridCol w:w="116"/>
        <w:gridCol w:w="2570"/>
      </w:tblGrid>
      <w:tr w:rsidR="00363644" w:rsidRPr="00872424" w14:paraId="445AD7FC" w14:textId="77777777" w:rsidTr="00DD393F">
        <w:trPr>
          <w:trHeight w:val="269"/>
          <w:jc w:val="center"/>
        </w:trPr>
        <w:tc>
          <w:tcPr>
            <w:tcW w:w="1276" w:type="dxa"/>
            <w:shd w:val="clear" w:color="auto" w:fill="1F4E79" w:themeFill="accent5" w:themeFillShade="80"/>
            <w:vAlign w:val="center"/>
          </w:tcPr>
          <w:p w14:paraId="53C73144" w14:textId="285044A2" w:rsidR="00363644" w:rsidRPr="00872424" w:rsidRDefault="00363644" w:rsidP="00EB2B2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Section </w:t>
            </w:r>
            <w:r w:rsidR="004E37E9">
              <w:rPr>
                <w:rFonts w:asciiTheme="minorHAnsi" w:hAnsiTheme="minorHAnsi" w:cstheme="minorHAnsi"/>
                <w:b/>
                <w:color w:val="FFFFFF"/>
                <w:szCs w:val="22"/>
              </w:rPr>
              <w:t>4</w:t>
            </w:r>
          </w:p>
        </w:tc>
        <w:tc>
          <w:tcPr>
            <w:tcW w:w="9773" w:type="dxa"/>
            <w:gridSpan w:val="3"/>
            <w:shd w:val="clear" w:color="auto" w:fill="1F4E79" w:themeFill="accent5" w:themeFillShade="80"/>
            <w:vAlign w:val="center"/>
          </w:tcPr>
          <w:p w14:paraId="1BB9DCDD" w14:textId="77777777" w:rsidR="00363644" w:rsidRPr="00872424" w:rsidRDefault="00363644" w:rsidP="00EB2B2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63644" w:rsidRPr="00872424" w14:paraId="628C02EA" w14:textId="77777777" w:rsidTr="00DD39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6" w:type="dxa"/>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6C1CC63F" w14:textId="77777777" w:rsidR="00363644" w:rsidRPr="00872424" w:rsidRDefault="00363644" w:rsidP="00EB2B26">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203" w:type="dxa"/>
            <w:gridSpan w:val="2"/>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26EE47B7" w14:textId="77777777" w:rsidR="00363644" w:rsidRPr="00872424" w:rsidRDefault="00363644" w:rsidP="00EB2B26">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2570" w:type="dxa"/>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1E41EF74" w14:textId="77777777" w:rsidR="00363644" w:rsidRPr="00872424" w:rsidRDefault="00363644" w:rsidP="00EB2B26">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420794" w:rsidRPr="00FC59B1" w14:paraId="59AA0311"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A99D0B" w14:textId="0387E491" w:rsidR="00420794" w:rsidRPr="00FC59B1" w:rsidRDefault="00420794" w:rsidP="003D32D2">
            <w:pPr>
              <w:pStyle w:val="Normal1"/>
              <w:contextualSpacing/>
              <w:jc w:val="center"/>
              <w:rPr>
                <w:rFonts w:asciiTheme="minorHAnsi" w:hAnsiTheme="minorHAnsi" w:cstheme="minorHAnsi"/>
                <w:b/>
                <w:bCs/>
                <w:color w:val="auto"/>
                <w:sz w:val="20"/>
                <w:szCs w:val="20"/>
              </w:rPr>
            </w:pPr>
          </w:p>
        </w:tc>
        <w:tc>
          <w:tcPr>
            <w:tcW w:w="9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FAB2CC" w14:textId="77777777" w:rsidR="00420794" w:rsidRPr="00FC59B1" w:rsidRDefault="00420794" w:rsidP="00EB2B26">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420794" w:rsidRPr="00FC59B1" w14:paraId="29872388"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447D89"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A</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90F338" w14:textId="77777777" w:rsidR="00420794" w:rsidRPr="009A1419" w:rsidRDefault="00420794" w:rsidP="00EB2B26">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AI tools can be used to improve the efficiency of your bid writing process; however, they may also introduce an increased risk of misleading statements via ‘hallucination’.</w:t>
            </w:r>
          </w:p>
          <w:p w14:paraId="33CF8E40" w14:textId="77777777" w:rsidR="00420794" w:rsidRPr="009A1419" w:rsidRDefault="00420794" w:rsidP="00EB2B26">
            <w:pPr>
              <w:autoSpaceDE w:val="0"/>
              <w:autoSpaceDN w:val="0"/>
              <w:adjustRightInd w:val="0"/>
              <w:contextualSpacing/>
              <w:rPr>
                <w:rFonts w:asciiTheme="minorHAnsi" w:hAnsiTheme="minorHAnsi" w:cstheme="minorHAnsi"/>
                <w:bCs/>
                <w:sz w:val="20"/>
                <w:szCs w:val="20"/>
              </w:rPr>
            </w:pPr>
          </w:p>
          <w:p w14:paraId="3C90FE19" w14:textId="77777777" w:rsidR="00420794" w:rsidRDefault="00420794" w:rsidP="00EB2B26">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2170DE8C" w14:textId="77777777" w:rsidR="00420794" w:rsidRDefault="00420794" w:rsidP="00EB2B26">
            <w:pPr>
              <w:autoSpaceDE w:val="0"/>
              <w:autoSpaceDN w:val="0"/>
              <w:adjustRightInd w:val="0"/>
              <w:contextualSpacing/>
              <w:rPr>
                <w:rFonts w:asciiTheme="minorHAnsi" w:hAnsiTheme="minorHAnsi" w:cstheme="minorHAnsi"/>
                <w:bCs/>
                <w:sz w:val="20"/>
                <w:szCs w:val="20"/>
              </w:rPr>
            </w:pPr>
          </w:p>
          <w:p w14:paraId="0216760F" w14:textId="77777777" w:rsidR="00420794" w:rsidRPr="009A1419" w:rsidRDefault="00420794" w:rsidP="00EB2B26">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32BBBEB8" w14:textId="77777777" w:rsidR="00420794" w:rsidRPr="00FC59B1" w:rsidRDefault="00420794" w:rsidP="00EB2B2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7906532" w14:textId="77777777" w:rsidR="00420794" w:rsidRPr="00FC59B1" w:rsidRDefault="00420794" w:rsidP="00EB2B2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420794" w:rsidRPr="00FC59B1" w14:paraId="2C331867"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6ACF41"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B</w:t>
            </w:r>
          </w:p>
        </w:tc>
        <w:tc>
          <w:tcPr>
            <w:tcW w:w="9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9DC8F4" w14:textId="77777777" w:rsidR="00420794" w:rsidRPr="00FC59B1" w:rsidRDefault="00420794" w:rsidP="00EB2B26">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tr w:rsidR="00420794" w:rsidRPr="00807559" w14:paraId="1D8A7006"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3BE024"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p>
        </w:tc>
        <w:tc>
          <w:tcPr>
            <w:tcW w:w="9773" w:type="dxa"/>
            <w:gridSpan w:val="3"/>
            <w:tcBorders>
              <w:top w:val="single" w:sz="4" w:space="0" w:color="auto"/>
              <w:left w:val="single" w:sz="4" w:space="0" w:color="auto"/>
              <w:bottom w:val="single" w:sz="4" w:space="0" w:color="auto"/>
              <w:right w:val="single" w:sz="4" w:space="0" w:color="auto"/>
            </w:tcBorders>
            <w:vAlign w:val="center"/>
          </w:tcPr>
          <w:p w14:paraId="77128BCF" w14:textId="77777777" w:rsidR="00420794" w:rsidRPr="00807559" w:rsidRDefault="00420794" w:rsidP="00EB2B26">
            <w:pPr>
              <w:pStyle w:val="Normal1"/>
              <w:spacing w:before="60" w:after="60" w:line="259" w:lineRule="auto"/>
              <w:rPr>
                <w:rFonts w:asciiTheme="minorHAnsi" w:hAnsiTheme="minorHAnsi" w:cstheme="minorHAnsi"/>
                <w:b/>
                <w:bCs/>
                <w:sz w:val="20"/>
                <w:szCs w:val="20"/>
              </w:rPr>
            </w:pPr>
          </w:p>
        </w:tc>
      </w:tr>
      <w:tr w:rsidR="00420794" w:rsidRPr="00FC59B1" w14:paraId="2ED2CD0D"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F85857"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61EA5A" w14:textId="77777777" w:rsidR="00420794" w:rsidRPr="009A1419" w:rsidRDefault="00420794" w:rsidP="00EB2B26">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03687C5B" w14:textId="77777777" w:rsidR="00420794" w:rsidRPr="00FC59B1" w:rsidRDefault="00420794" w:rsidP="00EB2B2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A7753B2" w14:textId="77777777" w:rsidR="00420794" w:rsidRPr="00FC59B1" w:rsidRDefault="00420794" w:rsidP="00EB2B2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420794" w:rsidRPr="00FC59B1" w14:paraId="2CAE38EA"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112916"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622820" w14:textId="77777777" w:rsidR="00420794" w:rsidRPr="00AB56C9" w:rsidRDefault="00420794" w:rsidP="00EB2B26">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1AA4C7C" w14:textId="77777777" w:rsidR="00420794" w:rsidRPr="00FC59B1" w:rsidRDefault="00420794" w:rsidP="00EB2B2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D450A71" w14:textId="77777777" w:rsidR="00420794" w:rsidRPr="00FC59B1" w:rsidRDefault="00420794" w:rsidP="00EB2B2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420794" w:rsidRPr="00AB56C9" w14:paraId="2B2E7ACF"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CA34C3" w14:textId="77777777" w:rsidR="00420794" w:rsidRPr="00FC59B1" w:rsidRDefault="00420794" w:rsidP="003D32D2">
            <w:pPr>
              <w:pStyle w:val="Normal1"/>
              <w:contextualSpacing/>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9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6E8D2" w14:textId="77777777" w:rsidR="00420794" w:rsidRPr="00AB56C9" w:rsidRDefault="00420794" w:rsidP="00EB2B26">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420794" w:rsidRPr="00807559" w14:paraId="4918117D" w14:textId="77777777" w:rsidTr="003D3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2A2BB8" w14:textId="77777777" w:rsidR="00420794" w:rsidRDefault="00420794" w:rsidP="003D32D2">
            <w:pPr>
              <w:pStyle w:val="Normal1"/>
              <w:contextualSpacing/>
              <w:jc w:val="center"/>
              <w:rPr>
                <w:rFonts w:asciiTheme="minorHAnsi" w:hAnsiTheme="minorHAnsi" w:cstheme="minorHAnsi"/>
                <w:b/>
                <w:bCs/>
                <w:color w:val="auto"/>
                <w:sz w:val="20"/>
                <w:szCs w:val="20"/>
              </w:rPr>
            </w:pPr>
          </w:p>
        </w:tc>
        <w:tc>
          <w:tcPr>
            <w:tcW w:w="9773" w:type="dxa"/>
            <w:gridSpan w:val="3"/>
            <w:tcBorders>
              <w:top w:val="single" w:sz="4" w:space="0" w:color="auto"/>
              <w:left w:val="single" w:sz="4" w:space="0" w:color="auto"/>
              <w:bottom w:val="single" w:sz="4" w:space="0" w:color="auto"/>
              <w:right w:val="single" w:sz="4" w:space="0" w:color="auto"/>
            </w:tcBorders>
            <w:vAlign w:val="center"/>
          </w:tcPr>
          <w:p w14:paraId="39DC077D" w14:textId="77777777" w:rsidR="00420794" w:rsidRPr="00807559" w:rsidRDefault="00420794" w:rsidP="00EB2B26">
            <w:pPr>
              <w:pStyle w:val="Normal1"/>
              <w:spacing w:before="60" w:after="60" w:line="259" w:lineRule="auto"/>
              <w:rPr>
                <w:rFonts w:asciiTheme="minorHAnsi" w:hAnsiTheme="minorHAnsi" w:cstheme="minorHAnsi"/>
                <w:b/>
                <w:bCs/>
                <w:sz w:val="20"/>
                <w:szCs w:val="20"/>
              </w:rPr>
            </w:pPr>
          </w:p>
        </w:tc>
      </w:tr>
    </w:tbl>
    <w:p w14:paraId="34E72B1C" w14:textId="77777777" w:rsidR="00C87662" w:rsidRDefault="00C87662" w:rsidP="00C87662"/>
    <w:p w14:paraId="06D274C8" w14:textId="33C5C9D2" w:rsidR="00F411C0" w:rsidRPr="00F86DA6" w:rsidRDefault="00F411C0">
      <w:pPr>
        <w:rPr>
          <w:b/>
          <w:color w:val="44546A" w:themeColor="text2"/>
          <w:sz w:val="32"/>
          <w:szCs w:val="32"/>
        </w:rPr>
      </w:pPr>
      <w:r>
        <w:br w:type="page"/>
      </w:r>
    </w:p>
    <w:p w14:paraId="256B9176" w14:textId="23D3939B" w:rsidR="004C4DF9" w:rsidRPr="00B67A44" w:rsidRDefault="004C4DF9" w:rsidP="004C4DF9">
      <w:pPr>
        <w:pStyle w:val="Heading10"/>
        <w:rPr>
          <w:sz w:val="32"/>
          <w:szCs w:val="28"/>
        </w:rPr>
      </w:pPr>
      <w:bookmarkStart w:id="41" w:name="_Toc202883949"/>
      <w:r w:rsidRPr="00B67A44">
        <w:rPr>
          <w:sz w:val="32"/>
          <w:szCs w:val="28"/>
        </w:rPr>
        <w:lastRenderedPageBreak/>
        <w:t>Annex E</w:t>
      </w:r>
      <w:bookmarkEnd w:id="41"/>
      <w:r w:rsidRPr="00B67A44">
        <w:rPr>
          <w:sz w:val="32"/>
          <w:szCs w:val="28"/>
        </w:rPr>
        <w:t xml:space="preserve"> </w:t>
      </w:r>
    </w:p>
    <w:p w14:paraId="74E075BB" w14:textId="36AD6D50" w:rsidR="004C4DF9" w:rsidRPr="00B67A44" w:rsidRDefault="00345720" w:rsidP="004C4DF9">
      <w:pPr>
        <w:pStyle w:val="Heading20"/>
        <w:rPr>
          <w:sz w:val="28"/>
          <w:szCs w:val="28"/>
        </w:rPr>
      </w:pPr>
      <w:bookmarkStart w:id="42" w:name="_Toc202883950"/>
      <w:r w:rsidRPr="00B67A44">
        <w:rPr>
          <w:sz w:val="28"/>
          <w:szCs w:val="28"/>
        </w:rPr>
        <w:t>Glossary</w:t>
      </w:r>
      <w:bookmarkEnd w:id="42"/>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D36F73" w:rsidRPr="00B67A44" w14:paraId="47A8D507" w14:textId="77777777" w:rsidTr="00B67A44">
        <w:trPr>
          <w:trHeight w:val="113"/>
          <w:tblHeader/>
        </w:trPr>
        <w:tc>
          <w:tcPr>
            <w:tcW w:w="3119" w:type="dxa"/>
            <w:shd w:val="clear" w:color="auto" w:fill="222A35" w:themeFill="text2" w:themeFillShade="80"/>
          </w:tcPr>
          <w:p w14:paraId="33EB6866" w14:textId="77777777" w:rsidR="00D36F73" w:rsidRPr="00B67A44" w:rsidRDefault="00D36F73" w:rsidP="00F411C0">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18"/>
                <w:szCs w:val="18"/>
              </w:rPr>
            </w:pPr>
            <w:r w:rsidRPr="00B67A44">
              <w:rPr>
                <w:b/>
                <w:bCs/>
                <w:color w:val="auto"/>
                <w:sz w:val="18"/>
                <w:szCs w:val="18"/>
              </w:rPr>
              <w:t>Defined term</w:t>
            </w:r>
          </w:p>
        </w:tc>
        <w:tc>
          <w:tcPr>
            <w:tcW w:w="6519" w:type="dxa"/>
            <w:shd w:val="clear" w:color="auto" w:fill="222A35" w:themeFill="text2" w:themeFillShade="80"/>
          </w:tcPr>
          <w:p w14:paraId="6910E187" w14:textId="77777777" w:rsidR="00D36F73" w:rsidRPr="00B67A44" w:rsidRDefault="00D36F73" w:rsidP="00F411C0">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18"/>
                <w:szCs w:val="18"/>
              </w:rPr>
            </w:pPr>
            <w:r w:rsidRPr="00B67A44">
              <w:rPr>
                <w:b/>
                <w:bCs/>
                <w:color w:val="auto"/>
                <w:sz w:val="18"/>
                <w:szCs w:val="18"/>
              </w:rPr>
              <w:t>Definition</w:t>
            </w:r>
          </w:p>
        </w:tc>
      </w:tr>
      <w:tr w:rsidR="00D36F73" w:rsidRPr="00B67A44" w14:paraId="403D0D88" w14:textId="77777777" w:rsidTr="00B67A44">
        <w:trPr>
          <w:trHeight w:val="113"/>
        </w:trPr>
        <w:tc>
          <w:tcPr>
            <w:tcW w:w="3119" w:type="dxa"/>
            <w:shd w:val="clear" w:color="auto" w:fill="D9E2F3" w:themeFill="accent1" w:themeFillTint="33"/>
            <w:vAlign w:val="center"/>
          </w:tcPr>
          <w:p w14:paraId="33015758" w14:textId="77777777" w:rsidR="00D36F73" w:rsidRPr="00B67A44" w:rsidRDefault="00D36F73" w:rsidP="00984358">
            <w:pPr>
              <w:pStyle w:val="BodyText1"/>
              <w:spacing w:after="120"/>
              <w:rPr>
                <w:b/>
                <w:bCs/>
                <w:sz w:val="18"/>
                <w:szCs w:val="18"/>
              </w:rPr>
            </w:pPr>
            <w:r w:rsidRPr="00B67A44">
              <w:rPr>
                <w:b/>
                <w:bCs/>
                <w:sz w:val="18"/>
                <w:szCs w:val="18"/>
              </w:rPr>
              <w:t>Act</w:t>
            </w:r>
          </w:p>
        </w:tc>
        <w:tc>
          <w:tcPr>
            <w:tcW w:w="6519" w:type="dxa"/>
            <w:vAlign w:val="center"/>
          </w:tcPr>
          <w:p w14:paraId="558090BA" w14:textId="77777777" w:rsidR="00D36F73" w:rsidRPr="00B67A44" w:rsidRDefault="00D36F73" w:rsidP="00984358">
            <w:pPr>
              <w:pStyle w:val="BodyText1"/>
              <w:spacing w:after="120"/>
              <w:rPr>
                <w:sz w:val="18"/>
                <w:szCs w:val="18"/>
              </w:rPr>
            </w:pPr>
            <w:r w:rsidRPr="00B67A44">
              <w:rPr>
                <w:sz w:val="18"/>
                <w:szCs w:val="18"/>
              </w:rPr>
              <w:t>means the Procurement Act 2023.</w:t>
            </w:r>
          </w:p>
        </w:tc>
      </w:tr>
      <w:tr w:rsidR="00D36F73" w:rsidRPr="00B67A44" w14:paraId="29A8ADCE" w14:textId="77777777" w:rsidTr="00B67A44">
        <w:trPr>
          <w:trHeight w:val="113"/>
        </w:trPr>
        <w:tc>
          <w:tcPr>
            <w:tcW w:w="3119" w:type="dxa"/>
            <w:shd w:val="clear" w:color="auto" w:fill="D9E2F3" w:themeFill="accent1" w:themeFillTint="33"/>
            <w:vAlign w:val="center"/>
          </w:tcPr>
          <w:p w14:paraId="013CEBB5" w14:textId="77777777" w:rsidR="00D36F73" w:rsidRPr="00B67A44" w:rsidRDefault="00D36F73" w:rsidP="00984358">
            <w:pPr>
              <w:pStyle w:val="BodyText1"/>
              <w:spacing w:after="0"/>
              <w:rPr>
                <w:b/>
                <w:bCs/>
                <w:sz w:val="18"/>
                <w:szCs w:val="18"/>
              </w:rPr>
            </w:pPr>
            <w:r w:rsidRPr="00B67A44">
              <w:rPr>
                <w:b/>
                <w:bCs/>
                <w:sz w:val="18"/>
                <w:szCs w:val="18"/>
              </w:rPr>
              <w:t>Associated Suppliers</w:t>
            </w:r>
          </w:p>
        </w:tc>
        <w:tc>
          <w:tcPr>
            <w:tcW w:w="6519" w:type="dxa"/>
            <w:vAlign w:val="center"/>
          </w:tcPr>
          <w:p w14:paraId="192B354E" w14:textId="77777777" w:rsidR="00D36F73" w:rsidRPr="00B67A44" w:rsidRDefault="00D36F73" w:rsidP="00984358">
            <w:pPr>
              <w:pStyle w:val="BodyText1"/>
              <w:spacing w:after="0"/>
              <w:rPr>
                <w:sz w:val="18"/>
                <w:szCs w:val="18"/>
              </w:rPr>
            </w:pPr>
            <w:r w:rsidRPr="00B67A44">
              <w:rPr>
                <w:sz w:val="18"/>
                <w:szCs w:val="18"/>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D36F73" w:rsidRPr="00B67A44" w14:paraId="29A90A40" w14:textId="77777777" w:rsidTr="00B67A44">
        <w:trPr>
          <w:trHeight w:val="113"/>
        </w:trPr>
        <w:tc>
          <w:tcPr>
            <w:tcW w:w="3119" w:type="dxa"/>
            <w:shd w:val="clear" w:color="auto" w:fill="D9E2F3" w:themeFill="accent1" w:themeFillTint="33"/>
            <w:vAlign w:val="center"/>
          </w:tcPr>
          <w:p w14:paraId="47208D37" w14:textId="77777777" w:rsidR="00D36F73" w:rsidRPr="00B67A44" w:rsidRDefault="00D36F73" w:rsidP="00984358">
            <w:pPr>
              <w:pStyle w:val="BodyText1"/>
              <w:spacing w:after="0"/>
              <w:rPr>
                <w:b/>
                <w:bCs/>
                <w:sz w:val="18"/>
                <w:szCs w:val="18"/>
              </w:rPr>
            </w:pPr>
            <w:r w:rsidRPr="00B67A44">
              <w:rPr>
                <w:b/>
                <w:bCs/>
                <w:sz w:val="18"/>
                <w:szCs w:val="18"/>
              </w:rPr>
              <w:t>Authority</w:t>
            </w:r>
          </w:p>
        </w:tc>
        <w:tc>
          <w:tcPr>
            <w:tcW w:w="6519" w:type="dxa"/>
            <w:vAlign w:val="center"/>
          </w:tcPr>
          <w:p w14:paraId="46D66337" w14:textId="6A0D9B27" w:rsidR="00D36F73" w:rsidRPr="00B67A44" w:rsidRDefault="00D36F73" w:rsidP="00984358">
            <w:pPr>
              <w:tabs>
                <w:tab w:val="left" w:pos="2751"/>
              </w:tabs>
              <w:ind w:left="57"/>
              <w:rPr>
                <w:sz w:val="18"/>
                <w:szCs w:val="18"/>
              </w:rPr>
            </w:pPr>
            <w:r w:rsidRPr="00B67A44">
              <w:rPr>
                <w:sz w:val="18"/>
                <w:szCs w:val="18"/>
              </w:rPr>
              <w:t xml:space="preserve">means </w:t>
            </w:r>
            <w:r w:rsidR="003E461B" w:rsidRPr="00B67A44">
              <w:rPr>
                <w:sz w:val="18"/>
                <w:szCs w:val="18"/>
              </w:rPr>
              <w:t>National Museum of the Royal Navy; as NMRN Operations</w:t>
            </w:r>
          </w:p>
        </w:tc>
      </w:tr>
      <w:tr w:rsidR="00D36F73" w:rsidRPr="00B67A44" w14:paraId="7FF57954" w14:textId="77777777" w:rsidTr="00B67A44">
        <w:trPr>
          <w:trHeight w:val="113"/>
        </w:trPr>
        <w:tc>
          <w:tcPr>
            <w:tcW w:w="3119" w:type="dxa"/>
            <w:shd w:val="clear" w:color="auto" w:fill="D9E2F3" w:themeFill="accent1" w:themeFillTint="33"/>
            <w:vAlign w:val="center"/>
          </w:tcPr>
          <w:p w14:paraId="54FB07D9" w14:textId="77777777" w:rsidR="00D36F73" w:rsidRPr="00B67A44" w:rsidRDefault="00D36F73" w:rsidP="00984358">
            <w:pPr>
              <w:pStyle w:val="BodyText1"/>
              <w:spacing w:after="0"/>
              <w:rPr>
                <w:b/>
                <w:bCs/>
                <w:sz w:val="18"/>
                <w:szCs w:val="18"/>
              </w:rPr>
            </w:pPr>
            <w:r w:rsidRPr="00B67A44">
              <w:rPr>
                <w:b/>
                <w:bCs/>
                <w:sz w:val="18"/>
                <w:szCs w:val="18"/>
              </w:rPr>
              <w:t>Central Digital Platform</w:t>
            </w:r>
          </w:p>
        </w:tc>
        <w:tc>
          <w:tcPr>
            <w:tcW w:w="6519" w:type="dxa"/>
            <w:vAlign w:val="center"/>
          </w:tcPr>
          <w:p w14:paraId="3D68FE6D" w14:textId="77777777" w:rsidR="00D36F73" w:rsidRPr="00B67A44" w:rsidRDefault="00D36F73" w:rsidP="00984358">
            <w:pPr>
              <w:tabs>
                <w:tab w:val="left" w:pos="2751"/>
              </w:tabs>
              <w:ind w:left="57"/>
              <w:rPr>
                <w:sz w:val="18"/>
                <w:szCs w:val="18"/>
              </w:rPr>
            </w:pPr>
            <w:r w:rsidRPr="00B67A44">
              <w:rPr>
                <w:sz w:val="18"/>
                <w:szCs w:val="18"/>
              </w:rPr>
              <w:t>means the online system defined by regulation 5(2) of the Procurement Regulations 2024 (SI 2024 No. 692).</w:t>
            </w:r>
          </w:p>
        </w:tc>
      </w:tr>
      <w:tr w:rsidR="00D36F73" w:rsidRPr="00B67A44" w14:paraId="50885155" w14:textId="77777777" w:rsidTr="00B67A44">
        <w:trPr>
          <w:trHeight w:val="113"/>
        </w:trPr>
        <w:tc>
          <w:tcPr>
            <w:tcW w:w="3119" w:type="dxa"/>
            <w:shd w:val="clear" w:color="auto" w:fill="D9E2F3" w:themeFill="accent1" w:themeFillTint="33"/>
            <w:vAlign w:val="center"/>
          </w:tcPr>
          <w:p w14:paraId="073C94A3" w14:textId="77777777" w:rsidR="00D36F73" w:rsidRPr="00B67A44" w:rsidRDefault="00D36F73" w:rsidP="00984358">
            <w:pPr>
              <w:pStyle w:val="BodyText1"/>
              <w:spacing w:after="0"/>
              <w:rPr>
                <w:b/>
                <w:bCs/>
                <w:sz w:val="18"/>
                <w:szCs w:val="18"/>
              </w:rPr>
            </w:pPr>
            <w:r w:rsidRPr="00B67A44">
              <w:rPr>
                <w:b/>
                <w:bCs/>
                <w:sz w:val="18"/>
                <w:szCs w:val="18"/>
              </w:rPr>
              <w:t>Competitive Flexible Procedure</w:t>
            </w:r>
          </w:p>
        </w:tc>
        <w:tc>
          <w:tcPr>
            <w:tcW w:w="6519" w:type="dxa"/>
            <w:vAlign w:val="center"/>
          </w:tcPr>
          <w:p w14:paraId="3A1EF420" w14:textId="77777777" w:rsidR="00D36F73" w:rsidRPr="00B67A44" w:rsidRDefault="00D36F73" w:rsidP="00984358">
            <w:pPr>
              <w:tabs>
                <w:tab w:val="left" w:pos="2751"/>
              </w:tabs>
              <w:ind w:left="57"/>
              <w:rPr>
                <w:sz w:val="18"/>
                <w:szCs w:val="18"/>
              </w:rPr>
            </w:pPr>
            <w:r w:rsidRPr="00B67A44">
              <w:rPr>
                <w:sz w:val="18"/>
                <w:szCs w:val="18"/>
              </w:rPr>
              <w:t>means the competitive flexible procedure as defined by section 20 of the Act.</w:t>
            </w:r>
          </w:p>
        </w:tc>
      </w:tr>
      <w:tr w:rsidR="00D36F73" w:rsidRPr="00B67A44" w14:paraId="5D9D8837" w14:textId="77777777" w:rsidTr="00B67A44">
        <w:trPr>
          <w:trHeight w:val="113"/>
        </w:trPr>
        <w:tc>
          <w:tcPr>
            <w:tcW w:w="3119" w:type="dxa"/>
            <w:shd w:val="clear" w:color="auto" w:fill="D9E2F3" w:themeFill="accent1" w:themeFillTint="33"/>
            <w:vAlign w:val="center"/>
          </w:tcPr>
          <w:p w14:paraId="18A4FE53" w14:textId="77777777" w:rsidR="00D36F73" w:rsidRPr="00B67A44" w:rsidRDefault="00D36F73" w:rsidP="00984358">
            <w:pPr>
              <w:pStyle w:val="BodyText1"/>
              <w:spacing w:after="0"/>
              <w:rPr>
                <w:b/>
                <w:bCs/>
                <w:sz w:val="18"/>
                <w:szCs w:val="18"/>
              </w:rPr>
            </w:pPr>
            <w:r w:rsidRPr="00B67A44">
              <w:rPr>
                <w:b/>
                <w:bCs/>
                <w:sz w:val="18"/>
                <w:szCs w:val="18"/>
              </w:rPr>
              <w:t>Contract</w:t>
            </w:r>
          </w:p>
        </w:tc>
        <w:tc>
          <w:tcPr>
            <w:tcW w:w="6519" w:type="dxa"/>
            <w:vAlign w:val="center"/>
          </w:tcPr>
          <w:p w14:paraId="0CBD84D5" w14:textId="77777777" w:rsidR="00D36F73" w:rsidRPr="00B67A44" w:rsidRDefault="00D36F73" w:rsidP="00984358">
            <w:pPr>
              <w:tabs>
                <w:tab w:val="left" w:pos="2751"/>
              </w:tabs>
              <w:ind w:left="57"/>
              <w:rPr>
                <w:sz w:val="18"/>
                <w:szCs w:val="18"/>
              </w:rPr>
            </w:pPr>
            <w:r w:rsidRPr="00B67A44">
              <w:rPr>
                <w:sz w:val="18"/>
                <w:szCs w:val="18"/>
              </w:rPr>
              <w:t>means the contract to be entered into by the Authority with the successful Supplier.</w:t>
            </w:r>
          </w:p>
        </w:tc>
      </w:tr>
      <w:tr w:rsidR="00D36F73" w:rsidRPr="00B67A44" w14:paraId="3F28B529" w14:textId="77777777" w:rsidTr="00B67A44">
        <w:trPr>
          <w:trHeight w:val="113"/>
        </w:trPr>
        <w:tc>
          <w:tcPr>
            <w:tcW w:w="3119" w:type="dxa"/>
            <w:shd w:val="clear" w:color="auto" w:fill="D9E2F3" w:themeFill="accent1" w:themeFillTint="33"/>
            <w:vAlign w:val="center"/>
          </w:tcPr>
          <w:p w14:paraId="7F7F7F97" w14:textId="77777777" w:rsidR="00D36F73" w:rsidRPr="00B67A44" w:rsidRDefault="00D36F73" w:rsidP="00984358">
            <w:pPr>
              <w:pStyle w:val="BodyText1"/>
              <w:spacing w:after="0"/>
              <w:rPr>
                <w:b/>
                <w:bCs/>
                <w:sz w:val="18"/>
                <w:szCs w:val="18"/>
              </w:rPr>
            </w:pPr>
            <w:r w:rsidRPr="00B67A44">
              <w:rPr>
                <w:b/>
                <w:bCs/>
                <w:sz w:val="18"/>
                <w:szCs w:val="18"/>
              </w:rPr>
              <w:t>Key Performance Indicators or KPIs</w:t>
            </w:r>
          </w:p>
        </w:tc>
        <w:tc>
          <w:tcPr>
            <w:tcW w:w="6519" w:type="dxa"/>
            <w:vAlign w:val="center"/>
          </w:tcPr>
          <w:p w14:paraId="594ECD59" w14:textId="6FBE3EAC" w:rsidR="00D36F73" w:rsidRPr="00B67A44" w:rsidRDefault="00D36F73" w:rsidP="00984358">
            <w:pPr>
              <w:tabs>
                <w:tab w:val="left" w:pos="2751"/>
              </w:tabs>
              <w:ind w:left="57"/>
              <w:rPr>
                <w:sz w:val="18"/>
                <w:szCs w:val="18"/>
              </w:rPr>
            </w:pPr>
            <w:r w:rsidRPr="00B67A44">
              <w:rPr>
                <w:sz w:val="18"/>
                <w:szCs w:val="18"/>
              </w:rPr>
              <w:t xml:space="preserve">means the key performance indicators (KPIs) set out </w:t>
            </w:r>
            <w:r w:rsidR="00A91CFD" w:rsidRPr="00B67A44">
              <w:rPr>
                <w:sz w:val="18"/>
                <w:szCs w:val="18"/>
              </w:rPr>
              <w:t>for the final awarded tender.</w:t>
            </w:r>
          </w:p>
        </w:tc>
      </w:tr>
      <w:tr w:rsidR="00D36F73" w:rsidRPr="00B67A44" w14:paraId="651909E6" w14:textId="77777777" w:rsidTr="00B67A44">
        <w:trPr>
          <w:trHeight w:val="113"/>
        </w:trPr>
        <w:tc>
          <w:tcPr>
            <w:tcW w:w="3119" w:type="dxa"/>
            <w:shd w:val="clear" w:color="auto" w:fill="D9E2F3" w:themeFill="accent1" w:themeFillTint="33"/>
            <w:vAlign w:val="center"/>
          </w:tcPr>
          <w:p w14:paraId="17BAB9F8" w14:textId="77777777" w:rsidR="00D36F73" w:rsidRPr="00B67A44" w:rsidRDefault="00D36F73" w:rsidP="00984358">
            <w:pPr>
              <w:pStyle w:val="BodyText1"/>
              <w:spacing w:after="0"/>
              <w:rPr>
                <w:b/>
                <w:bCs/>
                <w:sz w:val="18"/>
                <w:szCs w:val="18"/>
              </w:rPr>
            </w:pPr>
            <w:r w:rsidRPr="00B67A44">
              <w:rPr>
                <w:b/>
                <w:bCs/>
                <w:sz w:val="18"/>
                <w:szCs w:val="18"/>
              </w:rPr>
              <w:t>Portal</w:t>
            </w:r>
          </w:p>
        </w:tc>
        <w:tc>
          <w:tcPr>
            <w:tcW w:w="6519" w:type="dxa"/>
            <w:vAlign w:val="center"/>
          </w:tcPr>
          <w:p w14:paraId="717D0AED" w14:textId="143C29B1" w:rsidR="00D36F73" w:rsidRPr="00B67A44" w:rsidRDefault="00D36F73" w:rsidP="00984358">
            <w:pPr>
              <w:tabs>
                <w:tab w:val="left" w:pos="2751"/>
              </w:tabs>
              <w:ind w:left="57"/>
              <w:rPr>
                <w:sz w:val="18"/>
                <w:szCs w:val="18"/>
              </w:rPr>
            </w:pPr>
            <w:r w:rsidRPr="00B67A44">
              <w:rPr>
                <w:sz w:val="18"/>
                <w:szCs w:val="18"/>
              </w:rPr>
              <w:t xml:space="preserve">means the </w:t>
            </w:r>
            <w:r w:rsidR="000D1F7F" w:rsidRPr="00B67A44">
              <w:rPr>
                <w:sz w:val="18"/>
                <w:szCs w:val="18"/>
              </w:rPr>
              <w:t>NMRN Tenders (</w:t>
            </w:r>
            <w:hyperlink r:id="rId31" w:history="1">
              <w:r w:rsidR="000D1F7F" w:rsidRPr="00B67A44">
                <w:rPr>
                  <w:rStyle w:val="Hyperlink"/>
                  <w:sz w:val="18"/>
                  <w:szCs w:val="18"/>
                </w:rPr>
                <w:t>tenders@nmrn.org.uk</w:t>
              </w:r>
            </w:hyperlink>
            <w:r w:rsidR="000D1F7F" w:rsidRPr="00B67A44">
              <w:rPr>
                <w:sz w:val="18"/>
                <w:szCs w:val="18"/>
              </w:rPr>
              <w:t xml:space="preserve">) </w:t>
            </w:r>
            <w:r w:rsidRPr="00B67A44">
              <w:rPr>
                <w:sz w:val="18"/>
                <w:szCs w:val="18"/>
              </w:rPr>
              <w:t>used by the Authority for the purposes of this Procurement</w:t>
            </w:r>
            <w:r w:rsidR="003E461B" w:rsidRPr="00B67A44">
              <w:rPr>
                <w:sz w:val="18"/>
                <w:szCs w:val="18"/>
              </w:rPr>
              <w:t>.</w:t>
            </w:r>
          </w:p>
        </w:tc>
      </w:tr>
      <w:tr w:rsidR="00D36F73" w:rsidRPr="00B67A44" w14:paraId="41136641" w14:textId="77777777" w:rsidTr="00B67A44">
        <w:trPr>
          <w:trHeight w:val="113"/>
        </w:trPr>
        <w:tc>
          <w:tcPr>
            <w:tcW w:w="3119" w:type="dxa"/>
            <w:shd w:val="clear" w:color="auto" w:fill="D9E2F3" w:themeFill="accent1" w:themeFillTint="33"/>
            <w:vAlign w:val="center"/>
          </w:tcPr>
          <w:p w14:paraId="0C9DBAAA" w14:textId="77777777" w:rsidR="00D36F73" w:rsidRPr="00B67A44" w:rsidRDefault="00D36F73" w:rsidP="00984358">
            <w:pPr>
              <w:pStyle w:val="BodyText1"/>
              <w:spacing w:after="0"/>
              <w:rPr>
                <w:b/>
                <w:bCs/>
                <w:sz w:val="18"/>
                <w:szCs w:val="18"/>
              </w:rPr>
            </w:pPr>
            <w:r w:rsidRPr="00B67A44">
              <w:rPr>
                <w:b/>
                <w:bCs/>
                <w:sz w:val="18"/>
                <w:szCs w:val="18"/>
              </w:rPr>
              <w:t>Procurement</w:t>
            </w:r>
          </w:p>
        </w:tc>
        <w:tc>
          <w:tcPr>
            <w:tcW w:w="6519" w:type="dxa"/>
            <w:vAlign w:val="center"/>
          </w:tcPr>
          <w:p w14:paraId="1A0EB3C6" w14:textId="77777777" w:rsidR="00D36F73" w:rsidRPr="00B67A44" w:rsidRDefault="00D36F73" w:rsidP="00984358">
            <w:pPr>
              <w:tabs>
                <w:tab w:val="left" w:pos="2751"/>
              </w:tabs>
              <w:ind w:left="57"/>
              <w:rPr>
                <w:sz w:val="18"/>
                <w:szCs w:val="18"/>
              </w:rPr>
            </w:pPr>
            <w:r w:rsidRPr="00B67A44">
              <w:rPr>
                <w:sz w:val="18"/>
                <w:szCs w:val="18"/>
              </w:rPr>
              <w:t>This Competitive Flexible Procedure procurement process.</w:t>
            </w:r>
          </w:p>
        </w:tc>
      </w:tr>
      <w:tr w:rsidR="00D36F73" w:rsidRPr="00B67A44" w14:paraId="04AEDB3B" w14:textId="77777777" w:rsidTr="00B67A44">
        <w:trPr>
          <w:trHeight w:val="113"/>
        </w:trPr>
        <w:tc>
          <w:tcPr>
            <w:tcW w:w="3119" w:type="dxa"/>
            <w:shd w:val="clear" w:color="auto" w:fill="D9E2F3" w:themeFill="accent1" w:themeFillTint="33"/>
            <w:vAlign w:val="center"/>
          </w:tcPr>
          <w:p w14:paraId="2046B5B7" w14:textId="77777777" w:rsidR="00D36F73" w:rsidRPr="00B67A44" w:rsidRDefault="00D36F73" w:rsidP="00984358">
            <w:pPr>
              <w:pStyle w:val="BodyText1"/>
              <w:spacing w:after="0"/>
              <w:rPr>
                <w:b/>
                <w:bCs/>
                <w:sz w:val="18"/>
                <w:szCs w:val="18"/>
              </w:rPr>
            </w:pPr>
            <w:r w:rsidRPr="00B67A44">
              <w:rPr>
                <w:b/>
                <w:bCs/>
                <w:sz w:val="18"/>
                <w:szCs w:val="18"/>
              </w:rPr>
              <w:t>Procurement Timetable</w:t>
            </w:r>
          </w:p>
        </w:tc>
        <w:tc>
          <w:tcPr>
            <w:tcW w:w="6519" w:type="dxa"/>
            <w:vAlign w:val="center"/>
          </w:tcPr>
          <w:p w14:paraId="53B5E8BF" w14:textId="77777777" w:rsidR="00D36F73" w:rsidRPr="00B67A44" w:rsidRDefault="00D36F73" w:rsidP="00984358">
            <w:pPr>
              <w:tabs>
                <w:tab w:val="left" w:pos="2751"/>
              </w:tabs>
              <w:ind w:left="57"/>
              <w:rPr>
                <w:sz w:val="18"/>
                <w:szCs w:val="18"/>
              </w:rPr>
            </w:pPr>
            <w:r w:rsidRPr="00B67A44">
              <w:rPr>
                <w:sz w:val="18"/>
                <w:szCs w:val="18"/>
              </w:rPr>
              <w:t>The timetable for this Procurement as set out in this document.</w:t>
            </w:r>
          </w:p>
        </w:tc>
      </w:tr>
      <w:tr w:rsidR="00D36F73" w:rsidRPr="00B67A44" w14:paraId="7B65972A" w14:textId="77777777" w:rsidTr="00B67A44">
        <w:trPr>
          <w:trHeight w:val="113"/>
        </w:trPr>
        <w:tc>
          <w:tcPr>
            <w:tcW w:w="3119" w:type="dxa"/>
            <w:shd w:val="clear" w:color="auto" w:fill="D9E2F3" w:themeFill="accent1" w:themeFillTint="33"/>
            <w:vAlign w:val="center"/>
          </w:tcPr>
          <w:p w14:paraId="4F29315A" w14:textId="77777777" w:rsidR="00D36F73" w:rsidRPr="00B67A44" w:rsidRDefault="00D36F73" w:rsidP="00984358">
            <w:pPr>
              <w:pStyle w:val="BodyText1"/>
              <w:spacing w:after="0"/>
              <w:rPr>
                <w:b/>
                <w:bCs/>
                <w:sz w:val="18"/>
                <w:szCs w:val="18"/>
              </w:rPr>
            </w:pPr>
            <w:r w:rsidRPr="00B67A44">
              <w:rPr>
                <w:b/>
                <w:bCs/>
                <w:sz w:val="18"/>
                <w:szCs w:val="18"/>
              </w:rPr>
              <w:t>Supplier or Suppliers</w:t>
            </w:r>
          </w:p>
        </w:tc>
        <w:tc>
          <w:tcPr>
            <w:tcW w:w="6519" w:type="dxa"/>
            <w:vAlign w:val="center"/>
          </w:tcPr>
          <w:p w14:paraId="7A571FA3" w14:textId="77777777" w:rsidR="00D36F73" w:rsidRPr="00B67A44" w:rsidRDefault="00D36F73" w:rsidP="00984358">
            <w:pPr>
              <w:tabs>
                <w:tab w:val="left" w:pos="2751"/>
              </w:tabs>
              <w:ind w:left="57"/>
              <w:rPr>
                <w:sz w:val="18"/>
                <w:szCs w:val="18"/>
              </w:rPr>
            </w:pPr>
            <w:r w:rsidRPr="00B67A44">
              <w:rPr>
                <w:sz w:val="18"/>
                <w:szCs w:val="18"/>
              </w:rPr>
              <w:t>means a supplier or suppliers (as the case may be) participating in the Procurement</w:t>
            </w:r>
          </w:p>
        </w:tc>
      </w:tr>
      <w:tr w:rsidR="00D36F73" w:rsidRPr="00B67A44" w14:paraId="45BB913A" w14:textId="77777777" w:rsidTr="00B67A44">
        <w:trPr>
          <w:trHeight w:val="113"/>
        </w:trPr>
        <w:tc>
          <w:tcPr>
            <w:tcW w:w="3119" w:type="dxa"/>
            <w:shd w:val="clear" w:color="auto" w:fill="D9E2F3" w:themeFill="accent1" w:themeFillTint="33"/>
            <w:vAlign w:val="center"/>
          </w:tcPr>
          <w:p w14:paraId="03651621" w14:textId="77777777" w:rsidR="00D36F73" w:rsidRPr="00B67A44" w:rsidRDefault="00D36F73" w:rsidP="00984358">
            <w:pPr>
              <w:pStyle w:val="BodyText1"/>
              <w:spacing w:after="0"/>
              <w:rPr>
                <w:b/>
                <w:bCs/>
                <w:sz w:val="18"/>
                <w:szCs w:val="18"/>
              </w:rPr>
            </w:pPr>
            <w:r w:rsidRPr="00B67A44">
              <w:rPr>
                <w:b/>
                <w:bCs/>
                <w:sz w:val="18"/>
                <w:szCs w:val="18"/>
              </w:rPr>
              <w:t>Tender Notice</w:t>
            </w:r>
          </w:p>
        </w:tc>
        <w:tc>
          <w:tcPr>
            <w:tcW w:w="6519" w:type="dxa"/>
            <w:vAlign w:val="center"/>
          </w:tcPr>
          <w:p w14:paraId="580EAACE" w14:textId="66EA6636" w:rsidR="00D36F73" w:rsidRPr="00B67A44" w:rsidRDefault="00D36F73" w:rsidP="00984358">
            <w:pPr>
              <w:pStyle w:val="BodyText1"/>
              <w:spacing w:after="0"/>
              <w:rPr>
                <w:sz w:val="18"/>
                <w:szCs w:val="18"/>
              </w:rPr>
            </w:pPr>
            <w:r w:rsidRPr="00B67A44">
              <w:rPr>
                <w:sz w:val="18"/>
                <w:szCs w:val="18"/>
              </w:rPr>
              <w:t>means the tender notice with reference</w:t>
            </w:r>
            <w:r w:rsidR="005950E6">
              <w:rPr>
                <w:sz w:val="18"/>
                <w:szCs w:val="18"/>
              </w:rPr>
              <w:t xml:space="preserve"> </w:t>
            </w:r>
            <w:r w:rsidR="005950E6" w:rsidRPr="005950E6">
              <w:rPr>
                <w:sz w:val="18"/>
                <w:szCs w:val="18"/>
              </w:rPr>
              <w:t>NMRNO.2025.007</w:t>
            </w:r>
            <w:r w:rsidR="005950E6">
              <w:rPr>
                <w:sz w:val="18"/>
                <w:szCs w:val="18"/>
              </w:rPr>
              <w:t xml:space="preserve"> </w:t>
            </w:r>
            <w:r w:rsidRPr="00B67A44">
              <w:rPr>
                <w:sz w:val="18"/>
                <w:szCs w:val="18"/>
              </w:rPr>
              <w:t xml:space="preserve">published on </w:t>
            </w:r>
            <w:r w:rsidR="00DD57C3">
              <w:rPr>
                <w:sz w:val="18"/>
                <w:szCs w:val="18"/>
              </w:rPr>
              <w:t>Friday 11</w:t>
            </w:r>
            <w:r w:rsidR="00DD57C3" w:rsidRPr="00DD57C3">
              <w:rPr>
                <w:sz w:val="18"/>
                <w:szCs w:val="18"/>
                <w:vertAlign w:val="superscript"/>
              </w:rPr>
              <w:t>th</w:t>
            </w:r>
            <w:r w:rsidR="00DD57C3">
              <w:rPr>
                <w:sz w:val="18"/>
                <w:szCs w:val="18"/>
              </w:rPr>
              <w:t xml:space="preserve"> July 2025 </w:t>
            </w:r>
            <w:r w:rsidRPr="00B67A44">
              <w:rPr>
                <w:sz w:val="18"/>
                <w:szCs w:val="18"/>
              </w:rPr>
              <w:t>on the Central Digital Platform</w:t>
            </w:r>
          </w:p>
        </w:tc>
      </w:tr>
    </w:tbl>
    <w:p w14:paraId="6474C8EF" w14:textId="77777777" w:rsidR="00223BE9" w:rsidRDefault="00223BE9" w:rsidP="00223BE9">
      <w:pPr>
        <w:rPr>
          <w:rFonts w:ascii="Arial" w:hAnsi="Arial" w:cs="Arial"/>
          <w:szCs w:val="22"/>
        </w:rPr>
      </w:pPr>
      <w:r>
        <w:rPr>
          <w:rFonts w:ascii="Arial" w:hAnsi="Arial" w:cs="Arial"/>
          <w:szCs w:val="22"/>
        </w:rPr>
        <w:br w:type="page"/>
      </w:r>
    </w:p>
    <w:p w14:paraId="4E29BC23" w14:textId="4865CEED" w:rsidR="00223BE9" w:rsidRPr="00B67A44" w:rsidRDefault="00223BE9" w:rsidP="00223BE9">
      <w:pPr>
        <w:pStyle w:val="Heading10"/>
        <w:rPr>
          <w:sz w:val="20"/>
          <w:szCs w:val="20"/>
        </w:rPr>
      </w:pPr>
      <w:bookmarkStart w:id="43" w:name="_Toc202883951"/>
      <w:r w:rsidRPr="00B67A44">
        <w:rPr>
          <w:sz w:val="20"/>
          <w:szCs w:val="20"/>
        </w:rPr>
        <w:lastRenderedPageBreak/>
        <w:t>Annex F</w:t>
      </w:r>
      <w:bookmarkEnd w:id="43"/>
      <w:r w:rsidRPr="00B67A44">
        <w:rPr>
          <w:sz w:val="20"/>
          <w:szCs w:val="20"/>
        </w:rPr>
        <w:t xml:space="preserve"> </w:t>
      </w:r>
    </w:p>
    <w:p w14:paraId="12A48F76" w14:textId="7B500A1A" w:rsidR="00223BE9" w:rsidRPr="00B67A44" w:rsidRDefault="00223BE9" w:rsidP="00223BE9">
      <w:pPr>
        <w:pStyle w:val="Heading20"/>
        <w:rPr>
          <w:sz w:val="20"/>
          <w:szCs w:val="20"/>
        </w:rPr>
      </w:pPr>
      <w:bookmarkStart w:id="44" w:name="_Toc202883952"/>
      <w:r w:rsidRPr="00B67A44">
        <w:rPr>
          <w:sz w:val="20"/>
          <w:szCs w:val="20"/>
        </w:rPr>
        <w:t>Form of Tender</w:t>
      </w:r>
      <w:bookmarkEnd w:id="44"/>
    </w:p>
    <w:p w14:paraId="0AFCFC6D" w14:textId="10470065" w:rsidR="006E2AAE" w:rsidRPr="00B67A44" w:rsidRDefault="006E2AAE" w:rsidP="006E2AAE">
      <w:pPr>
        <w:pStyle w:val="BodyText1"/>
        <w:rPr>
          <w:sz w:val="20"/>
          <w:szCs w:val="20"/>
        </w:rPr>
      </w:pPr>
      <w:r w:rsidRPr="00B67A44">
        <w:rPr>
          <w:sz w:val="20"/>
          <w:szCs w:val="20"/>
        </w:rPr>
        <w:t>Dear Sir or Madam</w:t>
      </w:r>
      <w:r w:rsidR="00F411C0" w:rsidRPr="00B67A44">
        <w:rPr>
          <w:sz w:val="20"/>
          <w:szCs w:val="20"/>
        </w:rPr>
        <w:t>,</w:t>
      </w:r>
    </w:p>
    <w:p w14:paraId="048C47E4" w14:textId="39F31F1D" w:rsidR="00B67A44" w:rsidRPr="00B67A44" w:rsidRDefault="00D97262" w:rsidP="00B67A44">
      <w:pPr>
        <w:pStyle w:val="sub"/>
        <w:numPr>
          <w:ilvl w:val="0"/>
          <w:numId w:val="0"/>
        </w:numPr>
        <w:ind w:left="720" w:hanging="720"/>
        <w:rPr>
          <w:sz w:val="20"/>
          <w:szCs w:val="20"/>
        </w:rPr>
      </w:pPr>
      <w:r w:rsidRPr="00B67A44">
        <w:rPr>
          <w:sz w:val="20"/>
          <w:szCs w:val="20"/>
        </w:rPr>
        <w:t xml:space="preserve">Name of Tender: </w:t>
      </w:r>
      <w:r w:rsidR="009C0526" w:rsidRPr="00B67A44">
        <w:rPr>
          <w:sz w:val="20"/>
          <w:szCs w:val="20"/>
        </w:rPr>
        <w:t>Royal Navy Submarine Museum- Waterbus Jetty Works</w:t>
      </w:r>
    </w:p>
    <w:p w14:paraId="3123AE9B" w14:textId="332D89A3" w:rsidR="006E2AAE" w:rsidRPr="00B67A44" w:rsidRDefault="006E2AAE" w:rsidP="006E2AAE">
      <w:pPr>
        <w:pStyle w:val="BodyText1"/>
        <w:rPr>
          <w:sz w:val="20"/>
          <w:szCs w:val="20"/>
        </w:rPr>
      </w:pPr>
      <w:r w:rsidRPr="00B67A44">
        <w:rPr>
          <w:sz w:val="20"/>
          <w:szCs w:val="20"/>
        </w:rPr>
        <w:t xml:space="preserve">I/We, the undersigned, tender and offer to provide the Contract as listed below, which is more particularly referred to in the </w:t>
      </w:r>
      <w:r w:rsidR="009C0526" w:rsidRPr="00B67A44">
        <w:rPr>
          <w:sz w:val="20"/>
          <w:szCs w:val="20"/>
        </w:rPr>
        <w:t xml:space="preserve">Procurement Specific Questionnaire </w:t>
      </w:r>
      <w:r w:rsidRPr="00B67A44">
        <w:rPr>
          <w:sz w:val="20"/>
          <w:szCs w:val="20"/>
        </w:rPr>
        <w:t>supplied to me/us for the purpose of tendering for the provision of the Contract and on the terms of the draft Contract.</w:t>
      </w:r>
    </w:p>
    <w:p w14:paraId="40EE474D" w14:textId="77777777" w:rsidR="006E2AAE" w:rsidRPr="00B67A44" w:rsidRDefault="006E2AAE" w:rsidP="006E2AAE">
      <w:pPr>
        <w:pStyle w:val="BodyText1"/>
        <w:rPr>
          <w:sz w:val="20"/>
          <w:szCs w:val="20"/>
        </w:rPr>
      </w:pPr>
      <w:r w:rsidRPr="00B67A44">
        <w:rPr>
          <w:sz w:val="20"/>
          <w:szCs w:val="20"/>
        </w:rPr>
        <w:t>Included within this document are the following:</w:t>
      </w:r>
    </w:p>
    <w:p w14:paraId="10322A65" w14:textId="77777777" w:rsidR="006E2AAE" w:rsidRPr="00B67A44" w:rsidRDefault="006E2AAE" w:rsidP="006E2AAE">
      <w:pPr>
        <w:pStyle w:val="sub"/>
        <w:numPr>
          <w:ilvl w:val="0"/>
          <w:numId w:val="0"/>
        </w:numPr>
        <w:ind w:left="720" w:hanging="720"/>
        <w:rPr>
          <w:sz w:val="20"/>
          <w:szCs w:val="20"/>
        </w:rPr>
      </w:pPr>
      <w:r w:rsidRPr="00B67A44">
        <w:rPr>
          <w:sz w:val="20"/>
          <w:szCs w:val="20"/>
        </w:rPr>
        <w:t>Checklist for tenderers</w:t>
      </w:r>
    </w:p>
    <w:p w14:paraId="6F911ADD" w14:textId="77777777" w:rsidR="006E2AAE" w:rsidRPr="00B67A44" w:rsidRDefault="006E2AAE" w:rsidP="006E2AAE">
      <w:pPr>
        <w:pStyle w:val="BodyText1"/>
        <w:rPr>
          <w:sz w:val="20"/>
          <w:szCs w:val="20"/>
        </w:rPr>
      </w:pPr>
      <w:r w:rsidRPr="00B67A44">
        <w:rPr>
          <w:sz w:val="20"/>
          <w:szCs w:val="20"/>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6E2AAE" w:rsidRPr="00B67A44" w14:paraId="2800A017" w14:textId="77777777" w:rsidTr="00D97262">
        <w:trPr>
          <w:tblHeader/>
        </w:trPr>
        <w:tc>
          <w:tcPr>
            <w:tcW w:w="1651" w:type="dxa"/>
            <w:shd w:val="clear" w:color="auto" w:fill="222A35" w:themeFill="text2" w:themeFillShade="80"/>
            <w:vAlign w:val="center"/>
          </w:tcPr>
          <w:p w14:paraId="2CC076A4" w14:textId="4646C51A" w:rsidR="006E2AAE" w:rsidRPr="00B67A44" w:rsidRDefault="006E2AAE" w:rsidP="00D97262">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B67A44">
              <w:rPr>
                <w:b/>
                <w:bCs/>
                <w:color w:val="auto"/>
                <w:sz w:val="20"/>
                <w:szCs w:val="20"/>
              </w:rPr>
              <w:t xml:space="preserve">Document </w:t>
            </w:r>
            <w:r w:rsidR="00D97262" w:rsidRPr="00B67A44">
              <w:rPr>
                <w:b/>
                <w:bCs/>
                <w:color w:val="auto"/>
                <w:sz w:val="20"/>
                <w:szCs w:val="20"/>
              </w:rPr>
              <w:t>N</w:t>
            </w:r>
            <w:r w:rsidRPr="00B67A44">
              <w:rPr>
                <w:b/>
                <w:bCs/>
                <w:color w:val="auto"/>
                <w:sz w:val="20"/>
                <w:szCs w:val="20"/>
              </w:rPr>
              <w:t>umber</w:t>
            </w:r>
          </w:p>
        </w:tc>
        <w:tc>
          <w:tcPr>
            <w:tcW w:w="6996" w:type="dxa"/>
            <w:shd w:val="clear" w:color="auto" w:fill="222A35" w:themeFill="text2" w:themeFillShade="80"/>
            <w:vAlign w:val="center"/>
          </w:tcPr>
          <w:p w14:paraId="6E9429B2" w14:textId="2D356055" w:rsidR="006E2AAE" w:rsidRPr="00B67A44" w:rsidRDefault="006E2AAE" w:rsidP="00D97262">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B67A44">
              <w:rPr>
                <w:b/>
                <w:bCs/>
                <w:color w:val="auto"/>
                <w:sz w:val="20"/>
                <w:szCs w:val="20"/>
              </w:rPr>
              <w:t xml:space="preserve">Document </w:t>
            </w:r>
            <w:r w:rsidR="00D97262" w:rsidRPr="00B67A44">
              <w:rPr>
                <w:b/>
                <w:bCs/>
                <w:color w:val="auto"/>
                <w:sz w:val="20"/>
                <w:szCs w:val="20"/>
              </w:rPr>
              <w:t>N</w:t>
            </w:r>
            <w:r w:rsidRPr="00B67A44">
              <w:rPr>
                <w:b/>
                <w:bCs/>
                <w:color w:val="auto"/>
                <w:sz w:val="20"/>
                <w:szCs w:val="20"/>
              </w:rPr>
              <w:t>ame</w:t>
            </w:r>
          </w:p>
        </w:tc>
        <w:tc>
          <w:tcPr>
            <w:tcW w:w="1559" w:type="dxa"/>
            <w:shd w:val="clear" w:color="auto" w:fill="222A35" w:themeFill="text2" w:themeFillShade="80"/>
            <w:vAlign w:val="center"/>
          </w:tcPr>
          <w:p w14:paraId="451093BD" w14:textId="77777777" w:rsidR="006E2AAE" w:rsidRPr="00B67A44" w:rsidRDefault="006E2AAE" w:rsidP="00D97262">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B67A44">
              <w:rPr>
                <w:b/>
                <w:bCs/>
                <w:color w:val="auto"/>
                <w:sz w:val="20"/>
                <w:szCs w:val="20"/>
              </w:rPr>
              <w:t>Included (Y/N)</w:t>
            </w:r>
          </w:p>
        </w:tc>
      </w:tr>
      <w:tr w:rsidR="00FD53A4" w:rsidRPr="00B67A44" w14:paraId="4001D1DF" w14:textId="77777777" w:rsidTr="00F411C0">
        <w:tc>
          <w:tcPr>
            <w:tcW w:w="1651" w:type="dxa"/>
          </w:tcPr>
          <w:p w14:paraId="5B538605" w14:textId="77777777" w:rsidR="00FD53A4" w:rsidRPr="00B67A44" w:rsidRDefault="00FD53A4" w:rsidP="00EB2B26">
            <w:pPr>
              <w:pStyle w:val="BodyText1"/>
              <w:spacing w:after="0"/>
              <w:rPr>
                <w:rFonts w:cstheme="minorHAnsi"/>
                <w:sz w:val="20"/>
                <w:szCs w:val="20"/>
              </w:rPr>
            </w:pPr>
          </w:p>
        </w:tc>
        <w:tc>
          <w:tcPr>
            <w:tcW w:w="6996" w:type="dxa"/>
          </w:tcPr>
          <w:p w14:paraId="2E496301" w14:textId="442D6CFE" w:rsidR="00FD53A4" w:rsidRPr="00B67A44" w:rsidRDefault="00FD53A4" w:rsidP="00EB2B26">
            <w:pPr>
              <w:pStyle w:val="BodyText1"/>
              <w:spacing w:after="0"/>
              <w:rPr>
                <w:rFonts w:cstheme="minorHAnsi"/>
                <w:sz w:val="20"/>
                <w:szCs w:val="20"/>
              </w:rPr>
            </w:pPr>
            <w:r w:rsidRPr="00B67A44">
              <w:rPr>
                <w:rFonts w:cstheme="minorHAnsi"/>
                <w:sz w:val="20"/>
                <w:szCs w:val="20"/>
              </w:rPr>
              <w:t>Appendix D: Tender Response Document</w:t>
            </w:r>
          </w:p>
        </w:tc>
        <w:tc>
          <w:tcPr>
            <w:tcW w:w="1559" w:type="dxa"/>
          </w:tcPr>
          <w:p w14:paraId="5067FA80" w14:textId="77777777" w:rsidR="00FD53A4" w:rsidRPr="00B67A44" w:rsidRDefault="00FD53A4" w:rsidP="00F411C0">
            <w:pPr>
              <w:pStyle w:val="BodyText1"/>
              <w:spacing w:after="0"/>
              <w:jc w:val="center"/>
              <w:rPr>
                <w:rFonts w:cstheme="minorHAnsi"/>
                <w:sz w:val="20"/>
                <w:szCs w:val="20"/>
              </w:rPr>
            </w:pPr>
          </w:p>
        </w:tc>
      </w:tr>
      <w:tr w:rsidR="006E2AAE" w:rsidRPr="00B67A44" w14:paraId="0DB29031" w14:textId="77777777" w:rsidTr="00F411C0">
        <w:tc>
          <w:tcPr>
            <w:tcW w:w="1651" w:type="dxa"/>
          </w:tcPr>
          <w:p w14:paraId="3B0A5172" w14:textId="77777777" w:rsidR="006E2AAE" w:rsidRPr="00B67A44" w:rsidRDefault="006E2AAE" w:rsidP="00EB2B26">
            <w:pPr>
              <w:pStyle w:val="BodyText1"/>
              <w:spacing w:after="0"/>
              <w:rPr>
                <w:rFonts w:cstheme="minorHAnsi"/>
                <w:sz w:val="20"/>
                <w:szCs w:val="20"/>
              </w:rPr>
            </w:pPr>
          </w:p>
        </w:tc>
        <w:tc>
          <w:tcPr>
            <w:tcW w:w="6996" w:type="dxa"/>
          </w:tcPr>
          <w:p w14:paraId="15E35A02" w14:textId="06A82918" w:rsidR="006E2AAE" w:rsidRPr="00B67A44" w:rsidRDefault="00FD53A4" w:rsidP="00EB2B26">
            <w:pPr>
              <w:pStyle w:val="BodyText1"/>
              <w:spacing w:after="0"/>
              <w:rPr>
                <w:rFonts w:cstheme="minorHAnsi"/>
                <w:sz w:val="20"/>
                <w:szCs w:val="20"/>
              </w:rPr>
            </w:pPr>
            <w:r w:rsidRPr="00B67A44">
              <w:rPr>
                <w:rFonts w:cstheme="minorHAnsi"/>
                <w:sz w:val="20"/>
                <w:szCs w:val="20"/>
              </w:rPr>
              <w:t xml:space="preserve">Appendix F: Form of tender </w:t>
            </w:r>
          </w:p>
        </w:tc>
        <w:tc>
          <w:tcPr>
            <w:tcW w:w="1559" w:type="dxa"/>
          </w:tcPr>
          <w:p w14:paraId="4E00BF2A" w14:textId="77777777" w:rsidR="006E2AAE" w:rsidRPr="00B67A44" w:rsidRDefault="006E2AAE" w:rsidP="00F411C0">
            <w:pPr>
              <w:pStyle w:val="BodyText1"/>
              <w:spacing w:after="0"/>
              <w:jc w:val="center"/>
              <w:rPr>
                <w:rFonts w:cstheme="minorHAnsi"/>
                <w:sz w:val="20"/>
                <w:szCs w:val="20"/>
              </w:rPr>
            </w:pPr>
          </w:p>
        </w:tc>
      </w:tr>
      <w:tr w:rsidR="006E2AAE" w:rsidRPr="00B67A44" w14:paraId="575255F5" w14:textId="77777777" w:rsidTr="00F411C0">
        <w:tc>
          <w:tcPr>
            <w:tcW w:w="1651" w:type="dxa"/>
          </w:tcPr>
          <w:p w14:paraId="16526ACA" w14:textId="77777777" w:rsidR="006E2AAE" w:rsidRPr="00B67A44" w:rsidRDefault="006E2AAE" w:rsidP="00EB2B26">
            <w:pPr>
              <w:pStyle w:val="BodyText1"/>
              <w:spacing w:after="0"/>
              <w:rPr>
                <w:rFonts w:cstheme="minorHAnsi"/>
                <w:sz w:val="20"/>
                <w:szCs w:val="20"/>
              </w:rPr>
            </w:pPr>
          </w:p>
        </w:tc>
        <w:tc>
          <w:tcPr>
            <w:tcW w:w="6996" w:type="dxa"/>
          </w:tcPr>
          <w:p w14:paraId="72D789B1" w14:textId="7C3D27FA" w:rsidR="006E2AAE" w:rsidRPr="00B67A44" w:rsidRDefault="00FD53A4" w:rsidP="00EB2B26">
            <w:pPr>
              <w:pStyle w:val="BodyText1"/>
              <w:spacing w:after="0"/>
              <w:rPr>
                <w:rFonts w:cstheme="minorHAnsi"/>
                <w:sz w:val="20"/>
                <w:szCs w:val="20"/>
              </w:rPr>
            </w:pPr>
            <w:r w:rsidRPr="00B67A44">
              <w:rPr>
                <w:rFonts w:cstheme="minorHAnsi"/>
                <w:sz w:val="20"/>
                <w:szCs w:val="20"/>
              </w:rPr>
              <w:t>Appendix G: Certificate of non-collusion and non-canvassing</w:t>
            </w:r>
          </w:p>
        </w:tc>
        <w:tc>
          <w:tcPr>
            <w:tcW w:w="1559" w:type="dxa"/>
          </w:tcPr>
          <w:p w14:paraId="51CA41FD" w14:textId="77777777" w:rsidR="006E2AAE" w:rsidRPr="00B67A44" w:rsidRDefault="006E2AAE" w:rsidP="00F411C0">
            <w:pPr>
              <w:pStyle w:val="BodyText1"/>
              <w:spacing w:after="0"/>
              <w:jc w:val="center"/>
              <w:rPr>
                <w:rFonts w:cstheme="minorHAnsi"/>
                <w:sz w:val="20"/>
                <w:szCs w:val="20"/>
              </w:rPr>
            </w:pPr>
          </w:p>
        </w:tc>
      </w:tr>
      <w:tr w:rsidR="006E2AAE" w:rsidRPr="00B67A44" w14:paraId="4D096650" w14:textId="77777777" w:rsidTr="00F411C0">
        <w:tc>
          <w:tcPr>
            <w:tcW w:w="1651" w:type="dxa"/>
          </w:tcPr>
          <w:p w14:paraId="0CB88A0C" w14:textId="77777777" w:rsidR="006E2AAE" w:rsidRPr="00B67A44" w:rsidRDefault="006E2AAE" w:rsidP="00EB2B26">
            <w:pPr>
              <w:pStyle w:val="BodyText1"/>
              <w:spacing w:after="0"/>
              <w:rPr>
                <w:rFonts w:cstheme="minorHAnsi"/>
                <w:sz w:val="20"/>
                <w:szCs w:val="20"/>
              </w:rPr>
            </w:pPr>
          </w:p>
        </w:tc>
        <w:tc>
          <w:tcPr>
            <w:tcW w:w="6996" w:type="dxa"/>
          </w:tcPr>
          <w:p w14:paraId="1E94B35F" w14:textId="4CA7FC36" w:rsidR="006E2AAE" w:rsidRPr="00B67A44" w:rsidRDefault="006E2AAE" w:rsidP="00FD53A4">
            <w:pPr>
              <w:tabs>
                <w:tab w:val="left" w:pos="2751"/>
              </w:tabs>
              <w:rPr>
                <w:rFonts w:asciiTheme="minorHAnsi" w:hAnsiTheme="minorHAnsi" w:cstheme="minorHAnsi"/>
                <w:sz w:val="20"/>
                <w:szCs w:val="20"/>
              </w:rPr>
            </w:pPr>
            <w:r w:rsidRPr="00B67A44">
              <w:rPr>
                <w:rFonts w:asciiTheme="minorHAnsi" w:hAnsiTheme="minorHAnsi" w:cstheme="minorHAnsi"/>
                <w:sz w:val="20"/>
                <w:szCs w:val="20"/>
              </w:rPr>
              <w:t xml:space="preserve">Appendix H: Commercially </w:t>
            </w:r>
            <w:r w:rsidR="001E595A" w:rsidRPr="00B67A44">
              <w:rPr>
                <w:rFonts w:asciiTheme="minorHAnsi" w:hAnsiTheme="minorHAnsi" w:cstheme="minorHAnsi"/>
                <w:sz w:val="20"/>
                <w:szCs w:val="20"/>
              </w:rPr>
              <w:t>S</w:t>
            </w:r>
            <w:r w:rsidRPr="00B67A44">
              <w:rPr>
                <w:rFonts w:asciiTheme="minorHAnsi" w:hAnsiTheme="minorHAnsi" w:cstheme="minorHAnsi"/>
                <w:sz w:val="20"/>
                <w:szCs w:val="20"/>
              </w:rPr>
              <w:t xml:space="preserve">ensitive </w:t>
            </w:r>
            <w:r w:rsidR="001E595A" w:rsidRPr="00B67A44">
              <w:rPr>
                <w:rFonts w:asciiTheme="minorHAnsi" w:hAnsiTheme="minorHAnsi" w:cstheme="minorHAnsi"/>
                <w:sz w:val="20"/>
                <w:szCs w:val="20"/>
              </w:rPr>
              <w:t>I</w:t>
            </w:r>
            <w:r w:rsidRPr="00B67A44">
              <w:rPr>
                <w:rFonts w:asciiTheme="minorHAnsi" w:hAnsiTheme="minorHAnsi" w:cstheme="minorHAnsi"/>
                <w:sz w:val="20"/>
                <w:szCs w:val="20"/>
              </w:rPr>
              <w:t>nformation</w:t>
            </w:r>
          </w:p>
        </w:tc>
        <w:tc>
          <w:tcPr>
            <w:tcW w:w="1559" w:type="dxa"/>
          </w:tcPr>
          <w:p w14:paraId="49B20227" w14:textId="77777777" w:rsidR="006E2AAE" w:rsidRPr="00B67A44" w:rsidRDefault="006E2AAE" w:rsidP="00F411C0">
            <w:pPr>
              <w:tabs>
                <w:tab w:val="left" w:pos="2751"/>
              </w:tabs>
              <w:ind w:left="57"/>
              <w:jc w:val="center"/>
              <w:rPr>
                <w:rFonts w:asciiTheme="minorHAnsi" w:hAnsiTheme="minorHAnsi" w:cstheme="minorHAnsi"/>
                <w:sz w:val="20"/>
                <w:szCs w:val="20"/>
              </w:rPr>
            </w:pPr>
          </w:p>
        </w:tc>
      </w:tr>
      <w:tr w:rsidR="00DD57C3" w:rsidRPr="00B67A44" w14:paraId="5C8D9501" w14:textId="77777777" w:rsidTr="00F411C0">
        <w:tc>
          <w:tcPr>
            <w:tcW w:w="1651" w:type="dxa"/>
          </w:tcPr>
          <w:p w14:paraId="38A11FC5" w14:textId="77777777" w:rsidR="00DD57C3" w:rsidRPr="00DD57C3" w:rsidRDefault="00DD57C3" w:rsidP="00EB2B26">
            <w:pPr>
              <w:pStyle w:val="BodyText1"/>
              <w:spacing w:after="0"/>
              <w:rPr>
                <w:rFonts w:cstheme="minorHAnsi"/>
                <w:i/>
                <w:iCs/>
                <w:sz w:val="20"/>
                <w:szCs w:val="20"/>
                <w:highlight w:val="yellow"/>
                <w:u w:val="single"/>
              </w:rPr>
            </w:pPr>
          </w:p>
        </w:tc>
        <w:tc>
          <w:tcPr>
            <w:tcW w:w="6996" w:type="dxa"/>
          </w:tcPr>
          <w:p w14:paraId="184CAD0C" w14:textId="556CB481" w:rsidR="00DD57C3" w:rsidRPr="00DD57C3" w:rsidRDefault="00DD57C3" w:rsidP="00FD53A4">
            <w:pPr>
              <w:tabs>
                <w:tab w:val="left" w:pos="2751"/>
              </w:tabs>
              <w:rPr>
                <w:rFonts w:asciiTheme="minorHAnsi" w:hAnsiTheme="minorHAnsi" w:cstheme="minorHAnsi"/>
                <w:i/>
                <w:iCs/>
                <w:sz w:val="20"/>
                <w:szCs w:val="20"/>
                <w:highlight w:val="yellow"/>
                <w:u w:val="single"/>
              </w:rPr>
            </w:pPr>
            <w:r w:rsidRPr="00DD57C3">
              <w:rPr>
                <w:rFonts w:asciiTheme="minorHAnsi" w:hAnsiTheme="minorHAnsi" w:cstheme="minorHAnsi"/>
                <w:i/>
                <w:iCs/>
                <w:sz w:val="20"/>
                <w:szCs w:val="20"/>
                <w:highlight w:val="yellow"/>
                <w:u w:val="single"/>
              </w:rPr>
              <w:t>&lt;ADD LINES AS APPLICABLE&gt;</w:t>
            </w:r>
          </w:p>
        </w:tc>
        <w:tc>
          <w:tcPr>
            <w:tcW w:w="1559" w:type="dxa"/>
          </w:tcPr>
          <w:p w14:paraId="50976F17" w14:textId="77777777" w:rsidR="00DD57C3" w:rsidRPr="00B67A44" w:rsidRDefault="00DD57C3" w:rsidP="00F411C0">
            <w:pPr>
              <w:tabs>
                <w:tab w:val="left" w:pos="2751"/>
              </w:tabs>
              <w:ind w:left="57"/>
              <w:jc w:val="center"/>
              <w:rPr>
                <w:rFonts w:asciiTheme="minorHAnsi" w:hAnsiTheme="minorHAnsi" w:cstheme="minorHAnsi"/>
                <w:sz w:val="20"/>
                <w:szCs w:val="20"/>
              </w:rPr>
            </w:pPr>
          </w:p>
        </w:tc>
      </w:tr>
      <w:tr w:rsidR="00DD57C3" w:rsidRPr="00B67A44" w14:paraId="605ACD0A" w14:textId="77777777" w:rsidTr="00F411C0">
        <w:tc>
          <w:tcPr>
            <w:tcW w:w="1651" w:type="dxa"/>
          </w:tcPr>
          <w:p w14:paraId="54CDFA55" w14:textId="77777777" w:rsidR="00DD57C3" w:rsidRPr="00B67A44" w:rsidRDefault="00DD57C3" w:rsidP="00EB2B26">
            <w:pPr>
              <w:pStyle w:val="BodyText1"/>
              <w:spacing w:after="0"/>
              <w:rPr>
                <w:rFonts w:cstheme="minorHAnsi"/>
                <w:sz w:val="20"/>
                <w:szCs w:val="20"/>
              </w:rPr>
            </w:pPr>
          </w:p>
        </w:tc>
        <w:tc>
          <w:tcPr>
            <w:tcW w:w="6996" w:type="dxa"/>
          </w:tcPr>
          <w:p w14:paraId="7D098304" w14:textId="77777777" w:rsidR="00DD57C3" w:rsidRPr="00B67A44" w:rsidRDefault="00DD57C3" w:rsidP="00FD53A4">
            <w:pPr>
              <w:tabs>
                <w:tab w:val="left" w:pos="2751"/>
              </w:tabs>
              <w:rPr>
                <w:rFonts w:asciiTheme="minorHAnsi" w:hAnsiTheme="minorHAnsi" w:cstheme="minorHAnsi"/>
                <w:sz w:val="20"/>
                <w:szCs w:val="20"/>
              </w:rPr>
            </w:pPr>
          </w:p>
        </w:tc>
        <w:tc>
          <w:tcPr>
            <w:tcW w:w="1559" w:type="dxa"/>
          </w:tcPr>
          <w:p w14:paraId="70F41F1F" w14:textId="77777777" w:rsidR="00DD57C3" w:rsidRPr="00B67A44" w:rsidRDefault="00DD57C3" w:rsidP="00F411C0">
            <w:pPr>
              <w:tabs>
                <w:tab w:val="left" w:pos="2751"/>
              </w:tabs>
              <w:ind w:left="57"/>
              <w:jc w:val="center"/>
              <w:rPr>
                <w:rFonts w:asciiTheme="minorHAnsi" w:hAnsiTheme="minorHAnsi" w:cstheme="minorHAnsi"/>
                <w:sz w:val="20"/>
                <w:szCs w:val="20"/>
              </w:rPr>
            </w:pPr>
          </w:p>
        </w:tc>
      </w:tr>
    </w:tbl>
    <w:p w14:paraId="1E07BE1E" w14:textId="77777777" w:rsidR="006E2AAE" w:rsidRPr="00B67A44" w:rsidRDefault="006E2AAE" w:rsidP="006E2AAE">
      <w:pPr>
        <w:pStyle w:val="BodyText1"/>
        <w:rPr>
          <w:rFonts w:cstheme="minorHAnsi"/>
          <w:sz w:val="20"/>
          <w:szCs w:val="20"/>
        </w:rPr>
      </w:pPr>
      <w:r w:rsidRPr="00B67A44">
        <w:rPr>
          <w:rFonts w:cstheme="minorHAnsi"/>
          <w:b/>
          <w:bCs/>
          <w:sz w:val="20"/>
          <w:szCs w:val="20"/>
        </w:rPr>
        <w:t>Note:</w:t>
      </w:r>
      <w:r w:rsidRPr="00B67A44">
        <w:rPr>
          <w:rFonts w:cstheme="minorHAnsi"/>
          <w:sz w:val="20"/>
          <w:szCs w:val="20"/>
        </w:rPr>
        <w:t xml:space="preserve"> If Suppliers do not provide all of the items in the checklist, this may result in the response being treated as non-compliant and therefore rejected.</w:t>
      </w:r>
    </w:p>
    <w:p w14:paraId="2A153754" w14:textId="4512F725" w:rsidR="006E2AAE" w:rsidRPr="00B67A44" w:rsidRDefault="006E2AAE" w:rsidP="006E2AAE">
      <w:pPr>
        <w:pStyle w:val="BodyText1"/>
        <w:rPr>
          <w:rFonts w:cstheme="minorHAnsi"/>
          <w:sz w:val="20"/>
          <w:szCs w:val="20"/>
        </w:rPr>
      </w:pPr>
      <w:r w:rsidRPr="00B67A44">
        <w:rPr>
          <w:rFonts w:cstheme="minorHAnsi"/>
          <w:sz w:val="20"/>
          <w:szCs w:val="20"/>
        </w:rPr>
        <w:t>I/We confirm that I/we can</w:t>
      </w:r>
      <w:r w:rsidR="009C0526" w:rsidRPr="00B67A44">
        <w:rPr>
          <w:rFonts w:cstheme="minorHAnsi"/>
          <w:sz w:val="20"/>
          <w:szCs w:val="20"/>
        </w:rPr>
        <w:t xml:space="preserve"> be considered to</w:t>
      </w:r>
      <w:r w:rsidRPr="00B67A44">
        <w:rPr>
          <w:rFonts w:cstheme="minorHAnsi"/>
          <w:sz w:val="20"/>
          <w:szCs w:val="20"/>
        </w:rPr>
        <w:t xml:space="preserve"> supply the contract as specified in our response to the </w:t>
      </w:r>
      <w:r w:rsidR="009C0526" w:rsidRPr="00B67A44">
        <w:rPr>
          <w:rFonts w:cstheme="minorHAnsi"/>
          <w:sz w:val="20"/>
          <w:szCs w:val="20"/>
        </w:rPr>
        <w:t xml:space="preserve">Procurement Specific Questionnaire </w:t>
      </w:r>
    </w:p>
    <w:p w14:paraId="0AF84E5C" w14:textId="55777771" w:rsidR="006E2AAE" w:rsidRPr="00B67A44" w:rsidRDefault="006E2AAE" w:rsidP="006E2AAE">
      <w:pPr>
        <w:pStyle w:val="BodyText1"/>
        <w:rPr>
          <w:rFonts w:cstheme="minorHAnsi"/>
          <w:sz w:val="20"/>
          <w:szCs w:val="20"/>
        </w:rPr>
      </w:pPr>
      <w:r w:rsidRPr="00B67A44">
        <w:rPr>
          <w:rFonts w:cstheme="minorHAnsi"/>
          <w:sz w:val="20"/>
          <w:szCs w:val="20"/>
        </w:rPr>
        <w:t>I/We confirm that we accept the terms of the draft Contract as issued with the Invitation to submit final tenders</w:t>
      </w:r>
      <w:r w:rsidR="009C0526" w:rsidRPr="00B67A44">
        <w:rPr>
          <w:rFonts w:cstheme="minorHAnsi"/>
          <w:sz w:val="20"/>
          <w:szCs w:val="20"/>
        </w:rPr>
        <w:t>- with the NMRN reserving the right to amend this in further stage of this tender.</w:t>
      </w:r>
    </w:p>
    <w:p w14:paraId="72E2E5C7" w14:textId="116F8B1F" w:rsidR="006E2AAE" w:rsidRPr="00B67A44" w:rsidRDefault="006E2AAE" w:rsidP="006E2AAE">
      <w:pPr>
        <w:pStyle w:val="BodyText1"/>
        <w:rPr>
          <w:rFonts w:cstheme="minorHAnsi"/>
          <w:sz w:val="20"/>
          <w:szCs w:val="20"/>
        </w:rPr>
      </w:pPr>
      <w:r w:rsidRPr="00B67A44">
        <w:rPr>
          <w:rFonts w:cstheme="minorHAnsi"/>
          <w:sz w:val="20"/>
          <w:szCs w:val="20"/>
        </w:rPr>
        <w:t xml:space="preserve">I/We understand that the Authority reserves the right to accept or refuse this </w:t>
      </w:r>
      <w:r w:rsidR="009C0526" w:rsidRPr="00B67A44">
        <w:rPr>
          <w:rFonts w:cstheme="minorHAnsi"/>
          <w:sz w:val="20"/>
          <w:szCs w:val="20"/>
        </w:rPr>
        <w:t>PSQ submission</w:t>
      </w:r>
      <w:r w:rsidRPr="00B67A44">
        <w:rPr>
          <w:rFonts w:cstheme="minorHAnsi"/>
          <w:sz w:val="20"/>
          <w:szCs w:val="20"/>
        </w:rPr>
        <w:t xml:space="preserve"> in accordance with the Procurement Act 2023</w:t>
      </w:r>
      <w:r w:rsidR="009C0526" w:rsidRPr="00B67A44">
        <w:rPr>
          <w:rFonts w:cstheme="minorHAnsi"/>
          <w:sz w:val="20"/>
          <w:szCs w:val="20"/>
        </w:rPr>
        <w:t>.</w:t>
      </w:r>
    </w:p>
    <w:p w14:paraId="0595F2A4" w14:textId="3C48BA0D" w:rsidR="006E2AAE" w:rsidRPr="00B67A44" w:rsidRDefault="006E2AAE" w:rsidP="006E2AAE">
      <w:pPr>
        <w:pStyle w:val="BodyText1"/>
        <w:rPr>
          <w:rFonts w:cstheme="minorHAnsi"/>
          <w:sz w:val="20"/>
          <w:szCs w:val="20"/>
        </w:rPr>
      </w:pPr>
      <w:r w:rsidRPr="00B67A44">
        <w:rPr>
          <w:rFonts w:cstheme="minorHAnsi"/>
          <w:sz w:val="20"/>
          <w:szCs w:val="20"/>
        </w:rPr>
        <w:t xml:space="preserve">I/We confirm that all information supplied to the Authority and forming part of this </w:t>
      </w:r>
      <w:r w:rsidR="009C0526" w:rsidRPr="00B67A44">
        <w:rPr>
          <w:rFonts w:cstheme="minorHAnsi"/>
          <w:sz w:val="20"/>
          <w:szCs w:val="20"/>
        </w:rPr>
        <w:t>PSQ</w:t>
      </w:r>
      <w:r w:rsidR="002073F6" w:rsidRPr="00B67A44">
        <w:rPr>
          <w:rFonts w:cstheme="minorHAnsi"/>
          <w:sz w:val="20"/>
          <w:szCs w:val="20"/>
        </w:rPr>
        <w:t>.</w:t>
      </w:r>
      <w:r w:rsidRPr="00B67A44">
        <w:rPr>
          <w:rFonts w:cstheme="minorHAnsi"/>
          <w:sz w:val="20"/>
          <w:szCs w:val="20"/>
        </w:rPr>
        <w:t xml:space="preserve"> </w:t>
      </w:r>
    </w:p>
    <w:p w14:paraId="648A2DE8" w14:textId="77777777" w:rsidR="006E2AAE" w:rsidRPr="00B67A44" w:rsidRDefault="006E2AAE" w:rsidP="006E2AAE">
      <w:pPr>
        <w:pStyle w:val="BodyText1"/>
        <w:keepNext/>
        <w:keepLines/>
        <w:rPr>
          <w:rFonts w:cstheme="minorHAnsi"/>
          <w:sz w:val="20"/>
          <w:szCs w:val="20"/>
        </w:rPr>
      </w:pPr>
      <w:r w:rsidRPr="00B67A44">
        <w:rPr>
          <w:rFonts w:cstheme="minorHAnsi"/>
          <w:sz w:val="20"/>
          <w:szCs w:val="20"/>
        </w:rPr>
        <w:t>I/We confirm that the Supplier, together with all Associated Suppliers:</w:t>
      </w:r>
    </w:p>
    <w:p w14:paraId="240FFD31" w14:textId="77777777" w:rsidR="006E2AAE" w:rsidRPr="00B67A44" w:rsidRDefault="006E2AAE" w:rsidP="006E2AAE">
      <w:pPr>
        <w:pStyle w:val="BodyText1"/>
        <w:ind w:left="680" w:hanging="340"/>
        <w:rPr>
          <w:rFonts w:cstheme="minorHAnsi"/>
          <w:sz w:val="20"/>
          <w:szCs w:val="20"/>
        </w:rPr>
      </w:pPr>
      <w:r w:rsidRPr="00B67A44">
        <w:rPr>
          <w:rFonts w:cstheme="minorHAnsi"/>
          <w:sz w:val="20"/>
          <w:szCs w:val="20"/>
        </w:rPr>
        <w:t>•</w:t>
      </w:r>
      <w:r w:rsidRPr="00B67A44">
        <w:rPr>
          <w:rFonts w:cstheme="minorHAnsi"/>
          <w:sz w:val="20"/>
          <w:szCs w:val="20"/>
        </w:rPr>
        <w:tab/>
      </w:r>
      <w:r w:rsidRPr="00B67A44">
        <w:rPr>
          <w:rFonts w:cstheme="minorHAnsi"/>
          <w:b/>
          <w:bCs/>
          <w:sz w:val="20"/>
          <w:szCs w:val="20"/>
        </w:rPr>
        <w:t>are registered on the Central Digital Platform</w:t>
      </w:r>
    </w:p>
    <w:p w14:paraId="335D33D4" w14:textId="64E96AAF" w:rsidR="003736B9" w:rsidRDefault="006E2AAE" w:rsidP="003736B9">
      <w:pPr>
        <w:pStyle w:val="BodyText1"/>
        <w:ind w:left="680" w:hanging="340"/>
        <w:rPr>
          <w:rFonts w:cstheme="minorHAnsi"/>
          <w:sz w:val="20"/>
          <w:szCs w:val="20"/>
        </w:rPr>
      </w:pPr>
      <w:r w:rsidRPr="00B67A44">
        <w:rPr>
          <w:rFonts w:cstheme="minorHAnsi"/>
          <w:sz w:val="20"/>
          <w:szCs w:val="20"/>
        </w:rPr>
        <w:t>•</w:t>
      </w:r>
      <w:r w:rsidRPr="00B67A44">
        <w:rPr>
          <w:rFonts w:cstheme="minorHAnsi"/>
          <w:sz w:val="20"/>
          <w:szCs w:val="20"/>
        </w:rPr>
        <w:tab/>
      </w:r>
      <w:r w:rsidRPr="00B67A44">
        <w:rPr>
          <w:rFonts w:cstheme="minorHAnsi"/>
          <w:b/>
          <w:bCs/>
          <w:sz w:val="20"/>
          <w:szCs w:val="20"/>
        </w:rPr>
        <w:t>have ensured their information contained on the Central Digital Platform is true and accurate</w:t>
      </w:r>
      <w:r w:rsidRPr="00B67A44">
        <w:rPr>
          <w:rFonts w:cstheme="minorHAnsi"/>
          <w:sz w:val="20"/>
          <w:szCs w:val="20"/>
        </w:rPr>
        <w:t xml:space="preserve"> </w:t>
      </w:r>
    </w:p>
    <w:p w14:paraId="6BDA3BD4" w14:textId="2E8A97E9" w:rsidR="003736B9" w:rsidRPr="00B67A44" w:rsidRDefault="003736B9" w:rsidP="003736B9">
      <w:pPr>
        <w:pStyle w:val="BodyText1"/>
        <w:ind w:left="680" w:hanging="340"/>
        <w:rPr>
          <w:rFonts w:cstheme="minorHAnsi"/>
          <w:sz w:val="20"/>
          <w:szCs w:val="20"/>
        </w:rPr>
      </w:pPr>
      <w:r w:rsidRPr="00B67A44">
        <w:rPr>
          <w:rFonts w:cstheme="minorHAnsi"/>
          <w:sz w:val="20"/>
          <w:szCs w:val="20"/>
        </w:rPr>
        <w:t>•</w:t>
      </w:r>
      <w:r w:rsidRPr="00B67A44">
        <w:rPr>
          <w:rFonts w:cstheme="minorHAnsi"/>
          <w:sz w:val="20"/>
          <w:szCs w:val="20"/>
        </w:rPr>
        <w:tab/>
      </w:r>
      <w:r>
        <w:rPr>
          <w:rFonts w:cstheme="minorHAnsi"/>
          <w:b/>
          <w:bCs/>
          <w:sz w:val="20"/>
          <w:szCs w:val="20"/>
        </w:rPr>
        <w:t>Ensured the PSQ has been completed accurately and in full in all sections for scoring.</w:t>
      </w:r>
      <w:r w:rsidRPr="00B67A44">
        <w:rPr>
          <w:rFonts w:cstheme="minorHAnsi"/>
          <w:sz w:val="20"/>
          <w:szCs w:val="20"/>
        </w:rPr>
        <w:t xml:space="preserve"> </w:t>
      </w:r>
    </w:p>
    <w:p w14:paraId="4F37F85B" w14:textId="77777777" w:rsidR="006E2AAE" w:rsidRPr="00B67A44" w:rsidRDefault="006E2AAE" w:rsidP="006E2AAE">
      <w:pPr>
        <w:pStyle w:val="BodyText1"/>
        <w:rPr>
          <w:rFonts w:cstheme="minorHAnsi"/>
          <w:sz w:val="20"/>
          <w:szCs w:val="20"/>
        </w:rPr>
      </w:pPr>
      <w:r w:rsidRPr="00B67A44">
        <w:rPr>
          <w:rFonts w:cstheme="minorHAnsi"/>
          <w:sz w:val="20"/>
          <w:szCs w:val="20"/>
        </w:rPr>
        <w:t xml:space="preserve">I/We confirm and undertake that if any of such information becomes untrue or misleading that I/we shall notify the Authority immediately and update such information should this be required. </w:t>
      </w:r>
    </w:p>
    <w:p w14:paraId="313FA7A2" w14:textId="4EBFC8A4" w:rsidR="006E2AAE" w:rsidRPr="00B67A44" w:rsidRDefault="006E2AAE" w:rsidP="006E2AAE">
      <w:pPr>
        <w:pStyle w:val="BodyText1"/>
        <w:rPr>
          <w:rFonts w:cstheme="minorHAnsi"/>
          <w:sz w:val="20"/>
          <w:szCs w:val="20"/>
        </w:rPr>
      </w:pPr>
      <w:r w:rsidRPr="00B67A44">
        <w:rPr>
          <w:rFonts w:cstheme="minorHAnsi"/>
          <w:sz w:val="20"/>
          <w:szCs w:val="20"/>
        </w:rPr>
        <w:t>I/We confirm that th</w:t>
      </w:r>
      <w:r w:rsidR="005A7E18">
        <w:rPr>
          <w:rFonts w:cstheme="minorHAnsi"/>
          <w:sz w:val="20"/>
          <w:szCs w:val="20"/>
        </w:rPr>
        <w:t>e PSQ as submitted</w:t>
      </w:r>
      <w:r w:rsidRPr="00B67A44">
        <w:rPr>
          <w:rFonts w:cstheme="minorHAnsi"/>
          <w:sz w:val="20"/>
          <w:szCs w:val="20"/>
        </w:rPr>
        <w:t xml:space="preserve"> will remain valid for </w:t>
      </w:r>
      <w:r w:rsidR="002073F6" w:rsidRPr="00B67A44">
        <w:rPr>
          <w:rFonts w:cstheme="minorHAnsi"/>
          <w:b/>
          <w:bCs/>
          <w:sz w:val="20"/>
          <w:szCs w:val="20"/>
        </w:rPr>
        <w:t>60 Days</w:t>
      </w:r>
      <w:r w:rsidRPr="00B67A44">
        <w:rPr>
          <w:rFonts w:cstheme="minorHAnsi"/>
          <w:sz w:val="20"/>
          <w:szCs w:val="20"/>
        </w:rPr>
        <w:t xml:space="preserve"> from the date of this form of tender or until any procurement challenge/s have been resolved. </w:t>
      </w:r>
    </w:p>
    <w:p w14:paraId="380BAC20" w14:textId="52D74247" w:rsidR="006E2AAE" w:rsidRPr="00B67A44" w:rsidRDefault="006E2AAE" w:rsidP="006E2AAE">
      <w:pPr>
        <w:pStyle w:val="BodyText1"/>
        <w:rPr>
          <w:rFonts w:cstheme="minorHAnsi"/>
          <w:sz w:val="20"/>
          <w:szCs w:val="20"/>
        </w:rPr>
      </w:pPr>
      <w:r w:rsidRPr="00B67A44">
        <w:rPr>
          <w:rFonts w:cstheme="minorHAnsi"/>
          <w:sz w:val="20"/>
          <w:szCs w:val="20"/>
        </w:rPr>
        <w:lastRenderedPageBreak/>
        <w:t xml:space="preserve">I/We confirm that I/we are authorised to commit the Supplier to the contractual obligations contained in </w:t>
      </w:r>
      <w:r w:rsidR="002073F6" w:rsidRPr="00B67A44">
        <w:rPr>
          <w:rFonts w:cstheme="minorHAnsi"/>
          <w:sz w:val="20"/>
          <w:szCs w:val="20"/>
        </w:rPr>
        <w:t xml:space="preserve">Annex A of </w:t>
      </w:r>
      <w:r w:rsidRPr="00B67A44">
        <w:rPr>
          <w:rFonts w:cstheme="minorHAnsi"/>
          <w:sz w:val="20"/>
          <w:szCs w:val="20"/>
        </w:rPr>
        <w:t xml:space="preserve">the </w:t>
      </w:r>
      <w:r w:rsidR="002073F6" w:rsidRPr="00B67A44">
        <w:rPr>
          <w:rFonts w:cstheme="minorHAnsi"/>
          <w:sz w:val="20"/>
          <w:szCs w:val="20"/>
        </w:rPr>
        <w:t>PSQ documentation. With the NMRN reserving the right to alter these specifications in further stage of this tender.</w:t>
      </w:r>
    </w:p>
    <w:p w14:paraId="32D726DC" w14:textId="6A0F5DCE" w:rsidR="006E2AAE" w:rsidRPr="00B67A44" w:rsidRDefault="006E2AAE" w:rsidP="006E2AAE">
      <w:pPr>
        <w:pStyle w:val="BodyText1"/>
        <w:rPr>
          <w:rFonts w:cstheme="minorHAnsi"/>
          <w:sz w:val="20"/>
          <w:szCs w:val="20"/>
        </w:rPr>
      </w:pPr>
      <w:r w:rsidRPr="00B67A44">
        <w:rPr>
          <w:rFonts w:cstheme="minorHAnsi"/>
          <w:sz w:val="20"/>
          <w:szCs w:val="20"/>
        </w:rPr>
        <w:t xml:space="preserve">I/We understand that non-compliance with the requirements of the </w:t>
      </w:r>
      <w:r w:rsidR="002073F6" w:rsidRPr="00B67A44">
        <w:rPr>
          <w:rFonts w:cstheme="minorHAnsi"/>
          <w:sz w:val="20"/>
          <w:szCs w:val="20"/>
        </w:rPr>
        <w:t>PSQ and further Invitation to Tender stage</w:t>
      </w:r>
      <w:r w:rsidRPr="00B67A44">
        <w:rPr>
          <w:rFonts w:cstheme="minorHAnsi"/>
          <w:sz w:val="20"/>
          <w:szCs w:val="20"/>
        </w:rPr>
        <w:t xml:space="preserve"> or with any other instructions given by the Authority may lead to me/us being excluded by the Authority from (further) participation in the Procurement.</w:t>
      </w:r>
    </w:p>
    <w:p w14:paraId="02FA9A98" w14:textId="77777777" w:rsidR="006E2AAE" w:rsidRPr="00B67A44" w:rsidRDefault="006E2AAE" w:rsidP="006E2AAE">
      <w:pPr>
        <w:pStyle w:val="BodyText1"/>
        <w:rPr>
          <w:rFonts w:cstheme="minorHAnsi"/>
          <w:sz w:val="20"/>
          <w:szCs w:val="20"/>
        </w:rPr>
      </w:pPr>
      <w:r w:rsidRPr="00B67A44">
        <w:rPr>
          <w:rFonts w:cstheme="minorHAnsi"/>
          <w:sz w:val="20"/>
          <w:szCs w:val="20"/>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6E2AAE" w:rsidRPr="00B67A44" w14:paraId="41309DBC" w14:textId="77777777" w:rsidTr="00A43F55">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7D116986" w14:textId="14C29344" w:rsidR="006E2AAE" w:rsidRPr="00B67A44" w:rsidRDefault="006E2AAE" w:rsidP="00C413BE">
            <w:pPr>
              <w:rPr>
                <w:rFonts w:asciiTheme="minorHAnsi" w:hAnsiTheme="minorHAnsi" w:cstheme="minorHAnsi"/>
                <w:b/>
                <w:bCs/>
                <w:sz w:val="20"/>
                <w:szCs w:val="20"/>
              </w:rPr>
            </w:pPr>
            <w:r w:rsidRPr="00B67A44">
              <w:rPr>
                <w:rFonts w:asciiTheme="minorHAnsi" w:hAnsiTheme="minorHAnsi" w:cstheme="minorHAnsi"/>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200A2B6C" w14:textId="77777777" w:rsidR="006E2AAE" w:rsidRPr="00B67A44" w:rsidRDefault="006E2AAE" w:rsidP="00C413BE">
            <w:pPr>
              <w:rPr>
                <w:rFonts w:asciiTheme="minorHAnsi" w:hAnsiTheme="minorHAnsi" w:cstheme="minorHAnsi"/>
                <w:color w:val="000000"/>
                <w:sz w:val="20"/>
                <w:szCs w:val="20"/>
              </w:rPr>
            </w:pPr>
          </w:p>
        </w:tc>
      </w:tr>
      <w:tr w:rsidR="006E2AAE" w:rsidRPr="00B67A44" w14:paraId="2DD91DC1" w14:textId="77777777" w:rsidTr="00A43F55">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445675E1" w14:textId="77777777" w:rsidR="006E2AAE" w:rsidRPr="00B67A44" w:rsidRDefault="006E2AAE" w:rsidP="00C413BE">
            <w:pPr>
              <w:rPr>
                <w:rFonts w:asciiTheme="minorHAnsi" w:hAnsiTheme="minorHAnsi" w:cstheme="minorHAnsi"/>
                <w:b/>
                <w:bCs/>
                <w:sz w:val="20"/>
                <w:szCs w:val="20"/>
              </w:rPr>
            </w:pPr>
            <w:r w:rsidRPr="00B67A44">
              <w:rPr>
                <w:rFonts w:asciiTheme="minorHAnsi" w:hAnsiTheme="minorHAnsi" w:cstheme="minorHAnsi"/>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3F51FFE" w14:textId="77777777" w:rsidR="006E2AAE" w:rsidRPr="00B67A44" w:rsidRDefault="006E2AAE" w:rsidP="00C413BE">
            <w:pPr>
              <w:rPr>
                <w:rFonts w:asciiTheme="minorHAnsi" w:hAnsiTheme="minorHAnsi" w:cstheme="minorHAnsi"/>
                <w:color w:val="000000"/>
                <w:sz w:val="20"/>
                <w:szCs w:val="20"/>
              </w:rPr>
            </w:pPr>
          </w:p>
        </w:tc>
      </w:tr>
      <w:tr w:rsidR="006E2AAE" w:rsidRPr="00B67A44" w14:paraId="0B1C57BC" w14:textId="77777777" w:rsidTr="00A43F55">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16E7960F" w14:textId="77777777" w:rsidR="006E2AAE" w:rsidRPr="00B67A44" w:rsidRDefault="006E2AAE" w:rsidP="00C413BE">
            <w:pPr>
              <w:rPr>
                <w:rFonts w:asciiTheme="minorHAnsi" w:hAnsiTheme="minorHAnsi" w:cstheme="minorHAnsi"/>
                <w:b/>
                <w:bCs/>
                <w:sz w:val="20"/>
                <w:szCs w:val="20"/>
              </w:rPr>
            </w:pPr>
            <w:r w:rsidRPr="00B67A44">
              <w:rPr>
                <w:rFonts w:asciiTheme="minorHAnsi" w:hAnsiTheme="minorHAnsi" w:cstheme="minorHAnsi"/>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D748B99" w14:textId="77777777" w:rsidR="006E2AAE" w:rsidRPr="00B67A44" w:rsidRDefault="006E2AAE" w:rsidP="00C413BE">
            <w:pPr>
              <w:rPr>
                <w:rFonts w:asciiTheme="minorHAnsi" w:hAnsiTheme="minorHAnsi" w:cstheme="minorHAnsi"/>
                <w:color w:val="000000"/>
                <w:sz w:val="20"/>
                <w:szCs w:val="20"/>
              </w:rPr>
            </w:pPr>
          </w:p>
        </w:tc>
      </w:tr>
      <w:tr w:rsidR="006E2AAE" w:rsidRPr="00B67A44" w14:paraId="3161971C" w14:textId="77777777" w:rsidTr="00A43F55">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1723206B" w14:textId="77777777" w:rsidR="006E2AAE" w:rsidRPr="00B67A44" w:rsidRDefault="006E2AAE" w:rsidP="00C413BE">
            <w:pPr>
              <w:rPr>
                <w:rFonts w:asciiTheme="minorHAnsi" w:hAnsiTheme="minorHAnsi" w:cstheme="minorHAnsi"/>
                <w:b/>
                <w:bCs/>
                <w:sz w:val="20"/>
                <w:szCs w:val="20"/>
              </w:rPr>
            </w:pPr>
            <w:r w:rsidRPr="00B67A44">
              <w:rPr>
                <w:rFonts w:asciiTheme="minorHAnsi" w:hAnsiTheme="minorHAnsi" w:cstheme="minorHAnsi"/>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99F5A8D" w14:textId="77777777" w:rsidR="006E2AAE" w:rsidRPr="00B67A44" w:rsidRDefault="006E2AAE" w:rsidP="00C413BE">
            <w:pPr>
              <w:rPr>
                <w:rFonts w:asciiTheme="minorHAnsi" w:hAnsiTheme="minorHAnsi" w:cstheme="minorHAnsi"/>
                <w:color w:val="000000"/>
                <w:sz w:val="20"/>
                <w:szCs w:val="20"/>
              </w:rPr>
            </w:pPr>
          </w:p>
        </w:tc>
      </w:tr>
      <w:tr w:rsidR="006E2AAE" w:rsidRPr="00B67A44" w14:paraId="519D89B8" w14:textId="77777777" w:rsidTr="00A43F55">
        <w:trPr>
          <w:gridAfter w:val="1"/>
          <w:wAfter w:w="3543" w:type="dxa"/>
          <w:cantSplit/>
          <w:trHeight w:val="340"/>
        </w:trPr>
        <w:tc>
          <w:tcPr>
            <w:tcW w:w="2410" w:type="dxa"/>
            <w:tcBorders>
              <w:right w:val="single" w:sz="4" w:space="0" w:color="auto"/>
            </w:tcBorders>
            <w:shd w:val="clear" w:color="auto" w:fill="D9E2F3" w:themeFill="accent1" w:themeFillTint="33"/>
            <w:tcMar>
              <w:left w:w="0" w:type="dxa"/>
            </w:tcMar>
            <w:vAlign w:val="center"/>
          </w:tcPr>
          <w:p w14:paraId="70A30C78" w14:textId="77777777" w:rsidR="006E2AAE" w:rsidRPr="00B67A44" w:rsidRDefault="006E2AAE" w:rsidP="00C413BE">
            <w:pPr>
              <w:rPr>
                <w:rFonts w:asciiTheme="minorHAnsi" w:hAnsiTheme="minorHAnsi" w:cstheme="minorHAnsi"/>
                <w:b/>
                <w:bCs/>
                <w:sz w:val="20"/>
                <w:szCs w:val="20"/>
              </w:rPr>
            </w:pPr>
            <w:r w:rsidRPr="00B67A44">
              <w:rPr>
                <w:rFonts w:asciiTheme="minorHAnsi" w:hAnsiTheme="minorHAnsi" w:cstheme="minorHAnsi"/>
                <w:b/>
                <w:bCs/>
                <w:sz w:val="20"/>
                <w:szCs w:val="20"/>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3A225181" w14:textId="77777777" w:rsidR="006E2AAE" w:rsidRPr="00B67A44" w:rsidRDefault="006E2AAE" w:rsidP="00C413BE">
            <w:pPr>
              <w:rPr>
                <w:rFonts w:asciiTheme="minorHAnsi" w:hAnsiTheme="minorHAnsi" w:cstheme="minorHAnsi"/>
                <w:color w:val="000000"/>
                <w:sz w:val="20"/>
                <w:szCs w:val="20"/>
              </w:rPr>
            </w:pPr>
          </w:p>
        </w:tc>
      </w:tr>
    </w:tbl>
    <w:p w14:paraId="19EFAE9F" w14:textId="35E3EBC3" w:rsidR="00B53E66" w:rsidRDefault="00B53E66">
      <w:pPr>
        <w:rPr>
          <w:szCs w:val="22"/>
        </w:rPr>
      </w:pPr>
      <w:r>
        <w:rPr>
          <w:szCs w:val="22"/>
        </w:rPr>
        <w:br w:type="page"/>
      </w:r>
    </w:p>
    <w:p w14:paraId="06871A10" w14:textId="5E6CCC22" w:rsidR="00B53E66" w:rsidRPr="00B67A44" w:rsidRDefault="00B53E66" w:rsidP="00B53E66">
      <w:pPr>
        <w:pStyle w:val="Heading10"/>
        <w:rPr>
          <w:sz w:val="20"/>
          <w:szCs w:val="20"/>
        </w:rPr>
      </w:pPr>
      <w:bookmarkStart w:id="45" w:name="_Toc202883953"/>
      <w:r w:rsidRPr="00B67A44">
        <w:rPr>
          <w:sz w:val="20"/>
          <w:szCs w:val="20"/>
        </w:rPr>
        <w:lastRenderedPageBreak/>
        <w:t>Annex G</w:t>
      </w:r>
      <w:bookmarkEnd w:id="45"/>
    </w:p>
    <w:p w14:paraId="718F678D" w14:textId="17A844BF" w:rsidR="00B53E66" w:rsidRPr="00B67A44" w:rsidRDefault="00B53E66" w:rsidP="00B53E66">
      <w:pPr>
        <w:pStyle w:val="Heading20"/>
        <w:rPr>
          <w:sz w:val="20"/>
          <w:szCs w:val="20"/>
        </w:rPr>
      </w:pPr>
      <w:bookmarkStart w:id="46" w:name="_Toc202883954"/>
      <w:r w:rsidRPr="00B67A44">
        <w:rPr>
          <w:sz w:val="20"/>
          <w:szCs w:val="20"/>
        </w:rPr>
        <w:t>Certificate of Non-Collusion and Non-Canvassing</w:t>
      </w:r>
      <w:bookmarkEnd w:id="46"/>
      <w:r w:rsidRPr="00B67A44">
        <w:rPr>
          <w:sz w:val="20"/>
          <w:szCs w:val="20"/>
        </w:rPr>
        <w:t xml:space="preserve"> </w:t>
      </w:r>
    </w:p>
    <w:p w14:paraId="585F233E" w14:textId="77777777" w:rsidR="00B45DFE" w:rsidRPr="00B67A44" w:rsidRDefault="00B45DFE" w:rsidP="00B45DFE">
      <w:pPr>
        <w:pStyle w:val="sub"/>
        <w:numPr>
          <w:ilvl w:val="0"/>
          <w:numId w:val="0"/>
        </w:numPr>
        <w:ind w:left="720" w:hanging="720"/>
        <w:rPr>
          <w:sz w:val="20"/>
          <w:szCs w:val="20"/>
        </w:rPr>
      </w:pPr>
      <w:r w:rsidRPr="00B67A44">
        <w:rPr>
          <w:sz w:val="20"/>
          <w:szCs w:val="20"/>
        </w:rPr>
        <w:t>Statement of non-canvassing</w:t>
      </w:r>
    </w:p>
    <w:p w14:paraId="54D7EE2B" w14:textId="77777777" w:rsidR="00B45DFE" w:rsidRPr="00B67A44" w:rsidRDefault="00B45DFE" w:rsidP="00B45DFE">
      <w:pPr>
        <w:pStyle w:val="BodyText1"/>
        <w:jc w:val="both"/>
        <w:rPr>
          <w:sz w:val="20"/>
          <w:szCs w:val="20"/>
        </w:rPr>
      </w:pPr>
      <w:r w:rsidRPr="00B67A44">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7AD8CFFE" w14:textId="77777777" w:rsidR="00B45DFE" w:rsidRPr="00B67A44" w:rsidRDefault="00B45DFE" w:rsidP="00B45DFE">
      <w:pPr>
        <w:pStyle w:val="BodyText1"/>
        <w:jc w:val="both"/>
        <w:rPr>
          <w:sz w:val="20"/>
          <w:szCs w:val="20"/>
        </w:rPr>
      </w:pPr>
      <w:r w:rsidRPr="00B67A44">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6AB04473" w14:textId="77777777" w:rsidR="00B45DFE" w:rsidRPr="00B67A44" w:rsidRDefault="00B45DFE" w:rsidP="00B45DFE">
      <w:pPr>
        <w:pStyle w:val="sub"/>
        <w:numPr>
          <w:ilvl w:val="0"/>
          <w:numId w:val="0"/>
        </w:numPr>
        <w:ind w:left="720" w:hanging="720"/>
        <w:jc w:val="both"/>
        <w:rPr>
          <w:sz w:val="20"/>
          <w:szCs w:val="20"/>
        </w:rPr>
      </w:pPr>
      <w:r w:rsidRPr="00B67A44">
        <w:rPr>
          <w:sz w:val="20"/>
          <w:szCs w:val="20"/>
        </w:rPr>
        <w:t>Statement of non-collusion</w:t>
      </w:r>
    </w:p>
    <w:p w14:paraId="073ECF51" w14:textId="77777777" w:rsidR="00B45DFE" w:rsidRPr="00B67A44" w:rsidRDefault="00B45DFE" w:rsidP="00B45DFE">
      <w:pPr>
        <w:pStyle w:val="BodyText1"/>
        <w:jc w:val="both"/>
        <w:rPr>
          <w:sz w:val="20"/>
          <w:szCs w:val="20"/>
        </w:rPr>
      </w:pPr>
      <w:r w:rsidRPr="00B67A44">
        <w:rPr>
          <w:sz w:val="20"/>
          <w:szCs w:val="20"/>
        </w:rPr>
        <w:t>The Authority must receive bona fide competitive tenders from all Suppliers.</w:t>
      </w:r>
    </w:p>
    <w:p w14:paraId="0FA3FA3F" w14:textId="77777777" w:rsidR="00B45DFE" w:rsidRPr="00B67A44" w:rsidRDefault="00B45DFE" w:rsidP="00B45DFE">
      <w:pPr>
        <w:pStyle w:val="BodyText1"/>
        <w:jc w:val="both"/>
        <w:rPr>
          <w:sz w:val="20"/>
          <w:szCs w:val="20"/>
        </w:rPr>
      </w:pPr>
      <w:r w:rsidRPr="00B67A44">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20C3EF9F" w14:textId="77777777" w:rsidR="00B45DFE" w:rsidRPr="00B67A44" w:rsidRDefault="00B45DFE" w:rsidP="00B45DFE">
      <w:pPr>
        <w:pStyle w:val="BodyText1"/>
        <w:jc w:val="both"/>
        <w:rPr>
          <w:sz w:val="20"/>
          <w:szCs w:val="20"/>
        </w:rPr>
      </w:pPr>
      <w:r w:rsidRPr="00B67A44">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17CC6B19" w14:textId="77777777" w:rsidR="00B45DFE" w:rsidRPr="00B67A44" w:rsidRDefault="00B45DFE" w:rsidP="00B67A44">
      <w:pPr>
        <w:pStyle w:val="BodyText1"/>
        <w:ind w:left="714" w:hanging="357"/>
        <w:jc w:val="both"/>
        <w:rPr>
          <w:sz w:val="20"/>
          <w:szCs w:val="20"/>
        </w:rPr>
      </w:pPr>
      <w:r w:rsidRPr="00B67A44">
        <w:rPr>
          <w:sz w:val="20"/>
          <w:szCs w:val="20"/>
        </w:rPr>
        <w:t>1.</w:t>
      </w:r>
      <w:r w:rsidRPr="00B67A44">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8356ABD" w14:textId="77777777" w:rsidR="00B45DFE" w:rsidRPr="00B67A44" w:rsidRDefault="00B45DFE" w:rsidP="00B67A44">
      <w:pPr>
        <w:pStyle w:val="BodyText1"/>
        <w:ind w:left="714" w:hanging="357"/>
        <w:jc w:val="both"/>
        <w:rPr>
          <w:sz w:val="20"/>
          <w:szCs w:val="20"/>
        </w:rPr>
      </w:pPr>
      <w:r w:rsidRPr="00B67A44">
        <w:rPr>
          <w:sz w:val="20"/>
          <w:szCs w:val="20"/>
        </w:rPr>
        <w:t>2.</w:t>
      </w:r>
      <w:r w:rsidRPr="00B67A44">
        <w:rPr>
          <w:sz w:val="20"/>
          <w:szCs w:val="20"/>
        </w:rPr>
        <w:tab/>
        <w:t>enter into any agreement or agreements with any other person that they shall refrain from participating in the tendering process carried out by the Authority or as to the amount of any offer submitted by them during the course of this process</w:t>
      </w:r>
    </w:p>
    <w:p w14:paraId="544C812B" w14:textId="77777777" w:rsidR="00B45DFE" w:rsidRPr="00B67A44" w:rsidRDefault="00B45DFE" w:rsidP="00B67A44">
      <w:pPr>
        <w:pStyle w:val="BodyText1"/>
        <w:ind w:left="714" w:hanging="357"/>
        <w:jc w:val="both"/>
        <w:rPr>
          <w:sz w:val="20"/>
          <w:szCs w:val="20"/>
        </w:rPr>
      </w:pPr>
      <w:r w:rsidRPr="00B67A44">
        <w:rPr>
          <w:sz w:val="20"/>
          <w:szCs w:val="20"/>
        </w:rPr>
        <w:t>3.</w:t>
      </w:r>
      <w:r w:rsidRPr="00B67A44">
        <w:rPr>
          <w:sz w:val="20"/>
          <w:szCs w:val="20"/>
        </w:rPr>
        <w:tab/>
        <w:t>cause or induce any person to enter into such an agreement as is mentioned in paragraph 2 above or to inform us of the amount or the approximate amount of any other tender for the contract</w:t>
      </w:r>
    </w:p>
    <w:p w14:paraId="1604246B" w14:textId="77777777" w:rsidR="00B45DFE" w:rsidRPr="00B67A44" w:rsidRDefault="00B45DFE" w:rsidP="00B67A44">
      <w:pPr>
        <w:pStyle w:val="BodyText1"/>
        <w:ind w:left="714" w:hanging="357"/>
        <w:jc w:val="both"/>
        <w:rPr>
          <w:sz w:val="20"/>
          <w:szCs w:val="20"/>
        </w:rPr>
      </w:pPr>
      <w:r w:rsidRPr="00B67A44">
        <w:rPr>
          <w:sz w:val="20"/>
          <w:szCs w:val="20"/>
        </w:rPr>
        <w:t>4.</w:t>
      </w:r>
      <w:r w:rsidRPr="00B67A44">
        <w:rPr>
          <w:sz w:val="20"/>
          <w:szCs w:val="20"/>
        </w:rPr>
        <w:tab/>
        <w:t>commit any offence under the Bribery Act 2010</w:t>
      </w:r>
    </w:p>
    <w:p w14:paraId="37F5CF86" w14:textId="77777777" w:rsidR="00B45DFE" w:rsidRPr="00B67A44" w:rsidRDefault="00B45DFE" w:rsidP="00B67A44">
      <w:pPr>
        <w:pStyle w:val="BodyText1"/>
        <w:ind w:left="714" w:hanging="357"/>
        <w:jc w:val="both"/>
        <w:rPr>
          <w:sz w:val="20"/>
          <w:szCs w:val="20"/>
        </w:rPr>
      </w:pPr>
      <w:r w:rsidRPr="00B67A44">
        <w:rPr>
          <w:sz w:val="20"/>
          <w:szCs w:val="20"/>
        </w:rPr>
        <w:t>5.</w:t>
      </w:r>
      <w:r w:rsidRPr="00B67A44">
        <w:rPr>
          <w:sz w:val="20"/>
          <w:szCs w:val="20"/>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6C27196D" w14:textId="77777777" w:rsidR="00B45DFE" w:rsidRPr="00B67A44" w:rsidRDefault="00B45DFE" w:rsidP="00B45DFE">
      <w:pPr>
        <w:pStyle w:val="BodyText1"/>
        <w:rPr>
          <w:sz w:val="20"/>
          <w:szCs w:val="20"/>
        </w:rPr>
      </w:pPr>
      <w:r w:rsidRPr="00B67A44">
        <w:rPr>
          <w:sz w:val="20"/>
          <w:szCs w:val="20"/>
        </w:rPr>
        <w:t>In this certificate, the word ’person’ includes any person, body or association, corporate or incorporate and ‘agreement’ includes any arrangement whether formal or informal and whether legally binding or not.</w:t>
      </w:r>
    </w:p>
    <w:p w14:paraId="33074AF5" w14:textId="77777777" w:rsidR="00B45DFE" w:rsidRPr="00B67A44" w:rsidRDefault="00B45DFE" w:rsidP="00B45DFE">
      <w:pPr>
        <w:pStyle w:val="BodyText1"/>
        <w:jc w:val="both"/>
        <w:rPr>
          <w:sz w:val="20"/>
          <w:szCs w:val="20"/>
        </w:rPr>
      </w:pPr>
      <w:r w:rsidRPr="00B67A44">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B45DFE" w:rsidRPr="00B67A44" w14:paraId="3C756F50" w14:textId="77777777" w:rsidTr="00C413BE">
        <w:trPr>
          <w:cantSplit/>
        </w:trPr>
        <w:tc>
          <w:tcPr>
            <w:tcW w:w="2410" w:type="dxa"/>
            <w:tcBorders>
              <w:right w:val="single" w:sz="4" w:space="0" w:color="auto"/>
            </w:tcBorders>
            <w:shd w:val="clear" w:color="auto" w:fill="D9E2F3" w:themeFill="accent1" w:themeFillTint="33"/>
            <w:tcMar>
              <w:left w:w="0" w:type="dxa"/>
            </w:tcMar>
            <w:vAlign w:val="center"/>
          </w:tcPr>
          <w:p w14:paraId="7D8DF54C" w14:textId="07985A2B" w:rsidR="00B45DFE" w:rsidRPr="00B67A44" w:rsidRDefault="00B45DFE" w:rsidP="00C413BE">
            <w:pPr>
              <w:rPr>
                <w:b/>
                <w:bCs/>
                <w:sz w:val="20"/>
                <w:szCs w:val="20"/>
              </w:rPr>
            </w:pPr>
            <w:r w:rsidRPr="00B67A44">
              <w:rPr>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4A08536E" w14:textId="77777777" w:rsidR="00B45DFE" w:rsidRPr="00B67A44" w:rsidRDefault="00B45DFE" w:rsidP="00EB2B26">
            <w:pPr>
              <w:rPr>
                <w:color w:val="000000"/>
                <w:sz w:val="20"/>
                <w:szCs w:val="20"/>
              </w:rPr>
            </w:pPr>
          </w:p>
        </w:tc>
      </w:tr>
      <w:tr w:rsidR="00B45DFE" w:rsidRPr="00B67A44" w14:paraId="507E4D07" w14:textId="77777777" w:rsidTr="00C413BE">
        <w:trPr>
          <w:cantSplit/>
        </w:trPr>
        <w:tc>
          <w:tcPr>
            <w:tcW w:w="2410" w:type="dxa"/>
            <w:tcBorders>
              <w:right w:val="single" w:sz="4" w:space="0" w:color="auto"/>
            </w:tcBorders>
            <w:shd w:val="clear" w:color="auto" w:fill="D9E2F3" w:themeFill="accent1" w:themeFillTint="33"/>
            <w:tcMar>
              <w:left w:w="0" w:type="dxa"/>
            </w:tcMar>
            <w:vAlign w:val="center"/>
          </w:tcPr>
          <w:p w14:paraId="1FA76E84" w14:textId="77777777" w:rsidR="00B45DFE" w:rsidRPr="00B67A44" w:rsidRDefault="00B45DFE" w:rsidP="00C413BE">
            <w:pPr>
              <w:rPr>
                <w:b/>
                <w:bCs/>
                <w:sz w:val="20"/>
                <w:szCs w:val="20"/>
              </w:rPr>
            </w:pPr>
            <w:r w:rsidRPr="00B67A44">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75476F1B" w14:textId="77777777" w:rsidR="00B45DFE" w:rsidRPr="00B67A44" w:rsidRDefault="00B45DFE" w:rsidP="00EB2B26">
            <w:pPr>
              <w:rPr>
                <w:color w:val="000000"/>
                <w:sz w:val="20"/>
                <w:szCs w:val="20"/>
              </w:rPr>
            </w:pPr>
          </w:p>
        </w:tc>
      </w:tr>
      <w:tr w:rsidR="00B45DFE" w:rsidRPr="00B67A44" w14:paraId="261C7CCB" w14:textId="77777777" w:rsidTr="00C413BE">
        <w:trPr>
          <w:cantSplit/>
          <w:trHeight w:val="23"/>
        </w:trPr>
        <w:tc>
          <w:tcPr>
            <w:tcW w:w="2410" w:type="dxa"/>
            <w:tcBorders>
              <w:right w:val="single" w:sz="4" w:space="0" w:color="auto"/>
            </w:tcBorders>
            <w:shd w:val="clear" w:color="auto" w:fill="D9E2F3" w:themeFill="accent1" w:themeFillTint="33"/>
            <w:tcMar>
              <w:left w:w="0" w:type="dxa"/>
            </w:tcMar>
            <w:vAlign w:val="center"/>
          </w:tcPr>
          <w:p w14:paraId="656EF757" w14:textId="77777777" w:rsidR="00B45DFE" w:rsidRPr="00B67A44" w:rsidRDefault="00B45DFE" w:rsidP="00C413BE">
            <w:pPr>
              <w:rPr>
                <w:b/>
                <w:bCs/>
                <w:sz w:val="20"/>
                <w:szCs w:val="20"/>
              </w:rPr>
            </w:pPr>
            <w:r w:rsidRPr="00B67A44">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6D13A7E2" w14:textId="77777777" w:rsidR="00B45DFE" w:rsidRPr="00B67A44" w:rsidRDefault="00B45DFE" w:rsidP="00EB2B26">
            <w:pPr>
              <w:rPr>
                <w:color w:val="000000"/>
                <w:sz w:val="20"/>
                <w:szCs w:val="20"/>
              </w:rPr>
            </w:pPr>
          </w:p>
        </w:tc>
      </w:tr>
      <w:tr w:rsidR="00B45DFE" w:rsidRPr="00B67A44" w14:paraId="06B24AC2" w14:textId="77777777" w:rsidTr="00C413BE">
        <w:trPr>
          <w:cantSplit/>
        </w:trPr>
        <w:tc>
          <w:tcPr>
            <w:tcW w:w="2410" w:type="dxa"/>
            <w:tcBorders>
              <w:right w:val="single" w:sz="4" w:space="0" w:color="auto"/>
            </w:tcBorders>
            <w:shd w:val="clear" w:color="auto" w:fill="D9E2F3" w:themeFill="accent1" w:themeFillTint="33"/>
            <w:tcMar>
              <w:left w:w="0" w:type="dxa"/>
            </w:tcMar>
            <w:vAlign w:val="center"/>
          </w:tcPr>
          <w:p w14:paraId="5ADDDD60" w14:textId="77777777" w:rsidR="00B45DFE" w:rsidRPr="00B67A44" w:rsidRDefault="00B45DFE" w:rsidP="00C413BE">
            <w:pPr>
              <w:rPr>
                <w:b/>
                <w:bCs/>
                <w:sz w:val="20"/>
                <w:szCs w:val="20"/>
              </w:rPr>
            </w:pPr>
            <w:r w:rsidRPr="00B67A44">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0C828844" w14:textId="77777777" w:rsidR="00B45DFE" w:rsidRPr="00B67A44" w:rsidRDefault="00B45DFE" w:rsidP="00EB2B26">
            <w:pPr>
              <w:rPr>
                <w:color w:val="000000"/>
                <w:sz w:val="20"/>
                <w:szCs w:val="20"/>
              </w:rPr>
            </w:pPr>
          </w:p>
        </w:tc>
      </w:tr>
      <w:tr w:rsidR="00B45DFE" w:rsidRPr="00B67A44" w14:paraId="435B11B5" w14:textId="77777777" w:rsidTr="00C413BE">
        <w:trPr>
          <w:gridAfter w:val="1"/>
          <w:wAfter w:w="3543" w:type="dxa"/>
          <w:cantSplit/>
        </w:trPr>
        <w:tc>
          <w:tcPr>
            <w:tcW w:w="2410" w:type="dxa"/>
            <w:tcBorders>
              <w:right w:val="single" w:sz="4" w:space="0" w:color="auto"/>
            </w:tcBorders>
            <w:shd w:val="clear" w:color="auto" w:fill="D9E2F3" w:themeFill="accent1" w:themeFillTint="33"/>
            <w:tcMar>
              <w:left w:w="0" w:type="dxa"/>
            </w:tcMar>
            <w:vAlign w:val="center"/>
          </w:tcPr>
          <w:p w14:paraId="47287711" w14:textId="77777777" w:rsidR="00B45DFE" w:rsidRPr="00B67A44" w:rsidRDefault="00B45DFE" w:rsidP="00C413BE">
            <w:pPr>
              <w:rPr>
                <w:b/>
                <w:bCs/>
                <w:sz w:val="20"/>
                <w:szCs w:val="20"/>
              </w:rPr>
            </w:pPr>
            <w:r w:rsidRPr="00B67A44">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tcPr>
          <w:p w14:paraId="766CB4A5" w14:textId="77777777" w:rsidR="00B45DFE" w:rsidRPr="00B67A44" w:rsidRDefault="00B45DFE" w:rsidP="00EB2B26">
            <w:pPr>
              <w:rPr>
                <w:color w:val="000000"/>
                <w:sz w:val="20"/>
                <w:szCs w:val="20"/>
              </w:rPr>
            </w:pPr>
          </w:p>
        </w:tc>
      </w:tr>
    </w:tbl>
    <w:p w14:paraId="149FFAA4" w14:textId="4B398795" w:rsidR="00B45DFE" w:rsidRPr="00B67A44" w:rsidRDefault="00B45DFE">
      <w:pPr>
        <w:rPr>
          <w:rFonts w:asciiTheme="minorHAnsi" w:eastAsia="Helvetica Neue Light" w:hAnsiTheme="minorHAnsi" w:cstheme="minorHAnsi"/>
          <w:color w:val="000000"/>
          <w:sz w:val="20"/>
          <w:szCs w:val="20"/>
          <w:lang w:eastAsia="en-GB"/>
        </w:rPr>
      </w:pPr>
    </w:p>
    <w:sectPr w:rsidR="00B45DFE" w:rsidRPr="00B67A44"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AF74" w14:textId="77777777" w:rsidR="00D951A3" w:rsidRDefault="00D951A3" w:rsidP="00832309">
      <w:r>
        <w:separator/>
      </w:r>
    </w:p>
  </w:endnote>
  <w:endnote w:type="continuationSeparator" w:id="0">
    <w:p w14:paraId="791007A4" w14:textId="77777777" w:rsidR="00D951A3" w:rsidRDefault="00D951A3"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4073D4" w:rsidRPr="00832309" w:rsidRDefault="004073D4">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sidR="000159F6">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sidR="000159F6">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4073D4" w:rsidRDefault="00407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0A9F" w14:textId="77777777" w:rsidR="00D951A3" w:rsidRDefault="00D951A3" w:rsidP="00832309">
      <w:r>
        <w:separator/>
      </w:r>
    </w:p>
  </w:footnote>
  <w:footnote w:type="continuationSeparator" w:id="0">
    <w:p w14:paraId="6588C94C" w14:textId="77777777" w:rsidR="00D951A3" w:rsidRDefault="00D951A3" w:rsidP="00832309">
      <w:r>
        <w:continuationSeparator/>
      </w:r>
    </w:p>
  </w:footnote>
  <w:footnote w:id="1">
    <w:p w14:paraId="104AC461" w14:textId="77777777" w:rsidR="00014CA1" w:rsidRDefault="00014CA1" w:rsidP="00014CA1">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 w:id="2">
    <w:p w14:paraId="7E1D1BE2" w14:textId="77777777" w:rsidR="006674C6" w:rsidRDefault="006674C6" w:rsidP="00BD3026">
      <w:pPr>
        <w:pStyle w:val="FootnoteText"/>
      </w:pPr>
      <w:r>
        <w:rPr>
          <w:rStyle w:val="FootnoteReference"/>
        </w:rPr>
        <w:footnoteRef/>
      </w:r>
      <w:r>
        <w:t xml:space="preserve"> For companies selected to participate, CVs and certification of qualification will be required to be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923B2DF" w:rsidR="004073D4" w:rsidRDefault="00496148">
    <w:pPr>
      <w:pStyle w:val="Header"/>
    </w:pPr>
    <w:r>
      <w:rPr>
        <w:noProof/>
        <w:lang w:eastAsia="en-GB"/>
      </w:rPr>
      <mc:AlternateContent>
        <mc:Choice Requires="wps">
          <w:drawing>
            <wp:anchor distT="0" distB="0" distL="114300" distR="114300" simplePos="0" relativeHeight="251658241" behindDoc="0" locked="0" layoutInCell="1" allowOverlap="1" wp14:anchorId="509210A0" wp14:editId="228C0354">
              <wp:simplePos x="0" y="0"/>
              <wp:positionH relativeFrom="page">
                <wp:posOffset>-6985</wp:posOffset>
              </wp:positionH>
              <wp:positionV relativeFrom="paragraph">
                <wp:posOffset>599415</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F23559F">
            <v:rect id="Rectangle 17" style="position:absolute;margin-left:-.55pt;margin-top:47.2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1A59B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w10:wrap anchorx="page"/>
            </v:rect>
          </w:pict>
        </mc:Fallback>
      </mc:AlternateContent>
    </w:r>
    <w:r w:rsidR="00C8362D" w:rsidRPr="00F354F7">
      <w:rPr>
        <w:noProof/>
        <w:lang w:eastAsia="en-GB"/>
      </w:rPr>
      <w:drawing>
        <wp:anchor distT="0" distB="0" distL="114300" distR="114300" simplePos="0" relativeHeight="251658240" behindDoc="0" locked="0" layoutInCell="1" allowOverlap="1" wp14:anchorId="6EA1F52B" wp14:editId="7B27D0C3">
          <wp:simplePos x="0" y="0"/>
          <wp:positionH relativeFrom="column">
            <wp:posOffset>5336437</wp:posOffset>
          </wp:positionH>
          <wp:positionV relativeFrom="paragraph">
            <wp:posOffset>-82550</wp:posOffset>
          </wp:positionV>
          <wp:extent cx="1309167" cy="749129"/>
          <wp:effectExtent l="0" t="0" r="5715"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5768DD"/>
    <w:multiLevelType w:val="multilevel"/>
    <w:tmpl w:val="8626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D2BAD"/>
    <w:multiLevelType w:val="hybridMultilevel"/>
    <w:tmpl w:val="A078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C6235"/>
    <w:multiLevelType w:val="hybridMultilevel"/>
    <w:tmpl w:val="FD9E1B82"/>
    <w:lvl w:ilvl="0" w:tplc="453EE502">
      <w:numFmt w:val="bullet"/>
      <w:lvlText w:val="-"/>
      <w:lvlJc w:val="left"/>
      <w:pPr>
        <w:ind w:left="720" w:hanging="360"/>
      </w:pPr>
      <w:rPr>
        <w:rFonts w:ascii="Calibri" w:eastAsia="Helvetica Neue Light"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B2D90"/>
    <w:multiLevelType w:val="hybridMultilevel"/>
    <w:tmpl w:val="877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6D2"/>
    <w:multiLevelType w:val="multilevel"/>
    <w:tmpl w:val="7ED8A1B4"/>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A2229"/>
    <w:multiLevelType w:val="hybridMultilevel"/>
    <w:tmpl w:val="8DCC6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DB279C"/>
    <w:multiLevelType w:val="hybridMultilevel"/>
    <w:tmpl w:val="ACE6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4"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04AE3"/>
    <w:multiLevelType w:val="hybridMultilevel"/>
    <w:tmpl w:val="3E3E52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63C50"/>
    <w:multiLevelType w:val="multilevel"/>
    <w:tmpl w:val="151296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7B603E"/>
    <w:multiLevelType w:val="multilevel"/>
    <w:tmpl w:val="DFE031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E52A57"/>
    <w:multiLevelType w:val="hybridMultilevel"/>
    <w:tmpl w:val="EB1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07FEB"/>
    <w:multiLevelType w:val="multilevel"/>
    <w:tmpl w:val="88EC5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E31108"/>
    <w:multiLevelType w:val="hybridMultilevel"/>
    <w:tmpl w:val="1526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638FE"/>
    <w:multiLevelType w:val="multilevel"/>
    <w:tmpl w:val="3EC0A4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2A31897"/>
    <w:multiLevelType w:val="multilevel"/>
    <w:tmpl w:val="7ED8A1B4"/>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A02745"/>
    <w:multiLevelType w:val="multilevel"/>
    <w:tmpl w:val="476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083C98"/>
    <w:multiLevelType w:val="hybridMultilevel"/>
    <w:tmpl w:val="BC8274FA"/>
    <w:lvl w:ilvl="0" w:tplc="1A126BD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2566C0"/>
    <w:multiLevelType w:val="hybridMultilevel"/>
    <w:tmpl w:val="5F9C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995E2B"/>
    <w:multiLevelType w:val="multilevel"/>
    <w:tmpl w:val="CC988146"/>
    <w:lvl w:ilvl="0">
      <w:start w:val="3"/>
      <w:numFmt w:val="decimal"/>
      <w:lvlText w:val="%1."/>
      <w:lvlJc w:val="left"/>
      <w:pPr>
        <w:ind w:left="360" w:hanging="36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F811ADF"/>
    <w:multiLevelType w:val="multilevel"/>
    <w:tmpl w:val="4762D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DD6DE7"/>
    <w:multiLevelType w:val="hybridMultilevel"/>
    <w:tmpl w:val="FEEC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9B31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2" w15:restartNumberingAfterBreak="0">
    <w:nsid w:val="71650EE9"/>
    <w:multiLevelType w:val="multilevel"/>
    <w:tmpl w:val="4B4E5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3402D20"/>
    <w:multiLevelType w:val="hybridMultilevel"/>
    <w:tmpl w:val="AC6AC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506CCD"/>
    <w:multiLevelType w:val="hybridMultilevel"/>
    <w:tmpl w:val="A080CFC0"/>
    <w:lvl w:ilvl="0" w:tplc="08090019">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C769F"/>
    <w:multiLevelType w:val="hybridMultilevel"/>
    <w:tmpl w:val="242C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0016846">
    <w:abstractNumId w:val="36"/>
  </w:num>
  <w:num w:numId="2" w16cid:durableId="746264928">
    <w:abstractNumId w:val="11"/>
  </w:num>
  <w:num w:numId="3" w16cid:durableId="715549470">
    <w:abstractNumId w:val="0"/>
  </w:num>
  <w:num w:numId="4" w16cid:durableId="608704399">
    <w:abstractNumId w:val="20"/>
    <w:lvlOverride w:ilvl="0">
      <w:startOverride w:val="1"/>
    </w:lvlOverride>
  </w:num>
  <w:num w:numId="5" w16cid:durableId="1806771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619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6985332">
    <w:abstractNumId w:val="43"/>
  </w:num>
  <w:num w:numId="8" w16cid:durableId="1310133725">
    <w:abstractNumId w:val="40"/>
  </w:num>
  <w:num w:numId="9" w16cid:durableId="150951551">
    <w:abstractNumId w:val="48"/>
  </w:num>
  <w:num w:numId="10" w16cid:durableId="750082316">
    <w:abstractNumId w:val="10"/>
  </w:num>
  <w:num w:numId="11" w16cid:durableId="1496872621">
    <w:abstractNumId w:val="13"/>
  </w:num>
  <w:num w:numId="12" w16cid:durableId="1377049915">
    <w:abstractNumId w:val="25"/>
  </w:num>
  <w:num w:numId="13" w16cid:durableId="400981400">
    <w:abstractNumId w:val="18"/>
  </w:num>
  <w:num w:numId="14" w16cid:durableId="1126124860">
    <w:abstractNumId w:val="9"/>
  </w:num>
  <w:num w:numId="15" w16cid:durableId="249002423">
    <w:abstractNumId w:val="22"/>
  </w:num>
  <w:num w:numId="16" w16cid:durableId="1826553951">
    <w:abstractNumId w:val="41"/>
  </w:num>
  <w:num w:numId="17" w16cid:durableId="1819764365">
    <w:abstractNumId w:val="23"/>
  </w:num>
  <w:num w:numId="18" w16cid:durableId="903760313">
    <w:abstractNumId w:val="27"/>
  </w:num>
  <w:num w:numId="19" w16cid:durableId="931204653">
    <w:abstractNumId w:val="47"/>
  </w:num>
  <w:num w:numId="20" w16cid:durableId="2089689102">
    <w:abstractNumId w:val="46"/>
  </w:num>
  <w:num w:numId="21" w16cid:durableId="764232081">
    <w:abstractNumId w:val="4"/>
  </w:num>
  <w:num w:numId="22" w16cid:durableId="1098066954">
    <w:abstractNumId w:val="24"/>
  </w:num>
  <w:num w:numId="23" w16cid:durableId="2135057959">
    <w:abstractNumId w:val="14"/>
  </w:num>
  <w:num w:numId="24" w16cid:durableId="1774325281">
    <w:abstractNumId w:val="49"/>
  </w:num>
  <w:num w:numId="25" w16cid:durableId="1756828355">
    <w:abstractNumId w:val="12"/>
  </w:num>
  <w:num w:numId="26" w16cid:durableId="1158421367">
    <w:abstractNumId w:val="34"/>
  </w:num>
  <w:num w:numId="27" w16cid:durableId="1120223899">
    <w:abstractNumId w:val="37"/>
  </w:num>
  <w:num w:numId="28" w16cid:durableId="577593395">
    <w:abstractNumId w:val="28"/>
  </w:num>
  <w:num w:numId="29" w16cid:durableId="2047946041">
    <w:abstractNumId w:val="7"/>
  </w:num>
  <w:num w:numId="30" w16cid:durableId="993412509">
    <w:abstractNumId w:val="31"/>
  </w:num>
  <w:num w:numId="31" w16cid:durableId="286083471">
    <w:abstractNumId w:val="5"/>
  </w:num>
  <w:num w:numId="32" w16cid:durableId="129903077">
    <w:abstractNumId w:val="30"/>
  </w:num>
  <w:num w:numId="33" w16cid:durableId="2020698096">
    <w:abstractNumId w:val="3"/>
  </w:num>
  <w:num w:numId="34" w16cid:durableId="79256928">
    <w:abstractNumId w:val="2"/>
  </w:num>
  <w:num w:numId="35" w16cid:durableId="828132170">
    <w:abstractNumId w:val="1"/>
  </w:num>
  <w:num w:numId="36" w16cid:durableId="2110269270">
    <w:abstractNumId w:val="35"/>
  </w:num>
  <w:num w:numId="37" w16cid:durableId="373623552">
    <w:abstractNumId w:val="29"/>
  </w:num>
  <w:num w:numId="38" w16cid:durableId="616640519">
    <w:abstractNumId w:val="19"/>
  </w:num>
  <w:num w:numId="39" w16cid:durableId="875699032">
    <w:abstractNumId w:val="32"/>
  </w:num>
  <w:num w:numId="40" w16cid:durableId="633145367">
    <w:abstractNumId w:val="15"/>
  </w:num>
  <w:num w:numId="41" w16cid:durableId="1505127947">
    <w:abstractNumId w:val="45"/>
  </w:num>
  <w:num w:numId="42" w16cid:durableId="833185828">
    <w:abstractNumId w:val="26"/>
  </w:num>
  <w:num w:numId="43" w16cid:durableId="347487597">
    <w:abstractNumId w:val="33"/>
  </w:num>
  <w:num w:numId="44" w16cid:durableId="644823242">
    <w:abstractNumId w:val="38"/>
  </w:num>
  <w:num w:numId="45" w16cid:durableId="1991977038">
    <w:abstractNumId w:val="44"/>
  </w:num>
  <w:num w:numId="46" w16cid:durableId="1042511746">
    <w:abstractNumId w:val="8"/>
  </w:num>
  <w:num w:numId="47" w16cid:durableId="546845251">
    <w:abstractNumId w:val="39"/>
  </w:num>
  <w:num w:numId="48" w16cid:durableId="683213789">
    <w:abstractNumId w:val="16"/>
  </w:num>
  <w:num w:numId="49" w16cid:durableId="1572424740">
    <w:abstractNumId w:val="42"/>
  </w:num>
  <w:num w:numId="50" w16cid:durableId="5066078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3E9D"/>
    <w:rsid w:val="0000626D"/>
    <w:rsid w:val="00006AD5"/>
    <w:rsid w:val="0000728E"/>
    <w:rsid w:val="000073D0"/>
    <w:rsid w:val="000078C0"/>
    <w:rsid w:val="00007E66"/>
    <w:rsid w:val="00011AEF"/>
    <w:rsid w:val="00014CA1"/>
    <w:rsid w:val="00015179"/>
    <w:rsid w:val="0001575A"/>
    <w:rsid w:val="000159F6"/>
    <w:rsid w:val="00015F28"/>
    <w:rsid w:val="00016144"/>
    <w:rsid w:val="000169FA"/>
    <w:rsid w:val="00016A2D"/>
    <w:rsid w:val="00016D20"/>
    <w:rsid w:val="000213B8"/>
    <w:rsid w:val="000239E4"/>
    <w:rsid w:val="000274AC"/>
    <w:rsid w:val="00030955"/>
    <w:rsid w:val="00036CFD"/>
    <w:rsid w:val="00037DA6"/>
    <w:rsid w:val="00042B85"/>
    <w:rsid w:val="000444BC"/>
    <w:rsid w:val="00045422"/>
    <w:rsid w:val="00051213"/>
    <w:rsid w:val="000517C1"/>
    <w:rsid w:val="00054C7D"/>
    <w:rsid w:val="00055627"/>
    <w:rsid w:val="00060790"/>
    <w:rsid w:val="00061029"/>
    <w:rsid w:val="00065421"/>
    <w:rsid w:val="000704FB"/>
    <w:rsid w:val="00075027"/>
    <w:rsid w:val="00076319"/>
    <w:rsid w:val="000806AF"/>
    <w:rsid w:val="00081151"/>
    <w:rsid w:val="00083973"/>
    <w:rsid w:val="00084149"/>
    <w:rsid w:val="00085767"/>
    <w:rsid w:val="000867F3"/>
    <w:rsid w:val="00093D17"/>
    <w:rsid w:val="000943F0"/>
    <w:rsid w:val="0009647B"/>
    <w:rsid w:val="000A3BBB"/>
    <w:rsid w:val="000A44C7"/>
    <w:rsid w:val="000A6750"/>
    <w:rsid w:val="000B1B20"/>
    <w:rsid w:val="000B378E"/>
    <w:rsid w:val="000B3DDC"/>
    <w:rsid w:val="000B4E95"/>
    <w:rsid w:val="000B5FEB"/>
    <w:rsid w:val="000C6227"/>
    <w:rsid w:val="000D02D3"/>
    <w:rsid w:val="000D158B"/>
    <w:rsid w:val="000D18B2"/>
    <w:rsid w:val="000D1F7F"/>
    <w:rsid w:val="000D65F5"/>
    <w:rsid w:val="000D7133"/>
    <w:rsid w:val="000D7223"/>
    <w:rsid w:val="000E18FB"/>
    <w:rsid w:val="000E29FB"/>
    <w:rsid w:val="000E3FE8"/>
    <w:rsid w:val="000E5C6A"/>
    <w:rsid w:val="000E7593"/>
    <w:rsid w:val="000F0978"/>
    <w:rsid w:val="000F36E3"/>
    <w:rsid w:val="000F6F2E"/>
    <w:rsid w:val="000F707E"/>
    <w:rsid w:val="000F7ADB"/>
    <w:rsid w:val="000F7E87"/>
    <w:rsid w:val="000F7F17"/>
    <w:rsid w:val="00102396"/>
    <w:rsid w:val="00102678"/>
    <w:rsid w:val="00104C93"/>
    <w:rsid w:val="001053F2"/>
    <w:rsid w:val="001101F1"/>
    <w:rsid w:val="00110CC3"/>
    <w:rsid w:val="0011238F"/>
    <w:rsid w:val="00112BB9"/>
    <w:rsid w:val="0011791E"/>
    <w:rsid w:val="0012146A"/>
    <w:rsid w:val="00121A85"/>
    <w:rsid w:val="00124C08"/>
    <w:rsid w:val="00124DF2"/>
    <w:rsid w:val="00130FF4"/>
    <w:rsid w:val="001319C9"/>
    <w:rsid w:val="00131B64"/>
    <w:rsid w:val="00143083"/>
    <w:rsid w:val="00146247"/>
    <w:rsid w:val="001476D8"/>
    <w:rsid w:val="00147CBD"/>
    <w:rsid w:val="00147CE2"/>
    <w:rsid w:val="00150705"/>
    <w:rsid w:val="00150A2E"/>
    <w:rsid w:val="0015443A"/>
    <w:rsid w:val="00155570"/>
    <w:rsid w:val="0015782F"/>
    <w:rsid w:val="00157E4B"/>
    <w:rsid w:val="00161C67"/>
    <w:rsid w:val="0016290D"/>
    <w:rsid w:val="0016483B"/>
    <w:rsid w:val="00167B7C"/>
    <w:rsid w:val="00171EBC"/>
    <w:rsid w:val="0017522F"/>
    <w:rsid w:val="00175E0B"/>
    <w:rsid w:val="001767E9"/>
    <w:rsid w:val="00182D71"/>
    <w:rsid w:val="00183FBA"/>
    <w:rsid w:val="00184E3B"/>
    <w:rsid w:val="00190887"/>
    <w:rsid w:val="00190F11"/>
    <w:rsid w:val="001A0AF2"/>
    <w:rsid w:val="001A0B0C"/>
    <w:rsid w:val="001A18BD"/>
    <w:rsid w:val="001A2107"/>
    <w:rsid w:val="001A34C7"/>
    <w:rsid w:val="001A4071"/>
    <w:rsid w:val="001A4268"/>
    <w:rsid w:val="001A46C7"/>
    <w:rsid w:val="001A6F2C"/>
    <w:rsid w:val="001A73B0"/>
    <w:rsid w:val="001A73E4"/>
    <w:rsid w:val="001A7B3D"/>
    <w:rsid w:val="001B23E9"/>
    <w:rsid w:val="001C5958"/>
    <w:rsid w:val="001C5D37"/>
    <w:rsid w:val="001C7186"/>
    <w:rsid w:val="001D025A"/>
    <w:rsid w:val="001D1774"/>
    <w:rsid w:val="001D1E8B"/>
    <w:rsid w:val="001D30D8"/>
    <w:rsid w:val="001D5996"/>
    <w:rsid w:val="001E22A7"/>
    <w:rsid w:val="001E2893"/>
    <w:rsid w:val="001E2B7D"/>
    <w:rsid w:val="001E3914"/>
    <w:rsid w:val="001E595A"/>
    <w:rsid w:val="001E5A18"/>
    <w:rsid w:val="001E5DBB"/>
    <w:rsid w:val="001E6329"/>
    <w:rsid w:val="001E63D8"/>
    <w:rsid w:val="001E6B20"/>
    <w:rsid w:val="001E6C6A"/>
    <w:rsid w:val="001E76B6"/>
    <w:rsid w:val="001F25BB"/>
    <w:rsid w:val="001F497F"/>
    <w:rsid w:val="001F5F78"/>
    <w:rsid w:val="001F626D"/>
    <w:rsid w:val="001F657E"/>
    <w:rsid w:val="001F7561"/>
    <w:rsid w:val="00200263"/>
    <w:rsid w:val="0020262C"/>
    <w:rsid w:val="0020638B"/>
    <w:rsid w:val="002073F6"/>
    <w:rsid w:val="002108D5"/>
    <w:rsid w:val="002117B8"/>
    <w:rsid w:val="00213151"/>
    <w:rsid w:val="00213B0D"/>
    <w:rsid w:val="00215761"/>
    <w:rsid w:val="00215EAD"/>
    <w:rsid w:val="00216582"/>
    <w:rsid w:val="002167A6"/>
    <w:rsid w:val="00216FE2"/>
    <w:rsid w:val="00217843"/>
    <w:rsid w:val="0022020F"/>
    <w:rsid w:val="00221A51"/>
    <w:rsid w:val="00222BBC"/>
    <w:rsid w:val="00222CF7"/>
    <w:rsid w:val="00223BE9"/>
    <w:rsid w:val="00227F5E"/>
    <w:rsid w:val="00230088"/>
    <w:rsid w:val="00235443"/>
    <w:rsid w:val="0023665C"/>
    <w:rsid w:val="002375B9"/>
    <w:rsid w:val="00240CDD"/>
    <w:rsid w:val="002446CC"/>
    <w:rsid w:val="0025034D"/>
    <w:rsid w:val="00251F00"/>
    <w:rsid w:val="002527D9"/>
    <w:rsid w:val="0025413A"/>
    <w:rsid w:val="00256C36"/>
    <w:rsid w:val="00261865"/>
    <w:rsid w:val="00267178"/>
    <w:rsid w:val="00270BA5"/>
    <w:rsid w:val="00273F3C"/>
    <w:rsid w:val="00275EDE"/>
    <w:rsid w:val="00276C2B"/>
    <w:rsid w:val="002865E4"/>
    <w:rsid w:val="00286A77"/>
    <w:rsid w:val="002878D8"/>
    <w:rsid w:val="002879B7"/>
    <w:rsid w:val="0029335E"/>
    <w:rsid w:val="00293748"/>
    <w:rsid w:val="00294100"/>
    <w:rsid w:val="002958E4"/>
    <w:rsid w:val="00295A4B"/>
    <w:rsid w:val="00296659"/>
    <w:rsid w:val="0029688A"/>
    <w:rsid w:val="00296C79"/>
    <w:rsid w:val="002979C5"/>
    <w:rsid w:val="002A27E4"/>
    <w:rsid w:val="002A6075"/>
    <w:rsid w:val="002B22B7"/>
    <w:rsid w:val="002B4AA9"/>
    <w:rsid w:val="002B7511"/>
    <w:rsid w:val="002C0173"/>
    <w:rsid w:val="002C620C"/>
    <w:rsid w:val="002C6C76"/>
    <w:rsid w:val="002C70BF"/>
    <w:rsid w:val="002C765E"/>
    <w:rsid w:val="002D2564"/>
    <w:rsid w:val="002D2EA4"/>
    <w:rsid w:val="002D746F"/>
    <w:rsid w:val="002E0489"/>
    <w:rsid w:val="002F00E9"/>
    <w:rsid w:val="002F1744"/>
    <w:rsid w:val="002F2082"/>
    <w:rsid w:val="002F2CB7"/>
    <w:rsid w:val="002F2FFA"/>
    <w:rsid w:val="002F5986"/>
    <w:rsid w:val="0030007D"/>
    <w:rsid w:val="00301120"/>
    <w:rsid w:val="00301D78"/>
    <w:rsid w:val="00301EE5"/>
    <w:rsid w:val="00302EBF"/>
    <w:rsid w:val="00307D85"/>
    <w:rsid w:val="0031087D"/>
    <w:rsid w:val="00310A24"/>
    <w:rsid w:val="00312FC4"/>
    <w:rsid w:val="003151AD"/>
    <w:rsid w:val="00315ACB"/>
    <w:rsid w:val="00316DA4"/>
    <w:rsid w:val="00317EC3"/>
    <w:rsid w:val="0032348F"/>
    <w:rsid w:val="003244D1"/>
    <w:rsid w:val="003264CE"/>
    <w:rsid w:val="00330F98"/>
    <w:rsid w:val="00331C0D"/>
    <w:rsid w:val="00331D30"/>
    <w:rsid w:val="0033538B"/>
    <w:rsid w:val="00336AB5"/>
    <w:rsid w:val="00337FEA"/>
    <w:rsid w:val="00344FFD"/>
    <w:rsid w:val="0034564A"/>
    <w:rsid w:val="00345720"/>
    <w:rsid w:val="003515F2"/>
    <w:rsid w:val="00353690"/>
    <w:rsid w:val="00353983"/>
    <w:rsid w:val="00353E35"/>
    <w:rsid w:val="00354B6A"/>
    <w:rsid w:val="00356E6C"/>
    <w:rsid w:val="00357619"/>
    <w:rsid w:val="003607DB"/>
    <w:rsid w:val="00363644"/>
    <w:rsid w:val="003648F1"/>
    <w:rsid w:val="00367BF5"/>
    <w:rsid w:val="00367D75"/>
    <w:rsid w:val="00370310"/>
    <w:rsid w:val="003736B9"/>
    <w:rsid w:val="00373B51"/>
    <w:rsid w:val="003762C0"/>
    <w:rsid w:val="00376E86"/>
    <w:rsid w:val="003834FC"/>
    <w:rsid w:val="003841A2"/>
    <w:rsid w:val="00390352"/>
    <w:rsid w:val="00390D07"/>
    <w:rsid w:val="003917D2"/>
    <w:rsid w:val="00392B48"/>
    <w:rsid w:val="00397615"/>
    <w:rsid w:val="00397865"/>
    <w:rsid w:val="003A344C"/>
    <w:rsid w:val="003A6C43"/>
    <w:rsid w:val="003B22F7"/>
    <w:rsid w:val="003B270F"/>
    <w:rsid w:val="003B4D2C"/>
    <w:rsid w:val="003B55B1"/>
    <w:rsid w:val="003B5CF1"/>
    <w:rsid w:val="003B7863"/>
    <w:rsid w:val="003C0A8D"/>
    <w:rsid w:val="003C2A27"/>
    <w:rsid w:val="003C32D2"/>
    <w:rsid w:val="003D32D2"/>
    <w:rsid w:val="003D4EF5"/>
    <w:rsid w:val="003D66A3"/>
    <w:rsid w:val="003E3116"/>
    <w:rsid w:val="003E311B"/>
    <w:rsid w:val="003E337F"/>
    <w:rsid w:val="003E44AE"/>
    <w:rsid w:val="003E461B"/>
    <w:rsid w:val="003E6F81"/>
    <w:rsid w:val="003F0E3C"/>
    <w:rsid w:val="003F20FF"/>
    <w:rsid w:val="003F3985"/>
    <w:rsid w:val="003F5E00"/>
    <w:rsid w:val="003F632E"/>
    <w:rsid w:val="003F70F4"/>
    <w:rsid w:val="0040148E"/>
    <w:rsid w:val="004015B3"/>
    <w:rsid w:val="00401A55"/>
    <w:rsid w:val="00401D57"/>
    <w:rsid w:val="00405C60"/>
    <w:rsid w:val="004073D4"/>
    <w:rsid w:val="00407EE7"/>
    <w:rsid w:val="0041088C"/>
    <w:rsid w:val="00412E79"/>
    <w:rsid w:val="00414834"/>
    <w:rsid w:val="0041705A"/>
    <w:rsid w:val="00417C71"/>
    <w:rsid w:val="00420794"/>
    <w:rsid w:val="00422E46"/>
    <w:rsid w:val="004305D9"/>
    <w:rsid w:val="00430A79"/>
    <w:rsid w:val="00431A82"/>
    <w:rsid w:val="004336B7"/>
    <w:rsid w:val="00434B34"/>
    <w:rsid w:val="00442073"/>
    <w:rsid w:val="00443164"/>
    <w:rsid w:val="00443384"/>
    <w:rsid w:val="00450556"/>
    <w:rsid w:val="00451C37"/>
    <w:rsid w:val="004561A8"/>
    <w:rsid w:val="00456729"/>
    <w:rsid w:val="00456DB8"/>
    <w:rsid w:val="00460ABB"/>
    <w:rsid w:val="00464544"/>
    <w:rsid w:val="00465A2E"/>
    <w:rsid w:val="00466AC1"/>
    <w:rsid w:val="00467FD7"/>
    <w:rsid w:val="004730A5"/>
    <w:rsid w:val="0047327C"/>
    <w:rsid w:val="00474913"/>
    <w:rsid w:val="00475048"/>
    <w:rsid w:val="00475861"/>
    <w:rsid w:val="00476CF0"/>
    <w:rsid w:val="0048363D"/>
    <w:rsid w:val="0048512B"/>
    <w:rsid w:val="0048525F"/>
    <w:rsid w:val="00493FF9"/>
    <w:rsid w:val="0049415D"/>
    <w:rsid w:val="00495565"/>
    <w:rsid w:val="00496148"/>
    <w:rsid w:val="004971AB"/>
    <w:rsid w:val="00497C12"/>
    <w:rsid w:val="004A08DA"/>
    <w:rsid w:val="004A2C0E"/>
    <w:rsid w:val="004A7F2E"/>
    <w:rsid w:val="004B5DC4"/>
    <w:rsid w:val="004B6FF5"/>
    <w:rsid w:val="004B78D0"/>
    <w:rsid w:val="004C04E7"/>
    <w:rsid w:val="004C059C"/>
    <w:rsid w:val="004C1247"/>
    <w:rsid w:val="004C222B"/>
    <w:rsid w:val="004C4DF9"/>
    <w:rsid w:val="004C6CDA"/>
    <w:rsid w:val="004D1A59"/>
    <w:rsid w:val="004D1D49"/>
    <w:rsid w:val="004D32C3"/>
    <w:rsid w:val="004D3D29"/>
    <w:rsid w:val="004D466B"/>
    <w:rsid w:val="004D4B32"/>
    <w:rsid w:val="004D5DFF"/>
    <w:rsid w:val="004D65B5"/>
    <w:rsid w:val="004E0C40"/>
    <w:rsid w:val="004E2D92"/>
    <w:rsid w:val="004E34F8"/>
    <w:rsid w:val="004E37E9"/>
    <w:rsid w:val="004F01CE"/>
    <w:rsid w:val="004F1BC9"/>
    <w:rsid w:val="004F4079"/>
    <w:rsid w:val="004F417E"/>
    <w:rsid w:val="004F423C"/>
    <w:rsid w:val="00501734"/>
    <w:rsid w:val="005034B3"/>
    <w:rsid w:val="00505A44"/>
    <w:rsid w:val="005119F9"/>
    <w:rsid w:val="00513A79"/>
    <w:rsid w:val="00517DF6"/>
    <w:rsid w:val="00520660"/>
    <w:rsid w:val="005238BB"/>
    <w:rsid w:val="0052479C"/>
    <w:rsid w:val="005255DC"/>
    <w:rsid w:val="00527292"/>
    <w:rsid w:val="005325DC"/>
    <w:rsid w:val="0053366F"/>
    <w:rsid w:val="00534A99"/>
    <w:rsid w:val="00534AF6"/>
    <w:rsid w:val="00535AFC"/>
    <w:rsid w:val="00535F60"/>
    <w:rsid w:val="005377A9"/>
    <w:rsid w:val="00537DA3"/>
    <w:rsid w:val="00543C65"/>
    <w:rsid w:val="0054536A"/>
    <w:rsid w:val="0054614C"/>
    <w:rsid w:val="00546297"/>
    <w:rsid w:val="00552798"/>
    <w:rsid w:val="00553207"/>
    <w:rsid w:val="00554A8F"/>
    <w:rsid w:val="00556120"/>
    <w:rsid w:val="00556C44"/>
    <w:rsid w:val="005573AD"/>
    <w:rsid w:val="0056121E"/>
    <w:rsid w:val="005612FC"/>
    <w:rsid w:val="00561D21"/>
    <w:rsid w:val="00562FDD"/>
    <w:rsid w:val="00564E15"/>
    <w:rsid w:val="00566EB2"/>
    <w:rsid w:val="005722A4"/>
    <w:rsid w:val="00572A11"/>
    <w:rsid w:val="00572C6A"/>
    <w:rsid w:val="0057310D"/>
    <w:rsid w:val="00573FBC"/>
    <w:rsid w:val="0057469B"/>
    <w:rsid w:val="0058050A"/>
    <w:rsid w:val="00581810"/>
    <w:rsid w:val="00581A48"/>
    <w:rsid w:val="00582DB7"/>
    <w:rsid w:val="00584C2A"/>
    <w:rsid w:val="00587351"/>
    <w:rsid w:val="00591032"/>
    <w:rsid w:val="005910B3"/>
    <w:rsid w:val="00591FC5"/>
    <w:rsid w:val="0059356C"/>
    <w:rsid w:val="00593611"/>
    <w:rsid w:val="005950E6"/>
    <w:rsid w:val="00595200"/>
    <w:rsid w:val="00597525"/>
    <w:rsid w:val="005A25CB"/>
    <w:rsid w:val="005A3A73"/>
    <w:rsid w:val="005A3E40"/>
    <w:rsid w:val="005A42E9"/>
    <w:rsid w:val="005A4DBA"/>
    <w:rsid w:val="005A68CD"/>
    <w:rsid w:val="005A74F2"/>
    <w:rsid w:val="005A7A3A"/>
    <w:rsid w:val="005A7E18"/>
    <w:rsid w:val="005B2DF4"/>
    <w:rsid w:val="005B3A8D"/>
    <w:rsid w:val="005B5B86"/>
    <w:rsid w:val="005B6045"/>
    <w:rsid w:val="005C1601"/>
    <w:rsid w:val="005C5B7B"/>
    <w:rsid w:val="005D4553"/>
    <w:rsid w:val="005D4776"/>
    <w:rsid w:val="005D4C56"/>
    <w:rsid w:val="005D5034"/>
    <w:rsid w:val="005D56A5"/>
    <w:rsid w:val="005E0D0C"/>
    <w:rsid w:val="005E0E92"/>
    <w:rsid w:val="005E0F26"/>
    <w:rsid w:val="005F0C63"/>
    <w:rsid w:val="005F1D9D"/>
    <w:rsid w:val="005F1ED1"/>
    <w:rsid w:val="005F4151"/>
    <w:rsid w:val="005F4746"/>
    <w:rsid w:val="005F7B16"/>
    <w:rsid w:val="005F7E7D"/>
    <w:rsid w:val="00601708"/>
    <w:rsid w:val="00606E46"/>
    <w:rsid w:val="00607E19"/>
    <w:rsid w:val="00610A8B"/>
    <w:rsid w:val="006118F3"/>
    <w:rsid w:val="00613D75"/>
    <w:rsid w:val="00616154"/>
    <w:rsid w:val="0062539B"/>
    <w:rsid w:val="0063061C"/>
    <w:rsid w:val="00630B63"/>
    <w:rsid w:val="00630E50"/>
    <w:rsid w:val="00632ED1"/>
    <w:rsid w:val="00634D58"/>
    <w:rsid w:val="00634EED"/>
    <w:rsid w:val="006362F1"/>
    <w:rsid w:val="00637278"/>
    <w:rsid w:val="00640AA5"/>
    <w:rsid w:val="00645D2D"/>
    <w:rsid w:val="006460B6"/>
    <w:rsid w:val="00650021"/>
    <w:rsid w:val="006505C8"/>
    <w:rsid w:val="00650C23"/>
    <w:rsid w:val="00651AFA"/>
    <w:rsid w:val="00652A53"/>
    <w:rsid w:val="00652D86"/>
    <w:rsid w:val="006530BD"/>
    <w:rsid w:val="00656674"/>
    <w:rsid w:val="00656996"/>
    <w:rsid w:val="0065768C"/>
    <w:rsid w:val="00657E47"/>
    <w:rsid w:val="0066041F"/>
    <w:rsid w:val="00664D91"/>
    <w:rsid w:val="006674C6"/>
    <w:rsid w:val="006725D6"/>
    <w:rsid w:val="00673606"/>
    <w:rsid w:val="00677218"/>
    <w:rsid w:val="00677453"/>
    <w:rsid w:val="006827F8"/>
    <w:rsid w:val="00683547"/>
    <w:rsid w:val="006835C6"/>
    <w:rsid w:val="00685028"/>
    <w:rsid w:val="00687575"/>
    <w:rsid w:val="00687B1C"/>
    <w:rsid w:val="006904CA"/>
    <w:rsid w:val="00690C4E"/>
    <w:rsid w:val="00690EC7"/>
    <w:rsid w:val="00690ED4"/>
    <w:rsid w:val="006923F1"/>
    <w:rsid w:val="00693388"/>
    <w:rsid w:val="00694EEF"/>
    <w:rsid w:val="00695AF2"/>
    <w:rsid w:val="006A1F61"/>
    <w:rsid w:val="006A27B7"/>
    <w:rsid w:val="006A3C47"/>
    <w:rsid w:val="006A461E"/>
    <w:rsid w:val="006A4A6D"/>
    <w:rsid w:val="006B1568"/>
    <w:rsid w:val="006B3A6A"/>
    <w:rsid w:val="006B3B24"/>
    <w:rsid w:val="006B43EB"/>
    <w:rsid w:val="006B5D4A"/>
    <w:rsid w:val="006C0019"/>
    <w:rsid w:val="006C0C6D"/>
    <w:rsid w:val="006C11B0"/>
    <w:rsid w:val="006C16DF"/>
    <w:rsid w:val="006C2F27"/>
    <w:rsid w:val="006C4431"/>
    <w:rsid w:val="006C66DD"/>
    <w:rsid w:val="006D29A5"/>
    <w:rsid w:val="006D3337"/>
    <w:rsid w:val="006D491E"/>
    <w:rsid w:val="006D5F62"/>
    <w:rsid w:val="006D71EA"/>
    <w:rsid w:val="006D7A3B"/>
    <w:rsid w:val="006D7B66"/>
    <w:rsid w:val="006E0BD0"/>
    <w:rsid w:val="006E2303"/>
    <w:rsid w:val="006E244A"/>
    <w:rsid w:val="006E2AAE"/>
    <w:rsid w:val="006E3C30"/>
    <w:rsid w:val="006E6194"/>
    <w:rsid w:val="006E66B9"/>
    <w:rsid w:val="006F3CFD"/>
    <w:rsid w:val="006F3FE6"/>
    <w:rsid w:val="006F407A"/>
    <w:rsid w:val="006F4E81"/>
    <w:rsid w:val="007006A6"/>
    <w:rsid w:val="00704D2B"/>
    <w:rsid w:val="00706A9D"/>
    <w:rsid w:val="00711152"/>
    <w:rsid w:val="00712A7E"/>
    <w:rsid w:val="00716B90"/>
    <w:rsid w:val="00717ECD"/>
    <w:rsid w:val="0072039D"/>
    <w:rsid w:val="00725F71"/>
    <w:rsid w:val="0072673B"/>
    <w:rsid w:val="0072787F"/>
    <w:rsid w:val="0073078C"/>
    <w:rsid w:val="00730B36"/>
    <w:rsid w:val="0073462C"/>
    <w:rsid w:val="0073522A"/>
    <w:rsid w:val="0073682E"/>
    <w:rsid w:val="00743AE3"/>
    <w:rsid w:val="00744A27"/>
    <w:rsid w:val="00750502"/>
    <w:rsid w:val="007531C2"/>
    <w:rsid w:val="00753CB9"/>
    <w:rsid w:val="00754A28"/>
    <w:rsid w:val="00755624"/>
    <w:rsid w:val="00761381"/>
    <w:rsid w:val="00763846"/>
    <w:rsid w:val="00763B54"/>
    <w:rsid w:val="0076569E"/>
    <w:rsid w:val="007674BF"/>
    <w:rsid w:val="00770EFB"/>
    <w:rsid w:val="00773F70"/>
    <w:rsid w:val="00774BC1"/>
    <w:rsid w:val="0077503F"/>
    <w:rsid w:val="0077631E"/>
    <w:rsid w:val="00776B7D"/>
    <w:rsid w:val="007779CB"/>
    <w:rsid w:val="007808BF"/>
    <w:rsid w:val="00783D73"/>
    <w:rsid w:val="00784652"/>
    <w:rsid w:val="00784763"/>
    <w:rsid w:val="00785272"/>
    <w:rsid w:val="00786376"/>
    <w:rsid w:val="00787388"/>
    <w:rsid w:val="0079790E"/>
    <w:rsid w:val="007A1696"/>
    <w:rsid w:val="007A217D"/>
    <w:rsid w:val="007A2927"/>
    <w:rsid w:val="007A5ECF"/>
    <w:rsid w:val="007A701E"/>
    <w:rsid w:val="007A757C"/>
    <w:rsid w:val="007A7876"/>
    <w:rsid w:val="007B0488"/>
    <w:rsid w:val="007B15F6"/>
    <w:rsid w:val="007B2651"/>
    <w:rsid w:val="007B4268"/>
    <w:rsid w:val="007B4ADD"/>
    <w:rsid w:val="007B4B7B"/>
    <w:rsid w:val="007B5205"/>
    <w:rsid w:val="007B5395"/>
    <w:rsid w:val="007B6165"/>
    <w:rsid w:val="007B700C"/>
    <w:rsid w:val="007B7E56"/>
    <w:rsid w:val="007C005A"/>
    <w:rsid w:val="007C006B"/>
    <w:rsid w:val="007C0EFC"/>
    <w:rsid w:val="007C386F"/>
    <w:rsid w:val="007C4BE7"/>
    <w:rsid w:val="007C6B2F"/>
    <w:rsid w:val="007D2E8F"/>
    <w:rsid w:val="007D69A1"/>
    <w:rsid w:val="007D7DDE"/>
    <w:rsid w:val="007E056B"/>
    <w:rsid w:val="007E0E04"/>
    <w:rsid w:val="007E376A"/>
    <w:rsid w:val="007E47E2"/>
    <w:rsid w:val="007E71DE"/>
    <w:rsid w:val="007E7D28"/>
    <w:rsid w:val="007F0216"/>
    <w:rsid w:val="007F3812"/>
    <w:rsid w:val="007F44A0"/>
    <w:rsid w:val="007F6DCA"/>
    <w:rsid w:val="00800109"/>
    <w:rsid w:val="00800981"/>
    <w:rsid w:val="00800FC5"/>
    <w:rsid w:val="00801434"/>
    <w:rsid w:val="00801EC4"/>
    <w:rsid w:val="0080417B"/>
    <w:rsid w:val="00804BC1"/>
    <w:rsid w:val="0080507C"/>
    <w:rsid w:val="00810E59"/>
    <w:rsid w:val="008116E9"/>
    <w:rsid w:val="0081216B"/>
    <w:rsid w:val="0081434B"/>
    <w:rsid w:val="0081468C"/>
    <w:rsid w:val="00816572"/>
    <w:rsid w:val="0082102C"/>
    <w:rsid w:val="0082212A"/>
    <w:rsid w:val="008227F0"/>
    <w:rsid w:val="00823631"/>
    <w:rsid w:val="00823735"/>
    <w:rsid w:val="00823D61"/>
    <w:rsid w:val="00830411"/>
    <w:rsid w:val="00831A1C"/>
    <w:rsid w:val="00832309"/>
    <w:rsid w:val="008376B4"/>
    <w:rsid w:val="00837EF2"/>
    <w:rsid w:val="008435E4"/>
    <w:rsid w:val="00845E52"/>
    <w:rsid w:val="0084622D"/>
    <w:rsid w:val="00847E1D"/>
    <w:rsid w:val="008526B3"/>
    <w:rsid w:val="008535FF"/>
    <w:rsid w:val="00854038"/>
    <w:rsid w:val="00854FD5"/>
    <w:rsid w:val="0085570B"/>
    <w:rsid w:val="00864062"/>
    <w:rsid w:val="00866B23"/>
    <w:rsid w:val="00867FB1"/>
    <w:rsid w:val="0087004A"/>
    <w:rsid w:val="00872969"/>
    <w:rsid w:val="00877044"/>
    <w:rsid w:val="00881045"/>
    <w:rsid w:val="00882B24"/>
    <w:rsid w:val="00885153"/>
    <w:rsid w:val="00887665"/>
    <w:rsid w:val="008928BB"/>
    <w:rsid w:val="00896B0F"/>
    <w:rsid w:val="008979FB"/>
    <w:rsid w:val="00897F7E"/>
    <w:rsid w:val="008A090E"/>
    <w:rsid w:val="008A1045"/>
    <w:rsid w:val="008A30E9"/>
    <w:rsid w:val="008A461C"/>
    <w:rsid w:val="008A7C23"/>
    <w:rsid w:val="008B02A9"/>
    <w:rsid w:val="008B4202"/>
    <w:rsid w:val="008B4A5A"/>
    <w:rsid w:val="008B4DEB"/>
    <w:rsid w:val="008C13B5"/>
    <w:rsid w:val="008C23B7"/>
    <w:rsid w:val="008C5277"/>
    <w:rsid w:val="008C6DF9"/>
    <w:rsid w:val="008D1B7F"/>
    <w:rsid w:val="008D2F2D"/>
    <w:rsid w:val="008E0D22"/>
    <w:rsid w:val="008E11DF"/>
    <w:rsid w:val="008E4A31"/>
    <w:rsid w:val="008E6471"/>
    <w:rsid w:val="008E7142"/>
    <w:rsid w:val="008F0B12"/>
    <w:rsid w:val="008F16BC"/>
    <w:rsid w:val="008F3583"/>
    <w:rsid w:val="008F3734"/>
    <w:rsid w:val="008F3757"/>
    <w:rsid w:val="008F3DE6"/>
    <w:rsid w:val="008F656B"/>
    <w:rsid w:val="008F6AF4"/>
    <w:rsid w:val="008F79D5"/>
    <w:rsid w:val="008F7E9A"/>
    <w:rsid w:val="008F7F66"/>
    <w:rsid w:val="009008A4"/>
    <w:rsid w:val="00904901"/>
    <w:rsid w:val="00907305"/>
    <w:rsid w:val="00913AE1"/>
    <w:rsid w:val="00917ADE"/>
    <w:rsid w:val="009230A3"/>
    <w:rsid w:val="00923ABD"/>
    <w:rsid w:val="00924A2B"/>
    <w:rsid w:val="00924A80"/>
    <w:rsid w:val="00924D21"/>
    <w:rsid w:val="0092664B"/>
    <w:rsid w:val="009269F7"/>
    <w:rsid w:val="00926AF4"/>
    <w:rsid w:val="00927875"/>
    <w:rsid w:val="0093293D"/>
    <w:rsid w:val="00932D67"/>
    <w:rsid w:val="009331D7"/>
    <w:rsid w:val="00934221"/>
    <w:rsid w:val="0093484C"/>
    <w:rsid w:val="009352F7"/>
    <w:rsid w:val="009361FB"/>
    <w:rsid w:val="0093630C"/>
    <w:rsid w:val="00940CC9"/>
    <w:rsid w:val="009429FC"/>
    <w:rsid w:val="00942EA5"/>
    <w:rsid w:val="00946840"/>
    <w:rsid w:val="00950093"/>
    <w:rsid w:val="009519C6"/>
    <w:rsid w:val="009528FD"/>
    <w:rsid w:val="0095311A"/>
    <w:rsid w:val="009554BB"/>
    <w:rsid w:val="009619AD"/>
    <w:rsid w:val="0096351D"/>
    <w:rsid w:val="00963C35"/>
    <w:rsid w:val="009700FA"/>
    <w:rsid w:val="00970CE7"/>
    <w:rsid w:val="00971F39"/>
    <w:rsid w:val="0097306C"/>
    <w:rsid w:val="009735A7"/>
    <w:rsid w:val="00975E31"/>
    <w:rsid w:val="009762A0"/>
    <w:rsid w:val="00977D7C"/>
    <w:rsid w:val="00980B6A"/>
    <w:rsid w:val="00982501"/>
    <w:rsid w:val="00982723"/>
    <w:rsid w:val="00984358"/>
    <w:rsid w:val="00990422"/>
    <w:rsid w:val="00990F89"/>
    <w:rsid w:val="009928A1"/>
    <w:rsid w:val="009A129F"/>
    <w:rsid w:val="009A1F35"/>
    <w:rsid w:val="009A21A5"/>
    <w:rsid w:val="009A293D"/>
    <w:rsid w:val="009A2F09"/>
    <w:rsid w:val="009A3605"/>
    <w:rsid w:val="009A38D7"/>
    <w:rsid w:val="009A39D4"/>
    <w:rsid w:val="009A3A29"/>
    <w:rsid w:val="009A4250"/>
    <w:rsid w:val="009A44AE"/>
    <w:rsid w:val="009A49A7"/>
    <w:rsid w:val="009A5815"/>
    <w:rsid w:val="009B015E"/>
    <w:rsid w:val="009B0564"/>
    <w:rsid w:val="009B16A6"/>
    <w:rsid w:val="009B2584"/>
    <w:rsid w:val="009B4EE1"/>
    <w:rsid w:val="009B5E76"/>
    <w:rsid w:val="009B5F7A"/>
    <w:rsid w:val="009B752B"/>
    <w:rsid w:val="009C0526"/>
    <w:rsid w:val="009C2EBC"/>
    <w:rsid w:val="009C46A5"/>
    <w:rsid w:val="009C5422"/>
    <w:rsid w:val="009D2463"/>
    <w:rsid w:val="009D6020"/>
    <w:rsid w:val="009E31B7"/>
    <w:rsid w:val="009E5332"/>
    <w:rsid w:val="009E5666"/>
    <w:rsid w:val="009F026B"/>
    <w:rsid w:val="009F0E39"/>
    <w:rsid w:val="009F624B"/>
    <w:rsid w:val="00A024BD"/>
    <w:rsid w:val="00A10B1B"/>
    <w:rsid w:val="00A1134E"/>
    <w:rsid w:val="00A13C52"/>
    <w:rsid w:val="00A15CC7"/>
    <w:rsid w:val="00A17222"/>
    <w:rsid w:val="00A2248A"/>
    <w:rsid w:val="00A2250E"/>
    <w:rsid w:val="00A237D1"/>
    <w:rsid w:val="00A2692C"/>
    <w:rsid w:val="00A26962"/>
    <w:rsid w:val="00A27423"/>
    <w:rsid w:val="00A27D99"/>
    <w:rsid w:val="00A31AEC"/>
    <w:rsid w:val="00A327AC"/>
    <w:rsid w:val="00A33C70"/>
    <w:rsid w:val="00A357D3"/>
    <w:rsid w:val="00A3627B"/>
    <w:rsid w:val="00A364E2"/>
    <w:rsid w:val="00A3717B"/>
    <w:rsid w:val="00A4030F"/>
    <w:rsid w:val="00A4067C"/>
    <w:rsid w:val="00A41A15"/>
    <w:rsid w:val="00A43CB4"/>
    <w:rsid w:val="00A43F55"/>
    <w:rsid w:val="00A448D6"/>
    <w:rsid w:val="00A4517B"/>
    <w:rsid w:val="00A45483"/>
    <w:rsid w:val="00A47819"/>
    <w:rsid w:val="00A551CE"/>
    <w:rsid w:val="00A55623"/>
    <w:rsid w:val="00A57ECE"/>
    <w:rsid w:val="00A664A4"/>
    <w:rsid w:val="00A72DD9"/>
    <w:rsid w:val="00A820F3"/>
    <w:rsid w:val="00A82537"/>
    <w:rsid w:val="00A83E9E"/>
    <w:rsid w:val="00A87E17"/>
    <w:rsid w:val="00A91CFD"/>
    <w:rsid w:val="00A932FF"/>
    <w:rsid w:val="00A94668"/>
    <w:rsid w:val="00A951FB"/>
    <w:rsid w:val="00A95EA5"/>
    <w:rsid w:val="00AA08A7"/>
    <w:rsid w:val="00AA0DB8"/>
    <w:rsid w:val="00AA15B8"/>
    <w:rsid w:val="00AA4541"/>
    <w:rsid w:val="00AA67BE"/>
    <w:rsid w:val="00AB1A37"/>
    <w:rsid w:val="00AB275E"/>
    <w:rsid w:val="00AB637D"/>
    <w:rsid w:val="00AB6BEA"/>
    <w:rsid w:val="00AC0690"/>
    <w:rsid w:val="00AC1206"/>
    <w:rsid w:val="00AC3974"/>
    <w:rsid w:val="00AC3F74"/>
    <w:rsid w:val="00AC5716"/>
    <w:rsid w:val="00AD058C"/>
    <w:rsid w:val="00AD0C7E"/>
    <w:rsid w:val="00AD25EB"/>
    <w:rsid w:val="00AD5AFB"/>
    <w:rsid w:val="00AE0492"/>
    <w:rsid w:val="00AE11DA"/>
    <w:rsid w:val="00AE1994"/>
    <w:rsid w:val="00AE2495"/>
    <w:rsid w:val="00AE675C"/>
    <w:rsid w:val="00AE6BE0"/>
    <w:rsid w:val="00AE7C0E"/>
    <w:rsid w:val="00AF0EAD"/>
    <w:rsid w:val="00AF359D"/>
    <w:rsid w:val="00AF3AF9"/>
    <w:rsid w:val="00AF3E8C"/>
    <w:rsid w:val="00AF6A33"/>
    <w:rsid w:val="00B019C1"/>
    <w:rsid w:val="00B026A1"/>
    <w:rsid w:val="00B02B99"/>
    <w:rsid w:val="00B07E47"/>
    <w:rsid w:val="00B100E9"/>
    <w:rsid w:val="00B112F9"/>
    <w:rsid w:val="00B12D38"/>
    <w:rsid w:val="00B135A6"/>
    <w:rsid w:val="00B14235"/>
    <w:rsid w:val="00B1479C"/>
    <w:rsid w:val="00B1506A"/>
    <w:rsid w:val="00B17985"/>
    <w:rsid w:val="00B25268"/>
    <w:rsid w:val="00B30276"/>
    <w:rsid w:val="00B3166C"/>
    <w:rsid w:val="00B32D32"/>
    <w:rsid w:val="00B32D60"/>
    <w:rsid w:val="00B33F4B"/>
    <w:rsid w:val="00B3445D"/>
    <w:rsid w:val="00B3721C"/>
    <w:rsid w:val="00B37845"/>
    <w:rsid w:val="00B4211F"/>
    <w:rsid w:val="00B42168"/>
    <w:rsid w:val="00B4252D"/>
    <w:rsid w:val="00B42893"/>
    <w:rsid w:val="00B44BE2"/>
    <w:rsid w:val="00B45099"/>
    <w:rsid w:val="00B45DFE"/>
    <w:rsid w:val="00B468AB"/>
    <w:rsid w:val="00B52BFF"/>
    <w:rsid w:val="00B52C7D"/>
    <w:rsid w:val="00B532FC"/>
    <w:rsid w:val="00B53E66"/>
    <w:rsid w:val="00B551AB"/>
    <w:rsid w:val="00B5682A"/>
    <w:rsid w:val="00B57234"/>
    <w:rsid w:val="00B63B5B"/>
    <w:rsid w:val="00B64F56"/>
    <w:rsid w:val="00B65E98"/>
    <w:rsid w:val="00B667E9"/>
    <w:rsid w:val="00B67A44"/>
    <w:rsid w:val="00B71BFF"/>
    <w:rsid w:val="00B72389"/>
    <w:rsid w:val="00B80905"/>
    <w:rsid w:val="00B87F1E"/>
    <w:rsid w:val="00B901A6"/>
    <w:rsid w:val="00B91483"/>
    <w:rsid w:val="00B91E85"/>
    <w:rsid w:val="00B94578"/>
    <w:rsid w:val="00B95A2A"/>
    <w:rsid w:val="00BA42AF"/>
    <w:rsid w:val="00BA7494"/>
    <w:rsid w:val="00BB460E"/>
    <w:rsid w:val="00BB48CC"/>
    <w:rsid w:val="00BB5890"/>
    <w:rsid w:val="00BB7D51"/>
    <w:rsid w:val="00BC1795"/>
    <w:rsid w:val="00BC29F3"/>
    <w:rsid w:val="00BD0419"/>
    <w:rsid w:val="00BD1168"/>
    <w:rsid w:val="00BD3026"/>
    <w:rsid w:val="00BD33AC"/>
    <w:rsid w:val="00BD4C32"/>
    <w:rsid w:val="00BD69F7"/>
    <w:rsid w:val="00BE2881"/>
    <w:rsid w:val="00BE2B3C"/>
    <w:rsid w:val="00BE3BA7"/>
    <w:rsid w:val="00BE4580"/>
    <w:rsid w:val="00BE4B09"/>
    <w:rsid w:val="00BF0301"/>
    <w:rsid w:val="00BF3469"/>
    <w:rsid w:val="00BF68B4"/>
    <w:rsid w:val="00C0153E"/>
    <w:rsid w:val="00C0254B"/>
    <w:rsid w:val="00C133AE"/>
    <w:rsid w:val="00C13CBD"/>
    <w:rsid w:val="00C1501D"/>
    <w:rsid w:val="00C16207"/>
    <w:rsid w:val="00C21280"/>
    <w:rsid w:val="00C2377B"/>
    <w:rsid w:val="00C242F5"/>
    <w:rsid w:val="00C24B22"/>
    <w:rsid w:val="00C25093"/>
    <w:rsid w:val="00C2566A"/>
    <w:rsid w:val="00C30EAF"/>
    <w:rsid w:val="00C36B58"/>
    <w:rsid w:val="00C413BE"/>
    <w:rsid w:val="00C41462"/>
    <w:rsid w:val="00C42FBD"/>
    <w:rsid w:val="00C4477B"/>
    <w:rsid w:val="00C457E7"/>
    <w:rsid w:val="00C47231"/>
    <w:rsid w:val="00C4763C"/>
    <w:rsid w:val="00C47A50"/>
    <w:rsid w:val="00C47C1A"/>
    <w:rsid w:val="00C522DE"/>
    <w:rsid w:val="00C541FD"/>
    <w:rsid w:val="00C5612E"/>
    <w:rsid w:val="00C57E8E"/>
    <w:rsid w:val="00C60BFB"/>
    <w:rsid w:val="00C61E2C"/>
    <w:rsid w:val="00C659BB"/>
    <w:rsid w:val="00C6632D"/>
    <w:rsid w:val="00C70726"/>
    <w:rsid w:val="00C74EC7"/>
    <w:rsid w:val="00C77EDB"/>
    <w:rsid w:val="00C81B5F"/>
    <w:rsid w:val="00C8362D"/>
    <w:rsid w:val="00C85259"/>
    <w:rsid w:val="00C85E3B"/>
    <w:rsid w:val="00C875F7"/>
    <w:rsid w:val="00C87662"/>
    <w:rsid w:val="00C87CFA"/>
    <w:rsid w:val="00C9011C"/>
    <w:rsid w:val="00C913F5"/>
    <w:rsid w:val="00C9714E"/>
    <w:rsid w:val="00CA12B7"/>
    <w:rsid w:val="00CA2641"/>
    <w:rsid w:val="00CA2A57"/>
    <w:rsid w:val="00CA65D5"/>
    <w:rsid w:val="00CA6655"/>
    <w:rsid w:val="00CA66C8"/>
    <w:rsid w:val="00CA7F41"/>
    <w:rsid w:val="00CB0D9E"/>
    <w:rsid w:val="00CB1B0D"/>
    <w:rsid w:val="00CB3A06"/>
    <w:rsid w:val="00CB4A78"/>
    <w:rsid w:val="00CB56D0"/>
    <w:rsid w:val="00CB62FB"/>
    <w:rsid w:val="00CB7821"/>
    <w:rsid w:val="00CC083E"/>
    <w:rsid w:val="00CC4A50"/>
    <w:rsid w:val="00CC7EA7"/>
    <w:rsid w:val="00CD45CF"/>
    <w:rsid w:val="00CD5A37"/>
    <w:rsid w:val="00CD7FA5"/>
    <w:rsid w:val="00CE1809"/>
    <w:rsid w:val="00CE1D34"/>
    <w:rsid w:val="00CE2282"/>
    <w:rsid w:val="00CE240C"/>
    <w:rsid w:val="00CE338A"/>
    <w:rsid w:val="00CE38E9"/>
    <w:rsid w:val="00CE41F5"/>
    <w:rsid w:val="00CE56D2"/>
    <w:rsid w:val="00CE7C74"/>
    <w:rsid w:val="00CF2A9E"/>
    <w:rsid w:val="00CF35B0"/>
    <w:rsid w:val="00CF3691"/>
    <w:rsid w:val="00CF3D73"/>
    <w:rsid w:val="00CF7AC3"/>
    <w:rsid w:val="00D00D95"/>
    <w:rsid w:val="00D0384F"/>
    <w:rsid w:val="00D044D3"/>
    <w:rsid w:val="00D14CCD"/>
    <w:rsid w:val="00D151E3"/>
    <w:rsid w:val="00D157F0"/>
    <w:rsid w:val="00D161B5"/>
    <w:rsid w:val="00D206EF"/>
    <w:rsid w:val="00D2168E"/>
    <w:rsid w:val="00D235E2"/>
    <w:rsid w:val="00D244CD"/>
    <w:rsid w:val="00D25BBA"/>
    <w:rsid w:val="00D27A86"/>
    <w:rsid w:val="00D30883"/>
    <w:rsid w:val="00D31829"/>
    <w:rsid w:val="00D31B1D"/>
    <w:rsid w:val="00D33323"/>
    <w:rsid w:val="00D35076"/>
    <w:rsid w:val="00D3545A"/>
    <w:rsid w:val="00D36F73"/>
    <w:rsid w:val="00D40118"/>
    <w:rsid w:val="00D405AF"/>
    <w:rsid w:val="00D43D41"/>
    <w:rsid w:val="00D43FB8"/>
    <w:rsid w:val="00D4648E"/>
    <w:rsid w:val="00D5366B"/>
    <w:rsid w:val="00D5495B"/>
    <w:rsid w:val="00D54B03"/>
    <w:rsid w:val="00D55046"/>
    <w:rsid w:val="00D55122"/>
    <w:rsid w:val="00D56F2D"/>
    <w:rsid w:val="00D57433"/>
    <w:rsid w:val="00D6241B"/>
    <w:rsid w:val="00D62657"/>
    <w:rsid w:val="00D62BF3"/>
    <w:rsid w:val="00D63731"/>
    <w:rsid w:val="00D63E47"/>
    <w:rsid w:val="00D65608"/>
    <w:rsid w:val="00D65A34"/>
    <w:rsid w:val="00D67174"/>
    <w:rsid w:val="00D67BDA"/>
    <w:rsid w:val="00D71394"/>
    <w:rsid w:val="00D718D3"/>
    <w:rsid w:val="00D823FE"/>
    <w:rsid w:val="00D848BB"/>
    <w:rsid w:val="00D872A9"/>
    <w:rsid w:val="00D94ECC"/>
    <w:rsid w:val="00D951A3"/>
    <w:rsid w:val="00D95835"/>
    <w:rsid w:val="00D97262"/>
    <w:rsid w:val="00DA0BFD"/>
    <w:rsid w:val="00DA5C08"/>
    <w:rsid w:val="00DA692F"/>
    <w:rsid w:val="00DA73D8"/>
    <w:rsid w:val="00DB2972"/>
    <w:rsid w:val="00DB5745"/>
    <w:rsid w:val="00DB5BA3"/>
    <w:rsid w:val="00DB6EBF"/>
    <w:rsid w:val="00DC222F"/>
    <w:rsid w:val="00DC24B0"/>
    <w:rsid w:val="00DC2507"/>
    <w:rsid w:val="00DC3A02"/>
    <w:rsid w:val="00DC6B44"/>
    <w:rsid w:val="00DC73B0"/>
    <w:rsid w:val="00DC794F"/>
    <w:rsid w:val="00DD04B5"/>
    <w:rsid w:val="00DD3540"/>
    <w:rsid w:val="00DD393F"/>
    <w:rsid w:val="00DD4A52"/>
    <w:rsid w:val="00DD4B3C"/>
    <w:rsid w:val="00DD57C3"/>
    <w:rsid w:val="00DD71C7"/>
    <w:rsid w:val="00DD76F0"/>
    <w:rsid w:val="00DE08BB"/>
    <w:rsid w:val="00DE16E4"/>
    <w:rsid w:val="00DE545F"/>
    <w:rsid w:val="00DE61A7"/>
    <w:rsid w:val="00DE7772"/>
    <w:rsid w:val="00DE797B"/>
    <w:rsid w:val="00DE7BCB"/>
    <w:rsid w:val="00DF2A20"/>
    <w:rsid w:val="00DF38C7"/>
    <w:rsid w:val="00DF460A"/>
    <w:rsid w:val="00DF7D09"/>
    <w:rsid w:val="00E0329C"/>
    <w:rsid w:val="00E0427F"/>
    <w:rsid w:val="00E07D34"/>
    <w:rsid w:val="00E106C3"/>
    <w:rsid w:val="00E10E56"/>
    <w:rsid w:val="00E13F59"/>
    <w:rsid w:val="00E1502A"/>
    <w:rsid w:val="00E1768B"/>
    <w:rsid w:val="00E21B2F"/>
    <w:rsid w:val="00E21E21"/>
    <w:rsid w:val="00E2248D"/>
    <w:rsid w:val="00E305F8"/>
    <w:rsid w:val="00E30DCF"/>
    <w:rsid w:val="00E31038"/>
    <w:rsid w:val="00E316CC"/>
    <w:rsid w:val="00E31C60"/>
    <w:rsid w:val="00E33257"/>
    <w:rsid w:val="00E34BE0"/>
    <w:rsid w:val="00E3706A"/>
    <w:rsid w:val="00E41492"/>
    <w:rsid w:val="00E45005"/>
    <w:rsid w:val="00E4712C"/>
    <w:rsid w:val="00E4747D"/>
    <w:rsid w:val="00E520D1"/>
    <w:rsid w:val="00E52140"/>
    <w:rsid w:val="00E52C26"/>
    <w:rsid w:val="00E532DD"/>
    <w:rsid w:val="00E53622"/>
    <w:rsid w:val="00E603CF"/>
    <w:rsid w:val="00E60EDB"/>
    <w:rsid w:val="00E619DC"/>
    <w:rsid w:val="00E62B31"/>
    <w:rsid w:val="00E713F2"/>
    <w:rsid w:val="00E73596"/>
    <w:rsid w:val="00E74032"/>
    <w:rsid w:val="00E753D2"/>
    <w:rsid w:val="00E75B0C"/>
    <w:rsid w:val="00E925BB"/>
    <w:rsid w:val="00E94A82"/>
    <w:rsid w:val="00E94B02"/>
    <w:rsid w:val="00E96058"/>
    <w:rsid w:val="00E96190"/>
    <w:rsid w:val="00E969F9"/>
    <w:rsid w:val="00EA0FC9"/>
    <w:rsid w:val="00EA6804"/>
    <w:rsid w:val="00EB2B26"/>
    <w:rsid w:val="00EB42A4"/>
    <w:rsid w:val="00EB45C3"/>
    <w:rsid w:val="00EB7363"/>
    <w:rsid w:val="00EB79E5"/>
    <w:rsid w:val="00EC0819"/>
    <w:rsid w:val="00EC1E79"/>
    <w:rsid w:val="00EC3A01"/>
    <w:rsid w:val="00EC66E2"/>
    <w:rsid w:val="00EC7D26"/>
    <w:rsid w:val="00EC7E49"/>
    <w:rsid w:val="00ED1DB5"/>
    <w:rsid w:val="00ED25ED"/>
    <w:rsid w:val="00ED41C4"/>
    <w:rsid w:val="00ED425C"/>
    <w:rsid w:val="00ED6772"/>
    <w:rsid w:val="00EE09CC"/>
    <w:rsid w:val="00EE30FC"/>
    <w:rsid w:val="00EE5632"/>
    <w:rsid w:val="00EF3720"/>
    <w:rsid w:val="00EF4E27"/>
    <w:rsid w:val="00EF673F"/>
    <w:rsid w:val="00F01F1B"/>
    <w:rsid w:val="00F029F2"/>
    <w:rsid w:val="00F03485"/>
    <w:rsid w:val="00F04E21"/>
    <w:rsid w:val="00F0506D"/>
    <w:rsid w:val="00F11B01"/>
    <w:rsid w:val="00F12A6E"/>
    <w:rsid w:val="00F13898"/>
    <w:rsid w:val="00F24BBA"/>
    <w:rsid w:val="00F24EBE"/>
    <w:rsid w:val="00F257CC"/>
    <w:rsid w:val="00F25A3F"/>
    <w:rsid w:val="00F26004"/>
    <w:rsid w:val="00F27099"/>
    <w:rsid w:val="00F347C6"/>
    <w:rsid w:val="00F354F7"/>
    <w:rsid w:val="00F411C0"/>
    <w:rsid w:val="00F4260F"/>
    <w:rsid w:val="00F43A02"/>
    <w:rsid w:val="00F43B04"/>
    <w:rsid w:val="00F454A0"/>
    <w:rsid w:val="00F5405B"/>
    <w:rsid w:val="00F56DCF"/>
    <w:rsid w:val="00F57EA2"/>
    <w:rsid w:val="00F60CAC"/>
    <w:rsid w:val="00F62BC8"/>
    <w:rsid w:val="00F646DF"/>
    <w:rsid w:val="00F656D2"/>
    <w:rsid w:val="00F71AA4"/>
    <w:rsid w:val="00F73A5D"/>
    <w:rsid w:val="00F751BB"/>
    <w:rsid w:val="00F75C07"/>
    <w:rsid w:val="00F8030E"/>
    <w:rsid w:val="00F821FD"/>
    <w:rsid w:val="00F83BB3"/>
    <w:rsid w:val="00F85E5B"/>
    <w:rsid w:val="00F864D9"/>
    <w:rsid w:val="00F86DA6"/>
    <w:rsid w:val="00F877A2"/>
    <w:rsid w:val="00F94A65"/>
    <w:rsid w:val="00F97855"/>
    <w:rsid w:val="00F97E93"/>
    <w:rsid w:val="00FA10DF"/>
    <w:rsid w:val="00FA42FC"/>
    <w:rsid w:val="00FA5201"/>
    <w:rsid w:val="00FB06D1"/>
    <w:rsid w:val="00FB3713"/>
    <w:rsid w:val="00FB79A8"/>
    <w:rsid w:val="00FC2A04"/>
    <w:rsid w:val="00FD53A4"/>
    <w:rsid w:val="00FD5E1F"/>
    <w:rsid w:val="00FD7610"/>
    <w:rsid w:val="00FE17F6"/>
    <w:rsid w:val="00FE2B03"/>
    <w:rsid w:val="00FE45F4"/>
    <w:rsid w:val="00FE50C4"/>
    <w:rsid w:val="00FE598B"/>
    <w:rsid w:val="00FE6C75"/>
    <w:rsid w:val="00FF3BE2"/>
    <w:rsid w:val="00FF5113"/>
    <w:rsid w:val="00FF5E3D"/>
    <w:rsid w:val="00FF5F5C"/>
    <w:rsid w:val="0152D867"/>
    <w:rsid w:val="0223B760"/>
    <w:rsid w:val="0439FC33"/>
    <w:rsid w:val="068F6CEB"/>
    <w:rsid w:val="074AF77B"/>
    <w:rsid w:val="082F89E7"/>
    <w:rsid w:val="0B1B1500"/>
    <w:rsid w:val="0B7768AA"/>
    <w:rsid w:val="0BF02277"/>
    <w:rsid w:val="0BF239DF"/>
    <w:rsid w:val="0CC51707"/>
    <w:rsid w:val="0FE27081"/>
    <w:rsid w:val="14B7789B"/>
    <w:rsid w:val="15A80510"/>
    <w:rsid w:val="173B8141"/>
    <w:rsid w:val="1BE85418"/>
    <w:rsid w:val="1C026D0C"/>
    <w:rsid w:val="1C812999"/>
    <w:rsid w:val="1F85881C"/>
    <w:rsid w:val="215D860D"/>
    <w:rsid w:val="217BF626"/>
    <w:rsid w:val="23097341"/>
    <w:rsid w:val="252F70E1"/>
    <w:rsid w:val="25512C8E"/>
    <w:rsid w:val="295D713E"/>
    <w:rsid w:val="2B736EE1"/>
    <w:rsid w:val="2B84E559"/>
    <w:rsid w:val="2B8F2284"/>
    <w:rsid w:val="2CAA776D"/>
    <w:rsid w:val="30FF08CD"/>
    <w:rsid w:val="333765D1"/>
    <w:rsid w:val="33EBB180"/>
    <w:rsid w:val="34E28418"/>
    <w:rsid w:val="35B6C796"/>
    <w:rsid w:val="35EE0B85"/>
    <w:rsid w:val="3870C9FB"/>
    <w:rsid w:val="39F9EB4B"/>
    <w:rsid w:val="3F7453A4"/>
    <w:rsid w:val="3FC0F06D"/>
    <w:rsid w:val="402AD18F"/>
    <w:rsid w:val="42852F9B"/>
    <w:rsid w:val="437EAD88"/>
    <w:rsid w:val="470CAD96"/>
    <w:rsid w:val="48D894F3"/>
    <w:rsid w:val="4EDA9CF8"/>
    <w:rsid w:val="5275CFFB"/>
    <w:rsid w:val="52842CF8"/>
    <w:rsid w:val="5285F28B"/>
    <w:rsid w:val="5418C79F"/>
    <w:rsid w:val="54716C74"/>
    <w:rsid w:val="56C5CD0A"/>
    <w:rsid w:val="57DF773F"/>
    <w:rsid w:val="5951DE72"/>
    <w:rsid w:val="5B9EC029"/>
    <w:rsid w:val="5F603FBA"/>
    <w:rsid w:val="604C985F"/>
    <w:rsid w:val="6197F639"/>
    <w:rsid w:val="650AF122"/>
    <w:rsid w:val="6BFA5BEC"/>
    <w:rsid w:val="6D9CED8A"/>
    <w:rsid w:val="70C4CF7F"/>
    <w:rsid w:val="71BF206F"/>
    <w:rsid w:val="770CDD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0CBD792B-89C8-4639-AA7D-4E619E56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semiHidden/>
    <w:unhideWhenUsed/>
    <w:rsid w:val="008E11DF"/>
    <w:pPr>
      <w:spacing w:after="120"/>
      <w:ind w:left="283"/>
    </w:pPr>
  </w:style>
  <w:style w:type="character" w:customStyle="1" w:styleId="BodyTextIndentChar">
    <w:name w:val="Body Text Indent Char"/>
    <w:basedOn w:val="DefaultParagraphFont"/>
    <w:link w:val="BodyTextIndent"/>
    <w:semiHidden/>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2"/>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2"/>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2"/>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2"/>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2"/>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paragraph" w:customStyle="1" w:styleId="BodyText1">
    <w:name w:val="Body Text1"/>
    <w:basedOn w:val="Normal"/>
    <w:qFormat/>
    <w:rsid w:val="000E7593"/>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paragraph" w:customStyle="1" w:styleId="Heading2-NotToC">
    <w:name w:val="Heading 2 - Not ToC"/>
    <w:basedOn w:val="Heading2"/>
    <w:qFormat/>
    <w:rsid w:val="006E2AAE"/>
    <w:pPr>
      <w:keepLines w:val="0"/>
      <w:numPr>
        <w:ilvl w:val="0"/>
        <w:numId w:val="0"/>
      </w:numPr>
      <w:tabs>
        <w:tab w:val="left" w:pos="851"/>
      </w:tabs>
      <w:spacing w:before="120" w:after="120"/>
      <w:jc w:val="left"/>
    </w:pPr>
    <w:rPr>
      <w:rFonts w:asciiTheme="minorHAnsi" w:eastAsia="Helvetica Neue Light" w:hAnsiTheme="minorHAnsi" w:cs="Helvetica Neue Light"/>
      <w:color w:val="ED7D31" w:themeColor="accent2"/>
      <w:sz w:val="32"/>
      <w:szCs w:val="32"/>
      <w:lang w:eastAsia="en-GB"/>
    </w:rPr>
  </w:style>
  <w:style w:type="character" w:styleId="UnresolvedMention">
    <w:name w:val="Unresolved Mention"/>
    <w:basedOn w:val="DefaultParagraphFont"/>
    <w:uiPriority w:val="99"/>
    <w:semiHidden/>
    <w:unhideWhenUsed/>
    <w:rsid w:val="00D14CCD"/>
    <w:rPr>
      <w:color w:val="605E5C"/>
      <w:shd w:val="clear" w:color="auto" w:fill="E1DFDD"/>
    </w:rPr>
  </w:style>
  <w:style w:type="paragraph" w:customStyle="1" w:styleId="Standard">
    <w:name w:val="Standard"/>
    <w:rsid w:val="00042B85"/>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paragraph" w:customStyle="1" w:styleId="Normal1">
    <w:name w:val="Normal1"/>
    <w:rsid w:val="00881045"/>
    <w:rPr>
      <w:rFonts w:ascii="Times New Roman" w:eastAsia="Times New Roman" w:hAnsi="Times New Roman"/>
      <w:color w:val="000000"/>
      <w:sz w:val="24"/>
    </w:rPr>
  </w:style>
  <w:style w:type="paragraph" w:customStyle="1" w:styleId="DfESBullets">
    <w:name w:val="DfESBullets"/>
    <w:basedOn w:val="Normal"/>
    <w:rsid w:val="00014CA1"/>
    <w:pPr>
      <w:widowControl w:val="0"/>
      <w:numPr>
        <w:numId w:val="42"/>
      </w:numPr>
      <w:overflowPunct w:val="0"/>
      <w:autoSpaceDE w:val="0"/>
      <w:autoSpaceDN w:val="0"/>
      <w:adjustRightInd w:val="0"/>
      <w:spacing w:after="240"/>
      <w:textAlignment w:val="baseline"/>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10439572">
      <w:bodyDiv w:val="1"/>
      <w:marLeft w:val="0"/>
      <w:marRight w:val="0"/>
      <w:marTop w:val="0"/>
      <w:marBottom w:val="0"/>
      <w:divBdr>
        <w:top w:val="none" w:sz="0" w:space="0" w:color="auto"/>
        <w:left w:val="none" w:sz="0" w:space="0" w:color="auto"/>
        <w:bottom w:val="none" w:sz="0" w:space="0" w:color="auto"/>
        <w:right w:val="none" w:sz="0" w:space="0" w:color="auto"/>
      </w:divBdr>
    </w:div>
    <w:div w:id="143817568">
      <w:bodyDiv w:val="1"/>
      <w:marLeft w:val="0"/>
      <w:marRight w:val="0"/>
      <w:marTop w:val="0"/>
      <w:marBottom w:val="0"/>
      <w:divBdr>
        <w:top w:val="none" w:sz="0" w:space="0" w:color="auto"/>
        <w:left w:val="none" w:sz="0" w:space="0" w:color="auto"/>
        <w:bottom w:val="none" w:sz="0" w:space="0" w:color="auto"/>
        <w:right w:val="none" w:sz="0" w:space="0" w:color="auto"/>
      </w:divBdr>
      <w:divsChild>
        <w:div w:id="1708986295">
          <w:marLeft w:val="0"/>
          <w:marRight w:val="0"/>
          <w:marTop w:val="0"/>
          <w:marBottom w:val="0"/>
          <w:divBdr>
            <w:top w:val="none" w:sz="0" w:space="0" w:color="auto"/>
            <w:left w:val="none" w:sz="0" w:space="0" w:color="auto"/>
            <w:bottom w:val="none" w:sz="0" w:space="0" w:color="auto"/>
            <w:right w:val="none" w:sz="0" w:space="0" w:color="auto"/>
          </w:divBdr>
        </w:div>
      </w:divsChild>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965888467">
      <w:bodyDiv w:val="1"/>
      <w:marLeft w:val="0"/>
      <w:marRight w:val="0"/>
      <w:marTop w:val="0"/>
      <w:marBottom w:val="0"/>
      <w:divBdr>
        <w:top w:val="none" w:sz="0" w:space="0" w:color="auto"/>
        <w:left w:val="none" w:sz="0" w:space="0" w:color="auto"/>
        <w:bottom w:val="none" w:sz="0" w:space="0" w:color="auto"/>
        <w:right w:val="none" w:sz="0" w:space="0" w:color="auto"/>
      </w:divBdr>
    </w:div>
    <w:div w:id="975452254">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894390020">
      <w:bodyDiv w:val="1"/>
      <w:marLeft w:val="0"/>
      <w:marRight w:val="0"/>
      <w:marTop w:val="0"/>
      <w:marBottom w:val="0"/>
      <w:divBdr>
        <w:top w:val="none" w:sz="0" w:space="0" w:color="auto"/>
        <w:left w:val="none" w:sz="0" w:space="0" w:color="auto"/>
        <w:bottom w:val="none" w:sz="0" w:space="0" w:color="auto"/>
        <w:right w:val="none" w:sz="0" w:space="0" w:color="auto"/>
      </w:divBdr>
      <w:divsChild>
        <w:div w:id="54922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hyperlink" Target="https://sdgs.un.org/goals" TargetMode="External"/><Relationship Id="rId3" Type="http://schemas.openxmlformats.org/officeDocument/2006/relationships/styles" Target="styles.xml"/><Relationship Id="rId21" Type="http://schemas.openxmlformats.org/officeDocument/2006/relationships/hyperlink" Target="mailto:procurement@nmrn.org.uk" TargetMode="External"/><Relationship Id="rId7" Type="http://schemas.openxmlformats.org/officeDocument/2006/relationships/endnotes" Target="endnotes.xml"/><Relationship Id="rId12" Type="http://schemas.openxmlformats.org/officeDocument/2006/relationships/hyperlink" Target="mailto:pam.kester@nmrn.org.uk" TargetMode="External"/><Relationship Id="rId17" Type="http://schemas.openxmlformats.org/officeDocument/2006/relationships/diagramQuickStyle" Target="diagrams/quickStyle1.xml"/><Relationship Id="rId25" Type="http://schemas.openxmlformats.org/officeDocument/2006/relationships/hyperlink" Target="mailto:tenders@nmrn.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mailto:tenders@nmrn.org.uk" TargetMode="External"/><Relationship Id="rId29" Type="http://schemas.openxmlformats.org/officeDocument/2006/relationships/hyperlink" Target="https://www.gov.uk/government/publications/public-procurement-review-service-scope-and-re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d-tender.service.gov.uk/Notice/013501-2025?origin=Dashboard" TargetMode="External"/><Relationship Id="rId24" Type="http://schemas.openxmlformats.org/officeDocument/2006/relationships/hyperlink" Target="mailto:Procurement@nmrn.org.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mailto:tenders@nmrn.org.uk" TargetMode="External"/><Relationship Id="rId28" Type="http://schemas.openxmlformats.org/officeDocument/2006/relationships/hyperlink" Target="https://www.gov.uk/find-tender" TargetMode="External"/><Relationship Id="rId10" Type="http://schemas.openxmlformats.org/officeDocument/2006/relationships/hyperlink" Target="https://www.nmrn.org.uk/" TargetMode="External"/><Relationship Id="rId19" Type="http://schemas.microsoft.com/office/2007/relationships/diagramDrawing" Target="diagrams/drawing1.xml"/><Relationship Id="rId31" Type="http://schemas.openxmlformats.org/officeDocument/2006/relationships/hyperlink" Target="mailto:tenders@nmrn.org.uk" TargetMode="External"/><Relationship Id="rId4" Type="http://schemas.openxmlformats.org/officeDocument/2006/relationships/settings" Target="settings.xml"/><Relationship Id="rId9" Type="http://schemas.openxmlformats.org/officeDocument/2006/relationships/hyperlink" Target="https://www.find-tender.service.gov.uk/Search" TargetMode="External"/><Relationship Id="rId14" Type="http://schemas.openxmlformats.org/officeDocument/2006/relationships/footer" Target="footer1.xml"/><Relationship Id="rId22" Type="http://schemas.openxmlformats.org/officeDocument/2006/relationships/hyperlink" Target="mailto:enquiries@nmrn.org.uk" TargetMode="External"/><Relationship Id="rId27" Type="http://schemas.openxmlformats.org/officeDocument/2006/relationships/hyperlink" Target="https://maps.app.goo.gl/27KFiSRLeMXchTvW9" TargetMode="External"/><Relationship Id="rId30" Type="http://schemas.openxmlformats.org/officeDocument/2006/relationships/hyperlink" Target="http://www.hse.gov.uk/pubns/hse39.pdf" TargetMode="External"/><Relationship Id="rId8" Type="http://schemas.openxmlformats.org/officeDocument/2006/relationships/hyperlink" Target="https://www.gov.uk/government/publications/procurement-act-2023-short-guides/central-digital-platform-factshee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692AE3-3002-42FD-B249-91B564624EEB}" type="doc">
      <dgm:prSet loTypeId="urn:microsoft.com/office/officeart/2005/8/layout/process1" loCatId="process" qsTypeId="urn:microsoft.com/office/officeart/2005/8/quickstyle/simple1" qsCatId="simple" csTypeId="urn:microsoft.com/office/officeart/2005/8/colors/colorful5" csCatId="colorful" phldr="1"/>
      <dgm:spPr/>
    </dgm:pt>
    <dgm:pt modelId="{419BCD71-788C-4F93-A4D2-7640979C383E}">
      <dgm:prSet phldrT="[Text]"/>
      <dgm:spPr/>
      <dgm:t>
        <a:bodyPr/>
        <a:lstStyle/>
        <a:p>
          <a:r>
            <a:rPr lang="en-GB"/>
            <a:t>Issue of Stage One PSQ</a:t>
          </a:r>
        </a:p>
      </dgm:t>
    </dgm:pt>
    <dgm:pt modelId="{5219DB31-1322-46ED-AA98-11C0EC67EAF6}" type="parTrans" cxnId="{42E71C95-3F9C-4DE8-9BF9-F086C205550F}">
      <dgm:prSet/>
      <dgm:spPr/>
      <dgm:t>
        <a:bodyPr/>
        <a:lstStyle/>
        <a:p>
          <a:endParaRPr lang="en-GB"/>
        </a:p>
      </dgm:t>
    </dgm:pt>
    <dgm:pt modelId="{3F1AF037-59B0-42C3-9114-389E747E6DF9}" type="sibTrans" cxnId="{42E71C95-3F9C-4DE8-9BF9-F086C205550F}">
      <dgm:prSet/>
      <dgm:spPr/>
      <dgm:t>
        <a:bodyPr/>
        <a:lstStyle/>
        <a:p>
          <a:endParaRPr lang="en-GB"/>
        </a:p>
      </dgm:t>
    </dgm:pt>
    <dgm:pt modelId="{56BAFCBC-2BE6-412A-9022-C7B783A200D0}">
      <dgm:prSet phldrT="[Text]"/>
      <dgm:spPr/>
      <dgm:t>
        <a:bodyPr/>
        <a:lstStyle/>
        <a:p>
          <a:r>
            <a:rPr lang="en-GB"/>
            <a:t>Evaluation of PSQ Submissions</a:t>
          </a:r>
        </a:p>
      </dgm:t>
    </dgm:pt>
    <dgm:pt modelId="{48630EFC-DF48-4607-8E5B-367321F123C8}" type="parTrans" cxnId="{8068A455-22FF-452D-A263-07D807AF5E85}">
      <dgm:prSet/>
      <dgm:spPr/>
      <dgm:t>
        <a:bodyPr/>
        <a:lstStyle/>
        <a:p>
          <a:endParaRPr lang="en-GB"/>
        </a:p>
      </dgm:t>
    </dgm:pt>
    <dgm:pt modelId="{9FA842D9-5B21-4CE4-A349-FD83AA3FC2A5}" type="sibTrans" cxnId="{8068A455-22FF-452D-A263-07D807AF5E85}">
      <dgm:prSet/>
      <dgm:spPr/>
      <dgm:t>
        <a:bodyPr/>
        <a:lstStyle/>
        <a:p>
          <a:endParaRPr lang="en-GB"/>
        </a:p>
      </dgm:t>
    </dgm:pt>
    <dgm:pt modelId="{030DF4A6-4855-40FA-937B-B85910833E58}">
      <dgm:prSet phldrT="[Text]"/>
      <dgm:spPr/>
      <dgm:t>
        <a:bodyPr/>
        <a:lstStyle/>
        <a:p>
          <a:r>
            <a:rPr lang="en-GB"/>
            <a:t>Shortlisting of  Candidates for ITT Phase</a:t>
          </a:r>
        </a:p>
      </dgm:t>
    </dgm:pt>
    <dgm:pt modelId="{1FE9F138-3A2A-4618-9E77-F4A15970604A}" type="parTrans" cxnId="{25459FCB-6707-435E-A98F-013F5DB64F90}">
      <dgm:prSet/>
      <dgm:spPr/>
      <dgm:t>
        <a:bodyPr/>
        <a:lstStyle/>
        <a:p>
          <a:endParaRPr lang="en-GB"/>
        </a:p>
      </dgm:t>
    </dgm:pt>
    <dgm:pt modelId="{59783EAB-CCC9-40E7-B1C0-EBE9DA594FBD}" type="sibTrans" cxnId="{25459FCB-6707-435E-A98F-013F5DB64F90}">
      <dgm:prSet/>
      <dgm:spPr/>
      <dgm:t>
        <a:bodyPr/>
        <a:lstStyle/>
        <a:p>
          <a:endParaRPr lang="en-GB"/>
        </a:p>
      </dgm:t>
    </dgm:pt>
    <dgm:pt modelId="{2ABDCC67-B1F5-4054-8973-BDCA62B2C170}">
      <dgm:prSet/>
      <dgm:spPr/>
      <dgm:t>
        <a:bodyPr/>
        <a:lstStyle/>
        <a:p>
          <a:r>
            <a:rPr lang="en-GB"/>
            <a:t>ITT Phase including final evaluation and selection</a:t>
          </a:r>
        </a:p>
      </dgm:t>
    </dgm:pt>
    <dgm:pt modelId="{032E99DB-CBDC-424F-8C85-773737543A20}" type="parTrans" cxnId="{5267324D-1A59-4BE1-AB5F-E3C3717372BE}">
      <dgm:prSet/>
      <dgm:spPr/>
      <dgm:t>
        <a:bodyPr/>
        <a:lstStyle/>
        <a:p>
          <a:endParaRPr lang="en-GB"/>
        </a:p>
      </dgm:t>
    </dgm:pt>
    <dgm:pt modelId="{2F0C349E-2A15-4F27-A2F8-D0AC6764E49B}" type="sibTrans" cxnId="{5267324D-1A59-4BE1-AB5F-E3C3717372BE}">
      <dgm:prSet/>
      <dgm:spPr/>
      <dgm:t>
        <a:bodyPr/>
        <a:lstStyle/>
        <a:p>
          <a:endParaRPr lang="en-GB"/>
        </a:p>
      </dgm:t>
    </dgm:pt>
    <dgm:pt modelId="{74D38589-941F-4558-BC25-474EC8F277E3}" type="pres">
      <dgm:prSet presAssocID="{37692AE3-3002-42FD-B249-91B564624EEB}" presName="Name0" presStyleCnt="0">
        <dgm:presLayoutVars>
          <dgm:dir/>
          <dgm:resizeHandles val="exact"/>
        </dgm:presLayoutVars>
      </dgm:prSet>
      <dgm:spPr/>
    </dgm:pt>
    <dgm:pt modelId="{9C856FDC-9680-43D4-B034-05A5B4F21189}" type="pres">
      <dgm:prSet presAssocID="{419BCD71-788C-4F93-A4D2-7640979C383E}" presName="node" presStyleLbl="node1" presStyleIdx="0" presStyleCnt="4">
        <dgm:presLayoutVars>
          <dgm:bulletEnabled val="1"/>
        </dgm:presLayoutVars>
      </dgm:prSet>
      <dgm:spPr/>
    </dgm:pt>
    <dgm:pt modelId="{EF572CEC-1E38-4BB4-80B9-E6814F98813D}" type="pres">
      <dgm:prSet presAssocID="{3F1AF037-59B0-42C3-9114-389E747E6DF9}" presName="sibTrans" presStyleLbl="sibTrans2D1" presStyleIdx="0" presStyleCnt="3"/>
      <dgm:spPr/>
    </dgm:pt>
    <dgm:pt modelId="{5FA88C60-6A67-4F30-91C6-18EA67A59699}" type="pres">
      <dgm:prSet presAssocID="{3F1AF037-59B0-42C3-9114-389E747E6DF9}" presName="connectorText" presStyleLbl="sibTrans2D1" presStyleIdx="0" presStyleCnt="3"/>
      <dgm:spPr/>
    </dgm:pt>
    <dgm:pt modelId="{E3577DC7-9FB8-427B-B450-945735BDAE42}" type="pres">
      <dgm:prSet presAssocID="{56BAFCBC-2BE6-412A-9022-C7B783A200D0}" presName="node" presStyleLbl="node1" presStyleIdx="1" presStyleCnt="4">
        <dgm:presLayoutVars>
          <dgm:bulletEnabled val="1"/>
        </dgm:presLayoutVars>
      </dgm:prSet>
      <dgm:spPr/>
    </dgm:pt>
    <dgm:pt modelId="{D05582D7-B31B-483E-9D72-D9B927D8C044}" type="pres">
      <dgm:prSet presAssocID="{9FA842D9-5B21-4CE4-A349-FD83AA3FC2A5}" presName="sibTrans" presStyleLbl="sibTrans2D1" presStyleIdx="1" presStyleCnt="3"/>
      <dgm:spPr/>
    </dgm:pt>
    <dgm:pt modelId="{68F75398-BBC1-4CCF-B142-95FD0D0C5A65}" type="pres">
      <dgm:prSet presAssocID="{9FA842D9-5B21-4CE4-A349-FD83AA3FC2A5}" presName="connectorText" presStyleLbl="sibTrans2D1" presStyleIdx="1" presStyleCnt="3"/>
      <dgm:spPr/>
    </dgm:pt>
    <dgm:pt modelId="{0E360A1A-2DAB-4E5F-B83F-CC72AADA2FFE}" type="pres">
      <dgm:prSet presAssocID="{030DF4A6-4855-40FA-937B-B85910833E58}" presName="node" presStyleLbl="node1" presStyleIdx="2" presStyleCnt="4">
        <dgm:presLayoutVars>
          <dgm:bulletEnabled val="1"/>
        </dgm:presLayoutVars>
      </dgm:prSet>
      <dgm:spPr/>
    </dgm:pt>
    <dgm:pt modelId="{971E6F69-23D3-4114-977F-1293C95E78B2}" type="pres">
      <dgm:prSet presAssocID="{59783EAB-CCC9-40E7-B1C0-EBE9DA594FBD}" presName="sibTrans" presStyleLbl="sibTrans2D1" presStyleIdx="2" presStyleCnt="3"/>
      <dgm:spPr/>
    </dgm:pt>
    <dgm:pt modelId="{5A23FBAD-9723-4825-8977-09363CBBBBD8}" type="pres">
      <dgm:prSet presAssocID="{59783EAB-CCC9-40E7-B1C0-EBE9DA594FBD}" presName="connectorText" presStyleLbl="sibTrans2D1" presStyleIdx="2" presStyleCnt="3"/>
      <dgm:spPr/>
    </dgm:pt>
    <dgm:pt modelId="{CFE20E0C-DE8F-49D4-A686-4A61361C4CE7}" type="pres">
      <dgm:prSet presAssocID="{2ABDCC67-B1F5-4054-8973-BDCA62B2C170}" presName="node" presStyleLbl="node1" presStyleIdx="3" presStyleCnt="4">
        <dgm:presLayoutVars>
          <dgm:bulletEnabled val="1"/>
        </dgm:presLayoutVars>
      </dgm:prSet>
      <dgm:spPr/>
    </dgm:pt>
  </dgm:ptLst>
  <dgm:cxnLst>
    <dgm:cxn modelId="{E859FC0B-E24F-4C32-B89D-D91675509FFA}" type="presOf" srcId="{2ABDCC67-B1F5-4054-8973-BDCA62B2C170}" destId="{CFE20E0C-DE8F-49D4-A686-4A61361C4CE7}" srcOrd="0" destOrd="0" presId="urn:microsoft.com/office/officeart/2005/8/layout/process1"/>
    <dgm:cxn modelId="{863E0D18-9843-4BD7-9C6D-FA5786E7E90E}" type="presOf" srcId="{3F1AF037-59B0-42C3-9114-389E747E6DF9}" destId="{5FA88C60-6A67-4F30-91C6-18EA67A59699}" srcOrd="1" destOrd="0" presId="urn:microsoft.com/office/officeart/2005/8/layout/process1"/>
    <dgm:cxn modelId="{4A6B2E24-2C1D-4E99-BF46-FC36B97B43FB}" type="presOf" srcId="{9FA842D9-5B21-4CE4-A349-FD83AA3FC2A5}" destId="{68F75398-BBC1-4CCF-B142-95FD0D0C5A65}" srcOrd="1" destOrd="0" presId="urn:microsoft.com/office/officeart/2005/8/layout/process1"/>
    <dgm:cxn modelId="{81348E43-C6DA-4CFF-908E-0DFC916211DC}" type="presOf" srcId="{59783EAB-CCC9-40E7-B1C0-EBE9DA594FBD}" destId="{971E6F69-23D3-4114-977F-1293C95E78B2}" srcOrd="0" destOrd="0" presId="urn:microsoft.com/office/officeart/2005/8/layout/process1"/>
    <dgm:cxn modelId="{94E9A443-FEF6-478F-A6D8-CFC3E413FF8A}" type="presOf" srcId="{37692AE3-3002-42FD-B249-91B564624EEB}" destId="{74D38589-941F-4558-BC25-474EC8F277E3}" srcOrd="0" destOrd="0" presId="urn:microsoft.com/office/officeart/2005/8/layout/process1"/>
    <dgm:cxn modelId="{5267324D-1A59-4BE1-AB5F-E3C3717372BE}" srcId="{37692AE3-3002-42FD-B249-91B564624EEB}" destId="{2ABDCC67-B1F5-4054-8973-BDCA62B2C170}" srcOrd="3" destOrd="0" parTransId="{032E99DB-CBDC-424F-8C85-773737543A20}" sibTransId="{2F0C349E-2A15-4F27-A2F8-D0AC6764E49B}"/>
    <dgm:cxn modelId="{90BB2452-C16B-4357-AA8C-90C87F67602A}" type="presOf" srcId="{59783EAB-CCC9-40E7-B1C0-EBE9DA594FBD}" destId="{5A23FBAD-9723-4825-8977-09363CBBBBD8}" srcOrd="1" destOrd="0" presId="urn:microsoft.com/office/officeart/2005/8/layout/process1"/>
    <dgm:cxn modelId="{8068A455-22FF-452D-A263-07D807AF5E85}" srcId="{37692AE3-3002-42FD-B249-91B564624EEB}" destId="{56BAFCBC-2BE6-412A-9022-C7B783A200D0}" srcOrd="1" destOrd="0" parTransId="{48630EFC-DF48-4607-8E5B-367321F123C8}" sibTransId="{9FA842D9-5B21-4CE4-A349-FD83AA3FC2A5}"/>
    <dgm:cxn modelId="{42E71C95-3F9C-4DE8-9BF9-F086C205550F}" srcId="{37692AE3-3002-42FD-B249-91B564624EEB}" destId="{419BCD71-788C-4F93-A4D2-7640979C383E}" srcOrd="0" destOrd="0" parTransId="{5219DB31-1322-46ED-AA98-11C0EC67EAF6}" sibTransId="{3F1AF037-59B0-42C3-9114-389E747E6DF9}"/>
    <dgm:cxn modelId="{88A7C197-3CEF-4944-AAE8-1E51169FBFD6}" type="presOf" srcId="{9FA842D9-5B21-4CE4-A349-FD83AA3FC2A5}" destId="{D05582D7-B31B-483E-9D72-D9B927D8C044}" srcOrd="0" destOrd="0" presId="urn:microsoft.com/office/officeart/2005/8/layout/process1"/>
    <dgm:cxn modelId="{942971CB-AA68-416B-BF7F-75A7E2B4FD0C}" type="presOf" srcId="{56BAFCBC-2BE6-412A-9022-C7B783A200D0}" destId="{E3577DC7-9FB8-427B-B450-945735BDAE42}" srcOrd="0" destOrd="0" presId="urn:microsoft.com/office/officeart/2005/8/layout/process1"/>
    <dgm:cxn modelId="{25459FCB-6707-435E-A98F-013F5DB64F90}" srcId="{37692AE3-3002-42FD-B249-91B564624EEB}" destId="{030DF4A6-4855-40FA-937B-B85910833E58}" srcOrd="2" destOrd="0" parTransId="{1FE9F138-3A2A-4618-9E77-F4A15970604A}" sibTransId="{59783EAB-CCC9-40E7-B1C0-EBE9DA594FBD}"/>
    <dgm:cxn modelId="{72B1C0E0-430E-4D0D-B38F-5DE0DE452AD4}" type="presOf" srcId="{030DF4A6-4855-40FA-937B-B85910833E58}" destId="{0E360A1A-2DAB-4E5F-B83F-CC72AADA2FFE}" srcOrd="0" destOrd="0" presId="urn:microsoft.com/office/officeart/2005/8/layout/process1"/>
    <dgm:cxn modelId="{03F77CFA-C278-4FBA-A6D2-5BAF3B14A39F}" type="presOf" srcId="{3F1AF037-59B0-42C3-9114-389E747E6DF9}" destId="{EF572CEC-1E38-4BB4-80B9-E6814F98813D}" srcOrd="0" destOrd="0" presId="urn:microsoft.com/office/officeart/2005/8/layout/process1"/>
    <dgm:cxn modelId="{1693CDFB-1812-4EF5-A590-EE306A7C21D9}" type="presOf" srcId="{419BCD71-788C-4F93-A4D2-7640979C383E}" destId="{9C856FDC-9680-43D4-B034-05A5B4F21189}" srcOrd="0" destOrd="0" presId="urn:microsoft.com/office/officeart/2005/8/layout/process1"/>
    <dgm:cxn modelId="{C876D331-CF40-4F4C-844F-DCE881E5F595}" type="presParOf" srcId="{74D38589-941F-4558-BC25-474EC8F277E3}" destId="{9C856FDC-9680-43D4-B034-05A5B4F21189}" srcOrd="0" destOrd="0" presId="urn:microsoft.com/office/officeart/2005/8/layout/process1"/>
    <dgm:cxn modelId="{19AB9347-4DAA-4BFC-80A1-29C9B2CD92BD}" type="presParOf" srcId="{74D38589-941F-4558-BC25-474EC8F277E3}" destId="{EF572CEC-1E38-4BB4-80B9-E6814F98813D}" srcOrd="1" destOrd="0" presId="urn:microsoft.com/office/officeart/2005/8/layout/process1"/>
    <dgm:cxn modelId="{F23AFD09-1D6E-4143-9267-A858E1E648DD}" type="presParOf" srcId="{EF572CEC-1E38-4BB4-80B9-E6814F98813D}" destId="{5FA88C60-6A67-4F30-91C6-18EA67A59699}" srcOrd="0" destOrd="0" presId="urn:microsoft.com/office/officeart/2005/8/layout/process1"/>
    <dgm:cxn modelId="{5708B24C-F0DB-41A4-AF65-F45C2427F095}" type="presParOf" srcId="{74D38589-941F-4558-BC25-474EC8F277E3}" destId="{E3577DC7-9FB8-427B-B450-945735BDAE42}" srcOrd="2" destOrd="0" presId="urn:microsoft.com/office/officeart/2005/8/layout/process1"/>
    <dgm:cxn modelId="{A3DFF66E-C8C1-4AE1-8555-3AA96CF54B99}" type="presParOf" srcId="{74D38589-941F-4558-BC25-474EC8F277E3}" destId="{D05582D7-B31B-483E-9D72-D9B927D8C044}" srcOrd="3" destOrd="0" presId="urn:microsoft.com/office/officeart/2005/8/layout/process1"/>
    <dgm:cxn modelId="{2FF43824-0EBF-4083-A6D7-F03F4DA18BDD}" type="presParOf" srcId="{D05582D7-B31B-483E-9D72-D9B927D8C044}" destId="{68F75398-BBC1-4CCF-B142-95FD0D0C5A65}" srcOrd="0" destOrd="0" presId="urn:microsoft.com/office/officeart/2005/8/layout/process1"/>
    <dgm:cxn modelId="{2C955D1E-4A41-415E-9096-A31C501F33E8}" type="presParOf" srcId="{74D38589-941F-4558-BC25-474EC8F277E3}" destId="{0E360A1A-2DAB-4E5F-B83F-CC72AADA2FFE}" srcOrd="4" destOrd="0" presId="urn:microsoft.com/office/officeart/2005/8/layout/process1"/>
    <dgm:cxn modelId="{728D890E-56D0-4E5C-96CF-4E97EE3E0439}" type="presParOf" srcId="{74D38589-941F-4558-BC25-474EC8F277E3}" destId="{971E6F69-23D3-4114-977F-1293C95E78B2}" srcOrd="5" destOrd="0" presId="urn:microsoft.com/office/officeart/2005/8/layout/process1"/>
    <dgm:cxn modelId="{B4C2665A-5937-46D2-8D64-10B313F5B426}" type="presParOf" srcId="{971E6F69-23D3-4114-977F-1293C95E78B2}" destId="{5A23FBAD-9723-4825-8977-09363CBBBBD8}" srcOrd="0" destOrd="0" presId="urn:microsoft.com/office/officeart/2005/8/layout/process1"/>
    <dgm:cxn modelId="{50BBD269-C435-4F17-A776-1E507F422BAA}" type="presParOf" srcId="{74D38589-941F-4558-BC25-474EC8F277E3}" destId="{CFE20E0C-DE8F-49D4-A686-4A61361C4CE7}"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856FDC-9680-43D4-B034-05A5B4F21189}">
      <dsp:nvSpPr>
        <dsp:cNvPr id="0" name=""/>
        <dsp:cNvSpPr/>
      </dsp:nvSpPr>
      <dsp:spPr>
        <a:xfrm>
          <a:off x="3028" y="25790"/>
          <a:ext cx="1323909" cy="94328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Issue of Stage One PSQ</a:t>
          </a:r>
        </a:p>
      </dsp:txBody>
      <dsp:txXfrm>
        <a:off x="30656" y="53418"/>
        <a:ext cx="1268653" cy="888029"/>
      </dsp:txXfrm>
    </dsp:sp>
    <dsp:sp modelId="{EF572CEC-1E38-4BB4-80B9-E6814F98813D}">
      <dsp:nvSpPr>
        <dsp:cNvPr id="0" name=""/>
        <dsp:cNvSpPr/>
      </dsp:nvSpPr>
      <dsp:spPr>
        <a:xfrm>
          <a:off x="1459328" y="333268"/>
          <a:ext cx="280668" cy="32832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459328" y="398934"/>
        <a:ext cx="196468" cy="196997"/>
      </dsp:txXfrm>
    </dsp:sp>
    <dsp:sp modelId="{E3577DC7-9FB8-427B-B450-945735BDAE42}">
      <dsp:nvSpPr>
        <dsp:cNvPr id="0" name=""/>
        <dsp:cNvSpPr/>
      </dsp:nvSpPr>
      <dsp:spPr>
        <a:xfrm>
          <a:off x="1856501" y="25790"/>
          <a:ext cx="1323909" cy="943285"/>
        </a:xfrm>
        <a:prstGeom prst="roundRect">
          <a:avLst>
            <a:gd name="adj" fmla="val 10000"/>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Evaluation of PSQ Submissions</a:t>
          </a:r>
        </a:p>
      </dsp:txBody>
      <dsp:txXfrm>
        <a:off x="1884129" y="53418"/>
        <a:ext cx="1268653" cy="888029"/>
      </dsp:txXfrm>
    </dsp:sp>
    <dsp:sp modelId="{D05582D7-B31B-483E-9D72-D9B927D8C044}">
      <dsp:nvSpPr>
        <dsp:cNvPr id="0" name=""/>
        <dsp:cNvSpPr/>
      </dsp:nvSpPr>
      <dsp:spPr>
        <a:xfrm>
          <a:off x="3312801" y="333268"/>
          <a:ext cx="280668" cy="328329"/>
        </a:xfrm>
        <a:prstGeom prst="rightArrow">
          <a:avLst>
            <a:gd name="adj1" fmla="val 60000"/>
            <a:gd name="adj2" fmla="val 50000"/>
          </a:avLst>
        </a:prstGeom>
        <a:solidFill>
          <a:schemeClr val="accent5">
            <a:hueOff val="-3379271"/>
            <a:satOff val="-8710"/>
            <a:lumOff val="-588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312801" y="398934"/>
        <a:ext cx="196468" cy="196997"/>
      </dsp:txXfrm>
    </dsp:sp>
    <dsp:sp modelId="{0E360A1A-2DAB-4E5F-B83F-CC72AADA2FFE}">
      <dsp:nvSpPr>
        <dsp:cNvPr id="0" name=""/>
        <dsp:cNvSpPr/>
      </dsp:nvSpPr>
      <dsp:spPr>
        <a:xfrm>
          <a:off x="3709974" y="25790"/>
          <a:ext cx="1323909" cy="943285"/>
        </a:xfrm>
        <a:prstGeom prst="roundRect">
          <a:avLst>
            <a:gd name="adj" fmla="val 10000"/>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Shortlisting of  Candidates for ITT Phase</a:t>
          </a:r>
        </a:p>
      </dsp:txBody>
      <dsp:txXfrm>
        <a:off x="3737602" y="53418"/>
        <a:ext cx="1268653" cy="888029"/>
      </dsp:txXfrm>
    </dsp:sp>
    <dsp:sp modelId="{971E6F69-23D3-4114-977F-1293C95E78B2}">
      <dsp:nvSpPr>
        <dsp:cNvPr id="0" name=""/>
        <dsp:cNvSpPr/>
      </dsp:nvSpPr>
      <dsp:spPr>
        <a:xfrm>
          <a:off x="5166274" y="333268"/>
          <a:ext cx="280668" cy="328329"/>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166274" y="398934"/>
        <a:ext cx="196468" cy="196997"/>
      </dsp:txXfrm>
    </dsp:sp>
    <dsp:sp modelId="{CFE20E0C-DE8F-49D4-A686-4A61361C4CE7}">
      <dsp:nvSpPr>
        <dsp:cNvPr id="0" name=""/>
        <dsp:cNvSpPr/>
      </dsp:nvSpPr>
      <dsp:spPr>
        <a:xfrm>
          <a:off x="5563447" y="25790"/>
          <a:ext cx="1323909" cy="943285"/>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ITT Phase including final evaluation and selection</a:t>
          </a:r>
        </a:p>
      </dsp:txBody>
      <dsp:txXfrm>
        <a:off x="5591075" y="53418"/>
        <a:ext cx="1268653" cy="8880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A11A-C9A6-4E72-825D-7B68705B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12277</Words>
  <Characters>69984</Characters>
  <Application>Microsoft Office Word</Application>
  <DocSecurity>0</DocSecurity>
  <Lines>583</Lines>
  <Paragraphs>164</Paragraphs>
  <ScaleCrop>false</ScaleCrop>
  <Company>Microsoft</Company>
  <LinksUpToDate>false</LinksUpToDate>
  <CharactersWithSpaces>82097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dc:creator>
  <cp:keywords/>
  <cp:lastModifiedBy>Dave Hartley</cp:lastModifiedBy>
  <cp:revision>335</cp:revision>
  <cp:lastPrinted>2019-11-05T23:48:00Z</cp:lastPrinted>
  <dcterms:created xsi:type="dcterms:W3CDTF">2025-02-04T21:46:00Z</dcterms:created>
  <dcterms:modified xsi:type="dcterms:W3CDTF">2025-07-11T17:09:00Z</dcterms:modified>
</cp:coreProperties>
</file>