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8F7A" w14:textId="50659AD6" w:rsidR="00AF5689" w:rsidRDefault="00AF5689" w:rsidP="003E46C6">
      <w:pPr>
        <w:pBdr>
          <w:top w:val="single" w:sz="4" w:space="1" w:color="000000"/>
          <w:left w:val="single" w:sz="4" w:space="4" w:color="000000"/>
          <w:bottom w:val="single" w:sz="4" w:space="1" w:color="000000"/>
          <w:right w:val="single" w:sz="4" w:space="0" w:color="000000"/>
        </w:pBdr>
        <w:shd w:val="clear" w:color="auto" w:fill="D9D9D9"/>
        <w:rPr>
          <w:rFonts w:ascii="Arial" w:eastAsia="Arial" w:hAnsi="Arial" w:cs="Arial"/>
          <w:b/>
          <w:sz w:val="28"/>
          <w:szCs w:val="28"/>
        </w:rPr>
      </w:pPr>
    </w:p>
    <w:p w14:paraId="024E2439" w14:textId="77777777" w:rsidR="00AF5689" w:rsidRDefault="00A92350">
      <w:pPr>
        <w:pBdr>
          <w:top w:val="single" w:sz="4" w:space="1" w:color="000000"/>
          <w:left w:val="single" w:sz="4" w:space="4" w:color="000000"/>
          <w:bottom w:val="single" w:sz="4" w:space="1" w:color="000000"/>
          <w:right w:val="single" w:sz="4" w:space="0" w:color="000000"/>
        </w:pBdr>
        <w:shd w:val="clear" w:color="auto" w:fill="D9D9D9"/>
        <w:jc w:val="center"/>
        <w:rPr>
          <w:rFonts w:ascii="Arial" w:eastAsia="Arial" w:hAnsi="Arial" w:cs="Arial"/>
          <w:b/>
          <w:sz w:val="28"/>
          <w:szCs w:val="28"/>
        </w:rPr>
      </w:pPr>
      <w:r>
        <w:rPr>
          <w:rFonts w:ascii="Arial" w:eastAsia="Arial" w:hAnsi="Arial" w:cs="Arial"/>
          <w:b/>
          <w:sz w:val="28"/>
          <w:szCs w:val="28"/>
        </w:rPr>
        <w:t xml:space="preserve">Mini Competition Specification </w:t>
      </w:r>
    </w:p>
    <w:p w14:paraId="0AD05D93" w14:textId="77777777" w:rsidR="00AF5689" w:rsidRDefault="00A92350">
      <w:pPr>
        <w:pBdr>
          <w:top w:val="single" w:sz="4" w:space="1" w:color="000000"/>
          <w:left w:val="single" w:sz="4" w:space="4" w:color="000000"/>
          <w:bottom w:val="single" w:sz="4" w:space="1" w:color="000000"/>
          <w:right w:val="single" w:sz="4" w:space="0" w:color="000000"/>
        </w:pBdr>
        <w:shd w:val="clear" w:color="auto" w:fill="D9D9D9"/>
        <w:jc w:val="center"/>
        <w:rPr>
          <w:rFonts w:ascii="Arial" w:eastAsia="Arial" w:hAnsi="Arial" w:cs="Arial"/>
          <w:b/>
          <w:sz w:val="28"/>
          <w:szCs w:val="28"/>
        </w:rPr>
      </w:pPr>
      <w:r>
        <w:rPr>
          <w:rFonts w:ascii="Arial" w:eastAsia="Arial" w:hAnsi="Arial" w:cs="Arial"/>
          <w:b/>
          <w:sz w:val="28"/>
          <w:szCs w:val="28"/>
        </w:rPr>
        <w:t xml:space="preserve">Royal Borough of Greenwich </w:t>
      </w:r>
    </w:p>
    <w:p w14:paraId="76A29316" w14:textId="5B35A61A" w:rsidR="00AF5689" w:rsidRDefault="00A92350">
      <w:pPr>
        <w:pBdr>
          <w:top w:val="single" w:sz="4" w:space="1" w:color="000000"/>
          <w:left w:val="single" w:sz="4" w:space="4" w:color="000000"/>
          <w:bottom w:val="single" w:sz="4" w:space="1" w:color="000000"/>
          <w:right w:val="single" w:sz="4" w:space="0" w:color="000000"/>
        </w:pBdr>
        <w:shd w:val="clear" w:color="auto" w:fill="D9D9D9"/>
        <w:jc w:val="center"/>
        <w:rPr>
          <w:rFonts w:ascii="Arial" w:eastAsia="Arial" w:hAnsi="Arial" w:cs="Arial"/>
          <w:b/>
          <w:sz w:val="28"/>
          <w:szCs w:val="28"/>
        </w:rPr>
      </w:pPr>
      <w:r>
        <w:rPr>
          <w:rFonts w:ascii="Arial" w:eastAsia="Arial" w:hAnsi="Arial" w:cs="Arial"/>
          <w:b/>
          <w:sz w:val="28"/>
          <w:szCs w:val="28"/>
        </w:rPr>
        <w:t>Skills Framework 202</w:t>
      </w:r>
      <w:r w:rsidR="008E2496">
        <w:rPr>
          <w:rFonts w:ascii="Arial" w:eastAsia="Arial" w:hAnsi="Arial" w:cs="Arial"/>
          <w:b/>
          <w:sz w:val="28"/>
          <w:szCs w:val="28"/>
        </w:rPr>
        <w:t>5</w:t>
      </w:r>
      <w:r>
        <w:rPr>
          <w:rFonts w:ascii="Arial" w:eastAsia="Arial" w:hAnsi="Arial" w:cs="Arial"/>
          <w:b/>
          <w:sz w:val="28"/>
          <w:szCs w:val="28"/>
        </w:rPr>
        <w:t>-202</w:t>
      </w:r>
      <w:r w:rsidR="008E2496">
        <w:rPr>
          <w:rFonts w:ascii="Arial" w:eastAsia="Arial" w:hAnsi="Arial" w:cs="Arial"/>
          <w:b/>
          <w:sz w:val="28"/>
          <w:szCs w:val="28"/>
        </w:rPr>
        <w:t>9</w:t>
      </w:r>
    </w:p>
    <w:p w14:paraId="55F1BD26" w14:textId="77777777" w:rsidR="00AF5689" w:rsidRDefault="00A92350">
      <w:pPr>
        <w:pBdr>
          <w:top w:val="single" w:sz="4" w:space="1" w:color="000000"/>
          <w:left w:val="single" w:sz="4" w:space="4" w:color="000000"/>
          <w:bottom w:val="single" w:sz="4" w:space="1" w:color="000000"/>
          <w:right w:val="single" w:sz="4" w:space="0" w:color="000000"/>
        </w:pBdr>
        <w:shd w:val="clear" w:color="auto" w:fill="D9D9D9"/>
        <w:jc w:val="center"/>
        <w:rPr>
          <w:rFonts w:ascii="Arial" w:eastAsia="Arial" w:hAnsi="Arial" w:cs="Arial"/>
          <w:b/>
          <w:sz w:val="28"/>
          <w:szCs w:val="28"/>
        </w:rPr>
      </w:pPr>
      <w:r>
        <w:rPr>
          <w:rFonts w:ascii="Arial" w:eastAsia="Arial" w:hAnsi="Arial" w:cs="Arial"/>
          <w:b/>
          <w:sz w:val="28"/>
          <w:szCs w:val="28"/>
        </w:rPr>
        <w:t>Section 1</w:t>
      </w:r>
    </w:p>
    <w:p w14:paraId="35F249C6" w14:textId="77777777" w:rsidR="00AF5689" w:rsidRDefault="00AF5689">
      <w:pPr>
        <w:pBdr>
          <w:top w:val="single" w:sz="4" w:space="1" w:color="000000"/>
          <w:left w:val="single" w:sz="4" w:space="4" w:color="000000"/>
          <w:bottom w:val="single" w:sz="4" w:space="1" w:color="000000"/>
          <w:right w:val="single" w:sz="4" w:space="0" w:color="000000"/>
        </w:pBdr>
        <w:shd w:val="clear" w:color="auto" w:fill="D9D9D9"/>
        <w:jc w:val="center"/>
        <w:rPr>
          <w:rFonts w:ascii="Arial" w:eastAsia="Arial" w:hAnsi="Arial" w:cs="Arial"/>
          <w:b/>
          <w:sz w:val="28"/>
          <w:szCs w:val="28"/>
        </w:rPr>
      </w:pPr>
    </w:p>
    <w:p w14:paraId="2B050B25" w14:textId="77777777" w:rsidR="00AF5689" w:rsidRDefault="00AF5689"/>
    <w:p w14:paraId="7B895897" w14:textId="77777777" w:rsidR="00AF5689" w:rsidRDefault="00AF5689"/>
    <w:p w14:paraId="5F188400" w14:textId="77777777" w:rsidR="00AF5689" w:rsidRDefault="00AF5689"/>
    <w:tbl>
      <w:tblPr>
        <w:tblStyle w:val="7"/>
        <w:tblW w:w="8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6"/>
        <w:gridCol w:w="5054"/>
      </w:tblGrid>
      <w:tr w:rsidR="00AF5689" w14:paraId="0261BBB3" w14:textId="77777777">
        <w:trPr>
          <w:trHeight w:val="485"/>
        </w:trPr>
        <w:tc>
          <w:tcPr>
            <w:tcW w:w="3326" w:type="dxa"/>
          </w:tcPr>
          <w:p w14:paraId="4A8CEA9C" w14:textId="77777777" w:rsidR="00AF5689" w:rsidRDefault="00A92350">
            <w:pPr>
              <w:rPr>
                <w:rFonts w:eastAsia="Gill Sans" w:cs="Gill Sans"/>
                <w:b/>
              </w:rPr>
            </w:pPr>
            <w:r>
              <w:rPr>
                <w:rFonts w:eastAsia="Gill Sans" w:cs="Gill Sans"/>
                <w:b/>
              </w:rPr>
              <w:t>PROJECT TITLE:</w:t>
            </w:r>
          </w:p>
        </w:tc>
        <w:tc>
          <w:tcPr>
            <w:tcW w:w="5054" w:type="dxa"/>
          </w:tcPr>
          <w:p w14:paraId="45048118" w14:textId="77777777" w:rsidR="00AF5689" w:rsidRDefault="00576870">
            <w:pPr>
              <w:rPr>
                <w:rFonts w:eastAsia="Gill Sans" w:cs="Gill Sans"/>
              </w:rPr>
            </w:pPr>
            <w:r>
              <w:rPr>
                <w:rFonts w:eastAsia="Gill Sans" w:cs="Gill Sans"/>
              </w:rPr>
              <w:t>Skills Framework Mini-Competition call offs</w:t>
            </w:r>
            <w:r w:rsidR="00FD75DA">
              <w:rPr>
                <w:rFonts w:eastAsia="Gill Sans" w:cs="Gill Sans"/>
              </w:rPr>
              <w:t xml:space="preserve"> Lot 1-3</w:t>
            </w:r>
          </w:p>
          <w:p w14:paraId="1B11511E" w14:textId="31E13C20" w:rsidR="00FD75DA" w:rsidRDefault="00FD75DA">
            <w:pPr>
              <w:rPr>
                <w:rFonts w:eastAsia="Gill Sans" w:cs="Gill Sans"/>
              </w:rPr>
            </w:pPr>
          </w:p>
        </w:tc>
      </w:tr>
      <w:tr w:rsidR="00AF5689" w14:paraId="421785DA" w14:textId="77777777">
        <w:trPr>
          <w:trHeight w:val="350"/>
        </w:trPr>
        <w:tc>
          <w:tcPr>
            <w:tcW w:w="3326" w:type="dxa"/>
          </w:tcPr>
          <w:p w14:paraId="7A6A86A9" w14:textId="77777777" w:rsidR="00AF5689" w:rsidRDefault="00A92350">
            <w:pPr>
              <w:rPr>
                <w:rFonts w:eastAsia="Gill Sans" w:cs="Gill Sans"/>
                <w:b/>
              </w:rPr>
            </w:pPr>
            <w:r>
              <w:rPr>
                <w:rFonts w:eastAsia="Gill Sans" w:cs="Gill Sans"/>
                <w:b/>
              </w:rPr>
              <w:t>REFERENCE NUMBER:</w:t>
            </w:r>
          </w:p>
        </w:tc>
        <w:tc>
          <w:tcPr>
            <w:tcW w:w="5054" w:type="dxa"/>
          </w:tcPr>
          <w:p w14:paraId="6166DC1F" w14:textId="77777777" w:rsidR="00AF5689" w:rsidRDefault="00AF5689" w:rsidP="008E2496">
            <w:pPr>
              <w:rPr>
                <w:rFonts w:eastAsia="Gill Sans" w:cs="Gill Sans"/>
              </w:rPr>
            </w:pPr>
          </w:p>
        </w:tc>
      </w:tr>
      <w:tr w:rsidR="00AF5689" w14:paraId="04287B80" w14:textId="77777777">
        <w:trPr>
          <w:trHeight w:val="350"/>
        </w:trPr>
        <w:tc>
          <w:tcPr>
            <w:tcW w:w="3326" w:type="dxa"/>
          </w:tcPr>
          <w:p w14:paraId="1B76C7F3" w14:textId="77777777" w:rsidR="00AF5689" w:rsidRDefault="00A92350">
            <w:pPr>
              <w:rPr>
                <w:rFonts w:eastAsia="Gill Sans" w:cs="Gill Sans"/>
                <w:b/>
              </w:rPr>
            </w:pPr>
            <w:r>
              <w:rPr>
                <w:rFonts w:eastAsia="Gill Sans" w:cs="Gill Sans"/>
                <w:b/>
              </w:rPr>
              <w:t>ISSUED BY:</w:t>
            </w:r>
          </w:p>
        </w:tc>
        <w:tc>
          <w:tcPr>
            <w:tcW w:w="5054" w:type="dxa"/>
          </w:tcPr>
          <w:p w14:paraId="36E18141" w14:textId="77777777" w:rsidR="00AF5689" w:rsidRDefault="00A92350">
            <w:pPr>
              <w:rPr>
                <w:rFonts w:eastAsia="Gill Sans" w:cs="Gill Sans"/>
              </w:rPr>
            </w:pPr>
            <w:r>
              <w:rPr>
                <w:rFonts w:eastAsia="Gill Sans" w:cs="Gill Sans"/>
              </w:rPr>
              <w:t>Royal Borough of Greenwich, Department of Regeneration Enterprise &amp; Skills</w:t>
            </w:r>
          </w:p>
        </w:tc>
      </w:tr>
      <w:tr w:rsidR="00887C74" w14:paraId="63C52216" w14:textId="77777777">
        <w:trPr>
          <w:trHeight w:val="350"/>
        </w:trPr>
        <w:tc>
          <w:tcPr>
            <w:tcW w:w="3326" w:type="dxa"/>
          </w:tcPr>
          <w:p w14:paraId="20168BA8" w14:textId="77777777" w:rsidR="00887C74" w:rsidRDefault="00887C74" w:rsidP="00887C74">
            <w:pPr>
              <w:rPr>
                <w:rFonts w:eastAsia="Gill Sans" w:cs="Gill Sans"/>
                <w:b/>
              </w:rPr>
            </w:pPr>
            <w:r>
              <w:rPr>
                <w:rFonts w:eastAsia="Gill Sans" w:cs="Gill Sans"/>
                <w:b/>
              </w:rPr>
              <w:t>DATE OF ISSUE:</w:t>
            </w:r>
          </w:p>
        </w:tc>
        <w:tc>
          <w:tcPr>
            <w:tcW w:w="5054" w:type="dxa"/>
          </w:tcPr>
          <w:p w14:paraId="15A06BCA" w14:textId="28043C7A" w:rsidR="00887C74" w:rsidRDefault="001D2FE5" w:rsidP="00887C74">
            <w:pPr>
              <w:rPr>
                <w:rFonts w:eastAsia="Gill Sans" w:cs="Gill Sans"/>
              </w:rPr>
            </w:pPr>
            <w:r>
              <w:rPr>
                <w:rFonts w:eastAsia="Gill Sans" w:cs="Gill Sans"/>
                <w:vertAlign w:val="superscript"/>
              </w:rPr>
              <w:t xml:space="preserve"> </w:t>
            </w:r>
            <w:r w:rsidR="003E716C">
              <w:rPr>
                <w:rFonts w:eastAsia="Gill Sans" w:cs="Gill Sans"/>
              </w:rPr>
              <w:t>1</w:t>
            </w:r>
            <w:r w:rsidR="002B2F8E">
              <w:rPr>
                <w:rFonts w:eastAsia="Gill Sans" w:cs="Gill Sans"/>
              </w:rPr>
              <w:t>9</w:t>
            </w:r>
            <w:r w:rsidR="003E716C">
              <w:rPr>
                <w:rFonts w:eastAsia="Gill Sans" w:cs="Gill Sans"/>
                <w:vertAlign w:val="superscript"/>
              </w:rPr>
              <w:t>t</w:t>
            </w:r>
            <w:r w:rsidR="006C1D02">
              <w:rPr>
                <w:rFonts w:eastAsia="Gill Sans" w:cs="Gill Sans"/>
                <w:vertAlign w:val="superscript"/>
              </w:rPr>
              <w:t>h</w:t>
            </w:r>
            <w:r w:rsidR="008E2496">
              <w:rPr>
                <w:rFonts w:eastAsia="Gill Sans" w:cs="Gill Sans"/>
              </w:rPr>
              <w:t xml:space="preserve"> </w:t>
            </w:r>
            <w:r w:rsidR="006C1D02">
              <w:rPr>
                <w:rFonts w:eastAsia="Gill Sans" w:cs="Gill Sans"/>
              </w:rPr>
              <w:t>March</w:t>
            </w:r>
            <w:r w:rsidR="00887C74">
              <w:rPr>
                <w:rFonts w:eastAsia="Gill Sans" w:cs="Gill Sans"/>
              </w:rPr>
              <w:t xml:space="preserve"> 202</w:t>
            </w:r>
            <w:r w:rsidR="008E2496">
              <w:rPr>
                <w:rFonts w:eastAsia="Gill Sans" w:cs="Gill Sans"/>
              </w:rPr>
              <w:t>5</w:t>
            </w:r>
          </w:p>
          <w:p w14:paraId="279394ED" w14:textId="77777777" w:rsidR="00887C74" w:rsidRDefault="00887C74" w:rsidP="00887C74">
            <w:pPr>
              <w:rPr>
                <w:rFonts w:eastAsia="Gill Sans" w:cs="Gill Sans"/>
              </w:rPr>
            </w:pPr>
          </w:p>
        </w:tc>
      </w:tr>
      <w:tr w:rsidR="00887C74" w14:paraId="0AF305B2" w14:textId="77777777">
        <w:trPr>
          <w:trHeight w:val="350"/>
        </w:trPr>
        <w:tc>
          <w:tcPr>
            <w:tcW w:w="3326" w:type="dxa"/>
          </w:tcPr>
          <w:p w14:paraId="1CB9859A" w14:textId="0457C9B6" w:rsidR="00887C74" w:rsidRDefault="00887C74" w:rsidP="00887C74">
            <w:pPr>
              <w:rPr>
                <w:rFonts w:eastAsia="Gill Sans" w:cs="Gill Sans"/>
                <w:b/>
              </w:rPr>
            </w:pPr>
            <w:r>
              <w:rPr>
                <w:rFonts w:eastAsia="Gill Sans" w:cs="Gill Sans"/>
                <w:b/>
              </w:rPr>
              <w:t xml:space="preserve">DATE OF RETURN OF </w:t>
            </w:r>
            <w:r w:rsidR="006C1D02">
              <w:rPr>
                <w:rFonts w:eastAsia="Gill Sans" w:cs="Gill Sans"/>
                <w:b/>
              </w:rPr>
              <w:t>TENDER</w:t>
            </w:r>
          </w:p>
        </w:tc>
        <w:tc>
          <w:tcPr>
            <w:tcW w:w="5054" w:type="dxa"/>
          </w:tcPr>
          <w:p w14:paraId="14473618" w14:textId="08D21972" w:rsidR="00887C74" w:rsidRDefault="002B6D4C" w:rsidP="00887C74">
            <w:pPr>
              <w:rPr>
                <w:rFonts w:eastAsia="Gill Sans" w:cs="Gill Sans"/>
                <w:u w:val="single"/>
              </w:rPr>
            </w:pPr>
            <w:r>
              <w:rPr>
                <w:rFonts w:eastAsia="Gill Sans" w:cs="Gill Sans"/>
                <w:u w:val="single"/>
              </w:rPr>
              <w:t>12pm 21</w:t>
            </w:r>
            <w:r w:rsidRPr="002B6D4C">
              <w:rPr>
                <w:rFonts w:eastAsia="Gill Sans" w:cs="Gill Sans"/>
                <w:u w:val="single"/>
                <w:vertAlign w:val="superscript"/>
              </w:rPr>
              <w:t>st</w:t>
            </w:r>
            <w:r>
              <w:rPr>
                <w:rFonts w:eastAsia="Gill Sans" w:cs="Gill Sans"/>
                <w:u w:val="single"/>
              </w:rPr>
              <w:t xml:space="preserve"> April </w:t>
            </w:r>
            <w:r w:rsidR="00193464">
              <w:rPr>
                <w:rFonts w:eastAsia="Gill Sans" w:cs="Gill Sans"/>
                <w:u w:val="single"/>
              </w:rPr>
              <w:t>2025</w:t>
            </w:r>
          </w:p>
        </w:tc>
      </w:tr>
      <w:tr w:rsidR="00887C74" w14:paraId="6D7FD8FD" w14:textId="77777777">
        <w:trPr>
          <w:trHeight w:val="350"/>
        </w:trPr>
        <w:tc>
          <w:tcPr>
            <w:tcW w:w="3326" w:type="dxa"/>
          </w:tcPr>
          <w:p w14:paraId="282E4260" w14:textId="77777777" w:rsidR="00887C74" w:rsidRDefault="00887C74" w:rsidP="00887C74">
            <w:pPr>
              <w:rPr>
                <w:rFonts w:eastAsia="Gill Sans" w:cs="Gill Sans"/>
                <w:b/>
              </w:rPr>
            </w:pPr>
            <w:r>
              <w:rPr>
                <w:rFonts w:eastAsia="Gill Sans" w:cs="Gill Sans"/>
                <w:b/>
              </w:rPr>
              <w:t>ANTICIPATED SERVICE DELIVERY START DATE:</w:t>
            </w:r>
          </w:p>
        </w:tc>
        <w:tc>
          <w:tcPr>
            <w:tcW w:w="5054" w:type="dxa"/>
          </w:tcPr>
          <w:p w14:paraId="11B52602" w14:textId="0E45F8B2" w:rsidR="00887C74" w:rsidRDefault="00C975AF" w:rsidP="00887C74">
            <w:pPr>
              <w:rPr>
                <w:rFonts w:eastAsia="Gill Sans" w:cs="Gill Sans"/>
              </w:rPr>
            </w:pPr>
            <w:r>
              <w:rPr>
                <w:rFonts w:eastAsia="Gill Sans" w:cs="Gill Sans"/>
              </w:rPr>
              <w:t>1</w:t>
            </w:r>
            <w:r w:rsidRPr="00C975AF">
              <w:rPr>
                <w:rFonts w:eastAsia="Gill Sans" w:cs="Gill Sans"/>
                <w:vertAlign w:val="superscript"/>
              </w:rPr>
              <w:t>st</w:t>
            </w:r>
            <w:r>
              <w:rPr>
                <w:rFonts w:eastAsia="Gill Sans" w:cs="Gill Sans"/>
              </w:rPr>
              <w:t xml:space="preserve"> September 2025</w:t>
            </w:r>
          </w:p>
        </w:tc>
      </w:tr>
      <w:tr w:rsidR="00887C74" w14:paraId="49288C11" w14:textId="77777777">
        <w:trPr>
          <w:trHeight w:val="710"/>
        </w:trPr>
        <w:tc>
          <w:tcPr>
            <w:tcW w:w="3326" w:type="dxa"/>
          </w:tcPr>
          <w:p w14:paraId="5CB45FF0" w14:textId="77777777" w:rsidR="00887C74" w:rsidRDefault="00887C74" w:rsidP="00887C74">
            <w:pPr>
              <w:rPr>
                <w:rFonts w:eastAsia="Gill Sans" w:cs="Gill Sans"/>
                <w:b/>
              </w:rPr>
            </w:pPr>
            <w:r>
              <w:rPr>
                <w:rFonts w:eastAsia="Gill Sans" w:cs="Gill Sans"/>
                <w:b/>
              </w:rPr>
              <w:t>CLARIFICATIONS:</w:t>
            </w:r>
          </w:p>
        </w:tc>
        <w:tc>
          <w:tcPr>
            <w:tcW w:w="5054" w:type="dxa"/>
          </w:tcPr>
          <w:p w14:paraId="6AE8F4A2" w14:textId="5D59019F" w:rsidR="00887C74" w:rsidRDefault="00887C74" w:rsidP="00887C74">
            <w:pPr>
              <w:rPr>
                <w:rFonts w:eastAsia="Gill Sans" w:cs="Gill Sans"/>
              </w:rPr>
            </w:pPr>
            <w:r>
              <w:rPr>
                <w:rFonts w:eastAsia="Gill Sans" w:cs="Gill Sans"/>
              </w:rPr>
              <w:t xml:space="preserve">If you require </w:t>
            </w:r>
            <w:r w:rsidR="00E56076">
              <w:rPr>
                <w:rFonts w:eastAsia="Gill Sans" w:cs="Gill Sans"/>
              </w:rPr>
              <w:t>clarification,</w:t>
            </w:r>
            <w:r>
              <w:rPr>
                <w:rFonts w:eastAsia="Gill Sans" w:cs="Gill Sans"/>
              </w:rPr>
              <w:t xml:space="preserve"> please message via the Proactis </w:t>
            </w:r>
            <w:r w:rsidR="00607196">
              <w:rPr>
                <w:rFonts w:eastAsia="Gill Sans" w:cs="Gill Sans"/>
              </w:rPr>
              <w:t xml:space="preserve">REGO </w:t>
            </w:r>
            <w:r>
              <w:rPr>
                <w:rFonts w:eastAsia="Gill Sans" w:cs="Gill Sans"/>
              </w:rPr>
              <w:t xml:space="preserve">e-tendering portal by 12 noon </w:t>
            </w:r>
            <w:r w:rsidR="008E2496">
              <w:rPr>
                <w:rFonts w:eastAsia="Gill Sans" w:cs="Gill Sans"/>
              </w:rPr>
              <w:t>27</w:t>
            </w:r>
            <w:r>
              <w:rPr>
                <w:rFonts w:eastAsia="Gill Sans" w:cs="Gill Sans"/>
                <w:vertAlign w:val="superscript"/>
              </w:rPr>
              <w:t>th</w:t>
            </w:r>
            <w:r>
              <w:rPr>
                <w:rFonts w:eastAsia="Gill Sans" w:cs="Gill Sans"/>
              </w:rPr>
              <w:t xml:space="preserve"> </w:t>
            </w:r>
            <w:r w:rsidR="008E2496">
              <w:rPr>
                <w:rFonts w:eastAsia="Gill Sans" w:cs="Gill Sans"/>
              </w:rPr>
              <w:t>January</w:t>
            </w:r>
            <w:r>
              <w:rPr>
                <w:rFonts w:eastAsia="Gill Sans" w:cs="Gill Sans"/>
              </w:rPr>
              <w:t xml:space="preserve"> 202</w:t>
            </w:r>
            <w:r w:rsidR="008E2496">
              <w:rPr>
                <w:rFonts w:eastAsia="Gill Sans" w:cs="Gill Sans"/>
              </w:rPr>
              <w:t>5</w:t>
            </w:r>
            <w:r>
              <w:rPr>
                <w:rFonts w:eastAsia="Gill Sans" w:cs="Gill Sans"/>
              </w:rPr>
              <w:t>, any received after this time will not be answered.</w:t>
            </w:r>
          </w:p>
          <w:p w14:paraId="1293BF8F" w14:textId="77777777" w:rsidR="00887C74" w:rsidRDefault="00887C74" w:rsidP="00887C74">
            <w:pPr>
              <w:rPr>
                <w:rFonts w:eastAsia="Gill Sans" w:cs="Gill Sans"/>
                <w:highlight w:val="yellow"/>
              </w:rPr>
            </w:pPr>
          </w:p>
        </w:tc>
      </w:tr>
      <w:tr w:rsidR="00887C74" w14:paraId="47E61653" w14:textId="77777777">
        <w:trPr>
          <w:trHeight w:val="1096"/>
        </w:trPr>
        <w:tc>
          <w:tcPr>
            <w:tcW w:w="3326" w:type="dxa"/>
          </w:tcPr>
          <w:p w14:paraId="33924E14" w14:textId="77777777" w:rsidR="00887C74" w:rsidRDefault="00887C74" w:rsidP="00887C74">
            <w:pPr>
              <w:rPr>
                <w:rFonts w:eastAsia="Gill Sans" w:cs="Gill Sans"/>
                <w:b/>
              </w:rPr>
            </w:pPr>
            <w:r>
              <w:rPr>
                <w:rFonts w:eastAsia="Gill Sans" w:cs="Gill Sans"/>
                <w:b/>
              </w:rPr>
              <w:t>DOCUMENTATION REQUIRED</w:t>
            </w:r>
          </w:p>
        </w:tc>
        <w:tc>
          <w:tcPr>
            <w:tcW w:w="5054" w:type="dxa"/>
          </w:tcPr>
          <w:p w14:paraId="05FDDC99" w14:textId="68355E5C" w:rsidR="00887C74" w:rsidRDefault="00887C74" w:rsidP="00887C74">
            <w:pPr>
              <w:jc w:val="both"/>
              <w:rPr>
                <w:rFonts w:eastAsia="Gill Sans" w:cs="Gill Sans"/>
              </w:rPr>
            </w:pPr>
            <w:r>
              <w:rPr>
                <w:rFonts w:eastAsia="Gill Sans" w:cs="Gill Sans"/>
              </w:rPr>
              <w:t xml:space="preserve">Response to this </w:t>
            </w:r>
            <w:r w:rsidR="008E2496">
              <w:rPr>
                <w:rFonts w:eastAsia="Gill Sans" w:cs="Gill Sans"/>
              </w:rPr>
              <w:t xml:space="preserve">Framework and Mini competition </w:t>
            </w:r>
            <w:r>
              <w:rPr>
                <w:rFonts w:eastAsia="Gill Sans" w:cs="Gill Sans"/>
              </w:rPr>
              <w:t>are required in the format prescribed below together with a completed copy of the Excel spreadsheet called Appendix A.</w:t>
            </w:r>
          </w:p>
          <w:p w14:paraId="7DABEE68" w14:textId="77777777" w:rsidR="00887C74" w:rsidRDefault="00887C74" w:rsidP="00887C74">
            <w:pPr>
              <w:jc w:val="both"/>
              <w:rPr>
                <w:rFonts w:eastAsia="Gill Sans" w:cs="Gill Sans"/>
              </w:rPr>
            </w:pPr>
          </w:p>
        </w:tc>
      </w:tr>
      <w:tr w:rsidR="00887C74" w14:paraId="54C9DE7C" w14:textId="77777777">
        <w:trPr>
          <w:trHeight w:val="710"/>
        </w:trPr>
        <w:tc>
          <w:tcPr>
            <w:tcW w:w="3326" w:type="dxa"/>
          </w:tcPr>
          <w:p w14:paraId="6235524D" w14:textId="77777777" w:rsidR="00887C74" w:rsidRDefault="00887C74" w:rsidP="00887C74">
            <w:pPr>
              <w:rPr>
                <w:rFonts w:eastAsia="Gill Sans" w:cs="Gill Sans"/>
                <w:b/>
              </w:rPr>
            </w:pPr>
            <w:r>
              <w:rPr>
                <w:rFonts w:eastAsia="Gill Sans" w:cs="Gill Sans"/>
                <w:b/>
              </w:rPr>
              <w:t>TERMS AND CONDITIONS OF CONTRACT</w:t>
            </w:r>
          </w:p>
        </w:tc>
        <w:tc>
          <w:tcPr>
            <w:tcW w:w="5054" w:type="dxa"/>
          </w:tcPr>
          <w:p w14:paraId="27131D52" w14:textId="77777777" w:rsidR="00887C74" w:rsidRDefault="00887C74" w:rsidP="00887C74">
            <w:pPr>
              <w:rPr>
                <w:rFonts w:eastAsia="Gill Sans" w:cs="Gill Sans"/>
              </w:rPr>
            </w:pPr>
            <w:r>
              <w:rPr>
                <w:rFonts w:eastAsia="Gill Sans" w:cs="Gill Sans"/>
              </w:rPr>
              <w:t xml:space="preserve">The Royal Borough of Greenwich Standard Terms and Conditions of Contract, as supplied, for Services shall apply. </w:t>
            </w:r>
          </w:p>
          <w:p w14:paraId="399CF0AD" w14:textId="77777777" w:rsidR="00887C74" w:rsidRDefault="00887C74" w:rsidP="00887C74">
            <w:pPr>
              <w:rPr>
                <w:rFonts w:eastAsia="Gill Sans" w:cs="Gill Sans"/>
              </w:rPr>
            </w:pPr>
          </w:p>
        </w:tc>
      </w:tr>
    </w:tbl>
    <w:p w14:paraId="5F691961" w14:textId="77777777" w:rsidR="00AF5689" w:rsidRDefault="00AF5689"/>
    <w:p w14:paraId="5DFF9260" w14:textId="77777777" w:rsidR="00AF5689" w:rsidRDefault="00AF5689"/>
    <w:p w14:paraId="309F5B8C" w14:textId="77777777" w:rsidR="00AF5689" w:rsidRDefault="00AF5689"/>
    <w:p w14:paraId="6C87C833" w14:textId="0242DDCD" w:rsidR="000C0E8C" w:rsidRDefault="000C0E8C">
      <w:r>
        <w:br w:type="page"/>
      </w:r>
    </w:p>
    <w:p w14:paraId="30182B2A" w14:textId="77777777" w:rsidR="00AF5689" w:rsidRDefault="00A92350">
      <w:pPr>
        <w:pBdr>
          <w:top w:val="single" w:sz="4" w:space="1" w:color="000000"/>
          <w:left w:val="single" w:sz="4" w:space="4" w:color="000000"/>
          <w:bottom w:val="single" w:sz="4" w:space="1" w:color="000000"/>
          <w:right w:val="single" w:sz="4" w:space="0" w:color="000000"/>
        </w:pBdr>
        <w:shd w:val="clear" w:color="auto" w:fill="D9D9D9"/>
        <w:jc w:val="center"/>
        <w:rPr>
          <w:rFonts w:ascii="Arial" w:eastAsia="Arial" w:hAnsi="Arial" w:cs="Arial"/>
          <w:b/>
          <w:sz w:val="28"/>
          <w:szCs w:val="28"/>
        </w:rPr>
      </w:pPr>
      <w:r>
        <w:rPr>
          <w:rFonts w:ascii="Arial" w:eastAsia="Arial" w:hAnsi="Arial" w:cs="Arial"/>
          <w:b/>
          <w:sz w:val="28"/>
          <w:szCs w:val="28"/>
        </w:rPr>
        <w:t>Section 2</w:t>
      </w:r>
    </w:p>
    <w:p w14:paraId="2A3CAD9F" w14:textId="77777777" w:rsidR="00AF5689" w:rsidRDefault="00A92350">
      <w:pPr>
        <w:pBdr>
          <w:top w:val="single" w:sz="4" w:space="1" w:color="000000"/>
          <w:left w:val="single" w:sz="4" w:space="4" w:color="000000"/>
          <w:bottom w:val="single" w:sz="4" w:space="1" w:color="000000"/>
          <w:right w:val="single" w:sz="4" w:space="0" w:color="000000"/>
        </w:pBdr>
        <w:shd w:val="clear" w:color="auto" w:fill="D9D9D9"/>
        <w:jc w:val="center"/>
        <w:rPr>
          <w:rFonts w:ascii="Arial" w:eastAsia="Arial" w:hAnsi="Arial" w:cs="Arial"/>
          <w:b/>
          <w:sz w:val="28"/>
          <w:szCs w:val="28"/>
        </w:rPr>
      </w:pPr>
      <w:r>
        <w:rPr>
          <w:rFonts w:ascii="Arial" w:eastAsia="Arial" w:hAnsi="Arial" w:cs="Arial"/>
          <w:b/>
          <w:sz w:val="28"/>
          <w:szCs w:val="28"/>
        </w:rPr>
        <w:t>Summary Requirement for the delivery of Adult and Community Learning (ACL)</w:t>
      </w:r>
    </w:p>
    <w:p w14:paraId="74DD6B8C" w14:textId="77777777" w:rsidR="00AF5689" w:rsidRDefault="00AF5689"/>
    <w:p w14:paraId="6D73E24D" w14:textId="6BE5BBEE" w:rsidR="00AF5689" w:rsidRPr="00F56165" w:rsidRDefault="00A92350">
      <w:pPr>
        <w:rPr>
          <w:rFonts w:eastAsia="Gill Sans" w:cs="Gill Sans"/>
        </w:rPr>
      </w:pPr>
      <w:r w:rsidRPr="00F56165">
        <w:rPr>
          <w:rFonts w:eastAsia="Gill Sans" w:cs="Gill Sans"/>
        </w:rPr>
        <w:t xml:space="preserve">This </w:t>
      </w:r>
      <w:r w:rsidR="008E2496">
        <w:rPr>
          <w:rFonts w:eastAsia="Gill Sans" w:cs="Gill Sans"/>
        </w:rPr>
        <w:t xml:space="preserve">framework </w:t>
      </w:r>
      <w:r w:rsidRPr="00F56165">
        <w:rPr>
          <w:rFonts w:eastAsia="Gill Sans" w:cs="Gill Sans"/>
        </w:rPr>
        <w:t>is</w:t>
      </w:r>
      <w:r w:rsidR="008E2496">
        <w:rPr>
          <w:rFonts w:eastAsia="Gill Sans" w:cs="Gill Sans"/>
        </w:rPr>
        <w:t xml:space="preserve"> seeking to appoint providers</w:t>
      </w:r>
      <w:r w:rsidRPr="00F56165">
        <w:rPr>
          <w:rFonts w:eastAsia="Gill Sans" w:cs="Gill Sans"/>
        </w:rPr>
        <w:t xml:space="preserve"> </w:t>
      </w:r>
      <w:r w:rsidR="008E2496">
        <w:rPr>
          <w:rFonts w:eastAsia="Gill Sans" w:cs="Gill Sans"/>
        </w:rPr>
        <w:t>to the</w:t>
      </w:r>
      <w:r w:rsidRPr="00F56165">
        <w:rPr>
          <w:rFonts w:eastAsia="Gill Sans" w:cs="Gill Sans"/>
        </w:rPr>
        <w:t xml:space="preserve"> Adult Skills Framework 202</w:t>
      </w:r>
      <w:r w:rsidR="008E2496">
        <w:rPr>
          <w:rFonts w:eastAsia="Gill Sans" w:cs="Gill Sans"/>
        </w:rPr>
        <w:t>5</w:t>
      </w:r>
      <w:r w:rsidRPr="00F56165">
        <w:rPr>
          <w:rFonts w:eastAsia="Gill Sans" w:cs="Gill Sans"/>
        </w:rPr>
        <w:t>-</w:t>
      </w:r>
      <w:r w:rsidR="008417ED" w:rsidRPr="00F56165">
        <w:rPr>
          <w:rFonts w:eastAsia="Gill Sans" w:cs="Gill Sans"/>
        </w:rPr>
        <w:t>202</w:t>
      </w:r>
      <w:r w:rsidR="008E2496">
        <w:rPr>
          <w:rFonts w:eastAsia="Gill Sans" w:cs="Gill Sans"/>
        </w:rPr>
        <w:t>9</w:t>
      </w:r>
      <w:r w:rsidR="008417ED" w:rsidRPr="00F56165">
        <w:rPr>
          <w:rFonts w:eastAsia="Gill Sans" w:cs="Gill Sans"/>
        </w:rPr>
        <w:t>.</w:t>
      </w:r>
      <w:r w:rsidR="002B566D">
        <w:rPr>
          <w:rFonts w:eastAsia="Gill Sans" w:cs="Gill Sans"/>
        </w:rPr>
        <w:t xml:space="preserve"> </w:t>
      </w:r>
      <w:r w:rsidR="005C3D3F">
        <w:rPr>
          <w:rFonts w:eastAsia="Gill Sans" w:cs="Gill Sans"/>
        </w:rPr>
        <w:t>Mini competitions</w:t>
      </w:r>
      <w:r w:rsidR="008E2496">
        <w:rPr>
          <w:rFonts w:eastAsia="Gill Sans" w:cs="Gill Sans"/>
        </w:rPr>
        <w:t xml:space="preserve"> will be held yearly ahead of each new academic year. </w:t>
      </w:r>
    </w:p>
    <w:p w14:paraId="11BD9B56" w14:textId="77777777" w:rsidR="00AF5689" w:rsidRDefault="00AF5689">
      <w:pPr>
        <w:rPr>
          <w:rFonts w:eastAsia="Gill Sans" w:cs="Gill Sans"/>
          <w:u w:val="single"/>
        </w:rPr>
      </w:pPr>
    </w:p>
    <w:p w14:paraId="31FCF35B" w14:textId="02E75BA3" w:rsidR="00AF5689" w:rsidRDefault="00CF28F4">
      <w:pPr>
        <w:rPr>
          <w:rFonts w:eastAsia="Gill Sans" w:cs="Gill Sans"/>
        </w:rPr>
      </w:pPr>
      <w:r>
        <w:rPr>
          <w:rFonts w:eastAsia="Gill Sans" w:cs="Gill Sans"/>
        </w:rPr>
        <w:t>Following app</w:t>
      </w:r>
      <w:r w:rsidR="00356281">
        <w:rPr>
          <w:rFonts w:eastAsia="Gill Sans" w:cs="Gill Sans"/>
        </w:rPr>
        <w:t>ointing successful providers to the Framework, t</w:t>
      </w:r>
      <w:r w:rsidR="00A92350">
        <w:rPr>
          <w:rFonts w:eastAsia="Gill Sans" w:cs="Gill Sans"/>
        </w:rPr>
        <w:t xml:space="preserve">he Council </w:t>
      </w:r>
      <w:r w:rsidR="00B03090">
        <w:rPr>
          <w:rFonts w:eastAsia="Gill Sans" w:cs="Gill Sans"/>
        </w:rPr>
        <w:t>will</w:t>
      </w:r>
      <w:r w:rsidR="00A92350">
        <w:rPr>
          <w:rFonts w:eastAsia="Gill Sans" w:cs="Gill Sans"/>
        </w:rPr>
        <w:t xml:space="preserve"> </w:t>
      </w:r>
      <w:r w:rsidR="00F54BA4">
        <w:rPr>
          <w:rFonts w:eastAsia="Gill Sans" w:cs="Gill Sans"/>
        </w:rPr>
        <w:t>also</w:t>
      </w:r>
      <w:r w:rsidR="00B03090">
        <w:rPr>
          <w:rFonts w:eastAsia="Gill Sans" w:cs="Gill Sans"/>
        </w:rPr>
        <w:t xml:space="preserve"> be</w:t>
      </w:r>
      <w:r w:rsidR="00F54BA4">
        <w:rPr>
          <w:rFonts w:eastAsia="Gill Sans" w:cs="Gill Sans"/>
        </w:rPr>
        <w:t xml:space="preserve"> </w:t>
      </w:r>
      <w:r w:rsidR="00A92350">
        <w:rPr>
          <w:rFonts w:eastAsia="Gill Sans" w:cs="Gill Sans"/>
        </w:rPr>
        <w:t xml:space="preserve">seeking </w:t>
      </w:r>
      <w:r w:rsidR="00E92E50">
        <w:rPr>
          <w:rFonts w:eastAsia="Gill Sans" w:cs="Gill Sans"/>
        </w:rPr>
        <w:t>q</w:t>
      </w:r>
      <w:r w:rsidR="00A92350">
        <w:rPr>
          <w:rFonts w:eastAsia="Gill Sans" w:cs="Gill Sans"/>
        </w:rPr>
        <w:t>uotes by mini competition for the delivery of part of our Adult Learning programme in Greenwich</w:t>
      </w:r>
      <w:r w:rsidR="00F54BA4">
        <w:rPr>
          <w:rFonts w:eastAsia="Gill Sans" w:cs="Gill Sans"/>
        </w:rPr>
        <w:t xml:space="preserve"> for 2025/26</w:t>
      </w:r>
      <w:r w:rsidR="00A92350">
        <w:rPr>
          <w:rFonts w:eastAsia="Gill Sans" w:cs="Gill Sans"/>
        </w:rPr>
        <w:t xml:space="preserve">. Responses must follow the format and headings presented below. </w:t>
      </w:r>
    </w:p>
    <w:p w14:paraId="40996407" w14:textId="1C050711" w:rsidR="001168EF" w:rsidRDefault="001168EF">
      <w:pPr>
        <w:rPr>
          <w:rFonts w:eastAsia="Gill Sans" w:cs="Gill Sans"/>
        </w:rPr>
      </w:pPr>
    </w:p>
    <w:p w14:paraId="21C85E9C" w14:textId="7396F60A" w:rsidR="001168EF" w:rsidRPr="009E3AC8" w:rsidRDefault="001168EF">
      <w:pPr>
        <w:rPr>
          <w:rFonts w:eastAsia="Gill Sans" w:cs="Gill Sans"/>
          <w:b/>
          <w:bCs/>
        </w:rPr>
      </w:pPr>
      <w:r w:rsidRPr="009E3AC8">
        <w:rPr>
          <w:rFonts w:eastAsia="Gill Sans" w:cs="Gill Sans"/>
          <w:b/>
          <w:bCs/>
        </w:rPr>
        <w:t>Lot 1</w:t>
      </w:r>
    </w:p>
    <w:p w14:paraId="6AEE522B" w14:textId="77777777" w:rsidR="001168EF" w:rsidRDefault="001168EF">
      <w:pPr>
        <w:rPr>
          <w:rFonts w:eastAsia="Gill Sans" w:cs="Gill Sans"/>
        </w:rPr>
      </w:pPr>
    </w:p>
    <w:p w14:paraId="1D6153C3" w14:textId="77777777" w:rsidR="001168EF" w:rsidRDefault="001168EF" w:rsidP="001168EF">
      <w:pPr>
        <w:rPr>
          <w:b/>
          <w:bCs/>
          <w:i/>
          <w:iCs/>
        </w:rPr>
      </w:pPr>
      <w:r>
        <w:rPr>
          <w:b/>
          <w:bCs/>
          <w:i/>
          <w:iCs/>
        </w:rPr>
        <w:t>The areas we would be interested in commissioning are:</w:t>
      </w:r>
    </w:p>
    <w:p w14:paraId="39D7211A" w14:textId="77777777" w:rsidR="001168EF" w:rsidRDefault="001168EF" w:rsidP="001168EF">
      <w:pPr>
        <w:rPr>
          <w:i/>
          <w:iCs/>
        </w:rPr>
      </w:pPr>
    </w:p>
    <w:p w14:paraId="0D1DC44E" w14:textId="77777777" w:rsidR="001168EF" w:rsidRDefault="001168EF" w:rsidP="0074002B">
      <w:pPr>
        <w:numPr>
          <w:ilvl w:val="0"/>
          <w:numId w:val="7"/>
        </w:numPr>
        <w:rPr>
          <w:color w:val="000000"/>
        </w:rPr>
      </w:pPr>
      <w:r>
        <w:rPr>
          <w:color w:val="000000"/>
        </w:rPr>
        <w:t>Access to apprenticeships/pre-apprenticeship support</w:t>
      </w:r>
    </w:p>
    <w:p w14:paraId="4A00A05A" w14:textId="77777777" w:rsidR="001168EF" w:rsidRDefault="001168EF" w:rsidP="0074002B">
      <w:pPr>
        <w:numPr>
          <w:ilvl w:val="0"/>
          <w:numId w:val="7"/>
        </w:numPr>
        <w:rPr>
          <w:color w:val="000000"/>
        </w:rPr>
      </w:pPr>
      <w:r>
        <w:rPr>
          <w:color w:val="000000"/>
        </w:rPr>
        <w:t>Basic Skills, ESOL and ICT</w:t>
      </w:r>
    </w:p>
    <w:p w14:paraId="1514897E" w14:textId="77777777" w:rsidR="001168EF" w:rsidRDefault="001168EF" w:rsidP="0074002B">
      <w:pPr>
        <w:numPr>
          <w:ilvl w:val="0"/>
          <w:numId w:val="7"/>
        </w:numPr>
        <w:rPr>
          <w:color w:val="000000"/>
        </w:rPr>
      </w:pPr>
      <w:r>
        <w:rPr>
          <w:color w:val="000000"/>
        </w:rPr>
        <w:t>Bespoke pre-employment training and recruitment for major recruitment</w:t>
      </w:r>
    </w:p>
    <w:p w14:paraId="4FEB76B9" w14:textId="77777777" w:rsidR="001168EF" w:rsidRDefault="001168EF" w:rsidP="0074002B">
      <w:pPr>
        <w:numPr>
          <w:ilvl w:val="0"/>
          <w:numId w:val="7"/>
        </w:numPr>
        <w:rPr>
          <w:color w:val="000000"/>
        </w:rPr>
      </w:pPr>
      <w:r>
        <w:rPr>
          <w:color w:val="000000"/>
        </w:rPr>
        <w:t>Condition Management</w:t>
      </w:r>
    </w:p>
    <w:p w14:paraId="173669C8" w14:textId="77777777" w:rsidR="001168EF" w:rsidRDefault="001168EF" w:rsidP="0074002B">
      <w:pPr>
        <w:numPr>
          <w:ilvl w:val="0"/>
          <w:numId w:val="7"/>
        </w:numPr>
        <w:rPr>
          <w:color w:val="000000"/>
        </w:rPr>
      </w:pPr>
      <w:r>
        <w:rPr>
          <w:color w:val="000000"/>
        </w:rPr>
        <w:t>Employment Skills</w:t>
      </w:r>
    </w:p>
    <w:p w14:paraId="1D84D794" w14:textId="77777777" w:rsidR="001168EF" w:rsidRDefault="001168EF" w:rsidP="0074002B">
      <w:pPr>
        <w:numPr>
          <w:ilvl w:val="0"/>
          <w:numId w:val="7"/>
        </w:numPr>
        <w:rPr>
          <w:color w:val="000000"/>
        </w:rPr>
      </w:pPr>
      <w:r>
        <w:rPr>
          <w:color w:val="000000"/>
        </w:rPr>
        <w:t>Employment Support</w:t>
      </w:r>
    </w:p>
    <w:p w14:paraId="0C4F0BE8" w14:textId="77777777" w:rsidR="001168EF" w:rsidRDefault="001168EF" w:rsidP="0074002B">
      <w:pPr>
        <w:numPr>
          <w:ilvl w:val="0"/>
          <w:numId w:val="7"/>
        </w:numPr>
        <w:rPr>
          <w:color w:val="000000"/>
        </w:rPr>
      </w:pPr>
      <w:r>
        <w:rPr>
          <w:color w:val="000000"/>
        </w:rPr>
        <w:t>Information Advice and Guidance (IAG)</w:t>
      </w:r>
    </w:p>
    <w:p w14:paraId="4F886D2A" w14:textId="77777777" w:rsidR="001168EF" w:rsidRDefault="001168EF" w:rsidP="0074002B">
      <w:pPr>
        <w:numPr>
          <w:ilvl w:val="0"/>
          <w:numId w:val="7"/>
        </w:numPr>
        <w:rPr>
          <w:color w:val="000000"/>
        </w:rPr>
      </w:pPr>
      <w:r>
        <w:rPr>
          <w:color w:val="000000"/>
        </w:rPr>
        <w:t>In work support 6 months</w:t>
      </w:r>
    </w:p>
    <w:p w14:paraId="3FD0D2B4" w14:textId="77777777" w:rsidR="001168EF" w:rsidRDefault="001168EF" w:rsidP="0074002B">
      <w:pPr>
        <w:numPr>
          <w:ilvl w:val="0"/>
          <w:numId w:val="7"/>
        </w:numPr>
        <w:rPr>
          <w:color w:val="000000"/>
        </w:rPr>
      </w:pPr>
      <w:r>
        <w:rPr>
          <w:color w:val="000000"/>
        </w:rPr>
        <w:t>Money Management</w:t>
      </w:r>
    </w:p>
    <w:p w14:paraId="49301330" w14:textId="77777777" w:rsidR="001168EF" w:rsidRDefault="001168EF" w:rsidP="0074002B">
      <w:pPr>
        <w:numPr>
          <w:ilvl w:val="0"/>
          <w:numId w:val="7"/>
        </w:numPr>
        <w:rPr>
          <w:color w:val="000000"/>
        </w:rPr>
      </w:pPr>
      <w:r>
        <w:rPr>
          <w:color w:val="000000"/>
        </w:rPr>
        <w:t>Work experience/Volunteering</w:t>
      </w:r>
    </w:p>
    <w:p w14:paraId="545D036F" w14:textId="77777777" w:rsidR="001168EF" w:rsidRDefault="001168EF" w:rsidP="0074002B">
      <w:pPr>
        <w:numPr>
          <w:ilvl w:val="0"/>
          <w:numId w:val="7"/>
        </w:numPr>
        <w:rPr>
          <w:color w:val="000000"/>
        </w:rPr>
      </w:pPr>
      <w:r>
        <w:rPr>
          <w:color w:val="000000"/>
        </w:rPr>
        <w:t>Moving to Net Zero (Green Skills)</w:t>
      </w:r>
    </w:p>
    <w:p w14:paraId="0F59A1DA" w14:textId="77777777" w:rsidR="001168EF" w:rsidRDefault="001168EF" w:rsidP="001168EF">
      <w:pPr>
        <w:ind w:left="360"/>
        <w:rPr>
          <w:rFonts w:eastAsiaTheme="minorHAnsi"/>
        </w:rPr>
      </w:pPr>
    </w:p>
    <w:p w14:paraId="7CA2EA94" w14:textId="77777777" w:rsidR="001168EF" w:rsidRDefault="001168EF" w:rsidP="001168EF">
      <w:pPr>
        <w:ind w:left="360"/>
      </w:pPr>
      <w:r>
        <w:t>Target groups</w:t>
      </w:r>
    </w:p>
    <w:p w14:paraId="110E2D6C" w14:textId="77777777" w:rsidR="001168EF" w:rsidRPr="003A3F96" w:rsidRDefault="001168EF" w:rsidP="0074002B">
      <w:pPr>
        <w:pStyle w:val="ListParagraph"/>
        <w:numPr>
          <w:ilvl w:val="0"/>
          <w:numId w:val="9"/>
        </w:numPr>
        <w:rPr>
          <w:color w:val="000000"/>
        </w:rPr>
      </w:pPr>
      <w:r w:rsidRPr="003A3F96">
        <w:rPr>
          <w:color w:val="000000"/>
        </w:rPr>
        <w:t>Unemployed for 6 months plus</w:t>
      </w:r>
    </w:p>
    <w:p w14:paraId="67F1533C" w14:textId="77777777" w:rsidR="001168EF" w:rsidRPr="003A3F96" w:rsidRDefault="001168EF" w:rsidP="0074002B">
      <w:pPr>
        <w:pStyle w:val="ListParagraph"/>
        <w:numPr>
          <w:ilvl w:val="0"/>
          <w:numId w:val="9"/>
        </w:numPr>
        <w:rPr>
          <w:color w:val="000000"/>
        </w:rPr>
      </w:pPr>
      <w:r w:rsidRPr="003A3F96">
        <w:rPr>
          <w:color w:val="000000"/>
        </w:rPr>
        <w:t>People with Learning Difficulties and/or Disabilities</w:t>
      </w:r>
    </w:p>
    <w:p w14:paraId="30131E2F" w14:textId="77777777" w:rsidR="001168EF" w:rsidRPr="003A3F96" w:rsidRDefault="001168EF" w:rsidP="0074002B">
      <w:pPr>
        <w:pStyle w:val="ListParagraph"/>
        <w:numPr>
          <w:ilvl w:val="0"/>
          <w:numId w:val="9"/>
        </w:numPr>
        <w:rPr>
          <w:color w:val="000000"/>
        </w:rPr>
      </w:pPr>
      <w:r w:rsidRPr="003A3F96">
        <w:rPr>
          <w:color w:val="000000"/>
        </w:rPr>
        <w:t>Economically inactive</w:t>
      </w:r>
    </w:p>
    <w:p w14:paraId="6879AE70" w14:textId="77777777" w:rsidR="001168EF" w:rsidRPr="003A3F96" w:rsidRDefault="001168EF" w:rsidP="0074002B">
      <w:pPr>
        <w:pStyle w:val="ListParagraph"/>
        <w:numPr>
          <w:ilvl w:val="0"/>
          <w:numId w:val="9"/>
        </w:numPr>
        <w:rPr>
          <w:color w:val="000000"/>
        </w:rPr>
      </w:pPr>
      <w:r w:rsidRPr="003A3F96">
        <w:rPr>
          <w:color w:val="000000"/>
        </w:rPr>
        <w:t xml:space="preserve">People with poor mental health </w:t>
      </w:r>
    </w:p>
    <w:p w14:paraId="1F25F5D3" w14:textId="77777777" w:rsidR="001168EF" w:rsidRPr="003A3F96" w:rsidRDefault="001168EF" w:rsidP="0074002B">
      <w:pPr>
        <w:pStyle w:val="ListParagraph"/>
        <w:numPr>
          <w:ilvl w:val="0"/>
          <w:numId w:val="9"/>
        </w:numPr>
        <w:rPr>
          <w:color w:val="000000"/>
        </w:rPr>
      </w:pPr>
      <w:r w:rsidRPr="003A3F96">
        <w:rPr>
          <w:color w:val="000000"/>
        </w:rPr>
        <w:t>ESA Claimants</w:t>
      </w:r>
    </w:p>
    <w:p w14:paraId="0E547227" w14:textId="77777777" w:rsidR="001168EF" w:rsidRDefault="001168EF" w:rsidP="001168EF">
      <w:pPr>
        <w:rPr>
          <w:rFonts w:eastAsiaTheme="minorHAnsi"/>
        </w:rPr>
      </w:pPr>
    </w:p>
    <w:p w14:paraId="58ABF51E" w14:textId="77777777" w:rsidR="001168EF" w:rsidRDefault="001168EF" w:rsidP="001168EF">
      <w:r>
        <w:t>       Progression outcomes</w:t>
      </w:r>
    </w:p>
    <w:p w14:paraId="57E76D84" w14:textId="77777777" w:rsidR="001168EF" w:rsidRDefault="001168EF" w:rsidP="0074002B">
      <w:pPr>
        <w:numPr>
          <w:ilvl w:val="0"/>
          <w:numId w:val="8"/>
        </w:numPr>
        <w:rPr>
          <w:color w:val="000000"/>
        </w:rPr>
      </w:pPr>
      <w:r>
        <w:rPr>
          <w:color w:val="000000"/>
        </w:rPr>
        <w:t>Individual action plans</w:t>
      </w:r>
    </w:p>
    <w:p w14:paraId="64615730" w14:textId="77777777" w:rsidR="001168EF" w:rsidRDefault="001168EF" w:rsidP="0074002B">
      <w:pPr>
        <w:numPr>
          <w:ilvl w:val="0"/>
          <w:numId w:val="8"/>
        </w:numPr>
        <w:rPr>
          <w:color w:val="000000"/>
        </w:rPr>
      </w:pPr>
      <w:r>
        <w:rPr>
          <w:color w:val="000000"/>
        </w:rPr>
        <w:t>Progress toward work</w:t>
      </w:r>
    </w:p>
    <w:p w14:paraId="055ABE68" w14:textId="77777777" w:rsidR="001168EF" w:rsidRDefault="001168EF" w:rsidP="0074002B">
      <w:pPr>
        <w:numPr>
          <w:ilvl w:val="0"/>
          <w:numId w:val="8"/>
        </w:numPr>
        <w:rPr>
          <w:color w:val="000000"/>
        </w:rPr>
      </w:pPr>
      <w:r>
        <w:rPr>
          <w:color w:val="000000"/>
        </w:rPr>
        <w:t>Improved skills</w:t>
      </w:r>
    </w:p>
    <w:p w14:paraId="054759D3" w14:textId="77777777" w:rsidR="001168EF" w:rsidRDefault="001168EF" w:rsidP="0074002B">
      <w:pPr>
        <w:numPr>
          <w:ilvl w:val="0"/>
          <w:numId w:val="8"/>
        </w:numPr>
        <w:rPr>
          <w:color w:val="000000"/>
        </w:rPr>
      </w:pPr>
      <w:r>
        <w:rPr>
          <w:color w:val="000000"/>
        </w:rPr>
        <w:t>Improved qualifications</w:t>
      </w:r>
    </w:p>
    <w:p w14:paraId="1D4DB66A" w14:textId="77777777" w:rsidR="001168EF" w:rsidRDefault="001168EF" w:rsidP="0074002B">
      <w:pPr>
        <w:numPr>
          <w:ilvl w:val="0"/>
          <w:numId w:val="8"/>
        </w:numPr>
        <w:rPr>
          <w:color w:val="000000"/>
        </w:rPr>
      </w:pPr>
      <w:r>
        <w:rPr>
          <w:color w:val="000000"/>
        </w:rPr>
        <w:t>Work experience</w:t>
      </w:r>
    </w:p>
    <w:p w14:paraId="495BD447" w14:textId="77777777" w:rsidR="001168EF" w:rsidRDefault="001168EF" w:rsidP="0074002B">
      <w:pPr>
        <w:numPr>
          <w:ilvl w:val="0"/>
          <w:numId w:val="8"/>
        </w:numPr>
        <w:rPr>
          <w:color w:val="000000"/>
        </w:rPr>
      </w:pPr>
      <w:r>
        <w:rPr>
          <w:color w:val="000000"/>
        </w:rPr>
        <w:t>Improved health/wellbeing</w:t>
      </w:r>
    </w:p>
    <w:p w14:paraId="62EB847A" w14:textId="77777777" w:rsidR="001168EF" w:rsidRDefault="001168EF" w:rsidP="0074002B">
      <w:pPr>
        <w:numPr>
          <w:ilvl w:val="0"/>
          <w:numId w:val="8"/>
        </w:numPr>
        <w:rPr>
          <w:color w:val="000000"/>
        </w:rPr>
      </w:pPr>
      <w:r>
        <w:rPr>
          <w:color w:val="000000"/>
        </w:rPr>
        <w:t>Improved confidence</w:t>
      </w:r>
    </w:p>
    <w:p w14:paraId="0046309D" w14:textId="77777777" w:rsidR="001168EF" w:rsidRDefault="001168EF" w:rsidP="0074002B">
      <w:pPr>
        <w:numPr>
          <w:ilvl w:val="0"/>
          <w:numId w:val="8"/>
        </w:numPr>
        <w:rPr>
          <w:color w:val="000000"/>
        </w:rPr>
      </w:pPr>
      <w:r>
        <w:rPr>
          <w:color w:val="000000"/>
        </w:rPr>
        <w:t>Sustained/ Job outcomes</w:t>
      </w:r>
    </w:p>
    <w:p w14:paraId="1FC3A6EB" w14:textId="77777777" w:rsidR="001168EF" w:rsidRDefault="001168EF" w:rsidP="0074002B">
      <w:pPr>
        <w:numPr>
          <w:ilvl w:val="0"/>
          <w:numId w:val="8"/>
        </w:numPr>
        <w:rPr>
          <w:color w:val="000000"/>
        </w:rPr>
      </w:pPr>
      <w:r>
        <w:rPr>
          <w:color w:val="000000"/>
        </w:rPr>
        <w:t>Progression into apprenticeship</w:t>
      </w:r>
    </w:p>
    <w:p w14:paraId="2FE73B79" w14:textId="77777777" w:rsidR="001168EF" w:rsidRDefault="001168EF" w:rsidP="001168EF">
      <w:pPr>
        <w:rPr>
          <w:rFonts w:eastAsiaTheme="minorHAnsi"/>
        </w:rPr>
      </w:pPr>
    </w:p>
    <w:p w14:paraId="54E1585D" w14:textId="356614FD" w:rsidR="001168EF" w:rsidRDefault="001168EF" w:rsidP="001168EF">
      <w:pPr>
        <w:rPr>
          <w:i/>
          <w:iCs/>
        </w:rPr>
      </w:pPr>
      <w:r>
        <w:t xml:space="preserve">Programme and or specific elements can be accredited or certificated. </w:t>
      </w:r>
    </w:p>
    <w:p w14:paraId="6407C598" w14:textId="77777777" w:rsidR="001168EF" w:rsidRDefault="001168EF" w:rsidP="001168EF">
      <w:pPr>
        <w:rPr>
          <w:i/>
          <w:iCs/>
        </w:rPr>
      </w:pPr>
    </w:p>
    <w:p w14:paraId="193441F2" w14:textId="77777777" w:rsidR="001168EF" w:rsidRDefault="001168EF" w:rsidP="001168EF">
      <w:r>
        <w:t xml:space="preserve">This is not an exhaustive list but a guideline to areas we feel there could be a skills gap and know there is a demand, however we will consider alternatives where bidders can evidence need and demand.   </w:t>
      </w:r>
    </w:p>
    <w:p w14:paraId="491DE87C" w14:textId="1086DF6E" w:rsidR="00FA7252" w:rsidRDefault="00FA7252">
      <w:r>
        <w:br w:type="page"/>
      </w:r>
    </w:p>
    <w:p w14:paraId="34E4B1CF" w14:textId="3D6DD732" w:rsidR="009E3AC8" w:rsidRPr="009E3AC8" w:rsidRDefault="009E3AC8" w:rsidP="001168EF">
      <w:pPr>
        <w:rPr>
          <w:b/>
          <w:bCs/>
          <w:i/>
          <w:iCs/>
        </w:rPr>
      </w:pPr>
      <w:r w:rsidRPr="009E3AC8">
        <w:rPr>
          <w:b/>
          <w:bCs/>
          <w:i/>
          <w:iCs/>
        </w:rPr>
        <w:t>Lot 2</w:t>
      </w:r>
    </w:p>
    <w:p w14:paraId="602FF3D8" w14:textId="77777777" w:rsidR="001168EF" w:rsidRDefault="001168EF" w:rsidP="001168EF"/>
    <w:p w14:paraId="4C012AA0" w14:textId="77777777" w:rsidR="009E3AC8" w:rsidRDefault="009E3AC8" w:rsidP="009E3AC8">
      <w:r>
        <w:t>The areas we would be interested in commissioning are:</w:t>
      </w:r>
    </w:p>
    <w:p w14:paraId="63CD2ADE" w14:textId="77777777" w:rsidR="009E3AC8" w:rsidRDefault="009E3AC8" w:rsidP="009E3AC8"/>
    <w:p w14:paraId="50F27252" w14:textId="77777777" w:rsidR="009E3AC8" w:rsidRDefault="009E3AC8" w:rsidP="009E3AC8">
      <w:r>
        <w:rPr>
          <w:rFonts w:ascii="Arial" w:hAnsi="Arial" w:cs="Arial"/>
        </w:rPr>
        <w:t>●</w:t>
      </w:r>
      <w:r>
        <w:tab/>
        <w:t xml:space="preserve">IAG/ career planning </w:t>
      </w:r>
    </w:p>
    <w:p w14:paraId="00188E4F" w14:textId="77777777" w:rsidR="009E3AC8" w:rsidRDefault="009E3AC8" w:rsidP="009E3AC8">
      <w:r>
        <w:rPr>
          <w:rFonts w:ascii="Arial" w:hAnsi="Arial" w:cs="Arial"/>
        </w:rPr>
        <w:t>●</w:t>
      </w:r>
      <w:r>
        <w:tab/>
        <w:t>Basic skills ESOL and ICT</w:t>
      </w:r>
    </w:p>
    <w:p w14:paraId="491809FF" w14:textId="77777777" w:rsidR="009E3AC8" w:rsidRDefault="009E3AC8" w:rsidP="009E3AC8">
      <w:r>
        <w:rPr>
          <w:rFonts w:ascii="Arial" w:hAnsi="Arial" w:cs="Arial"/>
        </w:rPr>
        <w:t>●</w:t>
      </w:r>
      <w:r>
        <w:tab/>
        <w:t xml:space="preserve">Money management </w:t>
      </w:r>
    </w:p>
    <w:p w14:paraId="3A44564D" w14:textId="77777777" w:rsidR="009E3AC8" w:rsidRDefault="009E3AC8" w:rsidP="009E3AC8">
      <w:r>
        <w:rPr>
          <w:rFonts w:ascii="Arial" w:hAnsi="Arial" w:cs="Arial"/>
        </w:rPr>
        <w:t>●</w:t>
      </w:r>
      <w:r>
        <w:tab/>
        <w:t xml:space="preserve">Job specific skills/qualifications </w:t>
      </w:r>
    </w:p>
    <w:p w14:paraId="6AAFA734" w14:textId="77777777" w:rsidR="009E3AC8" w:rsidRDefault="009E3AC8" w:rsidP="009E3AC8">
      <w:r>
        <w:rPr>
          <w:rFonts w:ascii="Arial" w:hAnsi="Arial" w:cs="Arial"/>
        </w:rPr>
        <w:t>●</w:t>
      </w:r>
      <w:r>
        <w:tab/>
        <w:t>Access to Apprenticeships</w:t>
      </w:r>
    </w:p>
    <w:p w14:paraId="6FAE70EC" w14:textId="631DE759" w:rsidR="009E3AC8" w:rsidRDefault="009E3AC8" w:rsidP="009E3AC8">
      <w:pPr>
        <w:ind w:left="720" w:hanging="720"/>
      </w:pPr>
      <w:r>
        <w:rPr>
          <w:rFonts w:ascii="Arial" w:hAnsi="Arial" w:cs="Arial"/>
        </w:rPr>
        <w:t>●</w:t>
      </w:r>
      <w:r>
        <w:tab/>
        <w:t xml:space="preserve">Sector specific pre-employment training programmes or tasters for career change, e.g. construction multi-skills, </w:t>
      </w:r>
    </w:p>
    <w:p w14:paraId="122EF151" w14:textId="77777777" w:rsidR="009E3AC8" w:rsidRDefault="009E3AC8" w:rsidP="009E3AC8">
      <w:pPr>
        <w:ind w:left="720" w:hanging="720"/>
      </w:pPr>
      <w:r>
        <w:rPr>
          <w:rFonts w:ascii="Arial" w:hAnsi="Arial" w:cs="Arial"/>
        </w:rPr>
        <w:t>●</w:t>
      </w:r>
      <w:r>
        <w:tab/>
        <w:t xml:space="preserve">Up-skilling for change e.g. retrofit skills for construction, digital or ICT, green technology skills </w:t>
      </w:r>
    </w:p>
    <w:p w14:paraId="2DEC7357" w14:textId="77777777" w:rsidR="009E3AC8" w:rsidRDefault="009E3AC8" w:rsidP="009E3AC8">
      <w:r>
        <w:rPr>
          <w:rFonts w:ascii="Arial" w:hAnsi="Arial" w:cs="Arial"/>
        </w:rPr>
        <w:t>●</w:t>
      </w:r>
      <w:r>
        <w:tab/>
        <w:t>Sector specific ESOL</w:t>
      </w:r>
    </w:p>
    <w:p w14:paraId="63118BF2" w14:textId="77777777" w:rsidR="009E3AC8" w:rsidRDefault="009E3AC8" w:rsidP="009E3AC8">
      <w:r>
        <w:rPr>
          <w:rFonts w:ascii="Arial" w:hAnsi="Arial" w:cs="Arial"/>
        </w:rPr>
        <w:t>●</w:t>
      </w:r>
      <w:r>
        <w:tab/>
        <w:t xml:space="preserve">Self-employment/ starting a business </w:t>
      </w:r>
    </w:p>
    <w:p w14:paraId="3332BDB9" w14:textId="77777777" w:rsidR="009E3AC8" w:rsidRDefault="009E3AC8" w:rsidP="009E3AC8">
      <w:r>
        <w:rPr>
          <w:rFonts w:ascii="Arial" w:hAnsi="Arial" w:cs="Arial"/>
        </w:rPr>
        <w:t>●</w:t>
      </w:r>
      <w:r>
        <w:tab/>
        <w:t>Moving to Net Zero (Green Skills)</w:t>
      </w:r>
    </w:p>
    <w:p w14:paraId="3CA530E2" w14:textId="77777777" w:rsidR="009E3AC8" w:rsidRDefault="009E3AC8" w:rsidP="009E3AC8"/>
    <w:p w14:paraId="28511D4D" w14:textId="77777777" w:rsidR="009E3AC8" w:rsidRDefault="009E3AC8" w:rsidP="009E3AC8">
      <w:r>
        <w:t>Target groups</w:t>
      </w:r>
    </w:p>
    <w:p w14:paraId="4ADDEC96" w14:textId="77777777" w:rsidR="009E3AC8" w:rsidRDefault="009E3AC8" w:rsidP="009E3AC8">
      <w:r>
        <w:t>o</w:t>
      </w:r>
      <w:r>
        <w:tab/>
        <w:t>Below London Living Wage (LLW)</w:t>
      </w:r>
    </w:p>
    <w:p w14:paraId="3ECA199F" w14:textId="77777777" w:rsidR="009E3AC8" w:rsidRDefault="009E3AC8" w:rsidP="009E3AC8">
      <w:r>
        <w:t>o</w:t>
      </w:r>
      <w:r>
        <w:tab/>
        <w:t>Part-time/insecure workers</w:t>
      </w:r>
    </w:p>
    <w:p w14:paraId="6A45CE83" w14:textId="77777777" w:rsidR="009E3AC8" w:rsidRDefault="009E3AC8" w:rsidP="009E3AC8">
      <w:r>
        <w:t>o</w:t>
      </w:r>
      <w:r>
        <w:tab/>
        <w:t xml:space="preserve">Lone parents/parents </w:t>
      </w:r>
    </w:p>
    <w:p w14:paraId="13106B0F" w14:textId="77777777" w:rsidR="009E3AC8" w:rsidRDefault="009E3AC8" w:rsidP="009E3AC8">
      <w:r>
        <w:t>o</w:t>
      </w:r>
      <w:r>
        <w:tab/>
        <w:t>No qualification or low qualifications</w:t>
      </w:r>
    </w:p>
    <w:p w14:paraId="77E7CE66" w14:textId="77777777" w:rsidR="009E3AC8" w:rsidRDefault="009E3AC8" w:rsidP="009E3AC8">
      <w:r>
        <w:t>o</w:t>
      </w:r>
      <w:r>
        <w:tab/>
        <w:t xml:space="preserve">UC Claimants </w:t>
      </w:r>
    </w:p>
    <w:p w14:paraId="12E628DA" w14:textId="77777777" w:rsidR="009E3AC8" w:rsidRDefault="009E3AC8" w:rsidP="009E3AC8">
      <w:r>
        <w:t>o</w:t>
      </w:r>
      <w:r>
        <w:tab/>
      </w:r>
      <w:proofErr w:type="gramStart"/>
      <w:r>
        <w:t>At</w:t>
      </w:r>
      <w:proofErr w:type="gramEnd"/>
      <w:r>
        <w:t xml:space="preserve"> risk of redundancy </w:t>
      </w:r>
    </w:p>
    <w:p w14:paraId="22B9E82C" w14:textId="77777777" w:rsidR="009E3AC8" w:rsidRDefault="009E3AC8" w:rsidP="009E3AC8">
      <w:r>
        <w:t>o</w:t>
      </w:r>
      <w:r>
        <w:tab/>
      </w:r>
      <w:proofErr w:type="gramStart"/>
      <w:r>
        <w:t>Older</w:t>
      </w:r>
      <w:proofErr w:type="gramEnd"/>
      <w:r>
        <w:t xml:space="preserve"> workers 50+</w:t>
      </w:r>
    </w:p>
    <w:p w14:paraId="510CA392" w14:textId="77777777" w:rsidR="009E3AC8" w:rsidRDefault="009E3AC8" w:rsidP="009E3AC8">
      <w:r>
        <w:t>o</w:t>
      </w:r>
      <w:r>
        <w:tab/>
        <w:t>ESOL for work</w:t>
      </w:r>
    </w:p>
    <w:p w14:paraId="6CEBEBBB" w14:textId="77777777" w:rsidR="009E3AC8" w:rsidRDefault="009E3AC8" w:rsidP="009E3AC8">
      <w:r>
        <w:t>o</w:t>
      </w:r>
      <w:r>
        <w:tab/>
        <w:t xml:space="preserve">Sector specific e.g. construction, green skills </w:t>
      </w:r>
    </w:p>
    <w:p w14:paraId="2B3EB5A3" w14:textId="77777777" w:rsidR="009E3AC8" w:rsidRDefault="009E3AC8" w:rsidP="009E3AC8"/>
    <w:p w14:paraId="15F9A881" w14:textId="4217EF28" w:rsidR="009E3AC8" w:rsidRDefault="009E3AC8" w:rsidP="009E3AC8">
      <w:r>
        <w:t>Progression outcomes</w:t>
      </w:r>
    </w:p>
    <w:p w14:paraId="25C20C5F" w14:textId="77777777" w:rsidR="009E3AC8" w:rsidRDefault="009E3AC8" w:rsidP="009E3AC8">
      <w:r>
        <w:rPr>
          <w:rFonts w:ascii="Arial" w:hAnsi="Arial" w:cs="Arial"/>
        </w:rPr>
        <w:t>●</w:t>
      </w:r>
      <w:r>
        <w:tab/>
        <w:t xml:space="preserve">Job outcome </w:t>
      </w:r>
    </w:p>
    <w:p w14:paraId="20615222" w14:textId="77777777" w:rsidR="009E3AC8" w:rsidRDefault="009E3AC8" w:rsidP="009E3AC8">
      <w:r>
        <w:rPr>
          <w:rFonts w:ascii="Arial" w:hAnsi="Arial" w:cs="Arial"/>
        </w:rPr>
        <w:t>●</w:t>
      </w:r>
      <w:r>
        <w:tab/>
        <w:t xml:space="preserve">Individual action plans </w:t>
      </w:r>
    </w:p>
    <w:p w14:paraId="5098AFFA" w14:textId="77777777" w:rsidR="009E3AC8" w:rsidRDefault="009E3AC8" w:rsidP="009E3AC8">
      <w:r>
        <w:rPr>
          <w:rFonts w:ascii="Arial" w:hAnsi="Arial" w:cs="Arial"/>
        </w:rPr>
        <w:t>●</w:t>
      </w:r>
      <w:r>
        <w:tab/>
        <w:t xml:space="preserve">Increase in hours, </w:t>
      </w:r>
    </w:p>
    <w:p w14:paraId="0CA3EA8E" w14:textId="77777777" w:rsidR="009E3AC8" w:rsidRDefault="009E3AC8" w:rsidP="009E3AC8">
      <w:r>
        <w:rPr>
          <w:rFonts w:ascii="Arial" w:hAnsi="Arial" w:cs="Arial"/>
        </w:rPr>
        <w:t>●</w:t>
      </w:r>
      <w:r>
        <w:tab/>
        <w:t xml:space="preserve">Improved job security or pay </w:t>
      </w:r>
      <w:r>
        <w:rPr>
          <w:rFonts w:cs="Gill Sans"/>
        </w:rPr>
        <w:t>–</w:t>
      </w:r>
      <w:r>
        <w:t xml:space="preserve"> LLW</w:t>
      </w:r>
    </w:p>
    <w:p w14:paraId="076A102C" w14:textId="77777777" w:rsidR="009E3AC8" w:rsidRDefault="009E3AC8" w:rsidP="009E3AC8">
      <w:r>
        <w:rPr>
          <w:rFonts w:ascii="Arial" w:hAnsi="Arial" w:cs="Arial"/>
        </w:rPr>
        <w:t>●</w:t>
      </w:r>
      <w:r>
        <w:tab/>
        <w:t>Improved skills</w:t>
      </w:r>
    </w:p>
    <w:p w14:paraId="0AFB1F83" w14:textId="77777777" w:rsidR="009E3AC8" w:rsidRDefault="009E3AC8" w:rsidP="009E3AC8">
      <w:r>
        <w:rPr>
          <w:rFonts w:ascii="Arial" w:hAnsi="Arial" w:cs="Arial"/>
        </w:rPr>
        <w:t>●</w:t>
      </w:r>
      <w:r>
        <w:tab/>
        <w:t xml:space="preserve">Improved confidence </w:t>
      </w:r>
    </w:p>
    <w:p w14:paraId="5EF4888E" w14:textId="77777777" w:rsidR="009E3AC8" w:rsidRDefault="009E3AC8" w:rsidP="009E3AC8">
      <w:r>
        <w:rPr>
          <w:rFonts w:ascii="Arial" w:hAnsi="Arial" w:cs="Arial"/>
        </w:rPr>
        <w:t>●</w:t>
      </w:r>
      <w:r>
        <w:tab/>
        <w:t xml:space="preserve">Qualifications achieved </w:t>
      </w:r>
    </w:p>
    <w:p w14:paraId="6627909E" w14:textId="77777777" w:rsidR="009E3AC8" w:rsidRDefault="009E3AC8" w:rsidP="009E3AC8">
      <w:r>
        <w:rPr>
          <w:rFonts w:ascii="Arial" w:hAnsi="Arial" w:cs="Arial"/>
        </w:rPr>
        <w:t>●</w:t>
      </w:r>
      <w:r>
        <w:tab/>
        <w:t>Progress to further learning/apprenticeship</w:t>
      </w:r>
    </w:p>
    <w:p w14:paraId="16E3DFDB" w14:textId="77777777" w:rsidR="009E3AC8" w:rsidRDefault="009E3AC8" w:rsidP="009E3AC8">
      <w:r>
        <w:rPr>
          <w:rFonts w:ascii="Arial" w:hAnsi="Arial" w:cs="Arial"/>
        </w:rPr>
        <w:t>●</w:t>
      </w:r>
      <w:r>
        <w:tab/>
        <w:t xml:space="preserve">Business start-up/self-employment  </w:t>
      </w:r>
    </w:p>
    <w:p w14:paraId="3F0FA1F6" w14:textId="77777777" w:rsidR="009E3AC8" w:rsidRDefault="009E3AC8" w:rsidP="009E3AC8"/>
    <w:p w14:paraId="55C52632" w14:textId="77777777" w:rsidR="009E3AC8" w:rsidRDefault="009E3AC8" w:rsidP="009E3AC8">
      <w:r>
        <w:t xml:space="preserve">Programme/ and or specific elements can be accredited or certificated. </w:t>
      </w:r>
    </w:p>
    <w:p w14:paraId="07571F1D" w14:textId="77777777" w:rsidR="009E3AC8" w:rsidRDefault="009E3AC8" w:rsidP="009E3AC8"/>
    <w:p w14:paraId="6A7E0463" w14:textId="345151EF" w:rsidR="001168EF" w:rsidRDefault="009E3AC8" w:rsidP="009E3AC8">
      <w:r>
        <w:t xml:space="preserve">This is not an exhaustive list but a guideline to areas we feel there could be a skills gap and know there is a demand however we will consider alternatives where bidders can evidence need and demand.   </w:t>
      </w:r>
    </w:p>
    <w:p w14:paraId="558A0B40" w14:textId="77777777" w:rsidR="001168EF" w:rsidRDefault="001168EF" w:rsidP="001168EF"/>
    <w:p w14:paraId="4ED504E7" w14:textId="77777777" w:rsidR="00DA6946" w:rsidRDefault="00DA6946">
      <w:pPr>
        <w:rPr>
          <w:b/>
          <w:bCs/>
          <w:i/>
          <w:iCs/>
        </w:rPr>
      </w:pPr>
      <w:r>
        <w:rPr>
          <w:b/>
          <w:bCs/>
          <w:i/>
          <w:iCs/>
        </w:rPr>
        <w:br w:type="page"/>
      </w:r>
    </w:p>
    <w:p w14:paraId="0F9E9E12" w14:textId="00D38D01" w:rsidR="001168EF" w:rsidRPr="009E3AC8" w:rsidRDefault="001168EF" w:rsidP="001168EF">
      <w:pPr>
        <w:rPr>
          <w:b/>
          <w:bCs/>
          <w:i/>
          <w:iCs/>
        </w:rPr>
      </w:pPr>
      <w:r w:rsidRPr="009E3AC8">
        <w:rPr>
          <w:b/>
          <w:bCs/>
          <w:i/>
          <w:iCs/>
        </w:rPr>
        <w:t>Lot 3</w:t>
      </w:r>
    </w:p>
    <w:p w14:paraId="5010BDFA" w14:textId="77777777" w:rsidR="00AF5689" w:rsidRDefault="00AF5689">
      <w:pPr>
        <w:rPr>
          <w:rFonts w:eastAsia="Gill Sans" w:cs="Gill Sans"/>
        </w:rPr>
      </w:pPr>
    </w:p>
    <w:p w14:paraId="327E7D19" w14:textId="0E86A25C" w:rsidR="00AF5689" w:rsidRDefault="00394BFD">
      <w:pPr>
        <w:rPr>
          <w:rFonts w:eastAsia="Gill Sans" w:cs="Gill Sans"/>
          <w:b/>
          <w:i/>
        </w:rPr>
      </w:pPr>
      <w:r>
        <w:rPr>
          <w:rFonts w:eastAsia="Gill Sans" w:cs="Gill Sans"/>
          <w:b/>
          <w:i/>
        </w:rPr>
        <w:t xml:space="preserve">Intended Commissioning opportunities </w:t>
      </w:r>
    </w:p>
    <w:p w14:paraId="0DE18317" w14:textId="77777777" w:rsidR="00394BFD" w:rsidRDefault="00394BFD">
      <w:pPr>
        <w:rPr>
          <w:rFonts w:eastAsia="Gill Sans" w:cs="Gill Sans"/>
          <w:i/>
        </w:rPr>
      </w:pPr>
    </w:p>
    <w:p w14:paraId="3991FF13" w14:textId="08A08483" w:rsidR="00AF5689" w:rsidRPr="00576870" w:rsidRDefault="00576870" w:rsidP="0074002B">
      <w:pPr>
        <w:numPr>
          <w:ilvl w:val="0"/>
          <w:numId w:val="3"/>
        </w:numPr>
        <w:pBdr>
          <w:top w:val="nil"/>
          <w:left w:val="nil"/>
          <w:bottom w:val="nil"/>
          <w:right w:val="nil"/>
          <w:between w:val="nil"/>
        </w:pBdr>
        <w:rPr>
          <w:rFonts w:eastAsia="Gill Sans" w:cs="Gill Sans"/>
          <w:color w:val="000000"/>
        </w:rPr>
      </w:pPr>
      <w:r>
        <w:rPr>
          <w:rFonts w:eastAsia="Gill Sans" w:cs="Gill Sans"/>
          <w:color w:val="000000"/>
        </w:rPr>
        <w:t>1</w:t>
      </w:r>
      <w:r w:rsidR="00A92350" w:rsidRPr="00576870">
        <w:rPr>
          <w:rFonts w:eastAsia="Gill Sans" w:cs="Gill Sans"/>
          <w:color w:val="000000"/>
        </w:rPr>
        <w:t xml:space="preserve">st Steps ESOL </w:t>
      </w:r>
    </w:p>
    <w:p w14:paraId="30F35152" w14:textId="77777777" w:rsidR="00AF5689" w:rsidRDefault="00A92350" w:rsidP="0074002B">
      <w:pPr>
        <w:numPr>
          <w:ilvl w:val="0"/>
          <w:numId w:val="3"/>
        </w:numPr>
        <w:pBdr>
          <w:top w:val="nil"/>
          <w:left w:val="nil"/>
          <w:bottom w:val="nil"/>
          <w:right w:val="nil"/>
          <w:between w:val="nil"/>
        </w:pBdr>
        <w:rPr>
          <w:rFonts w:eastAsia="Gill Sans" w:cs="Gill Sans"/>
          <w:color w:val="000000"/>
        </w:rPr>
      </w:pPr>
      <w:r>
        <w:rPr>
          <w:rFonts w:eastAsia="Gill Sans" w:cs="Gill Sans"/>
          <w:color w:val="000000"/>
        </w:rPr>
        <w:t>Basic Digital/ ICT Skills</w:t>
      </w:r>
    </w:p>
    <w:p w14:paraId="01839354" w14:textId="77777777" w:rsidR="00AF5689" w:rsidRDefault="00A92350" w:rsidP="0074002B">
      <w:pPr>
        <w:numPr>
          <w:ilvl w:val="0"/>
          <w:numId w:val="3"/>
        </w:numPr>
        <w:pBdr>
          <w:top w:val="nil"/>
          <w:left w:val="nil"/>
          <w:bottom w:val="nil"/>
          <w:right w:val="nil"/>
          <w:between w:val="nil"/>
        </w:pBdr>
        <w:rPr>
          <w:rFonts w:eastAsia="Gill Sans" w:cs="Gill Sans"/>
          <w:color w:val="000000"/>
        </w:rPr>
      </w:pPr>
      <w:r>
        <w:rPr>
          <w:rFonts w:eastAsia="Gill Sans" w:cs="Gill Sans"/>
          <w:color w:val="000000"/>
        </w:rPr>
        <w:t xml:space="preserve">Targeted outreach </w:t>
      </w:r>
    </w:p>
    <w:p w14:paraId="2FB7BD81" w14:textId="77777777" w:rsidR="00AF5689" w:rsidRDefault="00A92350" w:rsidP="0074002B">
      <w:pPr>
        <w:numPr>
          <w:ilvl w:val="0"/>
          <w:numId w:val="3"/>
        </w:numPr>
        <w:pBdr>
          <w:top w:val="nil"/>
          <w:left w:val="nil"/>
          <w:bottom w:val="nil"/>
          <w:right w:val="nil"/>
          <w:between w:val="nil"/>
        </w:pBdr>
        <w:rPr>
          <w:rFonts w:eastAsia="Gill Sans" w:cs="Gill Sans"/>
          <w:color w:val="000000"/>
        </w:rPr>
      </w:pPr>
      <w:r>
        <w:rPr>
          <w:rFonts w:eastAsia="Gill Sans" w:cs="Gill Sans"/>
          <w:color w:val="000000"/>
        </w:rPr>
        <w:t>Horticulture skills and projects</w:t>
      </w:r>
    </w:p>
    <w:p w14:paraId="36EDDC5A" w14:textId="77777777" w:rsidR="00AF5689" w:rsidRDefault="00A92350" w:rsidP="0074002B">
      <w:pPr>
        <w:numPr>
          <w:ilvl w:val="0"/>
          <w:numId w:val="3"/>
        </w:numPr>
        <w:pBdr>
          <w:top w:val="nil"/>
          <w:left w:val="nil"/>
          <w:bottom w:val="nil"/>
          <w:right w:val="nil"/>
          <w:between w:val="nil"/>
        </w:pBdr>
        <w:rPr>
          <w:rFonts w:eastAsia="Gill Sans" w:cs="Gill Sans"/>
          <w:color w:val="000000"/>
        </w:rPr>
      </w:pPr>
      <w:r>
        <w:rPr>
          <w:rFonts w:eastAsia="Gill Sans" w:cs="Gill Sans"/>
          <w:color w:val="000000"/>
        </w:rPr>
        <w:t xml:space="preserve">Cultural and creative skills and projects including craft and arts </w:t>
      </w:r>
    </w:p>
    <w:p w14:paraId="5E2B298B" w14:textId="77777777" w:rsidR="00AF5689" w:rsidRDefault="00A92350" w:rsidP="0074002B">
      <w:pPr>
        <w:numPr>
          <w:ilvl w:val="0"/>
          <w:numId w:val="3"/>
        </w:numPr>
        <w:pBdr>
          <w:top w:val="nil"/>
          <w:left w:val="nil"/>
          <w:bottom w:val="nil"/>
          <w:right w:val="nil"/>
          <w:between w:val="nil"/>
        </w:pBdr>
        <w:rPr>
          <w:rFonts w:eastAsia="Gill Sans" w:cs="Gill Sans"/>
          <w:color w:val="000000"/>
        </w:rPr>
      </w:pPr>
      <w:r>
        <w:rPr>
          <w:rFonts w:eastAsia="Gill Sans" w:cs="Gill Sans"/>
          <w:color w:val="000000"/>
        </w:rPr>
        <w:t xml:space="preserve">Partnership with Community and Voluntary Sector </w:t>
      </w:r>
    </w:p>
    <w:p w14:paraId="38E5AE89" w14:textId="77777777" w:rsidR="00AF5689" w:rsidRDefault="00A92350" w:rsidP="0074002B">
      <w:pPr>
        <w:numPr>
          <w:ilvl w:val="0"/>
          <w:numId w:val="3"/>
        </w:numPr>
        <w:pBdr>
          <w:top w:val="nil"/>
          <w:left w:val="nil"/>
          <w:bottom w:val="nil"/>
          <w:right w:val="nil"/>
          <w:between w:val="nil"/>
        </w:pBdr>
        <w:rPr>
          <w:rFonts w:eastAsia="Gill Sans" w:cs="Gill Sans"/>
          <w:color w:val="000000"/>
        </w:rPr>
      </w:pPr>
      <w:r>
        <w:rPr>
          <w:rFonts w:eastAsia="Gill Sans" w:cs="Gill Sans"/>
          <w:color w:val="000000"/>
        </w:rPr>
        <w:t xml:space="preserve">Targeted Family Learning </w:t>
      </w:r>
    </w:p>
    <w:p w14:paraId="5E658CF8" w14:textId="77777777" w:rsidR="00AF5689" w:rsidRDefault="00A92350" w:rsidP="0074002B">
      <w:pPr>
        <w:numPr>
          <w:ilvl w:val="0"/>
          <w:numId w:val="3"/>
        </w:numPr>
        <w:pBdr>
          <w:top w:val="nil"/>
          <w:left w:val="nil"/>
          <w:bottom w:val="nil"/>
          <w:right w:val="nil"/>
          <w:between w:val="nil"/>
        </w:pBdr>
        <w:rPr>
          <w:rFonts w:eastAsia="Gill Sans" w:cs="Gill Sans"/>
          <w:color w:val="000000"/>
        </w:rPr>
      </w:pPr>
      <w:r>
        <w:rPr>
          <w:rFonts w:eastAsia="Gill Sans" w:cs="Gill Sans"/>
          <w:color w:val="000000"/>
        </w:rPr>
        <w:t>Starting a business/social enterprise or community business</w:t>
      </w:r>
    </w:p>
    <w:p w14:paraId="78DDDFB4" w14:textId="77777777" w:rsidR="00AF5689" w:rsidRDefault="00A92350" w:rsidP="0074002B">
      <w:pPr>
        <w:numPr>
          <w:ilvl w:val="0"/>
          <w:numId w:val="1"/>
        </w:numPr>
        <w:pBdr>
          <w:top w:val="nil"/>
          <w:left w:val="nil"/>
          <w:bottom w:val="nil"/>
          <w:right w:val="nil"/>
          <w:between w:val="nil"/>
        </w:pBdr>
        <w:rPr>
          <w:rFonts w:eastAsia="Gill Sans" w:cs="Gill Sans"/>
          <w:color w:val="000000"/>
        </w:rPr>
      </w:pPr>
      <w:r>
        <w:rPr>
          <w:rFonts w:eastAsia="Gill Sans" w:cs="Gill Sans"/>
          <w:color w:val="000000"/>
        </w:rPr>
        <w:t xml:space="preserve">Support for health, physical activity and well-being – e.g. healthy eating, food and cooking, mindfulness, condition management.  </w:t>
      </w:r>
    </w:p>
    <w:p w14:paraId="72DC05E2" w14:textId="552FB1D9" w:rsidR="00AF5689" w:rsidRDefault="00BA1DA3">
      <w:pPr>
        <w:ind w:left="360"/>
        <w:rPr>
          <w:rFonts w:eastAsia="Gill Sans" w:cs="Gill Sans"/>
        </w:rPr>
      </w:pPr>
      <w:r w:rsidRPr="00BA1DA3">
        <w:rPr>
          <w:rFonts w:ascii="Arial" w:eastAsia="Gill Sans" w:hAnsi="Arial" w:cs="Arial"/>
        </w:rPr>
        <w:t>●</w:t>
      </w:r>
      <w:r w:rsidRPr="00BA1DA3">
        <w:rPr>
          <w:rFonts w:eastAsia="Gill Sans" w:cs="Gill Sans"/>
        </w:rPr>
        <w:tab/>
        <w:t>Moving to Net Zero (Green Skills)</w:t>
      </w:r>
    </w:p>
    <w:p w14:paraId="21C6C333" w14:textId="77777777" w:rsidR="00BA1DA3" w:rsidRDefault="00BA1DA3">
      <w:pPr>
        <w:ind w:left="360"/>
        <w:rPr>
          <w:rFonts w:eastAsia="Gill Sans" w:cs="Gill Sans"/>
        </w:rPr>
      </w:pPr>
    </w:p>
    <w:p w14:paraId="7DDA94ED" w14:textId="11869C3A" w:rsidR="00AF5689" w:rsidRPr="00576870" w:rsidRDefault="00A92350">
      <w:pPr>
        <w:ind w:left="360"/>
        <w:rPr>
          <w:rFonts w:eastAsia="Gill Sans" w:cs="Gill Sans"/>
          <w:b/>
          <w:bCs/>
          <w:i/>
          <w:iCs/>
        </w:rPr>
      </w:pPr>
      <w:r w:rsidRPr="00576870">
        <w:rPr>
          <w:rFonts w:eastAsia="Gill Sans" w:cs="Gill Sans"/>
          <w:b/>
          <w:bCs/>
          <w:i/>
          <w:iCs/>
        </w:rPr>
        <w:t>Target groups</w:t>
      </w:r>
      <w:r w:rsidR="008047FC" w:rsidRPr="00576870">
        <w:rPr>
          <w:rFonts w:eastAsia="Gill Sans" w:cs="Gill Sans"/>
          <w:b/>
          <w:bCs/>
          <w:i/>
          <w:iCs/>
        </w:rPr>
        <w:t xml:space="preserve"> (People living with)</w:t>
      </w:r>
    </w:p>
    <w:p w14:paraId="4590429B" w14:textId="77777777" w:rsidR="00AF5689" w:rsidRPr="00576870" w:rsidRDefault="00A92350" w:rsidP="0074002B">
      <w:pPr>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Social housing estates </w:t>
      </w:r>
    </w:p>
    <w:p w14:paraId="4A580D8C" w14:textId="77777777" w:rsidR="00AF5689" w:rsidRPr="00576870" w:rsidRDefault="00A92350" w:rsidP="0074002B">
      <w:pPr>
        <w:pStyle w:val="ListParagraph"/>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Deprived areas</w:t>
      </w:r>
    </w:p>
    <w:p w14:paraId="2F0C9A83" w14:textId="77777777" w:rsidR="00AF5689" w:rsidRPr="00576870" w:rsidRDefault="00A92350" w:rsidP="0074002B">
      <w:pPr>
        <w:pStyle w:val="ListParagraph"/>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Children’s Centres </w:t>
      </w:r>
    </w:p>
    <w:p w14:paraId="11906796" w14:textId="77777777" w:rsidR="00AF5689" w:rsidRPr="00576870" w:rsidRDefault="00A92350" w:rsidP="0074002B">
      <w:pPr>
        <w:pStyle w:val="ListParagraph"/>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BAME groups </w:t>
      </w:r>
    </w:p>
    <w:p w14:paraId="6BE2B0B8" w14:textId="77777777" w:rsidR="00AF5689" w:rsidRPr="00576870" w:rsidRDefault="00A92350" w:rsidP="0074002B">
      <w:pPr>
        <w:pStyle w:val="ListParagraph"/>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Learning Difficulties and or Disabilities</w:t>
      </w:r>
    </w:p>
    <w:p w14:paraId="72A26AC4" w14:textId="77777777" w:rsidR="00AF5689" w:rsidRPr="00576870" w:rsidRDefault="00A92350" w:rsidP="0074002B">
      <w:pPr>
        <w:pStyle w:val="ListParagraph"/>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Mental health </w:t>
      </w:r>
    </w:p>
    <w:p w14:paraId="5BE6DF02" w14:textId="77777777" w:rsidR="00AF5689" w:rsidRPr="00576870" w:rsidRDefault="00A92350" w:rsidP="0074002B">
      <w:pPr>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Vulnerable groups </w:t>
      </w:r>
    </w:p>
    <w:p w14:paraId="430628AB" w14:textId="6AF4C113" w:rsidR="00AF5689" w:rsidRPr="00576870" w:rsidRDefault="00A92350" w:rsidP="0074002B">
      <w:pPr>
        <w:pStyle w:val="ListParagraph"/>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Domestic abuse </w:t>
      </w:r>
    </w:p>
    <w:p w14:paraId="5E52F2E6" w14:textId="77777777" w:rsidR="00AF5689" w:rsidRPr="00576870" w:rsidRDefault="00A92350" w:rsidP="0074002B">
      <w:pPr>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Elderly </w:t>
      </w:r>
    </w:p>
    <w:p w14:paraId="2F3D4609" w14:textId="77777777" w:rsidR="00AF5689" w:rsidRPr="00576870" w:rsidRDefault="00A92350" w:rsidP="0074002B">
      <w:pPr>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Substance abuse </w:t>
      </w:r>
    </w:p>
    <w:p w14:paraId="5CB490FF" w14:textId="77777777" w:rsidR="00AF5689" w:rsidRPr="00576870" w:rsidRDefault="00A92350" w:rsidP="0074002B">
      <w:pPr>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Homeless </w:t>
      </w:r>
    </w:p>
    <w:p w14:paraId="162B7CA7" w14:textId="77777777" w:rsidR="00AF5689" w:rsidRPr="00576870" w:rsidRDefault="00A92350" w:rsidP="0074002B">
      <w:pPr>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Long term health conditions</w:t>
      </w:r>
    </w:p>
    <w:p w14:paraId="1D59C95E" w14:textId="77777777" w:rsidR="00AF5689" w:rsidRPr="00576870" w:rsidRDefault="00A92350" w:rsidP="0074002B">
      <w:pPr>
        <w:numPr>
          <w:ilvl w:val="0"/>
          <w:numId w:val="6"/>
        </w:numPr>
        <w:pBdr>
          <w:top w:val="nil"/>
          <w:left w:val="nil"/>
          <w:bottom w:val="nil"/>
          <w:right w:val="nil"/>
          <w:between w:val="nil"/>
        </w:pBdr>
        <w:rPr>
          <w:rFonts w:eastAsia="Gill Sans" w:cs="Gill Sans"/>
          <w:color w:val="000000"/>
        </w:rPr>
      </w:pPr>
      <w:r w:rsidRPr="00576870">
        <w:rPr>
          <w:rFonts w:eastAsia="Gill Sans" w:cs="Gill Sans"/>
          <w:color w:val="000000"/>
        </w:rPr>
        <w:t xml:space="preserve">Carers  </w:t>
      </w:r>
    </w:p>
    <w:p w14:paraId="188EE58E" w14:textId="77777777" w:rsidR="00AF5689" w:rsidRDefault="00AF5689">
      <w:pPr>
        <w:pBdr>
          <w:top w:val="nil"/>
          <w:left w:val="nil"/>
          <w:bottom w:val="nil"/>
          <w:right w:val="nil"/>
          <w:between w:val="nil"/>
        </w:pBdr>
        <w:ind w:left="1440"/>
        <w:rPr>
          <w:rFonts w:eastAsia="Gill Sans" w:cs="Gill Sans"/>
          <w:color w:val="000000"/>
        </w:rPr>
      </w:pPr>
    </w:p>
    <w:p w14:paraId="3D093A39" w14:textId="77777777" w:rsidR="00AF5689" w:rsidRPr="00576870" w:rsidRDefault="00A92350">
      <w:pPr>
        <w:rPr>
          <w:rFonts w:eastAsia="Gill Sans" w:cs="Gill Sans"/>
          <w:b/>
          <w:bCs/>
          <w:i/>
          <w:iCs/>
        </w:rPr>
      </w:pPr>
      <w:r>
        <w:rPr>
          <w:rFonts w:eastAsia="Gill Sans" w:cs="Gill Sans"/>
        </w:rPr>
        <w:t xml:space="preserve">       </w:t>
      </w:r>
      <w:r w:rsidRPr="00576870">
        <w:rPr>
          <w:rFonts w:eastAsia="Gill Sans" w:cs="Gill Sans"/>
          <w:b/>
          <w:bCs/>
          <w:i/>
          <w:iCs/>
        </w:rPr>
        <w:t>Progression outcomes</w:t>
      </w:r>
    </w:p>
    <w:p w14:paraId="260B7B0B"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 xml:space="preserve">Reduced social isolation </w:t>
      </w:r>
    </w:p>
    <w:p w14:paraId="217C22C6"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Improved skills</w:t>
      </w:r>
    </w:p>
    <w:p w14:paraId="324ECE3D"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 xml:space="preserve">Improved confidence </w:t>
      </w:r>
    </w:p>
    <w:p w14:paraId="144AB881"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 xml:space="preserve">Improved access to services </w:t>
      </w:r>
    </w:p>
    <w:p w14:paraId="1194E523"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 xml:space="preserve">Projects benefitting and involving communities </w:t>
      </w:r>
    </w:p>
    <w:p w14:paraId="18273301"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 xml:space="preserve">Improved health/well being </w:t>
      </w:r>
    </w:p>
    <w:p w14:paraId="32DC6530"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Reduced child obesity/improved healthy eating</w:t>
      </w:r>
    </w:p>
    <w:p w14:paraId="4C22A247"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 xml:space="preserve">Volunteering </w:t>
      </w:r>
    </w:p>
    <w:p w14:paraId="67B84E57"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 xml:space="preserve">Job outcomes </w:t>
      </w:r>
    </w:p>
    <w:p w14:paraId="24A24390"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 xml:space="preserve">Progression to further learning </w:t>
      </w:r>
    </w:p>
    <w:p w14:paraId="0006AAA2" w14:textId="77777777" w:rsidR="00AF5689" w:rsidRDefault="00A92350" w:rsidP="0074002B">
      <w:pPr>
        <w:numPr>
          <w:ilvl w:val="0"/>
          <w:numId w:val="2"/>
        </w:numPr>
        <w:pBdr>
          <w:top w:val="nil"/>
          <w:left w:val="nil"/>
          <w:bottom w:val="nil"/>
          <w:right w:val="nil"/>
          <w:between w:val="nil"/>
        </w:pBdr>
        <w:rPr>
          <w:rFonts w:eastAsia="Gill Sans" w:cs="Gill Sans"/>
          <w:color w:val="000000"/>
        </w:rPr>
      </w:pPr>
      <w:r>
        <w:rPr>
          <w:rFonts w:eastAsia="Gill Sans" w:cs="Gill Sans"/>
          <w:color w:val="000000"/>
        </w:rPr>
        <w:t>Businesses/community enterprises</w:t>
      </w:r>
    </w:p>
    <w:p w14:paraId="1ACCA8A0" w14:textId="77777777" w:rsidR="00AF5689" w:rsidRDefault="00AF5689">
      <w:pPr>
        <w:pBdr>
          <w:top w:val="nil"/>
          <w:left w:val="nil"/>
          <w:bottom w:val="nil"/>
          <w:right w:val="nil"/>
          <w:between w:val="nil"/>
        </w:pBdr>
        <w:ind w:left="720"/>
        <w:rPr>
          <w:rFonts w:eastAsia="Gill Sans" w:cs="Gill Sans"/>
          <w:color w:val="000000"/>
        </w:rPr>
      </w:pPr>
    </w:p>
    <w:p w14:paraId="386DB634" w14:textId="77777777" w:rsidR="00AF5689" w:rsidRDefault="00A92350">
      <w:pPr>
        <w:rPr>
          <w:rFonts w:eastAsia="Gill Sans" w:cs="Gill Sans"/>
          <w:i/>
        </w:rPr>
      </w:pPr>
      <w:r>
        <w:rPr>
          <w:rFonts w:eastAsia="Gill Sans" w:cs="Gill Sans"/>
        </w:rPr>
        <w:t xml:space="preserve">Programme/ and or specific elements can be accredited or certificated. </w:t>
      </w:r>
    </w:p>
    <w:p w14:paraId="63F3B338" w14:textId="77777777" w:rsidR="00AF5689" w:rsidRDefault="00AF5689">
      <w:pPr>
        <w:rPr>
          <w:rFonts w:eastAsia="Gill Sans" w:cs="Gill Sans"/>
          <w:i/>
        </w:rPr>
      </w:pPr>
    </w:p>
    <w:p w14:paraId="0C91E156" w14:textId="627AD37A" w:rsidR="00AF5689" w:rsidRPr="00236F18" w:rsidRDefault="00A92350">
      <w:pPr>
        <w:rPr>
          <w:rFonts w:eastAsia="Gill Sans" w:cs="Gill Sans"/>
        </w:rPr>
      </w:pPr>
      <w:r>
        <w:rPr>
          <w:rFonts w:eastAsia="Gill Sans" w:cs="Gill Sans"/>
        </w:rPr>
        <w:t xml:space="preserve">This is not an exhaustive list but a guideline to areas we feel there could be a skills gap and know there is a demand however we will consider alternatives where bidders can evidence need and demand. </w:t>
      </w:r>
    </w:p>
    <w:p w14:paraId="537E4747" w14:textId="77777777" w:rsidR="00AF5689" w:rsidRDefault="00A92350">
      <w:pPr>
        <w:rPr>
          <w:rFonts w:eastAsia="Gill Sans" w:cs="Gill Sans"/>
          <w:b/>
        </w:rPr>
      </w:pPr>
      <w:r>
        <w:rPr>
          <w:rFonts w:eastAsia="Gill Sans" w:cs="Gill Sans"/>
          <w:b/>
        </w:rPr>
        <w:t>2.1 Budget</w:t>
      </w:r>
    </w:p>
    <w:p w14:paraId="06482629" w14:textId="77777777" w:rsidR="00236F18" w:rsidRDefault="00236F18">
      <w:pPr>
        <w:rPr>
          <w:rFonts w:eastAsia="Gill Sans" w:cs="Gill Sans"/>
          <w:b/>
        </w:rPr>
      </w:pPr>
    </w:p>
    <w:p w14:paraId="0BD20338" w14:textId="77777777" w:rsidR="00D74624" w:rsidRPr="00D74624" w:rsidRDefault="00D74624" w:rsidP="00D74624">
      <w:pPr>
        <w:rPr>
          <w:rFonts w:eastAsia="Gill Sans" w:cs="Gill Sans"/>
        </w:rPr>
      </w:pPr>
      <w:r w:rsidRPr="00D74624">
        <w:rPr>
          <w:rFonts w:eastAsia="Gill Sans" w:cs="Gill Sans"/>
        </w:rPr>
        <w:t>For the 2025-26 academic year the Council is making available a maximum revenue sum for each lot. This will be split between successful organisations. We are looking to commission a mixture of small medium and large contracts. We want a balanced diverse programme, with expertise from all potential providers.</w:t>
      </w:r>
    </w:p>
    <w:p w14:paraId="72FB5F01" w14:textId="77777777" w:rsidR="00603C2C" w:rsidRDefault="00603C2C">
      <w:pPr>
        <w:rPr>
          <w:rFonts w:eastAsia="Gill Sans" w:cs="Gill Sans"/>
        </w:rPr>
      </w:pPr>
    </w:p>
    <w:p w14:paraId="2E8160FC" w14:textId="36B8E5D1" w:rsidR="00AF5689" w:rsidRDefault="00D74624">
      <w:pPr>
        <w:rPr>
          <w:rFonts w:eastAsia="Gill Sans" w:cs="Gill Sans"/>
        </w:rPr>
      </w:pPr>
      <w:r w:rsidRPr="00D74624">
        <w:rPr>
          <w:rFonts w:eastAsia="Gill Sans" w:cs="Gill Sans"/>
        </w:rPr>
        <w:t>We will share future Budget information at the beginning of each mini competition.</w:t>
      </w:r>
    </w:p>
    <w:tbl>
      <w:tblPr>
        <w:tblStyle w:val="6"/>
        <w:tblpPr w:leftFromText="180" w:rightFromText="180" w:vertAnchor="text" w:horzAnchor="margin" w:tblpY="202"/>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332"/>
        <w:gridCol w:w="3451"/>
      </w:tblGrid>
      <w:tr w:rsidR="00535920" w14:paraId="55527F15" w14:textId="77777777" w:rsidTr="00835B8A">
        <w:tc>
          <w:tcPr>
            <w:tcW w:w="2830" w:type="dxa"/>
          </w:tcPr>
          <w:p w14:paraId="743F440E" w14:textId="77777777" w:rsidR="00535920" w:rsidRDefault="00535920" w:rsidP="00835B8A">
            <w:pPr>
              <w:rPr>
                <w:rFonts w:eastAsia="Gill Sans" w:cs="Gill Sans"/>
                <w:b/>
              </w:rPr>
            </w:pPr>
            <w:r>
              <w:rPr>
                <w:rFonts w:eastAsia="Gill Sans" w:cs="Gill Sans"/>
                <w:b/>
              </w:rPr>
              <w:t xml:space="preserve">Provision </w:t>
            </w:r>
          </w:p>
        </w:tc>
        <w:tc>
          <w:tcPr>
            <w:tcW w:w="2332" w:type="dxa"/>
          </w:tcPr>
          <w:p w14:paraId="3A22B683" w14:textId="77777777" w:rsidR="00535920" w:rsidRDefault="00535920" w:rsidP="00835B8A">
            <w:pPr>
              <w:rPr>
                <w:rFonts w:eastAsia="Gill Sans" w:cs="Gill Sans"/>
                <w:b/>
              </w:rPr>
            </w:pPr>
            <w:r>
              <w:rPr>
                <w:rFonts w:eastAsia="Gill Sans" w:cs="Gill Sans"/>
                <w:b/>
              </w:rPr>
              <w:t>Maximum Funding</w:t>
            </w:r>
          </w:p>
        </w:tc>
        <w:tc>
          <w:tcPr>
            <w:tcW w:w="3451" w:type="dxa"/>
          </w:tcPr>
          <w:p w14:paraId="60C088F1" w14:textId="77777777" w:rsidR="00535920" w:rsidRDefault="00535920" w:rsidP="00835B8A">
            <w:pPr>
              <w:jc w:val="center"/>
              <w:rPr>
                <w:rFonts w:eastAsia="Gill Sans" w:cs="Gill Sans"/>
                <w:b/>
              </w:rPr>
            </w:pPr>
            <w:r>
              <w:rPr>
                <w:rFonts w:eastAsia="Gill Sans" w:cs="Gill Sans"/>
                <w:b/>
              </w:rPr>
              <w:t xml:space="preserve">Enrolments </w:t>
            </w:r>
          </w:p>
        </w:tc>
      </w:tr>
      <w:tr w:rsidR="00535920" w14:paraId="5F39487F" w14:textId="77777777" w:rsidTr="00835B8A">
        <w:tc>
          <w:tcPr>
            <w:tcW w:w="2830" w:type="dxa"/>
          </w:tcPr>
          <w:p w14:paraId="58E23A4B" w14:textId="392935CE" w:rsidR="00535920" w:rsidRDefault="00E866F9" w:rsidP="00835B8A">
            <w:pPr>
              <w:rPr>
                <w:rFonts w:eastAsia="Gill Sans" w:cs="Gill Sans"/>
              </w:rPr>
            </w:pPr>
            <w:r w:rsidRPr="00E866F9">
              <w:rPr>
                <w:rFonts w:eastAsia="Gill Sans" w:cs="Gill Sans"/>
              </w:rPr>
              <w:t>Lot 1 Progress into work</w:t>
            </w:r>
          </w:p>
        </w:tc>
        <w:tc>
          <w:tcPr>
            <w:tcW w:w="2332" w:type="dxa"/>
          </w:tcPr>
          <w:p w14:paraId="79E33E23" w14:textId="49E1898E" w:rsidR="00535920" w:rsidRPr="00EA02FC" w:rsidRDefault="00D94CB3" w:rsidP="00D94CB3">
            <w:pPr>
              <w:rPr>
                <w:rFonts w:eastAsia="Gill Sans" w:cs="Gill Sans"/>
                <w:highlight w:val="yellow"/>
              </w:rPr>
            </w:pPr>
            <w:r w:rsidRPr="00166A56">
              <w:t>£570,000</w:t>
            </w:r>
          </w:p>
        </w:tc>
        <w:tc>
          <w:tcPr>
            <w:tcW w:w="3451" w:type="dxa"/>
          </w:tcPr>
          <w:p w14:paraId="1DD3BE53" w14:textId="3D0AA16A" w:rsidR="00535920" w:rsidRDefault="00E866F9" w:rsidP="00E866F9">
            <w:pPr>
              <w:rPr>
                <w:rFonts w:eastAsia="Gill Sans" w:cs="Gill Sans"/>
              </w:rPr>
            </w:pPr>
            <w:r>
              <w:rPr>
                <w:rFonts w:eastAsia="Gill Sans" w:cs="Gill Sans"/>
              </w:rPr>
              <w:t>1600</w:t>
            </w:r>
          </w:p>
        </w:tc>
      </w:tr>
      <w:tr w:rsidR="00535920" w14:paraId="2539AE2B" w14:textId="77777777" w:rsidTr="00835B8A">
        <w:tc>
          <w:tcPr>
            <w:tcW w:w="2830" w:type="dxa"/>
          </w:tcPr>
          <w:p w14:paraId="339F21E1" w14:textId="6A2F3956" w:rsidR="00535920" w:rsidRDefault="00E866F9" w:rsidP="00835B8A">
            <w:pPr>
              <w:rPr>
                <w:rFonts w:eastAsia="Gill Sans" w:cs="Gill Sans"/>
              </w:rPr>
            </w:pPr>
            <w:r w:rsidRPr="00E866F9">
              <w:rPr>
                <w:rFonts w:eastAsia="Gill Sans" w:cs="Gill Sans"/>
              </w:rPr>
              <w:t>Lot 2 Progression in work</w:t>
            </w:r>
          </w:p>
        </w:tc>
        <w:tc>
          <w:tcPr>
            <w:tcW w:w="2332" w:type="dxa"/>
          </w:tcPr>
          <w:p w14:paraId="7AE3843C" w14:textId="4169816D" w:rsidR="00535920" w:rsidRDefault="00D94CB3" w:rsidP="00835B8A">
            <w:pPr>
              <w:rPr>
                <w:rFonts w:eastAsia="Gill Sans" w:cs="Gill Sans"/>
              </w:rPr>
            </w:pPr>
            <w:r w:rsidRPr="00166A56">
              <w:t>£570,000</w:t>
            </w:r>
          </w:p>
        </w:tc>
        <w:tc>
          <w:tcPr>
            <w:tcW w:w="3451" w:type="dxa"/>
          </w:tcPr>
          <w:p w14:paraId="0554E74A" w14:textId="5EBC7996" w:rsidR="00535920" w:rsidRDefault="00E866F9" w:rsidP="00E866F9">
            <w:pPr>
              <w:rPr>
                <w:rFonts w:eastAsia="Gill Sans" w:cs="Gill Sans"/>
              </w:rPr>
            </w:pPr>
            <w:r>
              <w:rPr>
                <w:rFonts w:eastAsia="Gill Sans" w:cs="Gill Sans"/>
              </w:rPr>
              <w:t>1600</w:t>
            </w:r>
          </w:p>
        </w:tc>
      </w:tr>
      <w:tr w:rsidR="00D94CB3" w14:paraId="7AC29955" w14:textId="77777777" w:rsidTr="00835B8A">
        <w:tc>
          <w:tcPr>
            <w:tcW w:w="2830" w:type="dxa"/>
          </w:tcPr>
          <w:p w14:paraId="39989F62" w14:textId="3C7F7104" w:rsidR="00D94CB3" w:rsidRDefault="00D94CB3" w:rsidP="00D94CB3">
            <w:pPr>
              <w:rPr>
                <w:rFonts w:eastAsia="Gill Sans" w:cs="Gill Sans"/>
              </w:rPr>
            </w:pPr>
            <w:r w:rsidRPr="00166A56">
              <w:t>Lot 3 – Supporting health, integrated and resilient communities</w:t>
            </w:r>
          </w:p>
        </w:tc>
        <w:tc>
          <w:tcPr>
            <w:tcW w:w="2332" w:type="dxa"/>
          </w:tcPr>
          <w:p w14:paraId="2F275429" w14:textId="001F72A9" w:rsidR="00D94CB3" w:rsidRDefault="00D94CB3" w:rsidP="00D94CB3">
            <w:pPr>
              <w:rPr>
                <w:rFonts w:eastAsia="Gill Sans" w:cs="Gill Sans"/>
              </w:rPr>
            </w:pPr>
            <w:r w:rsidRPr="00166A56">
              <w:t>£570,000</w:t>
            </w:r>
          </w:p>
        </w:tc>
        <w:tc>
          <w:tcPr>
            <w:tcW w:w="3451" w:type="dxa"/>
          </w:tcPr>
          <w:p w14:paraId="12D46F68" w14:textId="517E6674" w:rsidR="00D94CB3" w:rsidRDefault="00D94CB3" w:rsidP="00E866F9">
            <w:pPr>
              <w:rPr>
                <w:rFonts w:eastAsia="Gill Sans" w:cs="Gill Sans"/>
              </w:rPr>
            </w:pPr>
            <w:r w:rsidRPr="00166A56">
              <w:t xml:space="preserve">1600 </w:t>
            </w:r>
          </w:p>
        </w:tc>
      </w:tr>
    </w:tbl>
    <w:p w14:paraId="3472767E" w14:textId="77777777" w:rsidR="00AF5689" w:rsidRDefault="00AF5689">
      <w:pPr>
        <w:rPr>
          <w:rFonts w:eastAsia="Gill Sans" w:cs="Gill Sans"/>
        </w:rPr>
      </w:pPr>
    </w:p>
    <w:p w14:paraId="26389C89" w14:textId="343E201F" w:rsidR="00AF5689" w:rsidRDefault="00A92350">
      <w:pPr>
        <w:rPr>
          <w:rFonts w:eastAsia="Gill Sans" w:cs="Gill Sans"/>
        </w:rPr>
      </w:pPr>
      <w:r>
        <w:rPr>
          <w:rFonts w:eastAsia="Gill Sans" w:cs="Gill Sans"/>
        </w:rPr>
        <w:t xml:space="preserve">You will be asked in </w:t>
      </w:r>
      <w:r w:rsidR="00535920">
        <w:rPr>
          <w:rFonts w:eastAsia="Gill Sans" w:cs="Gill Sans"/>
        </w:rPr>
        <w:t>Appendix 1</w:t>
      </w:r>
      <w:r>
        <w:rPr>
          <w:rFonts w:eastAsia="Gill Sans" w:cs="Gill Sans"/>
        </w:rPr>
        <w:t xml:space="preserve"> to scale your proposed programme indicating what you could deliver with 10%, 20% and 30% less funding so that funding can be spread across successful bids. </w:t>
      </w:r>
    </w:p>
    <w:p w14:paraId="64DA08A9" w14:textId="77777777" w:rsidR="00AF5689" w:rsidRDefault="00AF5689">
      <w:pPr>
        <w:rPr>
          <w:rFonts w:eastAsia="Gill Sans" w:cs="Gill Sans"/>
        </w:rPr>
      </w:pPr>
    </w:p>
    <w:p w14:paraId="1B8B33E2" w14:textId="77777777" w:rsidR="00AF5689" w:rsidRDefault="00A92350">
      <w:pPr>
        <w:rPr>
          <w:rFonts w:eastAsia="Gill Sans" w:cs="Gill Sans"/>
          <w:color w:val="FF0000"/>
        </w:rPr>
      </w:pPr>
      <w:r>
        <w:rPr>
          <w:rFonts w:eastAsia="Gill Sans" w:cs="Gill Sans"/>
          <w:color w:val="FF0000"/>
          <w:u w:val="single"/>
        </w:rPr>
        <w:t>Please do not bid for the full amount because your tender will be automatically rejected.</w:t>
      </w:r>
    </w:p>
    <w:p w14:paraId="46521B93" w14:textId="77777777" w:rsidR="00AF5689" w:rsidRDefault="00AF5689">
      <w:pPr>
        <w:rPr>
          <w:rFonts w:eastAsia="Gill Sans" w:cs="Gill Sans"/>
        </w:rPr>
      </w:pPr>
    </w:p>
    <w:p w14:paraId="56F8B243" w14:textId="3BE56635" w:rsidR="00AF5689" w:rsidRDefault="00A92350">
      <w:pPr>
        <w:rPr>
          <w:rFonts w:eastAsia="Gill Sans" w:cs="Gill Sans"/>
        </w:rPr>
      </w:pPr>
      <w:r>
        <w:rPr>
          <w:rFonts w:eastAsia="Gill Sans" w:cs="Gill Sans"/>
        </w:rPr>
        <w:t xml:space="preserve">Invoices should be submitted </w:t>
      </w:r>
      <w:r w:rsidR="00835B8A">
        <w:rPr>
          <w:rFonts w:eastAsia="Gill Sans" w:cs="Gill Sans"/>
        </w:rPr>
        <w:t>monthly</w:t>
      </w:r>
      <w:r>
        <w:rPr>
          <w:rFonts w:eastAsia="Gill Sans" w:cs="Gill Sans"/>
        </w:rPr>
        <w:t xml:space="preserve"> and paid in arrears using data taken from the Council’s ACL MIS system in line with agreed targets and KPI’s.</w:t>
      </w:r>
    </w:p>
    <w:p w14:paraId="1DDBA8B5" w14:textId="77777777" w:rsidR="00AF5689" w:rsidRDefault="00AF5689">
      <w:pPr>
        <w:rPr>
          <w:rFonts w:eastAsia="Gill Sans" w:cs="Gill Sans"/>
        </w:rPr>
      </w:pPr>
    </w:p>
    <w:p w14:paraId="0EE3DE9B" w14:textId="21911105" w:rsidR="00AF5689" w:rsidRDefault="00A92350">
      <w:pPr>
        <w:rPr>
          <w:rFonts w:eastAsia="Gill Sans" w:cs="Gill Sans"/>
        </w:rPr>
      </w:pPr>
      <w:r>
        <w:rPr>
          <w:rFonts w:eastAsia="Gill Sans" w:cs="Gill Sans"/>
        </w:rPr>
        <w:t xml:space="preserve">We will only commission courses that are in line with the Education and Skills Funding Agency (ESFA) and the Greater London Authority (GLA) funding rules.  The most up to date version can downloaded from the ESFA and the GLA websites. </w:t>
      </w:r>
      <w:r w:rsidR="00883C04" w:rsidRPr="005C3D3F">
        <w:rPr>
          <w:rFonts w:eastAsia="Gill Sans" w:cs="Gill Sans"/>
        </w:rPr>
        <w:t xml:space="preserve">The </w:t>
      </w:r>
      <w:r w:rsidR="00193638" w:rsidRPr="005C3D3F">
        <w:rPr>
          <w:rFonts w:eastAsia="Gill Sans" w:cs="Gill Sans"/>
        </w:rPr>
        <w:t>latest guidance has not yet been published and is due for release in May.</w:t>
      </w:r>
      <w:r w:rsidR="00193638">
        <w:rPr>
          <w:rFonts w:eastAsia="Gill Sans" w:cs="Gill Sans"/>
        </w:rPr>
        <w:t xml:space="preserve"> </w:t>
      </w:r>
    </w:p>
    <w:p w14:paraId="56DF9249" w14:textId="77777777" w:rsidR="00AF5689" w:rsidRDefault="00AF5689">
      <w:pPr>
        <w:rPr>
          <w:rFonts w:eastAsia="Gill Sans" w:cs="Gill Sans"/>
        </w:rPr>
      </w:pPr>
    </w:p>
    <w:p w14:paraId="1D347195" w14:textId="77777777" w:rsidR="008417ED" w:rsidRDefault="008417ED" w:rsidP="008417ED">
      <w:hyperlink r:id="rId9" w:history="1">
        <w:r w:rsidRPr="002F7905">
          <w:rPr>
            <w:color w:val="0000FF"/>
            <w:u w:val="single"/>
          </w:rPr>
          <w:t>Adult skills fund: funding rules 2024 to 2025 - GOV.UK (www.gov.uk)</w:t>
        </w:r>
      </w:hyperlink>
    </w:p>
    <w:p w14:paraId="7FF62F5A" w14:textId="77777777" w:rsidR="008417ED" w:rsidRDefault="008417ED" w:rsidP="008417ED">
      <w:pPr>
        <w:rPr>
          <w:rStyle w:val="Hyperlink"/>
          <w:rFonts w:eastAsia="Gill Sans" w:cs="Gill Sans"/>
          <w:color w:val="FF0000"/>
        </w:rPr>
      </w:pPr>
    </w:p>
    <w:p w14:paraId="228381D0" w14:textId="77777777" w:rsidR="008417ED" w:rsidRDefault="008417ED" w:rsidP="008417ED">
      <w:pPr>
        <w:rPr>
          <w:rStyle w:val="Hyperlink"/>
          <w:rFonts w:eastAsia="Gill Sans" w:cs="Gill Sans"/>
          <w:color w:val="FF0000"/>
        </w:rPr>
      </w:pPr>
    </w:p>
    <w:p w14:paraId="5916EDD0" w14:textId="3C1C8B5D" w:rsidR="00AF5689" w:rsidRDefault="004A4373">
      <w:pPr>
        <w:rPr>
          <w:rFonts w:eastAsia="Gill Sans" w:cs="Gill Sans"/>
        </w:rPr>
      </w:pPr>
      <w:r w:rsidRPr="004A4373">
        <w:rPr>
          <w:rFonts w:eastAsia="Gill Sans" w:cs="Gill Sans"/>
        </w:rPr>
        <w:t>We will award all contracts via mini competitions. For Community Learning, we will pay an average of £</w:t>
      </w:r>
      <w:r w:rsidR="00CE5B84">
        <w:rPr>
          <w:rFonts w:eastAsia="Gill Sans" w:cs="Gill Sans"/>
        </w:rPr>
        <w:t xml:space="preserve">11.00 </w:t>
      </w:r>
      <w:r w:rsidRPr="004A4373">
        <w:rPr>
          <w:rFonts w:eastAsia="Gill Sans" w:cs="Gill Sans"/>
        </w:rPr>
        <w:t>per learner per hour. If your unit cost is different, please provide a rationale for any variance.</w:t>
      </w:r>
    </w:p>
    <w:p w14:paraId="6D42DC71" w14:textId="77777777" w:rsidR="004A4373" w:rsidRDefault="004A4373">
      <w:pPr>
        <w:rPr>
          <w:rFonts w:eastAsia="Gill Sans" w:cs="Gill Sans"/>
          <w:i/>
        </w:rPr>
      </w:pPr>
    </w:p>
    <w:p w14:paraId="1305635E" w14:textId="7491DAC9" w:rsidR="00D91362" w:rsidRDefault="00D91362">
      <w:pPr>
        <w:rPr>
          <w:rFonts w:eastAsia="Gill Sans" w:cs="Gill Sans"/>
        </w:rPr>
      </w:pPr>
      <w:r w:rsidRPr="00D91362">
        <w:rPr>
          <w:rFonts w:eastAsia="Gill Sans" w:cs="Gill Sans"/>
        </w:rPr>
        <w:t xml:space="preserve">Delivery of formula funded </w:t>
      </w:r>
      <w:r w:rsidR="00AF4866" w:rsidRPr="00D91362">
        <w:rPr>
          <w:rFonts w:eastAsia="Gill Sans" w:cs="Gill Sans"/>
        </w:rPr>
        <w:t>provision;</w:t>
      </w:r>
      <w:r w:rsidRPr="00D91362">
        <w:rPr>
          <w:rFonts w:eastAsia="Gill Sans" w:cs="Gill Sans"/>
        </w:rPr>
        <w:t xml:space="preserve"> you will need to find each learning aim on the ESFA Hub. </w:t>
      </w:r>
      <w:r>
        <w:rPr>
          <w:rFonts w:eastAsia="Gill Sans" w:cs="Gill Sans"/>
        </w:rPr>
        <w:t>S</w:t>
      </w:r>
      <w:r w:rsidRPr="00D91362">
        <w:rPr>
          <w:rFonts w:eastAsia="Gill Sans" w:cs="Gill Sans"/>
        </w:rPr>
        <w:t>ee link below.  The RBG ACL team will keep 20% of the draw down value and 80% will be passed on to you.</w:t>
      </w:r>
    </w:p>
    <w:p w14:paraId="75367A8A" w14:textId="77777777" w:rsidR="00D91362" w:rsidRDefault="00D91362">
      <w:pPr>
        <w:rPr>
          <w:rFonts w:eastAsia="Gill Sans" w:cs="Gill Sans"/>
        </w:rPr>
      </w:pPr>
    </w:p>
    <w:p w14:paraId="3A0E380E" w14:textId="3FE6889A" w:rsidR="00AF5689" w:rsidRPr="00D21E30" w:rsidRDefault="00A92350">
      <w:pPr>
        <w:rPr>
          <w:rFonts w:eastAsia="Gill Sans" w:cs="Gill Sans"/>
          <w:iCs/>
        </w:rPr>
      </w:pPr>
      <w:r w:rsidRPr="00D91362">
        <w:rPr>
          <w:rFonts w:eastAsia="Gill Sans" w:cs="Gill Sans"/>
          <w:iCs/>
        </w:rPr>
        <w:t xml:space="preserve">In </w:t>
      </w:r>
      <w:r w:rsidR="00835B8A" w:rsidRPr="00D91362">
        <w:rPr>
          <w:rFonts w:eastAsia="Gill Sans" w:cs="Gill Sans"/>
          <w:iCs/>
        </w:rPr>
        <w:t>A</w:t>
      </w:r>
      <w:r w:rsidRPr="00D91362">
        <w:rPr>
          <w:rFonts w:eastAsia="Gill Sans" w:cs="Gill Sans"/>
          <w:iCs/>
        </w:rPr>
        <w:t>ppendix 1</w:t>
      </w:r>
      <w:r w:rsidR="00835B8A" w:rsidRPr="00D91362">
        <w:rPr>
          <w:rFonts w:eastAsia="Gill Sans" w:cs="Gill Sans"/>
          <w:iCs/>
        </w:rPr>
        <w:t>,</w:t>
      </w:r>
      <w:r w:rsidRPr="00D91362">
        <w:rPr>
          <w:rFonts w:eastAsia="Gill Sans" w:cs="Gill Sans"/>
          <w:iCs/>
        </w:rPr>
        <w:t xml:space="preserve"> you will need to indicate which courses will be delivered under the formula funded AEB and those that will be delivered under the </w:t>
      </w:r>
      <w:r w:rsidR="00CE5B84">
        <w:rPr>
          <w:rFonts w:eastAsia="Gill Sans" w:cs="Gill Sans"/>
          <w:iCs/>
        </w:rPr>
        <w:t>Targeted</w:t>
      </w:r>
      <w:r w:rsidRPr="00D91362">
        <w:rPr>
          <w:rFonts w:eastAsia="Gill Sans" w:cs="Gill Sans"/>
          <w:iCs/>
        </w:rPr>
        <w:t xml:space="preserve"> Learning funding, including all learning aims.</w:t>
      </w:r>
    </w:p>
    <w:p w14:paraId="3716075C" w14:textId="35B8760A" w:rsidR="00B944EA" w:rsidRDefault="00B944EA">
      <w:pPr>
        <w:rPr>
          <w:rFonts w:eastAsia="Gill Sans" w:cs="Gill Sans"/>
          <w:b/>
        </w:rPr>
      </w:pPr>
      <w:r>
        <w:rPr>
          <w:rFonts w:eastAsia="Gill Sans" w:cs="Gill Sans"/>
          <w:b/>
        </w:rPr>
        <w:br w:type="page"/>
      </w:r>
    </w:p>
    <w:p w14:paraId="4E894468" w14:textId="3EE6CB67" w:rsidR="00AF5689" w:rsidRDefault="00A92350">
      <w:pPr>
        <w:rPr>
          <w:rFonts w:eastAsia="Gill Sans" w:cs="Gill Sans"/>
          <w:b/>
        </w:rPr>
      </w:pPr>
      <w:r>
        <w:rPr>
          <w:rFonts w:eastAsia="Gill Sans" w:cs="Gill Sans"/>
          <w:b/>
        </w:rPr>
        <w:t>2.2 – Term</w:t>
      </w:r>
    </w:p>
    <w:p w14:paraId="748C8DCA" w14:textId="77777777" w:rsidR="00E76714" w:rsidRDefault="00E76714">
      <w:pPr>
        <w:rPr>
          <w:rFonts w:eastAsia="Gill Sans" w:cs="Gill Sans"/>
          <w:b/>
        </w:rPr>
      </w:pPr>
    </w:p>
    <w:p w14:paraId="3B3CBC2A" w14:textId="19C64BA7" w:rsidR="00E76714" w:rsidRDefault="004A4373">
      <w:pPr>
        <w:rPr>
          <w:rFonts w:eastAsia="Gill Sans" w:cs="Gill Sans"/>
          <w:bCs/>
        </w:rPr>
      </w:pPr>
      <w:r w:rsidRPr="004A4373">
        <w:rPr>
          <w:rFonts w:eastAsia="Gill Sans" w:cs="Gill Sans"/>
          <w:bCs/>
        </w:rPr>
        <w:t>The Framework term will run for 4 years. Contracts awarded by mini competition throughout the framework will run for 1 year. We will hold Mini competitions yearly. This is so we can award contracts in line with each academic year (25/26,26/27 etc) for the duration of the framework.</w:t>
      </w:r>
    </w:p>
    <w:p w14:paraId="2C1EC7D3" w14:textId="77777777" w:rsidR="004A4373" w:rsidRDefault="004A4373">
      <w:pPr>
        <w:rPr>
          <w:rFonts w:eastAsia="Gill Sans" w:cs="Gill Sans"/>
        </w:rPr>
      </w:pPr>
    </w:p>
    <w:p w14:paraId="4706BB16" w14:textId="77777777" w:rsidR="00AF5689" w:rsidRDefault="00A92350">
      <w:pPr>
        <w:rPr>
          <w:rFonts w:eastAsia="Gill Sans" w:cs="Gill Sans"/>
          <w:b/>
        </w:rPr>
      </w:pPr>
      <w:r>
        <w:rPr>
          <w:rFonts w:eastAsia="Gill Sans" w:cs="Gill Sans"/>
          <w:b/>
        </w:rPr>
        <w:t xml:space="preserve">2.3 – Volumes </w:t>
      </w:r>
    </w:p>
    <w:p w14:paraId="7695FAB5" w14:textId="77777777" w:rsidR="00D21E30" w:rsidRDefault="00D21E30">
      <w:pPr>
        <w:rPr>
          <w:rFonts w:eastAsia="Gill Sans" w:cs="Gill Sans"/>
          <w:b/>
        </w:rPr>
      </w:pPr>
    </w:p>
    <w:p w14:paraId="17A09864" w14:textId="77777777" w:rsidR="00AF5689" w:rsidRDefault="00A92350">
      <w:pPr>
        <w:spacing w:line="276" w:lineRule="auto"/>
        <w:rPr>
          <w:rFonts w:eastAsia="Gill Sans" w:cs="Gill Sans"/>
        </w:rPr>
      </w:pPr>
      <w:r w:rsidRPr="00321397">
        <w:rPr>
          <w:rFonts w:eastAsia="Gill Sans" w:cs="Gill Sans"/>
        </w:rPr>
        <w:t>Courses should have the appropriate number of guided learning hours required to achieve the qualification and/or learning objectives.</w:t>
      </w:r>
    </w:p>
    <w:p w14:paraId="0702DFCA" w14:textId="77777777" w:rsidR="00AF5689" w:rsidRDefault="00AF5689">
      <w:pPr>
        <w:spacing w:line="276" w:lineRule="auto"/>
        <w:rPr>
          <w:rFonts w:eastAsia="Gill Sans" w:cs="Gill Sans"/>
        </w:rPr>
      </w:pPr>
    </w:p>
    <w:p w14:paraId="14500959" w14:textId="77777777" w:rsidR="00AF5689" w:rsidRDefault="00A92350">
      <w:pPr>
        <w:rPr>
          <w:rFonts w:eastAsia="Gill Sans" w:cs="Gill Sans"/>
        </w:rPr>
      </w:pPr>
      <w:r>
        <w:rPr>
          <w:rFonts w:eastAsia="Gill Sans" w:cs="Gill Sans"/>
        </w:rPr>
        <w:t xml:space="preserve">The minimum target number of learners for this funding is 1600 based on a course duration of 30 guided learning hours (GLH).  Where bidders proposing to deliver shorter or longer courses a variance in learner numbers may be considered however this will need to be explained </w:t>
      </w:r>
      <w:proofErr w:type="gramStart"/>
      <w:r>
        <w:rPr>
          <w:rFonts w:eastAsia="Gill Sans" w:cs="Gill Sans"/>
        </w:rPr>
        <w:t>in order to</w:t>
      </w:r>
      <w:proofErr w:type="gramEnd"/>
      <w:r>
        <w:rPr>
          <w:rFonts w:eastAsia="Gill Sans" w:cs="Gill Sans"/>
        </w:rPr>
        <w:t xml:space="preserve"> demonstrate value for money.  </w:t>
      </w:r>
    </w:p>
    <w:p w14:paraId="5D836150" w14:textId="77777777" w:rsidR="00AF5689" w:rsidRDefault="00AF5689">
      <w:pPr>
        <w:rPr>
          <w:rFonts w:eastAsia="Gill Sans" w:cs="Gill Sans"/>
        </w:rPr>
      </w:pPr>
    </w:p>
    <w:p w14:paraId="14392CEE" w14:textId="3C6C9944" w:rsidR="00AF5689" w:rsidRDefault="00A92350">
      <w:pPr>
        <w:rPr>
          <w:rFonts w:eastAsia="Gill Sans" w:cs="Gill Sans"/>
        </w:rPr>
      </w:pPr>
      <w:r>
        <w:rPr>
          <w:rFonts w:eastAsia="Gill Sans" w:cs="Gill Sans"/>
        </w:rPr>
        <w:t xml:space="preserve">You will need to indicate in </w:t>
      </w:r>
      <w:r w:rsidR="00751CAF">
        <w:rPr>
          <w:rFonts w:eastAsia="Gill Sans" w:cs="Gill Sans"/>
        </w:rPr>
        <w:t xml:space="preserve">Appendix 1 </w:t>
      </w:r>
      <w:r>
        <w:rPr>
          <w:rFonts w:eastAsia="Gill Sans" w:cs="Gill Sans"/>
        </w:rPr>
        <w:t>if you could deliver with less funding than the amount proposed in your mini-competition and what impact this could have on your proposed programme in terms of Enrolments and Learner Hours and curriculum offer.</w:t>
      </w:r>
    </w:p>
    <w:p w14:paraId="707D6B64" w14:textId="77777777" w:rsidR="00AF5689" w:rsidRDefault="00AF5689">
      <w:pPr>
        <w:rPr>
          <w:rFonts w:eastAsia="Gill Sans" w:cs="Gill Sans"/>
        </w:rPr>
      </w:pPr>
    </w:p>
    <w:p w14:paraId="168DDFBB" w14:textId="39BAF9D9" w:rsidR="00AF5689" w:rsidRDefault="00A92350">
      <w:pPr>
        <w:rPr>
          <w:rFonts w:eastAsia="Gill Sans" w:cs="Gill Sans"/>
        </w:rPr>
      </w:pPr>
      <w:r>
        <w:rPr>
          <w:rFonts w:eastAsia="Gill Sans" w:cs="Gill Sans"/>
        </w:rPr>
        <w:t>You will also need to indicate in Section 3.8 how much of the programme you plan to deliver as formula funded AEB and how much of the programme will be Community Learning. Please note</w:t>
      </w:r>
      <w:r w:rsidR="008D06E7">
        <w:rPr>
          <w:rFonts w:eastAsia="Gill Sans" w:cs="Gill Sans"/>
        </w:rPr>
        <w:t xml:space="preserve"> </w:t>
      </w:r>
      <w:r w:rsidR="008D06E7" w:rsidRPr="00835B8A">
        <w:rPr>
          <w:rFonts w:eastAsia="Gill Sans" w:cs="Gill Sans"/>
        </w:rPr>
        <w:t>approximately</w:t>
      </w:r>
      <w:r w:rsidRPr="00835B8A">
        <w:rPr>
          <w:rFonts w:eastAsia="Gill Sans" w:cs="Gill Sans"/>
        </w:rPr>
        <w:t xml:space="preserve"> </w:t>
      </w:r>
      <w:r w:rsidR="008D06E7" w:rsidRPr="00835B8A">
        <w:rPr>
          <w:rFonts w:eastAsia="Gill Sans" w:cs="Gill Sans"/>
        </w:rPr>
        <w:t>7</w:t>
      </w:r>
      <w:r w:rsidRPr="00835B8A">
        <w:rPr>
          <w:rFonts w:eastAsia="Gill Sans" w:cs="Gill Sans"/>
        </w:rPr>
        <w:t>7%</w:t>
      </w:r>
      <w:r>
        <w:rPr>
          <w:rFonts w:eastAsia="Gill Sans" w:cs="Gill Sans"/>
        </w:rPr>
        <w:t xml:space="preserve"> of our funding is non-regulated Community Learning so there is limited scope for formula funded delivery. </w:t>
      </w:r>
    </w:p>
    <w:p w14:paraId="5BCCBAE9" w14:textId="77777777" w:rsidR="00AF5689" w:rsidRDefault="00AF5689">
      <w:pPr>
        <w:rPr>
          <w:rFonts w:eastAsia="Gill Sans" w:cs="Gill Sans"/>
        </w:rPr>
      </w:pPr>
    </w:p>
    <w:p w14:paraId="582B5C67" w14:textId="1BE16BE9" w:rsidR="00AF5689" w:rsidRDefault="00A92350">
      <w:pPr>
        <w:rPr>
          <w:rFonts w:eastAsia="Gill Sans" w:cs="Gill Sans"/>
        </w:rPr>
      </w:pPr>
      <w:r>
        <w:rPr>
          <w:rFonts w:eastAsia="Gill Sans" w:cs="Gill Sans"/>
        </w:rPr>
        <w:t>Adult Learners are defined as 19+ years old on 1</w:t>
      </w:r>
      <w:r>
        <w:rPr>
          <w:rFonts w:eastAsia="Gill Sans" w:cs="Gill Sans"/>
          <w:vertAlign w:val="superscript"/>
        </w:rPr>
        <w:t>st</w:t>
      </w:r>
      <w:r>
        <w:rPr>
          <w:rFonts w:eastAsia="Gill Sans" w:cs="Gill Sans"/>
        </w:rPr>
        <w:t xml:space="preserve"> August 202</w:t>
      </w:r>
      <w:r w:rsidR="00835B8A">
        <w:rPr>
          <w:rFonts w:eastAsia="Gill Sans" w:cs="Gill Sans"/>
        </w:rPr>
        <w:t>4</w:t>
      </w:r>
      <w:r>
        <w:rPr>
          <w:rFonts w:eastAsia="Gill Sans" w:cs="Gill Sans"/>
        </w:rPr>
        <w:t xml:space="preserve">. </w:t>
      </w:r>
    </w:p>
    <w:p w14:paraId="1284BA81" w14:textId="77777777" w:rsidR="00AF5689" w:rsidRDefault="00AF5689">
      <w:pPr>
        <w:rPr>
          <w:rFonts w:eastAsia="Gill Sans" w:cs="Gill Sans"/>
        </w:rPr>
      </w:pPr>
    </w:p>
    <w:p w14:paraId="60DC780B" w14:textId="10F3BF55" w:rsidR="0074002B" w:rsidRDefault="00A92350">
      <w:pPr>
        <w:rPr>
          <w:rFonts w:eastAsia="Gill Sans" w:cs="Gill Sans"/>
        </w:rPr>
      </w:pPr>
      <w:r>
        <w:rPr>
          <w:rFonts w:eastAsia="Gill Sans" w:cs="Gill Sans"/>
        </w:rPr>
        <w:t>The Council’s is looking for a balanced programme across all 3 Lots to preserve our overall target splits as follows:</w:t>
      </w:r>
    </w:p>
    <w:tbl>
      <w:tblPr>
        <w:tblStyle w:val="5"/>
        <w:tblW w:w="7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590"/>
      </w:tblGrid>
      <w:tr w:rsidR="00AF5689" w14:paraId="5EA2E8A6" w14:textId="77777777" w:rsidTr="00D21E30">
        <w:trPr>
          <w:trHeight w:val="283"/>
        </w:trPr>
        <w:tc>
          <w:tcPr>
            <w:tcW w:w="6516" w:type="dxa"/>
          </w:tcPr>
          <w:p w14:paraId="07578C0B" w14:textId="77777777" w:rsidR="00AF5689" w:rsidRDefault="00AF5689">
            <w:bookmarkStart w:id="0" w:name="_heading=h.gjdgxs" w:colFirst="0" w:colLast="0"/>
            <w:bookmarkEnd w:id="0"/>
          </w:p>
          <w:tbl>
            <w:tblPr>
              <w:tblStyle w:val="4"/>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268"/>
            </w:tblGrid>
            <w:tr w:rsidR="00AF5689" w14:paraId="3826868F" w14:textId="77777777">
              <w:tc>
                <w:tcPr>
                  <w:tcW w:w="4390" w:type="dxa"/>
                  <w:shd w:val="clear" w:color="auto" w:fill="auto"/>
                </w:tcPr>
                <w:p w14:paraId="44A44415" w14:textId="77777777" w:rsidR="00AF5689" w:rsidRDefault="00A92350">
                  <w:pPr>
                    <w:rPr>
                      <w:rFonts w:eastAsia="Gill Sans" w:cs="Gill Sans"/>
                      <w:b/>
                    </w:rPr>
                  </w:pPr>
                  <w:r>
                    <w:rPr>
                      <w:rFonts w:eastAsia="Gill Sans" w:cs="Gill Sans"/>
                      <w:b/>
                    </w:rPr>
                    <w:t xml:space="preserve">Priority/ KPIs </w:t>
                  </w:r>
                </w:p>
              </w:tc>
              <w:tc>
                <w:tcPr>
                  <w:tcW w:w="2268" w:type="dxa"/>
                  <w:shd w:val="clear" w:color="auto" w:fill="auto"/>
                </w:tcPr>
                <w:p w14:paraId="6CD4BB68" w14:textId="77777777" w:rsidR="00AF5689" w:rsidRDefault="00A92350">
                  <w:pPr>
                    <w:rPr>
                      <w:rFonts w:eastAsia="Gill Sans" w:cs="Gill Sans"/>
                      <w:b/>
                    </w:rPr>
                  </w:pPr>
                  <w:r>
                    <w:rPr>
                      <w:rFonts w:eastAsia="Gill Sans" w:cs="Gill Sans"/>
                      <w:b/>
                    </w:rPr>
                    <w:t>% Learners</w:t>
                  </w:r>
                </w:p>
              </w:tc>
            </w:tr>
            <w:tr w:rsidR="00887C74" w14:paraId="16C16B36" w14:textId="77777777">
              <w:tc>
                <w:tcPr>
                  <w:tcW w:w="4390" w:type="dxa"/>
                  <w:shd w:val="clear" w:color="auto" w:fill="auto"/>
                </w:tcPr>
                <w:p w14:paraId="7CD3D9DB" w14:textId="32FE72B1" w:rsidR="00887C74" w:rsidRDefault="00887C74" w:rsidP="00887C74">
                  <w:pPr>
                    <w:rPr>
                      <w:rFonts w:eastAsia="Gill Sans" w:cs="Gill Sans"/>
                    </w:rPr>
                  </w:pPr>
                  <w:r w:rsidRPr="00101637">
                    <w:t xml:space="preserve">Residents of the Royal Borough of Greenwich </w:t>
                  </w:r>
                </w:p>
              </w:tc>
              <w:tc>
                <w:tcPr>
                  <w:tcW w:w="2268" w:type="dxa"/>
                  <w:shd w:val="clear" w:color="auto" w:fill="auto"/>
                </w:tcPr>
                <w:p w14:paraId="66599BF8" w14:textId="6682ADBD" w:rsidR="00887C74" w:rsidRDefault="00887C74" w:rsidP="00887C74">
                  <w:pPr>
                    <w:rPr>
                      <w:rFonts w:eastAsia="Gill Sans" w:cs="Gill Sans"/>
                    </w:rPr>
                  </w:pPr>
                  <w:r w:rsidRPr="00101637">
                    <w:t>80%</w:t>
                  </w:r>
                </w:p>
              </w:tc>
            </w:tr>
            <w:tr w:rsidR="00AF5689" w14:paraId="37C948C8" w14:textId="77777777">
              <w:tc>
                <w:tcPr>
                  <w:tcW w:w="4390" w:type="dxa"/>
                  <w:shd w:val="clear" w:color="auto" w:fill="auto"/>
                </w:tcPr>
                <w:p w14:paraId="3904E681" w14:textId="77777777" w:rsidR="00AF5689" w:rsidRPr="00F46EA7" w:rsidRDefault="00A92350">
                  <w:pPr>
                    <w:rPr>
                      <w:rFonts w:eastAsia="Gill Sans" w:cs="Gill Sans"/>
                    </w:rPr>
                  </w:pPr>
                  <w:r w:rsidRPr="00F46EA7">
                    <w:rPr>
                      <w:rFonts w:eastAsia="Gill Sans" w:cs="Gill Sans"/>
                    </w:rPr>
                    <w:t>New Learners</w:t>
                  </w:r>
                </w:p>
              </w:tc>
              <w:tc>
                <w:tcPr>
                  <w:tcW w:w="2268" w:type="dxa"/>
                  <w:shd w:val="clear" w:color="auto" w:fill="auto"/>
                </w:tcPr>
                <w:p w14:paraId="0C0BB271" w14:textId="77777777" w:rsidR="00AF5689" w:rsidRPr="00F46EA7" w:rsidRDefault="00A92350">
                  <w:pPr>
                    <w:rPr>
                      <w:rFonts w:eastAsia="Gill Sans" w:cs="Gill Sans"/>
                    </w:rPr>
                  </w:pPr>
                  <w:r w:rsidRPr="00F46EA7">
                    <w:rPr>
                      <w:rFonts w:eastAsia="Gill Sans" w:cs="Gill Sans"/>
                    </w:rPr>
                    <w:t>60%</w:t>
                  </w:r>
                </w:p>
              </w:tc>
            </w:tr>
            <w:tr w:rsidR="00AF5689" w14:paraId="73428819" w14:textId="77777777">
              <w:tc>
                <w:tcPr>
                  <w:tcW w:w="4390" w:type="dxa"/>
                  <w:shd w:val="clear" w:color="auto" w:fill="auto"/>
                </w:tcPr>
                <w:p w14:paraId="3FF9EF2E" w14:textId="77777777" w:rsidR="00AF5689" w:rsidRPr="00F46EA7" w:rsidRDefault="00A92350">
                  <w:pPr>
                    <w:rPr>
                      <w:rFonts w:eastAsia="Gill Sans" w:cs="Gill Sans"/>
                    </w:rPr>
                  </w:pPr>
                  <w:r w:rsidRPr="00F46EA7">
                    <w:rPr>
                      <w:rFonts w:eastAsia="Gill Sans" w:cs="Gill Sans"/>
                    </w:rPr>
                    <w:t>BAME</w:t>
                  </w:r>
                </w:p>
              </w:tc>
              <w:tc>
                <w:tcPr>
                  <w:tcW w:w="2268" w:type="dxa"/>
                  <w:shd w:val="clear" w:color="auto" w:fill="auto"/>
                </w:tcPr>
                <w:p w14:paraId="72599F56" w14:textId="77777777" w:rsidR="00AF5689" w:rsidRPr="00F46EA7" w:rsidRDefault="00A92350">
                  <w:pPr>
                    <w:rPr>
                      <w:rFonts w:eastAsia="Gill Sans" w:cs="Gill Sans"/>
                    </w:rPr>
                  </w:pPr>
                  <w:r w:rsidRPr="00F46EA7">
                    <w:rPr>
                      <w:rFonts w:eastAsia="Gill Sans" w:cs="Gill Sans"/>
                    </w:rPr>
                    <w:t>40%</w:t>
                  </w:r>
                </w:p>
              </w:tc>
            </w:tr>
            <w:tr w:rsidR="00AF5689" w14:paraId="554E5D5B" w14:textId="77777777">
              <w:tc>
                <w:tcPr>
                  <w:tcW w:w="4390" w:type="dxa"/>
                  <w:shd w:val="clear" w:color="auto" w:fill="auto"/>
                </w:tcPr>
                <w:p w14:paraId="5A6C099D" w14:textId="77777777" w:rsidR="00AF5689" w:rsidRPr="00F46EA7" w:rsidRDefault="00A92350">
                  <w:pPr>
                    <w:rPr>
                      <w:rFonts w:eastAsia="Gill Sans" w:cs="Gill Sans"/>
                    </w:rPr>
                  </w:pPr>
                  <w:r w:rsidRPr="00F46EA7">
                    <w:rPr>
                      <w:rFonts w:eastAsia="Gill Sans" w:cs="Gill Sans"/>
                    </w:rPr>
                    <w:t>Learners with LDD/health condition</w:t>
                  </w:r>
                </w:p>
              </w:tc>
              <w:tc>
                <w:tcPr>
                  <w:tcW w:w="2268" w:type="dxa"/>
                  <w:shd w:val="clear" w:color="auto" w:fill="auto"/>
                </w:tcPr>
                <w:p w14:paraId="7DB9A07A" w14:textId="192F31C7" w:rsidR="00AF5689" w:rsidRPr="00F46EA7" w:rsidRDefault="008D06E7">
                  <w:pPr>
                    <w:rPr>
                      <w:rFonts w:eastAsia="Gill Sans" w:cs="Gill Sans"/>
                    </w:rPr>
                  </w:pPr>
                  <w:r w:rsidRPr="00F46EA7">
                    <w:rPr>
                      <w:rFonts w:eastAsia="Gill Sans" w:cs="Gill Sans"/>
                    </w:rPr>
                    <w:t>20</w:t>
                  </w:r>
                  <w:r w:rsidR="00A92350" w:rsidRPr="00F46EA7">
                    <w:rPr>
                      <w:rFonts w:eastAsia="Gill Sans" w:cs="Gill Sans"/>
                    </w:rPr>
                    <w:t>%</w:t>
                  </w:r>
                </w:p>
              </w:tc>
            </w:tr>
            <w:tr w:rsidR="00AF5689" w14:paraId="21F21BCA" w14:textId="77777777">
              <w:tc>
                <w:tcPr>
                  <w:tcW w:w="4390" w:type="dxa"/>
                  <w:shd w:val="clear" w:color="auto" w:fill="auto"/>
                </w:tcPr>
                <w:p w14:paraId="3A6061C6" w14:textId="77777777" w:rsidR="00AF5689" w:rsidRPr="00F46EA7" w:rsidRDefault="00A92350">
                  <w:pPr>
                    <w:rPr>
                      <w:rFonts w:eastAsia="Gill Sans" w:cs="Gill Sans"/>
                    </w:rPr>
                  </w:pPr>
                  <w:r w:rsidRPr="00F46EA7">
                    <w:rPr>
                      <w:rFonts w:eastAsia="Gill Sans" w:cs="Gill Sans"/>
                    </w:rPr>
                    <w:t>Male learners</w:t>
                  </w:r>
                </w:p>
              </w:tc>
              <w:tc>
                <w:tcPr>
                  <w:tcW w:w="2268" w:type="dxa"/>
                  <w:shd w:val="clear" w:color="auto" w:fill="auto"/>
                </w:tcPr>
                <w:p w14:paraId="1E93AA1F" w14:textId="77777777" w:rsidR="00AF5689" w:rsidRPr="00F46EA7" w:rsidRDefault="00A92350">
                  <w:pPr>
                    <w:rPr>
                      <w:rFonts w:eastAsia="Gill Sans" w:cs="Gill Sans"/>
                    </w:rPr>
                  </w:pPr>
                  <w:r w:rsidRPr="00F46EA7">
                    <w:rPr>
                      <w:rFonts w:eastAsia="Gill Sans" w:cs="Gill Sans"/>
                    </w:rPr>
                    <w:t>40%</w:t>
                  </w:r>
                </w:p>
              </w:tc>
            </w:tr>
            <w:tr w:rsidR="00AF5689" w14:paraId="38BECC22" w14:textId="77777777">
              <w:tc>
                <w:tcPr>
                  <w:tcW w:w="4390" w:type="dxa"/>
                  <w:shd w:val="clear" w:color="auto" w:fill="auto"/>
                </w:tcPr>
                <w:p w14:paraId="6020D485" w14:textId="77777777" w:rsidR="00AF5689" w:rsidRPr="00F46EA7" w:rsidRDefault="00A92350">
                  <w:pPr>
                    <w:rPr>
                      <w:rFonts w:eastAsia="Gill Sans" w:cs="Gill Sans"/>
                    </w:rPr>
                  </w:pPr>
                  <w:r w:rsidRPr="00F46EA7">
                    <w:rPr>
                      <w:rFonts w:eastAsia="Gill Sans" w:cs="Gill Sans"/>
                    </w:rPr>
                    <w:t>Over 60s</w:t>
                  </w:r>
                </w:p>
              </w:tc>
              <w:tc>
                <w:tcPr>
                  <w:tcW w:w="2268" w:type="dxa"/>
                  <w:shd w:val="clear" w:color="auto" w:fill="auto"/>
                </w:tcPr>
                <w:p w14:paraId="6685DEBC" w14:textId="77777777" w:rsidR="00AF5689" w:rsidRPr="00F46EA7" w:rsidRDefault="00A92350">
                  <w:pPr>
                    <w:rPr>
                      <w:rFonts w:eastAsia="Gill Sans" w:cs="Gill Sans"/>
                    </w:rPr>
                  </w:pPr>
                  <w:r w:rsidRPr="00F46EA7">
                    <w:rPr>
                      <w:rFonts w:eastAsia="Gill Sans" w:cs="Gill Sans"/>
                    </w:rPr>
                    <w:t>30%</w:t>
                  </w:r>
                </w:p>
              </w:tc>
            </w:tr>
            <w:tr w:rsidR="00AF5689" w14:paraId="6D84B6DD" w14:textId="77777777">
              <w:tc>
                <w:tcPr>
                  <w:tcW w:w="4390" w:type="dxa"/>
                  <w:shd w:val="clear" w:color="auto" w:fill="auto"/>
                </w:tcPr>
                <w:p w14:paraId="0AA9F52B" w14:textId="77777777" w:rsidR="00AF5689" w:rsidRPr="00F46EA7" w:rsidRDefault="00A92350">
                  <w:pPr>
                    <w:rPr>
                      <w:rFonts w:eastAsia="Gill Sans" w:cs="Gill Sans"/>
                    </w:rPr>
                  </w:pPr>
                  <w:r w:rsidRPr="00F46EA7">
                    <w:rPr>
                      <w:rFonts w:eastAsia="Gill Sans" w:cs="Gill Sans"/>
                    </w:rPr>
                    <w:t>Learners from RBG disadvantaged wards</w:t>
                  </w:r>
                </w:p>
              </w:tc>
              <w:tc>
                <w:tcPr>
                  <w:tcW w:w="2268" w:type="dxa"/>
                  <w:shd w:val="clear" w:color="auto" w:fill="auto"/>
                </w:tcPr>
                <w:p w14:paraId="352F2AAB" w14:textId="77777777" w:rsidR="00AF5689" w:rsidRPr="00F46EA7" w:rsidRDefault="00A92350">
                  <w:pPr>
                    <w:rPr>
                      <w:rFonts w:eastAsia="Gill Sans" w:cs="Gill Sans"/>
                    </w:rPr>
                  </w:pPr>
                  <w:r w:rsidRPr="00F46EA7">
                    <w:rPr>
                      <w:rFonts w:eastAsia="Gill Sans" w:cs="Gill Sans"/>
                    </w:rPr>
                    <w:t>50%</w:t>
                  </w:r>
                </w:p>
              </w:tc>
            </w:tr>
            <w:tr w:rsidR="00AF5689" w14:paraId="401F895C" w14:textId="77777777">
              <w:tc>
                <w:tcPr>
                  <w:tcW w:w="4390" w:type="dxa"/>
                  <w:shd w:val="clear" w:color="auto" w:fill="auto"/>
                </w:tcPr>
                <w:p w14:paraId="176826D6" w14:textId="77777777" w:rsidR="00AF5689" w:rsidRPr="00F46EA7" w:rsidRDefault="00A92350">
                  <w:pPr>
                    <w:rPr>
                      <w:rFonts w:eastAsia="Gill Sans" w:cs="Gill Sans"/>
                    </w:rPr>
                  </w:pPr>
                  <w:r w:rsidRPr="00F46EA7">
                    <w:rPr>
                      <w:rFonts w:eastAsia="Gill Sans" w:cs="Gill Sans"/>
                    </w:rPr>
                    <w:t>In year progression</w:t>
                  </w:r>
                </w:p>
              </w:tc>
              <w:tc>
                <w:tcPr>
                  <w:tcW w:w="2268" w:type="dxa"/>
                  <w:shd w:val="clear" w:color="auto" w:fill="auto"/>
                </w:tcPr>
                <w:p w14:paraId="11A69E9C" w14:textId="77777777" w:rsidR="00AF5689" w:rsidRPr="00F46EA7" w:rsidRDefault="00A92350">
                  <w:pPr>
                    <w:rPr>
                      <w:rFonts w:eastAsia="Gill Sans" w:cs="Gill Sans"/>
                    </w:rPr>
                  </w:pPr>
                  <w:r w:rsidRPr="00F46EA7">
                    <w:rPr>
                      <w:rFonts w:eastAsia="Gill Sans" w:cs="Gill Sans"/>
                    </w:rPr>
                    <w:t>30%</w:t>
                  </w:r>
                </w:p>
              </w:tc>
            </w:tr>
            <w:tr w:rsidR="00AF5689" w14:paraId="410DE781" w14:textId="77777777">
              <w:tc>
                <w:tcPr>
                  <w:tcW w:w="4390" w:type="dxa"/>
                  <w:shd w:val="clear" w:color="auto" w:fill="auto"/>
                </w:tcPr>
                <w:p w14:paraId="14E55B3A" w14:textId="77777777" w:rsidR="00AF5689" w:rsidRPr="00F46EA7" w:rsidRDefault="00A92350">
                  <w:pPr>
                    <w:rPr>
                      <w:rFonts w:eastAsia="Gill Sans" w:cs="Gill Sans"/>
                    </w:rPr>
                  </w:pPr>
                  <w:proofErr w:type="gramStart"/>
                  <w:r w:rsidRPr="00F46EA7">
                    <w:rPr>
                      <w:rFonts w:eastAsia="Gill Sans" w:cs="Gill Sans"/>
                    </w:rPr>
                    <w:t>In to</w:t>
                  </w:r>
                  <w:proofErr w:type="gramEnd"/>
                  <w:r w:rsidRPr="00F46EA7">
                    <w:rPr>
                      <w:rFonts w:eastAsia="Gill Sans" w:cs="Gill Sans"/>
                    </w:rPr>
                    <w:t xml:space="preserve"> employment</w:t>
                  </w:r>
                </w:p>
              </w:tc>
              <w:tc>
                <w:tcPr>
                  <w:tcW w:w="2268" w:type="dxa"/>
                  <w:shd w:val="clear" w:color="auto" w:fill="auto"/>
                </w:tcPr>
                <w:p w14:paraId="3DE97A84" w14:textId="77777777" w:rsidR="00AF5689" w:rsidRPr="00F46EA7" w:rsidRDefault="00A92350">
                  <w:pPr>
                    <w:rPr>
                      <w:rFonts w:eastAsia="Gill Sans" w:cs="Gill Sans"/>
                    </w:rPr>
                  </w:pPr>
                  <w:r w:rsidRPr="00F46EA7">
                    <w:rPr>
                      <w:rFonts w:eastAsia="Gill Sans" w:cs="Gill Sans"/>
                    </w:rPr>
                    <w:t>45%</w:t>
                  </w:r>
                </w:p>
              </w:tc>
            </w:tr>
            <w:tr w:rsidR="00AF5689" w14:paraId="5957354F" w14:textId="77777777">
              <w:tc>
                <w:tcPr>
                  <w:tcW w:w="4390" w:type="dxa"/>
                  <w:shd w:val="clear" w:color="auto" w:fill="auto"/>
                </w:tcPr>
                <w:p w14:paraId="4D7719A0" w14:textId="77777777" w:rsidR="00AF5689" w:rsidRPr="00F46EA7" w:rsidRDefault="00A92350">
                  <w:pPr>
                    <w:rPr>
                      <w:rFonts w:eastAsia="Gill Sans" w:cs="Gill Sans"/>
                    </w:rPr>
                  </w:pPr>
                  <w:r w:rsidRPr="00F46EA7">
                    <w:rPr>
                      <w:rFonts w:eastAsia="Gill Sans" w:cs="Gill Sans"/>
                    </w:rPr>
                    <w:t xml:space="preserve">Retention </w:t>
                  </w:r>
                </w:p>
              </w:tc>
              <w:tc>
                <w:tcPr>
                  <w:tcW w:w="2268" w:type="dxa"/>
                  <w:shd w:val="clear" w:color="auto" w:fill="auto"/>
                </w:tcPr>
                <w:p w14:paraId="6D1F0030" w14:textId="77777777" w:rsidR="00AF5689" w:rsidRPr="00F46EA7" w:rsidRDefault="00A92350">
                  <w:pPr>
                    <w:rPr>
                      <w:rFonts w:eastAsia="Gill Sans" w:cs="Gill Sans"/>
                    </w:rPr>
                  </w:pPr>
                  <w:r w:rsidRPr="00F46EA7">
                    <w:rPr>
                      <w:rFonts w:eastAsia="Gill Sans" w:cs="Gill Sans"/>
                    </w:rPr>
                    <w:t>98%</w:t>
                  </w:r>
                </w:p>
              </w:tc>
            </w:tr>
            <w:tr w:rsidR="00AF5689" w14:paraId="6F70ADBD" w14:textId="77777777">
              <w:tc>
                <w:tcPr>
                  <w:tcW w:w="4390" w:type="dxa"/>
                  <w:shd w:val="clear" w:color="auto" w:fill="auto"/>
                </w:tcPr>
                <w:p w14:paraId="01A50BEB" w14:textId="77777777" w:rsidR="00AF5689" w:rsidRPr="00F46EA7" w:rsidRDefault="00A92350">
                  <w:pPr>
                    <w:rPr>
                      <w:rFonts w:eastAsia="Gill Sans" w:cs="Gill Sans"/>
                    </w:rPr>
                  </w:pPr>
                  <w:r w:rsidRPr="00F46EA7">
                    <w:rPr>
                      <w:rFonts w:eastAsia="Gill Sans" w:cs="Gill Sans"/>
                    </w:rPr>
                    <w:t>Achievement</w:t>
                  </w:r>
                </w:p>
              </w:tc>
              <w:tc>
                <w:tcPr>
                  <w:tcW w:w="2268" w:type="dxa"/>
                  <w:shd w:val="clear" w:color="auto" w:fill="auto"/>
                </w:tcPr>
                <w:p w14:paraId="33C6DF48" w14:textId="77777777" w:rsidR="00AF5689" w:rsidRPr="00F46EA7" w:rsidRDefault="00A92350">
                  <w:pPr>
                    <w:rPr>
                      <w:rFonts w:eastAsia="Gill Sans" w:cs="Gill Sans"/>
                    </w:rPr>
                  </w:pPr>
                  <w:r w:rsidRPr="00F46EA7">
                    <w:rPr>
                      <w:rFonts w:eastAsia="Gill Sans" w:cs="Gill Sans"/>
                    </w:rPr>
                    <w:t>98%</w:t>
                  </w:r>
                </w:p>
              </w:tc>
            </w:tr>
            <w:tr w:rsidR="00AF5689" w14:paraId="6612D6FB" w14:textId="77777777">
              <w:tc>
                <w:tcPr>
                  <w:tcW w:w="4390" w:type="dxa"/>
                  <w:shd w:val="clear" w:color="auto" w:fill="auto"/>
                </w:tcPr>
                <w:p w14:paraId="50C6162C" w14:textId="77777777" w:rsidR="00AF5689" w:rsidRPr="00F46EA7" w:rsidRDefault="00A92350">
                  <w:pPr>
                    <w:rPr>
                      <w:rFonts w:eastAsia="Gill Sans" w:cs="Gill Sans"/>
                    </w:rPr>
                  </w:pPr>
                  <w:r w:rsidRPr="00F46EA7">
                    <w:rPr>
                      <w:rFonts w:eastAsia="Gill Sans" w:cs="Gill Sans"/>
                    </w:rPr>
                    <w:t>Pass rates</w:t>
                  </w:r>
                </w:p>
              </w:tc>
              <w:tc>
                <w:tcPr>
                  <w:tcW w:w="2268" w:type="dxa"/>
                  <w:shd w:val="clear" w:color="auto" w:fill="auto"/>
                </w:tcPr>
                <w:p w14:paraId="5A4D646F" w14:textId="77777777" w:rsidR="00AF5689" w:rsidRPr="00F46EA7" w:rsidRDefault="00A92350">
                  <w:pPr>
                    <w:rPr>
                      <w:rFonts w:eastAsia="Gill Sans" w:cs="Gill Sans"/>
                    </w:rPr>
                  </w:pPr>
                  <w:r w:rsidRPr="00F46EA7">
                    <w:rPr>
                      <w:rFonts w:eastAsia="Gill Sans" w:cs="Gill Sans"/>
                    </w:rPr>
                    <w:t>95%</w:t>
                  </w:r>
                </w:p>
              </w:tc>
            </w:tr>
            <w:tr w:rsidR="00AF5689" w14:paraId="3DEA9EDF" w14:textId="77777777">
              <w:tc>
                <w:tcPr>
                  <w:tcW w:w="4390" w:type="dxa"/>
                  <w:shd w:val="clear" w:color="auto" w:fill="auto"/>
                </w:tcPr>
                <w:p w14:paraId="7BCE4128" w14:textId="260B0C80" w:rsidR="00AF5689" w:rsidRPr="00F46EA7" w:rsidRDefault="00A92350">
                  <w:pPr>
                    <w:rPr>
                      <w:rFonts w:eastAsia="Gill Sans" w:cs="Gill Sans"/>
                    </w:rPr>
                  </w:pPr>
                  <w:r w:rsidRPr="00F46EA7">
                    <w:rPr>
                      <w:rFonts w:eastAsia="Gill Sans" w:cs="Gill Sans"/>
                    </w:rPr>
                    <w:t>% of OTLA’s</w:t>
                  </w:r>
                  <w:r w:rsidR="008D06E7" w:rsidRPr="00F46EA7">
                    <w:rPr>
                      <w:rFonts w:eastAsia="Gill Sans" w:cs="Gill Sans"/>
                    </w:rPr>
                    <w:t xml:space="preserve"> not requiring intervention</w:t>
                  </w:r>
                </w:p>
              </w:tc>
              <w:tc>
                <w:tcPr>
                  <w:tcW w:w="2268" w:type="dxa"/>
                  <w:shd w:val="clear" w:color="auto" w:fill="auto"/>
                </w:tcPr>
                <w:p w14:paraId="32A6A3E7" w14:textId="77777777" w:rsidR="00AF5689" w:rsidRPr="00F46EA7" w:rsidRDefault="00A92350">
                  <w:pPr>
                    <w:rPr>
                      <w:rFonts w:eastAsia="Gill Sans" w:cs="Gill Sans"/>
                    </w:rPr>
                  </w:pPr>
                  <w:r w:rsidRPr="00F46EA7">
                    <w:rPr>
                      <w:rFonts w:eastAsia="Gill Sans" w:cs="Gill Sans"/>
                    </w:rPr>
                    <w:t>95%</w:t>
                  </w:r>
                </w:p>
              </w:tc>
            </w:tr>
            <w:tr w:rsidR="00AF5689" w14:paraId="4AFDCA7A" w14:textId="77777777" w:rsidTr="00D21E30">
              <w:trPr>
                <w:trHeight w:val="70"/>
              </w:trPr>
              <w:tc>
                <w:tcPr>
                  <w:tcW w:w="4390" w:type="dxa"/>
                  <w:shd w:val="clear" w:color="auto" w:fill="auto"/>
                </w:tcPr>
                <w:p w14:paraId="6CDDB590" w14:textId="77777777" w:rsidR="00AF5689" w:rsidRPr="00F46EA7" w:rsidRDefault="00A92350">
                  <w:pPr>
                    <w:rPr>
                      <w:rFonts w:eastAsia="Gill Sans" w:cs="Gill Sans"/>
                    </w:rPr>
                  </w:pPr>
                  <w:r w:rsidRPr="00F46EA7">
                    <w:rPr>
                      <w:rFonts w:eastAsia="Gill Sans" w:cs="Gill Sans"/>
                    </w:rPr>
                    <w:t>Learner Satisfaction</w:t>
                  </w:r>
                </w:p>
              </w:tc>
              <w:tc>
                <w:tcPr>
                  <w:tcW w:w="2268" w:type="dxa"/>
                  <w:shd w:val="clear" w:color="auto" w:fill="auto"/>
                </w:tcPr>
                <w:p w14:paraId="108B4C60" w14:textId="77777777" w:rsidR="00AF5689" w:rsidRPr="00F46EA7" w:rsidRDefault="00A92350">
                  <w:pPr>
                    <w:rPr>
                      <w:rFonts w:eastAsia="Gill Sans" w:cs="Gill Sans"/>
                    </w:rPr>
                  </w:pPr>
                  <w:r w:rsidRPr="00F46EA7">
                    <w:rPr>
                      <w:rFonts w:eastAsia="Gill Sans" w:cs="Gill Sans"/>
                    </w:rPr>
                    <w:t>97%</w:t>
                  </w:r>
                </w:p>
              </w:tc>
            </w:tr>
          </w:tbl>
          <w:p w14:paraId="054D8EBA" w14:textId="77777777" w:rsidR="00AF5689" w:rsidRDefault="00AF5689">
            <w:pPr>
              <w:rPr>
                <w:rFonts w:eastAsia="Gill Sans" w:cs="Gill Sans"/>
              </w:rPr>
            </w:pPr>
          </w:p>
        </w:tc>
        <w:tc>
          <w:tcPr>
            <w:tcW w:w="590" w:type="dxa"/>
          </w:tcPr>
          <w:p w14:paraId="0B693856" w14:textId="77777777" w:rsidR="00AF5689" w:rsidRDefault="00AF5689">
            <w:pPr>
              <w:rPr>
                <w:rFonts w:eastAsia="Gill Sans" w:cs="Gill Sans"/>
              </w:rPr>
            </w:pPr>
          </w:p>
        </w:tc>
      </w:tr>
    </w:tbl>
    <w:p w14:paraId="2AC404FE" w14:textId="77777777" w:rsidR="00AF5689" w:rsidRDefault="00AF5689">
      <w:pPr>
        <w:tabs>
          <w:tab w:val="left" w:pos="286"/>
        </w:tabs>
        <w:rPr>
          <w:rFonts w:eastAsia="Gill Sans" w:cs="Gill Sans"/>
        </w:rPr>
      </w:pPr>
    </w:p>
    <w:p w14:paraId="62B3825C" w14:textId="77777777" w:rsidR="0096527C" w:rsidRPr="0096527C" w:rsidRDefault="0096527C" w:rsidP="0096527C">
      <w:pPr>
        <w:rPr>
          <w:rFonts w:eastAsia="Gill Sans" w:cs="Gill Sans"/>
        </w:rPr>
      </w:pPr>
      <w:r w:rsidRPr="0096527C">
        <w:rPr>
          <w:rFonts w:eastAsia="Gill Sans" w:cs="Gill Sans"/>
        </w:rPr>
        <w:t xml:space="preserve">These figures represent the Borough's targets across all Lots. This </w:t>
      </w:r>
      <w:proofErr w:type="gramStart"/>
      <w:r w:rsidRPr="0096527C">
        <w:rPr>
          <w:rFonts w:eastAsia="Gill Sans" w:cs="Gill Sans"/>
        </w:rPr>
        <w:t>includes, but</w:t>
      </w:r>
      <w:proofErr w:type="gramEnd"/>
      <w:r w:rsidRPr="0096527C">
        <w:rPr>
          <w:rFonts w:eastAsia="Gill Sans" w:cs="Gill Sans"/>
        </w:rPr>
        <w:t xml:space="preserve"> is not limited to Lot 3. You will need to state your organisations likely percentages towards the Borough's targets. You should base these on the service and the target groups. </w:t>
      </w:r>
    </w:p>
    <w:p w14:paraId="1B9CF624" w14:textId="77777777" w:rsidR="0096527C" w:rsidRPr="0096527C" w:rsidRDefault="0096527C" w:rsidP="0096527C">
      <w:pPr>
        <w:rPr>
          <w:rFonts w:eastAsia="Gill Sans" w:cs="Gill Sans"/>
        </w:rPr>
      </w:pPr>
      <w:r w:rsidRPr="0096527C">
        <w:rPr>
          <w:rFonts w:eastAsia="Gill Sans" w:cs="Gill Sans"/>
          <w:b/>
          <w:bCs/>
        </w:rPr>
        <w:t> </w:t>
      </w:r>
    </w:p>
    <w:p w14:paraId="6F9B7A13" w14:textId="77777777" w:rsidR="0096527C" w:rsidRPr="0096527C" w:rsidRDefault="0096527C" w:rsidP="0096527C">
      <w:pPr>
        <w:rPr>
          <w:rFonts w:eastAsia="Gill Sans" w:cs="Gill Sans"/>
        </w:rPr>
      </w:pPr>
      <w:r w:rsidRPr="0096527C">
        <w:rPr>
          <w:rFonts w:eastAsia="Gill Sans" w:cs="Gill Sans"/>
          <w:b/>
          <w:bCs/>
        </w:rPr>
        <w:t> </w:t>
      </w:r>
    </w:p>
    <w:p w14:paraId="3AA7112E" w14:textId="77777777" w:rsidR="0096527C" w:rsidRPr="0096527C" w:rsidRDefault="0096527C" w:rsidP="0096527C">
      <w:pPr>
        <w:rPr>
          <w:rFonts w:eastAsia="Gill Sans" w:cs="Gill Sans"/>
        </w:rPr>
      </w:pPr>
      <w:r w:rsidRPr="0096527C">
        <w:rPr>
          <w:rFonts w:eastAsia="Gill Sans" w:cs="Gill Sans"/>
          <w:b/>
          <w:bCs/>
        </w:rPr>
        <w:t>2.4 - Delivery locations</w:t>
      </w:r>
    </w:p>
    <w:p w14:paraId="364AE94E" w14:textId="77777777" w:rsidR="0096527C" w:rsidRPr="0096527C" w:rsidRDefault="0096527C" w:rsidP="0096527C">
      <w:pPr>
        <w:rPr>
          <w:rFonts w:eastAsia="Gill Sans" w:cs="Gill Sans"/>
        </w:rPr>
      </w:pPr>
      <w:r w:rsidRPr="0096527C">
        <w:rPr>
          <w:rFonts w:eastAsia="Gill Sans" w:cs="Gill Sans"/>
        </w:rPr>
        <w:t> </w:t>
      </w:r>
    </w:p>
    <w:p w14:paraId="72E515C6" w14:textId="77777777" w:rsidR="0096527C" w:rsidRPr="0096527C" w:rsidRDefault="0096527C" w:rsidP="0096527C">
      <w:pPr>
        <w:rPr>
          <w:rFonts w:eastAsia="Gill Sans" w:cs="Gill Sans"/>
        </w:rPr>
      </w:pPr>
      <w:r w:rsidRPr="0096527C">
        <w:rPr>
          <w:rFonts w:eastAsia="Gill Sans" w:cs="Gill Sans"/>
        </w:rPr>
        <w:t xml:space="preserve">You will need to identify delivery premises across the Borough. these premises will need to be in line with our community engagement strategy. You will pay for all premises related costs. You will provide us Copies of insurance certificates will be required from those successful Delivery Partners on all three lots. The Council will be making a limited amount of classrooms available at the Eltham Centre in Archery Road SE9 for the delivery of its ACL programme at no cost to sub-contractors. Add comment </w:t>
      </w:r>
    </w:p>
    <w:p w14:paraId="59812EDC" w14:textId="77777777" w:rsidR="0096527C" w:rsidRPr="0096527C" w:rsidRDefault="0096527C" w:rsidP="0096527C">
      <w:pPr>
        <w:rPr>
          <w:rFonts w:eastAsia="Gill Sans" w:cs="Gill Sans"/>
        </w:rPr>
      </w:pPr>
      <w:r w:rsidRPr="0096527C">
        <w:rPr>
          <w:rFonts w:eastAsia="Gill Sans" w:cs="Gill Sans"/>
        </w:rPr>
        <w:t> </w:t>
      </w:r>
    </w:p>
    <w:p w14:paraId="4BEF9758" w14:textId="77777777" w:rsidR="0096527C" w:rsidRPr="0096527C" w:rsidRDefault="0096527C" w:rsidP="0096527C">
      <w:pPr>
        <w:rPr>
          <w:rFonts w:eastAsia="Gill Sans" w:cs="Gill Sans"/>
        </w:rPr>
      </w:pPr>
      <w:r w:rsidRPr="0096527C">
        <w:rPr>
          <w:rFonts w:eastAsia="Gill Sans" w:cs="Gill Sans"/>
        </w:rPr>
        <w:t xml:space="preserve">We would like you to use as much face to face and blended learning as possible. We prefer this to online learning. You should show how your organisation intends to deliver face to face and blended learning. </w:t>
      </w:r>
    </w:p>
    <w:p w14:paraId="2BA56496" w14:textId="5C975A0A" w:rsidR="0096527C" w:rsidRPr="0096527C" w:rsidRDefault="0096527C" w:rsidP="0096527C">
      <w:pPr>
        <w:rPr>
          <w:rFonts w:eastAsia="Gill Sans" w:cs="Gill Sans"/>
        </w:rPr>
      </w:pPr>
      <w:r w:rsidRPr="0096527C">
        <w:rPr>
          <w:rFonts w:eastAsia="Gill Sans" w:cs="Gill Sans"/>
        </w:rPr>
        <w:t xml:space="preserve">You can offer programmes designed to support new sectors of the borough's population. This will support demand increases from </w:t>
      </w:r>
      <w:proofErr w:type="spellStart"/>
      <w:r w:rsidRPr="0096527C">
        <w:rPr>
          <w:rFonts w:eastAsia="Gill Sans" w:cs="Gill Sans"/>
        </w:rPr>
        <w:t>GLLaB</w:t>
      </w:r>
      <w:proofErr w:type="spellEnd"/>
      <w:r w:rsidRPr="0096527C">
        <w:rPr>
          <w:rFonts w:eastAsia="Gill Sans" w:cs="Gill Sans"/>
        </w:rPr>
        <w:t xml:space="preserve"> customers. This will support people looking for new employment in the current financial climate. </w:t>
      </w:r>
    </w:p>
    <w:p w14:paraId="031096A7" w14:textId="77777777" w:rsidR="0096527C" w:rsidRPr="0096527C" w:rsidRDefault="0096527C" w:rsidP="0096527C">
      <w:pPr>
        <w:rPr>
          <w:rFonts w:eastAsia="Gill Sans" w:cs="Gill Sans"/>
        </w:rPr>
      </w:pPr>
      <w:r w:rsidRPr="0096527C">
        <w:rPr>
          <w:rFonts w:eastAsia="Gill Sans" w:cs="Gill Sans"/>
        </w:rPr>
        <w:t> </w:t>
      </w:r>
    </w:p>
    <w:p w14:paraId="2E703513" w14:textId="77777777" w:rsidR="0096527C" w:rsidRPr="0096527C" w:rsidRDefault="0096527C" w:rsidP="0096527C">
      <w:pPr>
        <w:rPr>
          <w:rFonts w:eastAsia="Gill Sans" w:cs="Gill Sans"/>
        </w:rPr>
      </w:pPr>
      <w:r w:rsidRPr="0096527C">
        <w:rPr>
          <w:rFonts w:eastAsia="Gill Sans" w:cs="Gill Sans"/>
          <w:b/>
          <w:bCs/>
        </w:rPr>
        <w:t>2.5 – Assets</w:t>
      </w:r>
    </w:p>
    <w:p w14:paraId="3BC91E52" w14:textId="57EE74C9" w:rsidR="0096527C" w:rsidRPr="00575D76" w:rsidRDefault="0096527C" w:rsidP="0096527C">
      <w:pPr>
        <w:rPr>
          <w:rFonts w:eastAsia="Gill Sans" w:cs="Gill Sans"/>
        </w:rPr>
      </w:pPr>
      <w:r w:rsidRPr="0096527C">
        <w:rPr>
          <w:rFonts w:eastAsia="Gill Sans" w:cs="Gill Sans"/>
        </w:rPr>
        <w:t>You will need to buy</w:t>
      </w:r>
      <w:r w:rsidRPr="0096527C">
        <w:rPr>
          <w:rFonts w:eastAsia="Gill Sans" w:cs="Gill Sans"/>
          <w:b/>
          <w:bCs/>
        </w:rPr>
        <w:t xml:space="preserve"> </w:t>
      </w:r>
      <w:r w:rsidRPr="0096527C">
        <w:rPr>
          <w:rFonts w:eastAsia="Gill Sans" w:cs="Gill Sans"/>
        </w:rPr>
        <w:t>any capital assets to enable delivery to take place.</w:t>
      </w:r>
    </w:p>
    <w:p w14:paraId="79CCB695" w14:textId="77777777" w:rsidR="0096527C" w:rsidRDefault="0096527C" w:rsidP="0096527C">
      <w:pPr>
        <w:rPr>
          <w:rFonts w:eastAsia="Gill Sans" w:cs="Gill Sans"/>
          <w:b/>
          <w:bCs/>
        </w:rPr>
      </w:pPr>
    </w:p>
    <w:p w14:paraId="6E578635" w14:textId="2D9CF76C" w:rsidR="0096527C" w:rsidRPr="0096527C" w:rsidRDefault="0096527C" w:rsidP="0096527C">
      <w:pPr>
        <w:rPr>
          <w:rFonts w:eastAsia="Gill Sans" w:cs="Gill Sans"/>
        </w:rPr>
      </w:pPr>
      <w:r w:rsidRPr="0096527C">
        <w:rPr>
          <w:rFonts w:eastAsia="Gill Sans" w:cs="Gill Sans"/>
          <w:b/>
          <w:bCs/>
        </w:rPr>
        <w:t>2.6 – Fees</w:t>
      </w:r>
    </w:p>
    <w:p w14:paraId="2EC49258" w14:textId="77777777" w:rsidR="0096527C" w:rsidRPr="0096527C" w:rsidRDefault="0096527C" w:rsidP="0096527C">
      <w:pPr>
        <w:rPr>
          <w:rFonts w:eastAsia="Gill Sans" w:cs="Gill Sans"/>
        </w:rPr>
      </w:pPr>
      <w:r w:rsidRPr="0096527C">
        <w:rPr>
          <w:rFonts w:eastAsia="Gill Sans" w:cs="Gill Sans"/>
        </w:rPr>
        <w:t> </w:t>
      </w:r>
    </w:p>
    <w:p w14:paraId="462F13CF" w14:textId="77777777" w:rsidR="0096527C" w:rsidRPr="0096527C" w:rsidRDefault="0096527C" w:rsidP="0096527C">
      <w:pPr>
        <w:rPr>
          <w:rFonts w:eastAsia="Gill Sans" w:cs="Gill Sans"/>
        </w:rPr>
      </w:pPr>
      <w:r w:rsidRPr="0096527C">
        <w:rPr>
          <w:rFonts w:eastAsia="Gill Sans" w:cs="Gill Sans"/>
        </w:rPr>
        <w:t xml:space="preserve">We do not expect that fees will be chargeable for the 2025-2026 academic year.  All provision should show the Intention, Implementation and Impact of learning. with </w:t>
      </w:r>
      <w:r w:rsidRPr="0096527C">
        <w:rPr>
          <w:rFonts w:eastAsia="Gill Sans" w:cs="Gill Sans"/>
          <w:b/>
          <w:bCs/>
        </w:rPr>
        <w:t>no cost</w:t>
      </w:r>
      <w:r w:rsidRPr="0096527C">
        <w:rPr>
          <w:rFonts w:eastAsia="Gill Sans" w:cs="Gill Sans"/>
        </w:rPr>
        <w:t xml:space="preserve"> to the learner.   </w:t>
      </w:r>
    </w:p>
    <w:p w14:paraId="1717BDE0" w14:textId="77777777" w:rsidR="0096527C" w:rsidRPr="0096527C" w:rsidRDefault="0096527C" w:rsidP="0096527C">
      <w:pPr>
        <w:rPr>
          <w:rFonts w:eastAsia="Gill Sans" w:cs="Gill Sans"/>
        </w:rPr>
      </w:pPr>
      <w:r w:rsidRPr="0096527C">
        <w:rPr>
          <w:rFonts w:eastAsia="Gill Sans" w:cs="Gill Sans"/>
        </w:rPr>
        <w:t> </w:t>
      </w:r>
    </w:p>
    <w:p w14:paraId="04DBED68" w14:textId="77777777" w:rsidR="0096527C" w:rsidRPr="0096527C" w:rsidRDefault="0096527C" w:rsidP="0096527C">
      <w:pPr>
        <w:rPr>
          <w:rFonts w:eastAsia="Gill Sans" w:cs="Gill Sans"/>
        </w:rPr>
      </w:pPr>
      <w:r w:rsidRPr="0096527C">
        <w:rPr>
          <w:rFonts w:eastAsia="Gill Sans" w:cs="Gill Sans"/>
        </w:rPr>
        <w:t xml:space="preserve">Any proposed amendments to the above must contain the rationale for charges. Any fees will need to </w:t>
      </w:r>
      <w:proofErr w:type="gramStart"/>
      <w:r w:rsidRPr="0096527C">
        <w:rPr>
          <w:rFonts w:eastAsia="Gill Sans" w:cs="Gill Sans"/>
        </w:rPr>
        <w:t>reported</w:t>
      </w:r>
      <w:proofErr w:type="gramEnd"/>
      <w:r w:rsidRPr="0096527C">
        <w:rPr>
          <w:rFonts w:eastAsia="Gill Sans" w:cs="Gill Sans"/>
        </w:rPr>
        <w:t xml:space="preserve"> on the Royal Borough of Greenwich ACL MIS system. You will need to record how this revenue is spent. You will also need to supply this during monitoring meetings.</w:t>
      </w:r>
    </w:p>
    <w:p w14:paraId="042F56A6" w14:textId="77777777" w:rsidR="0096527C" w:rsidRPr="0096527C" w:rsidRDefault="0096527C" w:rsidP="0096527C">
      <w:pPr>
        <w:rPr>
          <w:rFonts w:eastAsia="Gill Sans" w:cs="Gill Sans"/>
        </w:rPr>
      </w:pPr>
      <w:r w:rsidRPr="0096527C">
        <w:rPr>
          <w:rFonts w:eastAsia="Gill Sans" w:cs="Gill Sans"/>
        </w:rPr>
        <w:t> </w:t>
      </w:r>
    </w:p>
    <w:p w14:paraId="271BC3B2" w14:textId="77777777" w:rsidR="0096527C" w:rsidRPr="0096527C" w:rsidRDefault="0096527C" w:rsidP="0096527C">
      <w:pPr>
        <w:rPr>
          <w:rFonts w:eastAsia="Gill Sans" w:cs="Gill Sans"/>
        </w:rPr>
      </w:pPr>
      <w:r w:rsidRPr="0096527C">
        <w:rPr>
          <w:rFonts w:eastAsia="Gill Sans" w:cs="Gill Sans"/>
          <w:b/>
          <w:bCs/>
        </w:rPr>
        <w:t>2.7 Criteria for assessment</w:t>
      </w:r>
    </w:p>
    <w:p w14:paraId="6F2F4FA4" w14:textId="77777777" w:rsidR="0096527C" w:rsidRPr="0096527C" w:rsidRDefault="0096527C" w:rsidP="0096527C">
      <w:pPr>
        <w:rPr>
          <w:rFonts w:eastAsia="Gill Sans" w:cs="Gill Sans"/>
        </w:rPr>
      </w:pPr>
      <w:r w:rsidRPr="0096527C">
        <w:rPr>
          <w:rFonts w:eastAsia="Gill Sans" w:cs="Gill Sans"/>
        </w:rPr>
        <w:t> </w:t>
      </w:r>
    </w:p>
    <w:p w14:paraId="050F2777" w14:textId="77777777" w:rsidR="0096527C" w:rsidRPr="0096527C" w:rsidRDefault="0096527C" w:rsidP="0096527C">
      <w:pPr>
        <w:rPr>
          <w:rFonts w:eastAsia="Gill Sans" w:cs="Gill Sans"/>
        </w:rPr>
      </w:pPr>
      <w:r w:rsidRPr="0096527C">
        <w:rPr>
          <w:rFonts w:eastAsia="Gill Sans" w:cs="Gill Sans"/>
        </w:rPr>
        <w:t>The criteria and weighting for evaluating responses submitted to this mini competition are:</w:t>
      </w:r>
    </w:p>
    <w:p w14:paraId="3169AE76" w14:textId="77777777" w:rsidR="0096527C" w:rsidRPr="0096527C" w:rsidRDefault="0096527C" w:rsidP="0096527C">
      <w:pPr>
        <w:rPr>
          <w:rFonts w:eastAsia="Gill Sans" w:cs="Gill Sans"/>
        </w:rPr>
      </w:pPr>
      <w:r w:rsidRPr="0096527C">
        <w:rPr>
          <w:rFonts w:eastAsia="Gill Sans" w:cs="Gill Sans"/>
        </w:rPr>
        <w:t> </w:t>
      </w:r>
    </w:p>
    <w:p w14:paraId="3E56C17B" w14:textId="77777777" w:rsidR="0096527C" w:rsidRPr="0096527C" w:rsidRDefault="0096527C" w:rsidP="0096527C">
      <w:pPr>
        <w:rPr>
          <w:rFonts w:eastAsia="Gill Sans" w:cs="Gill Sans"/>
        </w:rPr>
      </w:pPr>
      <w:r w:rsidRPr="0096527C">
        <w:rPr>
          <w:rFonts w:eastAsia="Gill Sans" w:cs="Gill Sans"/>
        </w:rPr>
        <w:t>Contract delivery and Curriculum offer 50%</w:t>
      </w:r>
    </w:p>
    <w:p w14:paraId="214952A5" w14:textId="77777777" w:rsidR="0096527C" w:rsidRPr="0096527C" w:rsidRDefault="0096527C" w:rsidP="0096527C">
      <w:pPr>
        <w:rPr>
          <w:rFonts w:eastAsia="Gill Sans" w:cs="Gill Sans"/>
        </w:rPr>
      </w:pPr>
      <w:r w:rsidRPr="0096527C">
        <w:rPr>
          <w:rFonts w:eastAsia="Gill Sans" w:cs="Gill Sans"/>
        </w:rPr>
        <w:t>Social value &amp; Target Groups 25%</w:t>
      </w:r>
    </w:p>
    <w:p w14:paraId="14F437F2" w14:textId="77777777" w:rsidR="0096527C" w:rsidRPr="0096527C" w:rsidRDefault="0096527C" w:rsidP="0096527C">
      <w:pPr>
        <w:rPr>
          <w:rFonts w:eastAsia="Gill Sans" w:cs="Gill Sans"/>
        </w:rPr>
      </w:pPr>
      <w:r w:rsidRPr="0096527C">
        <w:rPr>
          <w:rFonts w:eastAsia="Gill Sans" w:cs="Gill Sans"/>
        </w:rPr>
        <w:t>Outcomes and Progression 25%</w:t>
      </w:r>
    </w:p>
    <w:p w14:paraId="7812F4A2" w14:textId="77777777" w:rsidR="0096527C" w:rsidRPr="0096527C" w:rsidRDefault="0096527C" w:rsidP="0096527C">
      <w:pPr>
        <w:rPr>
          <w:rFonts w:eastAsia="Gill Sans" w:cs="Gill Sans"/>
        </w:rPr>
      </w:pPr>
      <w:r w:rsidRPr="0096527C">
        <w:rPr>
          <w:rFonts w:eastAsia="Gill Sans" w:cs="Gill Sans"/>
        </w:rPr>
        <w:t> </w:t>
      </w:r>
    </w:p>
    <w:p w14:paraId="0A3FF420" w14:textId="77777777" w:rsidR="0096527C" w:rsidRPr="0096527C" w:rsidRDefault="0096527C" w:rsidP="0096527C">
      <w:pPr>
        <w:rPr>
          <w:rFonts w:eastAsia="Gill Sans" w:cs="Gill Sans"/>
        </w:rPr>
      </w:pPr>
      <w:r w:rsidRPr="0096527C">
        <w:rPr>
          <w:rFonts w:eastAsia="Gill Sans" w:cs="Gill Sans"/>
        </w:rPr>
        <w:t>Budget (To be completed within Appendix 1) Assessed against Market Rate and cost achievability. This is not scored separately.</w:t>
      </w:r>
    </w:p>
    <w:p w14:paraId="10615944" w14:textId="77777777" w:rsidR="0066754C" w:rsidRDefault="0066754C" w:rsidP="00A34EC7">
      <w:pPr>
        <w:rPr>
          <w:rFonts w:eastAsia="Gill Sans" w:cs="Gill Sans"/>
        </w:rPr>
      </w:pPr>
    </w:p>
    <w:p w14:paraId="128A825B" w14:textId="77777777" w:rsidR="0066754C" w:rsidRDefault="0066754C" w:rsidP="00A34EC7">
      <w:pPr>
        <w:rPr>
          <w:rFonts w:eastAsia="Gill Sans" w:cs="Gill Sans"/>
        </w:rPr>
      </w:pPr>
    </w:p>
    <w:sectPr w:rsidR="0066754C" w:rsidSect="00573138">
      <w:pgSz w:w="11906" w:h="16838"/>
      <w:pgMar w:top="1247" w:right="1758" w:bottom="1134" w:left="175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B91D" w14:textId="77777777" w:rsidR="00117048" w:rsidRDefault="00117048">
      <w:r>
        <w:separator/>
      </w:r>
    </w:p>
  </w:endnote>
  <w:endnote w:type="continuationSeparator" w:id="0">
    <w:p w14:paraId="09F9E846" w14:textId="77777777" w:rsidR="00117048" w:rsidRDefault="00117048">
      <w:r>
        <w:continuationSeparator/>
      </w:r>
    </w:p>
  </w:endnote>
  <w:endnote w:type="continuationNotice" w:id="1">
    <w:p w14:paraId="5257C126" w14:textId="77777777" w:rsidR="00117048" w:rsidRDefault="00117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3A28" w14:textId="77777777" w:rsidR="00117048" w:rsidRDefault="00117048">
      <w:r>
        <w:separator/>
      </w:r>
    </w:p>
  </w:footnote>
  <w:footnote w:type="continuationSeparator" w:id="0">
    <w:p w14:paraId="63B760FE" w14:textId="77777777" w:rsidR="00117048" w:rsidRDefault="00117048">
      <w:r>
        <w:continuationSeparator/>
      </w:r>
    </w:p>
  </w:footnote>
  <w:footnote w:type="continuationNotice" w:id="1">
    <w:p w14:paraId="5DA14D18" w14:textId="77777777" w:rsidR="00117048" w:rsidRDefault="001170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6E2"/>
    <w:multiLevelType w:val="multilevel"/>
    <w:tmpl w:val="30EAD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B5B45"/>
    <w:multiLevelType w:val="multilevel"/>
    <w:tmpl w:val="3E62A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833218"/>
    <w:multiLevelType w:val="multilevel"/>
    <w:tmpl w:val="12E42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CB4DE0"/>
    <w:multiLevelType w:val="hybridMultilevel"/>
    <w:tmpl w:val="7C924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D4748E"/>
    <w:multiLevelType w:val="hybridMultilevel"/>
    <w:tmpl w:val="93EAE12E"/>
    <w:lvl w:ilvl="0" w:tplc="720CB52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086759"/>
    <w:multiLevelType w:val="hybridMultilevel"/>
    <w:tmpl w:val="334A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2E0DD9"/>
    <w:multiLevelType w:val="multilevel"/>
    <w:tmpl w:val="F3662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6F275E"/>
    <w:multiLevelType w:val="multilevel"/>
    <w:tmpl w:val="E4702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AD5A15"/>
    <w:multiLevelType w:val="hybridMultilevel"/>
    <w:tmpl w:val="93EAE12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2611381">
    <w:abstractNumId w:val="7"/>
  </w:num>
  <w:num w:numId="2" w16cid:durableId="1692027749">
    <w:abstractNumId w:val="0"/>
  </w:num>
  <w:num w:numId="3" w16cid:durableId="1470978312">
    <w:abstractNumId w:val="1"/>
  </w:num>
  <w:num w:numId="4" w16cid:durableId="741562411">
    <w:abstractNumId w:val="4"/>
  </w:num>
  <w:num w:numId="5" w16cid:durableId="341247718">
    <w:abstractNumId w:val="8"/>
  </w:num>
  <w:num w:numId="6" w16cid:durableId="2028755254">
    <w:abstractNumId w:val="3"/>
  </w:num>
  <w:num w:numId="7" w16cid:durableId="2021883128">
    <w:abstractNumId w:val="2"/>
  </w:num>
  <w:num w:numId="8" w16cid:durableId="1803110966">
    <w:abstractNumId w:val="6"/>
  </w:num>
  <w:num w:numId="9" w16cid:durableId="107547362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89"/>
    <w:rsid w:val="00006045"/>
    <w:rsid w:val="00021E24"/>
    <w:rsid w:val="000314DF"/>
    <w:rsid w:val="00034DAE"/>
    <w:rsid w:val="00052F4F"/>
    <w:rsid w:val="00055190"/>
    <w:rsid w:val="0005543B"/>
    <w:rsid w:val="00060CFC"/>
    <w:rsid w:val="000632DE"/>
    <w:rsid w:val="00073BB7"/>
    <w:rsid w:val="00084DB3"/>
    <w:rsid w:val="00087266"/>
    <w:rsid w:val="0009418E"/>
    <w:rsid w:val="000949E9"/>
    <w:rsid w:val="000B736D"/>
    <w:rsid w:val="000C0E8C"/>
    <w:rsid w:val="000C6E09"/>
    <w:rsid w:val="000D23F5"/>
    <w:rsid w:val="000D37F4"/>
    <w:rsid w:val="000E15FC"/>
    <w:rsid w:val="000E50DD"/>
    <w:rsid w:val="001168EF"/>
    <w:rsid w:val="00117048"/>
    <w:rsid w:val="00133593"/>
    <w:rsid w:val="00140D4B"/>
    <w:rsid w:val="00141863"/>
    <w:rsid w:val="00143DA7"/>
    <w:rsid w:val="0014751C"/>
    <w:rsid w:val="00150E35"/>
    <w:rsid w:val="00157559"/>
    <w:rsid w:val="00166927"/>
    <w:rsid w:val="00167AED"/>
    <w:rsid w:val="00177A89"/>
    <w:rsid w:val="00181F42"/>
    <w:rsid w:val="001861A9"/>
    <w:rsid w:val="00187999"/>
    <w:rsid w:val="00193464"/>
    <w:rsid w:val="00193638"/>
    <w:rsid w:val="001A0D52"/>
    <w:rsid w:val="001A3854"/>
    <w:rsid w:val="001B0515"/>
    <w:rsid w:val="001D2FE5"/>
    <w:rsid w:val="001D6030"/>
    <w:rsid w:val="001E5456"/>
    <w:rsid w:val="001F22A8"/>
    <w:rsid w:val="0022129C"/>
    <w:rsid w:val="00224786"/>
    <w:rsid w:val="0023117D"/>
    <w:rsid w:val="00236F18"/>
    <w:rsid w:val="002774D7"/>
    <w:rsid w:val="002A77B3"/>
    <w:rsid w:val="002B2F8E"/>
    <w:rsid w:val="002B566D"/>
    <w:rsid w:val="002B6D4C"/>
    <w:rsid w:val="002C68D7"/>
    <w:rsid w:val="002D1588"/>
    <w:rsid w:val="002D5983"/>
    <w:rsid w:val="002D7554"/>
    <w:rsid w:val="002E1D7C"/>
    <w:rsid w:val="002E27D3"/>
    <w:rsid w:val="002E30F3"/>
    <w:rsid w:val="003073DA"/>
    <w:rsid w:val="003126C8"/>
    <w:rsid w:val="00321397"/>
    <w:rsid w:val="00331238"/>
    <w:rsid w:val="00340760"/>
    <w:rsid w:val="003413E6"/>
    <w:rsid w:val="00343C36"/>
    <w:rsid w:val="00344981"/>
    <w:rsid w:val="00346DB7"/>
    <w:rsid w:val="00356281"/>
    <w:rsid w:val="00364025"/>
    <w:rsid w:val="003673A0"/>
    <w:rsid w:val="00367C27"/>
    <w:rsid w:val="00367D30"/>
    <w:rsid w:val="00370A7D"/>
    <w:rsid w:val="0039280F"/>
    <w:rsid w:val="00394BFD"/>
    <w:rsid w:val="003A2854"/>
    <w:rsid w:val="003A3741"/>
    <w:rsid w:val="003A3F96"/>
    <w:rsid w:val="003A6CC6"/>
    <w:rsid w:val="003D31F3"/>
    <w:rsid w:val="003D5421"/>
    <w:rsid w:val="003E0185"/>
    <w:rsid w:val="003E46C6"/>
    <w:rsid w:val="003E716C"/>
    <w:rsid w:val="00416A0A"/>
    <w:rsid w:val="00417812"/>
    <w:rsid w:val="004265E9"/>
    <w:rsid w:val="004466DF"/>
    <w:rsid w:val="00447E6E"/>
    <w:rsid w:val="004519E6"/>
    <w:rsid w:val="004542B2"/>
    <w:rsid w:val="0049405F"/>
    <w:rsid w:val="00496EF3"/>
    <w:rsid w:val="004A4373"/>
    <w:rsid w:val="004B1B09"/>
    <w:rsid w:val="004B415C"/>
    <w:rsid w:val="004B6B0A"/>
    <w:rsid w:val="004E59D7"/>
    <w:rsid w:val="004F76C4"/>
    <w:rsid w:val="005004B2"/>
    <w:rsid w:val="0050576E"/>
    <w:rsid w:val="00522227"/>
    <w:rsid w:val="0053037F"/>
    <w:rsid w:val="005313A5"/>
    <w:rsid w:val="00535920"/>
    <w:rsid w:val="005475E0"/>
    <w:rsid w:val="00560C75"/>
    <w:rsid w:val="005622BD"/>
    <w:rsid w:val="00565CC3"/>
    <w:rsid w:val="00573138"/>
    <w:rsid w:val="00575D76"/>
    <w:rsid w:val="00576870"/>
    <w:rsid w:val="005B76EF"/>
    <w:rsid w:val="005C1B15"/>
    <w:rsid w:val="005C3D3F"/>
    <w:rsid w:val="005C452D"/>
    <w:rsid w:val="005C49A1"/>
    <w:rsid w:val="005D289B"/>
    <w:rsid w:val="005E1FEC"/>
    <w:rsid w:val="005E5FA9"/>
    <w:rsid w:val="005E7158"/>
    <w:rsid w:val="00603C2C"/>
    <w:rsid w:val="00605360"/>
    <w:rsid w:val="00607196"/>
    <w:rsid w:val="006072CF"/>
    <w:rsid w:val="00616998"/>
    <w:rsid w:val="006171B4"/>
    <w:rsid w:val="006306AE"/>
    <w:rsid w:val="00632564"/>
    <w:rsid w:val="00635C77"/>
    <w:rsid w:val="0064181A"/>
    <w:rsid w:val="0066718F"/>
    <w:rsid w:val="0066754C"/>
    <w:rsid w:val="006714FC"/>
    <w:rsid w:val="006811FC"/>
    <w:rsid w:val="00684EB3"/>
    <w:rsid w:val="00696BA6"/>
    <w:rsid w:val="006C1D02"/>
    <w:rsid w:val="006C45A9"/>
    <w:rsid w:val="006C6F2D"/>
    <w:rsid w:val="006D4002"/>
    <w:rsid w:val="006F5BB4"/>
    <w:rsid w:val="00705BEA"/>
    <w:rsid w:val="0071535B"/>
    <w:rsid w:val="00715FFE"/>
    <w:rsid w:val="00732E36"/>
    <w:rsid w:val="0074002B"/>
    <w:rsid w:val="00750546"/>
    <w:rsid w:val="00751B21"/>
    <w:rsid w:val="00751CAF"/>
    <w:rsid w:val="00754679"/>
    <w:rsid w:val="00755689"/>
    <w:rsid w:val="00755E6A"/>
    <w:rsid w:val="00760E5B"/>
    <w:rsid w:val="00767768"/>
    <w:rsid w:val="00767A83"/>
    <w:rsid w:val="00772E39"/>
    <w:rsid w:val="007762C6"/>
    <w:rsid w:val="007824A6"/>
    <w:rsid w:val="0078314B"/>
    <w:rsid w:val="0079568B"/>
    <w:rsid w:val="00797CB9"/>
    <w:rsid w:val="007A3365"/>
    <w:rsid w:val="007B0576"/>
    <w:rsid w:val="007B120E"/>
    <w:rsid w:val="007B5EA2"/>
    <w:rsid w:val="007C6833"/>
    <w:rsid w:val="007C6A4D"/>
    <w:rsid w:val="007C7184"/>
    <w:rsid w:val="007D4B01"/>
    <w:rsid w:val="007E18F8"/>
    <w:rsid w:val="007E2154"/>
    <w:rsid w:val="007E4350"/>
    <w:rsid w:val="007E677C"/>
    <w:rsid w:val="007E6BF6"/>
    <w:rsid w:val="007E7CA4"/>
    <w:rsid w:val="007F044A"/>
    <w:rsid w:val="008047FC"/>
    <w:rsid w:val="00821B06"/>
    <w:rsid w:val="00833C61"/>
    <w:rsid w:val="008348DF"/>
    <w:rsid w:val="00835B8A"/>
    <w:rsid w:val="008417ED"/>
    <w:rsid w:val="0084695D"/>
    <w:rsid w:val="008526CD"/>
    <w:rsid w:val="00854235"/>
    <w:rsid w:val="008701A3"/>
    <w:rsid w:val="00872259"/>
    <w:rsid w:val="00876863"/>
    <w:rsid w:val="00883C04"/>
    <w:rsid w:val="00887C74"/>
    <w:rsid w:val="008B1589"/>
    <w:rsid w:val="008B5224"/>
    <w:rsid w:val="008C2550"/>
    <w:rsid w:val="008C4A72"/>
    <w:rsid w:val="008D0585"/>
    <w:rsid w:val="008D06E7"/>
    <w:rsid w:val="008D23E9"/>
    <w:rsid w:val="008E01E3"/>
    <w:rsid w:val="008E0E52"/>
    <w:rsid w:val="008E2496"/>
    <w:rsid w:val="00904F35"/>
    <w:rsid w:val="00907702"/>
    <w:rsid w:val="00924BF3"/>
    <w:rsid w:val="00930F0A"/>
    <w:rsid w:val="00962724"/>
    <w:rsid w:val="0096527C"/>
    <w:rsid w:val="00976AAE"/>
    <w:rsid w:val="00982C33"/>
    <w:rsid w:val="009922EA"/>
    <w:rsid w:val="009A03D4"/>
    <w:rsid w:val="009A7F05"/>
    <w:rsid w:val="009B381E"/>
    <w:rsid w:val="009C27F8"/>
    <w:rsid w:val="009C50A1"/>
    <w:rsid w:val="009E3AC8"/>
    <w:rsid w:val="009E41BE"/>
    <w:rsid w:val="009E4248"/>
    <w:rsid w:val="00A071F7"/>
    <w:rsid w:val="00A23C22"/>
    <w:rsid w:val="00A25355"/>
    <w:rsid w:val="00A27A5F"/>
    <w:rsid w:val="00A34EC7"/>
    <w:rsid w:val="00A4534E"/>
    <w:rsid w:val="00A56674"/>
    <w:rsid w:val="00A56CCF"/>
    <w:rsid w:val="00A66731"/>
    <w:rsid w:val="00A729F9"/>
    <w:rsid w:val="00A75D7A"/>
    <w:rsid w:val="00A773E2"/>
    <w:rsid w:val="00A8289B"/>
    <w:rsid w:val="00A83DC9"/>
    <w:rsid w:val="00A9112A"/>
    <w:rsid w:val="00A92350"/>
    <w:rsid w:val="00A93648"/>
    <w:rsid w:val="00A93E9F"/>
    <w:rsid w:val="00A94176"/>
    <w:rsid w:val="00A973C4"/>
    <w:rsid w:val="00AB081F"/>
    <w:rsid w:val="00AB16AF"/>
    <w:rsid w:val="00AB4B24"/>
    <w:rsid w:val="00AC40A0"/>
    <w:rsid w:val="00AF4866"/>
    <w:rsid w:val="00AF5689"/>
    <w:rsid w:val="00B03090"/>
    <w:rsid w:val="00B16CEB"/>
    <w:rsid w:val="00B20F86"/>
    <w:rsid w:val="00B2709B"/>
    <w:rsid w:val="00B37713"/>
    <w:rsid w:val="00B44DD2"/>
    <w:rsid w:val="00B5192E"/>
    <w:rsid w:val="00B6247E"/>
    <w:rsid w:val="00B638BE"/>
    <w:rsid w:val="00B66337"/>
    <w:rsid w:val="00B75265"/>
    <w:rsid w:val="00B944EA"/>
    <w:rsid w:val="00BA0A23"/>
    <w:rsid w:val="00BA1DA3"/>
    <w:rsid w:val="00BD294C"/>
    <w:rsid w:val="00BD6999"/>
    <w:rsid w:val="00BF424F"/>
    <w:rsid w:val="00C218A5"/>
    <w:rsid w:val="00C31382"/>
    <w:rsid w:val="00C57DF3"/>
    <w:rsid w:val="00C645B2"/>
    <w:rsid w:val="00C71C23"/>
    <w:rsid w:val="00C76FBE"/>
    <w:rsid w:val="00C90907"/>
    <w:rsid w:val="00C93DE5"/>
    <w:rsid w:val="00C975AF"/>
    <w:rsid w:val="00CA24D6"/>
    <w:rsid w:val="00CA2F2B"/>
    <w:rsid w:val="00CA310D"/>
    <w:rsid w:val="00CE5B84"/>
    <w:rsid w:val="00CF28F4"/>
    <w:rsid w:val="00CF3B9A"/>
    <w:rsid w:val="00D018E7"/>
    <w:rsid w:val="00D06731"/>
    <w:rsid w:val="00D1734F"/>
    <w:rsid w:val="00D21E30"/>
    <w:rsid w:val="00D314F6"/>
    <w:rsid w:val="00D52205"/>
    <w:rsid w:val="00D52BE1"/>
    <w:rsid w:val="00D74624"/>
    <w:rsid w:val="00D76C19"/>
    <w:rsid w:val="00D76E01"/>
    <w:rsid w:val="00D87778"/>
    <w:rsid w:val="00D91023"/>
    <w:rsid w:val="00D91362"/>
    <w:rsid w:val="00D913EB"/>
    <w:rsid w:val="00D94CB3"/>
    <w:rsid w:val="00DA0717"/>
    <w:rsid w:val="00DA6946"/>
    <w:rsid w:val="00DA6A5A"/>
    <w:rsid w:val="00DB3473"/>
    <w:rsid w:val="00DC7C6E"/>
    <w:rsid w:val="00DC7D2E"/>
    <w:rsid w:val="00E064F4"/>
    <w:rsid w:val="00E23F5A"/>
    <w:rsid w:val="00E347C9"/>
    <w:rsid w:val="00E428FB"/>
    <w:rsid w:val="00E456E6"/>
    <w:rsid w:val="00E4579D"/>
    <w:rsid w:val="00E56076"/>
    <w:rsid w:val="00E647EC"/>
    <w:rsid w:val="00E7137B"/>
    <w:rsid w:val="00E7386B"/>
    <w:rsid w:val="00E76714"/>
    <w:rsid w:val="00E85EEF"/>
    <w:rsid w:val="00E866F9"/>
    <w:rsid w:val="00E92E50"/>
    <w:rsid w:val="00EA02FC"/>
    <w:rsid w:val="00EA3E66"/>
    <w:rsid w:val="00EA494D"/>
    <w:rsid w:val="00EB6E17"/>
    <w:rsid w:val="00EC71E8"/>
    <w:rsid w:val="00EC7F68"/>
    <w:rsid w:val="00ED7D68"/>
    <w:rsid w:val="00EE6FD5"/>
    <w:rsid w:val="00F001B2"/>
    <w:rsid w:val="00F02C09"/>
    <w:rsid w:val="00F1047C"/>
    <w:rsid w:val="00F232F3"/>
    <w:rsid w:val="00F255B0"/>
    <w:rsid w:val="00F37B55"/>
    <w:rsid w:val="00F46EA7"/>
    <w:rsid w:val="00F54BA4"/>
    <w:rsid w:val="00F55B1C"/>
    <w:rsid w:val="00F56165"/>
    <w:rsid w:val="00F570DA"/>
    <w:rsid w:val="00F60CBB"/>
    <w:rsid w:val="00F60DCB"/>
    <w:rsid w:val="00F61803"/>
    <w:rsid w:val="00F82363"/>
    <w:rsid w:val="00F84507"/>
    <w:rsid w:val="00F85926"/>
    <w:rsid w:val="00F8628E"/>
    <w:rsid w:val="00F866B9"/>
    <w:rsid w:val="00FA6087"/>
    <w:rsid w:val="00FA7252"/>
    <w:rsid w:val="00FB6386"/>
    <w:rsid w:val="00FC1D96"/>
    <w:rsid w:val="00FD4122"/>
    <w:rsid w:val="00FD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AC6A"/>
  <w15:docId w15:val="{0856FB3A-B9F5-4EE1-8192-78CB964A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A0"/>
    <w:rPr>
      <w:rFonts w:ascii="Gill Sans" w:hAnsi="Gill San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rsid w:val="006F5451"/>
    <w:pPr>
      <w:tabs>
        <w:tab w:val="center" w:pos="4153"/>
        <w:tab w:val="right" w:pos="8306"/>
      </w:tabs>
    </w:pPr>
  </w:style>
  <w:style w:type="character" w:styleId="PageNumber">
    <w:name w:val="page number"/>
    <w:basedOn w:val="DefaultParagraphFont"/>
    <w:rsid w:val="006F5451"/>
  </w:style>
  <w:style w:type="table" w:styleId="TableGrid">
    <w:name w:val="Table Grid"/>
    <w:basedOn w:val="TableNormal"/>
    <w:rsid w:val="006F5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semiHidden/>
    <w:rsid w:val="00BD561F"/>
    <w:rPr>
      <w:rFonts w:cs="Times New Roman"/>
      <w:color w:val="808080"/>
    </w:rPr>
  </w:style>
  <w:style w:type="paragraph" w:styleId="BalloonText">
    <w:name w:val="Balloon Text"/>
    <w:basedOn w:val="Normal"/>
    <w:semiHidden/>
    <w:rsid w:val="0068018F"/>
    <w:rPr>
      <w:rFonts w:ascii="Tahoma" w:hAnsi="Tahoma" w:cs="Tahoma"/>
      <w:sz w:val="16"/>
      <w:szCs w:val="16"/>
    </w:rPr>
  </w:style>
  <w:style w:type="character" w:styleId="Hyperlink">
    <w:name w:val="Hyperlink"/>
    <w:rsid w:val="00F82704"/>
    <w:rPr>
      <w:color w:val="0000FF"/>
      <w:u w:val="single"/>
    </w:rPr>
  </w:style>
  <w:style w:type="paragraph" w:styleId="Header">
    <w:name w:val="header"/>
    <w:basedOn w:val="Normal"/>
    <w:link w:val="HeaderChar"/>
    <w:rsid w:val="00BE65BF"/>
    <w:pPr>
      <w:tabs>
        <w:tab w:val="center" w:pos="4513"/>
        <w:tab w:val="right" w:pos="9026"/>
      </w:tabs>
    </w:pPr>
  </w:style>
  <w:style w:type="character" w:customStyle="1" w:styleId="HeaderChar">
    <w:name w:val="Header Char"/>
    <w:link w:val="Header"/>
    <w:rsid w:val="00BE65BF"/>
    <w:rPr>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OBC Bullet,MAIN CONTEN,L"/>
    <w:basedOn w:val="Normal"/>
    <w:link w:val="ListParagraphChar"/>
    <w:uiPriority w:val="34"/>
    <w:qFormat/>
    <w:rsid w:val="005F158E"/>
    <w:pPr>
      <w:ind w:left="720"/>
      <w:contextualSpacing/>
    </w:pPr>
  </w:style>
  <w:style w:type="character" w:styleId="CommentReference">
    <w:name w:val="annotation reference"/>
    <w:rsid w:val="00B538A2"/>
    <w:rPr>
      <w:sz w:val="16"/>
      <w:szCs w:val="16"/>
    </w:rPr>
  </w:style>
  <w:style w:type="paragraph" w:styleId="CommentText">
    <w:name w:val="annotation text"/>
    <w:basedOn w:val="Normal"/>
    <w:link w:val="CommentTextChar"/>
    <w:rsid w:val="00B538A2"/>
    <w:rPr>
      <w:sz w:val="20"/>
      <w:szCs w:val="20"/>
    </w:rPr>
  </w:style>
  <w:style w:type="character" w:customStyle="1" w:styleId="CommentTextChar">
    <w:name w:val="Comment Text Char"/>
    <w:basedOn w:val="DefaultParagraphFont"/>
    <w:link w:val="CommentText"/>
    <w:rsid w:val="00B538A2"/>
  </w:style>
  <w:style w:type="paragraph" w:styleId="CommentSubject">
    <w:name w:val="annotation subject"/>
    <w:basedOn w:val="CommentText"/>
    <w:next w:val="CommentText"/>
    <w:link w:val="CommentSubjectChar"/>
    <w:rsid w:val="00B538A2"/>
    <w:rPr>
      <w:b/>
      <w:bCs/>
    </w:rPr>
  </w:style>
  <w:style w:type="character" w:customStyle="1" w:styleId="CommentSubjectChar">
    <w:name w:val="Comment Subject Char"/>
    <w:link w:val="CommentSubject"/>
    <w:rsid w:val="00B538A2"/>
    <w:rPr>
      <w:b/>
      <w:bCs/>
    </w:rPr>
  </w:style>
  <w:style w:type="character" w:styleId="UnresolvedMention">
    <w:name w:val="Unresolved Mention"/>
    <w:basedOn w:val="DefaultParagraphFont"/>
    <w:uiPriority w:val="99"/>
    <w:semiHidden/>
    <w:unhideWhenUsed/>
    <w:rsid w:val="009B3D6A"/>
    <w:rPr>
      <w:color w:val="605E5C"/>
      <w:shd w:val="clear" w:color="auto" w:fill="E1DFDD"/>
    </w:rPr>
  </w:style>
  <w:style w:type="character" w:styleId="FollowedHyperlink">
    <w:name w:val="FollowedHyperlink"/>
    <w:basedOn w:val="DefaultParagraphFont"/>
    <w:semiHidden/>
    <w:unhideWhenUsed/>
    <w:rsid w:val="001C722E"/>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L Char"/>
    <w:basedOn w:val="DefaultParagraphFont"/>
    <w:link w:val="ListParagraph"/>
    <w:uiPriority w:val="34"/>
    <w:locked/>
    <w:rsid w:val="00CA2438"/>
    <w:rPr>
      <w:sz w:val="24"/>
      <w:szCs w:val="24"/>
    </w:rPr>
  </w:style>
  <w:style w:type="paragraph" w:styleId="NormalWeb">
    <w:name w:val="Normal (Web)"/>
    <w:basedOn w:val="Normal"/>
    <w:uiPriority w:val="99"/>
    <w:unhideWhenUsed/>
    <w:rsid w:val="00CB1264"/>
    <w:pPr>
      <w:spacing w:before="100" w:beforeAutospacing="1" w:after="100" w:afterAutospacing="1"/>
    </w:pPr>
  </w:style>
  <w:style w:type="character" w:customStyle="1" w:styleId="apple-tab-span">
    <w:name w:val="apple-tab-span"/>
    <w:basedOn w:val="DefaultParagraphFont"/>
    <w:rsid w:val="00C20CA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0" w:type="dxa"/>
        <w:right w:w="0"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AC40A0"/>
    <w:rPr>
      <w:sz w:val="20"/>
      <w:szCs w:val="20"/>
    </w:rPr>
  </w:style>
  <w:style w:type="character" w:customStyle="1" w:styleId="FootnoteTextChar">
    <w:name w:val="Footnote Text Char"/>
    <w:basedOn w:val="DefaultParagraphFont"/>
    <w:link w:val="FootnoteText"/>
    <w:uiPriority w:val="99"/>
    <w:semiHidden/>
    <w:rsid w:val="00AC40A0"/>
    <w:rPr>
      <w:sz w:val="20"/>
      <w:szCs w:val="20"/>
    </w:rPr>
  </w:style>
  <w:style w:type="character" w:styleId="FootnoteReference">
    <w:name w:val="footnote reference"/>
    <w:basedOn w:val="DefaultParagraphFont"/>
    <w:uiPriority w:val="99"/>
    <w:semiHidden/>
    <w:unhideWhenUsed/>
    <w:rsid w:val="00AC4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828">
      <w:bodyDiv w:val="1"/>
      <w:marLeft w:val="0"/>
      <w:marRight w:val="0"/>
      <w:marTop w:val="0"/>
      <w:marBottom w:val="0"/>
      <w:divBdr>
        <w:top w:val="none" w:sz="0" w:space="0" w:color="auto"/>
        <w:left w:val="none" w:sz="0" w:space="0" w:color="auto"/>
        <w:bottom w:val="none" w:sz="0" w:space="0" w:color="auto"/>
        <w:right w:val="none" w:sz="0" w:space="0" w:color="auto"/>
      </w:divBdr>
    </w:div>
    <w:div w:id="340591501">
      <w:bodyDiv w:val="1"/>
      <w:marLeft w:val="0"/>
      <w:marRight w:val="0"/>
      <w:marTop w:val="0"/>
      <w:marBottom w:val="0"/>
      <w:divBdr>
        <w:top w:val="none" w:sz="0" w:space="0" w:color="auto"/>
        <w:left w:val="none" w:sz="0" w:space="0" w:color="auto"/>
        <w:bottom w:val="none" w:sz="0" w:space="0" w:color="auto"/>
        <w:right w:val="none" w:sz="0" w:space="0" w:color="auto"/>
      </w:divBdr>
    </w:div>
    <w:div w:id="376318679">
      <w:bodyDiv w:val="1"/>
      <w:marLeft w:val="0"/>
      <w:marRight w:val="0"/>
      <w:marTop w:val="0"/>
      <w:marBottom w:val="0"/>
      <w:divBdr>
        <w:top w:val="none" w:sz="0" w:space="0" w:color="auto"/>
        <w:left w:val="none" w:sz="0" w:space="0" w:color="auto"/>
        <w:bottom w:val="none" w:sz="0" w:space="0" w:color="auto"/>
        <w:right w:val="none" w:sz="0" w:space="0" w:color="auto"/>
      </w:divBdr>
    </w:div>
    <w:div w:id="947010783">
      <w:bodyDiv w:val="1"/>
      <w:marLeft w:val="0"/>
      <w:marRight w:val="0"/>
      <w:marTop w:val="0"/>
      <w:marBottom w:val="0"/>
      <w:divBdr>
        <w:top w:val="none" w:sz="0" w:space="0" w:color="auto"/>
        <w:left w:val="none" w:sz="0" w:space="0" w:color="auto"/>
        <w:bottom w:val="none" w:sz="0" w:space="0" w:color="auto"/>
        <w:right w:val="none" w:sz="0" w:space="0" w:color="auto"/>
      </w:divBdr>
    </w:div>
    <w:div w:id="1262567749">
      <w:bodyDiv w:val="1"/>
      <w:marLeft w:val="0"/>
      <w:marRight w:val="0"/>
      <w:marTop w:val="0"/>
      <w:marBottom w:val="0"/>
      <w:divBdr>
        <w:top w:val="none" w:sz="0" w:space="0" w:color="auto"/>
        <w:left w:val="none" w:sz="0" w:space="0" w:color="auto"/>
        <w:bottom w:val="none" w:sz="0" w:space="0" w:color="auto"/>
        <w:right w:val="none" w:sz="0" w:space="0" w:color="auto"/>
      </w:divBdr>
    </w:div>
    <w:div w:id="1332030780">
      <w:bodyDiv w:val="1"/>
      <w:marLeft w:val="0"/>
      <w:marRight w:val="0"/>
      <w:marTop w:val="0"/>
      <w:marBottom w:val="0"/>
      <w:divBdr>
        <w:top w:val="none" w:sz="0" w:space="0" w:color="auto"/>
        <w:left w:val="none" w:sz="0" w:space="0" w:color="auto"/>
        <w:bottom w:val="none" w:sz="0" w:space="0" w:color="auto"/>
        <w:right w:val="none" w:sz="0" w:space="0" w:color="auto"/>
      </w:divBdr>
    </w:div>
    <w:div w:id="1447579352">
      <w:bodyDiv w:val="1"/>
      <w:marLeft w:val="0"/>
      <w:marRight w:val="0"/>
      <w:marTop w:val="0"/>
      <w:marBottom w:val="0"/>
      <w:divBdr>
        <w:top w:val="none" w:sz="0" w:space="0" w:color="auto"/>
        <w:left w:val="none" w:sz="0" w:space="0" w:color="auto"/>
        <w:bottom w:val="none" w:sz="0" w:space="0" w:color="auto"/>
        <w:right w:val="none" w:sz="0" w:space="0" w:color="auto"/>
      </w:divBdr>
    </w:div>
    <w:div w:id="210306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government/publications/adult-skills-fund-funding-rules-for-2024-to-2025/adult-skills-fund-funding-rules-2024-to-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0AgX3+JJs+sep0A2Gd6bdLdpag==">AMUW2mWS7g9AD2qs5dVXq9NQShQ/iUjAPPT9yasBSPIAbG84jYjUD92BziyHBphs9Iz1qKe6lJDhK6N3Nll2Is3UBRrUy5/Ns65NGB3s5AXlpodtVSisEJu/NolRANDXpnUYlhGy2mpayOiGjcTZc7yp+FbLGdcB5YjAB0nKn2uQCN4+3peX0bZT9uNAbFnYE7GoteH6Zlqo/GdUEzX+cFpxbvWIR250bDQB56B5TWMt4vFk5nLZU4UNTzvuIFtIlWowfnhYoR4D9xOL/EaQ+i6EqAJrOZPe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A5DF91-23C3-4491-9CBF-6169B041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1725</Words>
  <Characters>9835</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Links>
    <vt:vector size="6" baseType="variant">
      <vt:variant>
        <vt:i4>4456526</vt:i4>
      </vt:variant>
      <vt:variant>
        <vt:i4>0</vt:i4>
      </vt:variant>
      <vt:variant>
        <vt:i4>0</vt:i4>
      </vt:variant>
      <vt:variant>
        <vt:i4>5</vt:i4>
      </vt:variant>
      <vt:variant>
        <vt:lpwstr>https://www.gov.uk/government/publications/adult-skills-fund-funding-rules-for-2024-to-2025/adult-skills-fund-funding-rules-2024-to-2025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sally.agass</dc:creator>
  <cp:keywords/>
  <dc:description/>
  <cp:lastModifiedBy>Delroy Hurst</cp:lastModifiedBy>
  <cp:revision>18</cp:revision>
  <cp:lastPrinted>2024-03-20T04:42:00Z</cp:lastPrinted>
  <dcterms:created xsi:type="dcterms:W3CDTF">2025-03-19T23:24:00Z</dcterms:created>
  <dcterms:modified xsi:type="dcterms:W3CDTF">2025-03-19T10:20:00Z</dcterms:modified>
</cp:coreProperties>
</file>