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8AC7" w14:textId="3058A84C" w:rsidR="002635BD" w:rsidRPr="006A5D10" w:rsidRDefault="002635BD" w:rsidP="00B46227">
      <w:pPr>
        <w:rPr>
          <w:rFonts w:cs="Arial"/>
        </w:rPr>
      </w:pPr>
    </w:p>
    <w:p w14:paraId="72FEFE13" w14:textId="77777777" w:rsidR="002C39A1" w:rsidRPr="006A5D10" w:rsidRDefault="002C39A1" w:rsidP="00B46227">
      <w:pPr>
        <w:rPr>
          <w:rFonts w:cs="Arial"/>
        </w:rPr>
      </w:pPr>
    </w:p>
    <w:p w14:paraId="43E47DD7" w14:textId="77777777" w:rsidR="00FC107A" w:rsidRPr="006A5D10" w:rsidRDefault="00FC107A" w:rsidP="00B46227">
      <w:pPr>
        <w:rPr>
          <w:rFonts w:cs="Arial"/>
        </w:rPr>
      </w:pPr>
    </w:p>
    <w:p w14:paraId="6D9CFDE2" w14:textId="77777777" w:rsidR="00FC107A" w:rsidRPr="006A5D10" w:rsidRDefault="00FC107A" w:rsidP="00B46227">
      <w:pPr>
        <w:rPr>
          <w:rFonts w:cs="Arial"/>
        </w:rPr>
      </w:pPr>
    </w:p>
    <w:p w14:paraId="29BA3189" w14:textId="77777777" w:rsidR="00FC107A" w:rsidRPr="006A5D10" w:rsidRDefault="00FC107A" w:rsidP="00B46227">
      <w:pPr>
        <w:rPr>
          <w:rFonts w:cs="Arial"/>
        </w:rPr>
      </w:pPr>
    </w:p>
    <w:p w14:paraId="31951907" w14:textId="77777777" w:rsidR="00FC107A" w:rsidRPr="006A5D10" w:rsidRDefault="00FC107A" w:rsidP="00B46227">
      <w:pPr>
        <w:rPr>
          <w:rFonts w:cs="Arial"/>
        </w:rPr>
      </w:pPr>
    </w:p>
    <w:p w14:paraId="26EE9A7E" w14:textId="77777777" w:rsidR="00FC107A" w:rsidRPr="006A5D10" w:rsidRDefault="00FC107A" w:rsidP="00B46227">
      <w:pPr>
        <w:rPr>
          <w:rFonts w:cs="Arial"/>
        </w:rPr>
      </w:pPr>
    </w:p>
    <w:p w14:paraId="4770F47F" w14:textId="77777777" w:rsidR="00FC107A" w:rsidRPr="006A5D10" w:rsidRDefault="00FC107A" w:rsidP="00B46227">
      <w:pPr>
        <w:rPr>
          <w:rFonts w:cs="Arial"/>
        </w:rPr>
      </w:pPr>
    </w:p>
    <w:p w14:paraId="537AE163" w14:textId="77777777" w:rsidR="00434E96" w:rsidRPr="006A5D10" w:rsidRDefault="00434E96" w:rsidP="00B46227">
      <w:pPr>
        <w:rPr>
          <w:rFonts w:cs="Arial"/>
        </w:rPr>
      </w:pPr>
    </w:p>
    <w:p w14:paraId="3649E44A" w14:textId="77777777" w:rsidR="00434E96" w:rsidRPr="006A5D10" w:rsidRDefault="00434E96" w:rsidP="00B46227">
      <w:pPr>
        <w:rPr>
          <w:rFonts w:cs="Arial"/>
        </w:rPr>
      </w:pPr>
    </w:p>
    <w:p w14:paraId="7E2361AB" w14:textId="6D244D55" w:rsidR="002C39A1" w:rsidRPr="00852137" w:rsidRDefault="009568E4" w:rsidP="00434E96">
      <w:pPr>
        <w:jc w:val="center"/>
        <w:rPr>
          <w:rFonts w:cs="Arial"/>
          <w:b/>
          <w:bCs/>
          <w:color w:val="233780"/>
          <w:kern w:val="0"/>
          <w:sz w:val="40"/>
          <w:szCs w:val="40"/>
          <w:lang w:val="en-US"/>
        </w:rPr>
      </w:pPr>
      <w:r w:rsidRPr="00852137">
        <w:rPr>
          <w:rFonts w:cs="Arial"/>
          <w:b/>
          <w:bCs/>
          <w:color w:val="233780"/>
          <w:kern w:val="0"/>
          <w:sz w:val="40"/>
          <w:szCs w:val="40"/>
          <w:lang w:val="en-US"/>
        </w:rPr>
        <w:t>Regulated Below-Threshold Tender</w:t>
      </w:r>
    </w:p>
    <w:p w14:paraId="3EFC46F3" w14:textId="77777777" w:rsidR="003104A1" w:rsidRPr="006A5D10" w:rsidRDefault="003104A1" w:rsidP="00434E96">
      <w:pPr>
        <w:jc w:val="center"/>
        <w:rPr>
          <w:rFonts w:cs="Arial"/>
          <w:b/>
          <w:bCs/>
        </w:rPr>
      </w:pPr>
    </w:p>
    <w:p w14:paraId="0FC1B1CE" w14:textId="24B7AF1D" w:rsidR="009E248A" w:rsidRPr="00852137" w:rsidRDefault="009E248A" w:rsidP="00434E96">
      <w:pPr>
        <w:jc w:val="center"/>
        <w:rPr>
          <w:rFonts w:cs="Arial"/>
          <w:color w:val="233780"/>
          <w:kern w:val="0"/>
          <w:sz w:val="40"/>
          <w:szCs w:val="40"/>
          <w:lang w:val="en-US"/>
        </w:rPr>
      </w:pPr>
      <w:r w:rsidRPr="00852137">
        <w:rPr>
          <w:rFonts w:cs="Arial"/>
          <w:color w:val="233780"/>
          <w:kern w:val="0"/>
          <w:sz w:val="40"/>
          <w:szCs w:val="40"/>
          <w:lang w:val="en-US"/>
        </w:rPr>
        <w:t>Invitation to Tender – Statement of Requirements</w:t>
      </w:r>
    </w:p>
    <w:p w14:paraId="5F35CC45" w14:textId="53D9BCDD" w:rsidR="003104A1" w:rsidRPr="006A5D10" w:rsidRDefault="003104A1" w:rsidP="00434E96">
      <w:pPr>
        <w:jc w:val="center"/>
        <w:rPr>
          <w:rFonts w:cs="Arial"/>
          <w:color w:val="233780"/>
          <w:kern w:val="0"/>
          <w:lang w:val="en-US"/>
        </w:rPr>
      </w:pPr>
    </w:p>
    <w:p w14:paraId="07EEC1A6" w14:textId="77777777" w:rsidR="00E00B92" w:rsidRDefault="00E00B92" w:rsidP="00434E96">
      <w:pPr>
        <w:pStyle w:val="Title"/>
        <w:jc w:val="center"/>
        <w:rPr>
          <w:rFonts w:ascii="Arial" w:hAnsi="Arial" w:cs="Arial"/>
          <w:color w:val="002060"/>
          <w:sz w:val="40"/>
          <w:szCs w:val="40"/>
        </w:rPr>
      </w:pPr>
      <w:r w:rsidRPr="00E00B92">
        <w:rPr>
          <w:rFonts w:ascii="Arial" w:hAnsi="Arial" w:cs="Arial"/>
          <w:color w:val="002060"/>
          <w:sz w:val="40"/>
          <w:szCs w:val="40"/>
        </w:rPr>
        <w:t>York and North Yorkshire Youth Commission</w:t>
      </w:r>
    </w:p>
    <w:p w14:paraId="29B2D421" w14:textId="49096183" w:rsidR="00A80E41" w:rsidRPr="00852137" w:rsidRDefault="00852137" w:rsidP="00434E96">
      <w:pPr>
        <w:pStyle w:val="Title"/>
        <w:jc w:val="center"/>
        <w:rPr>
          <w:rFonts w:ascii="Arial" w:hAnsi="Arial" w:cs="Arial"/>
          <w:color w:val="002060"/>
          <w:sz w:val="40"/>
          <w:szCs w:val="40"/>
        </w:rPr>
      </w:pPr>
      <w:r>
        <w:rPr>
          <w:rFonts w:ascii="Arial" w:hAnsi="Arial" w:cs="Arial"/>
          <w:color w:val="002060"/>
          <w:sz w:val="40"/>
          <w:szCs w:val="40"/>
        </w:rPr>
        <w:t>Ref. 2425-0142</w:t>
      </w:r>
    </w:p>
    <w:p w14:paraId="37FE30AA" w14:textId="77777777" w:rsidR="002C39A1" w:rsidRPr="006A5D10" w:rsidRDefault="002C39A1" w:rsidP="00B46227">
      <w:pPr>
        <w:rPr>
          <w:rFonts w:cs="Arial"/>
        </w:rPr>
      </w:pPr>
    </w:p>
    <w:p w14:paraId="19AB59E1" w14:textId="79063C1A" w:rsidR="00155E8F" w:rsidRPr="006A5D10" w:rsidRDefault="00155E8F">
      <w:pPr>
        <w:spacing w:before="0" w:line="259" w:lineRule="auto"/>
        <w:rPr>
          <w:rFonts w:cs="Arial"/>
        </w:rPr>
      </w:pPr>
    </w:p>
    <w:p w14:paraId="0047AC03" w14:textId="77777777" w:rsidR="00E60A4D" w:rsidRPr="006A5D10" w:rsidRDefault="00E60A4D">
      <w:pPr>
        <w:spacing w:before="0" w:line="259" w:lineRule="auto"/>
        <w:rPr>
          <w:rFonts w:cs="Arial"/>
        </w:rPr>
      </w:pPr>
    </w:p>
    <w:p w14:paraId="59B27C22" w14:textId="77777777" w:rsidR="00E60A4D" w:rsidRPr="006A5D10" w:rsidRDefault="00E60A4D">
      <w:pPr>
        <w:spacing w:before="0" w:line="259" w:lineRule="auto"/>
        <w:rPr>
          <w:rFonts w:cs="Arial"/>
        </w:rPr>
      </w:pPr>
    </w:p>
    <w:p w14:paraId="507F579F" w14:textId="77777777" w:rsidR="00E60A4D" w:rsidRPr="006A5D10" w:rsidRDefault="00E60A4D">
      <w:pPr>
        <w:spacing w:before="0" w:line="259" w:lineRule="auto"/>
        <w:rPr>
          <w:rFonts w:cs="Arial"/>
        </w:rPr>
      </w:pPr>
    </w:p>
    <w:p w14:paraId="07F3BDC9" w14:textId="77777777" w:rsidR="00E60A4D" w:rsidRPr="006A5D10" w:rsidRDefault="00E60A4D">
      <w:pPr>
        <w:spacing w:before="0" w:line="259" w:lineRule="auto"/>
        <w:rPr>
          <w:rFonts w:cs="Arial"/>
        </w:rPr>
      </w:pPr>
    </w:p>
    <w:p w14:paraId="0B26CD44" w14:textId="77777777" w:rsidR="00E60A4D" w:rsidRPr="006A5D10" w:rsidRDefault="00E60A4D">
      <w:pPr>
        <w:spacing w:before="0" w:line="259" w:lineRule="auto"/>
        <w:rPr>
          <w:rFonts w:cs="Arial"/>
        </w:rPr>
      </w:pPr>
    </w:p>
    <w:p w14:paraId="720D9553" w14:textId="77777777" w:rsidR="00FC107A" w:rsidRPr="006A5D10" w:rsidRDefault="00FC107A">
      <w:pPr>
        <w:spacing w:before="0" w:line="259" w:lineRule="auto"/>
        <w:rPr>
          <w:rFonts w:cs="Arial"/>
        </w:rPr>
      </w:pPr>
    </w:p>
    <w:p w14:paraId="79B155A5" w14:textId="232F9DEB" w:rsidR="00FC107A" w:rsidRPr="006A5D10" w:rsidRDefault="00FC107A">
      <w:pPr>
        <w:keepNext w:val="0"/>
        <w:keepLines w:val="0"/>
        <w:spacing w:before="0" w:line="259" w:lineRule="auto"/>
        <w:rPr>
          <w:rFonts w:cs="Arial"/>
        </w:rPr>
      </w:pPr>
      <w:r w:rsidRPr="006A5D10">
        <w:rPr>
          <w:rFonts w:cs="Arial"/>
        </w:rPr>
        <w:br w:type="page"/>
      </w:r>
    </w:p>
    <w:p w14:paraId="74CA0753" w14:textId="77777777" w:rsidR="00FC107A" w:rsidRPr="006A5D10" w:rsidRDefault="00FC107A">
      <w:pPr>
        <w:spacing w:before="0" w:line="259" w:lineRule="auto"/>
        <w:rPr>
          <w:rFonts w:cs="Arial"/>
        </w:rPr>
      </w:pPr>
    </w:p>
    <w:p w14:paraId="474EF129" w14:textId="435A24C7" w:rsidR="00025BCF" w:rsidRPr="006A5D10" w:rsidRDefault="00025BCF" w:rsidP="00025BCF">
      <w:pPr>
        <w:spacing w:before="0" w:line="259" w:lineRule="auto"/>
        <w:rPr>
          <w:rFonts w:cs="Arial"/>
        </w:rPr>
      </w:pPr>
    </w:p>
    <w:p w14:paraId="59875790" w14:textId="77777777" w:rsidR="00434E96" w:rsidRPr="006A5D10" w:rsidRDefault="00434E96" w:rsidP="00025BCF">
      <w:pPr>
        <w:spacing w:before="0" w:line="259" w:lineRule="auto"/>
        <w:rPr>
          <w:rFonts w:cs="Arial"/>
        </w:rPr>
      </w:pPr>
    </w:p>
    <w:p w14:paraId="31643A7B" w14:textId="77777777" w:rsidR="00434E96" w:rsidRPr="006A5D10" w:rsidRDefault="00434E96" w:rsidP="00025BCF">
      <w:pPr>
        <w:spacing w:before="0" w:line="259" w:lineRule="auto"/>
        <w:rPr>
          <w:rFonts w:cs="Arial"/>
        </w:rPr>
      </w:pPr>
    </w:p>
    <w:p w14:paraId="16548B6C" w14:textId="77777777" w:rsidR="0090260D" w:rsidRPr="006A5D10" w:rsidRDefault="0090260D" w:rsidP="00025BCF">
      <w:pPr>
        <w:spacing w:before="0" w:line="259" w:lineRule="auto"/>
        <w:rPr>
          <w:rFonts w:cs="Arial"/>
        </w:rPr>
      </w:pPr>
    </w:p>
    <w:p w14:paraId="516896B2" w14:textId="77777777" w:rsidR="00E60A4D" w:rsidRPr="006A5D10" w:rsidRDefault="00E60A4D" w:rsidP="00025BCF">
      <w:pPr>
        <w:spacing w:before="0" w:line="259" w:lineRule="auto"/>
        <w:rPr>
          <w:rFonts w:cs="Arial"/>
        </w:rPr>
      </w:pPr>
    </w:p>
    <w:sdt>
      <w:sdtPr>
        <w:rPr>
          <w:rFonts w:ascii="Arial" w:eastAsiaTheme="minorEastAsia" w:hAnsi="Arial" w:cs="Arial"/>
          <w:color w:val="auto"/>
          <w:kern w:val="2"/>
          <w:sz w:val="22"/>
          <w:szCs w:val="22"/>
          <w:lang w:val="en-GB"/>
          <w14:ligatures w14:val="standardContextual"/>
        </w:rPr>
        <w:id w:val="-1025254930"/>
        <w:docPartObj>
          <w:docPartGallery w:val="Table of Contents"/>
          <w:docPartUnique/>
        </w:docPartObj>
      </w:sdtPr>
      <w:sdtEndPr>
        <w:rPr>
          <w:b/>
          <w:bCs/>
        </w:rPr>
      </w:sdtEndPr>
      <w:sdtContent>
        <w:p w14:paraId="5DA3D33F" w14:textId="739284D1" w:rsidR="00155E8F" w:rsidRPr="006A5D10" w:rsidRDefault="00155E8F" w:rsidP="00E60A4D">
          <w:pPr>
            <w:pStyle w:val="TOCHeading"/>
            <w:rPr>
              <w:rFonts w:ascii="Arial" w:eastAsiaTheme="minorEastAsia" w:hAnsi="Arial" w:cs="Arial"/>
              <w:color w:val="auto"/>
              <w:kern w:val="2"/>
              <w:sz w:val="22"/>
              <w:szCs w:val="22"/>
              <w:lang w:val="en-GB"/>
              <w14:ligatures w14:val="standardContextual"/>
            </w:rPr>
          </w:pPr>
          <w:r w:rsidRPr="006A5D10">
            <w:rPr>
              <w:rFonts w:ascii="Arial" w:hAnsi="Arial" w:cs="Arial"/>
              <w:sz w:val="22"/>
              <w:szCs w:val="22"/>
              <w:lang w:val="en-GB"/>
            </w:rPr>
            <w:t>Contents</w:t>
          </w:r>
        </w:p>
        <w:p w14:paraId="7DD9FAD0" w14:textId="6F9A7CD2" w:rsidR="00754112" w:rsidRDefault="00E437DE">
          <w:pPr>
            <w:pStyle w:val="TOC1"/>
            <w:tabs>
              <w:tab w:val="left" w:pos="440"/>
              <w:tab w:val="right" w:leader="dot" w:pos="10308"/>
            </w:tabs>
            <w:rPr>
              <w:rFonts w:asciiTheme="minorHAnsi" w:eastAsiaTheme="minorEastAsia" w:hAnsiTheme="minorHAnsi"/>
              <w:noProof/>
              <w:sz w:val="24"/>
              <w:szCs w:val="24"/>
              <w:lang w:eastAsia="en-GB"/>
            </w:rPr>
          </w:pPr>
          <w:r w:rsidRPr="006A5D10">
            <w:rPr>
              <w:rFonts w:cs="Arial"/>
            </w:rPr>
            <w:fldChar w:fldCharType="begin"/>
          </w:r>
          <w:r w:rsidRPr="006A5D10">
            <w:rPr>
              <w:rFonts w:cs="Arial"/>
            </w:rPr>
            <w:instrText xml:space="preserve"> TOC \o "1-1" \h \z \u </w:instrText>
          </w:r>
          <w:r w:rsidRPr="006A5D10">
            <w:rPr>
              <w:rFonts w:cs="Arial"/>
            </w:rPr>
            <w:fldChar w:fldCharType="separate"/>
          </w:r>
          <w:hyperlink w:anchor="_Toc201228358" w:history="1">
            <w:r w:rsidR="00754112" w:rsidRPr="00005266">
              <w:rPr>
                <w:rStyle w:val="Hyperlink"/>
                <w:noProof/>
              </w:rPr>
              <w:t>1.</w:t>
            </w:r>
            <w:r w:rsidR="00754112">
              <w:rPr>
                <w:rFonts w:asciiTheme="minorHAnsi" w:eastAsiaTheme="minorEastAsia" w:hAnsiTheme="minorHAnsi"/>
                <w:noProof/>
                <w:sz w:val="24"/>
                <w:szCs w:val="24"/>
                <w:lang w:eastAsia="en-GB"/>
              </w:rPr>
              <w:tab/>
            </w:r>
            <w:r w:rsidR="00754112" w:rsidRPr="00005266">
              <w:rPr>
                <w:rStyle w:val="Hyperlink"/>
                <w:noProof/>
              </w:rPr>
              <w:t>Introduction</w:t>
            </w:r>
            <w:r w:rsidR="00754112">
              <w:rPr>
                <w:noProof/>
                <w:webHidden/>
              </w:rPr>
              <w:tab/>
            </w:r>
            <w:r w:rsidR="00754112">
              <w:rPr>
                <w:noProof/>
                <w:webHidden/>
              </w:rPr>
              <w:fldChar w:fldCharType="begin"/>
            </w:r>
            <w:r w:rsidR="00754112">
              <w:rPr>
                <w:noProof/>
                <w:webHidden/>
              </w:rPr>
              <w:instrText xml:space="preserve"> PAGEREF _Toc201228358 \h </w:instrText>
            </w:r>
            <w:r w:rsidR="00754112">
              <w:rPr>
                <w:noProof/>
                <w:webHidden/>
              </w:rPr>
            </w:r>
            <w:r w:rsidR="00754112">
              <w:rPr>
                <w:noProof/>
                <w:webHidden/>
              </w:rPr>
              <w:fldChar w:fldCharType="separate"/>
            </w:r>
            <w:r w:rsidR="00072C27">
              <w:rPr>
                <w:noProof/>
                <w:webHidden/>
              </w:rPr>
              <w:t>3</w:t>
            </w:r>
            <w:r w:rsidR="00754112">
              <w:rPr>
                <w:noProof/>
                <w:webHidden/>
              </w:rPr>
              <w:fldChar w:fldCharType="end"/>
            </w:r>
          </w:hyperlink>
        </w:p>
        <w:p w14:paraId="2E78093B" w14:textId="4384A340"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59" w:history="1">
            <w:r w:rsidR="00754112" w:rsidRPr="00005266">
              <w:rPr>
                <w:rStyle w:val="Hyperlink"/>
                <w:noProof/>
              </w:rPr>
              <w:t>2.</w:t>
            </w:r>
            <w:r w:rsidR="00754112">
              <w:rPr>
                <w:rFonts w:asciiTheme="minorHAnsi" w:eastAsiaTheme="minorEastAsia" w:hAnsiTheme="minorHAnsi"/>
                <w:noProof/>
                <w:sz w:val="24"/>
                <w:szCs w:val="24"/>
                <w:lang w:eastAsia="en-GB"/>
              </w:rPr>
              <w:tab/>
            </w:r>
            <w:r w:rsidR="00754112" w:rsidRPr="00005266">
              <w:rPr>
                <w:rStyle w:val="Hyperlink"/>
                <w:noProof/>
              </w:rPr>
              <w:t>Background</w:t>
            </w:r>
            <w:r w:rsidR="00754112">
              <w:rPr>
                <w:noProof/>
                <w:webHidden/>
              </w:rPr>
              <w:tab/>
            </w:r>
            <w:r w:rsidR="00754112">
              <w:rPr>
                <w:noProof/>
                <w:webHidden/>
              </w:rPr>
              <w:fldChar w:fldCharType="begin"/>
            </w:r>
            <w:r w:rsidR="00754112">
              <w:rPr>
                <w:noProof/>
                <w:webHidden/>
              </w:rPr>
              <w:instrText xml:space="preserve"> PAGEREF _Toc201228359 \h </w:instrText>
            </w:r>
            <w:r w:rsidR="00754112">
              <w:rPr>
                <w:noProof/>
                <w:webHidden/>
              </w:rPr>
            </w:r>
            <w:r w:rsidR="00754112">
              <w:rPr>
                <w:noProof/>
                <w:webHidden/>
              </w:rPr>
              <w:fldChar w:fldCharType="separate"/>
            </w:r>
            <w:r>
              <w:rPr>
                <w:noProof/>
                <w:webHidden/>
              </w:rPr>
              <w:t>4</w:t>
            </w:r>
            <w:r w:rsidR="00754112">
              <w:rPr>
                <w:noProof/>
                <w:webHidden/>
              </w:rPr>
              <w:fldChar w:fldCharType="end"/>
            </w:r>
          </w:hyperlink>
        </w:p>
        <w:p w14:paraId="4E06E616" w14:textId="53F3E677"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60" w:history="1">
            <w:r w:rsidR="00754112" w:rsidRPr="00005266">
              <w:rPr>
                <w:rStyle w:val="Hyperlink"/>
                <w:noProof/>
              </w:rPr>
              <w:t>3.</w:t>
            </w:r>
            <w:r w:rsidR="00754112">
              <w:rPr>
                <w:rFonts w:asciiTheme="minorHAnsi" w:eastAsiaTheme="minorEastAsia" w:hAnsiTheme="minorHAnsi"/>
                <w:noProof/>
                <w:sz w:val="24"/>
                <w:szCs w:val="24"/>
                <w:lang w:eastAsia="en-GB"/>
              </w:rPr>
              <w:tab/>
            </w:r>
            <w:r w:rsidR="00754112" w:rsidRPr="00005266">
              <w:rPr>
                <w:rStyle w:val="Hyperlink"/>
                <w:noProof/>
              </w:rPr>
              <w:t>Social Value</w:t>
            </w:r>
            <w:r w:rsidR="00754112">
              <w:rPr>
                <w:noProof/>
                <w:webHidden/>
              </w:rPr>
              <w:tab/>
            </w:r>
            <w:r w:rsidR="00754112">
              <w:rPr>
                <w:noProof/>
                <w:webHidden/>
              </w:rPr>
              <w:fldChar w:fldCharType="begin"/>
            </w:r>
            <w:r w:rsidR="00754112">
              <w:rPr>
                <w:noProof/>
                <w:webHidden/>
              </w:rPr>
              <w:instrText xml:space="preserve"> PAGEREF _Toc201228360 \h </w:instrText>
            </w:r>
            <w:r w:rsidR="00754112">
              <w:rPr>
                <w:noProof/>
                <w:webHidden/>
              </w:rPr>
            </w:r>
            <w:r w:rsidR="00754112">
              <w:rPr>
                <w:noProof/>
                <w:webHidden/>
              </w:rPr>
              <w:fldChar w:fldCharType="separate"/>
            </w:r>
            <w:r>
              <w:rPr>
                <w:noProof/>
                <w:webHidden/>
              </w:rPr>
              <w:t>9</w:t>
            </w:r>
            <w:r w:rsidR="00754112">
              <w:rPr>
                <w:noProof/>
                <w:webHidden/>
              </w:rPr>
              <w:fldChar w:fldCharType="end"/>
            </w:r>
          </w:hyperlink>
        </w:p>
        <w:p w14:paraId="79B5C908" w14:textId="1A9BF4C5"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61" w:history="1">
            <w:r w:rsidR="00754112" w:rsidRPr="00005266">
              <w:rPr>
                <w:rStyle w:val="Hyperlink"/>
                <w:noProof/>
              </w:rPr>
              <w:t>4.</w:t>
            </w:r>
            <w:r w:rsidR="00754112">
              <w:rPr>
                <w:rFonts w:asciiTheme="minorHAnsi" w:eastAsiaTheme="minorEastAsia" w:hAnsiTheme="minorHAnsi"/>
                <w:noProof/>
                <w:sz w:val="24"/>
                <w:szCs w:val="24"/>
                <w:lang w:eastAsia="en-GB"/>
              </w:rPr>
              <w:tab/>
            </w:r>
            <w:r w:rsidR="00754112" w:rsidRPr="00005266">
              <w:rPr>
                <w:rStyle w:val="Hyperlink"/>
                <w:noProof/>
              </w:rPr>
              <w:t>Scope and Specification</w:t>
            </w:r>
            <w:r w:rsidR="00754112">
              <w:rPr>
                <w:noProof/>
                <w:webHidden/>
              </w:rPr>
              <w:tab/>
            </w:r>
            <w:r w:rsidR="00754112">
              <w:rPr>
                <w:noProof/>
                <w:webHidden/>
              </w:rPr>
              <w:fldChar w:fldCharType="begin"/>
            </w:r>
            <w:r w:rsidR="00754112">
              <w:rPr>
                <w:noProof/>
                <w:webHidden/>
              </w:rPr>
              <w:instrText xml:space="preserve"> PAGEREF _Toc201228361 \h </w:instrText>
            </w:r>
            <w:r w:rsidR="00754112">
              <w:rPr>
                <w:noProof/>
                <w:webHidden/>
              </w:rPr>
            </w:r>
            <w:r w:rsidR="00754112">
              <w:rPr>
                <w:noProof/>
                <w:webHidden/>
              </w:rPr>
              <w:fldChar w:fldCharType="separate"/>
            </w:r>
            <w:r>
              <w:rPr>
                <w:noProof/>
                <w:webHidden/>
              </w:rPr>
              <w:t>10</w:t>
            </w:r>
            <w:r w:rsidR="00754112">
              <w:rPr>
                <w:noProof/>
                <w:webHidden/>
              </w:rPr>
              <w:fldChar w:fldCharType="end"/>
            </w:r>
          </w:hyperlink>
        </w:p>
        <w:p w14:paraId="4DEE3F73" w14:textId="5562B346"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62" w:history="1">
            <w:r w:rsidR="00754112" w:rsidRPr="00005266">
              <w:rPr>
                <w:rStyle w:val="Hyperlink"/>
                <w:noProof/>
              </w:rPr>
              <w:t>5.</w:t>
            </w:r>
            <w:r w:rsidR="00754112">
              <w:rPr>
                <w:rFonts w:asciiTheme="minorHAnsi" w:eastAsiaTheme="minorEastAsia" w:hAnsiTheme="minorHAnsi"/>
                <w:noProof/>
                <w:sz w:val="24"/>
                <w:szCs w:val="24"/>
                <w:lang w:eastAsia="en-GB"/>
              </w:rPr>
              <w:tab/>
            </w:r>
            <w:r w:rsidR="00754112" w:rsidRPr="00005266">
              <w:rPr>
                <w:rStyle w:val="Hyperlink"/>
                <w:noProof/>
              </w:rPr>
              <w:t>Additional Information</w:t>
            </w:r>
            <w:r w:rsidR="00754112">
              <w:rPr>
                <w:noProof/>
                <w:webHidden/>
              </w:rPr>
              <w:tab/>
            </w:r>
            <w:r w:rsidR="00754112">
              <w:rPr>
                <w:noProof/>
                <w:webHidden/>
              </w:rPr>
              <w:fldChar w:fldCharType="begin"/>
            </w:r>
            <w:r w:rsidR="00754112">
              <w:rPr>
                <w:noProof/>
                <w:webHidden/>
              </w:rPr>
              <w:instrText xml:space="preserve"> PAGEREF _Toc201228362 \h </w:instrText>
            </w:r>
            <w:r w:rsidR="00754112">
              <w:rPr>
                <w:noProof/>
                <w:webHidden/>
              </w:rPr>
            </w:r>
            <w:r w:rsidR="00754112">
              <w:rPr>
                <w:noProof/>
                <w:webHidden/>
              </w:rPr>
              <w:fldChar w:fldCharType="separate"/>
            </w:r>
            <w:r>
              <w:rPr>
                <w:noProof/>
                <w:webHidden/>
              </w:rPr>
              <w:t>12</w:t>
            </w:r>
            <w:r w:rsidR="00754112">
              <w:rPr>
                <w:noProof/>
                <w:webHidden/>
              </w:rPr>
              <w:fldChar w:fldCharType="end"/>
            </w:r>
          </w:hyperlink>
        </w:p>
        <w:p w14:paraId="48050F3F" w14:textId="60C4FBDB"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63" w:history="1">
            <w:r w:rsidR="00754112" w:rsidRPr="00005266">
              <w:rPr>
                <w:rStyle w:val="Hyperlink"/>
                <w:noProof/>
              </w:rPr>
              <w:t>6.</w:t>
            </w:r>
            <w:r w:rsidR="00754112">
              <w:rPr>
                <w:rFonts w:asciiTheme="minorHAnsi" w:eastAsiaTheme="minorEastAsia" w:hAnsiTheme="minorHAnsi"/>
                <w:noProof/>
                <w:sz w:val="24"/>
                <w:szCs w:val="24"/>
                <w:lang w:eastAsia="en-GB"/>
              </w:rPr>
              <w:tab/>
            </w:r>
            <w:r w:rsidR="00754112" w:rsidRPr="00005266">
              <w:rPr>
                <w:rStyle w:val="Hyperlink"/>
                <w:noProof/>
              </w:rPr>
              <w:t>Pricing</w:t>
            </w:r>
            <w:r w:rsidR="00754112">
              <w:rPr>
                <w:noProof/>
                <w:webHidden/>
              </w:rPr>
              <w:tab/>
            </w:r>
            <w:r w:rsidR="00754112">
              <w:rPr>
                <w:noProof/>
                <w:webHidden/>
              </w:rPr>
              <w:fldChar w:fldCharType="begin"/>
            </w:r>
            <w:r w:rsidR="00754112">
              <w:rPr>
                <w:noProof/>
                <w:webHidden/>
              </w:rPr>
              <w:instrText xml:space="preserve"> PAGEREF _Toc201228363 \h </w:instrText>
            </w:r>
            <w:r w:rsidR="00754112">
              <w:rPr>
                <w:noProof/>
                <w:webHidden/>
              </w:rPr>
            </w:r>
            <w:r w:rsidR="00754112">
              <w:rPr>
                <w:noProof/>
                <w:webHidden/>
              </w:rPr>
              <w:fldChar w:fldCharType="separate"/>
            </w:r>
            <w:r>
              <w:rPr>
                <w:noProof/>
                <w:webHidden/>
              </w:rPr>
              <w:t>15</w:t>
            </w:r>
            <w:r w:rsidR="00754112">
              <w:rPr>
                <w:noProof/>
                <w:webHidden/>
              </w:rPr>
              <w:fldChar w:fldCharType="end"/>
            </w:r>
          </w:hyperlink>
        </w:p>
        <w:p w14:paraId="0526B005" w14:textId="70CDB88D"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64" w:history="1">
            <w:r w:rsidR="00754112" w:rsidRPr="00005266">
              <w:rPr>
                <w:rStyle w:val="Hyperlink"/>
                <w:noProof/>
              </w:rPr>
              <w:t>7.</w:t>
            </w:r>
            <w:r w:rsidR="00754112">
              <w:rPr>
                <w:rFonts w:asciiTheme="minorHAnsi" w:eastAsiaTheme="minorEastAsia" w:hAnsiTheme="minorHAnsi"/>
                <w:noProof/>
                <w:sz w:val="24"/>
                <w:szCs w:val="24"/>
                <w:lang w:eastAsia="en-GB"/>
              </w:rPr>
              <w:tab/>
            </w:r>
            <w:r w:rsidR="00754112" w:rsidRPr="00005266">
              <w:rPr>
                <w:rStyle w:val="Hyperlink"/>
                <w:noProof/>
              </w:rPr>
              <w:t>Delivery Model</w:t>
            </w:r>
            <w:r w:rsidR="00754112">
              <w:rPr>
                <w:noProof/>
                <w:webHidden/>
              </w:rPr>
              <w:tab/>
            </w:r>
            <w:r w:rsidR="00754112">
              <w:rPr>
                <w:noProof/>
                <w:webHidden/>
              </w:rPr>
              <w:fldChar w:fldCharType="begin"/>
            </w:r>
            <w:r w:rsidR="00754112">
              <w:rPr>
                <w:noProof/>
                <w:webHidden/>
              </w:rPr>
              <w:instrText xml:space="preserve"> PAGEREF _Toc201228364 \h </w:instrText>
            </w:r>
            <w:r w:rsidR="00754112">
              <w:rPr>
                <w:noProof/>
                <w:webHidden/>
              </w:rPr>
            </w:r>
            <w:r w:rsidR="00754112">
              <w:rPr>
                <w:noProof/>
                <w:webHidden/>
              </w:rPr>
              <w:fldChar w:fldCharType="separate"/>
            </w:r>
            <w:r>
              <w:rPr>
                <w:noProof/>
                <w:webHidden/>
              </w:rPr>
              <w:t>16</w:t>
            </w:r>
            <w:r w:rsidR="00754112">
              <w:rPr>
                <w:noProof/>
                <w:webHidden/>
              </w:rPr>
              <w:fldChar w:fldCharType="end"/>
            </w:r>
          </w:hyperlink>
        </w:p>
        <w:p w14:paraId="383B51E9" w14:textId="3D5FCF0A"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65" w:history="1">
            <w:r w:rsidR="00754112" w:rsidRPr="00005266">
              <w:rPr>
                <w:rStyle w:val="Hyperlink"/>
                <w:noProof/>
              </w:rPr>
              <w:t>8.</w:t>
            </w:r>
            <w:r w:rsidR="00754112">
              <w:rPr>
                <w:rFonts w:asciiTheme="minorHAnsi" w:eastAsiaTheme="minorEastAsia" w:hAnsiTheme="minorHAnsi"/>
                <w:noProof/>
                <w:sz w:val="24"/>
                <w:szCs w:val="24"/>
                <w:lang w:eastAsia="en-GB"/>
              </w:rPr>
              <w:tab/>
            </w:r>
            <w:r w:rsidR="00754112" w:rsidRPr="00005266">
              <w:rPr>
                <w:rStyle w:val="Hyperlink"/>
                <w:noProof/>
              </w:rPr>
              <w:t>Contract Management</w:t>
            </w:r>
            <w:r w:rsidR="00754112">
              <w:rPr>
                <w:noProof/>
                <w:webHidden/>
              </w:rPr>
              <w:tab/>
            </w:r>
            <w:r w:rsidR="00754112">
              <w:rPr>
                <w:noProof/>
                <w:webHidden/>
              </w:rPr>
              <w:fldChar w:fldCharType="begin"/>
            </w:r>
            <w:r w:rsidR="00754112">
              <w:rPr>
                <w:noProof/>
                <w:webHidden/>
              </w:rPr>
              <w:instrText xml:space="preserve"> PAGEREF _Toc201228365 \h </w:instrText>
            </w:r>
            <w:r w:rsidR="00754112">
              <w:rPr>
                <w:noProof/>
                <w:webHidden/>
              </w:rPr>
            </w:r>
            <w:r w:rsidR="00754112">
              <w:rPr>
                <w:noProof/>
                <w:webHidden/>
              </w:rPr>
              <w:fldChar w:fldCharType="separate"/>
            </w:r>
            <w:r>
              <w:rPr>
                <w:noProof/>
                <w:webHidden/>
              </w:rPr>
              <w:t>17</w:t>
            </w:r>
            <w:r w:rsidR="00754112">
              <w:rPr>
                <w:noProof/>
                <w:webHidden/>
              </w:rPr>
              <w:fldChar w:fldCharType="end"/>
            </w:r>
          </w:hyperlink>
        </w:p>
        <w:p w14:paraId="56C223EC" w14:textId="6F32DD22" w:rsidR="00754112" w:rsidRDefault="00072C27">
          <w:pPr>
            <w:pStyle w:val="TOC1"/>
            <w:tabs>
              <w:tab w:val="left" w:pos="440"/>
              <w:tab w:val="right" w:leader="dot" w:pos="10308"/>
            </w:tabs>
            <w:rPr>
              <w:rFonts w:asciiTheme="minorHAnsi" w:eastAsiaTheme="minorEastAsia" w:hAnsiTheme="minorHAnsi"/>
              <w:noProof/>
              <w:sz w:val="24"/>
              <w:szCs w:val="24"/>
              <w:lang w:eastAsia="en-GB"/>
            </w:rPr>
          </w:pPr>
          <w:hyperlink w:anchor="_Toc201228366" w:history="1">
            <w:r w:rsidR="00754112" w:rsidRPr="00005266">
              <w:rPr>
                <w:rStyle w:val="Hyperlink"/>
                <w:noProof/>
              </w:rPr>
              <w:t>9.</w:t>
            </w:r>
            <w:r w:rsidR="00754112">
              <w:rPr>
                <w:rFonts w:asciiTheme="minorHAnsi" w:eastAsiaTheme="minorEastAsia" w:hAnsiTheme="minorHAnsi"/>
                <w:noProof/>
                <w:sz w:val="24"/>
                <w:szCs w:val="24"/>
                <w:lang w:eastAsia="en-GB"/>
              </w:rPr>
              <w:tab/>
            </w:r>
            <w:r w:rsidR="00754112" w:rsidRPr="00005266">
              <w:rPr>
                <w:rStyle w:val="Hyperlink"/>
                <w:noProof/>
              </w:rPr>
              <w:t>Service Credits</w:t>
            </w:r>
            <w:r w:rsidR="00754112">
              <w:rPr>
                <w:noProof/>
                <w:webHidden/>
              </w:rPr>
              <w:tab/>
            </w:r>
            <w:r w:rsidR="00754112">
              <w:rPr>
                <w:noProof/>
                <w:webHidden/>
              </w:rPr>
              <w:fldChar w:fldCharType="begin"/>
            </w:r>
            <w:r w:rsidR="00754112">
              <w:rPr>
                <w:noProof/>
                <w:webHidden/>
              </w:rPr>
              <w:instrText xml:space="preserve"> PAGEREF _Toc201228366 \h </w:instrText>
            </w:r>
            <w:r w:rsidR="00754112">
              <w:rPr>
                <w:noProof/>
                <w:webHidden/>
              </w:rPr>
            </w:r>
            <w:r w:rsidR="00754112">
              <w:rPr>
                <w:noProof/>
                <w:webHidden/>
              </w:rPr>
              <w:fldChar w:fldCharType="separate"/>
            </w:r>
            <w:r>
              <w:rPr>
                <w:noProof/>
                <w:webHidden/>
              </w:rPr>
              <w:t>20</w:t>
            </w:r>
            <w:r w:rsidR="00754112">
              <w:rPr>
                <w:noProof/>
                <w:webHidden/>
              </w:rPr>
              <w:fldChar w:fldCharType="end"/>
            </w:r>
          </w:hyperlink>
        </w:p>
        <w:p w14:paraId="70E8EB20" w14:textId="5D384EF5" w:rsidR="00754112" w:rsidRDefault="00072C27">
          <w:pPr>
            <w:pStyle w:val="TOC1"/>
            <w:tabs>
              <w:tab w:val="right" w:leader="dot" w:pos="10308"/>
            </w:tabs>
            <w:rPr>
              <w:rFonts w:asciiTheme="minorHAnsi" w:eastAsiaTheme="minorEastAsia" w:hAnsiTheme="minorHAnsi"/>
              <w:noProof/>
              <w:sz w:val="24"/>
              <w:szCs w:val="24"/>
              <w:lang w:eastAsia="en-GB"/>
            </w:rPr>
          </w:pPr>
          <w:hyperlink w:anchor="_Toc201228367" w:history="1">
            <w:r w:rsidR="00754112" w:rsidRPr="00005266">
              <w:rPr>
                <w:rStyle w:val="Hyperlink"/>
                <w:rFonts w:cs="Arial"/>
                <w:noProof/>
              </w:rPr>
              <w:t>Annex 1 – Contract Management Information Requirements</w:t>
            </w:r>
            <w:r w:rsidR="00754112">
              <w:rPr>
                <w:noProof/>
                <w:webHidden/>
              </w:rPr>
              <w:tab/>
            </w:r>
            <w:r w:rsidR="00754112">
              <w:rPr>
                <w:noProof/>
                <w:webHidden/>
              </w:rPr>
              <w:fldChar w:fldCharType="begin"/>
            </w:r>
            <w:r w:rsidR="00754112">
              <w:rPr>
                <w:noProof/>
                <w:webHidden/>
              </w:rPr>
              <w:instrText xml:space="preserve"> PAGEREF _Toc201228367 \h </w:instrText>
            </w:r>
            <w:r w:rsidR="00754112">
              <w:rPr>
                <w:noProof/>
                <w:webHidden/>
              </w:rPr>
            </w:r>
            <w:r w:rsidR="00754112">
              <w:rPr>
                <w:noProof/>
                <w:webHidden/>
              </w:rPr>
              <w:fldChar w:fldCharType="separate"/>
            </w:r>
            <w:r>
              <w:rPr>
                <w:noProof/>
                <w:webHidden/>
              </w:rPr>
              <w:t>21</w:t>
            </w:r>
            <w:r w:rsidR="00754112">
              <w:rPr>
                <w:noProof/>
                <w:webHidden/>
              </w:rPr>
              <w:fldChar w:fldCharType="end"/>
            </w:r>
          </w:hyperlink>
        </w:p>
        <w:p w14:paraId="70EBEECD" w14:textId="32911506" w:rsidR="00155E8F" w:rsidRPr="006A5D10" w:rsidRDefault="00E437DE">
          <w:pPr>
            <w:rPr>
              <w:rFonts w:cs="Arial"/>
            </w:rPr>
          </w:pPr>
          <w:r w:rsidRPr="006A5D10">
            <w:rPr>
              <w:rFonts w:cs="Arial"/>
            </w:rPr>
            <w:fldChar w:fldCharType="end"/>
          </w:r>
        </w:p>
      </w:sdtContent>
    </w:sdt>
    <w:p w14:paraId="435CD2BD" w14:textId="4D5E7335" w:rsidR="002635BD" w:rsidRPr="006A5D10" w:rsidRDefault="00155E8F" w:rsidP="00084A11">
      <w:pPr>
        <w:spacing w:before="0" w:line="259" w:lineRule="auto"/>
        <w:rPr>
          <w:rFonts w:cs="Arial"/>
        </w:rPr>
      </w:pPr>
      <w:r w:rsidRPr="006A5D10">
        <w:rPr>
          <w:rFonts w:cs="Arial"/>
        </w:rPr>
        <w:br w:type="page"/>
      </w:r>
    </w:p>
    <w:p w14:paraId="21D5AD96" w14:textId="45C8CB63" w:rsidR="004B1CA0" w:rsidRPr="006A5D10" w:rsidRDefault="00742326" w:rsidP="00852137">
      <w:pPr>
        <w:pStyle w:val="Heading1"/>
      </w:pPr>
      <w:bookmarkStart w:id="0" w:name="_Toc201228358"/>
      <w:r w:rsidRPr="00852137">
        <w:lastRenderedPageBreak/>
        <w:t>In</w:t>
      </w:r>
      <w:r w:rsidR="001F11AF" w:rsidRPr="00852137">
        <w:t>troduction</w:t>
      </w:r>
      <w:bookmarkEnd w:id="0"/>
    </w:p>
    <w:p w14:paraId="3C969D18" w14:textId="7E95D1B5" w:rsidR="004C1FF9" w:rsidRPr="006A5D10" w:rsidRDefault="001F11AF" w:rsidP="00221815">
      <w:pPr>
        <w:pStyle w:val="Heading2"/>
      </w:pPr>
      <w:r w:rsidRPr="006A5D10">
        <w:t>This</w:t>
      </w:r>
      <w:r w:rsidR="0093561F" w:rsidRPr="006A5D10">
        <w:t xml:space="preserve"> Invitation to Tender (“ITT”) has been issued by </w:t>
      </w:r>
      <w:r w:rsidR="00863167">
        <w:t>t</w:t>
      </w:r>
      <w:r w:rsidR="001A1A9C" w:rsidRPr="006A5D10">
        <w:t xml:space="preserve">he </w:t>
      </w:r>
      <w:r w:rsidR="00BC6000" w:rsidRPr="006A5D10">
        <w:t>c</w:t>
      </w:r>
      <w:r w:rsidR="001A1A9C" w:rsidRPr="006A5D10">
        <w:t xml:space="preserve">ontracting </w:t>
      </w:r>
      <w:r w:rsidR="00BC6000" w:rsidRPr="006A5D10">
        <w:t>a</w:t>
      </w:r>
      <w:r w:rsidR="001A1A9C" w:rsidRPr="006A5D10">
        <w:t>uthority</w:t>
      </w:r>
      <w:r w:rsidR="002F7396" w:rsidRPr="006A5D10">
        <w:t xml:space="preserve"> </w:t>
      </w:r>
      <w:r w:rsidR="0093561F" w:rsidRPr="006A5D10">
        <w:t>who are seeking to award a</w:t>
      </w:r>
      <w:r w:rsidR="00BA2402" w:rsidRPr="006A5D10">
        <w:t xml:space="preserve"> </w:t>
      </w:r>
      <w:r w:rsidR="0011711F" w:rsidRPr="00BD57F0">
        <w:t xml:space="preserve">below-threshold </w:t>
      </w:r>
      <w:r w:rsidR="00E31B97" w:rsidRPr="00BD57F0">
        <w:t>contract</w:t>
      </w:r>
      <w:r w:rsidR="0011711F" w:rsidRPr="006A5D10">
        <w:t xml:space="preserve"> </w:t>
      </w:r>
      <w:r w:rsidR="009E75A2" w:rsidRPr="006A5D10">
        <w:t>for</w:t>
      </w:r>
      <w:r w:rsidR="0093561F" w:rsidRPr="006A5D10">
        <w:t xml:space="preserve"> the provision of</w:t>
      </w:r>
      <w:r w:rsidR="00852137">
        <w:t xml:space="preserve"> a</w:t>
      </w:r>
      <w:r w:rsidR="0093561F" w:rsidRPr="006A5D10">
        <w:t xml:space="preserve"> </w:t>
      </w:r>
      <w:r w:rsidR="00E00B92" w:rsidRPr="00E00B92">
        <w:t>York and North Yorkshire Youth Commission</w:t>
      </w:r>
      <w:r w:rsidR="0093561F" w:rsidRPr="006A5D10">
        <w:t xml:space="preserve">.  </w:t>
      </w:r>
    </w:p>
    <w:p w14:paraId="738A4F22" w14:textId="4BD5F878" w:rsidR="00736C77" w:rsidRPr="006A5D10" w:rsidRDefault="00736C77" w:rsidP="00221815">
      <w:pPr>
        <w:pStyle w:val="Heading2"/>
      </w:pPr>
      <w:r w:rsidRPr="006A5D10">
        <w:t xml:space="preserve">This will be tendered on </w:t>
      </w:r>
      <w:r w:rsidR="00236CF8" w:rsidRPr="006A5D10">
        <w:t>behalf</w:t>
      </w:r>
      <w:r w:rsidRPr="006A5D10">
        <w:t xml:space="preserve"> of </w:t>
      </w:r>
      <w:r w:rsidR="00A7099D" w:rsidRPr="002D7D2B">
        <w:rPr>
          <w:b/>
          <w:bCs/>
        </w:rPr>
        <w:t>The York and North Yorkshire Combined Authority Policing, Fire and Crime Directorate</w:t>
      </w:r>
      <w:r w:rsidR="00480633" w:rsidRPr="002D7D2B">
        <w:rPr>
          <w:b/>
          <w:bCs/>
        </w:rPr>
        <w:t xml:space="preserve"> (YNYCA)</w:t>
      </w:r>
      <w:r w:rsidR="00852137">
        <w:t>.</w:t>
      </w:r>
    </w:p>
    <w:p w14:paraId="3710A3AB" w14:textId="2212C1C1" w:rsidR="00FC4331" w:rsidRPr="00A2150F" w:rsidRDefault="004C1FF9" w:rsidP="00221815">
      <w:pPr>
        <w:pStyle w:val="Heading2"/>
      </w:pPr>
      <w:r w:rsidRPr="006A5D10">
        <w:t xml:space="preserve">The </w:t>
      </w:r>
      <w:r w:rsidR="0017495A" w:rsidRPr="006A5D10">
        <w:t>r</w:t>
      </w:r>
      <w:r w:rsidRPr="006A5D10">
        <w:t>equirement</w:t>
      </w:r>
      <w:r w:rsidR="001615B4" w:rsidRPr="006A5D10">
        <w:t xml:space="preserve"> will be tendered </w:t>
      </w:r>
      <w:r w:rsidR="008D05F4" w:rsidRPr="008D05F4">
        <w:t>with a view to awarding a contract to a single supplier</w:t>
      </w:r>
      <w:r w:rsidR="00A2150F">
        <w:t>.</w:t>
      </w:r>
      <w:r w:rsidR="00FC4331" w:rsidRPr="00A2150F">
        <w:t xml:space="preserve"> </w:t>
      </w:r>
    </w:p>
    <w:p w14:paraId="2FED0A98" w14:textId="301C8327" w:rsidR="00A04378" w:rsidRPr="00A2150F" w:rsidRDefault="000F0CEC" w:rsidP="00221815">
      <w:pPr>
        <w:pStyle w:val="Heading2"/>
      </w:pPr>
      <w:r w:rsidRPr="006A5D10">
        <w:t xml:space="preserve">The </w:t>
      </w:r>
      <w:r w:rsidR="00E31B97" w:rsidRPr="006A5D10">
        <w:t>Contract</w:t>
      </w:r>
      <w:r w:rsidR="00B30B73" w:rsidRPr="006A5D10">
        <w:t xml:space="preserve"> Term shall be for a period </w:t>
      </w:r>
      <w:r w:rsidR="00B30B73" w:rsidRPr="00A2150F">
        <w:t xml:space="preserve">of </w:t>
      </w:r>
      <w:r w:rsidR="00D774FD" w:rsidRPr="00A2150F">
        <w:t>3</w:t>
      </w:r>
      <w:r w:rsidR="00B30B73" w:rsidRPr="00A2150F">
        <w:t xml:space="preserve"> years with the option to extend by a further </w:t>
      </w:r>
      <w:r w:rsidR="00D774FD" w:rsidRPr="00A2150F">
        <w:t>2 x 12-month periods</w:t>
      </w:r>
    </w:p>
    <w:p w14:paraId="1BAF1E3B" w14:textId="1EFCBE52" w:rsidR="003C6BEC" w:rsidRDefault="003C6BEC" w:rsidP="00221815">
      <w:pPr>
        <w:pStyle w:val="Heading2"/>
      </w:pPr>
      <w:r>
        <w:t xml:space="preserve">The </w:t>
      </w:r>
      <w:bookmarkStart w:id="1" w:name="_Hlk201239286"/>
      <w:r>
        <w:t>total, maximum budget available for this Contract is:</w:t>
      </w:r>
    </w:p>
    <w:tbl>
      <w:tblPr>
        <w:tblStyle w:val="TableGrid1"/>
        <w:tblW w:w="8388" w:type="dxa"/>
        <w:jc w:val="center"/>
        <w:tblLook w:val="04A0" w:firstRow="1" w:lastRow="0" w:firstColumn="1" w:lastColumn="0" w:noHBand="0" w:noVBand="1"/>
      </w:tblPr>
      <w:tblGrid>
        <w:gridCol w:w="2419"/>
        <w:gridCol w:w="2173"/>
        <w:gridCol w:w="2173"/>
        <w:gridCol w:w="1623"/>
      </w:tblGrid>
      <w:tr w:rsidR="003C6BEC" w:rsidRPr="003C6BEC" w14:paraId="34E911EC" w14:textId="77777777" w:rsidTr="003C6BEC">
        <w:trPr>
          <w:trHeight w:val="610"/>
          <w:jc w:val="center"/>
        </w:trPr>
        <w:tc>
          <w:tcPr>
            <w:tcW w:w="2419" w:type="dxa"/>
          </w:tcPr>
          <w:p w14:paraId="23242FB3" w14:textId="43013F1A" w:rsidR="003C6BEC" w:rsidRPr="003C6BEC" w:rsidRDefault="003C6BEC" w:rsidP="003C6BEC">
            <w:pPr>
              <w:keepLines w:val="0"/>
              <w:suppressAutoHyphens/>
              <w:spacing w:before="0" w:after="0"/>
              <w:jc w:val="center"/>
              <w:outlineLvl w:val="0"/>
              <w:rPr>
                <w:rFonts w:cs="Arial"/>
                <w:b/>
                <w:kern w:val="32"/>
                <w:sz w:val="22"/>
                <w:szCs w:val="22"/>
              </w:rPr>
            </w:pPr>
            <w:r w:rsidRPr="003C6BEC">
              <w:rPr>
                <w:rFonts w:cs="Arial"/>
                <w:b/>
                <w:kern w:val="32"/>
                <w:sz w:val="22"/>
                <w:szCs w:val="22"/>
              </w:rPr>
              <w:t>Year</w:t>
            </w:r>
            <w:r>
              <w:rPr>
                <w:rFonts w:cs="Arial"/>
                <w:b/>
                <w:kern w:val="32"/>
                <w:sz w:val="22"/>
                <w:szCs w:val="22"/>
              </w:rPr>
              <w:t>s</w:t>
            </w:r>
            <w:r w:rsidRPr="003C6BEC">
              <w:rPr>
                <w:rFonts w:cs="Arial"/>
                <w:b/>
                <w:kern w:val="32"/>
                <w:sz w:val="22"/>
                <w:szCs w:val="22"/>
              </w:rPr>
              <w:t xml:space="preserve"> One</w:t>
            </w:r>
            <w:r>
              <w:rPr>
                <w:rFonts w:cs="Arial"/>
                <w:b/>
                <w:kern w:val="32"/>
                <w:sz w:val="22"/>
                <w:szCs w:val="22"/>
              </w:rPr>
              <w:t xml:space="preserve"> - Three</w:t>
            </w:r>
          </w:p>
          <w:p w14:paraId="3E46B693" w14:textId="0928C9E7" w:rsidR="003C6BEC" w:rsidRPr="003C6BEC" w:rsidRDefault="003C6BEC" w:rsidP="003C6BEC">
            <w:pPr>
              <w:keepLines w:val="0"/>
              <w:suppressAutoHyphens/>
              <w:spacing w:before="0" w:after="0"/>
              <w:jc w:val="center"/>
              <w:outlineLvl w:val="0"/>
              <w:rPr>
                <w:rFonts w:cs="Arial"/>
                <w:b/>
                <w:kern w:val="32"/>
                <w:sz w:val="22"/>
                <w:szCs w:val="22"/>
              </w:rPr>
            </w:pPr>
            <w:r>
              <w:rPr>
                <w:rFonts w:cs="Arial"/>
                <w:b/>
                <w:kern w:val="32"/>
                <w:sz w:val="22"/>
                <w:szCs w:val="22"/>
              </w:rPr>
              <w:t>December 2025 – November 2028</w:t>
            </w:r>
          </w:p>
        </w:tc>
        <w:tc>
          <w:tcPr>
            <w:tcW w:w="2173" w:type="dxa"/>
          </w:tcPr>
          <w:p w14:paraId="2F940349" w14:textId="77777777" w:rsidR="003C6BEC" w:rsidRDefault="003C6BEC" w:rsidP="003C6BEC">
            <w:pPr>
              <w:keepLines w:val="0"/>
              <w:suppressAutoHyphens/>
              <w:spacing w:before="0" w:after="0"/>
              <w:jc w:val="center"/>
              <w:outlineLvl w:val="0"/>
              <w:rPr>
                <w:rFonts w:cs="Arial"/>
                <w:b/>
                <w:kern w:val="32"/>
                <w:sz w:val="22"/>
                <w:szCs w:val="22"/>
              </w:rPr>
            </w:pPr>
            <w:r w:rsidRPr="003C6BEC">
              <w:rPr>
                <w:rFonts w:cs="Arial"/>
                <w:b/>
                <w:kern w:val="32"/>
                <w:sz w:val="22"/>
                <w:szCs w:val="22"/>
              </w:rPr>
              <w:t xml:space="preserve">Optional </w:t>
            </w:r>
            <w:proofErr w:type="gramStart"/>
            <w:r w:rsidRPr="003C6BEC">
              <w:rPr>
                <w:rFonts w:cs="Arial"/>
                <w:b/>
                <w:kern w:val="32"/>
                <w:sz w:val="22"/>
                <w:szCs w:val="22"/>
              </w:rPr>
              <w:t>12 month</w:t>
            </w:r>
            <w:proofErr w:type="gramEnd"/>
            <w:r w:rsidRPr="003C6BEC">
              <w:rPr>
                <w:rFonts w:cs="Arial"/>
                <w:b/>
                <w:kern w:val="32"/>
                <w:sz w:val="22"/>
                <w:szCs w:val="22"/>
              </w:rPr>
              <w:t xml:space="preserve"> extension</w:t>
            </w:r>
          </w:p>
          <w:p w14:paraId="467791CB" w14:textId="66DC3500" w:rsidR="003C6BEC" w:rsidRPr="003C6BEC" w:rsidRDefault="003C6BEC" w:rsidP="003C6BEC">
            <w:pPr>
              <w:keepLines w:val="0"/>
              <w:suppressAutoHyphens/>
              <w:spacing w:before="0" w:after="0"/>
              <w:jc w:val="center"/>
              <w:outlineLvl w:val="0"/>
              <w:rPr>
                <w:rFonts w:cs="Arial"/>
                <w:b/>
                <w:kern w:val="32"/>
                <w:sz w:val="22"/>
                <w:szCs w:val="22"/>
              </w:rPr>
            </w:pPr>
            <w:r>
              <w:rPr>
                <w:rFonts w:cs="Arial"/>
                <w:b/>
                <w:kern w:val="32"/>
                <w:sz w:val="22"/>
                <w:szCs w:val="22"/>
              </w:rPr>
              <w:t>December 2028 – November 2029</w:t>
            </w:r>
          </w:p>
        </w:tc>
        <w:tc>
          <w:tcPr>
            <w:tcW w:w="2173" w:type="dxa"/>
          </w:tcPr>
          <w:p w14:paraId="3C786936" w14:textId="77777777" w:rsidR="003C6BEC" w:rsidRDefault="003C6BEC" w:rsidP="003C6BEC">
            <w:pPr>
              <w:keepLines w:val="0"/>
              <w:suppressAutoHyphens/>
              <w:spacing w:before="0" w:after="0"/>
              <w:jc w:val="center"/>
              <w:outlineLvl w:val="0"/>
              <w:rPr>
                <w:rFonts w:cs="Arial"/>
                <w:b/>
                <w:kern w:val="32"/>
                <w:sz w:val="22"/>
                <w:szCs w:val="22"/>
              </w:rPr>
            </w:pPr>
            <w:r w:rsidRPr="003C6BEC">
              <w:rPr>
                <w:rFonts w:cs="Arial"/>
                <w:b/>
                <w:kern w:val="32"/>
                <w:sz w:val="22"/>
                <w:szCs w:val="22"/>
              </w:rPr>
              <w:t>Optional 12-month extension</w:t>
            </w:r>
          </w:p>
          <w:p w14:paraId="7420F32F" w14:textId="1F1CA030" w:rsidR="003C6BEC" w:rsidRPr="003C6BEC" w:rsidRDefault="003C6BEC" w:rsidP="003C6BEC">
            <w:pPr>
              <w:keepLines w:val="0"/>
              <w:suppressAutoHyphens/>
              <w:spacing w:before="0" w:after="0"/>
              <w:jc w:val="center"/>
              <w:outlineLvl w:val="0"/>
              <w:rPr>
                <w:rFonts w:cs="Arial"/>
                <w:b/>
                <w:kern w:val="32"/>
                <w:sz w:val="22"/>
                <w:szCs w:val="22"/>
              </w:rPr>
            </w:pPr>
            <w:r>
              <w:rPr>
                <w:rFonts w:cs="Arial"/>
                <w:b/>
                <w:kern w:val="32"/>
                <w:sz w:val="22"/>
                <w:szCs w:val="22"/>
              </w:rPr>
              <w:t>December 2029 – November 2030</w:t>
            </w:r>
          </w:p>
        </w:tc>
        <w:tc>
          <w:tcPr>
            <w:tcW w:w="1623" w:type="dxa"/>
          </w:tcPr>
          <w:p w14:paraId="2F1E3521" w14:textId="77777777" w:rsidR="003C6BEC" w:rsidRPr="003C6BEC" w:rsidRDefault="003C6BEC" w:rsidP="003C6BEC">
            <w:pPr>
              <w:keepLines w:val="0"/>
              <w:suppressAutoHyphens/>
              <w:spacing w:before="0" w:after="0"/>
              <w:jc w:val="center"/>
              <w:outlineLvl w:val="0"/>
              <w:rPr>
                <w:rFonts w:cs="Arial"/>
                <w:b/>
                <w:kern w:val="32"/>
                <w:sz w:val="22"/>
                <w:szCs w:val="22"/>
              </w:rPr>
            </w:pPr>
            <w:r w:rsidRPr="003C6BEC">
              <w:rPr>
                <w:rFonts w:cs="Arial"/>
                <w:b/>
                <w:kern w:val="32"/>
                <w:sz w:val="22"/>
                <w:szCs w:val="22"/>
              </w:rPr>
              <w:t>Total Maximum Contract Value</w:t>
            </w:r>
          </w:p>
        </w:tc>
      </w:tr>
      <w:tr w:rsidR="003C6BEC" w:rsidRPr="003C6BEC" w14:paraId="3252FA99" w14:textId="77777777" w:rsidTr="003C6BEC">
        <w:trPr>
          <w:trHeight w:val="2113"/>
          <w:jc w:val="center"/>
        </w:trPr>
        <w:tc>
          <w:tcPr>
            <w:tcW w:w="2419" w:type="dxa"/>
          </w:tcPr>
          <w:p w14:paraId="6C6169E4" w14:textId="0C867F12" w:rsidR="003C6BEC" w:rsidRPr="003C6BEC" w:rsidRDefault="003C6BEC" w:rsidP="003C6BEC">
            <w:pPr>
              <w:keepLines w:val="0"/>
              <w:suppressAutoHyphens/>
              <w:spacing w:before="0" w:after="0"/>
              <w:jc w:val="right"/>
              <w:outlineLvl w:val="0"/>
              <w:rPr>
                <w:rFonts w:cs="Arial"/>
                <w:b/>
                <w:kern w:val="32"/>
                <w:sz w:val="22"/>
                <w:szCs w:val="22"/>
              </w:rPr>
            </w:pPr>
            <w:r>
              <w:rPr>
                <w:rFonts w:cs="Arial"/>
                <w:b/>
                <w:kern w:val="32"/>
                <w:sz w:val="22"/>
                <w:szCs w:val="22"/>
              </w:rPr>
              <w:t>York and North Yorkshire Youth Commission</w:t>
            </w:r>
            <w:r w:rsidRPr="003C6BEC">
              <w:rPr>
                <w:rFonts w:cs="Arial"/>
                <w:b/>
                <w:kern w:val="32"/>
                <w:sz w:val="22"/>
                <w:szCs w:val="22"/>
              </w:rPr>
              <w:t xml:space="preserve"> </w:t>
            </w:r>
          </w:p>
          <w:p w14:paraId="702843E4" w14:textId="77777777" w:rsidR="003C6BEC" w:rsidRPr="003C6BEC" w:rsidRDefault="003C6BEC" w:rsidP="003C6BEC">
            <w:pPr>
              <w:keepLines w:val="0"/>
              <w:suppressAutoHyphens/>
              <w:spacing w:before="0" w:after="0"/>
              <w:jc w:val="right"/>
              <w:outlineLvl w:val="0"/>
              <w:rPr>
                <w:rFonts w:cs="Arial"/>
                <w:bCs/>
                <w:kern w:val="32"/>
                <w:sz w:val="22"/>
                <w:szCs w:val="22"/>
              </w:rPr>
            </w:pPr>
          </w:p>
          <w:p w14:paraId="40D6DA6E" w14:textId="4035345C" w:rsidR="003C6BEC" w:rsidRPr="003C6BEC" w:rsidRDefault="003C6BEC" w:rsidP="003C6BEC">
            <w:pPr>
              <w:keepLines w:val="0"/>
              <w:suppressAutoHyphens/>
              <w:spacing w:before="0" w:after="0"/>
              <w:jc w:val="right"/>
              <w:outlineLvl w:val="0"/>
              <w:rPr>
                <w:rFonts w:cs="Arial"/>
                <w:sz w:val="22"/>
                <w:szCs w:val="22"/>
              </w:rPr>
            </w:pPr>
            <w:r w:rsidRPr="003C6BEC">
              <w:rPr>
                <w:rFonts w:cs="Arial"/>
                <w:bCs/>
                <w:kern w:val="32"/>
                <w:sz w:val="22"/>
                <w:szCs w:val="22"/>
              </w:rPr>
              <w:t>£</w:t>
            </w:r>
            <w:r>
              <w:rPr>
                <w:rFonts w:cs="Arial"/>
                <w:bCs/>
                <w:kern w:val="32"/>
                <w:sz w:val="22"/>
                <w:szCs w:val="22"/>
              </w:rPr>
              <w:t>25,000.00/year = £75,000.00</w:t>
            </w:r>
          </w:p>
          <w:p w14:paraId="0D868B66" w14:textId="77777777" w:rsidR="003C6BEC" w:rsidRPr="003C6BEC" w:rsidRDefault="003C6BEC" w:rsidP="003C6BEC">
            <w:pPr>
              <w:keepNext w:val="0"/>
              <w:keepLines w:val="0"/>
              <w:spacing w:before="0" w:line="276" w:lineRule="auto"/>
              <w:jc w:val="right"/>
              <w:rPr>
                <w:rFonts w:cs="Arial"/>
                <w:b/>
                <w:kern w:val="32"/>
                <w:sz w:val="22"/>
                <w:szCs w:val="22"/>
              </w:rPr>
            </w:pPr>
          </w:p>
        </w:tc>
        <w:tc>
          <w:tcPr>
            <w:tcW w:w="2173" w:type="dxa"/>
          </w:tcPr>
          <w:p w14:paraId="6136B521" w14:textId="1EC583B2" w:rsidR="003C6BEC" w:rsidRPr="003C6BEC" w:rsidRDefault="003C6BEC" w:rsidP="003C6BEC">
            <w:pPr>
              <w:keepLines w:val="0"/>
              <w:suppressAutoHyphens/>
              <w:spacing w:before="0" w:after="0"/>
              <w:jc w:val="right"/>
              <w:outlineLvl w:val="0"/>
              <w:rPr>
                <w:rFonts w:cs="Arial"/>
                <w:b/>
                <w:kern w:val="32"/>
                <w:sz w:val="22"/>
                <w:szCs w:val="22"/>
              </w:rPr>
            </w:pPr>
            <w:r>
              <w:rPr>
                <w:rFonts w:cs="Arial"/>
                <w:b/>
                <w:kern w:val="32"/>
                <w:sz w:val="22"/>
                <w:szCs w:val="22"/>
              </w:rPr>
              <w:t>York and North Yorkshire Youth Commission</w:t>
            </w:r>
            <w:r w:rsidRPr="003C6BEC">
              <w:rPr>
                <w:rFonts w:cs="Arial"/>
                <w:b/>
                <w:kern w:val="32"/>
                <w:sz w:val="22"/>
                <w:szCs w:val="22"/>
              </w:rPr>
              <w:t xml:space="preserve"> </w:t>
            </w:r>
          </w:p>
          <w:p w14:paraId="0ACF99DE" w14:textId="77777777" w:rsidR="003C6BEC" w:rsidRPr="003C6BEC" w:rsidRDefault="003C6BEC" w:rsidP="003C6BEC">
            <w:pPr>
              <w:keepLines w:val="0"/>
              <w:suppressAutoHyphens/>
              <w:spacing w:before="0" w:after="0"/>
              <w:jc w:val="right"/>
              <w:outlineLvl w:val="0"/>
              <w:rPr>
                <w:rFonts w:cs="Arial"/>
                <w:bCs/>
                <w:kern w:val="32"/>
                <w:sz w:val="22"/>
                <w:szCs w:val="22"/>
              </w:rPr>
            </w:pPr>
          </w:p>
          <w:p w14:paraId="594E9C2F" w14:textId="77777777" w:rsidR="003C6BEC" w:rsidRPr="003C6BEC" w:rsidRDefault="003C6BEC" w:rsidP="003C6BEC">
            <w:pPr>
              <w:keepLines w:val="0"/>
              <w:suppressAutoHyphens/>
              <w:spacing w:before="0" w:after="0"/>
              <w:jc w:val="right"/>
              <w:outlineLvl w:val="0"/>
              <w:rPr>
                <w:rFonts w:cs="Arial"/>
                <w:sz w:val="22"/>
                <w:szCs w:val="22"/>
              </w:rPr>
            </w:pPr>
            <w:r w:rsidRPr="003C6BEC">
              <w:rPr>
                <w:rFonts w:cs="Arial"/>
                <w:bCs/>
                <w:kern w:val="32"/>
                <w:sz w:val="22"/>
                <w:szCs w:val="22"/>
              </w:rPr>
              <w:t>£</w:t>
            </w:r>
            <w:r>
              <w:rPr>
                <w:rFonts w:cs="Arial"/>
                <w:bCs/>
                <w:kern w:val="32"/>
                <w:sz w:val="22"/>
                <w:szCs w:val="22"/>
              </w:rPr>
              <w:t>25,000.00</w:t>
            </w:r>
          </w:p>
          <w:p w14:paraId="7C5D2582" w14:textId="77777777" w:rsidR="003C6BEC" w:rsidRPr="003C6BEC" w:rsidRDefault="003C6BEC" w:rsidP="003C6BEC">
            <w:pPr>
              <w:keepNext w:val="0"/>
              <w:keepLines w:val="0"/>
              <w:spacing w:before="0" w:line="276" w:lineRule="auto"/>
              <w:jc w:val="right"/>
              <w:rPr>
                <w:rFonts w:cs="Arial"/>
                <w:kern w:val="32"/>
                <w:sz w:val="22"/>
                <w:szCs w:val="22"/>
              </w:rPr>
            </w:pPr>
          </w:p>
        </w:tc>
        <w:tc>
          <w:tcPr>
            <w:tcW w:w="2173" w:type="dxa"/>
          </w:tcPr>
          <w:p w14:paraId="37CA9C4E" w14:textId="1A5A194F" w:rsidR="003C6BEC" w:rsidRPr="003C6BEC" w:rsidRDefault="003C6BEC" w:rsidP="003C6BEC">
            <w:pPr>
              <w:keepLines w:val="0"/>
              <w:suppressAutoHyphens/>
              <w:spacing w:before="0" w:after="0"/>
              <w:jc w:val="right"/>
              <w:outlineLvl w:val="0"/>
              <w:rPr>
                <w:rFonts w:cs="Arial"/>
                <w:b/>
                <w:kern w:val="32"/>
                <w:sz w:val="22"/>
                <w:szCs w:val="22"/>
              </w:rPr>
            </w:pPr>
            <w:r>
              <w:rPr>
                <w:rFonts w:cs="Arial"/>
                <w:b/>
                <w:kern w:val="32"/>
                <w:sz w:val="22"/>
                <w:szCs w:val="22"/>
              </w:rPr>
              <w:t>York and North Yorkshire Youth Commission</w:t>
            </w:r>
            <w:r w:rsidRPr="003C6BEC">
              <w:rPr>
                <w:rFonts w:cs="Arial"/>
                <w:b/>
                <w:kern w:val="32"/>
                <w:sz w:val="22"/>
                <w:szCs w:val="22"/>
              </w:rPr>
              <w:t xml:space="preserve"> </w:t>
            </w:r>
          </w:p>
          <w:p w14:paraId="72DB1F05" w14:textId="77777777" w:rsidR="003C6BEC" w:rsidRPr="003C6BEC" w:rsidRDefault="003C6BEC" w:rsidP="003C6BEC">
            <w:pPr>
              <w:keepLines w:val="0"/>
              <w:suppressAutoHyphens/>
              <w:spacing w:before="0" w:after="0"/>
              <w:jc w:val="right"/>
              <w:outlineLvl w:val="0"/>
              <w:rPr>
                <w:rFonts w:cs="Arial"/>
                <w:bCs/>
                <w:kern w:val="32"/>
                <w:sz w:val="22"/>
                <w:szCs w:val="22"/>
              </w:rPr>
            </w:pPr>
          </w:p>
          <w:p w14:paraId="5B41F5FB" w14:textId="77777777" w:rsidR="003C6BEC" w:rsidRPr="003C6BEC" w:rsidRDefault="003C6BEC" w:rsidP="003C6BEC">
            <w:pPr>
              <w:keepLines w:val="0"/>
              <w:suppressAutoHyphens/>
              <w:spacing w:before="0" w:after="0"/>
              <w:jc w:val="right"/>
              <w:outlineLvl w:val="0"/>
              <w:rPr>
                <w:rFonts w:cs="Arial"/>
                <w:sz w:val="22"/>
                <w:szCs w:val="22"/>
              </w:rPr>
            </w:pPr>
            <w:r w:rsidRPr="003C6BEC">
              <w:rPr>
                <w:rFonts w:cs="Arial"/>
                <w:bCs/>
                <w:kern w:val="32"/>
                <w:sz w:val="22"/>
                <w:szCs w:val="22"/>
              </w:rPr>
              <w:t>£</w:t>
            </w:r>
            <w:r>
              <w:rPr>
                <w:rFonts w:cs="Arial"/>
                <w:bCs/>
                <w:kern w:val="32"/>
                <w:sz w:val="22"/>
                <w:szCs w:val="22"/>
              </w:rPr>
              <w:t>25,000.00</w:t>
            </w:r>
          </w:p>
          <w:p w14:paraId="31A48B8F" w14:textId="77777777" w:rsidR="003C6BEC" w:rsidRPr="003C6BEC" w:rsidRDefault="003C6BEC" w:rsidP="003C6BEC">
            <w:pPr>
              <w:keepNext w:val="0"/>
              <w:keepLines w:val="0"/>
              <w:spacing w:before="0" w:line="276" w:lineRule="auto"/>
              <w:jc w:val="right"/>
              <w:rPr>
                <w:rFonts w:cs="Arial"/>
                <w:kern w:val="32"/>
                <w:sz w:val="22"/>
                <w:szCs w:val="22"/>
              </w:rPr>
            </w:pPr>
          </w:p>
        </w:tc>
        <w:tc>
          <w:tcPr>
            <w:tcW w:w="1623" w:type="dxa"/>
          </w:tcPr>
          <w:p w14:paraId="6CCBEAB0" w14:textId="77777777" w:rsidR="003C6BEC" w:rsidRDefault="003C6BEC" w:rsidP="003C6BEC">
            <w:pPr>
              <w:keepLines w:val="0"/>
              <w:suppressAutoHyphens/>
              <w:spacing w:before="0" w:after="0"/>
              <w:jc w:val="right"/>
              <w:outlineLvl w:val="0"/>
              <w:rPr>
                <w:rFonts w:cs="Arial"/>
                <w:b/>
                <w:kern w:val="32"/>
                <w:sz w:val="22"/>
                <w:szCs w:val="22"/>
              </w:rPr>
            </w:pPr>
          </w:p>
          <w:p w14:paraId="5E7FB09E" w14:textId="77777777" w:rsidR="003C6BEC" w:rsidRDefault="003C6BEC" w:rsidP="003C6BEC">
            <w:pPr>
              <w:keepLines w:val="0"/>
              <w:suppressAutoHyphens/>
              <w:spacing w:before="0" w:after="0"/>
              <w:jc w:val="right"/>
              <w:outlineLvl w:val="0"/>
              <w:rPr>
                <w:rFonts w:cs="Arial"/>
                <w:b/>
                <w:kern w:val="32"/>
                <w:sz w:val="22"/>
                <w:szCs w:val="22"/>
              </w:rPr>
            </w:pPr>
          </w:p>
          <w:p w14:paraId="2FA69682" w14:textId="77777777" w:rsidR="003C6BEC" w:rsidRDefault="003C6BEC" w:rsidP="003C6BEC">
            <w:pPr>
              <w:keepLines w:val="0"/>
              <w:suppressAutoHyphens/>
              <w:spacing w:before="0" w:after="0"/>
              <w:jc w:val="right"/>
              <w:outlineLvl w:val="0"/>
              <w:rPr>
                <w:rFonts w:cs="Arial"/>
                <w:b/>
                <w:kern w:val="32"/>
                <w:sz w:val="22"/>
                <w:szCs w:val="22"/>
              </w:rPr>
            </w:pPr>
          </w:p>
          <w:p w14:paraId="1052833E" w14:textId="77777777" w:rsidR="003C6BEC" w:rsidRDefault="003C6BEC" w:rsidP="003C6BEC">
            <w:pPr>
              <w:keepLines w:val="0"/>
              <w:suppressAutoHyphens/>
              <w:spacing w:before="0" w:after="0"/>
              <w:jc w:val="right"/>
              <w:outlineLvl w:val="0"/>
              <w:rPr>
                <w:rFonts w:cs="Arial"/>
                <w:b/>
                <w:kern w:val="32"/>
                <w:sz w:val="22"/>
                <w:szCs w:val="22"/>
              </w:rPr>
            </w:pPr>
          </w:p>
          <w:p w14:paraId="108AA7C5" w14:textId="4C7CA7C9"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125,000.00</w:t>
            </w:r>
          </w:p>
        </w:tc>
      </w:tr>
      <w:tr w:rsidR="003C6BEC" w:rsidRPr="003C6BEC" w14:paraId="0A00EB33" w14:textId="77777777" w:rsidTr="003C6BEC">
        <w:trPr>
          <w:trHeight w:val="304"/>
          <w:jc w:val="center"/>
        </w:trPr>
        <w:tc>
          <w:tcPr>
            <w:tcW w:w="2419" w:type="dxa"/>
          </w:tcPr>
          <w:p w14:paraId="346484BE" w14:textId="73EABD90" w:rsidR="003C6BEC" w:rsidRPr="003C6BEC" w:rsidRDefault="003C6BEC" w:rsidP="003C6BEC">
            <w:pPr>
              <w:keepLines w:val="0"/>
              <w:suppressAutoHyphens/>
              <w:spacing w:before="0" w:after="0"/>
              <w:jc w:val="right"/>
              <w:outlineLvl w:val="0"/>
              <w:rPr>
                <w:rFonts w:cs="Arial"/>
                <w:bCs/>
                <w:kern w:val="32"/>
                <w:sz w:val="22"/>
                <w:szCs w:val="22"/>
              </w:rPr>
            </w:pPr>
            <w:r>
              <w:rPr>
                <w:rFonts w:cs="Arial"/>
                <w:b/>
                <w:kern w:val="32"/>
                <w:sz w:val="22"/>
                <w:szCs w:val="22"/>
              </w:rPr>
              <w:t>Good Citizen Award</w:t>
            </w:r>
            <w:r w:rsidRPr="003C6BEC">
              <w:rPr>
                <w:rFonts w:cs="Arial"/>
                <w:bCs/>
                <w:kern w:val="32"/>
                <w:sz w:val="22"/>
                <w:szCs w:val="22"/>
              </w:rPr>
              <w:t xml:space="preserve"> </w:t>
            </w:r>
          </w:p>
          <w:p w14:paraId="0F45399A" w14:textId="6A8824DA" w:rsidR="003C6BEC" w:rsidRPr="003C6BEC" w:rsidRDefault="003C6BEC" w:rsidP="003C6BEC">
            <w:pPr>
              <w:keepNext w:val="0"/>
              <w:keepLines w:val="0"/>
              <w:spacing w:before="0" w:line="276" w:lineRule="auto"/>
              <w:jc w:val="right"/>
              <w:rPr>
                <w:rFonts w:cs="Arial"/>
                <w:bCs/>
                <w:sz w:val="22"/>
                <w:szCs w:val="22"/>
              </w:rPr>
            </w:pPr>
            <w:r w:rsidRPr="003C6BEC">
              <w:rPr>
                <w:rFonts w:cs="Arial"/>
                <w:bCs/>
                <w:sz w:val="22"/>
                <w:szCs w:val="22"/>
              </w:rPr>
              <w:t>£10,000</w:t>
            </w:r>
            <w:r>
              <w:rPr>
                <w:rFonts w:cs="Arial"/>
                <w:bCs/>
                <w:sz w:val="22"/>
                <w:szCs w:val="22"/>
              </w:rPr>
              <w:t>/year = £30,000.00</w:t>
            </w:r>
            <w:r w:rsidRPr="003C6BEC">
              <w:rPr>
                <w:rFonts w:cs="Arial"/>
                <w:bCs/>
                <w:sz w:val="22"/>
                <w:szCs w:val="22"/>
              </w:rPr>
              <w:t xml:space="preserve"> </w:t>
            </w:r>
          </w:p>
        </w:tc>
        <w:tc>
          <w:tcPr>
            <w:tcW w:w="2173" w:type="dxa"/>
          </w:tcPr>
          <w:p w14:paraId="06135DB0" w14:textId="77777777" w:rsidR="003C6BEC" w:rsidRPr="003C6BEC" w:rsidRDefault="003C6BEC" w:rsidP="003C6BEC">
            <w:pPr>
              <w:keepLines w:val="0"/>
              <w:suppressAutoHyphens/>
              <w:spacing w:before="0" w:after="0"/>
              <w:jc w:val="right"/>
              <w:outlineLvl w:val="0"/>
              <w:rPr>
                <w:rFonts w:cs="Arial"/>
                <w:bCs/>
                <w:kern w:val="32"/>
                <w:sz w:val="22"/>
                <w:szCs w:val="22"/>
              </w:rPr>
            </w:pPr>
            <w:r>
              <w:rPr>
                <w:rFonts w:cs="Arial"/>
                <w:b/>
                <w:kern w:val="32"/>
                <w:sz w:val="22"/>
                <w:szCs w:val="22"/>
              </w:rPr>
              <w:t>Good Citizen Award</w:t>
            </w:r>
            <w:r w:rsidRPr="003C6BEC">
              <w:rPr>
                <w:rFonts w:cs="Arial"/>
                <w:bCs/>
                <w:kern w:val="32"/>
                <w:sz w:val="22"/>
                <w:szCs w:val="22"/>
              </w:rPr>
              <w:t xml:space="preserve"> </w:t>
            </w:r>
          </w:p>
          <w:p w14:paraId="64512BCF" w14:textId="2FFDE747" w:rsidR="003C6BEC" w:rsidRPr="003C6BEC" w:rsidRDefault="003C6BEC" w:rsidP="003C6BEC">
            <w:pPr>
              <w:keepLines w:val="0"/>
              <w:suppressAutoHyphens/>
              <w:spacing w:before="0" w:after="0"/>
              <w:jc w:val="right"/>
              <w:outlineLvl w:val="0"/>
              <w:rPr>
                <w:rFonts w:cs="Arial"/>
                <w:bCs/>
                <w:kern w:val="32"/>
                <w:sz w:val="22"/>
                <w:szCs w:val="22"/>
              </w:rPr>
            </w:pPr>
            <w:r w:rsidRPr="003C6BEC">
              <w:rPr>
                <w:rFonts w:cs="Arial"/>
                <w:bCs/>
                <w:sz w:val="22"/>
                <w:szCs w:val="22"/>
              </w:rPr>
              <w:t>£10,000</w:t>
            </w:r>
          </w:p>
        </w:tc>
        <w:tc>
          <w:tcPr>
            <w:tcW w:w="2173" w:type="dxa"/>
          </w:tcPr>
          <w:p w14:paraId="6AD8D83F" w14:textId="77777777" w:rsidR="003C6BEC" w:rsidRPr="003C6BEC" w:rsidRDefault="003C6BEC" w:rsidP="003C6BEC">
            <w:pPr>
              <w:keepLines w:val="0"/>
              <w:suppressAutoHyphens/>
              <w:spacing w:before="0" w:after="0"/>
              <w:jc w:val="right"/>
              <w:outlineLvl w:val="0"/>
              <w:rPr>
                <w:rFonts w:cs="Arial"/>
                <w:bCs/>
                <w:kern w:val="32"/>
                <w:sz w:val="22"/>
                <w:szCs w:val="22"/>
              </w:rPr>
            </w:pPr>
            <w:r>
              <w:rPr>
                <w:rFonts w:cs="Arial"/>
                <w:b/>
                <w:kern w:val="32"/>
                <w:sz w:val="22"/>
                <w:szCs w:val="22"/>
              </w:rPr>
              <w:t>Good Citizen Award</w:t>
            </w:r>
            <w:r w:rsidRPr="003C6BEC">
              <w:rPr>
                <w:rFonts w:cs="Arial"/>
                <w:bCs/>
                <w:kern w:val="32"/>
                <w:sz w:val="22"/>
                <w:szCs w:val="22"/>
              </w:rPr>
              <w:t xml:space="preserve"> </w:t>
            </w:r>
          </w:p>
          <w:p w14:paraId="46A2A87D" w14:textId="1BECC713" w:rsidR="003C6BEC" w:rsidRPr="003C6BEC" w:rsidRDefault="003C6BEC" w:rsidP="003C6BEC">
            <w:pPr>
              <w:keepLines w:val="0"/>
              <w:suppressAutoHyphens/>
              <w:spacing w:before="0" w:after="0"/>
              <w:jc w:val="right"/>
              <w:outlineLvl w:val="0"/>
              <w:rPr>
                <w:rFonts w:cs="Arial"/>
                <w:bCs/>
                <w:kern w:val="32"/>
                <w:sz w:val="22"/>
                <w:szCs w:val="22"/>
              </w:rPr>
            </w:pPr>
            <w:r w:rsidRPr="003C6BEC">
              <w:rPr>
                <w:rFonts w:cs="Arial"/>
                <w:bCs/>
                <w:sz w:val="22"/>
                <w:szCs w:val="22"/>
              </w:rPr>
              <w:t>£10,000</w:t>
            </w:r>
          </w:p>
        </w:tc>
        <w:tc>
          <w:tcPr>
            <w:tcW w:w="1623" w:type="dxa"/>
          </w:tcPr>
          <w:p w14:paraId="6926A125" w14:textId="3FC180B5"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50,000.</w:t>
            </w:r>
            <w:r w:rsidRPr="003C6BEC">
              <w:rPr>
                <w:rFonts w:cs="Arial"/>
                <w:b/>
                <w:kern w:val="32"/>
                <w:sz w:val="22"/>
                <w:szCs w:val="22"/>
              </w:rPr>
              <w:t>00</w:t>
            </w:r>
          </w:p>
        </w:tc>
      </w:tr>
      <w:tr w:rsidR="003C6BEC" w:rsidRPr="003C6BEC" w14:paraId="290DCC29" w14:textId="77777777" w:rsidTr="003C6BEC">
        <w:trPr>
          <w:trHeight w:val="151"/>
          <w:jc w:val="center"/>
        </w:trPr>
        <w:tc>
          <w:tcPr>
            <w:tcW w:w="2419" w:type="dxa"/>
          </w:tcPr>
          <w:p w14:paraId="604BC670" w14:textId="77777777"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56089865" w14:textId="77777777" w:rsidR="003C6BEC" w:rsidRPr="003C6BEC" w:rsidRDefault="003C6BEC" w:rsidP="003C6BEC">
            <w:pPr>
              <w:keepLines w:val="0"/>
              <w:suppressAutoHyphens/>
              <w:spacing w:before="0" w:after="0"/>
              <w:jc w:val="right"/>
              <w:outlineLvl w:val="0"/>
              <w:rPr>
                <w:rFonts w:cs="Arial"/>
                <w:b/>
                <w:kern w:val="32"/>
                <w:sz w:val="22"/>
                <w:szCs w:val="22"/>
              </w:rPr>
            </w:pPr>
          </w:p>
          <w:p w14:paraId="22CB2F23" w14:textId="45E2EED3"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105,000.00</w:t>
            </w:r>
          </w:p>
        </w:tc>
        <w:tc>
          <w:tcPr>
            <w:tcW w:w="2173" w:type="dxa"/>
          </w:tcPr>
          <w:p w14:paraId="0220572B" w14:textId="77777777"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2DBCBCA4" w14:textId="77777777" w:rsidR="003C6BEC" w:rsidRPr="003C6BEC" w:rsidRDefault="003C6BEC" w:rsidP="003C6BEC">
            <w:pPr>
              <w:keepLines w:val="0"/>
              <w:suppressAutoHyphens/>
              <w:spacing w:before="0" w:after="0"/>
              <w:jc w:val="right"/>
              <w:outlineLvl w:val="0"/>
              <w:rPr>
                <w:rFonts w:cs="Arial"/>
                <w:b/>
                <w:kern w:val="32"/>
                <w:sz w:val="22"/>
                <w:szCs w:val="22"/>
              </w:rPr>
            </w:pPr>
          </w:p>
          <w:p w14:paraId="3C9DBAB9" w14:textId="5BAAE712"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35,000.00</w:t>
            </w:r>
          </w:p>
        </w:tc>
        <w:tc>
          <w:tcPr>
            <w:tcW w:w="2173" w:type="dxa"/>
          </w:tcPr>
          <w:p w14:paraId="0A111850" w14:textId="77777777"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4CDE6504" w14:textId="77777777" w:rsidR="003C6BEC" w:rsidRPr="003C6BEC" w:rsidRDefault="003C6BEC" w:rsidP="003C6BEC">
            <w:pPr>
              <w:keepLines w:val="0"/>
              <w:suppressAutoHyphens/>
              <w:spacing w:before="0" w:after="0"/>
              <w:jc w:val="right"/>
              <w:outlineLvl w:val="0"/>
              <w:rPr>
                <w:rFonts w:cs="Arial"/>
                <w:b/>
                <w:kern w:val="32"/>
                <w:sz w:val="22"/>
                <w:szCs w:val="22"/>
              </w:rPr>
            </w:pPr>
          </w:p>
          <w:p w14:paraId="0AD62DE3" w14:textId="7D2775F9" w:rsidR="003C6BEC" w:rsidRPr="003C6BEC" w:rsidRDefault="003C6BEC" w:rsidP="003C6BEC">
            <w:pPr>
              <w:keepLines w:val="0"/>
              <w:suppressAutoHyphens/>
              <w:spacing w:before="0" w:after="0"/>
              <w:jc w:val="right"/>
              <w:outlineLvl w:val="0"/>
              <w:rPr>
                <w:rFonts w:cs="Arial"/>
                <w:bCs/>
                <w:kern w:val="32"/>
                <w:sz w:val="22"/>
                <w:szCs w:val="22"/>
              </w:rPr>
            </w:pPr>
            <w:r w:rsidRPr="003C6BEC">
              <w:rPr>
                <w:rFonts w:cs="Arial"/>
                <w:b/>
                <w:kern w:val="32"/>
                <w:sz w:val="22"/>
                <w:szCs w:val="22"/>
              </w:rPr>
              <w:t>£</w:t>
            </w:r>
            <w:r>
              <w:rPr>
                <w:rFonts w:cs="Arial"/>
                <w:b/>
                <w:kern w:val="32"/>
                <w:sz w:val="22"/>
                <w:szCs w:val="22"/>
              </w:rPr>
              <w:t>35,000.00</w:t>
            </w:r>
          </w:p>
        </w:tc>
        <w:tc>
          <w:tcPr>
            <w:tcW w:w="1623" w:type="dxa"/>
          </w:tcPr>
          <w:p w14:paraId="55AB125D" w14:textId="77777777" w:rsidR="003C6BEC" w:rsidRPr="003C6BEC" w:rsidRDefault="003C6BEC" w:rsidP="003C6BEC">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1EEC5CC5" w14:textId="77777777" w:rsidR="003C6BEC" w:rsidRPr="003C6BEC" w:rsidRDefault="003C6BEC" w:rsidP="003C6BEC">
            <w:pPr>
              <w:keepLines w:val="0"/>
              <w:suppressAutoHyphens/>
              <w:spacing w:before="0" w:after="0"/>
              <w:jc w:val="right"/>
              <w:outlineLvl w:val="0"/>
              <w:rPr>
                <w:rFonts w:cs="Arial"/>
                <w:b/>
                <w:kern w:val="32"/>
                <w:sz w:val="22"/>
                <w:szCs w:val="22"/>
              </w:rPr>
            </w:pPr>
          </w:p>
          <w:p w14:paraId="6CAFA304" w14:textId="0EDCE937" w:rsidR="003C6BEC" w:rsidRPr="003C6BEC" w:rsidRDefault="003C6BEC" w:rsidP="003C6BEC">
            <w:pPr>
              <w:keepLines w:val="0"/>
              <w:suppressAutoHyphens/>
              <w:spacing w:before="0" w:after="0"/>
              <w:jc w:val="right"/>
              <w:outlineLvl w:val="0"/>
              <w:rPr>
                <w:rFonts w:cs="Arial"/>
                <w:bCs/>
                <w:kern w:val="32"/>
                <w:sz w:val="22"/>
                <w:szCs w:val="22"/>
              </w:rPr>
            </w:pPr>
            <w:r w:rsidRPr="003C6BEC">
              <w:rPr>
                <w:rFonts w:cs="Arial"/>
                <w:b/>
                <w:kern w:val="32"/>
                <w:sz w:val="22"/>
                <w:szCs w:val="22"/>
              </w:rPr>
              <w:t>£</w:t>
            </w:r>
            <w:r>
              <w:rPr>
                <w:rFonts w:cs="Arial"/>
                <w:b/>
                <w:kern w:val="32"/>
                <w:sz w:val="22"/>
                <w:szCs w:val="22"/>
              </w:rPr>
              <w:t>175,000.00</w:t>
            </w:r>
          </w:p>
        </w:tc>
      </w:tr>
      <w:bookmarkEnd w:id="1"/>
    </w:tbl>
    <w:p w14:paraId="5040524A" w14:textId="77777777" w:rsidR="003C6BEC" w:rsidRPr="003C6BEC" w:rsidRDefault="003C6BEC" w:rsidP="003C6BEC">
      <w:pPr>
        <w:rPr>
          <w:lang w:val="en-US"/>
        </w:rPr>
      </w:pPr>
    </w:p>
    <w:p w14:paraId="44E13941" w14:textId="1BBDF6CA" w:rsidR="004F13CF" w:rsidRDefault="002D6AA9" w:rsidP="004F13CF">
      <w:pPr>
        <w:pStyle w:val="Heading2"/>
      </w:pPr>
      <w:r w:rsidRPr="006A5D10">
        <w:t>The anticipated</w:t>
      </w:r>
      <w:r w:rsidR="00482312" w:rsidRPr="006A5D10">
        <w:t xml:space="preserve"> commencement date of the </w:t>
      </w:r>
      <w:r w:rsidR="00E31B97" w:rsidRPr="006A5D10">
        <w:t>contract</w:t>
      </w:r>
      <w:r w:rsidR="00482312" w:rsidRPr="006A5D10">
        <w:t xml:space="preserve"> is </w:t>
      </w:r>
      <w:r w:rsidR="00D774FD" w:rsidRPr="00A2150F">
        <w:t>1 December 2025</w:t>
      </w:r>
      <w:r w:rsidR="00482312" w:rsidRPr="006A5D10">
        <w:t xml:space="preserve">. Any changes to this commencement date will be communicated to all Bidders through </w:t>
      </w:r>
      <w:r w:rsidR="00DC080F" w:rsidRPr="006A5D10">
        <w:t>the</w:t>
      </w:r>
      <w:r w:rsidR="00482312" w:rsidRPr="006A5D10">
        <w:t xml:space="preserve"> e-tendering portal.</w:t>
      </w:r>
    </w:p>
    <w:p w14:paraId="6F323B7E" w14:textId="75213852" w:rsidR="00185D36" w:rsidRDefault="00185D36">
      <w:pPr>
        <w:keepNext w:val="0"/>
        <w:keepLines w:val="0"/>
        <w:spacing w:before="0" w:line="259" w:lineRule="auto"/>
        <w:rPr>
          <w:lang w:val="en-US"/>
        </w:rPr>
      </w:pPr>
      <w:r>
        <w:rPr>
          <w:lang w:val="en-US"/>
        </w:rPr>
        <w:br w:type="page"/>
      </w:r>
    </w:p>
    <w:p w14:paraId="710DAE63" w14:textId="19977798" w:rsidR="00742326" w:rsidRPr="006A5D10" w:rsidRDefault="000C76D6" w:rsidP="00852137">
      <w:pPr>
        <w:pStyle w:val="Heading1"/>
      </w:pPr>
      <w:bookmarkStart w:id="2" w:name="_Toc201228359"/>
      <w:r w:rsidRPr="00852137">
        <w:lastRenderedPageBreak/>
        <w:t>Background</w:t>
      </w:r>
      <w:bookmarkEnd w:id="2"/>
    </w:p>
    <w:p w14:paraId="512CA7A2" w14:textId="3972E8CE" w:rsidR="00AB2210" w:rsidRPr="006A5D10" w:rsidRDefault="00D774FD" w:rsidP="00221815">
      <w:pPr>
        <w:pStyle w:val="Heading2"/>
        <w:numPr>
          <w:ilvl w:val="0"/>
          <w:numId w:val="0"/>
        </w:numPr>
      </w:pPr>
      <w:r w:rsidRPr="006A5D10">
        <w:rPr>
          <w:noProof/>
        </w:rPr>
        <w:drawing>
          <wp:inline distT="0" distB="0" distL="0" distR="0" wp14:anchorId="0859F225" wp14:editId="7DAB179B">
            <wp:extent cx="5047615" cy="3286125"/>
            <wp:effectExtent l="0" t="0" r="635" b="9525"/>
            <wp:docPr id="167482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3286125"/>
                    </a:xfrm>
                    <a:prstGeom prst="rect">
                      <a:avLst/>
                    </a:prstGeom>
                    <a:noFill/>
                  </pic:spPr>
                </pic:pic>
              </a:graphicData>
            </a:graphic>
          </wp:inline>
        </w:drawing>
      </w:r>
    </w:p>
    <w:p w14:paraId="6ADCCC66" w14:textId="44D4D38D" w:rsidR="00D774FD" w:rsidRPr="00E36A9B" w:rsidRDefault="002125DA" w:rsidP="00221815">
      <w:pPr>
        <w:pStyle w:val="Heading2"/>
        <w:rPr>
          <w:b/>
          <w:bCs/>
        </w:rPr>
      </w:pPr>
      <w:r w:rsidRPr="00E36A9B">
        <w:rPr>
          <w:b/>
          <w:bCs/>
        </w:rPr>
        <w:t>North Yorkshire Police (NYP)</w:t>
      </w:r>
    </w:p>
    <w:p w14:paraId="6B67BB94" w14:textId="77777777" w:rsidR="00D774FD" w:rsidRPr="002125DA" w:rsidRDefault="00D774FD" w:rsidP="009313BE">
      <w:pPr>
        <w:pStyle w:val="Heading3"/>
      </w:pPr>
      <w:r w:rsidRPr="002125DA">
        <w:t>North Yorkshire is England’s largest policing county. It covers 8,320km2 which is mainly rural. The county has a population of 818,300 people including 202,800 within the City of York (ONS Census 2021). This is an increase of 2.4% over the 10 years from 2011.</w:t>
      </w:r>
    </w:p>
    <w:p w14:paraId="05941421" w14:textId="77777777" w:rsidR="00D774FD" w:rsidRPr="002125DA" w:rsidRDefault="00D774FD" w:rsidP="009313BE">
      <w:pPr>
        <w:pStyle w:val="Heading3"/>
      </w:pPr>
      <w:r w:rsidRPr="002125DA">
        <w:t>North Yorkshire is a popular tourist destination which includes two national parks, the North York Moors and the Yorkshire Dales, in addition to coastal hubs such as Scarborough and Whitby and the iconic city of York.</w:t>
      </w:r>
    </w:p>
    <w:p w14:paraId="1CD4F71A" w14:textId="77777777" w:rsidR="00D774FD" w:rsidRPr="002125DA" w:rsidRDefault="00D774FD" w:rsidP="009313BE">
      <w:pPr>
        <w:pStyle w:val="Heading3"/>
      </w:pPr>
      <w:r w:rsidRPr="002125DA">
        <w:t xml:space="preserve">North Yorkshire attracts a significant number of visitors per year, swelling resident populations and increasing the demand on policing and partner agencies. This increase comes in both in terms of visitors to our beautiful countryside and into our towns and cities’ vibrant night-time economy. </w:t>
      </w:r>
    </w:p>
    <w:p w14:paraId="3118745E" w14:textId="77777777" w:rsidR="00D774FD" w:rsidRPr="002125DA" w:rsidRDefault="00D774FD" w:rsidP="009313BE">
      <w:pPr>
        <w:pStyle w:val="Heading3"/>
      </w:pPr>
      <w:r w:rsidRPr="002125DA">
        <w:t>The county has a road network of more than 6,000 miles (one of the country’s largest) with arterial routes traversing the county. This infrastructure is a key factor in the demand placed upon the force both from increased traffic on the roads and travelling criminals linked to cross-border crime.</w:t>
      </w:r>
    </w:p>
    <w:p w14:paraId="1234FE69" w14:textId="77777777" w:rsidR="00D774FD" w:rsidRPr="002125DA" w:rsidRDefault="00D774FD" w:rsidP="009313BE">
      <w:pPr>
        <w:pStyle w:val="Heading3"/>
        <w:rPr>
          <w:b/>
        </w:rPr>
      </w:pPr>
      <w:r w:rsidRPr="002125DA">
        <w:t xml:space="preserve">North Yorkshire Police has invested heavily in new resources enhancing the speed of response to the public in our call centre and providing additional investigative resources into our investigation and safeguarding teams. Protecting the vulnerable remains our priority and drives both our approach to multi-agency working and how we deliver positive outcomes to those most susceptible to harm. </w:t>
      </w:r>
    </w:p>
    <w:p w14:paraId="1610C7D5" w14:textId="77777777" w:rsidR="00D774FD" w:rsidRPr="00E36A9B" w:rsidRDefault="00D774FD" w:rsidP="009313BE">
      <w:pPr>
        <w:pStyle w:val="Heading3"/>
        <w:rPr>
          <w:b/>
          <w:u w:val="single"/>
        </w:rPr>
      </w:pPr>
      <w:r w:rsidRPr="002125DA">
        <w:t xml:space="preserve">Under [the] Mayor we have combined our shared services with North Yorkshire Fire &amp; Rescue Service to drive more effective and affordable support functions across both organisations. More information can be found at </w:t>
      </w:r>
      <w:hyperlink r:id="rId12" w:history="1">
        <w:r w:rsidRPr="002125DA">
          <w:rPr>
            <w:rStyle w:val="Hyperlink"/>
            <w:rFonts w:cs="Arial"/>
          </w:rPr>
          <w:t>His Majesty’s Inspectorate of Constabulary and Fire &amp; Rescue Services</w:t>
        </w:r>
      </w:hyperlink>
      <w:r w:rsidRPr="002125DA">
        <w:rPr>
          <w:u w:val="single"/>
        </w:rPr>
        <w:t>.</w:t>
      </w:r>
    </w:p>
    <w:p w14:paraId="1FBD3735" w14:textId="77777777" w:rsidR="00E36A9B" w:rsidRPr="00E36A9B" w:rsidRDefault="00E36A9B" w:rsidP="00E36A9B">
      <w:pPr>
        <w:ind w:left="360"/>
        <w:rPr>
          <w:rFonts w:cs="Arial"/>
          <w:b/>
          <w:u w:val="single"/>
        </w:rPr>
      </w:pPr>
    </w:p>
    <w:p w14:paraId="05FD33D9" w14:textId="6CE5440A" w:rsidR="00E36A9B" w:rsidRPr="00E36A9B" w:rsidRDefault="00E36A9B" w:rsidP="00E36A9B">
      <w:pPr>
        <w:pStyle w:val="Heading2"/>
        <w:rPr>
          <w:b/>
          <w:bCs/>
        </w:rPr>
      </w:pPr>
      <w:r w:rsidRPr="00E36A9B">
        <w:rPr>
          <w:b/>
          <w:bCs/>
        </w:rPr>
        <w:lastRenderedPageBreak/>
        <w:t>North Yorkshire Fire and Rescue Service (NYFRS)</w:t>
      </w:r>
    </w:p>
    <w:p w14:paraId="1223114A" w14:textId="5894CE74" w:rsidR="00E36A9B" w:rsidRPr="009313BE" w:rsidRDefault="00E36A9B" w:rsidP="009313BE">
      <w:pPr>
        <w:pStyle w:val="Heading3"/>
        <w:numPr>
          <w:ilvl w:val="2"/>
          <w:numId w:val="34"/>
        </w:numPr>
        <w:rPr>
          <w:lang w:val="en-US"/>
        </w:rPr>
      </w:pPr>
      <w:r w:rsidRPr="009313BE">
        <w:rPr>
          <w:lang w:val="en-US"/>
        </w:rPr>
        <w:t>North Yorkshire Fire &amp; Rescue Service operates 38 Fire Stations and employs just under 700 members of staff including both operational and support staff colleagues.</w:t>
      </w:r>
    </w:p>
    <w:p w14:paraId="0DDC5425" w14:textId="03DBDB0C" w:rsidR="00E36A9B" w:rsidRPr="009313BE" w:rsidRDefault="00E36A9B" w:rsidP="009313BE">
      <w:pPr>
        <w:pStyle w:val="Heading3"/>
        <w:rPr>
          <w:szCs w:val="22"/>
          <w:lang w:val="en-US"/>
        </w:rPr>
      </w:pPr>
      <w:r w:rsidRPr="00E36A9B">
        <w:rPr>
          <w:lang w:val="en-US"/>
        </w:rPr>
        <w:t xml:space="preserve">The more urban areas have shift stations, larger market towns have day crewed stations and </w:t>
      </w:r>
      <w:r w:rsidRPr="009313BE">
        <w:rPr>
          <w:szCs w:val="22"/>
          <w:lang w:val="en-US"/>
        </w:rPr>
        <w:t>smaller towns/rural villages have on call.</w:t>
      </w:r>
    </w:p>
    <w:p w14:paraId="6219728D" w14:textId="054C85A9" w:rsidR="00E36A9B" w:rsidRPr="009313BE" w:rsidRDefault="00E36A9B" w:rsidP="009313BE">
      <w:pPr>
        <w:pStyle w:val="Heading3"/>
        <w:rPr>
          <w:lang w:val="en-US"/>
        </w:rPr>
      </w:pPr>
      <w:r w:rsidRPr="009313BE">
        <w:rPr>
          <w:rFonts w:eastAsia="Times New Roman"/>
          <w:lang w:eastAsia="en-GB"/>
        </w:rPr>
        <w:t>We also have two volunteer stations.</w:t>
      </w:r>
    </w:p>
    <w:p w14:paraId="1CCEE703" w14:textId="77777777" w:rsidR="00D774FD" w:rsidRPr="006A5D10" w:rsidRDefault="00D774FD" w:rsidP="00D774FD">
      <w:pPr>
        <w:rPr>
          <w:rFonts w:cs="Arial"/>
          <w:b/>
          <w:highlight w:val="yellow"/>
        </w:rPr>
      </w:pPr>
    </w:p>
    <w:p w14:paraId="48810D25" w14:textId="06048AB1" w:rsidR="00D774FD" w:rsidRPr="00E36A9B" w:rsidRDefault="00D774FD" w:rsidP="00221815">
      <w:pPr>
        <w:pStyle w:val="Heading2"/>
        <w:rPr>
          <w:b/>
          <w:bCs/>
        </w:rPr>
      </w:pPr>
      <w:r w:rsidRPr="00E36A9B">
        <w:rPr>
          <w:b/>
          <w:bCs/>
        </w:rPr>
        <w:t>North Yorkshire</w:t>
      </w:r>
    </w:p>
    <w:p w14:paraId="19E220FB" w14:textId="4EB3B16C" w:rsidR="00D774FD" w:rsidRPr="002125DA" w:rsidRDefault="00D774FD" w:rsidP="009313BE">
      <w:pPr>
        <w:pStyle w:val="Heading3"/>
        <w:numPr>
          <w:ilvl w:val="2"/>
          <w:numId w:val="35"/>
        </w:numPr>
      </w:pPr>
      <w:r w:rsidRPr="002125DA">
        <w:t xml:space="preserve">North Yorkshire has a population of around 618,054 (ONS mid-2019 population estimate). Harrogate has around 75,070 residents and Scarborough around 52,100. </w:t>
      </w:r>
    </w:p>
    <w:p w14:paraId="1317FD2D" w14:textId="77777777" w:rsidR="00D774FD" w:rsidRPr="002125DA" w:rsidRDefault="00D774FD" w:rsidP="009313BE">
      <w:pPr>
        <w:pStyle w:val="Heading3"/>
      </w:pPr>
      <w:r w:rsidRPr="002125DA">
        <w:t xml:space="preserve">North Yorkshire has a diverse and dispersed population. 98% of the County is either sparsely (13%) or super-sparsely (85%) populated with just over a third of the population living in these areas; this results in a population density of just 77 people per square kilometre, compared with an England average of 432. </w:t>
      </w:r>
    </w:p>
    <w:p w14:paraId="1A585F79" w14:textId="77777777" w:rsidR="00D774FD" w:rsidRPr="002125DA" w:rsidRDefault="00D774FD" w:rsidP="009313BE">
      <w:pPr>
        <w:pStyle w:val="Heading3"/>
      </w:pPr>
      <w:r w:rsidRPr="002125DA">
        <w:t>North Yorkshire has an ageing population, and many younger people leave the county following secondary and further education. People who are 65 years old and over make up 24.7% of the population. This compares to 18.4% in the population of England as a whole. North Yorkshire has a lower population of young people than the national average -25% under 25 compared to 29.8% nationally.</w:t>
      </w:r>
    </w:p>
    <w:p w14:paraId="4B535A4E" w14:textId="77777777" w:rsidR="00D774FD" w:rsidRPr="002125DA" w:rsidRDefault="00D774FD" w:rsidP="009313BE">
      <w:pPr>
        <w:pStyle w:val="Heading3"/>
      </w:pPr>
      <w:r w:rsidRPr="002125DA">
        <w:t xml:space="preserve">North Yorkshire Council is a unitary local authority, which covers most of the ceremonial County of North Yorkshire. Since 1st April 2023, the new North Yorkshire Council assumed responsibility for the areas previously administered by North Yorkshire County Council and the district councils of Craven, Hambleton, Harrogate, </w:t>
      </w:r>
      <w:proofErr w:type="spellStart"/>
      <w:r w:rsidRPr="002125DA">
        <w:t>Richmondshire</w:t>
      </w:r>
      <w:proofErr w:type="spellEnd"/>
      <w:r w:rsidRPr="002125DA">
        <w:t xml:space="preserve">, Ryedale, Scarborough, and Selby. North Yorkshire Council are responsible for providing a wide range of public services; more information can be found at </w:t>
      </w:r>
      <w:hyperlink r:id="rId13" w:history="1">
        <w:r w:rsidRPr="002125DA">
          <w:rPr>
            <w:rStyle w:val="Hyperlink"/>
            <w:rFonts w:cs="Arial"/>
          </w:rPr>
          <w:t>www.northyorks.gov.uk</w:t>
        </w:r>
      </w:hyperlink>
      <w:r w:rsidRPr="002125DA">
        <w:t xml:space="preserve">    </w:t>
      </w:r>
    </w:p>
    <w:p w14:paraId="57BC48C3" w14:textId="77777777" w:rsidR="00D774FD" w:rsidRPr="006A5D10" w:rsidRDefault="00D774FD" w:rsidP="00D774FD">
      <w:pPr>
        <w:rPr>
          <w:rFonts w:cs="Arial"/>
          <w:highlight w:val="yellow"/>
        </w:rPr>
      </w:pPr>
    </w:p>
    <w:p w14:paraId="6D40464A" w14:textId="246CB8B4" w:rsidR="00D774FD" w:rsidRPr="00E36A9B" w:rsidRDefault="00D774FD" w:rsidP="00221815">
      <w:pPr>
        <w:pStyle w:val="Heading2"/>
        <w:rPr>
          <w:b/>
          <w:bCs/>
        </w:rPr>
      </w:pPr>
      <w:r w:rsidRPr="00E36A9B">
        <w:rPr>
          <w:b/>
          <w:bCs/>
        </w:rPr>
        <w:t>City of York</w:t>
      </w:r>
    </w:p>
    <w:p w14:paraId="55D582D6" w14:textId="77777777" w:rsidR="00D774FD" w:rsidRPr="002125DA" w:rsidRDefault="00D774FD" w:rsidP="009313BE">
      <w:pPr>
        <w:pStyle w:val="Heading3"/>
        <w:numPr>
          <w:ilvl w:val="2"/>
          <w:numId w:val="36"/>
        </w:numPr>
      </w:pPr>
      <w:r w:rsidRPr="002125DA">
        <w:t xml:space="preserve">York has a population of around 202,821 (ONS 2021 population estimate) </w:t>
      </w:r>
    </w:p>
    <w:p w14:paraId="7B09329E" w14:textId="77777777" w:rsidR="00D774FD" w:rsidRPr="002125DA" w:rsidRDefault="00D774FD" w:rsidP="009313BE">
      <w:pPr>
        <w:pStyle w:val="Heading3"/>
      </w:pPr>
      <w:r w:rsidRPr="002125DA">
        <w:t>York consists of a mixture of urban areas and rural villages. York has a large student population with two universities within the city and 10% of residents are aged between 20 and 24, compared with around 6% nationally. Furthermore, residents aged over 65 account for 19.1% of residents, evidencing the diversity of health needs within the population.</w:t>
      </w:r>
    </w:p>
    <w:p w14:paraId="2AE7C04D" w14:textId="77777777" w:rsidR="00D774FD" w:rsidRPr="002125DA" w:rsidRDefault="00D774FD" w:rsidP="009313BE">
      <w:pPr>
        <w:pStyle w:val="Heading3"/>
      </w:pPr>
      <w:r w:rsidRPr="002125DA">
        <w:t>CYC is a unitary authority, having the powers of a non-metropolitan county and district council combined. It provides a full range of local government services including Council Tax billing, libraries, social services, processing planning applications, waste collection and disposal, and it is a local education authority; more information can be found at City of York Council.</w:t>
      </w:r>
    </w:p>
    <w:p w14:paraId="17C908D7" w14:textId="77777777" w:rsidR="00D774FD" w:rsidRPr="006A5D10" w:rsidRDefault="00D774FD" w:rsidP="00D774FD">
      <w:pPr>
        <w:rPr>
          <w:rFonts w:cs="Arial"/>
          <w:highlight w:val="yellow"/>
        </w:rPr>
      </w:pPr>
    </w:p>
    <w:p w14:paraId="1664E2CB" w14:textId="0BB4E3DB" w:rsidR="00D774FD" w:rsidRPr="00E36A9B" w:rsidRDefault="00D774FD" w:rsidP="00221815">
      <w:pPr>
        <w:pStyle w:val="Heading2"/>
        <w:rPr>
          <w:b/>
          <w:bCs/>
        </w:rPr>
      </w:pPr>
      <w:r w:rsidRPr="00E36A9B">
        <w:rPr>
          <w:b/>
          <w:bCs/>
        </w:rPr>
        <w:t>York and North Yorkshire Combined Authority</w:t>
      </w:r>
      <w:r w:rsidR="009B0769" w:rsidRPr="00E36A9B">
        <w:rPr>
          <w:b/>
          <w:bCs/>
        </w:rPr>
        <w:t xml:space="preserve"> (YNYCA)</w:t>
      </w:r>
    </w:p>
    <w:p w14:paraId="375D528C" w14:textId="016F7BAB" w:rsidR="00D774FD" w:rsidRPr="002125DA" w:rsidRDefault="00D774FD" w:rsidP="009313BE">
      <w:pPr>
        <w:pStyle w:val="Heading3"/>
        <w:numPr>
          <w:ilvl w:val="2"/>
          <w:numId w:val="37"/>
        </w:numPr>
      </w:pPr>
      <w:r w:rsidRPr="002125DA">
        <w:t>York and North Yorkshire Policing, Fire and Crime</w:t>
      </w:r>
      <w:r w:rsidR="00480633">
        <w:t xml:space="preserve"> Directorate</w:t>
      </w:r>
      <w:r w:rsidR="008A40A0">
        <w:t xml:space="preserve"> (YNYCA)</w:t>
      </w:r>
      <w:r w:rsidRPr="002125DA">
        <w:t>, is part of the York and North Yorkshire Combined Authority</w:t>
      </w:r>
    </w:p>
    <w:p w14:paraId="1234A5AB" w14:textId="5B587B2C" w:rsidR="00D774FD" w:rsidRPr="002125DA" w:rsidRDefault="00D774FD" w:rsidP="009313BE">
      <w:pPr>
        <w:pStyle w:val="Heading3"/>
      </w:pPr>
      <w:r w:rsidRPr="002125DA">
        <w:lastRenderedPageBreak/>
        <w:t>In February 2024 the York and North Yorkshire Combined Authority was formed, which is led by an elected Mayor. The Combined Authority has responsibility for Policing, Fire and Crime throughout York and North Yorkshire, which the Deputy Mayor for Policing, Fire and Crime has delegated responsibility for. The Deputy Mayor is supported by a team of staff. The Mayor and Deputy Mayor are politicians.</w:t>
      </w:r>
    </w:p>
    <w:p w14:paraId="08C45EAD" w14:textId="42211769" w:rsidR="00D774FD" w:rsidRPr="002125DA" w:rsidRDefault="00026D98" w:rsidP="009313BE">
      <w:pPr>
        <w:pStyle w:val="Heading3"/>
      </w:pPr>
      <w:r>
        <w:t xml:space="preserve">The </w:t>
      </w:r>
      <w:r w:rsidR="00D774FD" w:rsidRPr="002125DA">
        <w:t>Policing, Fire and Crime</w:t>
      </w:r>
      <w:r>
        <w:t xml:space="preserve"> Directorate</w:t>
      </w:r>
      <w:r w:rsidR="00D774FD" w:rsidRPr="002125DA">
        <w:t xml:space="preserve"> commission services across York and North Yorkshire to</w:t>
      </w:r>
      <w:r w:rsidR="009313BE">
        <w:t>:</w:t>
      </w:r>
    </w:p>
    <w:p w14:paraId="7070C63F" w14:textId="194833AD" w:rsidR="00D774FD" w:rsidRPr="009313BE" w:rsidRDefault="00D774FD" w:rsidP="009313BE">
      <w:pPr>
        <w:pStyle w:val="ListParagraph"/>
        <w:numPr>
          <w:ilvl w:val="0"/>
          <w:numId w:val="39"/>
        </w:numPr>
        <w:rPr>
          <w:rFonts w:cs="Arial"/>
        </w:rPr>
      </w:pPr>
      <w:r w:rsidRPr="009313BE">
        <w:rPr>
          <w:rFonts w:cs="Arial"/>
        </w:rPr>
        <w:t xml:space="preserve">Support Victims to cope and recover after crime; </w:t>
      </w:r>
    </w:p>
    <w:p w14:paraId="31724FF4" w14:textId="63E28158" w:rsidR="00D774FD" w:rsidRPr="009313BE" w:rsidRDefault="00D774FD" w:rsidP="009313BE">
      <w:pPr>
        <w:pStyle w:val="ListParagraph"/>
        <w:numPr>
          <w:ilvl w:val="0"/>
          <w:numId w:val="39"/>
        </w:numPr>
        <w:rPr>
          <w:rFonts w:cs="Arial"/>
        </w:rPr>
      </w:pPr>
      <w:r w:rsidRPr="009313BE">
        <w:rPr>
          <w:rFonts w:cs="Arial"/>
        </w:rPr>
        <w:t xml:space="preserve">Enable Perpetrators or those at risk of becoming perpetrators to address root causes and change their behaviour; </w:t>
      </w:r>
    </w:p>
    <w:p w14:paraId="0972213B" w14:textId="3A3FA622" w:rsidR="00D774FD" w:rsidRPr="009313BE" w:rsidRDefault="00D774FD" w:rsidP="009313BE">
      <w:pPr>
        <w:pStyle w:val="ListParagraph"/>
        <w:numPr>
          <w:ilvl w:val="0"/>
          <w:numId w:val="39"/>
        </w:numPr>
        <w:rPr>
          <w:rFonts w:cs="Arial"/>
        </w:rPr>
      </w:pPr>
      <w:r w:rsidRPr="009313BE">
        <w:rPr>
          <w:rFonts w:cs="Arial"/>
        </w:rPr>
        <w:t xml:space="preserve">Protect and ensure better outcomes for Vulnerable People coming into contact with, or at risk of coming into contact with the police; and </w:t>
      </w:r>
    </w:p>
    <w:p w14:paraId="7A7182E3" w14:textId="6A433442" w:rsidR="00D774FD" w:rsidRPr="009313BE" w:rsidRDefault="00D774FD" w:rsidP="009313BE">
      <w:pPr>
        <w:pStyle w:val="ListParagraph"/>
        <w:numPr>
          <w:ilvl w:val="0"/>
          <w:numId w:val="39"/>
        </w:numPr>
        <w:rPr>
          <w:rFonts w:cs="Arial"/>
        </w:rPr>
      </w:pPr>
      <w:r w:rsidRPr="009313BE">
        <w:rPr>
          <w:rFonts w:cs="Arial"/>
        </w:rPr>
        <w:t xml:space="preserve">Engage with Communities to understand need and improve Safety. </w:t>
      </w:r>
    </w:p>
    <w:p w14:paraId="6FB72FFB" w14:textId="77777777" w:rsidR="00D774FD" w:rsidRPr="002125DA" w:rsidRDefault="00D774FD" w:rsidP="009313BE">
      <w:pPr>
        <w:pStyle w:val="Heading3"/>
      </w:pPr>
      <w:r w:rsidRPr="002125DA">
        <w:t xml:space="preserve">All services are free, confidential, accessible whether an individual has made a report to North Yorkshire Police or not and, unless specifically stated, are available across York and North Yorkshire. </w:t>
      </w:r>
    </w:p>
    <w:p w14:paraId="61B89137" w14:textId="67763AB0" w:rsidR="00D774FD" w:rsidRPr="002125DA" w:rsidRDefault="00D774FD" w:rsidP="009313BE">
      <w:pPr>
        <w:pStyle w:val="Heading3"/>
      </w:pPr>
      <w:r w:rsidRPr="002125DA">
        <w:t>In 202</w:t>
      </w:r>
      <w:r w:rsidR="00026D98">
        <w:t xml:space="preserve">4/25, commissioned </w:t>
      </w:r>
      <w:r w:rsidRPr="002125DA">
        <w:t>services received 5</w:t>
      </w:r>
      <w:r w:rsidR="00026D98">
        <w:t>2,459</w:t>
      </w:r>
      <w:r w:rsidRPr="002125DA">
        <w:t xml:space="preserve"> referrals; </w:t>
      </w:r>
      <w:r w:rsidR="006009F4">
        <w:t xml:space="preserve">engaged </w:t>
      </w:r>
      <w:r w:rsidRPr="002125DA">
        <w:t xml:space="preserve">directly with </w:t>
      </w:r>
      <w:r w:rsidR="006009F4">
        <w:t>22,917 indi</w:t>
      </w:r>
      <w:r w:rsidRPr="002125DA">
        <w:t xml:space="preserve">viduals to make progress against areas of assessed need.   </w:t>
      </w:r>
    </w:p>
    <w:p w14:paraId="00A7CD84" w14:textId="77777777" w:rsidR="00D774FD" w:rsidRPr="002125DA" w:rsidRDefault="00D774FD" w:rsidP="009313BE">
      <w:pPr>
        <w:pStyle w:val="Heading3"/>
      </w:pPr>
      <w:r w:rsidRPr="002125DA">
        <w:t>In addition, they work with other organisations, such as central and local government, national agencies, local authorities, and the criminal justice system, to deliver positive outcomes for those living in York and North Yorkshire.</w:t>
      </w:r>
    </w:p>
    <w:p w14:paraId="20731B14" w14:textId="77777777" w:rsidR="00D774FD" w:rsidRPr="006A5D10" w:rsidRDefault="00D774FD" w:rsidP="00D774FD">
      <w:pPr>
        <w:rPr>
          <w:rFonts w:cs="Arial"/>
          <w:highlight w:val="yellow"/>
        </w:rPr>
      </w:pPr>
    </w:p>
    <w:p w14:paraId="5F916C9D" w14:textId="1F591F1C" w:rsidR="002C56EA" w:rsidRPr="00E36A9B" w:rsidRDefault="002C56EA" w:rsidP="00221815">
      <w:pPr>
        <w:pStyle w:val="Heading2"/>
        <w:rPr>
          <w:b/>
          <w:bCs/>
        </w:rPr>
      </w:pPr>
      <w:r w:rsidRPr="00E36A9B">
        <w:rPr>
          <w:b/>
          <w:bCs/>
        </w:rPr>
        <w:t>Police and Crime Plan</w:t>
      </w:r>
    </w:p>
    <w:p w14:paraId="0BEB2E47" w14:textId="7EB4FA01" w:rsidR="00754108" w:rsidRPr="002125DA" w:rsidRDefault="00754108" w:rsidP="009313BE">
      <w:pPr>
        <w:pStyle w:val="Heading3"/>
        <w:numPr>
          <w:ilvl w:val="2"/>
          <w:numId w:val="40"/>
        </w:numPr>
      </w:pPr>
      <w:r w:rsidRPr="002125DA">
        <w:t xml:space="preserve">Working on behalf of the public, the </w:t>
      </w:r>
      <w:proofErr w:type="gramStart"/>
      <w:r w:rsidRPr="002125DA">
        <w:t>Mayor</w:t>
      </w:r>
      <w:proofErr w:type="gramEnd"/>
      <w:r w:rsidRPr="002125DA">
        <w:t xml:space="preserve"> is responsible for holding the Chief Constable to account for an efficient and effective local police service.</w:t>
      </w:r>
    </w:p>
    <w:p w14:paraId="585B0B05" w14:textId="77777777" w:rsidR="00754108" w:rsidRPr="002125DA" w:rsidRDefault="00754108" w:rsidP="009313BE">
      <w:pPr>
        <w:pStyle w:val="Heading3"/>
      </w:pPr>
      <w:r w:rsidRPr="002125DA">
        <w:t xml:space="preserve">The </w:t>
      </w:r>
      <w:proofErr w:type="gramStart"/>
      <w:r w:rsidRPr="002125DA">
        <w:t>Mayor</w:t>
      </w:r>
      <w:proofErr w:type="gramEnd"/>
      <w:r w:rsidRPr="002125DA">
        <w:t xml:space="preserve"> sets policing and crime priorities via their plan, and oversees the police budget.</w:t>
      </w:r>
    </w:p>
    <w:p w14:paraId="37C2B3FF" w14:textId="77777777" w:rsidR="00754108" w:rsidRPr="002125DA" w:rsidRDefault="00754108" w:rsidP="009313BE">
      <w:pPr>
        <w:pStyle w:val="Heading3"/>
      </w:pPr>
      <w:r w:rsidRPr="002125DA">
        <w:t xml:space="preserve">The </w:t>
      </w:r>
      <w:proofErr w:type="gramStart"/>
      <w:r w:rsidRPr="002125DA">
        <w:t>Mayor</w:t>
      </w:r>
      <w:proofErr w:type="gramEnd"/>
      <w:r w:rsidRPr="002125DA">
        <w:t xml:space="preserve"> also supports community safety activities and provides victims of crime with a range of services.</w:t>
      </w:r>
    </w:p>
    <w:p w14:paraId="54D60F32" w14:textId="4A4D48F4" w:rsidR="002C56EA" w:rsidRPr="002125DA" w:rsidRDefault="00754108" w:rsidP="009313BE">
      <w:pPr>
        <w:pStyle w:val="Heading3"/>
      </w:pPr>
      <w:r w:rsidRPr="002125DA">
        <w:t>The Mayor of York and North Yorkshire, has a duty to set a Police and Crime Plan for North Yorkshire Police based on the public’s priorities.</w:t>
      </w:r>
    </w:p>
    <w:p w14:paraId="6E1A5090" w14:textId="50D4C447" w:rsidR="00754108" w:rsidRDefault="00754108" w:rsidP="009313BE">
      <w:pPr>
        <w:pStyle w:val="Heading3"/>
        <w:rPr>
          <w:rStyle w:val="Hyperlink"/>
          <w:rFonts w:cs="Arial"/>
        </w:rPr>
      </w:pPr>
      <w:r w:rsidRPr="002125DA">
        <w:t xml:space="preserve">The 2025-29 plan can be found here:  </w:t>
      </w:r>
      <w:hyperlink r:id="rId14" w:history="1">
        <w:r w:rsidRPr="002125DA">
          <w:rPr>
            <w:rStyle w:val="Hyperlink"/>
            <w:rFonts w:cs="Arial"/>
          </w:rPr>
          <w:t>Police and Crime Plan 2025 - 2029 - York and North Yorkshire Combined Authority – Policing, Fire and Crime Team</w:t>
        </w:r>
      </w:hyperlink>
    </w:p>
    <w:p w14:paraId="1EF31E14" w14:textId="77777777" w:rsidR="002125DA" w:rsidRPr="002125DA" w:rsidRDefault="002125DA" w:rsidP="00D774FD">
      <w:pPr>
        <w:rPr>
          <w:rFonts w:cs="Arial"/>
        </w:rPr>
      </w:pPr>
    </w:p>
    <w:p w14:paraId="53B61A8B" w14:textId="535A6A7A" w:rsidR="002C56EA" w:rsidRPr="00E36A9B" w:rsidRDefault="002C56EA" w:rsidP="00221815">
      <w:pPr>
        <w:pStyle w:val="Heading2"/>
        <w:rPr>
          <w:b/>
          <w:bCs/>
        </w:rPr>
      </w:pPr>
      <w:r w:rsidRPr="00E36A9B">
        <w:rPr>
          <w:b/>
          <w:bCs/>
        </w:rPr>
        <w:t xml:space="preserve">Fire Plan </w:t>
      </w:r>
    </w:p>
    <w:p w14:paraId="5B8001A7" w14:textId="77D37C13" w:rsidR="002C56EA" w:rsidRPr="002125DA" w:rsidRDefault="00754108" w:rsidP="00072C27">
      <w:pPr>
        <w:pStyle w:val="Heading3"/>
        <w:numPr>
          <w:ilvl w:val="2"/>
          <w:numId w:val="41"/>
        </w:numPr>
      </w:pPr>
      <w:r w:rsidRPr="002125DA">
        <w:t xml:space="preserve">Working on behalf of the public, the </w:t>
      </w:r>
      <w:proofErr w:type="gramStart"/>
      <w:r w:rsidRPr="002125DA">
        <w:t>Mayor</w:t>
      </w:r>
      <w:proofErr w:type="gramEnd"/>
      <w:r w:rsidRPr="002125DA">
        <w:t xml:space="preserve"> is responsible for holding the Chief Fire Officer to account for an efficient and effective local fire and rescue service.  The </w:t>
      </w:r>
      <w:proofErr w:type="gramStart"/>
      <w:r w:rsidRPr="002125DA">
        <w:t>Mayor</w:t>
      </w:r>
      <w:proofErr w:type="gramEnd"/>
      <w:r w:rsidRPr="002125DA">
        <w:t xml:space="preserve"> sets priorities via the Fire and Rescue Plan, and oversees the fire service budget.</w:t>
      </w:r>
    </w:p>
    <w:p w14:paraId="0484925E" w14:textId="4953CE26" w:rsidR="00754108" w:rsidRPr="006A5D10" w:rsidRDefault="00754108" w:rsidP="00072C27">
      <w:pPr>
        <w:pStyle w:val="Heading3"/>
      </w:pPr>
      <w:r w:rsidRPr="002125DA">
        <w:t xml:space="preserve">The 2025-29 Fire and Rescue plan can be found here:  </w:t>
      </w:r>
      <w:hyperlink r:id="rId15" w:history="1">
        <w:r w:rsidRPr="002125DA">
          <w:rPr>
            <w:rStyle w:val="Hyperlink"/>
            <w:rFonts w:cs="Arial"/>
          </w:rPr>
          <w:t>Fire and Rescue Plan 2025 - 2029 - York and North Yorkshire Combined Authority – Policing, Fire and Crime Team</w:t>
        </w:r>
      </w:hyperlink>
      <w:r w:rsidRPr="006A5D10">
        <w:t xml:space="preserve"> </w:t>
      </w:r>
    </w:p>
    <w:p w14:paraId="1CEE732A" w14:textId="77777777" w:rsidR="002125DA" w:rsidRPr="002125DA" w:rsidRDefault="002125DA" w:rsidP="00D774FD">
      <w:pPr>
        <w:rPr>
          <w:rFonts w:cs="Arial"/>
          <w:b/>
          <w:bCs/>
          <w:lang w:val="en-US"/>
        </w:rPr>
      </w:pPr>
    </w:p>
    <w:p w14:paraId="0195B50A" w14:textId="77777777" w:rsidR="00041B39" w:rsidRPr="00E36A9B" w:rsidRDefault="00E00B92" w:rsidP="00041B39">
      <w:pPr>
        <w:pStyle w:val="Heading2"/>
        <w:rPr>
          <w:b/>
          <w:bCs/>
        </w:rPr>
      </w:pPr>
      <w:r w:rsidRPr="00E36A9B">
        <w:rPr>
          <w:b/>
          <w:bCs/>
        </w:rPr>
        <w:t xml:space="preserve">York and </w:t>
      </w:r>
      <w:r w:rsidR="00754108" w:rsidRPr="00E36A9B">
        <w:rPr>
          <w:b/>
          <w:bCs/>
        </w:rPr>
        <w:t>North Yorkshire Youth Commission</w:t>
      </w:r>
    </w:p>
    <w:p w14:paraId="765033B9" w14:textId="77777777" w:rsidR="00041B39" w:rsidRDefault="00041B39" w:rsidP="00072C27">
      <w:pPr>
        <w:pStyle w:val="Heading3"/>
        <w:numPr>
          <w:ilvl w:val="2"/>
          <w:numId w:val="42"/>
        </w:numPr>
      </w:pPr>
      <w:r w:rsidRPr="00072C27">
        <w:rPr>
          <w:lang w:val="en-US"/>
        </w:rPr>
        <w:lastRenderedPageBreak/>
        <w:t xml:space="preserve">York and North Yorkshire </w:t>
      </w:r>
      <w:r w:rsidRPr="00041B39">
        <w:t>Youth Commission (YNYYC) (currently called North Yorkshire Youth Commission) enables young people aged 10-25 to support, challenge and inform the work of the Mayor of York and North Yorkshire, North Yorkshire Police (NYP), North Yorkshire Fire and Rescue Service (NYFRS) and partner agencies, through delivering peer-led consultation and engagement activities that focus on key policing and crime issues affecting young people.</w:t>
      </w:r>
    </w:p>
    <w:p w14:paraId="71ED08CC" w14:textId="77777777" w:rsidR="00041B39" w:rsidRPr="00041B39" w:rsidRDefault="00041B39" w:rsidP="00041B39">
      <w:pPr>
        <w:pStyle w:val="Heading3"/>
      </w:pPr>
      <w:r w:rsidRPr="00041B39">
        <w:rPr>
          <w:rFonts w:cs="Arial"/>
        </w:rPr>
        <w:t>Comprising of up to 35 young people, they are a diverse group who broadly reflect the make-up of the local population, including those who may have direct experience of the police and the criminal justice system.</w:t>
      </w:r>
    </w:p>
    <w:p w14:paraId="7412454F" w14:textId="77777777" w:rsidR="00041B39" w:rsidRPr="00041B39" w:rsidRDefault="00041B39" w:rsidP="00041B39">
      <w:pPr>
        <w:pStyle w:val="Heading3"/>
      </w:pPr>
      <w:r w:rsidRPr="00041B39">
        <w:rPr>
          <w:rFonts w:cs="Arial"/>
        </w:rPr>
        <w:t>Current activities include (but not limited to) undertaking peer research and engagement, consultation and workshops on their agreed set of priorities, members meetings, delivery of campaigns, presentations to other young people and partner agencies around their key priorities, advising and informing authorities of the issues affecting young people and providing feedback, thoughts and recommendations made by the young people engaged with.</w:t>
      </w:r>
    </w:p>
    <w:p w14:paraId="2CC18256" w14:textId="1AE33B57" w:rsidR="00041B39" w:rsidRPr="00041B39" w:rsidRDefault="00041B39" w:rsidP="00041B39">
      <w:pPr>
        <w:pStyle w:val="Heading3"/>
      </w:pPr>
      <w:r w:rsidRPr="00041B39">
        <w:rPr>
          <w:rFonts w:cs="Arial"/>
        </w:rPr>
        <w:t>The Big Conversation peer-led workshop and outreach stands delivery model engages young people from across the county, using a question-based approach to obtain meaningful views across the six policing and crime priorities that YNYYC members identified as the most important for young people.</w:t>
      </w:r>
    </w:p>
    <w:p w14:paraId="7D2DA694" w14:textId="4DCFC397" w:rsidR="00041B39" w:rsidRDefault="00041B39" w:rsidP="00041B39">
      <w:pPr>
        <w:pStyle w:val="Heading3"/>
      </w:pPr>
      <w:r>
        <w:rPr>
          <w:rFonts w:cs="Arial"/>
        </w:rPr>
        <w:t xml:space="preserve">The </w:t>
      </w:r>
      <w:r w:rsidRPr="002125DA">
        <w:rPr>
          <w:rFonts w:cs="Arial"/>
        </w:rPr>
        <w:t>current priorities are:</w:t>
      </w:r>
    </w:p>
    <w:p w14:paraId="0BB9707F" w14:textId="77777777" w:rsidR="00041B39" w:rsidRPr="002125DA" w:rsidRDefault="00041B39" w:rsidP="00041B39">
      <w:pPr>
        <w:pStyle w:val="ListParagraph"/>
        <w:numPr>
          <w:ilvl w:val="0"/>
          <w:numId w:val="7"/>
        </w:numPr>
        <w:rPr>
          <w:rFonts w:cs="Arial"/>
        </w:rPr>
      </w:pPr>
      <w:r w:rsidRPr="002125DA">
        <w:rPr>
          <w:rFonts w:cs="Arial"/>
        </w:rPr>
        <w:t>Online safety</w:t>
      </w:r>
    </w:p>
    <w:p w14:paraId="641D5F3F" w14:textId="77777777" w:rsidR="00041B39" w:rsidRPr="002125DA" w:rsidRDefault="00041B39" w:rsidP="00041B39">
      <w:pPr>
        <w:pStyle w:val="ListParagraph"/>
        <w:numPr>
          <w:ilvl w:val="0"/>
          <w:numId w:val="7"/>
        </w:numPr>
        <w:rPr>
          <w:rFonts w:cs="Arial"/>
        </w:rPr>
      </w:pPr>
      <w:r w:rsidRPr="002125DA">
        <w:rPr>
          <w:rFonts w:cs="Arial"/>
        </w:rPr>
        <w:t>Drugs and county lines</w:t>
      </w:r>
    </w:p>
    <w:p w14:paraId="55DBED0B" w14:textId="77777777" w:rsidR="00041B39" w:rsidRPr="002125DA" w:rsidRDefault="00041B39" w:rsidP="00041B39">
      <w:pPr>
        <w:pStyle w:val="ListParagraph"/>
        <w:numPr>
          <w:ilvl w:val="0"/>
          <w:numId w:val="7"/>
        </w:numPr>
        <w:rPr>
          <w:rFonts w:cs="Arial"/>
        </w:rPr>
      </w:pPr>
      <w:r w:rsidRPr="002125DA">
        <w:rPr>
          <w:rFonts w:cs="Arial"/>
        </w:rPr>
        <w:t>Gender Violence and Safer Streets</w:t>
      </w:r>
    </w:p>
    <w:p w14:paraId="7121B42E" w14:textId="77777777" w:rsidR="00041B39" w:rsidRPr="002125DA" w:rsidRDefault="00041B39" w:rsidP="00041B39">
      <w:pPr>
        <w:pStyle w:val="ListParagraph"/>
        <w:numPr>
          <w:ilvl w:val="0"/>
          <w:numId w:val="7"/>
        </w:numPr>
        <w:rPr>
          <w:rFonts w:cs="Arial"/>
        </w:rPr>
      </w:pPr>
      <w:r w:rsidRPr="002125DA">
        <w:rPr>
          <w:rFonts w:cs="Arial"/>
        </w:rPr>
        <w:t>Youth Rights and Police Respect</w:t>
      </w:r>
    </w:p>
    <w:p w14:paraId="350A4C36" w14:textId="77777777" w:rsidR="00041B39" w:rsidRPr="002125DA" w:rsidRDefault="00041B39" w:rsidP="00041B39">
      <w:pPr>
        <w:pStyle w:val="ListParagraph"/>
        <w:numPr>
          <w:ilvl w:val="0"/>
          <w:numId w:val="7"/>
        </w:numPr>
        <w:rPr>
          <w:rFonts w:cs="Arial"/>
        </w:rPr>
      </w:pPr>
      <w:r w:rsidRPr="002125DA">
        <w:rPr>
          <w:rFonts w:cs="Arial"/>
        </w:rPr>
        <w:t xml:space="preserve">Healthy Relationships </w:t>
      </w:r>
    </w:p>
    <w:p w14:paraId="671A8510" w14:textId="77777777" w:rsidR="00041B39" w:rsidRPr="002125DA" w:rsidRDefault="00041B39" w:rsidP="00041B39">
      <w:pPr>
        <w:pStyle w:val="ListParagraph"/>
        <w:numPr>
          <w:ilvl w:val="0"/>
          <w:numId w:val="7"/>
        </w:numPr>
        <w:rPr>
          <w:rFonts w:cs="Arial"/>
        </w:rPr>
      </w:pPr>
      <w:r w:rsidRPr="002125DA">
        <w:rPr>
          <w:rFonts w:cs="Arial"/>
        </w:rPr>
        <w:t>Inclusivity</w:t>
      </w:r>
    </w:p>
    <w:p w14:paraId="0471D684" w14:textId="77777777" w:rsidR="00041B39" w:rsidRPr="00041B39" w:rsidRDefault="00041B39" w:rsidP="00041B39">
      <w:pPr>
        <w:pStyle w:val="Heading3"/>
      </w:pPr>
      <w:r w:rsidRPr="00041B39">
        <w:rPr>
          <w:rFonts w:cs="Arial"/>
        </w:rPr>
        <w:t>Key findings from the research are analysed by members and turned into recommendations for the Mayor, North Yorkshire Police (NYP) and associated partner agencies.</w:t>
      </w:r>
    </w:p>
    <w:p w14:paraId="5A715C39" w14:textId="77777777" w:rsidR="00041B39" w:rsidRPr="00041B39" w:rsidRDefault="00041B39" w:rsidP="00041B39">
      <w:pPr>
        <w:pStyle w:val="Heading3"/>
      </w:pPr>
      <w:r w:rsidRPr="00041B39">
        <w:rPr>
          <w:rFonts w:cs="Arial"/>
        </w:rPr>
        <w:t>The service also includes delivery of the Good Citizen Award, aiming to celebrate young people across the county who make a positive impact on their community by delivering a project.</w:t>
      </w:r>
    </w:p>
    <w:p w14:paraId="7B443D4F" w14:textId="77777777" w:rsidR="00041B39" w:rsidRPr="00041B39" w:rsidRDefault="00041B39" w:rsidP="00041B39">
      <w:pPr>
        <w:pStyle w:val="Heading3"/>
      </w:pPr>
      <w:r w:rsidRPr="00041B39">
        <w:rPr>
          <w:rFonts w:cs="Arial"/>
        </w:rPr>
        <w:t xml:space="preserve">The incumbent provider is a specialist organisation in engaging young people with Police and Crime Commissioners / Mayors and police forces and has provided this service since its inception as a grant funded pilot project in 2015-16.  The pilot project led to the service being commissioned.  </w:t>
      </w:r>
    </w:p>
    <w:p w14:paraId="40C5D136" w14:textId="341A97F4" w:rsidR="00041B39" w:rsidRPr="00041B39" w:rsidRDefault="00041B39" w:rsidP="00041B39">
      <w:pPr>
        <w:pStyle w:val="Heading3"/>
      </w:pPr>
      <w:r w:rsidRPr="00041B39">
        <w:rPr>
          <w:rFonts w:cs="Arial"/>
        </w:rPr>
        <w:t>Some key achievements during this time include:</w:t>
      </w:r>
    </w:p>
    <w:p w14:paraId="7FF7CA12" w14:textId="77777777" w:rsidR="00041B39" w:rsidRPr="002125DA" w:rsidRDefault="00041B39" w:rsidP="00041B39">
      <w:pPr>
        <w:pStyle w:val="ListParagraph"/>
        <w:numPr>
          <w:ilvl w:val="0"/>
          <w:numId w:val="8"/>
        </w:numPr>
        <w:rPr>
          <w:rFonts w:cs="Arial"/>
        </w:rPr>
      </w:pPr>
      <w:r w:rsidRPr="002125DA">
        <w:rPr>
          <w:rFonts w:cs="Arial"/>
        </w:rPr>
        <w:t>Engaging with 1,500 – 2,000 young people each year</w:t>
      </w:r>
    </w:p>
    <w:p w14:paraId="6010235A" w14:textId="77777777" w:rsidR="00041B39" w:rsidRPr="002125DA" w:rsidRDefault="00041B39" w:rsidP="00041B39">
      <w:pPr>
        <w:pStyle w:val="ListParagraph"/>
        <w:numPr>
          <w:ilvl w:val="0"/>
          <w:numId w:val="8"/>
        </w:numPr>
        <w:rPr>
          <w:rFonts w:cs="Arial"/>
        </w:rPr>
      </w:pPr>
      <w:r w:rsidRPr="002125DA">
        <w:rPr>
          <w:rFonts w:cs="Arial"/>
        </w:rPr>
        <w:t>Delivery of 83 Good Citizen Award projects</w:t>
      </w:r>
    </w:p>
    <w:p w14:paraId="662915A0" w14:textId="77777777" w:rsidR="00041B39" w:rsidRPr="002125DA" w:rsidRDefault="00041B39" w:rsidP="00041B39">
      <w:pPr>
        <w:pStyle w:val="ListParagraph"/>
        <w:numPr>
          <w:ilvl w:val="0"/>
          <w:numId w:val="8"/>
        </w:numPr>
        <w:rPr>
          <w:rFonts w:cs="Arial"/>
        </w:rPr>
      </w:pPr>
      <w:r w:rsidRPr="002125DA">
        <w:rPr>
          <w:rFonts w:cs="Arial"/>
        </w:rPr>
        <w:t>Informing key decisions in multi-agency partnerships and strategic groups e.g. Community Safety Partnerships, North Yorkshire Inclusive Communities Group, North Yorkshire Drug and Alcohol Partnership, Serious Violence Working Group</w:t>
      </w:r>
    </w:p>
    <w:p w14:paraId="512F8479" w14:textId="77777777" w:rsidR="00041B39" w:rsidRPr="002125DA" w:rsidRDefault="00041B39" w:rsidP="00041B39">
      <w:pPr>
        <w:pStyle w:val="ListParagraph"/>
        <w:numPr>
          <w:ilvl w:val="0"/>
          <w:numId w:val="8"/>
        </w:numPr>
        <w:rPr>
          <w:rFonts w:cs="Arial"/>
        </w:rPr>
      </w:pPr>
      <w:r w:rsidRPr="002125DA">
        <w:rPr>
          <w:rFonts w:cs="Arial"/>
        </w:rPr>
        <w:t>Involvement in joint awareness raising campaigns relating to sexual abuse, substance misuse and hate crime</w:t>
      </w:r>
    </w:p>
    <w:p w14:paraId="26F9FEA2" w14:textId="77777777" w:rsidR="00041B39" w:rsidRPr="002125DA" w:rsidRDefault="00041B39" w:rsidP="00041B39">
      <w:pPr>
        <w:pStyle w:val="ListParagraph"/>
        <w:numPr>
          <w:ilvl w:val="0"/>
          <w:numId w:val="8"/>
        </w:numPr>
        <w:rPr>
          <w:rFonts w:cs="Arial"/>
        </w:rPr>
      </w:pPr>
      <w:r w:rsidRPr="002125DA">
        <w:rPr>
          <w:rFonts w:cs="Arial"/>
        </w:rPr>
        <w:t>Influencing independent scrutiny panels and advisory groups</w:t>
      </w:r>
    </w:p>
    <w:p w14:paraId="5FAA5D2C" w14:textId="77777777" w:rsidR="00041B39" w:rsidRPr="002125DA" w:rsidRDefault="00041B39" w:rsidP="00041B39">
      <w:pPr>
        <w:pStyle w:val="ListParagraph"/>
        <w:numPr>
          <w:ilvl w:val="0"/>
          <w:numId w:val="8"/>
        </w:numPr>
        <w:rPr>
          <w:rFonts w:cs="Arial"/>
        </w:rPr>
      </w:pPr>
      <w:r w:rsidRPr="002125DA">
        <w:rPr>
          <w:rFonts w:cs="Arial"/>
        </w:rPr>
        <w:t>Review of key strategic documents</w:t>
      </w:r>
    </w:p>
    <w:p w14:paraId="25C55666" w14:textId="77777777" w:rsidR="00041B39" w:rsidRPr="002125DA" w:rsidRDefault="00041B39" w:rsidP="00041B39">
      <w:pPr>
        <w:pStyle w:val="ListParagraph"/>
        <w:numPr>
          <w:ilvl w:val="0"/>
          <w:numId w:val="8"/>
        </w:numPr>
        <w:rPr>
          <w:rFonts w:cs="Arial"/>
        </w:rPr>
      </w:pPr>
      <w:r w:rsidRPr="002125DA">
        <w:rPr>
          <w:rFonts w:cs="Arial"/>
        </w:rPr>
        <w:t>Development of NYP training resources including co-producing three officer training films covering Victim Blaming Language, Voice of the Child in Custody and Missing Children</w:t>
      </w:r>
    </w:p>
    <w:p w14:paraId="21C2BB4F" w14:textId="10FA3219" w:rsidR="00041B39" w:rsidRPr="00041B39" w:rsidRDefault="00041B39" w:rsidP="00041B39">
      <w:pPr>
        <w:pStyle w:val="ListParagraph"/>
        <w:numPr>
          <w:ilvl w:val="0"/>
          <w:numId w:val="8"/>
        </w:numPr>
        <w:rPr>
          <w:rFonts w:cs="Arial"/>
        </w:rPr>
      </w:pPr>
      <w:r w:rsidRPr="002125DA">
        <w:rPr>
          <w:rFonts w:cs="Arial"/>
        </w:rPr>
        <w:t>Attendance and involvement in key conferences</w:t>
      </w:r>
    </w:p>
    <w:p w14:paraId="5789F8E7" w14:textId="5A5BAB30" w:rsidR="00041B39" w:rsidRPr="00041B39" w:rsidRDefault="00041B39" w:rsidP="00041B39">
      <w:pPr>
        <w:pStyle w:val="Heading3"/>
        <w:rPr>
          <w:rFonts w:cs="Arial"/>
        </w:rPr>
      </w:pPr>
      <w:r>
        <w:rPr>
          <w:rFonts w:cs="Arial"/>
        </w:rPr>
        <w:lastRenderedPageBreak/>
        <w:t xml:space="preserve">The </w:t>
      </w:r>
      <w:r w:rsidRPr="002125DA">
        <w:rPr>
          <w:rFonts w:cs="Arial"/>
        </w:rPr>
        <w:t xml:space="preserve">current contract term with the Provider ends 30 November 2025 and the YNYCA is seeking to procure a Provider through a competitive re-tender exercise, to continue to deliver the </w:t>
      </w:r>
      <w:r>
        <w:rPr>
          <w:rFonts w:cs="Arial"/>
        </w:rPr>
        <w:t>Y</w:t>
      </w:r>
      <w:r w:rsidRPr="002125DA">
        <w:rPr>
          <w:rFonts w:cs="Arial"/>
        </w:rPr>
        <w:t>NYYC from 1 December 2025.</w:t>
      </w:r>
    </w:p>
    <w:p w14:paraId="3FC4D9DB" w14:textId="367881D8" w:rsidR="00041B39" w:rsidRDefault="00041B39" w:rsidP="00041B39">
      <w:pPr>
        <w:pStyle w:val="Heading3"/>
        <w:rPr>
          <w:rFonts w:cs="Arial"/>
        </w:rPr>
      </w:pPr>
      <w:r>
        <w:rPr>
          <w:rFonts w:cs="Arial"/>
        </w:rPr>
        <w:t xml:space="preserve">Further </w:t>
      </w:r>
      <w:r w:rsidRPr="00041B39">
        <w:rPr>
          <w:rFonts w:cs="Arial"/>
        </w:rPr>
        <w:t xml:space="preserve">detail on the current Youth Commission, including </w:t>
      </w:r>
      <w:r w:rsidR="00863167">
        <w:rPr>
          <w:rFonts w:cs="Arial"/>
        </w:rPr>
        <w:t xml:space="preserve">the </w:t>
      </w:r>
      <w:r w:rsidRPr="00041B39">
        <w:rPr>
          <w:rFonts w:cs="Arial"/>
        </w:rPr>
        <w:t>Good Citizen Award, previous reports and recommendations can be found here:</w:t>
      </w:r>
    </w:p>
    <w:p w14:paraId="1EF99F24" w14:textId="77777777" w:rsidR="00041B39" w:rsidRPr="00375D74" w:rsidRDefault="00072C27" w:rsidP="00041B39">
      <w:pPr>
        <w:pStyle w:val="ListParagraph"/>
        <w:numPr>
          <w:ilvl w:val="0"/>
          <w:numId w:val="11"/>
        </w:numPr>
        <w:rPr>
          <w:rFonts w:cs="Arial"/>
          <w:color w:val="467886"/>
          <w:shd w:val="clear" w:color="auto" w:fill="D9F2D0" w:themeFill="accent6" w:themeFillTint="33"/>
        </w:rPr>
      </w:pPr>
      <w:hyperlink r:id="rId16" w:history="1">
        <w:r w:rsidR="00041B39" w:rsidRPr="00375D74">
          <w:rPr>
            <w:rStyle w:val="Hyperlink"/>
            <w:rFonts w:cs="Arial"/>
            <w:color w:val="467886"/>
          </w:rPr>
          <w:t>Youth Commission - Yor</w:t>
        </w:r>
        <w:r w:rsidR="00041B39" w:rsidRPr="00375D74">
          <w:rPr>
            <w:rStyle w:val="Hyperlink"/>
            <w:rFonts w:cs="Arial"/>
            <w:color w:val="467886"/>
          </w:rPr>
          <w:t>k</w:t>
        </w:r>
        <w:r w:rsidR="00041B39" w:rsidRPr="00375D74">
          <w:rPr>
            <w:rStyle w:val="Hyperlink"/>
            <w:rFonts w:cs="Arial"/>
            <w:color w:val="467886"/>
          </w:rPr>
          <w:t xml:space="preserve"> and North Yorkshire Combined Authority – Policing, Fire and Crime Team</w:t>
        </w:r>
      </w:hyperlink>
    </w:p>
    <w:p w14:paraId="695ADC13" w14:textId="77777777" w:rsidR="00041B39" w:rsidRPr="00A27774" w:rsidRDefault="00072C27" w:rsidP="00041B39">
      <w:pPr>
        <w:pStyle w:val="ListParagraph"/>
        <w:numPr>
          <w:ilvl w:val="0"/>
          <w:numId w:val="11"/>
        </w:numPr>
        <w:rPr>
          <w:rFonts w:cs="Arial"/>
          <w:color w:val="467886"/>
          <w:shd w:val="clear" w:color="auto" w:fill="D9F2D0" w:themeFill="accent6" w:themeFillTint="33"/>
        </w:rPr>
      </w:pPr>
      <w:hyperlink r:id="rId17" w:history="1">
        <w:r w:rsidR="00041B39" w:rsidRPr="00A27774">
          <w:rPr>
            <w:color w:val="467886"/>
            <w:u w:val="single"/>
          </w:rPr>
          <w:t>Good Citizen Award - York and North York</w:t>
        </w:r>
        <w:r w:rsidR="00041B39" w:rsidRPr="00A27774">
          <w:rPr>
            <w:color w:val="467886"/>
            <w:u w:val="single"/>
          </w:rPr>
          <w:t>s</w:t>
        </w:r>
        <w:r w:rsidR="00041B39" w:rsidRPr="00A27774">
          <w:rPr>
            <w:color w:val="467886"/>
            <w:u w:val="single"/>
          </w:rPr>
          <w:t>hire Combined Authority – Policing, Fire and Crime Team</w:t>
        </w:r>
      </w:hyperlink>
    </w:p>
    <w:p w14:paraId="63253CE1" w14:textId="77777777" w:rsidR="00041B39" w:rsidRPr="00041B39" w:rsidRDefault="00041B39" w:rsidP="00041B39"/>
    <w:p w14:paraId="615F533F" w14:textId="77777777" w:rsidR="00041B39" w:rsidRPr="00E36A9B" w:rsidRDefault="00041B39" w:rsidP="00041B39">
      <w:pPr>
        <w:pStyle w:val="Heading2"/>
        <w:rPr>
          <w:b/>
          <w:bCs/>
        </w:rPr>
      </w:pPr>
      <w:r w:rsidRPr="00E36A9B">
        <w:rPr>
          <w:b/>
          <w:bCs/>
        </w:rPr>
        <w:t>Article 12 of the UN Convention on the Rights of the Child (UNCRC) </w:t>
      </w:r>
    </w:p>
    <w:p w14:paraId="3AFEED6F" w14:textId="24014FCE" w:rsidR="00041B39" w:rsidRPr="00041B39" w:rsidRDefault="00041B39" w:rsidP="00477132">
      <w:pPr>
        <w:pStyle w:val="Heading3"/>
        <w:numPr>
          <w:ilvl w:val="2"/>
          <w:numId w:val="28"/>
        </w:numPr>
      </w:pPr>
      <w:r w:rsidRPr="00041B39">
        <w:t xml:space="preserve">Article 12 of the UN Convention on the Rights of the Child (UNCRC) establishes the right for children to express their views freely in all matters affecting them, with their views being given due weight in accordance with their age and maturity </w:t>
      </w:r>
      <w:hyperlink r:id="rId18" w:history="1">
        <w:r w:rsidRPr="00477132">
          <w:rPr>
            <w:rStyle w:val="Hyperlink"/>
            <w:rFonts w:cs="Arial"/>
            <w:szCs w:val="22"/>
          </w:rPr>
          <w:t>UN Convention on Rights of a Child (UNCRC) - UNICEF UK</w:t>
        </w:r>
      </w:hyperlink>
    </w:p>
    <w:p w14:paraId="2A128F29" w14:textId="77777777" w:rsidR="00041B39" w:rsidRPr="00E36A9B" w:rsidRDefault="00041B39" w:rsidP="00041B39">
      <w:pPr>
        <w:pStyle w:val="Heading2"/>
        <w:rPr>
          <w:b/>
          <w:bCs/>
        </w:rPr>
      </w:pPr>
      <w:r w:rsidRPr="00E36A9B">
        <w:rPr>
          <w:b/>
          <w:bCs/>
        </w:rPr>
        <w:t xml:space="preserve">Roger Hart’s Ladder of Children’s Participation:  </w:t>
      </w:r>
    </w:p>
    <w:p w14:paraId="16AAD0C9" w14:textId="0A6043B8" w:rsidR="00041B39" w:rsidRPr="00477132" w:rsidRDefault="00072C27" w:rsidP="00477132">
      <w:pPr>
        <w:pStyle w:val="Heading3"/>
        <w:numPr>
          <w:ilvl w:val="2"/>
          <w:numId w:val="29"/>
        </w:numPr>
        <w:rPr>
          <w:rStyle w:val="Hyperlink"/>
          <w:color w:val="auto"/>
          <w:u w:val="none"/>
        </w:rPr>
      </w:pPr>
      <w:hyperlink r:id="rId19" w:history="1">
        <w:r w:rsidR="00041B39" w:rsidRPr="00477132">
          <w:rPr>
            <w:rStyle w:val="Hyperlink"/>
            <w:rFonts w:cs="Arial"/>
            <w:szCs w:val="22"/>
          </w:rPr>
          <w:t>Ladder of Children's Participation – Organizing Engagement</w:t>
        </w:r>
      </w:hyperlink>
    </w:p>
    <w:p w14:paraId="594CF783" w14:textId="581DE2A2" w:rsidR="002D7D2B" w:rsidRPr="00E36A9B" w:rsidRDefault="002D7D2B" w:rsidP="002D7D2B">
      <w:pPr>
        <w:pStyle w:val="Heading2"/>
        <w:rPr>
          <w:b/>
          <w:bCs/>
        </w:rPr>
      </w:pPr>
      <w:r w:rsidRPr="00E36A9B">
        <w:rPr>
          <w:b/>
          <w:bCs/>
        </w:rPr>
        <w:t>Next Generation York:  the health of Adolescents in our city:</w:t>
      </w:r>
    </w:p>
    <w:p w14:paraId="2807F6B7" w14:textId="77E2F3EC" w:rsidR="002D7D2B" w:rsidRDefault="00072C27" w:rsidP="00072C27">
      <w:pPr>
        <w:pStyle w:val="Heading3"/>
        <w:numPr>
          <w:ilvl w:val="2"/>
          <w:numId w:val="43"/>
        </w:numPr>
      </w:pPr>
      <w:hyperlink r:id="rId20" w:history="1">
        <w:r w:rsidR="002D7D2B" w:rsidRPr="002D7D2B">
          <w:rPr>
            <w:rStyle w:val="Hyperlink"/>
          </w:rPr>
          <w:t>2024-2025 Director of Public Health Annual Report</w:t>
        </w:r>
      </w:hyperlink>
    </w:p>
    <w:p w14:paraId="7D7D03C5" w14:textId="2223FCCF" w:rsidR="00041B39" w:rsidRPr="00E36A9B" w:rsidRDefault="00041B39" w:rsidP="00041B39">
      <w:pPr>
        <w:pStyle w:val="Heading2"/>
        <w:rPr>
          <w:b/>
          <w:bCs/>
        </w:rPr>
      </w:pPr>
      <w:r w:rsidRPr="00E36A9B">
        <w:rPr>
          <w:b/>
          <w:bCs/>
        </w:rPr>
        <w:t>The Growing Up in North Yorkshire Survey (GUNY)</w:t>
      </w:r>
    </w:p>
    <w:p w14:paraId="310CEA04" w14:textId="5A8EAD46" w:rsidR="00041B39" w:rsidRPr="00041B39" w:rsidRDefault="00041B39" w:rsidP="00477132">
      <w:pPr>
        <w:pStyle w:val="Heading3"/>
        <w:numPr>
          <w:ilvl w:val="2"/>
          <w:numId w:val="30"/>
        </w:numPr>
      </w:pPr>
      <w:r>
        <w:t xml:space="preserve">The GUNY </w:t>
      </w:r>
      <w:r w:rsidRPr="00041B39">
        <w:t>surveys school-aged children and young people in North Yorkshire on learning and wellbeing.   Key areas of interest from 2024 included:</w:t>
      </w:r>
    </w:p>
    <w:p w14:paraId="577A6003" w14:textId="77777777" w:rsidR="00041B39" w:rsidRPr="006A5D10" w:rsidRDefault="00041B39" w:rsidP="00041B39">
      <w:pPr>
        <w:pStyle w:val="Heading3"/>
        <w:numPr>
          <w:ilvl w:val="3"/>
          <w:numId w:val="15"/>
        </w:numPr>
        <w:rPr>
          <w:rFonts w:cs="Arial"/>
          <w:szCs w:val="22"/>
        </w:rPr>
      </w:pPr>
      <w:r w:rsidRPr="006A5D10">
        <w:rPr>
          <w:rFonts w:cs="Arial"/>
          <w:szCs w:val="22"/>
        </w:rPr>
        <w:t>The need to improve wellbeing and resilience and ensure all young people have a trusted adult in whom they can confide.</w:t>
      </w:r>
    </w:p>
    <w:p w14:paraId="0CC234A6" w14:textId="77777777" w:rsidR="00041B39" w:rsidRPr="006A5D10" w:rsidRDefault="00041B39" w:rsidP="00041B39">
      <w:pPr>
        <w:pStyle w:val="Heading3"/>
        <w:numPr>
          <w:ilvl w:val="3"/>
          <w:numId w:val="25"/>
        </w:numPr>
        <w:rPr>
          <w:rFonts w:cs="Arial"/>
          <w:szCs w:val="22"/>
        </w:rPr>
      </w:pPr>
      <w:r w:rsidRPr="006A5D10">
        <w:rPr>
          <w:rFonts w:cs="Arial"/>
          <w:szCs w:val="22"/>
        </w:rPr>
        <w:t>Online safety, including the safe, respectful and positive use of social media.</w:t>
      </w:r>
    </w:p>
    <w:p w14:paraId="116A8AD1" w14:textId="77777777" w:rsidR="00041B39" w:rsidRPr="006A5D10" w:rsidRDefault="00041B39" w:rsidP="00041B39">
      <w:pPr>
        <w:pStyle w:val="Heading3"/>
        <w:numPr>
          <w:ilvl w:val="3"/>
          <w:numId w:val="25"/>
        </w:numPr>
        <w:rPr>
          <w:rFonts w:cs="Arial"/>
          <w:szCs w:val="22"/>
        </w:rPr>
      </w:pPr>
      <w:r w:rsidRPr="006A5D10">
        <w:rPr>
          <w:rFonts w:cs="Arial"/>
          <w:szCs w:val="22"/>
        </w:rPr>
        <w:t>The importance of health behaviours, including healthy relationships, good sleep routines, oral health, nutrition (including positive body image) and physical activity.</w:t>
      </w:r>
    </w:p>
    <w:p w14:paraId="3F5C247B" w14:textId="77777777" w:rsidR="00041B39" w:rsidRPr="006A5D10" w:rsidRDefault="00041B39" w:rsidP="00041B39">
      <w:pPr>
        <w:pStyle w:val="Heading3"/>
        <w:numPr>
          <w:ilvl w:val="3"/>
          <w:numId w:val="25"/>
        </w:numPr>
        <w:rPr>
          <w:rFonts w:cs="Arial"/>
          <w:szCs w:val="22"/>
        </w:rPr>
      </w:pPr>
      <w:r w:rsidRPr="006A5D10">
        <w:rPr>
          <w:rFonts w:cs="Arial"/>
          <w:szCs w:val="22"/>
        </w:rPr>
        <w:t>The value of the PSHE curriculum, including co-production of material for secondary schools, specifically around vaping and newer nicotine products.</w:t>
      </w:r>
    </w:p>
    <w:p w14:paraId="4CF05122" w14:textId="77777777" w:rsidR="00041B39" w:rsidRPr="006A5D10" w:rsidRDefault="00041B39" w:rsidP="00041B39">
      <w:pPr>
        <w:pStyle w:val="Heading3"/>
        <w:numPr>
          <w:ilvl w:val="3"/>
          <w:numId w:val="25"/>
        </w:numPr>
        <w:rPr>
          <w:rFonts w:cs="Arial"/>
          <w:szCs w:val="22"/>
        </w:rPr>
      </w:pPr>
      <w:r w:rsidRPr="006A5D10">
        <w:rPr>
          <w:rFonts w:cs="Arial"/>
          <w:szCs w:val="22"/>
        </w:rPr>
        <w:t>Safety within schools and local communities and the perception that pupils have of their wider school environment.</w:t>
      </w:r>
    </w:p>
    <w:p w14:paraId="3A656602" w14:textId="0DB14D00" w:rsidR="00041B39" w:rsidRPr="006A5D10" w:rsidRDefault="00041B39" w:rsidP="00041B39">
      <w:pPr>
        <w:pStyle w:val="Heading3"/>
        <w:numPr>
          <w:ilvl w:val="4"/>
          <w:numId w:val="25"/>
        </w:numPr>
        <w:rPr>
          <w:rFonts w:cs="Arial"/>
          <w:szCs w:val="22"/>
        </w:rPr>
      </w:pPr>
      <w:r w:rsidRPr="006A5D10">
        <w:rPr>
          <w:rFonts w:cs="Arial"/>
          <w:szCs w:val="22"/>
        </w:rPr>
        <w:t xml:space="preserve">The full summary report can be viewed here </w:t>
      </w:r>
      <w:r w:rsidR="002D7D2B">
        <w:rPr>
          <w:rFonts w:cs="Arial"/>
          <w:szCs w:val="22"/>
        </w:rPr>
        <w:t>(</w:t>
      </w:r>
      <w:hyperlink r:id="rId21" w:history="1">
        <w:r w:rsidR="002D7D2B" w:rsidRPr="002D7D2B">
          <w:rPr>
            <w:rStyle w:val="Hyperlink"/>
            <w:rFonts w:cs="Arial"/>
            <w:szCs w:val="22"/>
          </w:rPr>
          <w:t>NYork2022summary</w:t>
        </w:r>
      </w:hyperlink>
      <w:r w:rsidR="002D7D2B">
        <w:rPr>
          <w:rFonts w:cs="Arial"/>
          <w:szCs w:val="22"/>
        </w:rPr>
        <w:t>)</w:t>
      </w:r>
    </w:p>
    <w:p w14:paraId="42531AC0" w14:textId="227138E9" w:rsidR="000F65A1" w:rsidRDefault="000F65A1">
      <w:pPr>
        <w:keepNext w:val="0"/>
        <w:keepLines w:val="0"/>
        <w:spacing w:before="0" w:line="259" w:lineRule="auto"/>
        <w:rPr>
          <w:rFonts w:eastAsiaTheme="majorEastAsia" w:cs="Arial"/>
          <w:lang w:val="en-US"/>
        </w:rPr>
      </w:pPr>
      <w:r>
        <w:br w:type="page"/>
      </w:r>
    </w:p>
    <w:p w14:paraId="07A5F294" w14:textId="55B7F720" w:rsidR="00042CD9" w:rsidRPr="006A5D10" w:rsidRDefault="00F5403C" w:rsidP="00041B39">
      <w:pPr>
        <w:pStyle w:val="Heading1"/>
      </w:pPr>
      <w:bookmarkStart w:id="3" w:name="_Toc201228360"/>
      <w:r w:rsidRPr="00852137">
        <w:lastRenderedPageBreak/>
        <w:t>Social</w:t>
      </w:r>
      <w:r w:rsidRPr="006A5D10">
        <w:t xml:space="preserve"> Value</w:t>
      </w:r>
      <w:bookmarkEnd w:id="3"/>
      <w:r w:rsidRPr="006A5D10">
        <w:t xml:space="preserve"> </w:t>
      </w:r>
      <w:r w:rsidR="00742326" w:rsidRPr="006A5D10">
        <w:t xml:space="preserve"> </w:t>
      </w:r>
    </w:p>
    <w:p w14:paraId="62A66A10" w14:textId="5535AC0B" w:rsidR="00FC67AC" w:rsidRPr="006A5D10" w:rsidRDefault="001A1A9C" w:rsidP="00041B39">
      <w:pPr>
        <w:pStyle w:val="Heading2"/>
      </w:pPr>
      <w:r w:rsidRPr="006A5D10">
        <w:t>The contracting authority</w:t>
      </w:r>
      <w:r w:rsidR="000557E4" w:rsidRPr="006A5D10">
        <w:t xml:space="preserve"> will consider how economic, social, and environmental well-being may be improved through the goods, works and services we procure, and how procurement may secure those improvements</w:t>
      </w:r>
      <w:r w:rsidR="00DB76D5" w:rsidRPr="006A5D10">
        <w:t xml:space="preserve">, </w:t>
      </w:r>
      <w:r w:rsidR="000557E4" w:rsidRPr="006A5D10">
        <w:t>under the provision</w:t>
      </w:r>
      <w:r w:rsidR="00A503C7" w:rsidRPr="006A5D10">
        <w:t>s</w:t>
      </w:r>
      <w:r w:rsidR="000557E4" w:rsidRPr="006A5D10">
        <w:t xml:space="preserve"> </w:t>
      </w:r>
      <w:proofErr w:type="gramStart"/>
      <w:r w:rsidR="000557E4" w:rsidRPr="006A5D10">
        <w:t>of</w:t>
      </w:r>
      <w:r w:rsidR="00A503C7" w:rsidRPr="006A5D10">
        <w:t>:</w:t>
      </w:r>
      <w:proofErr w:type="gramEnd"/>
      <w:r w:rsidR="00A503C7" w:rsidRPr="006A5D10">
        <w:t xml:space="preserve"> </w:t>
      </w:r>
      <w:r w:rsidR="000557E4" w:rsidRPr="006A5D10">
        <w:t xml:space="preserve">the </w:t>
      </w:r>
      <w:r w:rsidR="00F701CE" w:rsidRPr="006A5D10">
        <w:t xml:space="preserve">National Procurement Policy Statement </w:t>
      </w:r>
      <w:r w:rsidR="005D246E" w:rsidRPr="006A5D10">
        <w:t xml:space="preserve">and </w:t>
      </w:r>
      <w:r w:rsidR="00271EA3" w:rsidRPr="006A5D10">
        <w:t xml:space="preserve">Wales Procurement Policy Statement </w:t>
      </w:r>
      <w:r w:rsidR="00F701CE" w:rsidRPr="006A5D10">
        <w:t xml:space="preserve">(Procurement Act </w:t>
      </w:r>
      <w:r w:rsidR="00271EA3" w:rsidRPr="006A5D10">
        <w:t>s.13-14)</w:t>
      </w:r>
      <w:r w:rsidR="00D144AE" w:rsidRPr="006A5D10">
        <w:t>, the</w:t>
      </w:r>
      <w:r w:rsidR="00F701CE" w:rsidRPr="006A5D10">
        <w:t xml:space="preserve"> </w:t>
      </w:r>
      <w:r w:rsidR="000557E4" w:rsidRPr="006A5D10">
        <w:t>Public Services (Social Value) Act 2012</w:t>
      </w:r>
      <w:r w:rsidR="00D144AE" w:rsidRPr="006A5D10">
        <w:t xml:space="preserve"> and the </w:t>
      </w:r>
      <w:r w:rsidR="000557E4" w:rsidRPr="006A5D10">
        <w:t>Well-being of Future Generations (Wales) Act 2015.</w:t>
      </w:r>
    </w:p>
    <w:p w14:paraId="4A134062" w14:textId="74AC2E9A" w:rsidR="00E34EA2" w:rsidRPr="006A5D10" w:rsidRDefault="00E34EA2" w:rsidP="00041B39">
      <w:pPr>
        <w:pStyle w:val="Heading2"/>
      </w:pPr>
      <w:r w:rsidRPr="006A5D10">
        <w:t xml:space="preserve">We want to use the opportunity the Act presents to </w:t>
      </w:r>
      <w:r w:rsidR="009D6346" w:rsidRPr="006A5D10">
        <w:t>support delivery of the Government’s missions as detailed within the</w:t>
      </w:r>
      <w:r w:rsidR="00044F5D" w:rsidRPr="006A5D10">
        <w:t xml:space="preserve"> </w:t>
      </w:r>
      <w:hyperlink r:id="rId22" w:history="1">
        <w:r w:rsidR="00AB2210" w:rsidRPr="006A5D10">
          <w:rPr>
            <w:rStyle w:val="Hyperlink"/>
          </w:rPr>
          <w:t>National Procurement Policy Statement</w:t>
        </w:r>
      </w:hyperlink>
      <w:r w:rsidR="009D6346" w:rsidRPr="006A5D10">
        <w:t xml:space="preserve"> :</w:t>
      </w:r>
    </w:p>
    <w:p w14:paraId="5DE9FE83" w14:textId="583A5B06" w:rsidR="009D6346" w:rsidRPr="006A5D10" w:rsidRDefault="009D6346" w:rsidP="00AD2FA0">
      <w:pPr>
        <w:pStyle w:val="ListParagraph"/>
        <w:numPr>
          <w:ilvl w:val="0"/>
          <w:numId w:val="5"/>
        </w:numPr>
        <w:rPr>
          <w:rFonts w:cs="Arial"/>
          <w:lang w:val="en-US"/>
        </w:rPr>
      </w:pPr>
      <w:r w:rsidRPr="006A5D10">
        <w:rPr>
          <w:rFonts w:cs="Arial"/>
          <w:lang w:val="en-US"/>
        </w:rPr>
        <w:t>Kickstart economic growth</w:t>
      </w:r>
    </w:p>
    <w:p w14:paraId="3AD7559E" w14:textId="75E35710" w:rsidR="009D6346" w:rsidRPr="006A5D10" w:rsidRDefault="009D6346" w:rsidP="00AD2FA0">
      <w:pPr>
        <w:pStyle w:val="ListParagraph"/>
        <w:numPr>
          <w:ilvl w:val="0"/>
          <w:numId w:val="5"/>
        </w:numPr>
        <w:rPr>
          <w:rFonts w:cs="Arial"/>
          <w:lang w:val="en-US"/>
        </w:rPr>
      </w:pPr>
      <w:r w:rsidRPr="006A5D10">
        <w:rPr>
          <w:rFonts w:cs="Arial"/>
          <w:lang w:val="en-US"/>
        </w:rPr>
        <w:t>Make Britain a clean energy superpower</w:t>
      </w:r>
    </w:p>
    <w:p w14:paraId="063682CA" w14:textId="6C3FAC51" w:rsidR="009D6346" w:rsidRPr="006A5D10" w:rsidRDefault="009D6346" w:rsidP="00AD2FA0">
      <w:pPr>
        <w:pStyle w:val="ListParagraph"/>
        <w:numPr>
          <w:ilvl w:val="0"/>
          <w:numId w:val="5"/>
        </w:numPr>
        <w:rPr>
          <w:rFonts w:cs="Arial"/>
          <w:lang w:val="en-US"/>
        </w:rPr>
      </w:pPr>
      <w:r w:rsidRPr="006A5D10">
        <w:rPr>
          <w:rFonts w:cs="Arial"/>
          <w:lang w:val="en-US"/>
        </w:rPr>
        <w:t>Take back our streets</w:t>
      </w:r>
    </w:p>
    <w:p w14:paraId="7FE352B8" w14:textId="055D2802" w:rsidR="009D6346" w:rsidRPr="006A5D10" w:rsidRDefault="009D6346" w:rsidP="00AD2FA0">
      <w:pPr>
        <w:pStyle w:val="ListParagraph"/>
        <w:numPr>
          <w:ilvl w:val="0"/>
          <w:numId w:val="5"/>
        </w:numPr>
        <w:rPr>
          <w:rFonts w:cs="Arial"/>
          <w:lang w:val="en-US"/>
        </w:rPr>
      </w:pPr>
      <w:r w:rsidRPr="006A5D10">
        <w:rPr>
          <w:rFonts w:cs="Arial"/>
          <w:lang w:val="en-US"/>
        </w:rPr>
        <w:t>Break down barriers to opportunity</w:t>
      </w:r>
    </w:p>
    <w:p w14:paraId="48D6FCB0" w14:textId="3938051D" w:rsidR="00AB2210" w:rsidRPr="006A5D10" w:rsidRDefault="009D6346" w:rsidP="00AD2FA0">
      <w:pPr>
        <w:pStyle w:val="ListParagraph"/>
        <w:numPr>
          <w:ilvl w:val="0"/>
          <w:numId w:val="5"/>
        </w:numPr>
        <w:rPr>
          <w:rFonts w:cs="Arial"/>
          <w:lang w:val="en-US"/>
        </w:rPr>
      </w:pPr>
      <w:r w:rsidRPr="006A5D10">
        <w:rPr>
          <w:rFonts w:cs="Arial"/>
          <w:lang w:val="en-US"/>
        </w:rPr>
        <w:t>Build a National Health Service fit for the future</w:t>
      </w:r>
    </w:p>
    <w:p w14:paraId="0A11DEF6" w14:textId="2BB3293E" w:rsidR="006A6BDC" w:rsidRDefault="00680771" w:rsidP="00041B39">
      <w:pPr>
        <w:pStyle w:val="Heading2"/>
      </w:pPr>
      <w:r w:rsidRPr="006A5D10">
        <w:t xml:space="preserve">To </w:t>
      </w:r>
      <w:r w:rsidR="00D52242" w:rsidRPr="006A5D10">
        <w:t xml:space="preserve">support </w:t>
      </w:r>
      <w:proofErr w:type="spellStart"/>
      <w:r w:rsidR="00D52242" w:rsidRPr="006A5D10">
        <w:t>organisations</w:t>
      </w:r>
      <w:proofErr w:type="spellEnd"/>
      <w:r w:rsidR="00D52242" w:rsidRPr="006A5D10">
        <w:t xml:space="preserve"> with the delivery of Social Value, </w:t>
      </w:r>
      <w:r w:rsidR="00863167">
        <w:t>t</w:t>
      </w:r>
      <w:r w:rsidR="001A1A9C" w:rsidRPr="006A5D10">
        <w:t xml:space="preserve">he </w:t>
      </w:r>
      <w:r w:rsidR="00BC6000" w:rsidRPr="006A5D10">
        <w:t>c</w:t>
      </w:r>
      <w:r w:rsidR="001A1A9C" w:rsidRPr="006A5D10">
        <w:t xml:space="preserve">ontracting </w:t>
      </w:r>
      <w:r w:rsidR="00BC6000" w:rsidRPr="006A5D10">
        <w:t>a</w:t>
      </w:r>
      <w:r w:rsidR="001A1A9C" w:rsidRPr="006A5D10">
        <w:t>uthority</w:t>
      </w:r>
      <w:r w:rsidR="00D52242" w:rsidRPr="006A5D10">
        <w:t xml:space="preserve"> have developed a free of charge Social Value Action Planning Tool online solution that enables </w:t>
      </w:r>
      <w:proofErr w:type="spellStart"/>
      <w:r w:rsidR="00D52242" w:rsidRPr="006A5D10">
        <w:t>organisations</w:t>
      </w:r>
      <w:proofErr w:type="spellEnd"/>
      <w:r w:rsidR="00D52242" w:rsidRPr="006A5D10">
        <w:t xml:space="preserve"> to develop </w:t>
      </w:r>
      <w:proofErr w:type="spellStart"/>
      <w:r w:rsidR="00D52242" w:rsidRPr="006A5D10">
        <w:t>customised</w:t>
      </w:r>
      <w:proofErr w:type="spellEnd"/>
      <w:r w:rsidR="00D52242" w:rsidRPr="006A5D10">
        <w:t xml:space="preserve"> Social Value Action Plans. Detail of this tool can be found on </w:t>
      </w:r>
      <w:hyperlink r:id="rId23" w:history="1">
        <w:r w:rsidR="00384BEE" w:rsidRPr="006A5D10">
          <w:rPr>
            <w:rStyle w:val="Hyperlink"/>
            <w:lang w:val="en-GB"/>
          </w:rPr>
          <w:t>Social Value Action Planning Tool (bluelightcommercial.police.uk)</w:t>
        </w:r>
      </w:hyperlink>
      <w:r w:rsidR="00384BEE" w:rsidRPr="006A5D10">
        <w:t>.</w:t>
      </w:r>
      <w:r w:rsidR="00397D46" w:rsidRPr="006A5D10">
        <w:t xml:space="preserve"> </w:t>
      </w:r>
      <w:r w:rsidR="00265DC3" w:rsidRPr="006A5D10">
        <w:t xml:space="preserve">It will be a requirement for any successful </w:t>
      </w:r>
      <w:r w:rsidR="00ED7477" w:rsidRPr="006A5D10">
        <w:t>bidder</w:t>
      </w:r>
      <w:r w:rsidR="00265DC3" w:rsidRPr="006A5D10">
        <w:t xml:space="preserve"> to register</w:t>
      </w:r>
      <w:r w:rsidR="0022198A" w:rsidRPr="006A5D10">
        <w:t xml:space="preserve"> on the tool and create a Social Value Action Plan.</w:t>
      </w:r>
    </w:p>
    <w:p w14:paraId="3636CB57" w14:textId="6F2386B8" w:rsidR="000F65A1" w:rsidRDefault="000F65A1">
      <w:pPr>
        <w:keepNext w:val="0"/>
        <w:keepLines w:val="0"/>
        <w:spacing w:before="0" w:line="259" w:lineRule="auto"/>
        <w:rPr>
          <w:lang w:val="en-US"/>
        </w:rPr>
      </w:pPr>
      <w:r>
        <w:rPr>
          <w:lang w:val="en-US"/>
        </w:rPr>
        <w:br w:type="page"/>
      </w:r>
    </w:p>
    <w:p w14:paraId="5C6DF10C" w14:textId="77777777" w:rsidR="00573225" w:rsidRPr="006A5D10" w:rsidRDefault="00E4594C" w:rsidP="00041B39">
      <w:pPr>
        <w:pStyle w:val="Heading1"/>
      </w:pPr>
      <w:bookmarkStart w:id="4" w:name="_Toc201228361"/>
      <w:r w:rsidRPr="006A5D10">
        <w:lastRenderedPageBreak/>
        <w:t>Scope and Specification</w:t>
      </w:r>
      <w:bookmarkEnd w:id="4"/>
    </w:p>
    <w:p w14:paraId="4D477005" w14:textId="23DF1211" w:rsidR="00640403" w:rsidRPr="0098248C" w:rsidRDefault="00640403" w:rsidP="00041B39">
      <w:pPr>
        <w:pStyle w:val="Heading2"/>
        <w:rPr>
          <w:b/>
          <w:bCs/>
        </w:rPr>
      </w:pPr>
      <w:r w:rsidRPr="0098248C">
        <w:rPr>
          <w:b/>
          <w:bCs/>
        </w:rPr>
        <w:t>Service Objectives</w:t>
      </w:r>
    </w:p>
    <w:p w14:paraId="087EC1ED" w14:textId="27015FB6" w:rsidR="00C80FEF" w:rsidRPr="00505AB2" w:rsidRDefault="00A51B8D" w:rsidP="00072C27">
      <w:pPr>
        <w:pStyle w:val="Heading3"/>
        <w:numPr>
          <w:ilvl w:val="2"/>
          <w:numId w:val="44"/>
        </w:numPr>
      </w:pPr>
      <w:r w:rsidRPr="00505AB2">
        <w:t xml:space="preserve">The overall objective of the </w:t>
      </w:r>
      <w:r w:rsidR="00E00B92">
        <w:t xml:space="preserve">York and </w:t>
      </w:r>
      <w:r w:rsidRPr="00505AB2">
        <w:t>North Yorkshire Youth Commission (</w:t>
      </w:r>
      <w:r w:rsidR="00E00B92">
        <w:t>Y</w:t>
      </w:r>
      <w:r w:rsidRPr="00505AB2">
        <w:t xml:space="preserve">NYYC) Service is to enable children &amp; young people aged 10-25, to inform, support and challenge the work of the Mayor of York and North Yorkshire, North Yorkshire Police and partner agencies, through delivering peer-led </w:t>
      </w:r>
      <w:r w:rsidR="002E395F" w:rsidRPr="00505AB2">
        <w:t>consultation</w:t>
      </w:r>
      <w:r w:rsidR="00E33020" w:rsidRPr="00505AB2">
        <w:t xml:space="preserve">, </w:t>
      </w:r>
      <w:r w:rsidR="002E395F" w:rsidRPr="00505AB2">
        <w:t xml:space="preserve">engagement </w:t>
      </w:r>
      <w:r w:rsidRPr="00505AB2">
        <w:t>activities</w:t>
      </w:r>
      <w:r w:rsidR="00B24F78" w:rsidRPr="00505AB2">
        <w:t xml:space="preserve"> and campaigns</w:t>
      </w:r>
      <w:r w:rsidRPr="00505AB2">
        <w:t xml:space="preserve"> that focus on key policing and crime issues affecting young people, as described in Section 2, Background.</w:t>
      </w:r>
    </w:p>
    <w:p w14:paraId="682A9B60" w14:textId="7AC17F10" w:rsidR="00A51B8D" w:rsidRPr="00505AB2" w:rsidRDefault="00C80FEF" w:rsidP="00041B39">
      <w:pPr>
        <w:pStyle w:val="Heading3"/>
        <w:rPr>
          <w:rFonts w:cs="Arial"/>
          <w:szCs w:val="22"/>
        </w:rPr>
      </w:pPr>
      <w:r w:rsidRPr="00505AB2">
        <w:rPr>
          <w:rFonts w:cs="Arial"/>
          <w:szCs w:val="22"/>
        </w:rPr>
        <w:t>Those with seldom heard voice</w:t>
      </w:r>
      <w:r w:rsidR="009B0769" w:rsidRPr="00505AB2">
        <w:rPr>
          <w:rFonts w:cs="Arial"/>
          <w:szCs w:val="22"/>
        </w:rPr>
        <w:t>s</w:t>
      </w:r>
      <w:r w:rsidRPr="00505AB2">
        <w:rPr>
          <w:rFonts w:cs="Arial"/>
          <w:szCs w:val="22"/>
        </w:rPr>
        <w:t xml:space="preserve"> and young people from </w:t>
      </w:r>
      <w:r w:rsidR="00B20137" w:rsidRPr="00505AB2">
        <w:rPr>
          <w:rFonts w:cs="Arial"/>
          <w:szCs w:val="22"/>
        </w:rPr>
        <w:t>underrepresented</w:t>
      </w:r>
      <w:r w:rsidR="002E395F" w:rsidRPr="00505AB2">
        <w:rPr>
          <w:rFonts w:cs="Arial"/>
          <w:szCs w:val="22"/>
        </w:rPr>
        <w:t xml:space="preserve"> or priority</w:t>
      </w:r>
      <w:r w:rsidRPr="00505AB2">
        <w:rPr>
          <w:rFonts w:cs="Arial"/>
          <w:szCs w:val="22"/>
        </w:rPr>
        <w:t xml:space="preserve"> groups will be pro-actively encouraged to join / engage with the </w:t>
      </w:r>
      <w:r w:rsidR="00E00B92">
        <w:rPr>
          <w:rFonts w:cs="Arial"/>
          <w:szCs w:val="22"/>
        </w:rPr>
        <w:t>Y</w:t>
      </w:r>
      <w:r w:rsidRPr="00505AB2">
        <w:rPr>
          <w:rFonts w:cs="Arial"/>
          <w:szCs w:val="22"/>
        </w:rPr>
        <w:t>N</w:t>
      </w:r>
      <w:r w:rsidR="009B0769" w:rsidRPr="00505AB2">
        <w:rPr>
          <w:rFonts w:cs="Arial"/>
          <w:szCs w:val="22"/>
        </w:rPr>
        <w:t>YYC</w:t>
      </w:r>
      <w:r w:rsidR="00B35A3C" w:rsidRPr="00505AB2">
        <w:rPr>
          <w:rFonts w:cs="Arial"/>
          <w:szCs w:val="22"/>
        </w:rPr>
        <w:t>.</w:t>
      </w:r>
      <w:r w:rsidR="00A51B8D" w:rsidRPr="00505AB2">
        <w:rPr>
          <w:rFonts w:cs="Arial"/>
          <w:szCs w:val="22"/>
        </w:rPr>
        <w:t xml:space="preserve">  </w:t>
      </w:r>
    </w:p>
    <w:p w14:paraId="0F8D63CC" w14:textId="1C707173" w:rsidR="00003602" w:rsidRPr="00505AB2" w:rsidRDefault="002C56EA" w:rsidP="00041B39">
      <w:pPr>
        <w:pStyle w:val="Heading3"/>
      </w:pPr>
      <w:r w:rsidRPr="00505AB2">
        <w:t xml:space="preserve">Through positive engagement and partnership work, these activities and associated recommendations will </w:t>
      </w:r>
      <w:r w:rsidR="00020C29" w:rsidRPr="00505AB2">
        <w:t xml:space="preserve">empower young people, </w:t>
      </w:r>
      <w:r w:rsidRPr="00505AB2">
        <w:t>lead to meaningful change and tangible outcomes, such as those described in Section 2, Background</w:t>
      </w:r>
      <w:r w:rsidR="00E33020" w:rsidRPr="00505AB2">
        <w:t>.</w:t>
      </w:r>
    </w:p>
    <w:p w14:paraId="69543B4B" w14:textId="15BF7B24" w:rsidR="00640403" w:rsidRPr="00505AB2" w:rsidRDefault="00003602" w:rsidP="00041B39">
      <w:pPr>
        <w:pStyle w:val="Heading3"/>
      </w:pPr>
      <w:r w:rsidRPr="00505AB2">
        <w:t xml:space="preserve">One of the Mayor’s priorities is a ‘focus on creating </w:t>
      </w:r>
      <w:r w:rsidR="00B24F78" w:rsidRPr="00505AB2">
        <w:t xml:space="preserve">safer </w:t>
      </w:r>
      <w:r w:rsidRPr="00505AB2">
        <w:t>communities through proactive policing, partnerships with local organisations and community engagement’.  A key aspect of this specification</w:t>
      </w:r>
      <w:r w:rsidR="00E33020" w:rsidRPr="00505AB2">
        <w:t xml:space="preserve"> linked to this priority</w:t>
      </w:r>
      <w:r w:rsidRPr="00505AB2">
        <w:t xml:space="preserve"> is the requirement to deliver the Good Citizen Award (</w:t>
      </w:r>
      <w:hyperlink r:id="rId24" w:history="1">
        <w:r w:rsidRPr="00505AB2">
          <w:rPr>
            <w:rStyle w:val="Hyperlink"/>
          </w:rPr>
          <w:t>Good Citizen Award - York and North Yorkshire Combined Authority – Policing, Fire and Crime Team</w:t>
        </w:r>
      </w:hyperlink>
      <w:r w:rsidRPr="00505AB2">
        <w:t>), offering young people the opportunity to make a positive difference in their communit</w:t>
      </w:r>
      <w:r w:rsidR="00640403" w:rsidRPr="00505AB2">
        <w:t xml:space="preserve">y. </w:t>
      </w:r>
    </w:p>
    <w:p w14:paraId="69B0C0BF" w14:textId="01B7A6D4" w:rsidR="00640403" w:rsidRPr="0098248C" w:rsidRDefault="00640403" w:rsidP="00041B39">
      <w:pPr>
        <w:pStyle w:val="Heading2"/>
        <w:rPr>
          <w:b/>
          <w:bCs/>
        </w:rPr>
      </w:pPr>
      <w:r w:rsidRPr="0098248C">
        <w:rPr>
          <w:b/>
          <w:bCs/>
        </w:rPr>
        <w:t>Development</w:t>
      </w:r>
      <w:r w:rsidR="006F6395" w:rsidRPr="0098248C">
        <w:rPr>
          <w:b/>
          <w:bCs/>
        </w:rPr>
        <w:t>,</w:t>
      </w:r>
      <w:r w:rsidRPr="0098248C">
        <w:rPr>
          <w:b/>
          <w:bCs/>
        </w:rPr>
        <w:t xml:space="preserve"> Approach</w:t>
      </w:r>
      <w:r w:rsidR="006F6395" w:rsidRPr="0098248C">
        <w:rPr>
          <w:b/>
          <w:bCs/>
        </w:rPr>
        <w:t xml:space="preserve"> and Key </w:t>
      </w:r>
      <w:r w:rsidR="00221815" w:rsidRPr="0098248C">
        <w:rPr>
          <w:b/>
          <w:bCs/>
        </w:rPr>
        <w:t>Activities</w:t>
      </w:r>
    </w:p>
    <w:p w14:paraId="138BD414" w14:textId="6C34809F" w:rsidR="00C80FEF" w:rsidRPr="00505AB2" w:rsidRDefault="00C80FEF" w:rsidP="00AD2FA0">
      <w:pPr>
        <w:pStyle w:val="Heading3"/>
        <w:numPr>
          <w:ilvl w:val="2"/>
          <w:numId w:val="12"/>
        </w:numPr>
      </w:pPr>
      <w:r w:rsidRPr="00505AB2">
        <w:t xml:space="preserve">The Provider will ensure a diverse group of young people, aged 10-25 are actively recruited, engaged and supported to be </w:t>
      </w:r>
      <w:r w:rsidR="00E33020" w:rsidRPr="00505AB2">
        <w:t xml:space="preserve">valued </w:t>
      </w:r>
      <w:r w:rsidRPr="00505AB2">
        <w:t xml:space="preserve">members of the </w:t>
      </w:r>
      <w:r w:rsidR="00E00B92">
        <w:t>Y</w:t>
      </w:r>
      <w:r w:rsidRPr="00505AB2">
        <w:t>NYYC.</w:t>
      </w:r>
    </w:p>
    <w:p w14:paraId="10861CE1" w14:textId="35373EAF" w:rsidR="00C80FEF" w:rsidRPr="006A5D10" w:rsidRDefault="00C80FEF" w:rsidP="00041B39">
      <w:pPr>
        <w:pStyle w:val="Heading3"/>
      </w:pPr>
      <w:r w:rsidRPr="006A5D10">
        <w:t>Those with seldom heard voice</w:t>
      </w:r>
      <w:r w:rsidR="00D03003" w:rsidRPr="006A5D10">
        <w:t>s, lived experience</w:t>
      </w:r>
      <w:r w:rsidRPr="006A5D10">
        <w:t xml:space="preserve"> and young people from </w:t>
      </w:r>
      <w:r w:rsidR="00D03003" w:rsidRPr="006A5D10">
        <w:t>underrepresented</w:t>
      </w:r>
      <w:r w:rsidRPr="006A5D10">
        <w:t xml:space="preserve"> groups will be pro-actively encouraged to join / engage with the </w:t>
      </w:r>
      <w:r w:rsidR="00E00B92">
        <w:t>Y</w:t>
      </w:r>
      <w:r w:rsidRPr="006A5D10">
        <w:t>N</w:t>
      </w:r>
      <w:r w:rsidR="00E33020" w:rsidRPr="006A5D10">
        <w:t>YYC</w:t>
      </w:r>
      <w:r w:rsidR="00D03003" w:rsidRPr="006A5D10">
        <w:t>.</w:t>
      </w:r>
      <w:r w:rsidRPr="006A5D10">
        <w:t xml:space="preserve">  </w:t>
      </w:r>
    </w:p>
    <w:p w14:paraId="3E86522B" w14:textId="236CA135" w:rsidR="002E395F" w:rsidRPr="00505AB2" w:rsidRDefault="002E395F" w:rsidP="00041B39">
      <w:pPr>
        <w:pStyle w:val="Heading3"/>
      </w:pPr>
      <w:r w:rsidRPr="00505AB2">
        <w:t xml:space="preserve">The Provider will recruit, engage, manage and support all </w:t>
      </w:r>
      <w:r w:rsidR="00E00B92">
        <w:t>Y</w:t>
      </w:r>
      <w:r w:rsidRPr="00505AB2">
        <w:t xml:space="preserve">NYYC members and associated activity. </w:t>
      </w:r>
    </w:p>
    <w:p w14:paraId="0B4D44FD" w14:textId="57A6A2DC" w:rsidR="00262083" w:rsidRPr="00505AB2" w:rsidRDefault="00640403" w:rsidP="00041B39">
      <w:pPr>
        <w:pStyle w:val="Heading3"/>
      </w:pPr>
      <w:r w:rsidRPr="00505AB2">
        <w:t xml:space="preserve">The Provider will ensure engagement and close working with </w:t>
      </w:r>
      <w:r w:rsidR="00E33020" w:rsidRPr="00505AB2">
        <w:t>YNYCA</w:t>
      </w:r>
      <w:r w:rsidR="00E20B67" w:rsidRPr="00505AB2">
        <w:t xml:space="preserve"> </w:t>
      </w:r>
      <w:r w:rsidR="002D7D2B" w:rsidRPr="002D7D2B">
        <w:t xml:space="preserve">Policing, Fire and Crime Directorate </w:t>
      </w:r>
      <w:r w:rsidR="00E20B67" w:rsidRPr="00505AB2">
        <w:t>and partner agencies</w:t>
      </w:r>
      <w:r w:rsidRPr="00505AB2">
        <w:t xml:space="preserve">, </w:t>
      </w:r>
      <w:r w:rsidR="00932D31">
        <w:t xml:space="preserve">including North Yorkshire Police (NYP) and North Yorkshire Fire and Rescue Service (NYFRS) </w:t>
      </w:r>
      <w:r w:rsidRPr="00505AB2">
        <w:t>using learnin</w:t>
      </w:r>
      <w:r w:rsidR="00B24F78" w:rsidRPr="00505AB2">
        <w:t xml:space="preserve">g, best practice and </w:t>
      </w:r>
      <w:r w:rsidRPr="00505AB2">
        <w:t xml:space="preserve">recommendations from previous </w:t>
      </w:r>
      <w:r w:rsidR="00E00B92">
        <w:t>Y</w:t>
      </w:r>
      <w:r w:rsidRPr="00505AB2">
        <w:t>NYYC work</w:t>
      </w:r>
      <w:r w:rsidR="00B24F78" w:rsidRPr="00505AB2">
        <w:t xml:space="preserve"> and </w:t>
      </w:r>
      <w:r w:rsidRPr="00505AB2">
        <w:t>reports</w:t>
      </w:r>
      <w:r w:rsidR="00262083" w:rsidRPr="00505AB2">
        <w:t>.</w:t>
      </w:r>
    </w:p>
    <w:p w14:paraId="58B8841B" w14:textId="4E3DE9EB" w:rsidR="00D03003" w:rsidRPr="00375D74" w:rsidRDefault="00262083" w:rsidP="00041B39">
      <w:pPr>
        <w:pStyle w:val="Heading3"/>
        <w:rPr>
          <w:rFonts w:cs="Arial"/>
          <w:szCs w:val="22"/>
        </w:rPr>
      </w:pPr>
      <w:r w:rsidRPr="00505AB2">
        <w:t xml:space="preserve">The Provider will work in partnership with other </w:t>
      </w:r>
      <w:r w:rsidR="00E33020" w:rsidRPr="00505AB2">
        <w:t>YNYCA</w:t>
      </w:r>
      <w:r w:rsidRPr="00505AB2">
        <w:t xml:space="preserve"> </w:t>
      </w:r>
      <w:r w:rsidR="002D7D2B" w:rsidRPr="002D7D2B">
        <w:t xml:space="preserve">Policing, Fire and Crime Directorate </w:t>
      </w:r>
      <w:r w:rsidRPr="00505AB2">
        <w:t xml:space="preserve">commissioned </w:t>
      </w:r>
      <w:r w:rsidR="002E395F" w:rsidRPr="00505AB2">
        <w:t xml:space="preserve">and grant funded </w:t>
      </w:r>
      <w:r w:rsidRPr="00505AB2">
        <w:t>services to support a joined-up approach to the delivery of Prevention and Early Intervention activity</w:t>
      </w:r>
      <w:r w:rsidR="002E395F" w:rsidRPr="00505AB2">
        <w:t xml:space="preserve"> in education, youth and community setting</w:t>
      </w:r>
      <w:r w:rsidR="00B20137" w:rsidRPr="00505AB2">
        <w:t>s</w:t>
      </w:r>
      <w:r w:rsidR="002E395F" w:rsidRPr="00505AB2">
        <w:t>, focusing on both proactive, reactive and diversionary provision for children and young people and restorative approaches</w:t>
      </w:r>
      <w:r w:rsidR="00D03003" w:rsidRPr="00505AB2">
        <w:t>:</w:t>
      </w:r>
      <w:r w:rsidR="00375D74">
        <w:t xml:space="preserve"> </w:t>
      </w:r>
      <w:bookmarkStart w:id="5" w:name="_Hlk195105230"/>
      <w:r w:rsidR="00D03003" w:rsidRPr="00375D74">
        <w:rPr>
          <w:rFonts w:cs="Arial"/>
          <w:szCs w:val="22"/>
        </w:rPr>
        <w:fldChar w:fldCharType="begin"/>
      </w:r>
      <w:r w:rsidR="00D03003" w:rsidRPr="00375D74">
        <w:rPr>
          <w:rFonts w:cs="Arial"/>
          <w:szCs w:val="22"/>
        </w:rPr>
        <w:instrText>HYPERLINK "https://www.northyorkshire-pfcc.gov.uk/for-you/services/commissioned-services/"</w:instrText>
      </w:r>
      <w:r w:rsidR="00D03003" w:rsidRPr="00375D74">
        <w:rPr>
          <w:rFonts w:cs="Arial"/>
          <w:szCs w:val="22"/>
        </w:rPr>
      </w:r>
      <w:r w:rsidR="00D03003" w:rsidRPr="00375D74">
        <w:rPr>
          <w:rFonts w:cs="Arial"/>
          <w:szCs w:val="22"/>
        </w:rPr>
        <w:fldChar w:fldCharType="separate"/>
      </w:r>
      <w:r w:rsidR="00D03003" w:rsidRPr="00375D74">
        <w:rPr>
          <w:rStyle w:val="Hyperlink"/>
          <w:rFonts w:cs="Arial"/>
          <w:szCs w:val="22"/>
        </w:rPr>
        <w:t>Commissioned services - York and North Yorkshire Combined Authority – Policing, Fire and Crime Team</w:t>
      </w:r>
      <w:r w:rsidR="00D03003" w:rsidRPr="00375D74">
        <w:rPr>
          <w:rFonts w:cs="Arial"/>
          <w:szCs w:val="22"/>
        </w:rPr>
        <w:fldChar w:fldCharType="end"/>
      </w:r>
    </w:p>
    <w:p w14:paraId="274A3CEF" w14:textId="280D47BB" w:rsidR="00E20B67" w:rsidRPr="00505AB2" w:rsidRDefault="00020C29" w:rsidP="00041B39">
      <w:pPr>
        <w:pStyle w:val="Heading3"/>
      </w:pPr>
      <w:r w:rsidRPr="00505AB2">
        <w:t>The Provider</w:t>
      </w:r>
      <w:r w:rsidR="00640403" w:rsidRPr="00505AB2">
        <w:t xml:space="preserve"> will adopt a </w:t>
      </w:r>
      <w:r w:rsidR="00D03003" w:rsidRPr="00505AB2">
        <w:t xml:space="preserve">child-first, </w:t>
      </w:r>
      <w:r w:rsidR="00640403" w:rsidRPr="00505AB2">
        <w:t>peer-led approach</w:t>
      </w:r>
      <w:r w:rsidR="00E20B67" w:rsidRPr="00505AB2">
        <w:t xml:space="preserve">, informed by </w:t>
      </w:r>
      <w:r w:rsidR="00E00B92">
        <w:t>Y</w:t>
      </w:r>
      <w:r w:rsidR="00E20B67" w:rsidRPr="00505AB2">
        <w:t xml:space="preserve">NYYC members, </w:t>
      </w:r>
      <w:r w:rsidR="00B24F78" w:rsidRPr="00505AB2">
        <w:t xml:space="preserve">to support engagement with </w:t>
      </w:r>
      <w:r w:rsidR="00C80FEF" w:rsidRPr="00505AB2">
        <w:t xml:space="preserve">a diverse group of </w:t>
      </w:r>
      <w:r w:rsidR="00B24F78" w:rsidRPr="00505AB2">
        <w:t xml:space="preserve">young people across North Yorkshire and York, focusing on </w:t>
      </w:r>
      <w:r w:rsidR="00E33020" w:rsidRPr="00505AB2">
        <w:t xml:space="preserve">the </w:t>
      </w:r>
      <w:r w:rsidR="00B24F78" w:rsidRPr="00505AB2">
        <w:t>key priorities identified, agreed and reviewed with young peop</w:t>
      </w:r>
      <w:r w:rsidR="00217A6A" w:rsidRPr="00505AB2">
        <w:t>l</w:t>
      </w:r>
      <w:r w:rsidR="00B24F78" w:rsidRPr="00505AB2">
        <w:t>e</w:t>
      </w:r>
      <w:r w:rsidR="00E20B67" w:rsidRPr="00505AB2">
        <w:t>.</w:t>
      </w:r>
    </w:p>
    <w:p w14:paraId="554E8990" w14:textId="2EC2C52A" w:rsidR="00E20B67" w:rsidRPr="008F492A" w:rsidRDefault="00E20B67" w:rsidP="00041B39">
      <w:pPr>
        <w:pStyle w:val="Heading3"/>
        <w:rPr>
          <w:rFonts w:cs="Arial"/>
          <w:szCs w:val="22"/>
        </w:rPr>
      </w:pPr>
      <w:r w:rsidRPr="008F492A">
        <w:rPr>
          <w:rFonts w:cs="Arial"/>
          <w:szCs w:val="22"/>
        </w:rPr>
        <w:t xml:space="preserve">The </w:t>
      </w:r>
      <w:r w:rsidR="00020C29" w:rsidRPr="008F492A">
        <w:rPr>
          <w:rFonts w:cs="Arial"/>
          <w:szCs w:val="22"/>
        </w:rPr>
        <w:t>engagement</w:t>
      </w:r>
      <w:r w:rsidRPr="008F492A">
        <w:rPr>
          <w:rFonts w:cs="Arial"/>
          <w:szCs w:val="22"/>
        </w:rPr>
        <w:t xml:space="preserve"> approach will be flexible, adopting a range of methods that meet need</w:t>
      </w:r>
      <w:r w:rsidR="002D7D2B">
        <w:rPr>
          <w:rFonts w:cs="Arial"/>
          <w:szCs w:val="22"/>
        </w:rPr>
        <w:t>.</w:t>
      </w:r>
    </w:p>
    <w:p w14:paraId="50A2D7C9" w14:textId="790F2274" w:rsidR="00D03003" w:rsidRPr="008F492A" w:rsidRDefault="00E20B67" w:rsidP="00041B39">
      <w:pPr>
        <w:pStyle w:val="Heading3"/>
        <w:rPr>
          <w:rFonts w:cs="Arial"/>
          <w:szCs w:val="22"/>
        </w:rPr>
      </w:pPr>
      <w:r w:rsidRPr="008F492A">
        <w:rPr>
          <w:rFonts w:cs="Arial"/>
          <w:szCs w:val="22"/>
        </w:rPr>
        <w:t>The engagement approach will adopt of mix of in-person and virtual delivery</w:t>
      </w:r>
      <w:r w:rsidR="00D03003" w:rsidRPr="008F492A">
        <w:rPr>
          <w:rFonts w:cs="Arial"/>
          <w:szCs w:val="22"/>
        </w:rPr>
        <w:t>, ensuring the approach is accessible and appropriate to facilitate effective engagement and the geographical location of children, young people and their parent/s or guardian/s:</w:t>
      </w:r>
    </w:p>
    <w:p w14:paraId="5BB63BB9" w14:textId="77777777" w:rsidR="00863167" w:rsidRDefault="00167C0C" w:rsidP="00863167">
      <w:pPr>
        <w:pStyle w:val="Heading3"/>
        <w:numPr>
          <w:ilvl w:val="3"/>
          <w:numId w:val="27"/>
        </w:numPr>
      </w:pPr>
      <w:r w:rsidRPr="00375D74">
        <w:lastRenderedPageBreak/>
        <w:t>Delivery</w:t>
      </w:r>
      <w:r w:rsidRPr="008F492A">
        <w:t xml:space="preserve"> of a minimum of </w:t>
      </w:r>
      <w:r w:rsidRPr="008F492A">
        <w:rPr>
          <w:b/>
          <w:bCs/>
        </w:rPr>
        <w:t>5 peer-engagement sessions</w:t>
      </w:r>
      <w:r w:rsidRPr="008F492A">
        <w:t xml:space="preserve"> per month with young people, 10-25 across North Yorkshire and York</w:t>
      </w:r>
    </w:p>
    <w:p w14:paraId="5900E4A2" w14:textId="1268DB6A" w:rsidR="00E20B67" w:rsidRPr="00863167" w:rsidRDefault="00E20B67" w:rsidP="00863167">
      <w:pPr>
        <w:pStyle w:val="Heading3"/>
        <w:numPr>
          <w:ilvl w:val="3"/>
          <w:numId w:val="27"/>
        </w:numPr>
      </w:pPr>
      <w:r w:rsidRPr="00863167">
        <w:rPr>
          <w:rFonts w:cs="Arial"/>
          <w:szCs w:val="22"/>
        </w:rPr>
        <w:t>The approach will be continually reviewed, evaluated and informed by young people.</w:t>
      </w:r>
    </w:p>
    <w:p w14:paraId="6B694E25" w14:textId="02B8113C" w:rsidR="00881A29" w:rsidRPr="008F492A" w:rsidRDefault="004E1770" w:rsidP="00041B39">
      <w:pPr>
        <w:pStyle w:val="Heading3"/>
      </w:pPr>
      <w:r w:rsidRPr="008F492A">
        <w:t xml:space="preserve">The Provider will </w:t>
      </w:r>
      <w:r w:rsidR="00881A29" w:rsidRPr="008F492A">
        <w:t xml:space="preserve">work in partnership to </w:t>
      </w:r>
      <w:r w:rsidRPr="008F492A">
        <w:t>pro-actively identify and engage in opportunities for young people to influence the YNYCA, North Yorkshire Police (NYP), North Yorkshire Fire and Rescue Service (NYFRS) and partner agencies.</w:t>
      </w:r>
      <w:r w:rsidR="00881A29" w:rsidRPr="008F492A">
        <w:t xml:space="preserve">  This will include (but not limited to):</w:t>
      </w:r>
    </w:p>
    <w:p w14:paraId="4DED9725" w14:textId="23597A2D" w:rsidR="00E34AC6" w:rsidRPr="00AD2FA0" w:rsidRDefault="00881A29" w:rsidP="006F6395">
      <w:pPr>
        <w:pStyle w:val="Heading3"/>
        <w:numPr>
          <w:ilvl w:val="0"/>
          <w:numId w:val="18"/>
        </w:numPr>
      </w:pPr>
      <w:r w:rsidRPr="00AD2FA0">
        <w:t>Review and Identification of young people’s priorities on policing</w:t>
      </w:r>
      <w:r w:rsidR="00D11CB3">
        <w:t>, fire</w:t>
      </w:r>
      <w:r w:rsidRPr="00AD2FA0">
        <w:t xml:space="preserve"> and crime</w:t>
      </w:r>
    </w:p>
    <w:p w14:paraId="75842AF3" w14:textId="36D614ED" w:rsidR="00E34AC6" w:rsidRPr="008F492A" w:rsidRDefault="00E34AC6" w:rsidP="006F6395">
      <w:pPr>
        <w:pStyle w:val="Heading3"/>
        <w:numPr>
          <w:ilvl w:val="1"/>
          <w:numId w:val="18"/>
        </w:numPr>
      </w:pPr>
      <w:r w:rsidRPr="008F492A">
        <w:t xml:space="preserve">As described in </w:t>
      </w:r>
      <w:r w:rsidRPr="008F492A">
        <w:rPr>
          <w:i/>
          <w:iCs/>
        </w:rPr>
        <w:t>Section 8 Key Performance Indicators,</w:t>
      </w:r>
      <w:r w:rsidRPr="008F492A">
        <w:t xml:space="preserve"> a review of the current identified priorities will be undertaken as part of the initial implementation phase.  This review will inform the future key priorities that will be the focus of this Service.</w:t>
      </w:r>
    </w:p>
    <w:p w14:paraId="3AEF7352" w14:textId="192F20A8" w:rsidR="00881A29" w:rsidRPr="00F13774" w:rsidRDefault="00881A29" w:rsidP="006F6395">
      <w:pPr>
        <w:pStyle w:val="Heading3"/>
        <w:numPr>
          <w:ilvl w:val="0"/>
          <w:numId w:val="18"/>
        </w:numPr>
        <w:rPr>
          <w:rFonts w:cs="Arial"/>
          <w:szCs w:val="22"/>
        </w:rPr>
      </w:pPr>
      <w:r w:rsidRPr="00F13774">
        <w:rPr>
          <w:rFonts w:cs="Arial"/>
          <w:szCs w:val="22"/>
        </w:rPr>
        <w:t>Creation of engaging campaigns t</w:t>
      </w:r>
      <w:r w:rsidR="00E33020" w:rsidRPr="00F13774">
        <w:rPr>
          <w:rFonts w:cs="Arial"/>
          <w:szCs w:val="22"/>
        </w:rPr>
        <w:t xml:space="preserve">o </w:t>
      </w:r>
      <w:r w:rsidRPr="00F13774">
        <w:rPr>
          <w:rFonts w:cs="Arial"/>
          <w:szCs w:val="22"/>
        </w:rPr>
        <w:t>raise awareness of these priorities</w:t>
      </w:r>
      <w:r w:rsidR="00221815">
        <w:rPr>
          <w:rFonts w:cs="Arial"/>
          <w:szCs w:val="22"/>
        </w:rPr>
        <w:t>.</w:t>
      </w:r>
    </w:p>
    <w:p w14:paraId="5B00D557" w14:textId="54634784" w:rsidR="00881A29" w:rsidRPr="00F13774" w:rsidRDefault="00881A29" w:rsidP="006F6395">
      <w:pPr>
        <w:pStyle w:val="Heading3"/>
        <w:numPr>
          <w:ilvl w:val="0"/>
          <w:numId w:val="18"/>
        </w:numPr>
        <w:rPr>
          <w:rFonts w:cs="Arial"/>
          <w:szCs w:val="22"/>
        </w:rPr>
      </w:pPr>
      <w:r w:rsidRPr="00F13774">
        <w:rPr>
          <w:rFonts w:cs="Arial"/>
          <w:szCs w:val="22"/>
        </w:rPr>
        <w:t>Peer-led approach to a range of engagement and consultation activity with young people from across the county on local policing</w:t>
      </w:r>
      <w:r w:rsidR="00D11CB3">
        <w:rPr>
          <w:rFonts w:cs="Arial"/>
          <w:szCs w:val="22"/>
        </w:rPr>
        <w:t>, fire</w:t>
      </w:r>
      <w:r w:rsidRPr="00F13774">
        <w:rPr>
          <w:rFonts w:cs="Arial"/>
          <w:szCs w:val="22"/>
        </w:rPr>
        <w:t xml:space="preserve"> and crime issues</w:t>
      </w:r>
      <w:r w:rsidR="00E33020" w:rsidRPr="00F13774">
        <w:rPr>
          <w:rFonts w:cs="Arial"/>
          <w:szCs w:val="22"/>
        </w:rPr>
        <w:t xml:space="preserve"> linked to the priorities</w:t>
      </w:r>
      <w:r w:rsidR="00221815">
        <w:rPr>
          <w:rFonts w:cs="Arial"/>
          <w:szCs w:val="22"/>
        </w:rPr>
        <w:t>.</w:t>
      </w:r>
    </w:p>
    <w:p w14:paraId="4F8531B3" w14:textId="11A42C84" w:rsidR="00881A29" w:rsidRPr="00F13774" w:rsidRDefault="00881A29" w:rsidP="006F6395">
      <w:pPr>
        <w:pStyle w:val="Heading3"/>
        <w:numPr>
          <w:ilvl w:val="0"/>
          <w:numId w:val="18"/>
        </w:numPr>
        <w:rPr>
          <w:rFonts w:cs="Arial"/>
          <w:szCs w:val="22"/>
        </w:rPr>
      </w:pPr>
      <w:r w:rsidRPr="00F13774">
        <w:rPr>
          <w:rFonts w:cs="Arial"/>
          <w:szCs w:val="22"/>
        </w:rPr>
        <w:t>Reporting</w:t>
      </w:r>
      <w:r w:rsidR="00AE6CE1" w:rsidRPr="00F13774">
        <w:rPr>
          <w:rFonts w:cs="Arial"/>
          <w:szCs w:val="22"/>
        </w:rPr>
        <w:t>, presenting</w:t>
      </w:r>
      <w:r w:rsidR="00167C0C" w:rsidRPr="00F13774">
        <w:rPr>
          <w:rFonts w:cs="Arial"/>
          <w:szCs w:val="22"/>
        </w:rPr>
        <w:t xml:space="preserve"> and promoting</w:t>
      </w:r>
      <w:r w:rsidRPr="00F13774">
        <w:rPr>
          <w:rFonts w:cs="Arial"/>
          <w:szCs w:val="22"/>
        </w:rPr>
        <w:t xml:space="preserve"> findings and recommendations to the YNYCA, N</w:t>
      </w:r>
      <w:r w:rsidR="00E33020" w:rsidRPr="00F13774">
        <w:rPr>
          <w:rFonts w:cs="Arial"/>
          <w:szCs w:val="22"/>
        </w:rPr>
        <w:t>YP, NYFRS</w:t>
      </w:r>
      <w:r w:rsidRPr="00F13774">
        <w:rPr>
          <w:rFonts w:cs="Arial"/>
          <w:szCs w:val="22"/>
        </w:rPr>
        <w:t xml:space="preserve"> and key partner agencies</w:t>
      </w:r>
      <w:r w:rsidR="00863167">
        <w:rPr>
          <w:rFonts w:cs="Arial"/>
          <w:szCs w:val="22"/>
        </w:rPr>
        <w:t>.</w:t>
      </w:r>
    </w:p>
    <w:p w14:paraId="65213137" w14:textId="091072A4" w:rsidR="00AE6CE1" w:rsidRPr="00F13774" w:rsidRDefault="00881A29" w:rsidP="006F6395">
      <w:pPr>
        <w:pStyle w:val="Heading3"/>
        <w:numPr>
          <w:ilvl w:val="0"/>
          <w:numId w:val="18"/>
        </w:numPr>
        <w:rPr>
          <w:rFonts w:cs="Arial"/>
          <w:szCs w:val="22"/>
        </w:rPr>
      </w:pPr>
      <w:r w:rsidRPr="006A5D10">
        <w:rPr>
          <w:rFonts w:cs="Arial"/>
          <w:szCs w:val="22"/>
        </w:rPr>
        <w:t xml:space="preserve">Supporting the YNYCA </w:t>
      </w:r>
      <w:r w:rsidR="00AE6CE1" w:rsidRPr="006A5D10">
        <w:rPr>
          <w:rFonts w:cs="Arial"/>
          <w:szCs w:val="22"/>
        </w:rPr>
        <w:t xml:space="preserve">to inform independent scrutiny panels and advisory groups, to challenge decisions, provide recommendations, and influence change for the benefit of young people across </w:t>
      </w:r>
      <w:r w:rsidR="00AE6CE1" w:rsidRPr="00F13774">
        <w:rPr>
          <w:rFonts w:cs="Arial"/>
          <w:szCs w:val="22"/>
        </w:rPr>
        <w:t>the county</w:t>
      </w:r>
      <w:r w:rsidR="00221815">
        <w:rPr>
          <w:rFonts w:cs="Arial"/>
          <w:szCs w:val="22"/>
        </w:rPr>
        <w:t>.</w:t>
      </w:r>
    </w:p>
    <w:p w14:paraId="0EC7A46E" w14:textId="570AC25C" w:rsidR="00AE6CE1" w:rsidRPr="00F13774" w:rsidRDefault="00AE6CE1" w:rsidP="006F6395">
      <w:pPr>
        <w:pStyle w:val="Heading3"/>
        <w:numPr>
          <w:ilvl w:val="0"/>
          <w:numId w:val="18"/>
        </w:numPr>
        <w:rPr>
          <w:rFonts w:cs="Arial"/>
          <w:szCs w:val="22"/>
        </w:rPr>
      </w:pPr>
      <w:r w:rsidRPr="00F13774">
        <w:rPr>
          <w:rFonts w:cs="Arial"/>
          <w:szCs w:val="22"/>
        </w:rPr>
        <w:t>Supporting the YNYCA with relevant commissioning</w:t>
      </w:r>
      <w:r w:rsidR="00D010DB" w:rsidRPr="00F13774">
        <w:rPr>
          <w:rFonts w:cs="Arial"/>
          <w:szCs w:val="22"/>
        </w:rPr>
        <w:t xml:space="preserve"> and funding</w:t>
      </w:r>
      <w:r w:rsidRPr="00F13774">
        <w:rPr>
          <w:rFonts w:cs="Arial"/>
          <w:szCs w:val="22"/>
        </w:rPr>
        <w:t xml:space="preserve"> activity</w:t>
      </w:r>
      <w:r w:rsidR="00221815">
        <w:rPr>
          <w:rFonts w:cs="Arial"/>
          <w:szCs w:val="22"/>
        </w:rPr>
        <w:t>.</w:t>
      </w:r>
    </w:p>
    <w:p w14:paraId="60E5200D" w14:textId="52CF39E2" w:rsidR="00D010DB" w:rsidRPr="00F13774" w:rsidRDefault="00AE6CE1" w:rsidP="006F6395">
      <w:pPr>
        <w:pStyle w:val="Heading3"/>
        <w:numPr>
          <w:ilvl w:val="0"/>
          <w:numId w:val="18"/>
        </w:numPr>
        <w:rPr>
          <w:rFonts w:cs="Arial"/>
          <w:szCs w:val="22"/>
        </w:rPr>
      </w:pPr>
      <w:r w:rsidRPr="00F13774">
        <w:rPr>
          <w:rFonts w:cs="Arial"/>
          <w:szCs w:val="22"/>
        </w:rPr>
        <w:t>Supporting the YNYCA with relevant consultation activity e.g. Violence Survey</w:t>
      </w:r>
      <w:r w:rsidR="00221815">
        <w:rPr>
          <w:rFonts w:cs="Arial"/>
          <w:szCs w:val="22"/>
        </w:rPr>
        <w:t>.</w:t>
      </w:r>
    </w:p>
    <w:p w14:paraId="1290B189" w14:textId="79FF7655" w:rsidR="00E33020" w:rsidRPr="00F13774" w:rsidRDefault="00D010DB" w:rsidP="006F6395">
      <w:pPr>
        <w:pStyle w:val="Heading3"/>
        <w:numPr>
          <w:ilvl w:val="0"/>
          <w:numId w:val="18"/>
        </w:numPr>
        <w:rPr>
          <w:rFonts w:cs="Arial"/>
          <w:szCs w:val="22"/>
        </w:rPr>
      </w:pPr>
      <w:r w:rsidRPr="00F13774">
        <w:rPr>
          <w:rFonts w:cs="Arial"/>
          <w:szCs w:val="22"/>
        </w:rPr>
        <w:t>Advice, guidance and review of relevant policies, practices and guidance that affect young people e.g. Serious Violence Strategy, V</w:t>
      </w:r>
      <w:r w:rsidR="00E33020" w:rsidRPr="00F13774">
        <w:rPr>
          <w:rFonts w:cs="Arial"/>
          <w:szCs w:val="22"/>
        </w:rPr>
        <w:t xml:space="preserve">iolence </w:t>
      </w:r>
      <w:r w:rsidRPr="00F13774">
        <w:rPr>
          <w:rFonts w:cs="Arial"/>
          <w:szCs w:val="22"/>
        </w:rPr>
        <w:t>A</w:t>
      </w:r>
      <w:r w:rsidR="00E33020" w:rsidRPr="00F13774">
        <w:rPr>
          <w:rFonts w:cs="Arial"/>
          <w:szCs w:val="22"/>
        </w:rPr>
        <w:t xml:space="preserve">gainst </w:t>
      </w:r>
      <w:r w:rsidRPr="00F13774">
        <w:rPr>
          <w:rFonts w:cs="Arial"/>
          <w:szCs w:val="22"/>
        </w:rPr>
        <w:t>W</w:t>
      </w:r>
      <w:r w:rsidR="00E33020" w:rsidRPr="00F13774">
        <w:rPr>
          <w:rFonts w:cs="Arial"/>
          <w:szCs w:val="22"/>
        </w:rPr>
        <w:t xml:space="preserve">omen and </w:t>
      </w:r>
      <w:r w:rsidRPr="00F13774">
        <w:rPr>
          <w:rFonts w:cs="Arial"/>
          <w:szCs w:val="22"/>
        </w:rPr>
        <w:t>G</w:t>
      </w:r>
      <w:r w:rsidR="00E33020" w:rsidRPr="00F13774">
        <w:rPr>
          <w:rFonts w:cs="Arial"/>
          <w:szCs w:val="22"/>
        </w:rPr>
        <w:t>irls (VAWG)</w:t>
      </w:r>
      <w:r w:rsidRPr="00F13774">
        <w:rPr>
          <w:rFonts w:cs="Arial"/>
          <w:szCs w:val="22"/>
        </w:rPr>
        <w:t xml:space="preserve"> Strategy, Stop and Search, </w:t>
      </w:r>
      <w:r w:rsidR="00B20137" w:rsidRPr="00F13774">
        <w:rPr>
          <w:rFonts w:cs="Arial"/>
          <w:szCs w:val="22"/>
        </w:rPr>
        <w:t>NYP training resources</w:t>
      </w:r>
      <w:r w:rsidR="00E33020" w:rsidRPr="00F13774">
        <w:rPr>
          <w:rFonts w:cs="Arial"/>
          <w:szCs w:val="22"/>
        </w:rPr>
        <w:t>:</w:t>
      </w:r>
    </w:p>
    <w:p w14:paraId="770EE2F5" w14:textId="30315E9D" w:rsidR="00C970F0" w:rsidRPr="00F13774" w:rsidRDefault="00072C27" w:rsidP="00221815">
      <w:pPr>
        <w:pStyle w:val="Heading3"/>
        <w:numPr>
          <w:ilvl w:val="3"/>
          <w:numId w:val="23"/>
        </w:numPr>
        <w:rPr>
          <w:rFonts w:cs="Arial"/>
          <w:szCs w:val="22"/>
        </w:rPr>
      </w:pPr>
      <w:hyperlink r:id="rId25" w:history="1">
        <w:r w:rsidR="00C970F0" w:rsidRPr="00F13774">
          <w:rPr>
            <w:rStyle w:val="Hyperlink"/>
            <w:rFonts w:cs="Arial"/>
            <w:szCs w:val="22"/>
          </w:rPr>
          <w:t>Addressing violence against women and girls in North Yorkshire &amp; City of York</w:t>
        </w:r>
      </w:hyperlink>
    </w:p>
    <w:p w14:paraId="3C71D5BC" w14:textId="24FA8651" w:rsidR="00C970F0" w:rsidRPr="00F13774" w:rsidRDefault="00072C27" w:rsidP="00041B39">
      <w:pPr>
        <w:pStyle w:val="Heading3"/>
        <w:numPr>
          <w:ilvl w:val="3"/>
          <w:numId w:val="25"/>
        </w:numPr>
        <w:rPr>
          <w:rFonts w:cs="Arial"/>
          <w:szCs w:val="22"/>
        </w:rPr>
      </w:pPr>
      <w:hyperlink r:id="rId26" w:history="1">
        <w:r w:rsidR="00C970F0" w:rsidRPr="00F13774">
          <w:rPr>
            <w:rStyle w:val="Hyperlink"/>
            <w:rFonts w:cs="Arial"/>
            <w:szCs w:val="22"/>
          </w:rPr>
          <w:t>Serious Violence Duty - York and North Yorkshire Combined Authority – Policing, Fire and Crime Team</w:t>
        </w:r>
      </w:hyperlink>
    </w:p>
    <w:p w14:paraId="01EC397A" w14:textId="20859FC3" w:rsidR="00D03003" w:rsidRPr="00F13774" w:rsidRDefault="002E395F" w:rsidP="006F6395">
      <w:pPr>
        <w:pStyle w:val="Heading3"/>
        <w:numPr>
          <w:ilvl w:val="0"/>
          <w:numId w:val="19"/>
        </w:numPr>
        <w:rPr>
          <w:rFonts w:cs="Arial"/>
          <w:szCs w:val="22"/>
        </w:rPr>
      </w:pPr>
      <w:r w:rsidRPr="00F13774">
        <w:rPr>
          <w:rFonts w:cs="Arial"/>
          <w:szCs w:val="22"/>
        </w:rPr>
        <w:t>A</w:t>
      </w:r>
      <w:r w:rsidR="004E1770" w:rsidRPr="00F13774">
        <w:rPr>
          <w:rFonts w:cs="Arial"/>
          <w:szCs w:val="22"/>
        </w:rPr>
        <w:t>ctive</w:t>
      </w:r>
      <w:r w:rsidR="00C27D61" w:rsidRPr="00F13774">
        <w:rPr>
          <w:rFonts w:cs="Arial"/>
          <w:szCs w:val="22"/>
        </w:rPr>
        <w:t xml:space="preserve"> participation</w:t>
      </w:r>
      <w:r w:rsidR="004E1770" w:rsidRPr="00F13774">
        <w:rPr>
          <w:rFonts w:cs="Arial"/>
          <w:szCs w:val="22"/>
        </w:rPr>
        <w:t xml:space="preserve"> in relevant forums and partnership meetings that contribute to the work of the </w:t>
      </w:r>
      <w:r w:rsidR="00E00B92">
        <w:rPr>
          <w:rFonts w:cs="Arial"/>
          <w:szCs w:val="22"/>
        </w:rPr>
        <w:t>Y</w:t>
      </w:r>
      <w:r w:rsidR="004E1770" w:rsidRPr="00F13774">
        <w:rPr>
          <w:rFonts w:cs="Arial"/>
          <w:szCs w:val="22"/>
        </w:rPr>
        <w:t xml:space="preserve">NYYC </w:t>
      </w:r>
      <w:r w:rsidR="00AE6CE1" w:rsidRPr="00F13774">
        <w:rPr>
          <w:rFonts w:cs="Arial"/>
          <w:szCs w:val="22"/>
        </w:rPr>
        <w:t xml:space="preserve">and wider strategy </w:t>
      </w:r>
      <w:r w:rsidR="004E1770" w:rsidRPr="00F13774">
        <w:rPr>
          <w:rFonts w:cs="Arial"/>
          <w:szCs w:val="22"/>
        </w:rPr>
        <w:t xml:space="preserve">e.g. </w:t>
      </w:r>
      <w:r w:rsidR="00AE6CE1" w:rsidRPr="00F13774">
        <w:rPr>
          <w:rFonts w:cs="Arial"/>
          <w:szCs w:val="22"/>
        </w:rPr>
        <w:t xml:space="preserve">Community Safety Partnerships, </w:t>
      </w:r>
      <w:r w:rsidR="00E20B67" w:rsidRPr="00F13774">
        <w:rPr>
          <w:rFonts w:cs="Arial"/>
          <w:szCs w:val="22"/>
        </w:rPr>
        <w:t>Inclusive Communities Group, V</w:t>
      </w:r>
      <w:r w:rsidR="00C970F0" w:rsidRPr="00F13774">
        <w:rPr>
          <w:rFonts w:cs="Arial"/>
          <w:szCs w:val="22"/>
        </w:rPr>
        <w:t xml:space="preserve">AWG </w:t>
      </w:r>
      <w:proofErr w:type="gramStart"/>
      <w:r w:rsidR="00E20B67" w:rsidRPr="00F13774">
        <w:rPr>
          <w:rFonts w:cs="Arial"/>
          <w:szCs w:val="22"/>
        </w:rPr>
        <w:t>professionals</w:t>
      </w:r>
      <w:proofErr w:type="gramEnd"/>
      <w:r w:rsidR="00E20B67" w:rsidRPr="00F13774">
        <w:rPr>
          <w:rFonts w:cs="Arial"/>
          <w:szCs w:val="22"/>
        </w:rPr>
        <w:t xml:space="preserve"> sub-group, </w:t>
      </w:r>
      <w:r w:rsidR="00AE6CE1" w:rsidRPr="00F13774">
        <w:rPr>
          <w:rFonts w:cs="Arial"/>
          <w:szCs w:val="22"/>
        </w:rPr>
        <w:t xml:space="preserve">Serious Violence Working Group, </w:t>
      </w:r>
      <w:r w:rsidR="00E20B67" w:rsidRPr="00F13774">
        <w:rPr>
          <w:rFonts w:cs="Arial"/>
          <w:szCs w:val="22"/>
        </w:rPr>
        <w:t>Emerging Drugs Trends working group, Strategic Independent Advisory Group</w:t>
      </w:r>
      <w:r w:rsidR="00D03003" w:rsidRPr="00F13774">
        <w:rPr>
          <w:rFonts w:cs="Arial"/>
          <w:szCs w:val="22"/>
        </w:rPr>
        <w:t>.</w:t>
      </w:r>
    </w:p>
    <w:p w14:paraId="3D5C30AE" w14:textId="58875550" w:rsidR="00E20B67" w:rsidRPr="00F13774" w:rsidRDefault="00D03003" w:rsidP="00041B39">
      <w:pPr>
        <w:pStyle w:val="Heading3"/>
        <w:rPr>
          <w:rFonts w:cs="Arial"/>
          <w:b/>
          <w:bCs/>
          <w:szCs w:val="22"/>
        </w:rPr>
      </w:pPr>
      <w:r w:rsidRPr="00F13774">
        <w:rPr>
          <w:rFonts w:cs="Arial"/>
          <w:szCs w:val="22"/>
        </w:rPr>
        <w:t xml:space="preserve">This list is </w:t>
      </w:r>
      <w:r w:rsidRPr="00F13774">
        <w:rPr>
          <w:rFonts w:cs="Arial"/>
          <w:b/>
          <w:bCs/>
          <w:szCs w:val="22"/>
        </w:rPr>
        <w:t xml:space="preserve">not </w:t>
      </w:r>
      <w:proofErr w:type="gramStart"/>
      <w:r w:rsidRPr="00F13774">
        <w:rPr>
          <w:rFonts w:cs="Arial"/>
          <w:b/>
          <w:bCs/>
          <w:szCs w:val="22"/>
        </w:rPr>
        <w:t>exhaustive</w:t>
      </w:r>
      <w:proofErr w:type="gramEnd"/>
      <w:r w:rsidRPr="00F13774">
        <w:rPr>
          <w:rFonts w:cs="Arial"/>
          <w:szCs w:val="22"/>
        </w:rPr>
        <w:t xml:space="preserve"> and the Provider will actively engage with a range of relevant and appropriate partnership arrangements</w:t>
      </w:r>
      <w:r w:rsidR="00863167">
        <w:rPr>
          <w:rFonts w:cs="Arial"/>
          <w:szCs w:val="22"/>
        </w:rPr>
        <w:t xml:space="preserve"> and opportunities</w:t>
      </w:r>
      <w:r w:rsidRPr="00F13774">
        <w:rPr>
          <w:rFonts w:cs="Arial"/>
          <w:szCs w:val="22"/>
        </w:rPr>
        <w:t xml:space="preserve">, </w:t>
      </w:r>
      <w:r w:rsidR="00167C0C" w:rsidRPr="00F13774">
        <w:rPr>
          <w:rFonts w:cs="Arial"/>
          <w:szCs w:val="22"/>
        </w:rPr>
        <w:t xml:space="preserve">aligned to the priorities and </w:t>
      </w:r>
      <w:r w:rsidRPr="00F13774">
        <w:rPr>
          <w:rFonts w:cs="Arial"/>
          <w:szCs w:val="22"/>
        </w:rPr>
        <w:t>as agreed with the YNYCA</w:t>
      </w:r>
      <w:r w:rsidR="00863167">
        <w:rPr>
          <w:rFonts w:cs="Arial"/>
          <w:szCs w:val="22"/>
        </w:rPr>
        <w:t>.</w:t>
      </w:r>
    </w:p>
    <w:p w14:paraId="522B7801" w14:textId="53F4FE9B" w:rsidR="00217A6A" w:rsidRPr="00F13774" w:rsidRDefault="00F710C3" w:rsidP="00041B39">
      <w:pPr>
        <w:pStyle w:val="Heading3"/>
      </w:pPr>
      <w:r w:rsidRPr="00F13774">
        <w:t>In partnership with the YNYCA, t</w:t>
      </w:r>
      <w:r w:rsidR="00E20B67" w:rsidRPr="00F13774">
        <w:t xml:space="preserve">he Provider will ensure regular and continued </w:t>
      </w:r>
      <w:r w:rsidRPr="00F13774">
        <w:t>promotional activity that demonstrate</w:t>
      </w:r>
      <w:r w:rsidR="00E34AC6" w:rsidRPr="00F13774">
        <w:t xml:space="preserve">s </w:t>
      </w:r>
      <w:r w:rsidRPr="00F13774">
        <w:t xml:space="preserve">the positive work of the </w:t>
      </w:r>
      <w:r w:rsidR="00E00B92">
        <w:t>Y</w:t>
      </w:r>
      <w:r w:rsidRPr="00F13774">
        <w:t>NYYC and associated influence with the Mayor, NYP</w:t>
      </w:r>
      <w:r w:rsidR="00D11CB3">
        <w:t xml:space="preserve">, NYFRS </w:t>
      </w:r>
      <w:r w:rsidRPr="00F13774">
        <w:t>and partners.</w:t>
      </w:r>
    </w:p>
    <w:bookmarkEnd w:id="5"/>
    <w:p w14:paraId="446361DA" w14:textId="1A103B16" w:rsidR="00F710C3" w:rsidRDefault="00F710C3" w:rsidP="006F6395">
      <w:pPr>
        <w:pStyle w:val="Heading3"/>
        <w:numPr>
          <w:ilvl w:val="0"/>
          <w:numId w:val="19"/>
        </w:numPr>
        <w:rPr>
          <w:rFonts w:cs="Arial"/>
          <w:szCs w:val="22"/>
        </w:rPr>
      </w:pPr>
      <w:r w:rsidRPr="00AD2FA0">
        <w:rPr>
          <w:rFonts w:cs="Arial"/>
          <w:szCs w:val="22"/>
        </w:rPr>
        <w:t xml:space="preserve">This will include (but not limited to) the </w:t>
      </w:r>
      <w:r w:rsidR="00E00B92">
        <w:rPr>
          <w:rFonts w:cs="Arial"/>
          <w:szCs w:val="22"/>
        </w:rPr>
        <w:t>Y</w:t>
      </w:r>
      <w:r w:rsidRPr="00AD2FA0">
        <w:rPr>
          <w:rFonts w:cs="Arial"/>
          <w:szCs w:val="22"/>
        </w:rPr>
        <w:t>NYYC webpages on the YNYCA, Policing, Fire and Crime</w:t>
      </w:r>
      <w:r w:rsidR="00D11CB3">
        <w:rPr>
          <w:rFonts w:cs="Arial"/>
          <w:szCs w:val="22"/>
        </w:rPr>
        <w:t xml:space="preserve"> Directorate</w:t>
      </w:r>
      <w:r w:rsidRPr="00AD2FA0">
        <w:rPr>
          <w:rFonts w:cs="Arial"/>
          <w:szCs w:val="22"/>
        </w:rPr>
        <w:t xml:space="preserve"> Website, regular social media activity, member blogs and press releases.</w:t>
      </w:r>
    </w:p>
    <w:p w14:paraId="650A480B" w14:textId="17050538" w:rsidR="00573225" w:rsidRPr="006A5D10" w:rsidRDefault="00573225" w:rsidP="00041B39">
      <w:pPr>
        <w:pStyle w:val="Heading1"/>
      </w:pPr>
      <w:bookmarkStart w:id="6" w:name="_Toc201228362"/>
      <w:r w:rsidRPr="006A5D10">
        <w:lastRenderedPageBreak/>
        <w:t xml:space="preserve">Additional </w:t>
      </w:r>
      <w:r w:rsidRPr="00852137">
        <w:t>Information</w:t>
      </w:r>
      <w:bookmarkEnd w:id="6"/>
    </w:p>
    <w:p w14:paraId="675320E2" w14:textId="471221B3" w:rsidR="009A0A9D" w:rsidRPr="0098248C" w:rsidRDefault="009A0A9D" w:rsidP="00041B39">
      <w:pPr>
        <w:pStyle w:val="Heading2"/>
        <w:rPr>
          <w:b/>
          <w:bCs/>
        </w:rPr>
      </w:pPr>
      <w:r w:rsidRPr="0098248C">
        <w:rPr>
          <w:b/>
          <w:bCs/>
        </w:rPr>
        <w:t>Implementation</w:t>
      </w:r>
    </w:p>
    <w:p w14:paraId="1211BD57" w14:textId="2BB7EBFA" w:rsidR="00611C8A" w:rsidRDefault="00611C8A" w:rsidP="009A0A9D">
      <w:pPr>
        <w:pStyle w:val="Heading3"/>
        <w:numPr>
          <w:ilvl w:val="2"/>
          <w:numId w:val="20"/>
        </w:numPr>
      </w:pPr>
      <w:r>
        <w:t>In line with section 3 of the ITT Instruction for Bidders, it is anticipated that the contract will be awarded late September / early October 2025.</w:t>
      </w:r>
    </w:p>
    <w:p w14:paraId="2BACD054" w14:textId="588C1BC2" w:rsidR="009A0A9D" w:rsidRDefault="009A0A9D" w:rsidP="009A0A9D">
      <w:pPr>
        <w:pStyle w:val="Heading3"/>
        <w:numPr>
          <w:ilvl w:val="2"/>
          <w:numId w:val="20"/>
        </w:numPr>
      </w:pPr>
      <w:r>
        <w:t>The Provider is expected to be in a position to deliver the service in line with this specification from 1</w:t>
      </w:r>
      <w:r w:rsidRPr="009A0A9D">
        <w:rPr>
          <w:vertAlign w:val="superscript"/>
        </w:rPr>
        <w:t>st</w:t>
      </w:r>
      <w:r>
        <w:t xml:space="preserve"> December 2025. </w:t>
      </w:r>
    </w:p>
    <w:p w14:paraId="45854B84" w14:textId="7B40CF64" w:rsidR="00D462DB" w:rsidRPr="00D462DB" w:rsidRDefault="00D462DB" w:rsidP="00D462DB">
      <w:pPr>
        <w:pStyle w:val="Heading3"/>
      </w:pPr>
      <w:r>
        <w:t>In the event of the contract award resulting in a change of provider, t</w:t>
      </w:r>
      <w:r w:rsidRPr="00D462DB">
        <w:t xml:space="preserve">o ensure a smooth transition, the YNYCA </w:t>
      </w:r>
      <w:r>
        <w:t>and i</w:t>
      </w:r>
      <w:r w:rsidRPr="00D462DB">
        <w:t xml:space="preserve">ncumbent </w:t>
      </w:r>
      <w:r>
        <w:t>p</w:t>
      </w:r>
      <w:r w:rsidRPr="00D462DB">
        <w:t>rovider</w:t>
      </w:r>
      <w:r>
        <w:t xml:space="preserve"> </w:t>
      </w:r>
      <w:r w:rsidRPr="00D462DB">
        <w:t>will ensure appropriate and sufficient handover and support is provided to a new provider during implementation period.</w:t>
      </w:r>
    </w:p>
    <w:p w14:paraId="43EDF0EF" w14:textId="0322099B" w:rsidR="00E1187D" w:rsidRPr="0098248C" w:rsidRDefault="009A0A9D" w:rsidP="00041B39">
      <w:pPr>
        <w:pStyle w:val="Heading2"/>
        <w:rPr>
          <w:b/>
          <w:bCs/>
        </w:rPr>
      </w:pPr>
      <w:r w:rsidRPr="0098248C">
        <w:rPr>
          <w:b/>
          <w:bCs/>
        </w:rPr>
        <w:t>Vetting</w:t>
      </w:r>
    </w:p>
    <w:p w14:paraId="210C4346" w14:textId="0AC0744E" w:rsidR="00367853" w:rsidRPr="006A5D10" w:rsidRDefault="00434C99" w:rsidP="00D462DB">
      <w:pPr>
        <w:pStyle w:val="Heading3"/>
        <w:numPr>
          <w:ilvl w:val="2"/>
          <w:numId w:val="33"/>
        </w:numPr>
      </w:pPr>
      <w:r w:rsidRPr="006A5D10">
        <w:t xml:space="preserve">In the </w:t>
      </w:r>
      <w:r w:rsidR="00E92B52" w:rsidRPr="006A5D10">
        <w:t xml:space="preserve">event the </w:t>
      </w:r>
      <w:r w:rsidR="002573BB" w:rsidRPr="006A5D10">
        <w:t>Highest Scoring Bidder(s)’</w:t>
      </w:r>
      <w:r w:rsidR="00E92B52" w:rsidRPr="006A5D10">
        <w:t xml:space="preserve"> staff must attend Force sites </w:t>
      </w:r>
      <w:r w:rsidR="00F564F5" w:rsidRPr="006A5D10">
        <w:t xml:space="preserve">or access force systems </w:t>
      </w:r>
      <w:r w:rsidR="00E92B52" w:rsidRPr="006A5D10">
        <w:t xml:space="preserve">they may need to undertake a full vetting process. Due to the information the supplier and their staff will be party to, there may be a requirement for vetting under this </w:t>
      </w:r>
      <w:r w:rsidR="00E1187D" w:rsidRPr="006A5D10">
        <w:t>c</w:t>
      </w:r>
      <w:r w:rsidR="00E31B97" w:rsidRPr="006A5D10">
        <w:t>ontract</w:t>
      </w:r>
      <w:r w:rsidR="00E92B52" w:rsidRPr="006A5D10">
        <w:t xml:space="preserve">. Any cost for undertaking staff vetting will be met by the </w:t>
      </w:r>
      <w:r w:rsidR="002573BB" w:rsidRPr="006A5D10">
        <w:t>Highest Scoring Bidder(s)</w:t>
      </w:r>
      <w:r w:rsidR="000E4E4A" w:rsidRPr="006A5D10">
        <w:t xml:space="preserve">. </w:t>
      </w:r>
      <w:r w:rsidR="00E92B52" w:rsidRPr="006A5D10">
        <w:t xml:space="preserve">The vetting must remain valid for each </w:t>
      </w:r>
      <w:r w:rsidR="00E31B97" w:rsidRPr="006A5D10">
        <w:t>contract</w:t>
      </w:r>
      <w:r w:rsidR="00E92B52" w:rsidRPr="006A5D10">
        <w:t xml:space="preserve">ing authority throughout duration of </w:t>
      </w:r>
      <w:r w:rsidR="00E31B97" w:rsidRPr="006A5D10">
        <w:t>Contract</w:t>
      </w:r>
      <w:r w:rsidR="005D3FD2" w:rsidRPr="006A5D10">
        <w:t>.</w:t>
      </w:r>
      <w:r w:rsidR="00E00EAC" w:rsidRPr="006A5D10">
        <w:t xml:space="preserve"> </w:t>
      </w:r>
      <w:r w:rsidR="00E92B52" w:rsidRPr="006A5D10">
        <w:t xml:space="preserve">Please </w:t>
      </w:r>
      <w:r w:rsidR="00367853" w:rsidRPr="006A5D10">
        <w:t xml:space="preserve">note </w:t>
      </w:r>
      <w:r w:rsidR="00795764">
        <w:t>t</w:t>
      </w:r>
      <w:r w:rsidR="001A1A9C" w:rsidRPr="006A5D10">
        <w:t xml:space="preserve">he </w:t>
      </w:r>
      <w:r w:rsidR="00BC6000" w:rsidRPr="006A5D10">
        <w:t>c</w:t>
      </w:r>
      <w:r w:rsidR="001A1A9C" w:rsidRPr="006A5D10">
        <w:t xml:space="preserve">ontracting </w:t>
      </w:r>
      <w:r w:rsidR="00BC6000" w:rsidRPr="006A5D10">
        <w:t>a</w:t>
      </w:r>
      <w:r w:rsidR="001A1A9C" w:rsidRPr="006A5D10">
        <w:t>uthority</w:t>
      </w:r>
      <w:r w:rsidR="00367853" w:rsidRPr="006A5D10">
        <w:t xml:space="preserve"> reserve the right at any time within the </w:t>
      </w:r>
      <w:r w:rsidR="00E31B97" w:rsidRPr="006A5D10">
        <w:t>contract</w:t>
      </w:r>
      <w:r w:rsidR="00367853" w:rsidRPr="006A5D10">
        <w:t xml:space="preserve"> to revise the vetting levels and costs.</w:t>
      </w:r>
    </w:p>
    <w:p w14:paraId="6E7DA31A" w14:textId="36049B77" w:rsidR="00367853" w:rsidRPr="006A5D10" w:rsidRDefault="00367853" w:rsidP="00041B39">
      <w:pPr>
        <w:pStyle w:val="Heading3"/>
      </w:pPr>
      <w:r w:rsidRPr="006A5D10">
        <w:t>All persons (including sub-</w:t>
      </w:r>
      <w:r w:rsidR="00E31B97" w:rsidRPr="006A5D10">
        <w:t>contract</w:t>
      </w:r>
      <w:r w:rsidRPr="006A5D10">
        <w:t>ed employees) connected with the Bidder</w:t>
      </w:r>
      <w:r w:rsidR="00061B5D" w:rsidRPr="006A5D10">
        <w:t>(s)</w:t>
      </w:r>
      <w:r w:rsidRPr="006A5D10">
        <w:t xml:space="preserve"> and deemed to require vetting will be required to submit and pass the vetting process. </w:t>
      </w:r>
    </w:p>
    <w:p w14:paraId="64E71202" w14:textId="77777777" w:rsidR="00367853" w:rsidRPr="006A5D10" w:rsidRDefault="00367853" w:rsidP="00041B39">
      <w:pPr>
        <w:pStyle w:val="Heading3"/>
      </w:pPr>
      <w:r w:rsidRPr="006A5D10">
        <w:t>There is a fee attached to each vetting application an example is provided here:</w:t>
      </w:r>
    </w:p>
    <w:p w14:paraId="0FAAB06B" w14:textId="0E87383E" w:rsidR="00367853" w:rsidRPr="006A5D10" w:rsidRDefault="00072C27" w:rsidP="00221815">
      <w:pPr>
        <w:pStyle w:val="Heading2"/>
        <w:numPr>
          <w:ilvl w:val="0"/>
          <w:numId w:val="0"/>
        </w:numPr>
        <w:ind w:left="717"/>
      </w:pPr>
      <w:hyperlink r:id="rId27" w:history="1">
        <w:r w:rsidR="00C970F0" w:rsidRPr="006A5D10">
          <w:rPr>
            <w:rStyle w:val="Hyperlink"/>
            <w:lang w:val="en-GB"/>
          </w:rPr>
          <w:t>https://www.warwickshire.police.uk/police-forces/warwickshire-police/areas/warwickshire-police/about-us/about-us/police-national-vetting-service/useful-documents/</w:t>
        </w:r>
      </w:hyperlink>
    </w:p>
    <w:p w14:paraId="7C104E21" w14:textId="7852C92C" w:rsidR="007D6928" w:rsidRDefault="00367853" w:rsidP="00041B39">
      <w:pPr>
        <w:pStyle w:val="Heading3"/>
      </w:pPr>
      <w:r w:rsidRPr="006A5D10">
        <w:t xml:space="preserve">Staff that are not vetted must not be used on the </w:t>
      </w:r>
      <w:r w:rsidR="00E31B97" w:rsidRPr="006A5D10">
        <w:t>contract</w:t>
      </w:r>
      <w:r w:rsidRPr="006A5D10">
        <w:t xml:space="preserve"> until such time as the vetting has been completed and you have been notified that all is in order.</w:t>
      </w:r>
    </w:p>
    <w:p w14:paraId="4C571C52" w14:textId="19A9CB1D" w:rsidR="003B1C7B" w:rsidRDefault="003B1C7B" w:rsidP="00041B39">
      <w:pPr>
        <w:pStyle w:val="Heading3"/>
      </w:pPr>
      <w:r>
        <w:t>A</w:t>
      </w:r>
      <w:r w:rsidRPr="003B1C7B">
        <w:t>ll staff and volunteers</w:t>
      </w:r>
      <w:r w:rsidR="009A0A9D">
        <w:t xml:space="preserve"> </w:t>
      </w:r>
      <w:r w:rsidRPr="003B1C7B">
        <w:t xml:space="preserve">involved in and / or working on this contract, including accessing </w:t>
      </w:r>
      <w:r>
        <w:t>P</w:t>
      </w:r>
      <w:r w:rsidRPr="003B1C7B">
        <w:t xml:space="preserve">olice or contract information/premises, </w:t>
      </w:r>
      <w:r>
        <w:t xml:space="preserve">must </w:t>
      </w:r>
      <w:r w:rsidRPr="003B1C7B">
        <w:t xml:space="preserve">successfully meet NPPV Level 2 Abbreviated </w:t>
      </w:r>
      <w:r w:rsidR="009A0A9D">
        <w:t>within the first 3 months of awa</w:t>
      </w:r>
      <w:r w:rsidRPr="003B1C7B">
        <w:t>rd of the contract</w:t>
      </w:r>
      <w:r w:rsidR="00D11CB3">
        <w:t xml:space="preserve"> </w:t>
      </w:r>
      <w:r w:rsidR="00D11CB3">
        <w:rPr>
          <w:b/>
          <w:bCs/>
        </w:rPr>
        <w:t>and / or Enhanced DBS Check in agreement with the Authority</w:t>
      </w:r>
      <w:r w:rsidR="00DF2A2A">
        <w:rPr>
          <w:b/>
          <w:bCs/>
        </w:rPr>
        <w:t xml:space="preserve"> and in line with Section 5.3</w:t>
      </w:r>
      <w:r>
        <w:t>.</w:t>
      </w:r>
    </w:p>
    <w:p w14:paraId="4FF1BDDC" w14:textId="02923A2B" w:rsidR="00D462DB" w:rsidRPr="00D462DB" w:rsidRDefault="00D462DB" w:rsidP="00D462DB">
      <w:pPr>
        <w:pStyle w:val="Heading3"/>
      </w:pPr>
      <w:r w:rsidRPr="00D462DB">
        <w:t>Following vetting, the Provider will be set up with a CJSM secure email account.  Requests for vetting will be shared using secure email</w:t>
      </w:r>
      <w:r>
        <w:t>.</w:t>
      </w:r>
    </w:p>
    <w:p w14:paraId="48EDB152" w14:textId="59216DDA" w:rsidR="00AC5998" w:rsidRPr="0098248C" w:rsidRDefault="00AC5998" w:rsidP="00041B39">
      <w:pPr>
        <w:pStyle w:val="Heading2"/>
        <w:rPr>
          <w:b/>
          <w:bCs/>
        </w:rPr>
      </w:pPr>
      <w:r w:rsidRPr="0098248C">
        <w:rPr>
          <w:b/>
          <w:bCs/>
        </w:rPr>
        <w:t>Safeguarding</w:t>
      </w:r>
    </w:p>
    <w:p w14:paraId="40A5DF17" w14:textId="77777777" w:rsidR="00AC5998" w:rsidRPr="0028428E" w:rsidRDefault="00AC5998" w:rsidP="00AC5998">
      <w:pPr>
        <w:pStyle w:val="Heading3"/>
        <w:numPr>
          <w:ilvl w:val="2"/>
          <w:numId w:val="21"/>
        </w:numPr>
      </w:pPr>
      <w:r w:rsidRPr="0028428E">
        <w:t>The Provider must have a Safeguarding Policy and Procedures in place, in line with 4 Local Children’s and Adults Safeguarding Board requirements</w:t>
      </w:r>
    </w:p>
    <w:p w14:paraId="209304C1" w14:textId="6FA9D605" w:rsidR="00795764" w:rsidRPr="00795764" w:rsidRDefault="00863167" w:rsidP="00795764">
      <w:pPr>
        <w:pStyle w:val="Heading3"/>
      </w:pPr>
      <w:r>
        <w:t xml:space="preserve">The Provider will </w:t>
      </w:r>
      <w:r w:rsidRPr="00863167">
        <w:t>operate Safe Recruitment practices</w:t>
      </w:r>
      <w:r>
        <w:t xml:space="preserve">, </w:t>
      </w:r>
      <w:r w:rsidR="00795764">
        <w:t xml:space="preserve">aligned to the Disclosure and Barring Service (DBS), </w:t>
      </w:r>
      <w:r>
        <w:t xml:space="preserve">including </w:t>
      </w:r>
      <w:r w:rsidR="00795764">
        <w:t>ensuring</w:t>
      </w:r>
      <w:r w:rsidRPr="00863167">
        <w:t xml:space="preserve"> all staff </w:t>
      </w:r>
      <w:r w:rsidR="00DF2A2A">
        <w:t xml:space="preserve">and volunteers </w:t>
      </w:r>
      <w:r w:rsidR="00DF2A2A" w:rsidRPr="003B1C7B">
        <w:t>involved in and / or working on this contract</w:t>
      </w:r>
      <w:r w:rsidR="00DF2A2A" w:rsidRPr="00863167">
        <w:t xml:space="preserve"> </w:t>
      </w:r>
      <w:r w:rsidRPr="00863167">
        <w:t xml:space="preserve">have </w:t>
      </w:r>
      <w:r>
        <w:t xml:space="preserve">current, </w:t>
      </w:r>
      <w:r w:rsidRPr="00863167">
        <w:t xml:space="preserve">enhanced </w:t>
      </w:r>
      <w:r w:rsidR="00795764">
        <w:t xml:space="preserve">level </w:t>
      </w:r>
      <w:r w:rsidRPr="00863167">
        <w:t>DBS</w:t>
      </w:r>
      <w:r w:rsidR="00795764">
        <w:t xml:space="preserve"> checks</w:t>
      </w:r>
      <w:r>
        <w:t>:</w:t>
      </w:r>
      <w:r w:rsidR="00795764">
        <w:t xml:space="preserve">  </w:t>
      </w:r>
      <w:hyperlink r:id="rId28" w:history="1">
        <w:r w:rsidR="00795764" w:rsidRPr="00795764">
          <w:rPr>
            <w:rStyle w:val="Hyperlink"/>
          </w:rPr>
          <w:t>Disclosure and Barring Service - GOV.UK</w:t>
        </w:r>
      </w:hyperlink>
    </w:p>
    <w:p w14:paraId="366C5783" w14:textId="60824653" w:rsidR="00AC5998" w:rsidRPr="0028428E" w:rsidRDefault="00AC5998" w:rsidP="00041B39">
      <w:pPr>
        <w:pStyle w:val="Heading3"/>
      </w:pPr>
      <w:r w:rsidRPr="0028428E">
        <w:t xml:space="preserve">The Provider will ensure they follow safeguarding procedures to ensure all adults at risk and all children and young people are safe by following these safeguarding procedures </w:t>
      </w:r>
      <w:proofErr w:type="gramStart"/>
      <w:r w:rsidRPr="0028428E">
        <w:t>and  providing</w:t>
      </w:r>
      <w:proofErr w:type="gramEnd"/>
      <w:r w:rsidRPr="0028428E">
        <w:t xml:space="preserve"> effective support, particularly where a young person aged 0 to 18yrs is involved, or an adult at risk has been identified and specifically in reference to safeguarding.  </w:t>
      </w:r>
    </w:p>
    <w:p w14:paraId="7566147A" w14:textId="77777777" w:rsidR="00AC5998" w:rsidRPr="0028428E" w:rsidRDefault="00AC5998" w:rsidP="00041B39">
      <w:pPr>
        <w:pStyle w:val="Heading3"/>
      </w:pPr>
      <w:r w:rsidRPr="0028428E">
        <w:lastRenderedPageBreak/>
        <w:t xml:space="preserve">The Provider will evidence in their response to tender how they make risk management a priority to ensure safe, effective and best value support is delivered.  </w:t>
      </w:r>
    </w:p>
    <w:p w14:paraId="682C8EFE" w14:textId="77777777" w:rsidR="00AC5998" w:rsidRPr="0028428E" w:rsidRDefault="00AC5998" w:rsidP="00041B39">
      <w:pPr>
        <w:pStyle w:val="Heading3"/>
      </w:pPr>
      <w:r w:rsidRPr="0028428E">
        <w:t>The Provider must have a Lone Working policy in place.</w:t>
      </w:r>
    </w:p>
    <w:p w14:paraId="10769E16" w14:textId="77777777" w:rsidR="00AC5998" w:rsidRDefault="00AC5998" w:rsidP="00041B39">
      <w:pPr>
        <w:pStyle w:val="Heading3"/>
      </w:pPr>
      <w:r w:rsidRPr="0028428E">
        <w:t>The Provider will carry out risk assessments for all activity.</w:t>
      </w:r>
    </w:p>
    <w:p w14:paraId="28A5990C" w14:textId="7AF6A9E0" w:rsidR="00DF2A2A" w:rsidRDefault="00DF2A2A" w:rsidP="00DF2A2A">
      <w:pPr>
        <w:pStyle w:val="Heading3"/>
      </w:pPr>
      <w:r>
        <w:t>The Provider will ensure</w:t>
      </w:r>
      <w:r w:rsidRPr="00CB7D9D">
        <w:t xml:space="preserve"> that</w:t>
      </w:r>
      <w:r>
        <w:t xml:space="preserve"> all Service delivery activity, including </w:t>
      </w:r>
      <w:r w:rsidRPr="00CB7D9D">
        <w:t>peer to peer</w:t>
      </w:r>
      <w:r>
        <w:t>, is undertaken with</w:t>
      </w:r>
      <w:r w:rsidRPr="00CB7D9D">
        <w:t xml:space="preserve"> the appropriate ratio of adult staff</w:t>
      </w:r>
      <w:r>
        <w:t xml:space="preserve"> / volunteers to children and young people </w:t>
      </w:r>
      <w:r w:rsidRPr="00CB7D9D">
        <w:t>at all times</w:t>
      </w:r>
      <w:r>
        <w:t>:</w:t>
      </w:r>
    </w:p>
    <w:p w14:paraId="12F40C53" w14:textId="74DB4A10" w:rsidR="00DF2A2A" w:rsidRPr="00DF2A2A" w:rsidRDefault="00DF2A2A" w:rsidP="00DF2A2A">
      <w:pPr>
        <w:pStyle w:val="Heading3"/>
        <w:numPr>
          <w:ilvl w:val="3"/>
          <w:numId w:val="31"/>
        </w:numPr>
      </w:pPr>
      <w:r>
        <w:rPr>
          <w:b/>
          <w:bCs/>
        </w:rPr>
        <w:t xml:space="preserve">No </w:t>
      </w:r>
      <w:r w:rsidR="0080686A">
        <w:rPr>
          <w:b/>
          <w:bCs/>
        </w:rPr>
        <w:t xml:space="preserve">YNYYC member </w:t>
      </w:r>
      <w:r>
        <w:rPr>
          <w:b/>
          <w:bCs/>
        </w:rPr>
        <w:t xml:space="preserve">will be alone with another child or young person </w:t>
      </w:r>
    </w:p>
    <w:p w14:paraId="5FC50DDA" w14:textId="7C906B1F" w:rsidR="00DF2A2A" w:rsidRPr="00DF2A2A" w:rsidRDefault="0080686A" w:rsidP="00DF2A2A">
      <w:pPr>
        <w:pStyle w:val="Heading3"/>
        <w:numPr>
          <w:ilvl w:val="3"/>
          <w:numId w:val="31"/>
        </w:numPr>
      </w:pPr>
      <w:r>
        <w:rPr>
          <w:b/>
          <w:bCs/>
        </w:rPr>
        <w:t>A</w:t>
      </w:r>
      <w:r w:rsidR="00DF2A2A">
        <w:rPr>
          <w:b/>
          <w:bCs/>
        </w:rPr>
        <w:t>n appropriately enhanced DBS checked adult</w:t>
      </w:r>
      <w:r>
        <w:rPr>
          <w:b/>
          <w:bCs/>
        </w:rPr>
        <w:t xml:space="preserve"> member of staff / volunteer</w:t>
      </w:r>
      <w:r w:rsidR="00DF2A2A">
        <w:rPr>
          <w:b/>
          <w:bCs/>
        </w:rPr>
        <w:t xml:space="preserve"> (in line with 5.3.2)</w:t>
      </w:r>
      <w:r>
        <w:rPr>
          <w:b/>
          <w:bCs/>
        </w:rPr>
        <w:t xml:space="preserve"> will be present during all Service delivery activity</w:t>
      </w:r>
    </w:p>
    <w:p w14:paraId="319B767A" w14:textId="77777777" w:rsidR="00AC5998" w:rsidRPr="0028428E" w:rsidRDefault="00AC5998" w:rsidP="00041B39">
      <w:pPr>
        <w:pStyle w:val="Heading3"/>
      </w:pPr>
      <w:r w:rsidRPr="0028428E">
        <w:t xml:space="preserve">The Provider is required to work collaboratively across agencies to ensure a holistic contribution to safeguard and protect children at risk of significant harm in accordance with statutory guidance contained in </w:t>
      </w:r>
      <w:hyperlink r:id="rId29" w:history="1">
        <w:r w:rsidRPr="0028428E">
          <w:rPr>
            <w:rStyle w:val="Hyperlink"/>
          </w:rPr>
          <w:t>Working together to safeguard children 2023: statutory guidance</w:t>
        </w:r>
      </w:hyperlink>
      <w:r w:rsidRPr="0028428E">
        <w:t xml:space="preserve"> and any subsequent amendments.</w:t>
      </w:r>
    </w:p>
    <w:p w14:paraId="341D00E9" w14:textId="77777777" w:rsidR="00AC5998" w:rsidRPr="0028428E" w:rsidRDefault="00AC5998" w:rsidP="00041B39">
      <w:pPr>
        <w:pStyle w:val="Heading3"/>
      </w:pPr>
      <w:r w:rsidRPr="0028428E">
        <w:t>Providers must keep up to date in relation to local safeguarding policies and ensure all practice is in line with these at all times, particularly when dealing directly with vulnerable adults/children and young people in relation to safeguarding.</w:t>
      </w:r>
    </w:p>
    <w:p w14:paraId="57B8B546" w14:textId="77777777" w:rsidR="00AC5998" w:rsidRPr="00AC5998" w:rsidRDefault="00AC5998" w:rsidP="00041B39">
      <w:pPr>
        <w:pStyle w:val="Heading3"/>
      </w:pPr>
      <w:r w:rsidRPr="00AC5998">
        <w:t>The Provider must be well versed and keep up to date in both the North Yorkshire and York Safeguarding arrangements for both vulnerable adults and children and young people and work to these guidelines accordingly:</w:t>
      </w:r>
    </w:p>
    <w:p w14:paraId="640F14F8" w14:textId="77777777" w:rsidR="00AC5998" w:rsidRPr="00AC5998" w:rsidRDefault="00072C27" w:rsidP="00AC5998">
      <w:pPr>
        <w:pStyle w:val="Heading3"/>
        <w:numPr>
          <w:ilvl w:val="0"/>
          <w:numId w:val="19"/>
        </w:numPr>
        <w:rPr>
          <w:rFonts w:cs="Arial"/>
          <w:szCs w:val="22"/>
        </w:rPr>
      </w:pPr>
      <w:hyperlink r:id="rId30" w:history="1">
        <w:r w:rsidR="00AC5998" w:rsidRPr="00AC5998">
          <w:rPr>
            <w:rFonts w:cs="Arial"/>
            <w:color w:val="467886" w:themeColor="hyperlink"/>
            <w:szCs w:val="22"/>
            <w:u w:val="single"/>
          </w:rPr>
          <w:t>Protecting an adult from harm | North Yorkshire Council</w:t>
        </w:r>
      </w:hyperlink>
    </w:p>
    <w:p w14:paraId="31A4666E" w14:textId="77777777" w:rsidR="00AC5998" w:rsidRPr="00AC5998" w:rsidRDefault="00072C27" w:rsidP="00AC5998">
      <w:pPr>
        <w:pStyle w:val="Heading3"/>
        <w:numPr>
          <w:ilvl w:val="0"/>
          <w:numId w:val="19"/>
        </w:numPr>
        <w:rPr>
          <w:rFonts w:cs="Arial"/>
          <w:szCs w:val="22"/>
        </w:rPr>
      </w:pPr>
      <w:hyperlink r:id="rId31" w:history="1">
        <w:r w:rsidR="00AC5998" w:rsidRPr="00AC5998">
          <w:rPr>
            <w:rStyle w:val="Hyperlink"/>
            <w:rFonts w:cs="Arial"/>
            <w:szCs w:val="22"/>
          </w:rPr>
          <w:t>Working to safeguard adults with care and support needs – SAB</w:t>
        </w:r>
      </w:hyperlink>
    </w:p>
    <w:p w14:paraId="0AFA58DD" w14:textId="77777777" w:rsidR="00AC5998" w:rsidRPr="00AC5998" w:rsidRDefault="00072C27" w:rsidP="00AC5998">
      <w:pPr>
        <w:pStyle w:val="Heading3"/>
        <w:numPr>
          <w:ilvl w:val="0"/>
          <w:numId w:val="19"/>
        </w:numPr>
        <w:rPr>
          <w:rFonts w:cs="Arial"/>
          <w:szCs w:val="22"/>
        </w:rPr>
      </w:pPr>
      <w:hyperlink r:id="rId32" w:history="1">
        <w:r w:rsidR="00AC5998" w:rsidRPr="00AC5998">
          <w:rPr>
            <w:rStyle w:val="Hyperlink"/>
            <w:rFonts w:cs="Arial"/>
            <w:szCs w:val="22"/>
          </w:rPr>
          <w:t>NYSCP</w:t>
        </w:r>
      </w:hyperlink>
    </w:p>
    <w:p w14:paraId="412FD407" w14:textId="77777777" w:rsidR="00AC5998" w:rsidRPr="00AC5998" w:rsidRDefault="00072C27" w:rsidP="00AC5998">
      <w:pPr>
        <w:pStyle w:val="Heading3"/>
        <w:numPr>
          <w:ilvl w:val="0"/>
          <w:numId w:val="19"/>
        </w:numPr>
        <w:rPr>
          <w:rFonts w:cs="Arial"/>
          <w:szCs w:val="22"/>
        </w:rPr>
      </w:pPr>
      <w:hyperlink r:id="rId33" w:history="1">
        <w:r w:rsidR="00AC5998" w:rsidRPr="00AC5998">
          <w:rPr>
            <w:rStyle w:val="Hyperlink"/>
            <w:rFonts w:cs="Arial"/>
            <w:szCs w:val="22"/>
          </w:rPr>
          <w:t>Home – CYSCP</w:t>
        </w:r>
      </w:hyperlink>
      <w:r w:rsidR="00AC5998" w:rsidRPr="00AC5998">
        <w:rPr>
          <w:rFonts w:cs="Arial"/>
          <w:szCs w:val="22"/>
        </w:rPr>
        <w:t xml:space="preserve"> </w:t>
      </w:r>
    </w:p>
    <w:p w14:paraId="62E5DDCB" w14:textId="77777777" w:rsidR="00AC5998" w:rsidRPr="00AC5998" w:rsidRDefault="00AC5998" w:rsidP="00041B39">
      <w:pPr>
        <w:pStyle w:val="Heading3"/>
      </w:pPr>
      <w:r w:rsidRPr="00AC5998">
        <w:t>The Provider must ensure that they receive regular updates from North Yorkshire and City of York Safeguarding Partnerships both in respect of Children and Adults.</w:t>
      </w:r>
    </w:p>
    <w:p w14:paraId="277A9901" w14:textId="77777777" w:rsidR="00AC5998" w:rsidRPr="00AC5998" w:rsidRDefault="00AC5998" w:rsidP="00041B39">
      <w:pPr>
        <w:pStyle w:val="Heading3"/>
      </w:pPr>
      <w:r w:rsidRPr="00AC5998">
        <w:t>Providers must also evidence experience of working directly with children and young people in relation to safeguarding.</w:t>
      </w:r>
    </w:p>
    <w:p w14:paraId="254C7031" w14:textId="77777777" w:rsidR="00AC5998" w:rsidRPr="00AC5998" w:rsidRDefault="00AC5998" w:rsidP="00041B39">
      <w:pPr>
        <w:pStyle w:val="Heading3"/>
      </w:pPr>
      <w:r w:rsidRPr="00AC5998">
        <w:t>All professionals working with children and families should be able to recognise, assess and respond to children who are at risk of harm and parents under stress, through appropriate communication, liaison, contribution to planning and support and provision of services.</w:t>
      </w:r>
    </w:p>
    <w:p w14:paraId="0078BD74" w14:textId="77777777" w:rsidR="00AC5998" w:rsidRDefault="00AC5998" w:rsidP="00041B39">
      <w:pPr>
        <w:pStyle w:val="Heading3"/>
      </w:pPr>
      <w:r w:rsidRPr="00AC5998">
        <w:t>There</w:t>
      </w:r>
      <w:r>
        <w:t xml:space="preserve"> may be times when service users are less able to protect themselves or make informed decisions about their safety.  </w:t>
      </w:r>
      <w:proofErr w:type="gramStart"/>
      <w:r>
        <w:t>Therefore</w:t>
      </w:r>
      <w:proofErr w:type="gramEnd"/>
      <w:r>
        <w:t xml:space="preserve"> it is essential that all staff have a clear understand of how and when to support vulnerable service users and understand the process to follow when escalating issues.  It is important that all staff are aware and cited on local assessment frameworks for North Yorkshire and City of York which are underpinned by the Children Act 1989 and Working Together 2023.</w:t>
      </w:r>
    </w:p>
    <w:p w14:paraId="3308C0B7" w14:textId="77777777" w:rsidR="00AC5998" w:rsidRDefault="00AC5998" w:rsidP="00041B39">
      <w:pPr>
        <w:pStyle w:val="Heading3"/>
      </w:pPr>
      <w:proofErr w:type="gramStart"/>
      <w:r>
        <w:t>Additionally</w:t>
      </w:r>
      <w:proofErr w:type="gramEnd"/>
      <w:r>
        <w:t xml:space="preserve"> an adult at risk includes adults with learning disabilities and/or mental health needs, including those with dementia, those who may be older with additional support/care needs and also those who are physically frail or have a chronic illness e.g. brain injury or stroke with physical/sensory disability or who misuse drugs or alcohol.</w:t>
      </w:r>
    </w:p>
    <w:p w14:paraId="71D60173" w14:textId="77777777" w:rsidR="00AC5998" w:rsidRDefault="00AC5998" w:rsidP="00041B39">
      <w:pPr>
        <w:pStyle w:val="Heading3"/>
      </w:pPr>
      <w:r>
        <w:lastRenderedPageBreak/>
        <w:t xml:space="preserve">Such characteristics do not in their own right make victims and survivors vulnerable. </w:t>
      </w:r>
      <w:proofErr w:type="gramStart"/>
      <w:r>
        <w:t>Every</w:t>
      </w:r>
      <w:proofErr w:type="gramEnd"/>
      <w:r>
        <w:t xml:space="preserve"> individual’s circumstances are affected by their environment, for example their proximity to risk, and the support available to them.</w:t>
      </w:r>
    </w:p>
    <w:p w14:paraId="3A027D5F" w14:textId="77777777" w:rsidR="00AC5998" w:rsidRPr="0028428E" w:rsidRDefault="00AC5998" w:rsidP="00041B39">
      <w:pPr>
        <w:pStyle w:val="Heading3"/>
      </w:pPr>
      <w:r w:rsidRPr="0028428E">
        <w:t xml:space="preserve">The term adult at risk may also include trafficked women or victims of forced marriage or modern slavery. </w:t>
      </w:r>
    </w:p>
    <w:p w14:paraId="0C9066A1" w14:textId="77777777" w:rsidR="00AC5998" w:rsidRPr="0028428E" w:rsidRDefault="00AC5998" w:rsidP="00041B39">
      <w:pPr>
        <w:pStyle w:val="Heading3"/>
      </w:pPr>
      <w:r w:rsidRPr="0028428E">
        <w:t>The Provider will ensure that cases at risk of suicide and/or self-harm are also dealt with appropriately under organisational safeguarding processes and procedures, ensuring staff have suitable and appropriate training and are cited on key strategies.</w:t>
      </w:r>
    </w:p>
    <w:p w14:paraId="1ABDDC0C" w14:textId="77777777" w:rsidR="00AC5998" w:rsidRPr="0028428E" w:rsidRDefault="00AC5998" w:rsidP="00041B39">
      <w:pPr>
        <w:pStyle w:val="Heading3"/>
      </w:pPr>
      <w:r w:rsidRPr="0028428E">
        <w:t>Consideration must be given to safeguarding children and vulnerable adults when dealing with those who may be parents or carers and who have dependent care obligations that may include care for children and other vulnerable / elderly persons.</w:t>
      </w:r>
    </w:p>
    <w:p w14:paraId="00AF7CA0" w14:textId="77777777" w:rsidR="00AC5998" w:rsidRPr="0028428E" w:rsidRDefault="00AC5998" w:rsidP="00041B39">
      <w:pPr>
        <w:pStyle w:val="Heading3"/>
      </w:pPr>
      <w:r w:rsidRPr="0028428E">
        <w:t>The Provider must be able to safeguard and promote the welfare of children and young people and up to the age of 18 years or 25 years for those young people with Special Educational Needs or Disabilities (“SEND”).  There must be a clear referral pathway to Children’s Social Care in the relevant Local Authority so that they are able to exercise their duties under Section 47 of the Children Act 1989 (duty to safeguard and promote the welfare of children). The referral to Children’s Social Care must be guided by the relevant Force Area Children’s procedures.</w:t>
      </w:r>
    </w:p>
    <w:p w14:paraId="3201BFAA" w14:textId="77777777" w:rsidR="00AC5998" w:rsidRPr="0028428E" w:rsidRDefault="00AC5998" w:rsidP="00041B39">
      <w:pPr>
        <w:pStyle w:val="Heading3"/>
      </w:pPr>
      <w:r w:rsidRPr="0028428E">
        <w:t>In the course of service delivery; disclosure regarding other crimes, particularly where a sexual or domestic crime is disclosed; should be treated appropriately and in line with the above procedures.</w:t>
      </w:r>
    </w:p>
    <w:p w14:paraId="0822B148" w14:textId="77777777" w:rsidR="00AC5998" w:rsidRPr="0028428E" w:rsidRDefault="00AC5998" w:rsidP="00041B39">
      <w:pPr>
        <w:pStyle w:val="Heading3"/>
      </w:pPr>
      <w:r w:rsidRPr="0028428E">
        <w:t xml:space="preserve">In line with organisational safeguarding, confidentiality and information sharing policies, the Provider should share information only with the person’s consent (including parent / guardian when working with children and young people aged under 16). However, the Provider will share information without consent if the seriousness of the situation requires action in that without taking action, the child/young person or adult would be at risk of significant </w:t>
      </w:r>
      <w:proofErr w:type="gramStart"/>
      <w:r w:rsidRPr="0028428E">
        <w:t>harm</w:t>
      </w:r>
      <w:proofErr w:type="gramEnd"/>
      <w:r w:rsidRPr="0028428E">
        <w:t xml:space="preserve"> or their life threatened.</w:t>
      </w:r>
    </w:p>
    <w:p w14:paraId="35F7DD71" w14:textId="77777777" w:rsidR="00AC5998" w:rsidRPr="0028428E" w:rsidRDefault="00AC5998" w:rsidP="00041B39">
      <w:pPr>
        <w:pStyle w:val="Heading3"/>
      </w:pPr>
      <w:r w:rsidRPr="0028428E">
        <w:t xml:space="preserve">Any action taken without consent (of the person themselves and / or parent/carer as appropriate) should have a clear justification, be permissible in law in line with General Data Protection Regulations (GDPR), be proportionate to the circumstances and be least restrictive to the person concerned. The concern should therefore be discussed with the individual before making a referral to Local Authority Adult Protection / Child Safeguarding Teams. If they do not consent to a referral being made, advice should be </w:t>
      </w:r>
      <w:proofErr w:type="gramStart"/>
      <w:r w:rsidRPr="0028428E">
        <w:t>sought</w:t>
      </w:r>
      <w:proofErr w:type="gramEnd"/>
      <w:r w:rsidRPr="0028428E">
        <w:t xml:space="preserve"> and the concern discussed with the Provider’s designated safeguarding officer who will assess whether the risk of harm is such that consent is not required. It is important that the person being safeguarded / protected is, as far as practicable, informed about the decision made and kept aware of all new developments.</w:t>
      </w:r>
    </w:p>
    <w:p w14:paraId="00F6FA11" w14:textId="518042C0" w:rsidR="00AC5998" w:rsidRPr="0028428E" w:rsidRDefault="00AC5998" w:rsidP="00041B39">
      <w:pPr>
        <w:pStyle w:val="Heading3"/>
      </w:pPr>
      <w:r w:rsidRPr="0028428E">
        <w:t xml:space="preserve">The </w:t>
      </w:r>
      <w:r w:rsidR="007F54D2">
        <w:t>YNYCA</w:t>
      </w:r>
      <w:r w:rsidRPr="0028428E">
        <w:t xml:space="preserve"> must be informed of all safeguarding referrals</w:t>
      </w:r>
      <w:r w:rsidR="00405FD9">
        <w:t xml:space="preserve"> </w:t>
      </w:r>
      <w:r w:rsidR="00405FD9" w:rsidRPr="0028428E">
        <w:t xml:space="preserve">(using aggregated statistical data only) </w:t>
      </w:r>
      <w:r w:rsidRPr="0028428E">
        <w:t>made to the Local Authority Adult Protection / Child Safeguarding Teams.</w:t>
      </w:r>
    </w:p>
    <w:p w14:paraId="1DE412A1" w14:textId="77777777" w:rsidR="00AC5998" w:rsidRPr="0028428E" w:rsidRDefault="00AC5998" w:rsidP="00041B39">
      <w:pPr>
        <w:pStyle w:val="Heading3"/>
      </w:pPr>
      <w:r w:rsidRPr="0028428E">
        <w:t>The number of safeguarding referrals made (using aggregated statistical data only) made by the Provider(s) for this contract will be recorded during Contract and Performance meetings. No identifiable or sensitive information will be disclosed in the meeting.</w:t>
      </w:r>
    </w:p>
    <w:p w14:paraId="50C20780" w14:textId="4A65B561" w:rsidR="00AC5998" w:rsidRPr="00AC5998" w:rsidRDefault="00AC5998" w:rsidP="00041B39">
      <w:pPr>
        <w:pStyle w:val="Heading3"/>
      </w:pPr>
      <w:r w:rsidRPr="0028428E">
        <w:t>A referral to Children’s Social Care must also be guided by the relevant Force Area Children’s procedures.</w:t>
      </w:r>
    </w:p>
    <w:p w14:paraId="3C7F5DBB" w14:textId="5BF95CC1" w:rsidR="000F65A1" w:rsidRDefault="000F65A1">
      <w:pPr>
        <w:keepNext w:val="0"/>
        <w:keepLines w:val="0"/>
        <w:spacing w:before="0" w:line="259" w:lineRule="auto"/>
        <w:rPr>
          <w:lang w:val="en-US"/>
        </w:rPr>
      </w:pPr>
      <w:r>
        <w:rPr>
          <w:lang w:val="en-US"/>
        </w:rPr>
        <w:br w:type="page"/>
      </w:r>
    </w:p>
    <w:p w14:paraId="67A7FD4D" w14:textId="77777777" w:rsidR="00573225" w:rsidRPr="006A5D10" w:rsidRDefault="00573225" w:rsidP="00041B39">
      <w:pPr>
        <w:pStyle w:val="Heading1"/>
      </w:pPr>
      <w:bookmarkStart w:id="7" w:name="_Toc201228363"/>
      <w:r w:rsidRPr="00852137">
        <w:lastRenderedPageBreak/>
        <w:t>Pricing</w:t>
      </w:r>
      <w:bookmarkEnd w:id="7"/>
      <w:r w:rsidRPr="006A5D10">
        <w:t xml:space="preserve"> </w:t>
      </w:r>
    </w:p>
    <w:p w14:paraId="20FE47BC" w14:textId="77777777" w:rsidR="00FB00D8" w:rsidRPr="006A5D10" w:rsidRDefault="00C31D53" w:rsidP="00041B39">
      <w:pPr>
        <w:pStyle w:val="Heading2"/>
      </w:pPr>
      <w:r w:rsidRPr="006A5D10">
        <w:t>Bidders mus</w:t>
      </w:r>
      <w:r w:rsidR="00B773AE" w:rsidRPr="006A5D10">
        <w:t>t</w:t>
      </w:r>
      <w:r w:rsidR="00DE39C6" w:rsidRPr="006A5D10">
        <w:t xml:space="preserve"> </w:t>
      </w:r>
      <w:r w:rsidR="00F11E0D" w:rsidRPr="006A5D10">
        <w:t xml:space="preserve">complete the pricing schedule document within the tender pack. </w:t>
      </w:r>
    </w:p>
    <w:p w14:paraId="3F9D7D2A" w14:textId="0B479C04" w:rsidR="00F2141B" w:rsidRPr="00F2141B" w:rsidRDefault="00F2141B" w:rsidP="00041B39">
      <w:pPr>
        <w:pStyle w:val="Heading2"/>
      </w:pPr>
      <w:r w:rsidRPr="00F2141B">
        <w:t xml:space="preserve">Price will be evaluated on the overall cost for the whole term of the contract period (including any extensions) and must include all services as detailed in ITT Statement of Requirements. </w:t>
      </w:r>
    </w:p>
    <w:p w14:paraId="613568C4" w14:textId="55EE8FE3" w:rsidR="00F2141B" w:rsidRDefault="00F2141B" w:rsidP="00041B39">
      <w:pPr>
        <w:pStyle w:val="Heading2"/>
      </w:pPr>
      <w:r w:rsidRPr="00F2141B">
        <w:t>The lowest overall cost will be awarded full marks available for price and all subsequent bids will receive a proportion of the available marks based on the lowest overall submission</w:t>
      </w:r>
      <w:r>
        <w:t>:</w:t>
      </w:r>
    </w:p>
    <w:p w14:paraId="29BA6B3A" w14:textId="416692AE" w:rsidR="00FB00D8" w:rsidRPr="00F2141B" w:rsidRDefault="00F2141B" w:rsidP="00221815">
      <w:pPr>
        <w:pStyle w:val="Heading2"/>
        <w:numPr>
          <w:ilvl w:val="0"/>
          <w:numId w:val="0"/>
        </w:numPr>
        <w:ind w:left="720"/>
      </w:pPr>
      <w:r w:rsidRPr="00F2141B">
        <w:t xml:space="preserve">(Lowest bid received divided by the bid being evaluated multiplied by </w:t>
      </w:r>
      <w:r w:rsidR="0098248C">
        <w:t>20</w:t>
      </w:r>
      <w:r w:rsidRPr="00F2141B">
        <w:t>%)</w:t>
      </w:r>
    </w:p>
    <w:p w14:paraId="66F0E48B" w14:textId="534157CC" w:rsidR="00221815" w:rsidRPr="00221815" w:rsidRDefault="00221815" w:rsidP="00041B39">
      <w:pPr>
        <w:pStyle w:val="Heading2"/>
      </w:pPr>
      <w:r w:rsidRPr="001551C4">
        <w:t xml:space="preserve">The Authority is inviting bids up to a maximum Contract Value of £35,000 per </w:t>
      </w:r>
      <w:r>
        <w:t xml:space="preserve">year </w:t>
      </w:r>
      <w:r w:rsidRPr="00AC5998">
        <w:t>(Youth Commission £25k, Good Citizen award £10k</w:t>
      </w:r>
      <w:r>
        <w:t xml:space="preserve"> as shown at </w:t>
      </w:r>
      <w:r w:rsidR="00477132">
        <w:t>6</w:t>
      </w:r>
      <w:r>
        <w:t>.5 and in the table below</w:t>
      </w:r>
      <w:r w:rsidRPr="00AC5998">
        <w:t>)</w:t>
      </w:r>
      <w:r w:rsidRPr="001551C4">
        <w:t>. Bids submitted that exceed this maximum Contract Value will be deemed as non-compliant and therefore will not be evaluated.</w:t>
      </w:r>
    </w:p>
    <w:p w14:paraId="30ED6EF3" w14:textId="7332E97C" w:rsidR="00221815" w:rsidRDefault="00477132" w:rsidP="00041B39">
      <w:pPr>
        <w:pStyle w:val="Heading2"/>
      </w:pPr>
      <w:r>
        <w:t>T</w:t>
      </w:r>
      <w:r w:rsidR="00221815">
        <w:t>otal, maximum budget available for this Contract is:</w:t>
      </w:r>
    </w:p>
    <w:tbl>
      <w:tblPr>
        <w:tblStyle w:val="TableGrid1"/>
        <w:tblW w:w="8388" w:type="dxa"/>
        <w:jc w:val="center"/>
        <w:tblLook w:val="04A0" w:firstRow="1" w:lastRow="0" w:firstColumn="1" w:lastColumn="0" w:noHBand="0" w:noVBand="1"/>
      </w:tblPr>
      <w:tblGrid>
        <w:gridCol w:w="2419"/>
        <w:gridCol w:w="2173"/>
        <w:gridCol w:w="2173"/>
        <w:gridCol w:w="1623"/>
      </w:tblGrid>
      <w:tr w:rsidR="00221815" w:rsidRPr="003C6BEC" w14:paraId="7660503D" w14:textId="77777777" w:rsidTr="007A3F32">
        <w:trPr>
          <w:trHeight w:val="610"/>
          <w:jc w:val="center"/>
        </w:trPr>
        <w:tc>
          <w:tcPr>
            <w:tcW w:w="2419" w:type="dxa"/>
          </w:tcPr>
          <w:p w14:paraId="1FC62464" w14:textId="77777777" w:rsidR="00221815" w:rsidRPr="003C6BEC" w:rsidRDefault="00221815" w:rsidP="007A3F32">
            <w:pPr>
              <w:keepLines w:val="0"/>
              <w:suppressAutoHyphens/>
              <w:spacing w:before="0" w:after="0"/>
              <w:jc w:val="center"/>
              <w:outlineLvl w:val="0"/>
              <w:rPr>
                <w:rFonts w:cs="Arial"/>
                <w:b/>
                <w:kern w:val="32"/>
                <w:sz w:val="22"/>
                <w:szCs w:val="22"/>
              </w:rPr>
            </w:pPr>
            <w:r w:rsidRPr="003C6BEC">
              <w:rPr>
                <w:rFonts w:cs="Arial"/>
                <w:b/>
                <w:kern w:val="32"/>
                <w:sz w:val="22"/>
                <w:szCs w:val="22"/>
              </w:rPr>
              <w:t>Year</w:t>
            </w:r>
            <w:r>
              <w:rPr>
                <w:rFonts w:cs="Arial"/>
                <w:b/>
                <w:kern w:val="32"/>
                <w:sz w:val="22"/>
                <w:szCs w:val="22"/>
              </w:rPr>
              <w:t>s</w:t>
            </w:r>
            <w:r w:rsidRPr="003C6BEC">
              <w:rPr>
                <w:rFonts w:cs="Arial"/>
                <w:b/>
                <w:kern w:val="32"/>
                <w:sz w:val="22"/>
                <w:szCs w:val="22"/>
              </w:rPr>
              <w:t xml:space="preserve"> One</w:t>
            </w:r>
            <w:r>
              <w:rPr>
                <w:rFonts w:cs="Arial"/>
                <w:b/>
                <w:kern w:val="32"/>
                <w:sz w:val="22"/>
                <w:szCs w:val="22"/>
              </w:rPr>
              <w:t xml:space="preserve"> - Three</w:t>
            </w:r>
          </w:p>
          <w:p w14:paraId="0F6EC814" w14:textId="77777777" w:rsidR="00221815" w:rsidRPr="003C6BEC" w:rsidRDefault="00221815" w:rsidP="007A3F32">
            <w:pPr>
              <w:keepLines w:val="0"/>
              <w:suppressAutoHyphens/>
              <w:spacing w:before="0" w:after="0"/>
              <w:jc w:val="center"/>
              <w:outlineLvl w:val="0"/>
              <w:rPr>
                <w:rFonts w:cs="Arial"/>
                <w:b/>
                <w:kern w:val="32"/>
                <w:sz w:val="22"/>
                <w:szCs w:val="22"/>
              </w:rPr>
            </w:pPr>
            <w:r>
              <w:rPr>
                <w:rFonts w:cs="Arial"/>
                <w:b/>
                <w:kern w:val="32"/>
                <w:sz w:val="22"/>
                <w:szCs w:val="22"/>
              </w:rPr>
              <w:t>December 2025 – November 2028</w:t>
            </w:r>
          </w:p>
        </w:tc>
        <w:tc>
          <w:tcPr>
            <w:tcW w:w="2173" w:type="dxa"/>
          </w:tcPr>
          <w:p w14:paraId="27FE6023" w14:textId="77777777" w:rsidR="00221815" w:rsidRDefault="00221815" w:rsidP="007A3F32">
            <w:pPr>
              <w:keepLines w:val="0"/>
              <w:suppressAutoHyphens/>
              <w:spacing w:before="0" w:after="0"/>
              <w:jc w:val="center"/>
              <w:outlineLvl w:val="0"/>
              <w:rPr>
                <w:rFonts w:cs="Arial"/>
                <w:b/>
                <w:kern w:val="32"/>
                <w:sz w:val="22"/>
                <w:szCs w:val="22"/>
              </w:rPr>
            </w:pPr>
            <w:r w:rsidRPr="003C6BEC">
              <w:rPr>
                <w:rFonts w:cs="Arial"/>
                <w:b/>
                <w:kern w:val="32"/>
                <w:sz w:val="22"/>
                <w:szCs w:val="22"/>
              </w:rPr>
              <w:t xml:space="preserve">Optional </w:t>
            </w:r>
            <w:proofErr w:type="gramStart"/>
            <w:r w:rsidRPr="003C6BEC">
              <w:rPr>
                <w:rFonts w:cs="Arial"/>
                <w:b/>
                <w:kern w:val="32"/>
                <w:sz w:val="22"/>
                <w:szCs w:val="22"/>
              </w:rPr>
              <w:t>12 month</w:t>
            </w:r>
            <w:proofErr w:type="gramEnd"/>
            <w:r w:rsidRPr="003C6BEC">
              <w:rPr>
                <w:rFonts w:cs="Arial"/>
                <w:b/>
                <w:kern w:val="32"/>
                <w:sz w:val="22"/>
                <w:szCs w:val="22"/>
              </w:rPr>
              <w:t xml:space="preserve"> extension</w:t>
            </w:r>
          </w:p>
          <w:p w14:paraId="64BAF362" w14:textId="77777777" w:rsidR="00221815" w:rsidRPr="003C6BEC" w:rsidRDefault="00221815" w:rsidP="007A3F32">
            <w:pPr>
              <w:keepLines w:val="0"/>
              <w:suppressAutoHyphens/>
              <w:spacing w:before="0" w:after="0"/>
              <w:jc w:val="center"/>
              <w:outlineLvl w:val="0"/>
              <w:rPr>
                <w:rFonts w:cs="Arial"/>
                <w:b/>
                <w:kern w:val="32"/>
                <w:sz w:val="22"/>
                <w:szCs w:val="22"/>
              </w:rPr>
            </w:pPr>
            <w:r>
              <w:rPr>
                <w:rFonts w:cs="Arial"/>
                <w:b/>
                <w:kern w:val="32"/>
                <w:sz w:val="22"/>
                <w:szCs w:val="22"/>
              </w:rPr>
              <w:t>December 2028 – November 2029</w:t>
            </w:r>
          </w:p>
        </w:tc>
        <w:tc>
          <w:tcPr>
            <w:tcW w:w="2173" w:type="dxa"/>
          </w:tcPr>
          <w:p w14:paraId="7317DA2E" w14:textId="77777777" w:rsidR="00221815" w:rsidRDefault="00221815" w:rsidP="007A3F32">
            <w:pPr>
              <w:keepLines w:val="0"/>
              <w:suppressAutoHyphens/>
              <w:spacing w:before="0" w:after="0"/>
              <w:jc w:val="center"/>
              <w:outlineLvl w:val="0"/>
              <w:rPr>
                <w:rFonts w:cs="Arial"/>
                <w:b/>
                <w:kern w:val="32"/>
                <w:sz w:val="22"/>
                <w:szCs w:val="22"/>
              </w:rPr>
            </w:pPr>
            <w:r w:rsidRPr="003C6BEC">
              <w:rPr>
                <w:rFonts w:cs="Arial"/>
                <w:b/>
                <w:kern w:val="32"/>
                <w:sz w:val="22"/>
                <w:szCs w:val="22"/>
              </w:rPr>
              <w:t>Optional 12-month extension</w:t>
            </w:r>
          </w:p>
          <w:p w14:paraId="7519FFE8" w14:textId="77777777" w:rsidR="00221815" w:rsidRPr="003C6BEC" w:rsidRDefault="00221815" w:rsidP="007A3F32">
            <w:pPr>
              <w:keepLines w:val="0"/>
              <w:suppressAutoHyphens/>
              <w:spacing w:before="0" w:after="0"/>
              <w:jc w:val="center"/>
              <w:outlineLvl w:val="0"/>
              <w:rPr>
                <w:rFonts w:cs="Arial"/>
                <w:b/>
                <w:kern w:val="32"/>
                <w:sz w:val="22"/>
                <w:szCs w:val="22"/>
              </w:rPr>
            </w:pPr>
            <w:r>
              <w:rPr>
                <w:rFonts w:cs="Arial"/>
                <w:b/>
                <w:kern w:val="32"/>
                <w:sz w:val="22"/>
                <w:szCs w:val="22"/>
              </w:rPr>
              <w:t>December 2029 – November 2030</w:t>
            </w:r>
          </w:p>
        </w:tc>
        <w:tc>
          <w:tcPr>
            <w:tcW w:w="1623" w:type="dxa"/>
          </w:tcPr>
          <w:p w14:paraId="017B6863" w14:textId="77777777" w:rsidR="00221815" w:rsidRPr="003C6BEC" w:rsidRDefault="00221815" w:rsidP="007A3F32">
            <w:pPr>
              <w:keepLines w:val="0"/>
              <w:suppressAutoHyphens/>
              <w:spacing w:before="0" w:after="0"/>
              <w:jc w:val="center"/>
              <w:outlineLvl w:val="0"/>
              <w:rPr>
                <w:rFonts w:cs="Arial"/>
                <w:b/>
                <w:kern w:val="32"/>
                <w:sz w:val="22"/>
                <w:szCs w:val="22"/>
              </w:rPr>
            </w:pPr>
            <w:r w:rsidRPr="003C6BEC">
              <w:rPr>
                <w:rFonts w:cs="Arial"/>
                <w:b/>
                <w:kern w:val="32"/>
                <w:sz w:val="22"/>
                <w:szCs w:val="22"/>
              </w:rPr>
              <w:t>Total Maximum Contract Value</w:t>
            </w:r>
          </w:p>
        </w:tc>
      </w:tr>
      <w:tr w:rsidR="00221815" w:rsidRPr="003C6BEC" w14:paraId="48EF11CF" w14:textId="77777777" w:rsidTr="007A3F32">
        <w:trPr>
          <w:trHeight w:val="2113"/>
          <w:jc w:val="center"/>
        </w:trPr>
        <w:tc>
          <w:tcPr>
            <w:tcW w:w="2419" w:type="dxa"/>
          </w:tcPr>
          <w:p w14:paraId="67F32FCA" w14:textId="77777777" w:rsidR="00221815" w:rsidRPr="003C6BEC" w:rsidRDefault="00221815" w:rsidP="007A3F32">
            <w:pPr>
              <w:keepLines w:val="0"/>
              <w:suppressAutoHyphens/>
              <w:spacing w:before="0" w:after="0"/>
              <w:jc w:val="right"/>
              <w:outlineLvl w:val="0"/>
              <w:rPr>
                <w:rFonts w:cs="Arial"/>
                <w:b/>
                <w:kern w:val="32"/>
                <w:sz w:val="22"/>
                <w:szCs w:val="22"/>
              </w:rPr>
            </w:pPr>
            <w:r>
              <w:rPr>
                <w:rFonts w:cs="Arial"/>
                <w:b/>
                <w:kern w:val="32"/>
                <w:sz w:val="22"/>
                <w:szCs w:val="22"/>
              </w:rPr>
              <w:t>York and North Yorkshire Youth Commission</w:t>
            </w:r>
            <w:r w:rsidRPr="003C6BEC">
              <w:rPr>
                <w:rFonts w:cs="Arial"/>
                <w:b/>
                <w:kern w:val="32"/>
                <w:sz w:val="22"/>
                <w:szCs w:val="22"/>
              </w:rPr>
              <w:t xml:space="preserve"> </w:t>
            </w:r>
          </w:p>
          <w:p w14:paraId="777D58E2" w14:textId="77777777" w:rsidR="00221815" w:rsidRPr="003C6BEC" w:rsidRDefault="00221815" w:rsidP="007A3F32">
            <w:pPr>
              <w:keepLines w:val="0"/>
              <w:suppressAutoHyphens/>
              <w:spacing w:before="0" w:after="0"/>
              <w:jc w:val="right"/>
              <w:outlineLvl w:val="0"/>
              <w:rPr>
                <w:rFonts w:cs="Arial"/>
                <w:bCs/>
                <w:kern w:val="32"/>
                <w:sz w:val="22"/>
                <w:szCs w:val="22"/>
              </w:rPr>
            </w:pPr>
          </w:p>
          <w:p w14:paraId="1EC7C3A6" w14:textId="77777777" w:rsidR="00221815" w:rsidRPr="003C6BEC" w:rsidRDefault="00221815" w:rsidP="007A3F32">
            <w:pPr>
              <w:keepLines w:val="0"/>
              <w:suppressAutoHyphens/>
              <w:spacing w:before="0" w:after="0"/>
              <w:jc w:val="right"/>
              <w:outlineLvl w:val="0"/>
              <w:rPr>
                <w:rFonts w:cs="Arial"/>
                <w:sz w:val="22"/>
                <w:szCs w:val="22"/>
              </w:rPr>
            </w:pPr>
            <w:r w:rsidRPr="003C6BEC">
              <w:rPr>
                <w:rFonts w:cs="Arial"/>
                <w:bCs/>
                <w:kern w:val="32"/>
                <w:sz w:val="22"/>
                <w:szCs w:val="22"/>
              </w:rPr>
              <w:t>£</w:t>
            </w:r>
            <w:r>
              <w:rPr>
                <w:rFonts w:cs="Arial"/>
                <w:bCs/>
                <w:kern w:val="32"/>
                <w:sz w:val="22"/>
                <w:szCs w:val="22"/>
              </w:rPr>
              <w:t>25,000.00/year = £75,000.00</w:t>
            </w:r>
          </w:p>
          <w:p w14:paraId="70A9805B" w14:textId="77777777" w:rsidR="00221815" w:rsidRPr="003C6BEC" w:rsidRDefault="00221815" w:rsidP="007A3F32">
            <w:pPr>
              <w:keepNext w:val="0"/>
              <w:keepLines w:val="0"/>
              <w:spacing w:before="0" w:line="276" w:lineRule="auto"/>
              <w:jc w:val="right"/>
              <w:rPr>
                <w:rFonts w:cs="Arial"/>
                <w:b/>
                <w:kern w:val="32"/>
                <w:sz w:val="22"/>
                <w:szCs w:val="22"/>
              </w:rPr>
            </w:pPr>
          </w:p>
        </w:tc>
        <w:tc>
          <w:tcPr>
            <w:tcW w:w="2173" w:type="dxa"/>
          </w:tcPr>
          <w:p w14:paraId="31AE2715" w14:textId="77777777" w:rsidR="00221815" w:rsidRPr="003C6BEC" w:rsidRDefault="00221815" w:rsidP="007A3F32">
            <w:pPr>
              <w:keepLines w:val="0"/>
              <w:suppressAutoHyphens/>
              <w:spacing w:before="0" w:after="0"/>
              <w:jc w:val="right"/>
              <w:outlineLvl w:val="0"/>
              <w:rPr>
                <w:rFonts w:cs="Arial"/>
                <w:b/>
                <w:kern w:val="32"/>
                <w:sz w:val="22"/>
                <w:szCs w:val="22"/>
              </w:rPr>
            </w:pPr>
            <w:r>
              <w:rPr>
                <w:rFonts w:cs="Arial"/>
                <w:b/>
                <w:kern w:val="32"/>
                <w:sz w:val="22"/>
                <w:szCs w:val="22"/>
              </w:rPr>
              <w:t>York and North Yorkshire Youth Commission</w:t>
            </w:r>
            <w:r w:rsidRPr="003C6BEC">
              <w:rPr>
                <w:rFonts w:cs="Arial"/>
                <w:b/>
                <w:kern w:val="32"/>
                <w:sz w:val="22"/>
                <w:szCs w:val="22"/>
              </w:rPr>
              <w:t xml:space="preserve"> </w:t>
            </w:r>
          </w:p>
          <w:p w14:paraId="011E2C92" w14:textId="77777777" w:rsidR="00221815" w:rsidRPr="003C6BEC" w:rsidRDefault="00221815" w:rsidP="007A3F32">
            <w:pPr>
              <w:keepLines w:val="0"/>
              <w:suppressAutoHyphens/>
              <w:spacing w:before="0" w:after="0"/>
              <w:jc w:val="right"/>
              <w:outlineLvl w:val="0"/>
              <w:rPr>
                <w:rFonts w:cs="Arial"/>
                <w:bCs/>
                <w:kern w:val="32"/>
                <w:sz w:val="22"/>
                <w:szCs w:val="22"/>
              </w:rPr>
            </w:pPr>
          </w:p>
          <w:p w14:paraId="7DA08BA4" w14:textId="77777777" w:rsidR="00221815" w:rsidRPr="003C6BEC" w:rsidRDefault="00221815" w:rsidP="007A3F32">
            <w:pPr>
              <w:keepLines w:val="0"/>
              <w:suppressAutoHyphens/>
              <w:spacing w:before="0" w:after="0"/>
              <w:jc w:val="right"/>
              <w:outlineLvl w:val="0"/>
              <w:rPr>
                <w:rFonts w:cs="Arial"/>
                <w:sz w:val="22"/>
                <w:szCs w:val="22"/>
              </w:rPr>
            </w:pPr>
            <w:r w:rsidRPr="003C6BEC">
              <w:rPr>
                <w:rFonts w:cs="Arial"/>
                <w:bCs/>
                <w:kern w:val="32"/>
                <w:sz w:val="22"/>
                <w:szCs w:val="22"/>
              </w:rPr>
              <w:t>£</w:t>
            </w:r>
            <w:r>
              <w:rPr>
                <w:rFonts w:cs="Arial"/>
                <w:bCs/>
                <w:kern w:val="32"/>
                <w:sz w:val="22"/>
                <w:szCs w:val="22"/>
              </w:rPr>
              <w:t>25,000.00</w:t>
            </w:r>
          </w:p>
          <w:p w14:paraId="131A1209" w14:textId="77777777" w:rsidR="00221815" w:rsidRPr="003C6BEC" w:rsidRDefault="00221815" w:rsidP="007A3F32">
            <w:pPr>
              <w:keepNext w:val="0"/>
              <w:keepLines w:val="0"/>
              <w:spacing w:before="0" w:line="276" w:lineRule="auto"/>
              <w:jc w:val="right"/>
              <w:rPr>
                <w:rFonts w:cs="Arial"/>
                <w:kern w:val="32"/>
                <w:sz w:val="22"/>
                <w:szCs w:val="22"/>
              </w:rPr>
            </w:pPr>
          </w:p>
        </w:tc>
        <w:tc>
          <w:tcPr>
            <w:tcW w:w="2173" w:type="dxa"/>
          </w:tcPr>
          <w:p w14:paraId="6A32A13C" w14:textId="77777777" w:rsidR="00221815" w:rsidRPr="003C6BEC" w:rsidRDefault="00221815" w:rsidP="007A3F32">
            <w:pPr>
              <w:keepLines w:val="0"/>
              <w:suppressAutoHyphens/>
              <w:spacing w:before="0" w:after="0"/>
              <w:jc w:val="right"/>
              <w:outlineLvl w:val="0"/>
              <w:rPr>
                <w:rFonts w:cs="Arial"/>
                <w:b/>
                <w:kern w:val="32"/>
                <w:sz w:val="22"/>
                <w:szCs w:val="22"/>
              </w:rPr>
            </w:pPr>
            <w:r>
              <w:rPr>
                <w:rFonts w:cs="Arial"/>
                <w:b/>
                <w:kern w:val="32"/>
                <w:sz w:val="22"/>
                <w:szCs w:val="22"/>
              </w:rPr>
              <w:t>York and North Yorkshire Youth Commission</w:t>
            </w:r>
            <w:r w:rsidRPr="003C6BEC">
              <w:rPr>
                <w:rFonts w:cs="Arial"/>
                <w:b/>
                <w:kern w:val="32"/>
                <w:sz w:val="22"/>
                <w:szCs w:val="22"/>
              </w:rPr>
              <w:t xml:space="preserve"> </w:t>
            </w:r>
          </w:p>
          <w:p w14:paraId="33605CF4" w14:textId="77777777" w:rsidR="00221815" w:rsidRPr="003C6BEC" w:rsidRDefault="00221815" w:rsidP="007A3F32">
            <w:pPr>
              <w:keepLines w:val="0"/>
              <w:suppressAutoHyphens/>
              <w:spacing w:before="0" w:after="0"/>
              <w:jc w:val="right"/>
              <w:outlineLvl w:val="0"/>
              <w:rPr>
                <w:rFonts w:cs="Arial"/>
                <w:bCs/>
                <w:kern w:val="32"/>
                <w:sz w:val="22"/>
                <w:szCs w:val="22"/>
              </w:rPr>
            </w:pPr>
          </w:p>
          <w:p w14:paraId="12DAD489" w14:textId="77777777" w:rsidR="00221815" w:rsidRPr="003C6BEC" w:rsidRDefault="00221815" w:rsidP="007A3F32">
            <w:pPr>
              <w:keepLines w:val="0"/>
              <w:suppressAutoHyphens/>
              <w:spacing w:before="0" w:after="0"/>
              <w:jc w:val="right"/>
              <w:outlineLvl w:val="0"/>
              <w:rPr>
                <w:rFonts w:cs="Arial"/>
                <w:sz w:val="22"/>
                <w:szCs w:val="22"/>
              </w:rPr>
            </w:pPr>
            <w:r w:rsidRPr="003C6BEC">
              <w:rPr>
                <w:rFonts w:cs="Arial"/>
                <w:bCs/>
                <w:kern w:val="32"/>
                <w:sz w:val="22"/>
                <w:szCs w:val="22"/>
              </w:rPr>
              <w:t>£</w:t>
            </w:r>
            <w:r>
              <w:rPr>
                <w:rFonts w:cs="Arial"/>
                <w:bCs/>
                <w:kern w:val="32"/>
                <w:sz w:val="22"/>
                <w:szCs w:val="22"/>
              </w:rPr>
              <w:t>25,000.00</w:t>
            </w:r>
          </w:p>
          <w:p w14:paraId="701841B7" w14:textId="77777777" w:rsidR="00221815" w:rsidRPr="003C6BEC" w:rsidRDefault="00221815" w:rsidP="007A3F32">
            <w:pPr>
              <w:keepNext w:val="0"/>
              <w:keepLines w:val="0"/>
              <w:spacing w:before="0" w:line="276" w:lineRule="auto"/>
              <w:jc w:val="right"/>
              <w:rPr>
                <w:rFonts w:cs="Arial"/>
                <w:kern w:val="32"/>
                <w:sz w:val="22"/>
                <w:szCs w:val="22"/>
              </w:rPr>
            </w:pPr>
          </w:p>
        </w:tc>
        <w:tc>
          <w:tcPr>
            <w:tcW w:w="1623" w:type="dxa"/>
          </w:tcPr>
          <w:p w14:paraId="6D9E014A" w14:textId="77777777" w:rsidR="00221815" w:rsidRDefault="00221815" w:rsidP="007A3F32">
            <w:pPr>
              <w:keepLines w:val="0"/>
              <w:suppressAutoHyphens/>
              <w:spacing w:before="0" w:after="0"/>
              <w:jc w:val="right"/>
              <w:outlineLvl w:val="0"/>
              <w:rPr>
                <w:rFonts w:cs="Arial"/>
                <w:b/>
                <w:kern w:val="32"/>
                <w:sz w:val="22"/>
                <w:szCs w:val="22"/>
              </w:rPr>
            </w:pPr>
          </w:p>
          <w:p w14:paraId="61A45ECE" w14:textId="77777777" w:rsidR="00221815" w:rsidRDefault="00221815" w:rsidP="007A3F32">
            <w:pPr>
              <w:keepLines w:val="0"/>
              <w:suppressAutoHyphens/>
              <w:spacing w:before="0" w:after="0"/>
              <w:jc w:val="right"/>
              <w:outlineLvl w:val="0"/>
              <w:rPr>
                <w:rFonts w:cs="Arial"/>
                <w:b/>
                <w:kern w:val="32"/>
                <w:sz w:val="22"/>
                <w:szCs w:val="22"/>
              </w:rPr>
            </w:pPr>
          </w:p>
          <w:p w14:paraId="79D5E677" w14:textId="77777777" w:rsidR="00221815" w:rsidRDefault="00221815" w:rsidP="007A3F32">
            <w:pPr>
              <w:keepLines w:val="0"/>
              <w:suppressAutoHyphens/>
              <w:spacing w:before="0" w:after="0"/>
              <w:jc w:val="right"/>
              <w:outlineLvl w:val="0"/>
              <w:rPr>
                <w:rFonts w:cs="Arial"/>
                <w:b/>
                <w:kern w:val="32"/>
                <w:sz w:val="22"/>
                <w:szCs w:val="22"/>
              </w:rPr>
            </w:pPr>
          </w:p>
          <w:p w14:paraId="1DF75712" w14:textId="77777777" w:rsidR="00221815" w:rsidRDefault="00221815" w:rsidP="007A3F32">
            <w:pPr>
              <w:keepLines w:val="0"/>
              <w:suppressAutoHyphens/>
              <w:spacing w:before="0" w:after="0"/>
              <w:jc w:val="right"/>
              <w:outlineLvl w:val="0"/>
              <w:rPr>
                <w:rFonts w:cs="Arial"/>
                <w:b/>
                <w:kern w:val="32"/>
                <w:sz w:val="22"/>
                <w:szCs w:val="22"/>
              </w:rPr>
            </w:pPr>
          </w:p>
          <w:p w14:paraId="34D4207C"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125,000.00</w:t>
            </w:r>
          </w:p>
        </w:tc>
      </w:tr>
      <w:tr w:rsidR="00221815" w:rsidRPr="003C6BEC" w14:paraId="59383CC3" w14:textId="77777777" w:rsidTr="007A3F32">
        <w:trPr>
          <w:trHeight w:val="304"/>
          <w:jc w:val="center"/>
        </w:trPr>
        <w:tc>
          <w:tcPr>
            <w:tcW w:w="2419" w:type="dxa"/>
          </w:tcPr>
          <w:p w14:paraId="168B0719" w14:textId="77777777" w:rsidR="00221815" w:rsidRPr="003C6BEC" w:rsidRDefault="00221815" w:rsidP="007A3F32">
            <w:pPr>
              <w:keepLines w:val="0"/>
              <w:suppressAutoHyphens/>
              <w:spacing w:before="0" w:after="0"/>
              <w:jc w:val="right"/>
              <w:outlineLvl w:val="0"/>
              <w:rPr>
                <w:rFonts w:cs="Arial"/>
                <w:bCs/>
                <w:kern w:val="32"/>
                <w:sz w:val="22"/>
                <w:szCs w:val="22"/>
              </w:rPr>
            </w:pPr>
            <w:r>
              <w:rPr>
                <w:rFonts w:cs="Arial"/>
                <w:b/>
                <w:kern w:val="32"/>
                <w:sz w:val="22"/>
                <w:szCs w:val="22"/>
              </w:rPr>
              <w:t>Good Citizen Award</w:t>
            </w:r>
            <w:r w:rsidRPr="003C6BEC">
              <w:rPr>
                <w:rFonts w:cs="Arial"/>
                <w:bCs/>
                <w:kern w:val="32"/>
                <w:sz w:val="22"/>
                <w:szCs w:val="22"/>
              </w:rPr>
              <w:t xml:space="preserve"> </w:t>
            </w:r>
          </w:p>
          <w:p w14:paraId="6E9BF5D6" w14:textId="77777777" w:rsidR="00221815" w:rsidRPr="003C6BEC" w:rsidRDefault="00221815" w:rsidP="007A3F32">
            <w:pPr>
              <w:keepNext w:val="0"/>
              <w:keepLines w:val="0"/>
              <w:spacing w:before="0" w:line="276" w:lineRule="auto"/>
              <w:jc w:val="right"/>
              <w:rPr>
                <w:rFonts w:cs="Arial"/>
                <w:bCs/>
                <w:sz w:val="22"/>
                <w:szCs w:val="22"/>
              </w:rPr>
            </w:pPr>
            <w:r w:rsidRPr="003C6BEC">
              <w:rPr>
                <w:rFonts w:cs="Arial"/>
                <w:bCs/>
                <w:sz w:val="22"/>
                <w:szCs w:val="22"/>
              </w:rPr>
              <w:t>£10,000</w:t>
            </w:r>
            <w:r>
              <w:rPr>
                <w:rFonts w:cs="Arial"/>
                <w:bCs/>
                <w:sz w:val="22"/>
                <w:szCs w:val="22"/>
              </w:rPr>
              <w:t>/year = £30,000.00</w:t>
            </w:r>
            <w:r w:rsidRPr="003C6BEC">
              <w:rPr>
                <w:rFonts w:cs="Arial"/>
                <w:bCs/>
                <w:sz w:val="22"/>
                <w:szCs w:val="22"/>
              </w:rPr>
              <w:t xml:space="preserve"> </w:t>
            </w:r>
          </w:p>
        </w:tc>
        <w:tc>
          <w:tcPr>
            <w:tcW w:w="2173" w:type="dxa"/>
          </w:tcPr>
          <w:p w14:paraId="703315F0" w14:textId="77777777" w:rsidR="00221815" w:rsidRPr="003C6BEC" w:rsidRDefault="00221815" w:rsidP="007A3F32">
            <w:pPr>
              <w:keepLines w:val="0"/>
              <w:suppressAutoHyphens/>
              <w:spacing w:before="0" w:after="0"/>
              <w:jc w:val="right"/>
              <w:outlineLvl w:val="0"/>
              <w:rPr>
                <w:rFonts w:cs="Arial"/>
                <w:bCs/>
                <w:kern w:val="32"/>
                <w:sz w:val="22"/>
                <w:szCs w:val="22"/>
              </w:rPr>
            </w:pPr>
            <w:r>
              <w:rPr>
                <w:rFonts w:cs="Arial"/>
                <w:b/>
                <w:kern w:val="32"/>
                <w:sz w:val="22"/>
                <w:szCs w:val="22"/>
              </w:rPr>
              <w:t>Good Citizen Award</w:t>
            </w:r>
            <w:r w:rsidRPr="003C6BEC">
              <w:rPr>
                <w:rFonts w:cs="Arial"/>
                <w:bCs/>
                <w:kern w:val="32"/>
                <w:sz w:val="22"/>
                <w:szCs w:val="22"/>
              </w:rPr>
              <w:t xml:space="preserve"> </w:t>
            </w:r>
          </w:p>
          <w:p w14:paraId="72DD9A7C" w14:textId="77777777" w:rsidR="00221815" w:rsidRPr="003C6BEC" w:rsidRDefault="00221815" w:rsidP="007A3F32">
            <w:pPr>
              <w:keepLines w:val="0"/>
              <w:suppressAutoHyphens/>
              <w:spacing w:before="0" w:after="0"/>
              <w:jc w:val="right"/>
              <w:outlineLvl w:val="0"/>
              <w:rPr>
                <w:rFonts w:cs="Arial"/>
                <w:bCs/>
                <w:kern w:val="32"/>
                <w:sz w:val="22"/>
                <w:szCs w:val="22"/>
              </w:rPr>
            </w:pPr>
            <w:r w:rsidRPr="003C6BEC">
              <w:rPr>
                <w:rFonts w:cs="Arial"/>
                <w:bCs/>
                <w:sz w:val="22"/>
                <w:szCs w:val="22"/>
              </w:rPr>
              <w:t>£10,000</w:t>
            </w:r>
          </w:p>
        </w:tc>
        <w:tc>
          <w:tcPr>
            <w:tcW w:w="2173" w:type="dxa"/>
          </w:tcPr>
          <w:p w14:paraId="3A7C8274" w14:textId="77777777" w:rsidR="00221815" w:rsidRPr="003C6BEC" w:rsidRDefault="00221815" w:rsidP="007A3F32">
            <w:pPr>
              <w:keepLines w:val="0"/>
              <w:suppressAutoHyphens/>
              <w:spacing w:before="0" w:after="0"/>
              <w:jc w:val="right"/>
              <w:outlineLvl w:val="0"/>
              <w:rPr>
                <w:rFonts w:cs="Arial"/>
                <w:bCs/>
                <w:kern w:val="32"/>
                <w:sz w:val="22"/>
                <w:szCs w:val="22"/>
              </w:rPr>
            </w:pPr>
            <w:r>
              <w:rPr>
                <w:rFonts w:cs="Arial"/>
                <w:b/>
                <w:kern w:val="32"/>
                <w:sz w:val="22"/>
                <w:szCs w:val="22"/>
              </w:rPr>
              <w:t>Good Citizen Award</w:t>
            </w:r>
            <w:r w:rsidRPr="003C6BEC">
              <w:rPr>
                <w:rFonts w:cs="Arial"/>
                <w:bCs/>
                <w:kern w:val="32"/>
                <w:sz w:val="22"/>
                <w:szCs w:val="22"/>
              </w:rPr>
              <w:t xml:space="preserve"> </w:t>
            </w:r>
          </w:p>
          <w:p w14:paraId="55A57C46" w14:textId="77777777" w:rsidR="00221815" w:rsidRPr="003C6BEC" w:rsidRDefault="00221815" w:rsidP="007A3F32">
            <w:pPr>
              <w:keepLines w:val="0"/>
              <w:suppressAutoHyphens/>
              <w:spacing w:before="0" w:after="0"/>
              <w:jc w:val="right"/>
              <w:outlineLvl w:val="0"/>
              <w:rPr>
                <w:rFonts w:cs="Arial"/>
                <w:bCs/>
                <w:kern w:val="32"/>
                <w:sz w:val="22"/>
                <w:szCs w:val="22"/>
              </w:rPr>
            </w:pPr>
            <w:r w:rsidRPr="003C6BEC">
              <w:rPr>
                <w:rFonts w:cs="Arial"/>
                <w:bCs/>
                <w:sz w:val="22"/>
                <w:szCs w:val="22"/>
              </w:rPr>
              <w:t>£10,000</w:t>
            </w:r>
          </w:p>
        </w:tc>
        <w:tc>
          <w:tcPr>
            <w:tcW w:w="1623" w:type="dxa"/>
          </w:tcPr>
          <w:p w14:paraId="489D64FE"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50,000.</w:t>
            </w:r>
            <w:r w:rsidRPr="003C6BEC">
              <w:rPr>
                <w:rFonts w:cs="Arial"/>
                <w:b/>
                <w:kern w:val="32"/>
                <w:sz w:val="22"/>
                <w:szCs w:val="22"/>
              </w:rPr>
              <w:t>00</w:t>
            </w:r>
          </w:p>
        </w:tc>
      </w:tr>
      <w:tr w:rsidR="00221815" w:rsidRPr="003C6BEC" w14:paraId="3A8AB794" w14:textId="77777777" w:rsidTr="007A3F32">
        <w:trPr>
          <w:trHeight w:val="151"/>
          <w:jc w:val="center"/>
        </w:trPr>
        <w:tc>
          <w:tcPr>
            <w:tcW w:w="2419" w:type="dxa"/>
          </w:tcPr>
          <w:p w14:paraId="5D7FF289"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1088489D" w14:textId="77777777" w:rsidR="00221815" w:rsidRPr="003C6BEC" w:rsidRDefault="00221815" w:rsidP="007A3F32">
            <w:pPr>
              <w:keepLines w:val="0"/>
              <w:suppressAutoHyphens/>
              <w:spacing w:before="0" w:after="0"/>
              <w:jc w:val="right"/>
              <w:outlineLvl w:val="0"/>
              <w:rPr>
                <w:rFonts w:cs="Arial"/>
                <w:b/>
                <w:kern w:val="32"/>
                <w:sz w:val="22"/>
                <w:szCs w:val="22"/>
              </w:rPr>
            </w:pPr>
          </w:p>
          <w:p w14:paraId="57567684"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105,000.00</w:t>
            </w:r>
          </w:p>
        </w:tc>
        <w:tc>
          <w:tcPr>
            <w:tcW w:w="2173" w:type="dxa"/>
          </w:tcPr>
          <w:p w14:paraId="2B0D8ABC"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41900D89" w14:textId="77777777" w:rsidR="00221815" w:rsidRPr="003C6BEC" w:rsidRDefault="00221815" w:rsidP="007A3F32">
            <w:pPr>
              <w:keepLines w:val="0"/>
              <w:suppressAutoHyphens/>
              <w:spacing w:before="0" w:after="0"/>
              <w:jc w:val="right"/>
              <w:outlineLvl w:val="0"/>
              <w:rPr>
                <w:rFonts w:cs="Arial"/>
                <w:b/>
                <w:kern w:val="32"/>
                <w:sz w:val="22"/>
                <w:szCs w:val="22"/>
              </w:rPr>
            </w:pPr>
          </w:p>
          <w:p w14:paraId="4E64264C"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w:t>
            </w:r>
            <w:r>
              <w:rPr>
                <w:rFonts w:cs="Arial"/>
                <w:b/>
                <w:kern w:val="32"/>
                <w:sz w:val="22"/>
                <w:szCs w:val="22"/>
              </w:rPr>
              <w:t>35,000.00</w:t>
            </w:r>
          </w:p>
        </w:tc>
        <w:tc>
          <w:tcPr>
            <w:tcW w:w="2173" w:type="dxa"/>
          </w:tcPr>
          <w:p w14:paraId="731E102B"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635F244D" w14:textId="77777777" w:rsidR="00221815" w:rsidRPr="003C6BEC" w:rsidRDefault="00221815" w:rsidP="007A3F32">
            <w:pPr>
              <w:keepLines w:val="0"/>
              <w:suppressAutoHyphens/>
              <w:spacing w:before="0" w:after="0"/>
              <w:jc w:val="right"/>
              <w:outlineLvl w:val="0"/>
              <w:rPr>
                <w:rFonts w:cs="Arial"/>
                <w:b/>
                <w:kern w:val="32"/>
                <w:sz w:val="22"/>
                <w:szCs w:val="22"/>
              </w:rPr>
            </w:pPr>
          </w:p>
          <w:p w14:paraId="5400805A" w14:textId="77777777" w:rsidR="00221815" w:rsidRPr="003C6BEC" w:rsidRDefault="00221815" w:rsidP="007A3F32">
            <w:pPr>
              <w:keepLines w:val="0"/>
              <w:suppressAutoHyphens/>
              <w:spacing w:before="0" w:after="0"/>
              <w:jc w:val="right"/>
              <w:outlineLvl w:val="0"/>
              <w:rPr>
                <w:rFonts w:cs="Arial"/>
                <w:bCs/>
                <w:kern w:val="32"/>
                <w:sz w:val="22"/>
                <w:szCs w:val="22"/>
              </w:rPr>
            </w:pPr>
            <w:r w:rsidRPr="003C6BEC">
              <w:rPr>
                <w:rFonts w:cs="Arial"/>
                <w:b/>
                <w:kern w:val="32"/>
                <w:sz w:val="22"/>
                <w:szCs w:val="22"/>
              </w:rPr>
              <w:t>£</w:t>
            </w:r>
            <w:r>
              <w:rPr>
                <w:rFonts w:cs="Arial"/>
                <w:b/>
                <w:kern w:val="32"/>
                <w:sz w:val="22"/>
                <w:szCs w:val="22"/>
              </w:rPr>
              <w:t>35,000.00</w:t>
            </w:r>
          </w:p>
        </w:tc>
        <w:tc>
          <w:tcPr>
            <w:tcW w:w="1623" w:type="dxa"/>
          </w:tcPr>
          <w:p w14:paraId="3248E97E" w14:textId="77777777" w:rsidR="00221815" w:rsidRPr="003C6BEC" w:rsidRDefault="00221815" w:rsidP="007A3F32">
            <w:pPr>
              <w:keepLines w:val="0"/>
              <w:suppressAutoHyphens/>
              <w:spacing w:before="0" w:after="0"/>
              <w:jc w:val="right"/>
              <w:outlineLvl w:val="0"/>
              <w:rPr>
                <w:rFonts w:cs="Arial"/>
                <w:b/>
                <w:kern w:val="32"/>
                <w:sz w:val="22"/>
                <w:szCs w:val="22"/>
              </w:rPr>
            </w:pPr>
            <w:r w:rsidRPr="003C6BEC">
              <w:rPr>
                <w:rFonts w:cs="Arial"/>
                <w:b/>
                <w:kern w:val="32"/>
                <w:sz w:val="22"/>
                <w:szCs w:val="22"/>
              </w:rPr>
              <w:t>TOTAL</w:t>
            </w:r>
          </w:p>
          <w:p w14:paraId="323256B9" w14:textId="77777777" w:rsidR="00221815" w:rsidRPr="003C6BEC" w:rsidRDefault="00221815" w:rsidP="007A3F32">
            <w:pPr>
              <w:keepLines w:val="0"/>
              <w:suppressAutoHyphens/>
              <w:spacing w:before="0" w:after="0"/>
              <w:jc w:val="right"/>
              <w:outlineLvl w:val="0"/>
              <w:rPr>
                <w:rFonts w:cs="Arial"/>
                <w:b/>
                <w:kern w:val="32"/>
                <w:sz w:val="22"/>
                <w:szCs w:val="22"/>
              </w:rPr>
            </w:pPr>
          </w:p>
          <w:p w14:paraId="5035C9C7" w14:textId="77777777" w:rsidR="00221815" w:rsidRPr="003C6BEC" w:rsidRDefault="00221815" w:rsidP="007A3F32">
            <w:pPr>
              <w:keepLines w:val="0"/>
              <w:suppressAutoHyphens/>
              <w:spacing w:before="0" w:after="0"/>
              <w:jc w:val="right"/>
              <w:outlineLvl w:val="0"/>
              <w:rPr>
                <w:rFonts w:cs="Arial"/>
                <w:bCs/>
                <w:kern w:val="32"/>
                <w:sz w:val="22"/>
                <w:szCs w:val="22"/>
              </w:rPr>
            </w:pPr>
            <w:r w:rsidRPr="003C6BEC">
              <w:rPr>
                <w:rFonts w:cs="Arial"/>
                <w:b/>
                <w:kern w:val="32"/>
                <w:sz w:val="22"/>
                <w:szCs w:val="22"/>
              </w:rPr>
              <w:t>£</w:t>
            </w:r>
            <w:r>
              <w:rPr>
                <w:rFonts w:cs="Arial"/>
                <w:b/>
                <w:kern w:val="32"/>
                <w:sz w:val="22"/>
                <w:szCs w:val="22"/>
              </w:rPr>
              <w:t>175,000.00</w:t>
            </w:r>
          </w:p>
        </w:tc>
      </w:tr>
    </w:tbl>
    <w:p w14:paraId="28BC59EB" w14:textId="2B6BA476" w:rsidR="000F65A1" w:rsidRDefault="000F65A1" w:rsidP="00221815">
      <w:pPr>
        <w:pStyle w:val="Heading2"/>
        <w:numPr>
          <w:ilvl w:val="0"/>
          <w:numId w:val="0"/>
        </w:numPr>
      </w:pPr>
    </w:p>
    <w:p w14:paraId="5B911151" w14:textId="77777777" w:rsidR="000F65A1" w:rsidRDefault="000F65A1">
      <w:pPr>
        <w:keepNext w:val="0"/>
        <w:keepLines w:val="0"/>
        <w:spacing w:before="0" w:line="259" w:lineRule="auto"/>
        <w:rPr>
          <w:rFonts w:eastAsiaTheme="majorEastAsia" w:cs="Arial"/>
          <w:lang w:val="en-US"/>
        </w:rPr>
      </w:pPr>
      <w:r>
        <w:br w:type="page"/>
      </w:r>
    </w:p>
    <w:p w14:paraId="25F041CE" w14:textId="31A60DB5" w:rsidR="004E1770" w:rsidRPr="006A5D10" w:rsidRDefault="00573225" w:rsidP="00041B39">
      <w:pPr>
        <w:pStyle w:val="Heading1"/>
      </w:pPr>
      <w:bookmarkStart w:id="8" w:name="_Toc201228364"/>
      <w:r w:rsidRPr="00852137">
        <w:lastRenderedPageBreak/>
        <w:t>Delivery</w:t>
      </w:r>
      <w:r w:rsidRPr="006A5D10">
        <w:t xml:space="preserve"> Model</w:t>
      </w:r>
      <w:bookmarkEnd w:id="8"/>
    </w:p>
    <w:p w14:paraId="005D619E" w14:textId="4816F008" w:rsidR="004F28DF" w:rsidRPr="001551C4" w:rsidRDefault="00A1590F" w:rsidP="00041B39">
      <w:pPr>
        <w:pStyle w:val="Heading2"/>
      </w:pPr>
      <w:r w:rsidRPr="001551C4">
        <w:t xml:space="preserve">The Provider will adopt a </w:t>
      </w:r>
      <w:r w:rsidR="00D03003" w:rsidRPr="001551C4">
        <w:t xml:space="preserve">child-first, </w:t>
      </w:r>
      <w:r w:rsidRPr="001551C4">
        <w:t xml:space="preserve">peer-led approach, working closely with </w:t>
      </w:r>
      <w:r w:rsidR="00975382">
        <w:t xml:space="preserve">YNYCA </w:t>
      </w:r>
      <w:r w:rsidRPr="001551C4">
        <w:t>Policing, Fire and Crime</w:t>
      </w:r>
      <w:r w:rsidR="00975382">
        <w:t xml:space="preserve"> Directorate</w:t>
      </w:r>
      <w:r w:rsidRPr="001551C4">
        <w:t xml:space="preserve"> and partner agencies, to support engagement with young people across North Yorkshire and York, focusing on </w:t>
      </w:r>
      <w:r w:rsidR="00D03003" w:rsidRPr="001551C4">
        <w:t xml:space="preserve">their </w:t>
      </w:r>
      <w:r w:rsidRPr="001551C4">
        <w:t>key priorities identified, agreed and reviewed with young people</w:t>
      </w:r>
    </w:p>
    <w:p w14:paraId="5C3EF7B5" w14:textId="0A9433AA" w:rsidR="004F28DF" w:rsidRPr="001551C4" w:rsidRDefault="004F28DF" w:rsidP="00041B39">
      <w:pPr>
        <w:pStyle w:val="Heading2"/>
      </w:pPr>
      <w:r w:rsidRPr="001551C4">
        <w:t xml:space="preserve">In order to successfully deliver the </w:t>
      </w:r>
      <w:r w:rsidR="00E00B92">
        <w:t>Y</w:t>
      </w:r>
      <w:r w:rsidRPr="001551C4">
        <w:t xml:space="preserve">NYYC, </w:t>
      </w:r>
      <w:r w:rsidR="0004450A" w:rsidRPr="001551C4">
        <w:t xml:space="preserve">in addition to Section 4 above, </w:t>
      </w:r>
      <w:r w:rsidRPr="001551C4">
        <w:t xml:space="preserve">the Provider should </w:t>
      </w:r>
      <w:r w:rsidR="0004450A" w:rsidRPr="001551C4">
        <w:t xml:space="preserve">also </w:t>
      </w:r>
      <w:r w:rsidRPr="001551C4">
        <w:t>consider:</w:t>
      </w:r>
    </w:p>
    <w:p w14:paraId="01CBC3F8" w14:textId="5D33C2B7" w:rsidR="00A1590F" w:rsidRPr="00041B39" w:rsidRDefault="004F28DF" w:rsidP="00041B39">
      <w:pPr>
        <w:pStyle w:val="Heading3"/>
        <w:numPr>
          <w:ilvl w:val="2"/>
          <w:numId w:val="26"/>
        </w:numPr>
        <w:rPr>
          <w:rFonts w:cs="Arial"/>
          <w:szCs w:val="22"/>
        </w:rPr>
      </w:pPr>
      <w:r w:rsidRPr="00041B39">
        <w:rPr>
          <w:rFonts w:cs="Arial"/>
          <w:szCs w:val="22"/>
        </w:rPr>
        <w:t>The vast geography of York and North Yorkshire;</w:t>
      </w:r>
    </w:p>
    <w:p w14:paraId="64CE58E8" w14:textId="072C5A6F" w:rsidR="00FC6376" w:rsidRPr="006A5D10" w:rsidRDefault="00A1590F" w:rsidP="00041B39">
      <w:pPr>
        <w:pStyle w:val="Heading3"/>
        <w:rPr>
          <w:rFonts w:cs="Arial"/>
          <w:szCs w:val="22"/>
        </w:rPr>
      </w:pPr>
      <w:r w:rsidRPr="006A5D10">
        <w:rPr>
          <w:rFonts w:cs="Arial"/>
          <w:szCs w:val="22"/>
        </w:rPr>
        <w:t>Ability and location of both staff and resources e.g. blended model of remote (virtual) and physical delivery</w:t>
      </w:r>
      <w:r w:rsidR="00FC6376" w:rsidRPr="006A5D10">
        <w:rPr>
          <w:rFonts w:cs="Arial"/>
          <w:szCs w:val="22"/>
        </w:rPr>
        <w:t>;</w:t>
      </w:r>
    </w:p>
    <w:p w14:paraId="1FC02D0C" w14:textId="78362199" w:rsidR="00FC6376" w:rsidRPr="006A5D10" w:rsidRDefault="00FC6376" w:rsidP="001551C4">
      <w:pPr>
        <w:pStyle w:val="Heading3"/>
        <w:numPr>
          <w:ilvl w:val="3"/>
          <w:numId w:val="17"/>
        </w:numPr>
        <w:rPr>
          <w:rFonts w:cs="Arial"/>
          <w:szCs w:val="22"/>
          <w:lang w:val="en-US"/>
        </w:rPr>
      </w:pPr>
      <w:r w:rsidRPr="006A5D10">
        <w:rPr>
          <w:rFonts w:cs="Arial"/>
          <w:szCs w:val="22"/>
        </w:rPr>
        <w:t xml:space="preserve">The Provider is expected to ensure </w:t>
      </w:r>
      <w:r w:rsidR="00881A29" w:rsidRPr="006A5D10">
        <w:rPr>
          <w:rFonts w:cs="Arial"/>
          <w:szCs w:val="22"/>
        </w:rPr>
        <w:t>an appropriate blended delivery model, involving a mix of face to face and virtual engagement</w:t>
      </w:r>
      <w:r w:rsidR="00A1590F" w:rsidRPr="006A5D10">
        <w:rPr>
          <w:rFonts w:cs="Arial"/>
          <w:szCs w:val="22"/>
        </w:rPr>
        <w:t xml:space="preserve">; </w:t>
      </w:r>
    </w:p>
    <w:p w14:paraId="6F2B4C11" w14:textId="77777777" w:rsidR="00FC6376" w:rsidRDefault="00A1590F" w:rsidP="00041B39">
      <w:pPr>
        <w:pStyle w:val="Heading3"/>
        <w:rPr>
          <w:rFonts w:cs="Arial"/>
          <w:szCs w:val="22"/>
        </w:rPr>
      </w:pPr>
      <w:r w:rsidRPr="006A5D10">
        <w:rPr>
          <w:rFonts w:cs="Arial"/>
          <w:szCs w:val="22"/>
        </w:rPr>
        <w:t>Needs of young people and partners involved;</w:t>
      </w:r>
    </w:p>
    <w:p w14:paraId="4E72D117" w14:textId="64759235" w:rsidR="00D03003" w:rsidRPr="006A5D10" w:rsidRDefault="00D03003" w:rsidP="00041B39">
      <w:pPr>
        <w:pStyle w:val="Heading2"/>
      </w:pPr>
      <w:r w:rsidRPr="006A5D10">
        <w:t>The method</w:t>
      </w:r>
      <w:r w:rsidR="00975382">
        <w:t>s, timings</w:t>
      </w:r>
      <w:r w:rsidRPr="006A5D10">
        <w:t xml:space="preserve"> and locations from which the Service </w:t>
      </w:r>
      <w:r w:rsidR="00975382">
        <w:t>is</w:t>
      </w:r>
      <w:r w:rsidRPr="006A5D10">
        <w:t xml:space="preserve"> delivered must be accessible and appropriate to facilitate effective engagement and the geographical location of children, young people and their parent/s or guardian/s.</w:t>
      </w:r>
    </w:p>
    <w:p w14:paraId="1A58C3F8" w14:textId="77777777" w:rsidR="00167C0C" w:rsidRPr="006A5D10" w:rsidRDefault="00167C0C" w:rsidP="00041B39">
      <w:pPr>
        <w:pStyle w:val="Heading2"/>
      </w:pPr>
      <w:r w:rsidRPr="006A5D10">
        <w:t xml:space="preserve">Delivery of a minimum of </w:t>
      </w:r>
      <w:r w:rsidRPr="006A5D10">
        <w:rPr>
          <w:b/>
          <w:bCs/>
        </w:rPr>
        <w:t>5 peer-engagement sessions</w:t>
      </w:r>
      <w:r w:rsidRPr="006A5D10">
        <w:t xml:space="preserve"> per month with young people, 10-25 across North Yorkshire and York</w:t>
      </w:r>
    </w:p>
    <w:p w14:paraId="644C37C7" w14:textId="5E3E7FD9" w:rsidR="00A1590F" w:rsidRPr="006A5D10" w:rsidRDefault="00A1590F" w:rsidP="00041B39">
      <w:pPr>
        <w:pStyle w:val="Heading2"/>
      </w:pPr>
      <w:r w:rsidRPr="006A5D10">
        <w:t xml:space="preserve">It is expected that the provider will pay for any premises, where they are deemed necessary, and these costs will be included within the overall Contract Value stated </w:t>
      </w:r>
      <w:r w:rsidR="004F28DF" w:rsidRPr="006A5D10">
        <w:t>Section 6</w:t>
      </w:r>
    </w:p>
    <w:p w14:paraId="502620BD" w14:textId="3DF9B161" w:rsidR="000F65A1" w:rsidRDefault="000F65A1">
      <w:pPr>
        <w:keepNext w:val="0"/>
        <w:keepLines w:val="0"/>
        <w:spacing w:before="0" w:line="259" w:lineRule="auto"/>
        <w:rPr>
          <w:rFonts w:eastAsiaTheme="majorEastAsia" w:cs="Arial"/>
          <w:shd w:val="clear" w:color="auto" w:fill="D9F2D0" w:themeFill="accent6" w:themeFillTint="33"/>
          <w:lang w:val="en-US"/>
        </w:rPr>
      </w:pPr>
      <w:r>
        <w:rPr>
          <w:shd w:val="clear" w:color="auto" w:fill="D9F2D0" w:themeFill="accent6" w:themeFillTint="33"/>
        </w:rPr>
        <w:br w:type="page"/>
      </w:r>
    </w:p>
    <w:p w14:paraId="05F6AC21" w14:textId="07FBC205" w:rsidR="00D54F51" w:rsidRPr="006A5D10" w:rsidRDefault="00E31B97" w:rsidP="00041B39">
      <w:pPr>
        <w:pStyle w:val="Heading1"/>
      </w:pPr>
      <w:bookmarkStart w:id="9" w:name="_Toc201228365"/>
      <w:r w:rsidRPr="006A5D10">
        <w:lastRenderedPageBreak/>
        <w:t>Contract</w:t>
      </w:r>
      <w:r w:rsidR="00573225" w:rsidRPr="006A5D10">
        <w:t xml:space="preserve"> </w:t>
      </w:r>
      <w:r w:rsidR="00573225" w:rsidRPr="00852137">
        <w:t>Management</w:t>
      </w:r>
      <w:bookmarkEnd w:id="9"/>
    </w:p>
    <w:p w14:paraId="13149F67" w14:textId="618A0204" w:rsidR="00185F1B" w:rsidRPr="006A5D10" w:rsidRDefault="00F44BB5" w:rsidP="00041B39">
      <w:pPr>
        <w:pStyle w:val="Heading2"/>
      </w:pPr>
      <w:r w:rsidRPr="006A5D10">
        <w:t xml:space="preserve">As part of the submission, </w:t>
      </w:r>
      <w:r w:rsidR="004F0F51" w:rsidRPr="0028428E">
        <w:t xml:space="preserve">the successful Bidder </w:t>
      </w:r>
      <w:r w:rsidR="004E694D" w:rsidRPr="0028428E">
        <w:t>must</w:t>
      </w:r>
      <w:r w:rsidR="004F0F51" w:rsidRPr="0028428E">
        <w:t xml:space="preserve"> provide a point of contact </w:t>
      </w:r>
      <w:r w:rsidR="00DC080F" w:rsidRPr="0028428E">
        <w:t>w</w:t>
      </w:r>
      <w:r w:rsidR="004F0F51" w:rsidRPr="0028428E">
        <w:t>ho will be responsible for</w:t>
      </w:r>
      <w:r w:rsidR="004E694D" w:rsidRPr="0028428E">
        <w:t xml:space="preserve"> contract performance and delivery. This</w:t>
      </w:r>
      <w:r w:rsidR="004F0F51" w:rsidRPr="0028428E">
        <w:t xml:space="preserve"> representative will liaise with </w:t>
      </w:r>
      <w:r w:rsidR="009773AD" w:rsidRPr="0028428E">
        <w:t>t</w:t>
      </w:r>
      <w:r w:rsidR="004F0F51" w:rsidRPr="0028428E">
        <w:t xml:space="preserve">he </w:t>
      </w:r>
      <w:r w:rsidR="00BC6000" w:rsidRPr="0028428E">
        <w:t>c</w:t>
      </w:r>
      <w:r w:rsidR="001A1A9C" w:rsidRPr="0028428E">
        <w:t xml:space="preserve">ontracting </w:t>
      </w:r>
      <w:r w:rsidR="00BC6000" w:rsidRPr="0028428E">
        <w:t>a</w:t>
      </w:r>
      <w:r w:rsidR="001A1A9C" w:rsidRPr="0028428E">
        <w:t>uthority</w:t>
      </w:r>
      <w:r w:rsidR="004F0F51" w:rsidRPr="0028428E">
        <w:t xml:space="preserve"> </w:t>
      </w:r>
      <w:r w:rsidR="00E31B97" w:rsidRPr="0028428E">
        <w:t>Contract</w:t>
      </w:r>
      <w:r w:rsidR="004F0F51" w:rsidRPr="0028428E">
        <w:t xml:space="preserve"> Manager</w:t>
      </w:r>
      <w:r w:rsidR="004E694D" w:rsidRPr="0028428E">
        <w:t xml:space="preserve"> </w:t>
      </w:r>
      <w:r w:rsidR="000100C5" w:rsidRPr="0028428E">
        <w:t>regularly</w:t>
      </w:r>
      <w:r w:rsidR="009773AD" w:rsidRPr="0028428E">
        <w:t xml:space="preserve">, in addition to Quarterly Performance Meetings </w:t>
      </w:r>
      <w:r w:rsidR="000100C5" w:rsidRPr="0028428E">
        <w:t>and must ensure that</w:t>
      </w:r>
      <w:r w:rsidR="00D94D53" w:rsidRPr="0028428E">
        <w:t xml:space="preserve"> any questions or issues are reported to the correct </w:t>
      </w:r>
      <w:r w:rsidR="00295BE3" w:rsidRPr="0028428E">
        <w:t>person for timely resolution, as detailed</w:t>
      </w:r>
      <w:r w:rsidR="00295BE3" w:rsidRPr="006A5D10">
        <w:t xml:space="preserve"> in the KPIs </w:t>
      </w:r>
      <w:r w:rsidR="00E46E07">
        <w:t>in section 8.3</w:t>
      </w:r>
      <w:r w:rsidR="00295BE3" w:rsidRPr="006A5D10">
        <w:t>.</w:t>
      </w:r>
    </w:p>
    <w:p w14:paraId="5B043B7C" w14:textId="4A565E49" w:rsidR="0093541E" w:rsidRPr="006A5D10" w:rsidRDefault="0093541E" w:rsidP="00041B39">
      <w:pPr>
        <w:pStyle w:val="Heading2"/>
      </w:pPr>
      <w:r w:rsidRPr="006A5D10">
        <w:t xml:space="preserve">The Bidder(s) </w:t>
      </w:r>
      <w:r w:rsidR="00B613D6" w:rsidRPr="006A5D10">
        <w:t xml:space="preserve">will provide a process map with contact information to illustrate timeframes and how queries will be logged, </w:t>
      </w:r>
      <w:proofErr w:type="spellStart"/>
      <w:r w:rsidR="00B613D6" w:rsidRPr="006A5D10">
        <w:t>prioriti</w:t>
      </w:r>
      <w:r w:rsidR="003D2D7D" w:rsidRPr="006A5D10">
        <w:t>s</w:t>
      </w:r>
      <w:r w:rsidR="00B613D6" w:rsidRPr="006A5D10">
        <w:t>e</w:t>
      </w:r>
      <w:r w:rsidR="00143FB5" w:rsidRPr="006A5D10">
        <w:t>d</w:t>
      </w:r>
      <w:proofErr w:type="spellEnd"/>
      <w:r w:rsidR="00B613D6" w:rsidRPr="006A5D10">
        <w:t xml:space="preserve"> and resolved as part of their submission.</w:t>
      </w:r>
    </w:p>
    <w:p w14:paraId="0C87795D" w14:textId="55B95A92" w:rsidR="009E6846" w:rsidRDefault="00003806" w:rsidP="00041B39">
      <w:pPr>
        <w:pStyle w:val="Heading2"/>
      </w:pPr>
      <w:r w:rsidRPr="006A5D10">
        <w:t xml:space="preserve">Over the lifetime of the </w:t>
      </w:r>
      <w:r w:rsidR="00E31B97" w:rsidRPr="006A5D10">
        <w:t>contract</w:t>
      </w:r>
      <w:r w:rsidRPr="006A5D10">
        <w:t xml:space="preserve">, </w:t>
      </w:r>
      <w:r w:rsidR="0093297D" w:rsidRPr="006A5D10">
        <w:t xml:space="preserve">successful Bidder(s) </w:t>
      </w:r>
      <w:r w:rsidRPr="006A5D10">
        <w:t>will be expected to meet the</w:t>
      </w:r>
      <w:r w:rsidR="00827DD9" w:rsidRPr="006A5D10">
        <w:t xml:space="preserve"> following Key Performance Indicators</w:t>
      </w:r>
      <w:r w:rsidR="0093297D" w:rsidRPr="006A5D10">
        <w:t xml:space="preserve">, which will be reviewed on a </w:t>
      </w:r>
      <w:r w:rsidR="0093297D" w:rsidRPr="0028128D">
        <w:t>quarterly basis</w:t>
      </w:r>
      <w:r w:rsidR="0093297D" w:rsidRPr="006A5D10">
        <w:t xml:space="preserve"> as part of the contract management process:</w:t>
      </w:r>
    </w:p>
    <w:tbl>
      <w:tblPr>
        <w:tblStyle w:val="TableGrid"/>
        <w:tblW w:w="9923" w:type="dxa"/>
        <w:tblInd w:w="-147" w:type="dxa"/>
        <w:tblLayout w:type="fixed"/>
        <w:tblLook w:val="04A0" w:firstRow="1" w:lastRow="0" w:firstColumn="1" w:lastColumn="0" w:noHBand="0" w:noVBand="1"/>
      </w:tblPr>
      <w:tblGrid>
        <w:gridCol w:w="851"/>
        <w:gridCol w:w="4961"/>
        <w:gridCol w:w="2694"/>
        <w:gridCol w:w="1417"/>
      </w:tblGrid>
      <w:tr w:rsidR="00472D54" w:rsidRPr="006A5D10" w14:paraId="3240641F" w14:textId="77777777" w:rsidTr="007A3F32">
        <w:tc>
          <w:tcPr>
            <w:tcW w:w="851" w:type="dxa"/>
            <w:shd w:val="clear" w:color="auto" w:fill="273580"/>
          </w:tcPr>
          <w:p w14:paraId="4711E14A" w14:textId="77777777" w:rsidR="00472D54" w:rsidRPr="006A5D10" w:rsidRDefault="00472D54" w:rsidP="007A3F32">
            <w:pPr>
              <w:jc w:val="center"/>
              <w:rPr>
                <w:rFonts w:cs="Arial"/>
                <w:color w:val="FFFFFF" w:themeColor="background1"/>
                <w:sz w:val="22"/>
                <w:szCs w:val="22"/>
              </w:rPr>
            </w:pPr>
            <w:bookmarkStart w:id="10" w:name="_Hlk201324859"/>
            <w:r w:rsidRPr="006A5D10">
              <w:rPr>
                <w:rFonts w:cs="Arial"/>
                <w:color w:val="FFFFFF" w:themeColor="background1"/>
                <w:sz w:val="22"/>
                <w:szCs w:val="22"/>
              </w:rPr>
              <w:lastRenderedPageBreak/>
              <w:t>KPI No.</w:t>
            </w:r>
          </w:p>
        </w:tc>
        <w:tc>
          <w:tcPr>
            <w:tcW w:w="4961" w:type="dxa"/>
            <w:shd w:val="clear" w:color="auto" w:fill="273580"/>
          </w:tcPr>
          <w:p w14:paraId="13FCA063" w14:textId="77777777" w:rsidR="00472D54" w:rsidRPr="006A5D10" w:rsidRDefault="00472D54" w:rsidP="007A3F32">
            <w:pPr>
              <w:jc w:val="center"/>
              <w:rPr>
                <w:rFonts w:cs="Arial"/>
                <w:color w:val="FFFFFF" w:themeColor="background1"/>
                <w:sz w:val="22"/>
                <w:szCs w:val="22"/>
              </w:rPr>
            </w:pPr>
            <w:r w:rsidRPr="006A5D10">
              <w:rPr>
                <w:rFonts w:cs="Arial"/>
                <w:color w:val="FFFFFF" w:themeColor="background1"/>
                <w:sz w:val="22"/>
                <w:szCs w:val="22"/>
              </w:rPr>
              <w:t>Activity Description</w:t>
            </w:r>
          </w:p>
        </w:tc>
        <w:tc>
          <w:tcPr>
            <w:tcW w:w="2694" w:type="dxa"/>
            <w:shd w:val="clear" w:color="auto" w:fill="273580"/>
          </w:tcPr>
          <w:p w14:paraId="5DA1BAE6" w14:textId="77777777" w:rsidR="00472D54" w:rsidRPr="006A5D10" w:rsidRDefault="00472D54" w:rsidP="007A3F32">
            <w:pPr>
              <w:jc w:val="center"/>
              <w:rPr>
                <w:rFonts w:cs="Arial"/>
                <w:color w:val="FFFFFF" w:themeColor="background1"/>
                <w:sz w:val="22"/>
                <w:szCs w:val="22"/>
              </w:rPr>
            </w:pPr>
            <w:r w:rsidRPr="006A5D10">
              <w:rPr>
                <w:rFonts w:cs="Arial"/>
                <w:color w:val="FFFFFF" w:themeColor="background1"/>
                <w:sz w:val="22"/>
                <w:szCs w:val="22"/>
              </w:rPr>
              <w:t>Measurement frequency</w:t>
            </w:r>
          </w:p>
        </w:tc>
        <w:tc>
          <w:tcPr>
            <w:tcW w:w="1417" w:type="dxa"/>
            <w:shd w:val="clear" w:color="auto" w:fill="273580"/>
          </w:tcPr>
          <w:p w14:paraId="208BE798" w14:textId="77777777" w:rsidR="00472D54" w:rsidRPr="006A5D10" w:rsidRDefault="00472D54" w:rsidP="007A3F32">
            <w:pPr>
              <w:rPr>
                <w:rFonts w:cs="Arial"/>
                <w:color w:val="FFFFFF" w:themeColor="background1"/>
                <w:sz w:val="22"/>
                <w:szCs w:val="22"/>
              </w:rPr>
            </w:pPr>
            <w:r w:rsidRPr="006A5D10">
              <w:rPr>
                <w:rFonts w:cs="Arial"/>
                <w:color w:val="FFFFFF" w:themeColor="background1"/>
                <w:sz w:val="22"/>
                <w:szCs w:val="22"/>
              </w:rPr>
              <w:t xml:space="preserve"> Target  </w:t>
            </w:r>
          </w:p>
        </w:tc>
      </w:tr>
      <w:tr w:rsidR="00472D54" w:rsidRPr="006A5D10" w14:paraId="0B5143A0" w14:textId="77777777" w:rsidTr="0098248C">
        <w:tc>
          <w:tcPr>
            <w:tcW w:w="851" w:type="dxa"/>
            <w:shd w:val="clear" w:color="auto" w:fill="auto"/>
          </w:tcPr>
          <w:p w14:paraId="6B4DD20D" w14:textId="77777777" w:rsidR="00472D54" w:rsidRPr="006A5D10" w:rsidRDefault="00472D54" w:rsidP="007A3F32">
            <w:pPr>
              <w:jc w:val="center"/>
              <w:rPr>
                <w:rFonts w:cs="Arial"/>
                <w:sz w:val="22"/>
                <w:szCs w:val="22"/>
              </w:rPr>
            </w:pPr>
            <w:r>
              <w:rPr>
                <w:rFonts w:cs="Arial"/>
                <w:sz w:val="22"/>
                <w:szCs w:val="22"/>
              </w:rPr>
              <w:t>1</w:t>
            </w:r>
          </w:p>
        </w:tc>
        <w:tc>
          <w:tcPr>
            <w:tcW w:w="4961" w:type="dxa"/>
            <w:shd w:val="clear" w:color="auto" w:fill="auto"/>
            <w:vAlign w:val="center"/>
          </w:tcPr>
          <w:p w14:paraId="23801FEE" w14:textId="77777777" w:rsidR="00472D54" w:rsidRPr="006A5D10" w:rsidRDefault="00472D54" w:rsidP="007A3F32">
            <w:pPr>
              <w:tabs>
                <w:tab w:val="left" w:pos="720"/>
                <w:tab w:val="left" w:pos="1440"/>
                <w:tab w:val="left" w:pos="2160"/>
                <w:tab w:val="left" w:pos="2880"/>
                <w:tab w:val="left" w:pos="4680"/>
                <w:tab w:val="left" w:pos="5400"/>
                <w:tab w:val="right" w:pos="9000"/>
              </w:tabs>
              <w:rPr>
                <w:rFonts w:cs="Arial"/>
                <w:b/>
                <w:sz w:val="22"/>
                <w:szCs w:val="22"/>
              </w:rPr>
            </w:pPr>
            <w:r w:rsidRPr="006A5D10">
              <w:rPr>
                <w:rFonts w:cs="Arial"/>
                <w:b/>
                <w:sz w:val="22"/>
                <w:szCs w:val="22"/>
              </w:rPr>
              <w:t>Issues</w:t>
            </w:r>
          </w:p>
          <w:p w14:paraId="0555B3D3" w14:textId="77777777" w:rsidR="00472D54" w:rsidRPr="006A5D10" w:rsidRDefault="00472D54" w:rsidP="007A3F32">
            <w:pPr>
              <w:rPr>
                <w:rFonts w:cs="Arial"/>
                <w:sz w:val="22"/>
                <w:szCs w:val="22"/>
              </w:rPr>
            </w:pPr>
            <w:r w:rsidRPr="006A5D10">
              <w:rPr>
                <w:rFonts w:cs="Arial"/>
                <w:bCs/>
                <w:sz w:val="22"/>
                <w:szCs w:val="22"/>
              </w:rPr>
              <w:t>Issues with the potential to escalate to a formal complaint.</w:t>
            </w:r>
          </w:p>
        </w:tc>
        <w:tc>
          <w:tcPr>
            <w:tcW w:w="2694" w:type="dxa"/>
            <w:shd w:val="clear" w:color="auto" w:fill="auto"/>
          </w:tcPr>
          <w:p w14:paraId="43E04845" w14:textId="77777777" w:rsidR="00472D54" w:rsidRPr="006A5D10" w:rsidRDefault="00472D54" w:rsidP="007A3F32">
            <w:pPr>
              <w:jc w:val="center"/>
              <w:rPr>
                <w:rFonts w:cs="Arial"/>
                <w:sz w:val="22"/>
                <w:szCs w:val="22"/>
              </w:rPr>
            </w:pPr>
            <w:r w:rsidRPr="006A5D10">
              <w:rPr>
                <w:rFonts w:cs="Arial"/>
                <w:sz w:val="22"/>
                <w:szCs w:val="22"/>
              </w:rPr>
              <w:t>At the time and monitored in Quarterly contract meetings</w:t>
            </w:r>
          </w:p>
          <w:p w14:paraId="0E4155C3" w14:textId="77777777" w:rsidR="00472D54" w:rsidRPr="006A5D10" w:rsidRDefault="00472D54" w:rsidP="007A3F32">
            <w:pPr>
              <w:jc w:val="center"/>
              <w:rPr>
                <w:rFonts w:cs="Arial"/>
                <w:sz w:val="22"/>
                <w:szCs w:val="22"/>
              </w:rPr>
            </w:pPr>
          </w:p>
        </w:tc>
        <w:tc>
          <w:tcPr>
            <w:tcW w:w="1417" w:type="dxa"/>
            <w:shd w:val="clear" w:color="auto" w:fill="FFFFFF" w:themeFill="background1"/>
          </w:tcPr>
          <w:p w14:paraId="7B83D362"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51F7FDBA" w14:textId="77777777" w:rsidTr="0098248C">
        <w:tc>
          <w:tcPr>
            <w:tcW w:w="851" w:type="dxa"/>
            <w:shd w:val="clear" w:color="auto" w:fill="auto"/>
          </w:tcPr>
          <w:p w14:paraId="479C0FB1" w14:textId="77777777" w:rsidR="00472D54" w:rsidRPr="006A5D10" w:rsidRDefault="00472D54" w:rsidP="007A3F32">
            <w:pPr>
              <w:jc w:val="center"/>
              <w:rPr>
                <w:rFonts w:cs="Arial"/>
                <w:sz w:val="22"/>
                <w:szCs w:val="22"/>
              </w:rPr>
            </w:pPr>
            <w:r>
              <w:rPr>
                <w:rFonts w:cs="Arial"/>
                <w:sz w:val="22"/>
                <w:szCs w:val="22"/>
              </w:rPr>
              <w:t>2</w:t>
            </w:r>
          </w:p>
        </w:tc>
        <w:tc>
          <w:tcPr>
            <w:tcW w:w="4961" w:type="dxa"/>
            <w:shd w:val="clear" w:color="auto" w:fill="auto"/>
            <w:vAlign w:val="center"/>
          </w:tcPr>
          <w:p w14:paraId="2F1892A6" w14:textId="77777777" w:rsidR="00BE04AB" w:rsidRPr="00BE04AB" w:rsidRDefault="00BE04AB" w:rsidP="007A3F32">
            <w:pPr>
              <w:pStyle w:val="Heading3"/>
              <w:numPr>
                <w:ilvl w:val="0"/>
                <w:numId w:val="0"/>
              </w:numPr>
              <w:rPr>
                <w:rFonts w:cs="Arial"/>
                <w:b/>
                <w:bCs/>
                <w:sz w:val="22"/>
                <w:szCs w:val="22"/>
              </w:rPr>
            </w:pPr>
            <w:r w:rsidRPr="00BE04AB">
              <w:rPr>
                <w:rFonts w:cs="Arial"/>
                <w:b/>
                <w:bCs/>
                <w:sz w:val="22"/>
                <w:szCs w:val="22"/>
              </w:rPr>
              <w:t xml:space="preserve">Youth Commission Members </w:t>
            </w:r>
          </w:p>
          <w:p w14:paraId="4912C67A" w14:textId="7686DEA7" w:rsidR="00472D54" w:rsidRPr="006A5D10" w:rsidRDefault="00472D54" w:rsidP="007A3F32">
            <w:pPr>
              <w:pStyle w:val="Heading3"/>
              <w:numPr>
                <w:ilvl w:val="0"/>
                <w:numId w:val="0"/>
              </w:numPr>
              <w:rPr>
                <w:rFonts w:cs="Arial"/>
                <w:sz w:val="22"/>
                <w:szCs w:val="22"/>
              </w:rPr>
            </w:pPr>
            <w:r w:rsidRPr="006A5D10">
              <w:rPr>
                <w:rFonts w:cs="Arial"/>
                <w:sz w:val="22"/>
                <w:szCs w:val="22"/>
              </w:rPr>
              <w:t>Recruit and maintain successful engagement and support of a minimum 25 Youth Commission Members, aged 10 – 25 across North Yorkshire and York</w:t>
            </w:r>
          </w:p>
        </w:tc>
        <w:tc>
          <w:tcPr>
            <w:tcW w:w="2694" w:type="dxa"/>
            <w:shd w:val="clear" w:color="auto" w:fill="auto"/>
          </w:tcPr>
          <w:p w14:paraId="7055139A" w14:textId="36A1839B" w:rsidR="00472D54" w:rsidRPr="006A5D10" w:rsidRDefault="00BE04AB" w:rsidP="007A3F32">
            <w:pPr>
              <w:jc w:val="center"/>
              <w:rPr>
                <w:rFonts w:cs="Arial"/>
                <w:sz w:val="22"/>
                <w:szCs w:val="22"/>
              </w:rPr>
            </w:pPr>
            <w:r>
              <w:rPr>
                <w:rFonts w:cs="Arial"/>
                <w:sz w:val="22"/>
                <w:szCs w:val="22"/>
              </w:rPr>
              <w:t>Undertake r</w:t>
            </w:r>
            <w:r w:rsidR="00472D54" w:rsidRPr="006A5D10">
              <w:rPr>
                <w:rFonts w:cs="Arial"/>
                <w:sz w:val="22"/>
                <w:szCs w:val="22"/>
              </w:rPr>
              <w:t xml:space="preserve">eview </w:t>
            </w:r>
            <w:r>
              <w:rPr>
                <w:rFonts w:cs="Arial"/>
                <w:sz w:val="22"/>
                <w:szCs w:val="22"/>
              </w:rPr>
              <w:t xml:space="preserve">of </w:t>
            </w:r>
            <w:r w:rsidR="00472D54" w:rsidRPr="006A5D10">
              <w:rPr>
                <w:rFonts w:cs="Arial"/>
                <w:sz w:val="22"/>
                <w:szCs w:val="22"/>
              </w:rPr>
              <w:t>existing membership and appropriate recruitment within 3 months of contract award with on-going recruitment thereafter</w:t>
            </w:r>
          </w:p>
          <w:p w14:paraId="0ADE009F" w14:textId="77777777" w:rsidR="00472D54" w:rsidRPr="006A5D10" w:rsidRDefault="00472D54" w:rsidP="007A3F32">
            <w:pPr>
              <w:jc w:val="center"/>
              <w:rPr>
                <w:rFonts w:cs="Arial"/>
                <w:sz w:val="22"/>
                <w:szCs w:val="22"/>
              </w:rPr>
            </w:pPr>
            <w:r w:rsidRPr="006A5D10">
              <w:rPr>
                <w:rFonts w:cs="Arial"/>
                <w:sz w:val="22"/>
                <w:szCs w:val="22"/>
              </w:rPr>
              <w:t xml:space="preserve">Quarterly </w:t>
            </w:r>
          </w:p>
        </w:tc>
        <w:tc>
          <w:tcPr>
            <w:tcW w:w="1417" w:type="dxa"/>
            <w:shd w:val="clear" w:color="auto" w:fill="FFFFFF" w:themeFill="background1"/>
          </w:tcPr>
          <w:p w14:paraId="01CA890A"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43A2FF3C" w14:textId="77777777" w:rsidTr="0098248C">
        <w:tc>
          <w:tcPr>
            <w:tcW w:w="851" w:type="dxa"/>
            <w:shd w:val="clear" w:color="auto" w:fill="auto"/>
          </w:tcPr>
          <w:p w14:paraId="31CDB226" w14:textId="77777777" w:rsidR="00472D54" w:rsidRPr="006A5D10" w:rsidRDefault="00472D54" w:rsidP="007A3F32">
            <w:pPr>
              <w:jc w:val="center"/>
              <w:rPr>
                <w:rFonts w:cs="Arial"/>
                <w:sz w:val="22"/>
                <w:szCs w:val="22"/>
              </w:rPr>
            </w:pPr>
            <w:r>
              <w:rPr>
                <w:rFonts w:cs="Arial"/>
                <w:sz w:val="22"/>
                <w:szCs w:val="22"/>
              </w:rPr>
              <w:t>3</w:t>
            </w:r>
          </w:p>
        </w:tc>
        <w:tc>
          <w:tcPr>
            <w:tcW w:w="4961" w:type="dxa"/>
            <w:shd w:val="clear" w:color="auto" w:fill="auto"/>
            <w:vAlign w:val="center"/>
          </w:tcPr>
          <w:p w14:paraId="3B3823A9" w14:textId="75FDAA3A" w:rsidR="00472D54" w:rsidRPr="006A5D10" w:rsidRDefault="00BE04AB" w:rsidP="007A3F32">
            <w:pPr>
              <w:pStyle w:val="Heading3"/>
              <w:numPr>
                <w:ilvl w:val="0"/>
                <w:numId w:val="0"/>
              </w:numPr>
              <w:rPr>
                <w:rFonts w:cs="Arial"/>
                <w:sz w:val="22"/>
                <w:szCs w:val="22"/>
              </w:rPr>
            </w:pPr>
            <w:r>
              <w:rPr>
                <w:rFonts w:cs="Arial"/>
                <w:sz w:val="22"/>
                <w:szCs w:val="22"/>
              </w:rPr>
              <w:t>Undertake r</w:t>
            </w:r>
            <w:r w:rsidR="00472D54" w:rsidRPr="006A5D10">
              <w:rPr>
                <w:rFonts w:cs="Arial"/>
                <w:sz w:val="22"/>
                <w:szCs w:val="22"/>
              </w:rPr>
              <w:t xml:space="preserve">eview </w:t>
            </w:r>
            <w:r>
              <w:rPr>
                <w:rFonts w:cs="Arial"/>
                <w:sz w:val="22"/>
                <w:szCs w:val="22"/>
              </w:rPr>
              <w:t xml:space="preserve">of </w:t>
            </w:r>
            <w:r w:rsidR="00472D54" w:rsidRPr="006A5D10">
              <w:rPr>
                <w:rFonts w:cs="Arial"/>
                <w:sz w:val="22"/>
                <w:szCs w:val="22"/>
              </w:rPr>
              <w:t>existing Youth Commission priorities to confirm new priorities</w:t>
            </w:r>
          </w:p>
        </w:tc>
        <w:tc>
          <w:tcPr>
            <w:tcW w:w="2694" w:type="dxa"/>
            <w:shd w:val="clear" w:color="auto" w:fill="auto"/>
          </w:tcPr>
          <w:p w14:paraId="73BCEBA6" w14:textId="77777777" w:rsidR="00472D54" w:rsidRPr="006A5D10" w:rsidRDefault="00472D54" w:rsidP="007A3F32">
            <w:pPr>
              <w:jc w:val="center"/>
              <w:rPr>
                <w:rFonts w:cs="Arial"/>
                <w:sz w:val="22"/>
                <w:szCs w:val="22"/>
              </w:rPr>
            </w:pPr>
            <w:r w:rsidRPr="006A5D10">
              <w:rPr>
                <w:rFonts w:cs="Arial"/>
                <w:sz w:val="22"/>
                <w:szCs w:val="22"/>
              </w:rPr>
              <w:t>Within 3 months of contract award</w:t>
            </w:r>
          </w:p>
        </w:tc>
        <w:tc>
          <w:tcPr>
            <w:tcW w:w="1417" w:type="dxa"/>
            <w:shd w:val="clear" w:color="auto" w:fill="FFFFFF" w:themeFill="background1"/>
          </w:tcPr>
          <w:p w14:paraId="31A936AB"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1C468C4D" w14:textId="77777777" w:rsidTr="0098248C">
        <w:tc>
          <w:tcPr>
            <w:tcW w:w="851" w:type="dxa"/>
            <w:shd w:val="clear" w:color="auto" w:fill="auto"/>
          </w:tcPr>
          <w:p w14:paraId="5F2674B7" w14:textId="77777777" w:rsidR="00472D54" w:rsidRPr="006A5D10" w:rsidRDefault="00472D54" w:rsidP="007A3F32">
            <w:pPr>
              <w:jc w:val="center"/>
              <w:rPr>
                <w:rFonts w:cs="Arial"/>
                <w:sz w:val="22"/>
                <w:szCs w:val="22"/>
              </w:rPr>
            </w:pPr>
            <w:r>
              <w:rPr>
                <w:rFonts w:cs="Arial"/>
                <w:sz w:val="22"/>
                <w:szCs w:val="22"/>
              </w:rPr>
              <w:t>4</w:t>
            </w:r>
          </w:p>
        </w:tc>
        <w:tc>
          <w:tcPr>
            <w:tcW w:w="4961" w:type="dxa"/>
            <w:shd w:val="clear" w:color="auto" w:fill="auto"/>
            <w:vAlign w:val="center"/>
          </w:tcPr>
          <w:p w14:paraId="61587B1A" w14:textId="39E16F8B" w:rsidR="00472D54" w:rsidRPr="009773AD" w:rsidRDefault="00472D54" w:rsidP="007A3F32">
            <w:pPr>
              <w:pStyle w:val="Heading3"/>
              <w:numPr>
                <w:ilvl w:val="0"/>
                <w:numId w:val="0"/>
              </w:numPr>
              <w:rPr>
                <w:rFonts w:cs="Arial"/>
                <w:sz w:val="22"/>
                <w:szCs w:val="22"/>
              </w:rPr>
            </w:pPr>
            <w:r w:rsidRPr="009773AD">
              <w:rPr>
                <w:rFonts w:cs="Arial"/>
                <w:sz w:val="22"/>
                <w:szCs w:val="22"/>
              </w:rPr>
              <w:t>Facilitate monthly meetings</w:t>
            </w:r>
            <w:r>
              <w:rPr>
                <w:rFonts w:cs="Arial"/>
                <w:sz w:val="22"/>
                <w:szCs w:val="22"/>
              </w:rPr>
              <w:t xml:space="preserve"> (minimum 12</w:t>
            </w:r>
            <w:r w:rsidR="00057B8A">
              <w:rPr>
                <w:rFonts w:cs="Arial"/>
                <w:sz w:val="22"/>
                <w:szCs w:val="22"/>
              </w:rPr>
              <w:t xml:space="preserve"> per </w:t>
            </w:r>
            <w:r>
              <w:rPr>
                <w:rFonts w:cs="Arial"/>
                <w:sz w:val="22"/>
                <w:szCs w:val="22"/>
              </w:rPr>
              <w:t>year)</w:t>
            </w:r>
            <w:r w:rsidRPr="009773AD">
              <w:rPr>
                <w:rFonts w:cs="Arial"/>
                <w:sz w:val="22"/>
                <w:szCs w:val="22"/>
              </w:rPr>
              <w:t xml:space="preserve"> to bring together </w:t>
            </w:r>
            <w:r>
              <w:rPr>
                <w:rFonts w:cs="Arial"/>
                <w:sz w:val="22"/>
                <w:szCs w:val="22"/>
              </w:rPr>
              <w:t>Y</w:t>
            </w:r>
            <w:r w:rsidRPr="009773AD">
              <w:rPr>
                <w:rFonts w:cs="Arial"/>
                <w:sz w:val="22"/>
                <w:szCs w:val="22"/>
              </w:rPr>
              <w:t xml:space="preserve">NYYC members at local / </w:t>
            </w:r>
            <w:r w:rsidR="00057B8A">
              <w:rPr>
                <w:rFonts w:cs="Arial"/>
                <w:sz w:val="22"/>
                <w:szCs w:val="22"/>
              </w:rPr>
              <w:t>countywide</w:t>
            </w:r>
            <w:r w:rsidRPr="009773AD">
              <w:rPr>
                <w:rFonts w:cs="Arial"/>
                <w:sz w:val="22"/>
                <w:szCs w:val="22"/>
              </w:rPr>
              <w:t xml:space="preserve"> level to review and plan projects, support development, participate in training and learning linked to project work</w:t>
            </w:r>
          </w:p>
          <w:p w14:paraId="1A77807F" w14:textId="77777777" w:rsidR="00472D54" w:rsidRPr="006A5D10" w:rsidRDefault="00472D54" w:rsidP="007A3F32">
            <w:pPr>
              <w:pStyle w:val="Heading3"/>
              <w:numPr>
                <w:ilvl w:val="0"/>
                <w:numId w:val="0"/>
              </w:numPr>
              <w:rPr>
                <w:rFonts w:cs="Arial"/>
                <w:sz w:val="22"/>
                <w:szCs w:val="22"/>
              </w:rPr>
            </w:pPr>
          </w:p>
        </w:tc>
        <w:tc>
          <w:tcPr>
            <w:tcW w:w="2694" w:type="dxa"/>
            <w:shd w:val="clear" w:color="auto" w:fill="auto"/>
          </w:tcPr>
          <w:p w14:paraId="758938C3" w14:textId="77777777" w:rsidR="00472D54" w:rsidRPr="006A5D10" w:rsidRDefault="00472D54" w:rsidP="007A3F32">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2C538C9F"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42709DFF" w14:textId="77777777" w:rsidTr="0098248C">
        <w:tc>
          <w:tcPr>
            <w:tcW w:w="851" w:type="dxa"/>
            <w:shd w:val="clear" w:color="auto" w:fill="auto"/>
          </w:tcPr>
          <w:p w14:paraId="598125F6" w14:textId="77777777" w:rsidR="00472D54" w:rsidRPr="006A5D10" w:rsidRDefault="00472D54" w:rsidP="007A3F32">
            <w:pPr>
              <w:jc w:val="center"/>
              <w:rPr>
                <w:rFonts w:cs="Arial"/>
                <w:sz w:val="22"/>
                <w:szCs w:val="22"/>
              </w:rPr>
            </w:pPr>
            <w:r>
              <w:rPr>
                <w:rFonts w:cs="Arial"/>
                <w:sz w:val="22"/>
                <w:szCs w:val="22"/>
              </w:rPr>
              <w:t>5</w:t>
            </w:r>
          </w:p>
        </w:tc>
        <w:tc>
          <w:tcPr>
            <w:tcW w:w="4961" w:type="dxa"/>
            <w:shd w:val="clear" w:color="auto" w:fill="auto"/>
            <w:vAlign w:val="center"/>
          </w:tcPr>
          <w:p w14:paraId="4A9A2CDA" w14:textId="77777777" w:rsidR="00472D54" w:rsidRPr="006A5D10" w:rsidRDefault="00472D54" w:rsidP="007A3F32">
            <w:pPr>
              <w:pStyle w:val="Heading3"/>
              <w:numPr>
                <w:ilvl w:val="0"/>
                <w:numId w:val="0"/>
              </w:numPr>
              <w:rPr>
                <w:rFonts w:cs="Arial"/>
                <w:sz w:val="22"/>
                <w:szCs w:val="22"/>
              </w:rPr>
            </w:pPr>
            <w:r w:rsidRPr="006A5D10">
              <w:rPr>
                <w:rFonts w:cs="Arial"/>
                <w:sz w:val="22"/>
                <w:szCs w:val="22"/>
              </w:rPr>
              <w:t xml:space="preserve">Deliver a minimum of </w:t>
            </w:r>
            <w:r w:rsidRPr="00BE04AB">
              <w:rPr>
                <w:rFonts w:cs="Arial"/>
                <w:sz w:val="22"/>
                <w:szCs w:val="22"/>
              </w:rPr>
              <w:t>5 Youth Commission peer-engagement sessions</w:t>
            </w:r>
            <w:r w:rsidRPr="006A5D10">
              <w:rPr>
                <w:rFonts w:cs="Arial"/>
                <w:sz w:val="22"/>
                <w:szCs w:val="22"/>
              </w:rPr>
              <w:t xml:space="preserve"> per month with young people, aged 10-25 across York</w:t>
            </w:r>
            <w:r>
              <w:rPr>
                <w:rFonts w:cs="Arial"/>
                <w:sz w:val="22"/>
                <w:szCs w:val="22"/>
              </w:rPr>
              <w:t xml:space="preserve"> and</w:t>
            </w:r>
            <w:r w:rsidRPr="006A5D10">
              <w:rPr>
                <w:rFonts w:cs="Arial"/>
                <w:sz w:val="22"/>
                <w:szCs w:val="22"/>
              </w:rPr>
              <w:t xml:space="preserve"> North Yorkshire</w:t>
            </w:r>
          </w:p>
          <w:p w14:paraId="17B782E9" w14:textId="77777777" w:rsidR="00472D54" w:rsidRPr="006A5D10" w:rsidRDefault="00472D54" w:rsidP="007A3F32">
            <w:pPr>
              <w:tabs>
                <w:tab w:val="left" w:pos="720"/>
                <w:tab w:val="left" w:pos="1440"/>
                <w:tab w:val="left" w:pos="2160"/>
                <w:tab w:val="left" w:pos="2880"/>
                <w:tab w:val="left" w:pos="4680"/>
                <w:tab w:val="left" w:pos="5400"/>
                <w:tab w:val="right" w:pos="9000"/>
              </w:tabs>
              <w:rPr>
                <w:rFonts w:cs="Arial"/>
                <w:b/>
                <w:sz w:val="22"/>
                <w:szCs w:val="22"/>
              </w:rPr>
            </w:pPr>
          </w:p>
        </w:tc>
        <w:tc>
          <w:tcPr>
            <w:tcW w:w="2694" w:type="dxa"/>
            <w:shd w:val="clear" w:color="auto" w:fill="auto"/>
          </w:tcPr>
          <w:p w14:paraId="7625E4B5" w14:textId="77777777" w:rsidR="00472D54" w:rsidRPr="006A5D10" w:rsidRDefault="00472D54" w:rsidP="007A3F32">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26C3D935"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0098EF34" w14:textId="77777777" w:rsidTr="0098248C">
        <w:tc>
          <w:tcPr>
            <w:tcW w:w="851" w:type="dxa"/>
            <w:shd w:val="clear" w:color="auto" w:fill="auto"/>
          </w:tcPr>
          <w:p w14:paraId="756A0E02" w14:textId="77777777" w:rsidR="00472D54" w:rsidRPr="006A5D10" w:rsidRDefault="00472D54" w:rsidP="007A3F32">
            <w:pPr>
              <w:jc w:val="center"/>
              <w:rPr>
                <w:rFonts w:cs="Arial"/>
                <w:sz w:val="22"/>
                <w:szCs w:val="22"/>
              </w:rPr>
            </w:pPr>
            <w:r>
              <w:rPr>
                <w:rFonts w:cs="Arial"/>
                <w:sz w:val="22"/>
                <w:szCs w:val="22"/>
              </w:rPr>
              <w:t>6</w:t>
            </w:r>
          </w:p>
        </w:tc>
        <w:tc>
          <w:tcPr>
            <w:tcW w:w="4961" w:type="dxa"/>
            <w:shd w:val="clear" w:color="auto" w:fill="auto"/>
            <w:vAlign w:val="center"/>
          </w:tcPr>
          <w:p w14:paraId="00A862C9" w14:textId="7E46FF24" w:rsidR="00472D54" w:rsidRPr="006A5D10" w:rsidRDefault="00472D54" w:rsidP="007A3F32">
            <w:pPr>
              <w:pStyle w:val="Heading3"/>
              <w:numPr>
                <w:ilvl w:val="0"/>
                <w:numId w:val="0"/>
              </w:numPr>
              <w:rPr>
                <w:rFonts w:cs="Arial"/>
                <w:sz w:val="22"/>
                <w:szCs w:val="22"/>
              </w:rPr>
            </w:pPr>
            <w:r w:rsidRPr="006A5D10">
              <w:rPr>
                <w:rFonts w:cs="Arial"/>
                <w:sz w:val="22"/>
                <w:szCs w:val="22"/>
              </w:rPr>
              <w:t>Engage with a minimum of 1500 young people</w:t>
            </w:r>
            <w:r w:rsidR="00057B8A">
              <w:rPr>
                <w:rFonts w:cs="Arial"/>
                <w:sz w:val="22"/>
                <w:szCs w:val="22"/>
              </w:rPr>
              <w:t xml:space="preserve"> per </w:t>
            </w:r>
            <w:r w:rsidRPr="006A5D10">
              <w:rPr>
                <w:rFonts w:cs="Arial"/>
                <w:sz w:val="22"/>
                <w:szCs w:val="22"/>
              </w:rPr>
              <w:t xml:space="preserve">year </w:t>
            </w:r>
            <w:r>
              <w:rPr>
                <w:rFonts w:cs="Arial"/>
                <w:sz w:val="22"/>
                <w:szCs w:val="22"/>
              </w:rPr>
              <w:t xml:space="preserve">aged 10-25, </w:t>
            </w:r>
            <w:r w:rsidRPr="006A5D10">
              <w:rPr>
                <w:rFonts w:cs="Arial"/>
                <w:sz w:val="22"/>
                <w:szCs w:val="22"/>
              </w:rPr>
              <w:t>from across North Yorkshire and York through a range of peer-led Youth Commission activity</w:t>
            </w:r>
          </w:p>
        </w:tc>
        <w:tc>
          <w:tcPr>
            <w:tcW w:w="2694" w:type="dxa"/>
            <w:shd w:val="clear" w:color="auto" w:fill="auto"/>
          </w:tcPr>
          <w:p w14:paraId="56E25677" w14:textId="77777777" w:rsidR="00472D54" w:rsidRPr="006A5D10" w:rsidRDefault="00472D54" w:rsidP="007A3F32">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441BFBD5"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19EF37B4" w14:textId="77777777" w:rsidTr="0098248C">
        <w:tc>
          <w:tcPr>
            <w:tcW w:w="851" w:type="dxa"/>
            <w:shd w:val="clear" w:color="auto" w:fill="auto"/>
          </w:tcPr>
          <w:p w14:paraId="061D42AF" w14:textId="77777777" w:rsidR="00472D54" w:rsidRDefault="00472D54" w:rsidP="007A3F32">
            <w:pPr>
              <w:jc w:val="center"/>
              <w:rPr>
                <w:rFonts w:cs="Arial"/>
              </w:rPr>
            </w:pPr>
            <w:r>
              <w:rPr>
                <w:rFonts w:cs="Arial"/>
              </w:rPr>
              <w:t>7</w:t>
            </w:r>
          </w:p>
        </w:tc>
        <w:tc>
          <w:tcPr>
            <w:tcW w:w="4961" w:type="dxa"/>
            <w:shd w:val="clear" w:color="auto" w:fill="auto"/>
            <w:vAlign w:val="center"/>
          </w:tcPr>
          <w:p w14:paraId="2B93EE2C" w14:textId="77777777" w:rsidR="00472D54" w:rsidRPr="002D53D6" w:rsidRDefault="00472D54" w:rsidP="007A3F32">
            <w:pPr>
              <w:pStyle w:val="Heading3"/>
              <w:numPr>
                <w:ilvl w:val="0"/>
                <w:numId w:val="0"/>
              </w:numPr>
              <w:rPr>
                <w:rFonts w:cs="Arial"/>
                <w:sz w:val="22"/>
                <w:szCs w:val="22"/>
              </w:rPr>
            </w:pPr>
            <w:r w:rsidRPr="002D53D6">
              <w:rPr>
                <w:rFonts w:cs="Arial"/>
                <w:sz w:val="22"/>
                <w:szCs w:val="22"/>
              </w:rPr>
              <w:t xml:space="preserve">The 1500 young people must reflect the diverse make up of York and North Yorkshire, </w:t>
            </w:r>
            <w:r>
              <w:rPr>
                <w:rFonts w:cs="Arial"/>
                <w:sz w:val="22"/>
                <w:szCs w:val="22"/>
              </w:rPr>
              <w:t xml:space="preserve">be </w:t>
            </w:r>
            <w:r w:rsidRPr="002D53D6">
              <w:rPr>
                <w:rFonts w:cs="Arial"/>
                <w:sz w:val="22"/>
                <w:szCs w:val="22"/>
              </w:rPr>
              <w:t>from a range of youth, community and education</w:t>
            </w:r>
            <w:r>
              <w:rPr>
                <w:rFonts w:cs="Arial"/>
                <w:sz w:val="22"/>
                <w:szCs w:val="22"/>
              </w:rPr>
              <w:t xml:space="preserve"> providers and</w:t>
            </w:r>
            <w:r w:rsidRPr="002D53D6">
              <w:rPr>
                <w:rFonts w:cs="Arial"/>
                <w:sz w:val="22"/>
                <w:szCs w:val="22"/>
              </w:rPr>
              <w:t xml:space="preserve"> ensuring those with seldom heard voices are prioritised </w:t>
            </w:r>
          </w:p>
        </w:tc>
        <w:tc>
          <w:tcPr>
            <w:tcW w:w="2694" w:type="dxa"/>
            <w:shd w:val="clear" w:color="auto" w:fill="auto"/>
          </w:tcPr>
          <w:p w14:paraId="6524CE9A" w14:textId="77777777" w:rsidR="00472D54" w:rsidRPr="002D53D6" w:rsidRDefault="00472D54" w:rsidP="007A3F32">
            <w:pPr>
              <w:jc w:val="center"/>
              <w:rPr>
                <w:rFonts w:cs="Arial"/>
                <w:sz w:val="22"/>
                <w:szCs w:val="22"/>
              </w:rPr>
            </w:pPr>
            <w:r w:rsidRPr="002D53D6">
              <w:rPr>
                <w:rFonts w:cs="Arial"/>
                <w:sz w:val="22"/>
                <w:szCs w:val="22"/>
              </w:rPr>
              <w:t>Quarterly</w:t>
            </w:r>
          </w:p>
        </w:tc>
        <w:tc>
          <w:tcPr>
            <w:tcW w:w="1417" w:type="dxa"/>
            <w:shd w:val="clear" w:color="auto" w:fill="FFFFFF" w:themeFill="background1"/>
          </w:tcPr>
          <w:p w14:paraId="5016E8D6" w14:textId="77777777" w:rsidR="00472D54" w:rsidRPr="002D53D6" w:rsidRDefault="00472D54" w:rsidP="007A3F32">
            <w:pPr>
              <w:jc w:val="center"/>
              <w:rPr>
                <w:rFonts w:cs="Arial"/>
                <w:sz w:val="22"/>
                <w:szCs w:val="22"/>
              </w:rPr>
            </w:pPr>
            <w:r w:rsidRPr="002D53D6">
              <w:rPr>
                <w:rFonts w:cs="Arial"/>
                <w:sz w:val="22"/>
                <w:szCs w:val="22"/>
              </w:rPr>
              <w:t xml:space="preserve">Minimum 60 different youth, community </w:t>
            </w:r>
            <w:proofErr w:type="gramStart"/>
            <w:r w:rsidRPr="002D53D6">
              <w:rPr>
                <w:rFonts w:cs="Arial"/>
                <w:sz w:val="22"/>
                <w:szCs w:val="22"/>
              </w:rPr>
              <w:t>and  education</w:t>
            </w:r>
            <w:proofErr w:type="gramEnd"/>
            <w:r w:rsidRPr="002D53D6">
              <w:rPr>
                <w:rFonts w:cs="Arial"/>
                <w:sz w:val="22"/>
                <w:szCs w:val="22"/>
              </w:rPr>
              <w:t xml:space="preserve"> </w:t>
            </w:r>
            <w:r>
              <w:rPr>
                <w:rFonts w:cs="Arial"/>
                <w:sz w:val="22"/>
                <w:szCs w:val="22"/>
              </w:rPr>
              <w:t>consultation events/year</w:t>
            </w:r>
          </w:p>
        </w:tc>
      </w:tr>
      <w:tr w:rsidR="00472D54" w:rsidRPr="006A5D10" w14:paraId="7BEE81F2" w14:textId="77777777" w:rsidTr="0098248C">
        <w:tc>
          <w:tcPr>
            <w:tcW w:w="851" w:type="dxa"/>
            <w:shd w:val="clear" w:color="auto" w:fill="auto"/>
          </w:tcPr>
          <w:p w14:paraId="0938C5B1" w14:textId="77777777" w:rsidR="00472D54" w:rsidRPr="006A5D10" w:rsidRDefault="00472D54" w:rsidP="007A3F32">
            <w:pPr>
              <w:jc w:val="center"/>
              <w:rPr>
                <w:rFonts w:cs="Arial"/>
                <w:sz w:val="22"/>
                <w:szCs w:val="22"/>
              </w:rPr>
            </w:pPr>
            <w:r>
              <w:rPr>
                <w:rFonts w:cs="Arial"/>
                <w:sz w:val="22"/>
                <w:szCs w:val="22"/>
              </w:rPr>
              <w:t>8</w:t>
            </w:r>
          </w:p>
        </w:tc>
        <w:tc>
          <w:tcPr>
            <w:tcW w:w="4961" w:type="dxa"/>
            <w:shd w:val="clear" w:color="auto" w:fill="auto"/>
            <w:vAlign w:val="center"/>
          </w:tcPr>
          <w:p w14:paraId="6204CDD9" w14:textId="65A85963" w:rsidR="00472D54" w:rsidRPr="006A5D10" w:rsidRDefault="00472D54" w:rsidP="007A3F32">
            <w:pPr>
              <w:pStyle w:val="Heading3"/>
              <w:numPr>
                <w:ilvl w:val="0"/>
                <w:numId w:val="0"/>
              </w:numPr>
              <w:rPr>
                <w:rFonts w:cs="Arial"/>
                <w:b/>
                <w:bCs/>
                <w:sz w:val="22"/>
                <w:szCs w:val="22"/>
              </w:rPr>
            </w:pPr>
            <w:r w:rsidRPr="006A5D10">
              <w:rPr>
                <w:rFonts w:cs="Arial"/>
                <w:sz w:val="22"/>
                <w:szCs w:val="22"/>
              </w:rPr>
              <w:t xml:space="preserve">Support the delivery of a minimum of </w:t>
            </w:r>
            <w:r w:rsidRPr="006A5D10">
              <w:rPr>
                <w:rFonts w:cs="Arial"/>
                <w:b/>
                <w:bCs/>
                <w:sz w:val="22"/>
                <w:szCs w:val="22"/>
              </w:rPr>
              <w:t>20 Good Citizen Award projects</w:t>
            </w:r>
            <w:r w:rsidR="00057B8A">
              <w:rPr>
                <w:rFonts w:cs="Arial"/>
                <w:b/>
                <w:bCs/>
                <w:sz w:val="22"/>
                <w:szCs w:val="22"/>
              </w:rPr>
              <w:t xml:space="preserve"> per </w:t>
            </w:r>
            <w:r w:rsidRPr="006A5D10">
              <w:rPr>
                <w:rFonts w:cs="Arial"/>
                <w:b/>
                <w:bCs/>
                <w:sz w:val="22"/>
                <w:szCs w:val="22"/>
              </w:rPr>
              <w:t xml:space="preserve">year </w:t>
            </w:r>
            <w:r w:rsidRPr="006A5D10">
              <w:rPr>
                <w:rFonts w:cs="Arial"/>
                <w:sz w:val="22"/>
                <w:szCs w:val="22"/>
              </w:rPr>
              <w:t>with young people, aged 10-25 across North Yorkshire and York</w:t>
            </w:r>
          </w:p>
        </w:tc>
        <w:tc>
          <w:tcPr>
            <w:tcW w:w="2694" w:type="dxa"/>
            <w:shd w:val="clear" w:color="auto" w:fill="auto"/>
          </w:tcPr>
          <w:p w14:paraId="6D59E0A9" w14:textId="77777777" w:rsidR="00472D54" w:rsidRPr="006A5D10" w:rsidRDefault="00472D54" w:rsidP="007A3F32">
            <w:pPr>
              <w:jc w:val="center"/>
              <w:rPr>
                <w:rFonts w:cs="Arial"/>
                <w:sz w:val="22"/>
                <w:szCs w:val="22"/>
              </w:rPr>
            </w:pPr>
            <w:r w:rsidRPr="006A5D10">
              <w:rPr>
                <w:rFonts w:cs="Arial"/>
                <w:sz w:val="22"/>
                <w:szCs w:val="22"/>
              </w:rPr>
              <w:t xml:space="preserve">Quarterly </w:t>
            </w:r>
          </w:p>
        </w:tc>
        <w:tc>
          <w:tcPr>
            <w:tcW w:w="1417" w:type="dxa"/>
            <w:shd w:val="clear" w:color="auto" w:fill="FFFFFF" w:themeFill="background1"/>
          </w:tcPr>
          <w:p w14:paraId="2C0CA3A3"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1BD4422B" w14:textId="77777777" w:rsidTr="0098248C">
        <w:tc>
          <w:tcPr>
            <w:tcW w:w="851" w:type="dxa"/>
            <w:shd w:val="clear" w:color="auto" w:fill="auto"/>
          </w:tcPr>
          <w:p w14:paraId="07FC2A09" w14:textId="77777777" w:rsidR="00472D54" w:rsidRPr="006A5D10" w:rsidRDefault="00472D54" w:rsidP="007A3F32">
            <w:pPr>
              <w:jc w:val="center"/>
              <w:rPr>
                <w:rFonts w:cs="Arial"/>
                <w:sz w:val="22"/>
                <w:szCs w:val="22"/>
              </w:rPr>
            </w:pPr>
            <w:r>
              <w:rPr>
                <w:rFonts w:cs="Arial"/>
                <w:sz w:val="22"/>
                <w:szCs w:val="22"/>
              </w:rPr>
              <w:lastRenderedPageBreak/>
              <w:t>9</w:t>
            </w:r>
          </w:p>
        </w:tc>
        <w:tc>
          <w:tcPr>
            <w:tcW w:w="4961" w:type="dxa"/>
            <w:shd w:val="clear" w:color="auto" w:fill="auto"/>
            <w:vAlign w:val="center"/>
          </w:tcPr>
          <w:p w14:paraId="6FE55E54" w14:textId="77777777" w:rsidR="00472D54" w:rsidRPr="009773AD" w:rsidRDefault="00472D54" w:rsidP="007A3F32">
            <w:pPr>
              <w:pStyle w:val="Heading3"/>
              <w:numPr>
                <w:ilvl w:val="0"/>
                <w:numId w:val="0"/>
              </w:numPr>
              <w:rPr>
                <w:rFonts w:cs="Arial"/>
                <w:b/>
                <w:bCs/>
                <w:sz w:val="22"/>
                <w:szCs w:val="22"/>
              </w:rPr>
            </w:pPr>
            <w:r w:rsidRPr="009773AD">
              <w:rPr>
                <w:rFonts w:cs="Arial"/>
                <w:sz w:val="22"/>
                <w:szCs w:val="22"/>
              </w:rPr>
              <w:t>Participation / involvement in 2 partnership meetings / events per Month</w:t>
            </w:r>
          </w:p>
          <w:p w14:paraId="4D60AC29" w14:textId="77777777" w:rsidR="00472D54" w:rsidRPr="006A5D10" w:rsidRDefault="00472D54" w:rsidP="007A3F32">
            <w:pPr>
              <w:pStyle w:val="Heading3"/>
              <w:numPr>
                <w:ilvl w:val="0"/>
                <w:numId w:val="0"/>
              </w:numPr>
              <w:rPr>
                <w:rFonts w:cs="Arial"/>
                <w:sz w:val="22"/>
                <w:szCs w:val="22"/>
              </w:rPr>
            </w:pPr>
          </w:p>
        </w:tc>
        <w:tc>
          <w:tcPr>
            <w:tcW w:w="2694" w:type="dxa"/>
            <w:shd w:val="clear" w:color="auto" w:fill="auto"/>
          </w:tcPr>
          <w:p w14:paraId="10B96D40" w14:textId="77777777" w:rsidR="00472D54" w:rsidRPr="006A5D10" w:rsidRDefault="00472D54" w:rsidP="007A3F32">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34A0E740"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2901ACAC" w14:textId="77777777" w:rsidTr="0098248C">
        <w:tc>
          <w:tcPr>
            <w:tcW w:w="851" w:type="dxa"/>
            <w:shd w:val="clear" w:color="auto" w:fill="auto"/>
          </w:tcPr>
          <w:p w14:paraId="38FB1CC6" w14:textId="77777777" w:rsidR="00472D54" w:rsidRPr="006A5D10" w:rsidRDefault="00472D54" w:rsidP="007A3F32">
            <w:pPr>
              <w:jc w:val="center"/>
              <w:rPr>
                <w:rFonts w:cs="Arial"/>
                <w:sz w:val="22"/>
                <w:szCs w:val="22"/>
              </w:rPr>
            </w:pPr>
            <w:r>
              <w:rPr>
                <w:rFonts w:cs="Arial"/>
                <w:sz w:val="22"/>
                <w:szCs w:val="22"/>
              </w:rPr>
              <w:t>10</w:t>
            </w:r>
          </w:p>
        </w:tc>
        <w:tc>
          <w:tcPr>
            <w:tcW w:w="4961" w:type="dxa"/>
            <w:shd w:val="clear" w:color="auto" w:fill="auto"/>
            <w:vAlign w:val="center"/>
          </w:tcPr>
          <w:p w14:paraId="148BB7C4" w14:textId="77777777" w:rsidR="00472D54" w:rsidRPr="006A5D10" w:rsidRDefault="00472D54" w:rsidP="007A3F32">
            <w:pPr>
              <w:pStyle w:val="Heading3"/>
              <w:numPr>
                <w:ilvl w:val="0"/>
                <w:numId w:val="0"/>
              </w:numPr>
              <w:rPr>
                <w:rFonts w:cs="Arial"/>
                <w:sz w:val="22"/>
                <w:szCs w:val="22"/>
              </w:rPr>
            </w:pPr>
            <w:r w:rsidRPr="006A5D10">
              <w:rPr>
                <w:rFonts w:cs="Arial"/>
                <w:sz w:val="22"/>
                <w:szCs w:val="22"/>
              </w:rPr>
              <w:t>Produce an annual report (in addition to contractual Quarterly monitoring reports) that details the findings and recommendations from all activity</w:t>
            </w:r>
          </w:p>
        </w:tc>
        <w:tc>
          <w:tcPr>
            <w:tcW w:w="2694" w:type="dxa"/>
            <w:shd w:val="clear" w:color="auto" w:fill="auto"/>
          </w:tcPr>
          <w:p w14:paraId="4F1599E4" w14:textId="77777777" w:rsidR="00472D54" w:rsidRPr="006A5D10" w:rsidRDefault="00472D54" w:rsidP="007A3F32">
            <w:pPr>
              <w:jc w:val="center"/>
              <w:rPr>
                <w:rFonts w:cs="Arial"/>
                <w:sz w:val="22"/>
                <w:szCs w:val="22"/>
              </w:rPr>
            </w:pPr>
            <w:r w:rsidRPr="006A5D10">
              <w:rPr>
                <w:rFonts w:cs="Arial"/>
                <w:sz w:val="22"/>
                <w:szCs w:val="22"/>
              </w:rPr>
              <w:t>Annual</w:t>
            </w:r>
            <w:r>
              <w:rPr>
                <w:rFonts w:cs="Arial"/>
                <w:sz w:val="22"/>
                <w:szCs w:val="22"/>
              </w:rPr>
              <w:t>ly</w:t>
            </w:r>
          </w:p>
        </w:tc>
        <w:tc>
          <w:tcPr>
            <w:tcW w:w="1417" w:type="dxa"/>
            <w:shd w:val="clear" w:color="auto" w:fill="FFFFFF" w:themeFill="background1"/>
          </w:tcPr>
          <w:p w14:paraId="0ABDA8CE"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7D6B7916" w14:textId="77777777" w:rsidTr="0098248C">
        <w:tc>
          <w:tcPr>
            <w:tcW w:w="851" w:type="dxa"/>
            <w:shd w:val="clear" w:color="auto" w:fill="auto"/>
          </w:tcPr>
          <w:p w14:paraId="404A010D" w14:textId="77777777" w:rsidR="00472D54" w:rsidRPr="006A5D10" w:rsidRDefault="00472D54" w:rsidP="007A3F32">
            <w:pPr>
              <w:jc w:val="center"/>
              <w:rPr>
                <w:rFonts w:cs="Arial"/>
                <w:sz w:val="22"/>
                <w:szCs w:val="22"/>
              </w:rPr>
            </w:pPr>
            <w:r>
              <w:rPr>
                <w:rFonts w:cs="Arial"/>
                <w:sz w:val="22"/>
                <w:szCs w:val="22"/>
              </w:rPr>
              <w:t>11</w:t>
            </w:r>
          </w:p>
        </w:tc>
        <w:tc>
          <w:tcPr>
            <w:tcW w:w="4961" w:type="dxa"/>
            <w:shd w:val="clear" w:color="auto" w:fill="auto"/>
            <w:vAlign w:val="center"/>
          </w:tcPr>
          <w:p w14:paraId="72171CE5" w14:textId="77777777" w:rsidR="00472D54" w:rsidRPr="006A5D10" w:rsidRDefault="00472D54" w:rsidP="007A3F32">
            <w:pPr>
              <w:pStyle w:val="Heading3"/>
              <w:numPr>
                <w:ilvl w:val="0"/>
                <w:numId w:val="0"/>
              </w:numPr>
              <w:rPr>
                <w:rFonts w:cs="Arial"/>
                <w:sz w:val="22"/>
                <w:szCs w:val="22"/>
              </w:rPr>
            </w:pPr>
            <w:r w:rsidRPr="006A5D10">
              <w:rPr>
                <w:rFonts w:cs="Arial"/>
                <w:sz w:val="22"/>
                <w:szCs w:val="22"/>
              </w:rPr>
              <w:t>Deliver an annual conference event to key decision-makers, stakeholders and commissioners that showcases and presents the findings and recommendations from all activity</w:t>
            </w:r>
          </w:p>
        </w:tc>
        <w:tc>
          <w:tcPr>
            <w:tcW w:w="2694" w:type="dxa"/>
            <w:shd w:val="clear" w:color="auto" w:fill="auto"/>
          </w:tcPr>
          <w:p w14:paraId="7BBC80D6" w14:textId="77777777" w:rsidR="00472D54" w:rsidRPr="006A5D10" w:rsidRDefault="00472D54" w:rsidP="007A3F32">
            <w:pPr>
              <w:jc w:val="center"/>
              <w:rPr>
                <w:rFonts w:cs="Arial"/>
                <w:sz w:val="22"/>
                <w:szCs w:val="22"/>
              </w:rPr>
            </w:pPr>
            <w:r w:rsidRPr="006A5D10">
              <w:rPr>
                <w:rFonts w:cs="Arial"/>
                <w:sz w:val="22"/>
                <w:szCs w:val="22"/>
              </w:rPr>
              <w:t>Annual</w:t>
            </w:r>
            <w:r>
              <w:rPr>
                <w:rFonts w:cs="Arial"/>
                <w:sz w:val="22"/>
                <w:szCs w:val="22"/>
              </w:rPr>
              <w:t>ly</w:t>
            </w:r>
          </w:p>
        </w:tc>
        <w:tc>
          <w:tcPr>
            <w:tcW w:w="1417" w:type="dxa"/>
            <w:shd w:val="clear" w:color="auto" w:fill="FFFFFF" w:themeFill="background1"/>
          </w:tcPr>
          <w:p w14:paraId="09A7977E"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4AEA76F5" w14:textId="77777777" w:rsidTr="0098248C">
        <w:tc>
          <w:tcPr>
            <w:tcW w:w="851" w:type="dxa"/>
            <w:shd w:val="clear" w:color="auto" w:fill="auto"/>
          </w:tcPr>
          <w:p w14:paraId="1F1149AA" w14:textId="77777777" w:rsidR="00472D54" w:rsidRPr="006A5D10" w:rsidRDefault="00472D54" w:rsidP="007A3F32">
            <w:pPr>
              <w:jc w:val="center"/>
              <w:rPr>
                <w:rFonts w:cs="Arial"/>
                <w:sz w:val="22"/>
                <w:szCs w:val="22"/>
              </w:rPr>
            </w:pPr>
            <w:r>
              <w:rPr>
                <w:rFonts w:cs="Arial"/>
                <w:sz w:val="22"/>
                <w:szCs w:val="22"/>
              </w:rPr>
              <w:t>12</w:t>
            </w:r>
          </w:p>
        </w:tc>
        <w:tc>
          <w:tcPr>
            <w:tcW w:w="4961" w:type="dxa"/>
            <w:shd w:val="clear" w:color="auto" w:fill="auto"/>
            <w:vAlign w:val="center"/>
          </w:tcPr>
          <w:p w14:paraId="7543BE38" w14:textId="77777777" w:rsidR="00472D54" w:rsidRPr="006A5D10" w:rsidRDefault="00472D54" w:rsidP="007A3F32">
            <w:pPr>
              <w:pStyle w:val="Heading3"/>
              <w:numPr>
                <w:ilvl w:val="0"/>
                <w:numId w:val="0"/>
              </w:numPr>
              <w:rPr>
                <w:rFonts w:cs="Arial"/>
                <w:sz w:val="22"/>
                <w:szCs w:val="22"/>
              </w:rPr>
            </w:pPr>
            <w:r w:rsidRPr="006A5D10">
              <w:rPr>
                <w:rFonts w:cs="Arial"/>
                <w:sz w:val="22"/>
                <w:szCs w:val="22"/>
              </w:rPr>
              <w:t>Deliver a minimum of 4 engaging campaigns / year that raise awareness of the priorities</w:t>
            </w:r>
          </w:p>
        </w:tc>
        <w:tc>
          <w:tcPr>
            <w:tcW w:w="2694" w:type="dxa"/>
            <w:shd w:val="clear" w:color="auto" w:fill="auto"/>
          </w:tcPr>
          <w:p w14:paraId="42E564C7" w14:textId="77777777" w:rsidR="00472D54" w:rsidRPr="006A5D10" w:rsidRDefault="00472D54" w:rsidP="007A3F32">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7557F8A3"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22021391" w14:textId="77777777" w:rsidTr="0098248C">
        <w:tc>
          <w:tcPr>
            <w:tcW w:w="851" w:type="dxa"/>
            <w:shd w:val="clear" w:color="auto" w:fill="auto"/>
          </w:tcPr>
          <w:p w14:paraId="1FE264A8" w14:textId="77777777" w:rsidR="00472D54" w:rsidRPr="006A5D10" w:rsidRDefault="00472D54" w:rsidP="007A3F32">
            <w:pPr>
              <w:jc w:val="center"/>
              <w:rPr>
                <w:rFonts w:cs="Arial"/>
                <w:sz w:val="22"/>
                <w:szCs w:val="22"/>
              </w:rPr>
            </w:pPr>
            <w:r>
              <w:rPr>
                <w:rFonts w:cs="Arial"/>
                <w:sz w:val="22"/>
                <w:szCs w:val="22"/>
              </w:rPr>
              <w:t>13</w:t>
            </w:r>
          </w:p>
        </w:tc>
        <w:tc>
          <w:tcPr>
            <w:tcW w:w="4961" w:type="dxa"/>
            <w:shd w:val="clear" w:color="auto" w:fill="auto"/>
            <w:vAlign w:val="center"/>
          </w:tcPr>
          <w:p w14:paraId="4B3C37BB" w14:textId="77777777" w:rsidR="00472D54" w:rsidRPr="006A5D10" w:rsidRDefault="00472D54" w:rsidP="007A3F32">
            <w:pPr>
              <w:pStyle w:val="Heading3"/>
              <w:numPr>
                <w:ilvl w:val="0"/>
                <w:numId w:val="0"/>
              </w:numPr>
              <w:rPr>
                <w:rFonts w:cs="Arial"/>
                <w:sz w:val="22"/>
                <w:szCs w:val="22"/>
              </w:rPr>
            </w:pPr>
            <w:r w:rsidRPr="006A5D10">
              <w:rPr>
                <w:rFonts w:cs="Arial"/>
                <w:sz w:val="22"/>
                <w:szCs w:val="22"/>
              </w:rPr>
              <w:t>Produce a minimum of:</w:t>
            </w:r>
          </w:p>
          <w:p w14:paraId="6032CB56" w14:textId="77777777" w:rsidR="00472D54" w:rsidRPr="006A5D10" w:rsidRDefault="00472D54" w:rsidP="007A3F32">
            <w:pPr>
              <w:pStyle w:val="Heading3"/>
              <w:numPr>
                <w:ilvl w:val="0"/>
                <w:numId w:val="10"/>
              </w:numPr>
              <w:rPr>
                <w:rFonts w:cs="Arial"/>
                <w:sz w:val="22"/>
                <w:szCs w:val="22"/>
              </w:rPr>
            </w:pPr>
            <w:r w:rsidRPr="006A5D10">
              <w:rPr>
                <w:rFonts w:cs="Arial"/>
                <w:sz w:val="22"/>
                <w:szCs w:val="22"/>
              </w:rPr>
              <w:t>12 blogs/year</w:t>
            </w:r>
          </w:p>
          <w:p w14:paraId="17AF8A3F" w14:textId="77777777" w:rsidR="00472D54" w:rsidRPr="006A5D10" w:rsidRDefault="00472D54" w:rsidP="007A3F32">
            <w:pPr>
              <w:pStyle w:val="ListParagraph"/>
              <w:numPr>
                <w:ilvl w:val="0"/>
                <w:numId w:val="10"/>
              </w:numPr>
              <w:rPr>
                <w:rFonts w:cs="Arial"/>
                <w:sz w:val="22"/>
                <w:szCs w:val="22"/>
              </w:rPr>
            </w:pPr>
            <w:r w:rsidRPr="006A5D10">
              <w:rPr>
                <w:rFonts w:cs="Arial"/>
                <w:sz w:val="22"/>
                <w:szCs w:val="22"/>
              </w:rPr>
              <w:t>52 social media posts / year</w:t>
            </w:r>
          </w:p>
          <w:p w14:paraId="44574ADC" w14:textId="77777777" w:rsidR="00472D54" w:rsidRPr="006A5D10" w:rsidRDefault="00472D54" w:rsidP="007A3F32">
            <w:pPr>
              <w:pStyle w:val="ListParagraph"/>
              <w:numPr>
                <w:ilvl w:val="0"/>
                <w:numId w:val="10"/>
              </w:numPr>
              <w:rPr>
                <w:rFonts w:cs="Arial"/>
                <w:sz w:val="22"/>
                <w:szCs w:val="22"/>
              </w:rPr>
            </w:pPr>
            <w:r w:rsidRPr="006A5D10">
              <w:rPr>
                <w:rFonts w:cs="Arial"/>
                <w:sz w:val="22"/>
                <w:szCs w:val="22"/>
              </w:rPr>
              <w:t>4 press releases / year</w:t>
            </w:r>
          </w:p>
          <w:p w14:paraId="63DFA7B2" w14:textId="77777777" w:rsidR="00472D54" w:rsidRPr="006A5D10" w:rsidRDefault="00472D54" w:rsidP="007A3F32">
            <w:pPr>
              <w:rPr>
                <w:rFonts w:cs="Arial"/>
                <w:sz w:val="22"/>
                <w:szCs w:val="22"/>
              </w:rPr>
            </w:pPr>
            <w:r w:rsidRPr="006A5D10">
              <w:rPr>
                <w:rFonts w:cs="Arial"/>
                <w:sz w:val="22"/>
                <w:szCs w:val="22"/>
              </w:rPr>
              <w:t xml:space="preserve">Highlighting and promoting the priorities and positive work and influence of the </w:t>
            </w:r>
            <w:r>
              <w:rPr>
                <w:rFonts w:cs="Arial"/>
                <w:sz w:val="22"/>
                <w:szCs w:val="22"/>
              </w:rPr>
              <w:t>Y</w:t>
            </w:r>
            <w:r w:rsidRPr="006A5D10">
              <w:rPr>
                <w:rFonts w:cs="Arial"/>
                <w:sz w:val="22"/>
                <w:szCs w:val="22"/>
              </w:rPr>
              <w:t>NYYC / Good Citizen Award</w:t>
            </w:r>
          </w:p>
          <w:p w14:paraId="16314656" w14:textId="77777777" w:rsidR="00472D54" w:rsidRPr="006A5D10" w:rsidRDefault="00472D54" w:rsidP="007A3F32">
            <w:pPr>
              <w:rPr>
                <w:rFonts w:cs="Arial"/>
                <w:sz w:val="22"/>
                <w:szCs w:val="22"/>
              </w:rPr>
            </w:pPr>
          </w:p>
        </w:tc>
        <w:tc>
          <w:tcPr>
            <w:tcW w:w="2694" w:type="dxa"/>
            <w:shd w:val="clear" w:color="auto" w:fill="auto"/>
          </w:tcPr>
          <w:p w14:paraId="7B640F94" w14:textId="77777777" w:rsidR="00472D54" w:rsidRPr="006A5D10" w:rsidRDefault="00472D54" w:rsidP="007A3F32">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48B6A5C3" w14:textId="77777777" w:rsidR="00472D54" w:rsidRPr="006A5D10" w:rsidRDefault="00472D54" w:rsidP="007A3F32">
            <w:pPr>
              <w:jc w:val="center"/>
              <w:rPr>
                <w:rFonts w:cs="Arial"/>
                <w:sz w:val="22"/>
                <w:szCs w:val="22"/>
              </w:rPr>
            </w:pPr>
            <w:r>
              <w:rPr>
                <w:rFonts w:cs="Arial"/>
                <w:sz w:val="22"/>
                <w:szCs w:val="22"/>
              </w:rPr>
              <w:t>100%</w:t>
            </w:r>
          </w:p>
        </w:tc>
      </w:tr>
      <w:tr w:rsidR="00472D54" w:rsidRPr="006A5D10" w14:paraId="76E08D54" w14:textId="77777777" w:rsidTr="0098248C">
        <w:tc>
          <w:tcPr>
            <w:tcW w:w="851" w:type="dxa"/>
            <w:shd w:val="clear" w:color="auto" w:fill="auto"/>
          </w:tcPr>
          <w:p w14:paraId="44B56077" w14:textId="77777777" w:rsidR="00472D54" w:rsidRDefault="00472D54" w:rsidP="007A3F32">
            <w:pPr>
              <w:jc w:val="center"/>
              <w:rPr>
                <w:rFonts w:cs="Arial"/>
              </w:rPr>
            </w:pPr>
            <w:r>
              <w:rPr>
                <w:rFonts w:cs="Arial"/>
                <w:sz w:val="22"/>
                <w:szCs w:val="22"/>
              </w:rPr>
              <w:t>14</w:t>
            </w:r>
          </w:p>
        </w:tc>
        <w:tc>
          <w:tcPr>
            <w:tcW w:w="4961" w:type="dxa"/>
            <w:shd w:val="clear" w:color="auto" w:fill="auto"/>
            <w:vAlign w:val="center"/>
          </w:tcPr>
          <w:p w14:paraId="7D42974F" w14:textId="16B76F3A" w:rsidR="00472D54" w:rsidRPr="006A5D10" w:rsidRDefault="00472D54" w:rsidP="007A3F32">
            <w:pPr>
              <w:pStyle w:val="Heading3"/>
              <w:numPr>
                <w:ilvl w:val="0"/>
                <w:numId w:val="0"/>
              </w:numPr>
              <w:rPr>
                <w:rFonts w:cs="Arial"/>
                <w:szCs w:val="22"/>
              </w:rPr>
            </w:pPr>
            <w:r w:rsidRPr="005350A0">
              <w:rPr>
                <w:rFonts w:cs="Arial"/>
                <w:sz w:val="22"/>
                <w:szCs w:val="22"/>
              </w:rPr>
              <w:t xml:space="preserve">Minimum </w:t>
            </w:r>
            <w:r w:rsidR="00057B8A">
              <w:rPr>
                <w:rFonts w:cs="Arial"/>
                <w:sz w:val="22"/>
                <w:szCs w:val="22"/>
              </w:rPr>
              <w:t>90</w:t>
            </w:r>
            <w:r w:rsidRPr="005350A0">
              <w:rPr>
                <w:rFonts w:cs="Arial"/>
                <w:sz w:val="22"/>
                <w:szCs w:val="22"/>
              </w:rPr>
              <w:t>% of young people who have engaged with NYYC, including the Good Citizen Award, will feel supported, listened to and taken seriously to influence decision-making</w:t>
            </w:r>
          </w:p>
        </w:tc>
        <w:tc>
          <w:tcPr>
            <w:tcW w:w="2694" w:type="dxa"/>
            <w:shd w:val="clear" w:color="auto" w:fill="auto"/>
          </w:tcPr>
          <w:p w14:paraId="7EB3A8FB" w14:textId="77777777" w:rsidR="00472D54" w:rsidRPr="006A5D10" w:rsidRDefault="00472D54" w:rsidP="007A3F32">
            <w:pPr>
              <w:jc w:val="center"/>
              <w:rPr>
                <w:rFonts w:cs="Arial"/>
              </w:rPr>
            </w:pPr>
            <w:r w:rsidRPr="005350A0">
              <w:rPr>
                <w:rFonts w:cs="Arial"/>
                <w:sz w:val="22"/>
                <w:szCs w:val="22"/>
              </w:rPr>
              <w:t>Annually</w:t>
            </w:r>
          </w:p>
        </w:tc>
        <w:tc>
          <w:tcPr>
            <w:tcW w:w="1417" w:type="dxa"/>
            <w:shd w:val="clear" w:color="auto" w:fill="FFFFFF" w:themeFill="background1"/>
          </w:tcPr>
          <w:p w14:paraId="4D66ABFB" w14:textId="77777777" w:rsidR="00472D54" w:rsidRDefault="00472D54" w:rsidP="007A3F32">
            <w:pPr>
              <w:jc w:val="center"/>
              <w:rPr>
                <w:rFonts w:cs="Arial"/>
              </w:rPr>
            </w:pPr>
            <w:r w:rsidRPr="005350A0">
              <w:rPr>
                <w:rFonts w:cs="Arial"/>
                <w:sz w:val="22"/>
                <w:szCs w:val="22"/>
              </w:rPr>
              <w:t>90%</w:t>
            </w:r>
          </w:p>
        </w:tc>
      </w:tr>
    </w:tbl>
    <w:bookmarkEnd w:id="10"/>
    <w:p w14:paraId="4A7288F6" w14:textId="43F032B0" w:rsidR="00A82EF6" w:rsidRPr="006A5D10" w:rsidRDefault="00A82EF6" w:rsidP="001F026C">
      <w:pPr>
        <w:ind w:left="709"/>
        <w:rPr>
          <w:rFonts w:cs="Arial"/>
        </w:rPr>
      </w:pPr>
      <w:r w:rsidRPr="006A5D10">
        <w:rPr>
          <w:rFonts w:cs="Arial"/>
        </w:rPr>
        <w:t xml:space="preserve">KPI data must be provided within 10 working days of the agreed due date(s). KPI data will be used to measure and track the successful Bidder(s)’ performance across each individual contract and across all contracts awarded under the contract. </w:t>
      </w:r>
    </w:p>
    <w:p w14:paraId="7EDFA1E8" w14:textId="085B2379" w:rsidR="00BF08F9" w:rsidRPr="006A5D10" w:rsidRDefault="00C21FC1" w:rsidP="00041B39">
      <w:pPr>
        <w:pStyle w:val="Heading2"/>
      </w:pPr>
      <w:r w:rsidRPr="006A5D10">
        <w:t xml:space="preserve">As </w:t>
      </w:r>
      <w:r w:rsidR="00B95CFA" w:rsidRPr="006A5D10">
        <w:t xml:space="preserve">part of the </w:t>
      </w:r>
      <w:r w:rsidR="00E31B97" w:rsidRPr="006A5D10">
        <w:t>contract</w:t>
      </w:r>
      <w:r w:rsidR="00B95CFA" w:rsidRPr="006A5D10">
        <w:t xml:space="preserve"> management process</w:t>
      </w:r>
      <w:r w:rsidR="002D53D6">
        <w:t>, t</w:t>
      </w:r>
      <w:r w:rsidR="00B95CFA" w:rsidRPr="006A5D10">
        <w:t xml:space="preserve">he </w:t>
      </w:r>
      <w:r w:rsidR="00BC6000" w:rsidRPr="006A5D10">
        <w:t>c</w:t>
      </w:r>
      <w:r w:rsidR="0093297D" w:rsidRPr="006A5D10">
        <w:t xml:space="preserve">ontracting </w:t>
      </w:r>
      <w:r w:rsidR="00BC6000" w:rsidRPr="006A5D10">
        <w:t>a</w:t>
      </w:r>
      <w:r w:rsidR="0093297D" w:rsidRPr="006A5D10">
        <w:t>uthority</w:t>
      </w:r>
      <w:r w:rsidR="00315695" w:rsidRPr="006A5D10">
        <w:t xml:space="preserve"> </w:t>
      </w:r>
      <w:r w:rsidR="00BF08F9" w:rsidRPr="006A5D10">
        <w:t xml:space="preserve">will hold </w:t>
      </w:r>
      <w:r w:rsidR="0093297D" w:rsidRPr="0028128D">
        <w:t>q</w:t>
      </w:r>
      <w:r w:rsidR="00BF08F9" w:rsidRPr="0028128D">
        <w:t>uarterly</w:t>
      </w:r>
      <w:r w:rsidR="0093297D" w:rsidRPr="006A5D10">
        <w:t xml:space="preserve"> </w:t>
      </w:r>
      <w:r w:rsidR="00BF08F9" w:rsidRPr="006A5D10">
        <w:t>reviews with the successful bidder(s)</w:t>
      </w:r>
      <w:r w:rsidR="008D4664" w:rsidRPr="006A5D10">
        <w:t>.</w:t>
      </w:r>
    </w:p>
    <w:p w14:paraId="5304DF29" w14:textId="2D82240C" w:rsidR="00883002" w:rsidRPr="006A5D10" w:rsidRDefault="00F204E4" w:rsidP="00041B39">
      <w:pPr>
        <w:pStyle w:val="Heading2"/>
      </w:pPr>
      <w:r w:rsidRPr="006A5D10">
        <w:t>Reports and Management Information</w:t>
      </w:r>
    </w:p>
    <w:p w14:paraId="170A2DF9" w14:textId="30E7EC39" w:rsidR="00181059" w:rsidRPr="006A5D10" w:rsidRDefault="000E6C4D" w:rsidP="00AD2FA0">
      <w:pPr>
        <w:pStyle w:val="Heading3"/>
        <w:numPr>
          <w:ilvl w:val="2"/>
          <w:numId w:val="1"/>
        </w:numPr>
        <w:ind w:left="709"/>
        <w:rPr>
          <w:rFonts w:cs="Arial"/>
          <w:szCs w:val="22"/>
        </w:rPr>
      </w:pPr>
      <w:r w:rsidRPr="006A5D10">
        <w:rPr>
          <w:rFonts w:cs="Arial"/>
          <w:szCs w:val="22"/>
        </w:rPr>
        <w:t xml:space="preserve">Throughout the term of the </w:t>
      </w:r>
      <w:r w:rsidR="00E31B97" w:rsidRPr="006A5D10">
        <w:rPr>
          <w:rFonts w:cs="Arial"/>
          <w:szCs w:val="22"/>
        </w:rPr>
        <w:t>contract</w:t>
      </w:r>
      <w:r w:rsidR="00B552A4" w:rsidRPr="006A5D10">
        <w:rPr>
          <w:rFonts w:cs="Arial"/>
          <w:szCs w:val="22"/>
        </w:rPr>
        <w:t xml:space="preserve"> the successful Bidder(s) must provide Management Information</w:t>
      </w:r>
      <w:r w:rsidR="001177A0" w:rsidRPr="006A5D10">
        <w:rPr>
          <w:rFonts w:cs="Arial"/>
          <w:szCs w:val="22"/>
        </w:rPr>
        <w:t xml:space="preserve"> (MI)</w:t>
      </w:r>
      <w:r w:rsidR="00B552A4" w:rsidRPr="006A5D10">
        <w:rPr>
          <w:rFonts w:cs="Arial"/>
          <w:szCs w:val="22"/>
        </w:rPr>
        <w:t xml:space="preserve"> to </w:t>
      </w:r>
      <w:r w:rsidR="00BE04AB">
        <w:rPr>
          <w:rFonts w:cs="Arial"/>
          <w:szCs w:val="22"/>
        </w:rPr>
        <w:t>t</w:t>
      </w:r>
      <w:r w:rsidR="00C87F4D" w:rsidRPr="006A5D10">
        <w:rPr>
          <w:rFonts w:cs="Arial"/>
          <w:szCs w:val="22"/>
        </w:rPr>
        <w:t>he contracting authority.</w:t>
      </w:r>
      <w:r w:rsidR="004336A3" w:rsidRPr="006A5D10">
        <w:rPr>
          <w:rFonts w:cs="Arial"/>
          <w:szCs w:val="22"/>
        </w:rPr>
        <w:t xml:space="preserve"> This information is set out in </w:t>
      </w:r>
      <w:r w:rsidR="004336A3" w:rsidRPr="006A5D10">
        <w:rPr>
          <w:rFonts w:cs="Arial"/>
          <w:b/>
          <w:bCs/>
          <w:szCs w:val="22"/>
        </w:rPr>
        <w:t>Annex 1.</w:t>
      </w:r>
      <w:r w:rsidR="00B552A4" w:rsidRPr="006A5D10">
        <w:rPr>
          <w:rFonts w:cs="Arial"/>
          <w:szCs w:val="22"/>
        </w:rPr>
        <w:t xml:space="preserve"> </w:t>
      </w:r>
    </w:p>
    <w:p w14:paraId="0FBE9F7F" w14:textId="77777777" w:rsidR="00660707" w:rsidRPr="006A5D10" w:rsidRDefault="009F6560" w:rsidP="00AD2FA0">
      <w:pPr>
        <w:pStyle w:val="ListParagraph"/>
        <w:numPr>
          <w:ilvl w:val="0"/>
          <w:numId w:val="2"/>
        </w:numPr>
        <w:rPr>
          <w:rFonts w:cs="Arial"/>
          <w:b/>
          <w:bCs/>
        </w:rPr>
      </w:pPr>
      <w:r w:rsidRPr="006A5D10">
        <w:rPr>
          <w:rFonts w:cs="Arial"/>
          <w:b/>
          <w:bCs/>
        </w:rPr>
        <w:t>Management Information Report</w:t>
      </w:r>
    </w:p>
    <w:p w14:paraId="6743FEA2" w14:textId="77777777" w:rsidR="00660707" w:rsidRPr="006A5D10" w:rsidRDefault="00660707" w:rsidP="00660707">
      <w:pPr>
        <w:pStyle w:val="ListParagraph"/>
        <w:ind w:left="928"/>
        <w:rPr>
          <w:rFonts w:cs="Arial"/>
          <w:b/>
          <w:bCs/>
        </w:rPr>
      </w:pPr>
    </w:p>
    <w:p w14:paraId="683F4A95" w14:textId="7DBBF6D9" w:rsidR="008932CB" w:rsidRPr="006A5D10" w:rsidRDefault="001544A5" w:rsidP="00660707">
      <w:pPr>
        <w:pStyle w:val="ListParagraph"/>
        <w:ind w:left="928"/>
        <w:rPr>
          <w:rFonts w:cs="Arial"/>
        </w:rPr>
      </w:pPr>
      <w:r w:rsidRPr="006A5D10">
        <w:rPr>
          <w:rFonts w:cs="Arial"/>
        </w:rPr>
        <w:t xml:space="preserve">Bidders are required to provide </w:t>
      </w:r>
      <w:r w:rsidR="001A2C9C" w:rsidRPr="006A5D10">
        <w:rPr>
          <w:rFonts w:cs="Arial"/>
        </w:rPr>
        <w:t xml:space="preserve">the information detailed in </w:t>
      </w:r>
      <w:r w:rsidRPr="006A5D10">
        <w:rPr>
          <w:rFonts w:cs="Arial"/>
        </w:rPr>
        <w:t xml:space="preserve">Annex 1 – </w:t>
      </w:r>
      <w:r w:rsidR="00E31B97" w:rsidRPr="006A5D10">
        <w:rPr>
          <w:rFonts w:cs="Arial"/>
        </w:rPr>
        <w:t>Contract</w:t>
      </w:r>
      <w:r w:rsidRPr="006A5D10">
        <w:rPr>
          <w:rFonts w:cs="Arial"/>
        </w:rPr>
        <w:t xml:space="preserve"> MI Reports </w:t>
      </w:r>
      <w:r w:rsidR="001A2C9C" w:rsidRPr="006A5D10">
        <w:rPr>
          <w:rFonts w:cs="Arial"/>
        </w:rPr>
        <w:t xml:space="preserve">on a </w:t>
      </w:r>
      <w:r w:rsidR="00754112">
        <w:rPr>
          <w:rFonts w:cs="Arial"/>
        </w:rPr>
        <w:t xml:space="preserve">quarterly </w:t>
      </w:r>
      <w:r w:rsidR="001A2C9C" w:rsidRPr="006A5D10">
        <w:rPr>
          <w:rFonts w:cs="Arial"/>
        </w:rPr>
        <w:t>basi</w:t>
      </w:r>
      <w:r w:rsidR="00F154A0" w:rsidRPr="006A5D10">
        <w:rPr>
          <w:rFonts w:cs="Arial"/>
        </w:rPr>
        <w:t xml:space="preserve">s </w:t>
      </w:r>
      <w:r w:rsidR="00381521" w:rsidRPr="006A5D10">
        <w:rPr>
          <w:rFonts w:cs="Arial"/>
        </w:rPr>
        <w:t xml:space="preserve">within </w:t>
      </w:r>
      <w:r w:rsidR="00381521" w:rsidRPr="00754112">
        <w:rPr>
          <w:rFonts w:cs="Arial"/>
        </w:rPr>
        <w:t xml:space="preserve">10 working days of the </w:t>
      </w:r>
      <w:r w:rsidR="00754112" w:rsidRPr="00754112">
        <w:rPr>
          <w:rFonts w:cs="Arial"/>
        </w:rPr>
        <w:t>quarter</w:t>
      </w:r>
      <w:r w:rsidR="00381521" w:rsidRPr="00754112">
        <w:rPr>
          <w:rFonts w:cs="Arial"/>
        </w:rPr>
        <w:t xml:space="preserve"> end</w:t>
      </w:r>
      <w:r w:rsidR="00970F7B" w:rsidRPr="006A5D10">
        <w:rPr>
          <w:rFonts w:cs="Arial"/>
        </w:rPr>
        <w:t xml:space="preserve">. </w:t>
      </w:r>
      <w:r w:rsidR="003F2DC2" w:rsidRPr="006A5D10">
        <w:rPr>
          <w:rFonts w:cs="Arial"/>
        </w:rPr>
        <w:t>T</w:t>
      </w:r>
      <w:r w:rsidR="006079D4" w:rsidRPr="006A5D10">
        <w:rPr>
          <w:rFonts w:cs="Arial"/>
        </w:rPr>
        <w:t>he report fields</w:t>
      </w:r>
      <w:r w:rsidR="003F2DC2" w:rsidRPr="006A5D10">
        <w:rPr>
          <w:rFonts w:cs="Arial"/>
        </w:rPr>
        <w:t xml:space="preserve"> </w:t>
      </w:r>
      <w:r w:rsidR="006079D4" w:rsidRPr="006A5D10">
        <w:rPr>
          <w:rFonts w:cs="Arial"/>
        </w:rPr>
        <w:t>are</w:t>
      </w:r>
      <w:r w:rsidR="003F2DC2" w:rsidRPr="006A5D10">
        <w:rPr>
          <w:rFonts w:cs="Arial"/>
        </w:rPr>
        <w:t xml:space="preserve"> not exhaustive and </w:t>
      </w:r>
      <w:r w:rsidR="006079D4" w:rsidRPr="006A5D10">
        <w:rPr>
          <w:rFonts w:cs="Arial"/>
        </w:rPr>
        <w:t>are</w:t>
      </w:r>
      <w:r w:rsidR="003F2DC2" w:rsidRPr="006A5D10">
        <w:rPr>
          <w:rFonts w:cs="Arial"/>
        </w:rPr>
        <w:t xml:space="preserve"> subject to amendment</w:t>
      </w:r>
      <w:r w:rsidR="00893F5C" w:rsidRPr="006A5D10">
        <w:rPr>
          <w:rFonts w:cs="Arial"/>
        </w:rPr>
        <w:t xml:space="preserve"> </w:t>
      </w:r>
      <w:r w:rsidR="003F2DC2" w:rsidRPr="006A5D10">
        <w:rPr>
          <w:rFonts w:cs="Arial"/>
        </w:rPr>
        <w:t xml:space="preserve">as part of </w:t>
      </w:r>
      <w:r w:rsidR="002D53D6">
        <w:rPr>
          <w:rFonts w:cs="Arial"/>
        </w:rPr>
        <w:t>t</w:t>
      </w:r>
      <w:r w:rsidR="001A1A9C" w:rsidRPr="006A5D10">
        <w:rPr>
          <w:rFonts w:cs="Arial"/>
        </w:rPr>
        <w:t xml:space="preserve">he </w:t>
      </w:r>
      <w:r w:rsidR="00BC6000" w:rsidRPr="006A5D10">
        <w:rPr>
          <w:rFonts w:cs="Arial"/>
        </w:rPr>
        <w:t>c</w:t>
      </w:r>
      <w:r w:rsidR="001A1A9C" w:rsidRPr="006A5D10">
        <w:rPr>
          <w:rFonts w:cs="Arial"/>
        </w:rPr>
        <w:t xml:space="preserve">ontracting </w:t>
      </w:r>
      <w:r w:rsidR="00BC6000" w:rsidRPr="006A5D10">
        <w:rPr>
          <w:rFonts w:cs="Arial"/>
        </w:rPr>
        <w:t>a</w:t>
      </w:r>
      <w:r w:rsidR="001A1A9C" w:rsidRPr="006A5D10">
        <w:rPr>
          <w:rFonts w:cs="Arial"/>
        </w:rPr>
        <w:t>uthority</w:t>
      </w:r>
      <w:r w:rsidR="003F2DC2" w:rsidRPr="006A5D10">
        <w:rPr>
          <w:rFonts w:cs="Arial"/>
        </w:rPr>
        <w:t>’s strategic supplier management and continuous improvement.</w:t>
      </w:r>
    </w:p>
    <w:p w14:paraId="4BAA23C0" w14:textId="77777777" w:rsidR="006C4188" w:rsidRPr="006A5D10" w:rsidRDefault="006C4188" w:rsidP="00660707">
      <w:pPr>
        <w:pStyle w:val="ListParagraph"/>
        <w:ind w:left="928"/>
        <w:rPr>
          <w:rFonts w:cs="Arial"/>
          <w:b/>
          <w:bCs/>
        </w:rPr>
      </w:pPr>
    </w:p>
    <w:p w14:paraId="0F2CFB92" w14:textId="5ECA6E87" w:rsidR="00BF0FD9" w:rsidRPr="006A5D10" w:rsidRDefault="00920CA3" w:rsidP="00AD2FA0">
      <w:pPr>
        <w:pStyle w:val="ListParagraph"/>
        <w:numPr>
          <w:ilvl w:val="0"/>
          <w:numId w:val="2"/>
        </w:numPr>
        <w:rPr>
          <w:rFonts w:cs="Arial"/>
          <w:b/>
          <w:bCs/>
        </w:rPr>
      </w:pPr>
      <w:r w:rsidRPr="006A5D10">
        <w:rPr>
          <w:rFonts w:cs="Arial"/>
          <w:b/>
          <w:bCs/>
        </w:rPr>
        <w:t>Sustainability</w:t>
      </w:r>
      <w:r w:rsidR="00145C85" w:rsidRPr="006A5D10">
        <w:rPr>
          <w:rFonts w:cs="Arial"/>
          <w:b/>
          <w:bCs/>
        </w:rPr>
        <w:t xml:space="preserve"> </w:t>
      </w:r>
      <w:r w:rsidR="00FE1521" w:rsidRPr="006A5D10">
        <w:rPr>
          <w:rFonts w:cs="Arial"/>
          <w:b/>
          <w:bCs/>
        </w:rPr>
        <w:t>Reports</w:t>
      </w:r>
      <w:r w:rsidR="00754112">
        <w:rPr>
          <w:rFonts w:cs="Arial"/>
          <w:b/>
          <w:bCs/>
        </w:rPr>
        <w:t xml:space="preserve"> – Not Applied</w:t>
      </w:r>
    </w:p>
    <w:p w14:paraId="165DDB3F" w14:textId="1C458D4E" w:rsidR="00B36B5C" w:rsidRDefault="009A6F18" w:rsidP="00041B39">
      <w:pPr>
        <w:pStyle w:val="Heading1"/>
      </w:pPr>
      <w:bookmarkStart w:id="11" w:name="_Toc201228366"/>
      <w:r w:rsidRPr="00852137">
        <w:lastRenderedPageBreak/>
        <w:t>Service</w:t>
      </w:r>
      <w:r w:rsidRPr="006A5D10">
        <w:t xml:space="preserve"> Credits</w:t>
      </w:r>
      <w:bookmarkEnd w:id="11"/>
      <w:r w:rsidR="00754112">
        <w:t xml:space="preserve"> – Not Applied</w:t>
      </w:r>
    </w:p>
    <w:p w14:paraId="3E0ABC49" w14:textId="3CE616BC" w:rsidR="00DB6332" w:rsidRDefault="00DB6332">
      <w:pPr>
        <w:keepNext w:val="0"/>
        <w:keepLines w:val="0"/>
        <w:spacing w:before="0" w:line="259" w:lineRule="auto"/>
      </w:pPr>
      <w:r>
        <w:br w:type="page"/>
      </w:r>
    </w:p>
    <w:p w14:paraId="6202F872" w14:textId="77777777" w:rsidR="00DB6332" w:rsidRPr="00DB6332" w:rsidRDefault="00DB6332" w:rsidP="00DB6332"/>
    <w:p w14:paraId="2702DCBD" w14:textId="0D8AC867" w:rsidR="00DE03D9" w:rsidRPr="006A5D10" w:rsidRDefault="00F27640" w:rsidP="00BD63F2">
      <w:pPr>
        <w:pStyle w:val="Heading1"/>
        <w:numPr>
          <w:ilvl w:val="0"/>
          <w:numId w:val="0"/>
        </w:numPr>
        <w:rPr>
          <w:rFonts w:ascii="Arial" w:hAnsi="Arial" w:cs="Arial"/>
          <w:sz w:val="22"/>
          <w:szCs w:val="22"/>
        </w:rPr>
      </w:pPr>
      <w:bookmarkStart w:id="12" w:name="_Toc201228367"/>
      <w:r w:rsidRPr="006A5D10">
        <w:rPr>
          <w:rFonts w:ascii="Arial" w:hAnsi="Arial" w:cs="Arial"/>
          <w:sz w:val="22"/>
          <w:szCs w:val="22"/>
        </w:rPr>
        <w:t xml:space="preserve">Annex </w:t>
      </w:r>
      <w:r w:rsidR="00DE03D9" w:rsidRPr="006A5D10">
        <w:rPr>
          <w:rFonts w:ascii="Arial" w:hAnsi="Arial" w:cs="Arial"/>
          <w:sz w:val="22"/>
          <w:szCs w:val="22"/>
        </w:rPr>
        <w:t>1</w:t>
      </w:r>
      <w:r w:rsidRPr="006A5D10">
        <w:rPr>
          <w:rFonts w:ascii="Arial" w:hAnsi="Arial" w:cs="Arial"/>
          <w:sz w:val="22"/>
          <w:szCs w:val="22"/>
        </w:rPr>
        <w:t xml:space="preserve"> </w:t>
      </w:r>
      <w:r w:rsidR="00D83CAD" w:rsidRPr="006A5D10">
        <w:rPr>
          <w:rFonts w:ascii="Arial" w:hAnsi="Arial" w:cs="Arial"/>
          <w:sz w:val="22"/>
          <w:szCs w:val="22"/>
        </w:rPr>
        <w:t>–</w:t>
      </w:r>
      <w:r w:rsidR="00884FC0" w:rsidRPr="006A5D10">
        <w:rPr>
          <w:rFonts w:ascii="Arial" w:hAnsi="Arial" w:cs="Arial"/>
          <w:sz w:val="22"/>
          <w:szCs w:val="22"/>
        </w:rPr>
        <w:t xml:space="preserve"> </w:t>
      </w:r>
      <w:r w:rsidR="00E31B97" w:rsidRPr="006A5D10">
        <w:rPr>
          <w:rFonts w:ascii="Arial" w:hAnsi="Arial" w:cs="Arial"/>
          <w:sz w:val="22"/>
          <w:szCs w:val="22"/>
        </w:rPr>
        <w:t>Contract</w:t>
      </w:r>
      <w:r w:rsidR="00DE03D9" w:rsidRPr="006A5D10">
        <w:rPr>
          <w:rFonts w:ascii="Arial" w:hAnsi="Arial" w:cs="Arial"/>
          <w:sz w:val="22"/>
          <w:szCs w:val="22"/>
        </w:rPr>
        <w:t xml:space="preserve"> Management Information Requirements</w:t>
      </w:r>
      <w:bookmarkEnd w:id="12"/>
      <w:r w:rsidR="00DE03D9" w:rsidRPr="006A5D10">
        <w:rPr>
          <w:rFonts w:ascii="Arial" w:hAnsi="Arial" w:cs="Arial"/>
          <w:sz w:val="22"/>
          <w:szCs w:val="22"/>
        </w:rPr>
        <w:t xml:space="preserve"> </w:t>
      </w:r>
    </w:p>
    <w:p w14:paraId="5BCCAB18" w14:textId="77777777" w:rsidR="00051621" w:rsidRPr="006A5D10" w:rsidRDefault="00051621" w:rsidP="00DE03D9">
      <w:pPr>
        <w:spacing w:before="0" w:after="0"/>
        <w:rPr>
          <w:rFonts w:cs="Arial"/>
        </w:rPr>
      </w:pPr>
    </w:p>
    <w:p w14:paraId="68FFD4BB" w14:textId="771AD790" w:rsidR="00DE03D9" w:rsidRPr="006A5D10" w:rsidRDefault="00DE03D9" w:rsidP="00DE03D9">
      <w:pPr>
        <w:spacing w:before="0" w:after="0"/>
        <w:rPr>
          <w:rFonts w:cs="Arial"/>
          <w:b/>
          <w:bCs/>
        </w:rPr>
      </w:pPr>
      <w:r w:rsidRPr="006A5D10">
        <w:rPr>
          <w:rFonts w:cs="Arial"/>
          <w:b/>
          <w:bCs/>
        </w:rPr>
        <w:t>A. Management Information Report</w:t>
      </w:r>
    </w:p>
    <w:p w14:paraId="281A6794" w14:textId="77777777" w:rsidR="00051621" w:rsidRPr="006A5D10" w:rsidRDefault="00051621" w:rsidP="001F64A3">
      <w:pPr>
        <w:spacing w:before="0" w:after="0"/>
        <w:rPr>
          <w:rFonts w:cs="Arial"/>
          <w:b/>
          <w:bCs/>
        </w:rPr>
      </w:pPr>
    </w:p>
    <w:p w14:paraId="54FB61FF" w14:textId="6E628EBB" w:rsidR="00051621" w:rsidRDefault="00DB6332" w:rsidP="001F64A3">
      <w:pPr>
        <w:spacing w:before="0" w:after="0"/>
        <w:rPr>
          <w:rFonts w:cs="Arial"/>
        </w:rPr>
      </w:pPr>
      <w:r>
        <w:rPr>
          <w:rFonts w:cs="Arial"/>
        </w:rPr>
        <w:t xml:space="preserve">Management information evidencing the following activities and KPI’s </w:t>
      </w:r>
      <w:r w:rsidR="00051621" w:rsidRPr="006A5D10">
        <w:rPr>
          <w:rFonts w:cs="Arial"/>
        </w:rPr>
        <w:t>must be provided as per the timescales detailed in 8.</w:t>
      </w:r>
      <w:r w:rsidR="00D95F86" w:rsidRPr="006A5D10">
        <w:rPr>
          <w:rFonts w:cs="Arial"/>
        </w:rPr>
        <w:t>5</w:t>
      </w:r>
      <w:r w:rsidR="00051621" w:rsidRPr="006A5D10">
        <w:rPr>
          <w:rFonts w:cs="Arial"/>
        </w:rPr>
        <w:t>.1, unless otherwise specified below. The successful bidder must provide this information in an electronic format, e.g. an Excel spreadsheet.</w:t>
      </w:r>
      <w:r w:rsidR="001F64A3" w:rsidRPr="006A5D10">
        <w:rPr>
          <w:rFonts w:cs="Arial"/>
        </w:rPr>
        <w:t xml:space="preserve"> </w:t>
      </w:r>
    </w:p>
    <w:tbl>
      <w:tblPr>
        <w:tblStyle w:val="TableGrid"/>
        <w:tblW w:w="9923" w:type="dxa"/>
        <w:tblInd w:w="-147" w:type="dxa"/>
        <w:tblLayout w:type="fixed"/>
        <w:tblLook w:val="04A0" w:firstRow="1" w:lastRow="0" w:firstColumn="1" w:lastColumn="0" w:noHBand="0" w:noVBand="1"/>
      </w:tblPr>
      <w:tblGrid>
        <w:gridCol w:w="851"/>
        <w:gridCol w:w="4961"/>
        <w:gridCol w:w="2694"/>
        <w:gridCol w:w="1417"/>
      </w:tblGrid>
      <w:tr w:rsidR="00CF0ABD" w:rsidRPr="006A5D10" w14:paraId="583EA5DA" w14:textId="77777777" w:rsidTr="00F70A9E">
        <w:tc>
          <w:tcPr>
            <w:tcW w:w="851" w:type="dxa"/>
            <w:shd w:val="clear" w:color="auto" w:fill="273580"/>
          </w:tcPr>
          <w:p w14:paraId="5F9BBF87" w14:textId="77777777" w:rsidR="00CF0ABD" w:rsidRPr="006A5D10" w:rsidRDefault="00CF0ABD" w:rsidP="00F70A9E">
            <w:pPr>
              <w:jc w:val="center"/>
              <w:rPr>
                <w:rFonts w:cs="Arial"/>
                <w:color w:val="FFFFFF" w:themeColor="background1"/>
                <w:sz w:val="22"/>
                <w:szCs w:val="22"/>
              </w:rPr>
            </w:pPr>
            <w:r w:rsidRPr="006A5D10">
              <w:rPr>
                <w:rFonts w:cs="Arial"/>
                <w:color w:val="FFFFFF" w:themeColor="background1"/>
                <w:sz w:val="22"/>
                <w:szCs w:val="22"/>
              </w:rPr>
              <w:lastRenderedPageBreak/>
              <w:t>KPI No.</w:t>
            </w:r>
          </w:p>
        </w:tc>
        <w:tc>
          <w:tcPr>
            <w:tcW w:w="4961" w:type="dxa"/>
            <w:shd w:val="clear" w:color="auto" w:fill="273580"/>
          </w:tcPr>
          <w:p w14:paraId="750F8AB0" w14:textId="77777777" w:rsidR="00CF0ABD" w:rsidRPr="006A5D10" w:rsidRDefault="00CF0ABD" w:rsidP="00F70A9E">
            <w:pPr>
              <w:jc w:val="center"/>
              <w:rPr>
                <w:rFonts w:cs="Arial"/>
                <w:color w:val="FFFFFF" w:themeColor="background1"/>
                <w:sz w:val="22"/>
                <w:szCs w:val="22"/>
              </w:rPr>
            </w:pPr>
            <w:r w:rsidRPr="006A5D10">
              <w:rPr>
                <w:rFonts w:cs="Arial"/>
                <w:color w:val="FFFFFF" w:themeColor="background1"/>
                <w:sz w:val="22"/>
                <w:szCs w:val="22"/>
              </w:rPr>
              <w:t>Activity Description</w:t>
            </w:r>
          </w:p>
        </w:tc>
        <w:tc>
          <w:tcPr>
            <w:tcW w:w="2694" w:type="dxa"/>
            <w:shd w:val="clear" w:color="auto" w:fill="273580"/>
          </w:tcPr>
          <w:p w14:paraId="70486A4F" w14:textId="77777777" w:rsidR="00CF0ABD" w:rsidRPr="006A5D10" w:rsidRDefault="00CF0ABD" w:rsidP="00F70A9E">
            <w:pPr>
              <w:jc w:val="center"/>
              <w:rPr>
                <w:rFonts w:cs="Arial"/>
                <w:color w:val="FFFFFF" w:themeColor="background1"/>
                <w:sz w:val="22"/>
                <w:szCs w:val="22"/>
              </w:rPr>
            </w:pPr>
            <w:r w:rsidRPr="006A5D10">
              <w:rPr>
                <w:rFonts w:cs="Arial"/>
                <w:color w:val="FFFFFF" w:themeColor="background1"/>
                <w:sz w:val="22"/>
                <w:szCs w:val="22"/>
              </w:rPr>
              <w:t>Measurement frequency</w:t>
            </w:r>
          </w:p>
        </w:tc>
        <w:tc>
          <w:tcPr>
            <w:tcW w:w="1417" w:type="dxa"/>
            <w:shd w:val="clear" w:color="auto" w:fill="273580"/>
          </w:tcPr>
          <w:p w14:paraId="252359F4" w14:textId="77777777" w:rsidR="00CF0ABD" w:rsidRPr="006A5D10" w:rsidRDefault="00CF0ABD" w:rsidP="00F70A9E">
            <w:pPr>
              <w:rPr>
                <w:rFonts w:cs="Arial"/>
                <w:color w:val="FFFFFF" w:themeColor="background1"/>
                <w:sz w:val="22"/>
                <w:szCs w:val="22"/>
              </w:rPr>
            </w:pPr>
            <w:r w:rsidRPr="006A5D10">
              <w:rPr>
                <w:rFonts w:cs="Arial"/>
                <w:color w:val="FFFFFF" w:themeColor="background1"/>
                <w:sz w:val="22"/>
                <w:szCs w:val="22"/>
              </w:rPr>
              <w:t xml:space="preserve"> Target  </w:t>
            </w:r>
          </w:p>
        </w:tc>
      </w:tr>
      <w:tr w:rsidR="00CF0ABD" w:rsidRPr="006A5D10" w14:paraId="245CAB2A" w14:textId="77777777" w:rsidTr="00DB6332">
        <w:tc>
          <w:tcPr>
            <w:tcW w:w="851" w:type="dxa"/>
            <w:shd w:val="clear" w:color="auto" w:fill="auto"/>
          </w:tcPr>
          <w:p w14:paraId="766D8F95" w14:textId="77777777" w:rsidR="00CF0ABD" w:rsidRPr="006A5D10" w:rsidRDefault="00CF0ABD" w:rsidP="00F70A9E">
            <w:pPr>
              <w:jc w:val="center"/>
              <w:rPr>
                <w:rFonts w:cs="Arial"/>
                <w:sz w:val="22"/>
                <w:szCs w:val="22"/>
              </w:rPr>
            </w:pPr>
            <w:r>
              <w:rPr>
                <w:rFonts w:cs="Arial"/>
                <w:sz w:val="22"/>
                <w:szCs w:val="22"/>
              </w:rPr>
              <w:t>1</w:t>
            </w:r>
          </w:p>
        </w:tc>
        <w:tc>
          <w:tcPr>
            <w:tcW w:w="4961" w:type="dxa"/>
            <w:shd w:val="clear" w:color="auto" w:fill="auto"/>
            <w:vAlign w:val="center"/>
          </w:tcPr>
          <w:p w14:paraId="642A3CD7" w14:textId="77777777" w:rsidR="00CF0ABD" w:rsidRPr="006A5D10" w:rsidRDefault="00CF0ABD" w:rsidP="00F70A9E">
            <w:pPr>
              <w:tabs>
                <w:tab w:val="left" w:pos="720"/>
                <w:tab w:val="left" w:pos="1440"/>
                <w:tab w:val="left" w:pos="2160"/>
                <w:tab w:val="left" w:pos="2880"/>
                <w:tab w:val="left" w:pos="4680"/>
                <w:tab w:val="left" w:pos="5400"/>
                <w:tab w:val="right" w:pos="9000"/>
              </w:tabs>
              <w:rPr>
                <w:rFonts w:cs="Arial"/>
                <w:b/>
                <w:sz w:val="22"/>
                <w:szCs w:val="22"/>
              </w:rPr>
            </w:pPr>
            <w:r w:rsidRPr="006A5D10">
              <w:rPr>
                <w:rFonts w:cs="Arial"/>
                <w:b/>
                <w:sz w:val="22"/>
                <w:szCs w:val="22"/>
              </w:rPr>
              <w:t>Issues</w:t>
            </w:r>
          </w:p>
          <w:p w14:paraId="436CEBBB" w14:textId="77777777" w:rsidR="00CF0ABD" w:rsidRPr="006A5D10" w:rsidRDefault="00CF0ABD" w:rsidP="00F70A9E">
            <w:pPr>
              <w:rPr>
                <w:rFonts w:cs="Arial"/>
                <w:sz w:val="22"/>
                <w:szCs w:val="22"/>
              </w:rPr>
            </w:pPr>
            <w:r w:rsidRPr="006A5D10">
              <w:rPr>
                <w:rFonts w:cs="Arial"/>
                <w:bCs/>
                <w:sz w:val="22"/>
                <w:szCs w:val="22"/>
              </w:rPr>
              <w:t>Issues with the potential to escalate to a formal complaint.</w:t>
            </w:r>
          </w:p>
        </w:tc>
        <w:tc>
          <w:tcPr>
            <w:tcW w:w="2694" w:type="dxa"/>
            <w:shd w:val="clear" w:color="auto" w:fill="auto"/>
          </w:tcPr>
          <w:p w14:paraId="449C46CA" w14:textId="77777777" w:rsidR="00CF0ABD" w:rsidRPr="006A5D10" w:rsidRDefault="00CF0ABD" w:rsidP="00F70A9E">
            <w:pPr>
              <w:jc w:val="center"/>
              <w:rPr>
                <w:rFonts w:cs="Arial"/>
                <w:sz w:val="22"/>
                <w:szCs w:val="22"/>
              </w:rPr>
            </w:pPr>
            <w:r w:rsidRPr="006A5D10">
              <w:rPr>
                <w:rFonts w:cs="Arial"/>
                <w:sz w:val="22"/>
                <w:szCs w:val="22"/>
              </w:rPr>
              <w:t>At the time and monitored in Quarterly contract meetings</w:t>
            </w:r>
          </w:p>
          <w:p w14:paraId="3A5495C4" w14:textId="77777777" w:rsidR="00CF0ABD" w:rsidRPr="006A5D10" w:rsidRDefault="00CF0ABD" w:rsidP="00F70A9E">
            <w:pPr>
              <w:jc w:val="center"/>
              <w:rPr>
                <w:rFonts w:cs="Arial"/>
                <w:sz w:val="22"/>
                <w:szCs w:val="22"/>
              </w:rPr>
            </w:pPr>
          </w:p>
        </w:tc>
        <w:tc>
          <w:tcPr>
            <w:tcW w:w="1417" w:type="dxa"/>
            <w:shd w:val="clear" w:color="auto" w:fill="FFFFFF" w:themeFill="background1"/>
          </w:tcPr>
          <w:p w14:paraId="5A0246A2"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02552FB5" w14:textId="77777777" w:rsidTr="00DB6332">
        <w:tc>
          <w:tcPr>
            <w:tcW w:w="851" w:type="dxa"/>
            <w:shd w:val="clear" w:color="auto" w:fill="auto"/>
          </w:tcPr>
          <w:p w14:paraId="121F3CD5" w14:textId="77777777" w:rsidR="00CF0ABD" w:rsidRPr="006A5D10" w:rsidRDefault="00CF0ABD" w:rsidP="00F70A9E">
            <w:pPr>
              <w:jc w:val="center"/>
              <w:rPr>
                <w:rFonts w:cs="Arial"/>
                <w:sz w:val="22"/>
                <w:szCs w:val="22"/>
              </w:rPr>
            </w:pPr>
            <w:r>
              <w:rPr>
                <w:rFonts w:cs="Arial"/>
                <w:sz w:val="22"/>
                <w:szCs w:val="22"/>
              </w:rPr>
              <w:t>2</w:t>
            </w:r>
          </w:p>
        </w:tc>
        <w:tc>
          <w:tcPr>
            <w:tcW w:w="4961" w:type="dxa"/>
            <w:shd w:val="clear" w:color="auto" w:fill="auto"/>
            <w:vAlign w:val="center"/>
          </w:tcPr>
          <w:p w14:paraId="536D714C" w14:textId="77777777" w:rsidR="00CF0ABD" w:rsidRPr="00BE04AB" w:rsidRDefault="00CF0ABD" w:rsidP="00F70A9E">
            <w:pPr>
              <w:pStyle w:val="Heading3"/>
              <w:numPr>
                <w:ilvl w:val="0"/>
                <w:numId w:val="0"/>
              </w:numPr>
              <w:rPr>
                <w:rFonts w:cs="Arial"/>
                <w:b/>
                <w:bCs/>
                <w:sz w:val="22"/>
                <w:szCs w:val="22"/>
              </w:rPr>
            </w:pPr>
            <w:r w:rsidRPr="00BE04AB">
              <w:rPr>
                <w:rFonts w:cs="Arial"/>
                <w:b/>
                <w:bCs/>
                <w:sz w:val="22"/>
                <w:szCs w:val="22"/>
              </w:rPr>
              <w:t xml:space="preserve">Youth Commission Members </w:t>
            </w:r>
          </w:p>
          <w:p w14:paraId="28A05A1C" w14:textId="77777777" w:rsidR="00CF0ABD" w:rsidRPr="006A5D10" w:rsidRDefault="00CF0ABD" w:rsidP="00F70A9E">
            <w:pPr>
              <w:pStyle w:val="Heading3"/>
              <w:numPr>
                <w:ilvl w:val="0"/>
                <w:numId w:val="0"/>
              </w:numPr>
              <w:rPr>
                <w:rFonts w:cs="Arial"/>
                <w:sz w:val="22"/>
                <w:szCs w:val="22"/>
              </w:rPr>
            </w:pPr>
            <w:r w:rsidRPr="006A5D10">
              <w:rPr>
                <w:rFonts w:cs="Arial"/>
                <w:sz w:val="22"/>
                <w:szCs w:val="22"/>
              </w:rPr>
              <w:t>Recruit and maintain successful engagement and support of a minimum 25 Youth Commission Members, aged 10 – 25 across North Yorkshire and York</w:t>
            </w:r>
          </w:p>
        </w:tc>
        <w:tc>
          <w:tcPr>
            <w:tcW w:w="2694" w:type="dxa"/>
            <w:shd w:val="clear" w:color="auto" w:fill="auto"/>
          </w:tcPr>
          <w:p w14:paraId="2AADB46C" w14:textId="77777777" w:rsidR="00CF0ABD" w:rsidRPr="006A5D10" w:rsidRDefault="00CF0ABD" w:rsidP="00F70A9E">
            <w:pPr>
              <w:jc w:val="center"/>
              <w:rPr>
                <w:rFonts w:cs="Arial"/>
                <w:sz w:val="22"/>
                <w:szCs w:val="22"/>
              </w:rPr>
            </w:pPr>
            <w:r>
              <w:rPr>
                <w:rFonts w:cs="Arial"/>
                <w:sz w:val="22"/>
                <w:szCs w:val="22"/>
              </w:rPr>
              <w:t>Undertake r</w:t>
            </w:r>
            <w:r w:rsidRPr="006A5D10">
              <w:rPr>
                <w:rFonts w:cs="Arial"/>
                <w:sz w:val="22"/>
                <w:szCs w:val="22"/>
              </w:rPr>
              <w:t xml:space="preserve">eview </w:t>
            </w:r>
            <w:r>
              <w:rPr>
                <w:rFonts w:cs="Arial"/>
                <w:sz w:val="22"/>
                <w:szCs w:val="22"/>
              </w:rPr>
              <w:t xml:space="preserve">of </w:t>
            </w:r>
            <w:r w:rsidRPr="006A5D10">
              <w:rPr>
                <w:rFonts w:cs="Arial"/>
                <w:sz w:val="22"/>
                <w:szCs w:val="22"/>
              </w:rPr>
              <w:t>existing membership and appropriate recruitment within 3 months of contract award with on-going recruitment thereafter</w:t>
            </w:r>
          </w:p>
          <w:p w14:paraId="64EF5B50" w14:textId="77777777" w:rsidR="00CF0ABD" w:rsidRPr="006A5D10" w:rsidRDefault="00CF0ABD" w:rsidP="00F70A9E">
            <w:pPr>
              <w:jc w:val="center"/>
              <w:rPr>
                <w:rFonts w:cs="Arial"/>
                <w:sz w:val="22"/>
                <w:szCs w:val="22"/>
              </w:rPr>
            </w:pPr>
            <w:r w:rsidRPr="006A5D10">
              <w:rPr>
                <w:rFonts w:cs="Arial"/>
                <w:sz w:val="22"/>
                <w:szCs w:val="22"/>
              </w:rPr>
              <w:t xml:space="preserve">Quarterly </w:t>
            </w:r>
          </w:p>
        </w:tc>
        <w:tc>
          <w:tcPr>
            <w:tcW w:w="1417" w:type="dxa"/>
            <w:shd w:val="clear" w:color="auto" w:fill="FFFFFF" w:themeFill="background1"/>
          </w:tcPr>
          <w:p w14:paraId="4D8F0239"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59AAE29F" w14:textId="77777777" w:rsidTr="00DB6332">
        <w:tc>
          <w:tcPr>
            <w:tcW w:w="851" w:type="dxa"/>
            <w:shd w:val="clear" w:color="auto" w:fill="auto"/>
          </w:tcPr>
          <w:p w14:paraId="1913F4EB" w14:textId="77777777" w:rsidR="00CF0ABD" w:rsidRPr="006A5D10" w:rsidRDefault="00CF0ABD" w:rsidP="00F70A9E">
            <w:pPr>
              <w:jc w:val="center"/>
              <w:rPr>
                <w:rFonts w:cs="Arial"/>
                <w:sz w:val="22"/>
                <w:szCs w:val="22"/>
              </w:rPr>
            </w:pPr>
            <w:r>
              <w:rPr>
                <w:rFonts w:cs="Arial"/>
                <w:sz w:val="22"/>
                <w:szCs w:val="22"/>
              </w:rPr>
              <w:t>3</w:t>
            </w:r>
          </w:p>
        </w:tc>
        <w:tc>
          <w:tcPr>
            <w:tcW w:w="4961" w:type="dxa"/>
            <w:shd w:val="clear" w:color="auto" w:fill="auto"/>
            <w:vAlign w:val="center"/>
          </w:tcPr>
          <w:p w14:paraId="2DA79DC3" w14:textId="77777777" w:rsidR="00CF0ABD" w:rsidRPr="006A5D10" w:rsidRDefault="00CF0ABD" w:rsidP="00F70A9E">
            <w:pPr>
              <w:pStyle w:val="Heading3"/>
              <w:numPr>
                <w:ilvl w:val="0"/>
                <w:numId w:val="0"/>
              </w:numPr>
              <w:rPr>
                <w:rFonts w:cs="Arial"/>
                <w:sz w:val="22"/>
                <w:szCs w:val="22"/>
              </w:rPr>
            </w:pPr>
            <w:r>
              <w:rPr>
                <w:rFonts w:cs="Arial"/>
                <w:sz w:val="22"/>
                <w:szCs w:val="22"/>
              </w:rPr>
              <w:t>Undertake r</w:t>
            </w:r>
            <w:r w:rsidRPr="006A5D10">
              <w:rPr>
                <w:rFonts w:cs="Arial"/>
                <w:sz w:val="22"/>
                <w:szCs w:val="22"/>
              </w:rPr>
              <w:t xml:space="preserve">eview </w:t>
            </w:r>
            <w:r>
              <w:rPr>
                <w:rFonts w:cs="Arial"/>
                <w:sz w:val="22"/>
                <w:szCs w:val="22"/>
              </w:rPr>
              <w:t xml:space="preserve">of </w:t>
            </w:r>
            <w:r w:rsidRPr="006A5D10">
              <w:rPr>
                <w:rFonts w:cs="Arial"/>
                <w:sz w:val="22"/>
                <w:szCs w:val="22"/>
              </w:rPr>
              <w:t>existing Youth Commission priorities to confirm new priorities</w:t>
            </w:r>
          </w:p>
        </w:tc>
        <w:tc>
          <w:tcPr>
            <w:tcW w:w="2694" w:type="dxa"/>
            <w:shd w:val="clear" w:color="auto" w:fill="auto"/>
          </w:tcPr>
          <w:p w14:paraId="125C09C6" w14:textId="77777777" w:rsidR="00CF0ABD" w:rsidRPr="006A5D10" w:rsidRDefault="00CF0ABD" w:rsidP="00F70A9E">
            <w:pPr>
              <w:jc w:val="center"/>
              <w:rPr>
                <w:rFonts w:cs="Arial"/>
                <w:sz w:val="22"/>
                <w:szCs w:val="22"/>
              </w:rPr>
            </w:pPr>
            <w:r w:rsidRPr="006A5D10">
              <w:rPr>
                <w:rFonts w:cs="Arial"/>
                <w:sz w:val="22"/>
                <w:szCs w:val="22"/>
              </w:rPr>
              <w:t>Within 3 months of contract award</w:t>
            </w:r>
          </w:p>
        </w:tc>
        <w:tc>
          <w:tcPr>
            <w:tcW w:w="1417" w:type="dxa"/>
            <w:shd w:val="clear" w:color="auto" w:fill="FFFFFF" w:themeFill="background1"/>
          </w:tcPr>
          <w:p w14:paraId="6FEFB2CA"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34E2F910" w14:textId="77777777" w:rsidTr="00DB6332">
        <w:tc>
          <w:tcPr>
            <w:tcW w:w="851" w:type="dxa"/>
            <w:shd w:val="clear" w:color="auto" w:fill="auto"/>
          </w:tcPr>
          <w:p w14:paraId="0BC4D5B1" w14:textId="77777777" w:rsidR="00CF0ABD" w:rsidRPr="006A5D10" w:rsidRDefault="00CF0ABD" w:rsidP="00F70A9E">
            <w:pPr>
              <w:jc w:val="center"/>
              <w:rPr>
                <w:rFonts w:cs="Arial"/>
                <w:sz w:val="22"/>
                <w:szCs w:val="22"/>
              </w:rPr>
            </w:pPr>
            <w:r>
              <w:rPr>
                <w:rFonts w:cs="Arial"/>
                <w:sz w:val="22"/>
                <w:szCs w:val="22"/>
              </w:rPr>
              <w:t>4</w:t>
            </w:r>
          </w:p>
        </w:tc>
        <w:tc>
          <w:tcPr>
            <w:tcW w:w="4961" w:type="dxa"/>
            <w:shd w:val="clear" w:color="auto" w:fill="auto"/>
            <w:vAlign w:val="center"/>
          </w:tcPr>
          <w:p w14:paraId="1946984E" w14:textId="77777777" w:rsidR="00CF0ABD" w:rsidRPr="009773AD" w:rsidRDefault="00CF0ABD" w:rsidP="00F70A9E">
            <w:pPr>
              <w:pStyle w:val="Heading3"/>
              <w:numPr>
                <w:ilvl w:val="0"/>
                <w:numId w:val="0"/>
              </w:numPr>
              <w:rPr>
                <w:rFonts w:cs="Arial"/>
                <w:sz w:val="22"/>
                <w:szCs w:val="22"/>
              </w:rPr>
            </w:pPr>
            <w:r w:rsidRPr="009773AD">
              <w:rPr>
                <w:rFonts w:cs="Arial"/>
                <w:sz w:val="22"/>
                <w:szCs w:val="22"/>
              </w:rPr>
              <w:t>Facilitate monthly meetings</w:t>
            </w:r>
            <w:r>
              <w:rPr>
                <w:rFonts w:cs="Arial"/>
                <w:sz w:val="22"/>
                <w:szCs w:val="22"/>
              </w:rPr>
              <w:t xml:space="preserve"> (minimum 12 per year)</w:t>
            </w:r>
            <w:r w:rsidRPr="009773AD">
              <w:rPr>
                <w:rFonts w:cs="Arial"/>
                <w:sz w:val="22"/>
                <w:szCs w:val="22"/>
              </w:rPr>
              <w:t xml:space="preserve"> to bring together </w:t>
            </w:r>
            <w:r>
              <w:rPr>
                <w:rFonts w:cs="Arial"/>
                <w:sz w:val="22"/>
                <w:szCs w:val="22"/>
              </w:rPr>
              <w:t>Y</w:t>
            </w:r>
            <w:r w:rsidRPr="009773AD">
              <w:rPr>
                <w:rFonts w:cs="Arial"/>
                <w:sz w:val="22"/>
                <w:szCs w:val="22"/>
              </w:rPr>
              <w:t xml:space="preserve">NYYC members at local / </w:t>
            </w:r>
            <w:r>
              <w:rPr>
                <w:rFonts w:cs="Arial"/>
                <w:sz w:val="22"/>
                <w:szCs w:val="22"/>
              </w:rPr>
              <w:t>countywide</w:t>
            </w:r>
            <w:r w:rsidRPr="009773AD">
              <w:rPr>
                <w:rFonts w:cs="Arial"/>
                <w:sz w:val="22"/>
                <w:szCs w:val="22"/>
              </w:rPr>
              <w:t xml:space="preserve"> level to review and plan projects, support development, participate in training and learning linked to project work</w:t>
            </w:r>
          </w:p>
          <w:p w14:paraId="444DBA3C" w14:textId="77777777" w:rsidR="00CF0ABD" w:rsidRPr="006A5D10" w:rsidRDefault="00CF0ABD" w:rsidP="00F70A9E">
            <w:pPr>
              <w:pStyle w:val="Heading3"/>
              <w:numPr>
                <w:ilvl w:val="0"/>
                <w:numId w:val="0"/>
              </w:numPr>
              <w:rPr>
                <w:rFonts w:cs="Arial"/>
                <w:sz w:val="22"/>
                <w:szCs w:val="22"/>
              </w:rPr>
            </w:pPr>
          </w:p>
        </w:tc>
        <w:tc>
          <w:tcPr>
            <w:tcW w:w="2694" w:type="dxa"/>
            <w:shd w:val="clear" w:color="auto" w:fill="auto"/>
          </w:tcPr>
          <w:p w14:paraId="74EE57BA" w14:textId="77777777" w:rsidR="00CF0ABD" w:rsidRPr="006A5D10" w:rsidRDefault="00CF0ABD" w:rsidP="00F70A9E">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76A862CB"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5AF931C0" w14:textId="77777777" w:rsidTr="00DB6332">
        <w:tc>
          <w:tcPr>
            <w:tcW w:w="851" w:type="dxa"/>
            <w:shd w:val="clear" w:color="auto" w:fill="auto"/>
          </w:tcPr>
          <w:p w14:paraId="0279A346" w14:textId="77777777" w:rsidR="00CF0ABD" w:rsidRPr="006A5D10" w:rsidRDefault="00CF0ABD" w:rsidP="00F70A9E">
            <w:pPr>
              <w:jc w:val="center"/>
              <w:rPr>
                <w:rFonts w:cs="Arial"/>
                <w:sz w:val="22"/>
                <w:szCs w:val="22"/>
              </w:rPr>
            </w:pPr>
            <w:r>
              <w:rPr>
                <w:rFonts w:cs="Arial"/>
                <w:sz w:val="22"/>
                <w:szCs w:val="22"/>
              </w:rPr>
              <w:t>5</w:t>
            </w:r>
          </w:p>
        </w:tc>
        <w:tc>
          <w:tcPr>
            <w:tcW w:w="4961" w:type="dxa"/>
            <w:shd w:val="clear" w:color="auto" w:fill="auto"/>
            <w:vAlign w:val="center"/>
          </w:tcPr>
          <w:p w14:paraId="0F795A59" w14:textId="77777777" w:rsidR="00CF0ABD" w:rsidRPr="006A5D10" w:rsidRDefault="00CF0ABD" w:rsidP="00F70A9E">
            <w:pPr>
              <w:pStyle w:val="Heading3"/>
              <w:numPr>
                <w:ilvl w:val="0"/>
                <w:numId w:val="0"/>
              </w:numPr>
              <w:rPr>
                <w:rFonts w:cs="Arial"/>
                <w:sz w:val="22"/>
                <w:szCs w:val="22"/>
              </w:rPr>
            </w:pPr>
            <w:r w:rsidRPr="006A5D10">
              <w:rPr>
                <w:rFonts w:cs="Arial"/>
                <w:sz w:val="22"/>
                <w:szCs w:val="22"/>
              </w:rPr>
              <w:t xml:space="preserve">Deliver a minimum of </w:t>
            </w:r>
            <w:r w:rsidRPr="00BE04AB">
              <w:rPr>
                <w:rFonts w:cs="Arial"/>
                <w:sz w:val="22"/>
                <w:szCs w:val="22"/>
              </w:rPr>
              <w:t>5 Youth Commission peer-engagement sessions</w:t>
            </w:r>
            <w:r w:rsidRPr="006A5D10">
              <w:rPr>
                <w:rFonts w:cs="Arial"/>
                <w:sz w:val="22"/>
                <w:szCs w:val="22"/>
              </w:rPr>
              <w:t xml:space="preserve"> per month with young people, aged 10-25 across York</w:t>
            </w:r>
            <w:r>
              <w:rPr>
                <w:rFonts w:cs="Arial"/>
                <w:sz w:val="22"/>
                <w:szCs w:val="22"/>
              </w:rPr>
              <w:t xml:space="preserve"> and</w:t>
            </w:r>
            <w:r w:rsidRPr="006A5D10">
              <w:rPr>
                <w:rFonts w:cs="Arial"/>
                <w:sz w:val="22"/>
                <w:szCs w:val="22"/>
              </w:rPr>
              <w:t xml:space="preserve"> North Yorkshire</w:t>
            </w:r>
          </w:p>
          <w:p w14:paraId="3D8BB85D" w14:textId="77777777" w:rsidR="00CF0ABD" w:rsidRPr="006A5D10" w:rsidRDefault="00CF0ABD" w:rsidP="00F70A9E">
            <w:pPr>
              <w:tabs>
                <w:tab w:val="left" w:pos="720"/>
                <w:tab w:val="left" w:pos="1440"/>
                <w:tab w:val="left" w:pos="2160"/>
                <w:tab w:val="left" w:pos="2880"/>
                <w:tab w:val="left" w:pos="4680"/>
                <w:tab w:val="left" w:pos="5400"/>
                <w:tab w:val="right" w:pos="9000"/>
              </w:tabs>
              <w:rPr>
                <w:rFonts w:cs="Arial"/>
                <w:b/>
                <w:sz w:val="22"/>
                <w:szCs w:val="22"/>
              </w:rPr>
            </w:pPr>
          </w:p>
        </w:tc>
        <w:tc>
          <w:tcPr>
            <w:tcW w:w="2694" w:type="dxa"/>
            <w:shd w:val="clear" w:color="auto" w:fill="auto"/>
          </w:tcPr>
          <w:p w14:paraId="342CA2D3" w14:textId="77777777" w:rsidR="00CF0ABD" w:rsidRPr="006A5D10" w:rsidRDefault="00CF0ABD" w:rsidP="00F70A9E">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2F6F46BB"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08749E61" w14:textId="77777777" w:rsidTr="00DB6332">
        <w:tc>
          <w:tcPr>
            <w:tcW w:w="851" w:type="dxa"/>
            <w:shd w:val="clear" w:color="auto" w:fill="auto"/>
          </w:tcPr>
          <w:p w14:paraId="24F666F9" w14:textId="77777777" w:rsidR="00CF0ABD" w:rsidRPr="006A5D10" w:rsidRDefault="00CF0ABD" w:rsidP="00F70A9E">
            <w:pPr>
              <w:jc w:val="center"/>
              <w:rPr>
                <w:rFonts w:cs="Arial"/>
                <w:sz w:val="22"/>
                <w:szCs w:val="22"/>
              </w:rPr>
            </w:pPr>
            <w:r>
              <w:rPr>
                <w:rFonts w:cs="Arial"/>
                <w:sz w:val="22"/>
                <w:szCs w:val="22"/>
              </w:rPr>
              <w:t>6</w:t>
            </w:r>
          </w:p>
        </w:tc>
        <w:tc>
          <w:tcPr>
            <w:tcW w:w="4961" w:type="dxa"/>
            <w:shd w:val="clear" w:color="auto" w:fill="auto"/>
            <w:vAlign w:val="center"/>
          </w:tcPr>
          <w:p w14:paraId="1BD9183B" w14:textId="77777777" w:rsidR="00CF0ABD" w:rsidRPr="006A5D10" w:rsidRDefault="00CF0ABD" w:rsidP="00F70A9E">
            <w:pPr>
              <w:pStyle w:val="Heading3"/>
              <w:numPr>
                <w:ilvl w:val="0"/>
                <w:numId w:val="0"/>
              </w:numPr>
              <w:rPr>
                <w:rFonts w:cs="Arial"/>
                <w:sz w:val="22"/>
                <w:szCs w:val="22"/>
              </w:rPr>
            </w:pPr>
            <w:r w:rsidRPr="006A5D10">
              <w:rPr>
                <w:rFonts w:cs="Arial"/>
                <w:sz w:val="22"/>
                <w:szCs w:val="22"/>
              </w:rPr>
              <w:t>Engage with a minimum of 1500 young people</w:t>
            </w:r>
            <w:r>
              <w:rPr>
                <w:rFonts w:cs="Arial"/>
                <w:sz w:val="22"/>
                <w:szCs w:val="22"/>
              </w:rPr>
              <w:t xml:space="preserve"> per </w:t>
            </w:r>
            <w:r w:rsidRPr="006A5D10">
              <w:rPr>
                <w:rFonts w:cs="Arial"/>
                <w:sz w:val="22"/>
                <w:szCs w:val="22"/>
              </w:rPr>
              <w:t xml:space="preserve">year </w:t>
            </w:r>
            <w:r>
              <w:rPr>
                <w:rFonts w:cs="Arial"/>
                <w:sz w:val="22"/>
                <w:szCs w:val="22"/>
              </w:rPr>
              <w:t xml:space="preserve">aged 10-25, </w:t>
            </w:r>
            <w:r w:rsidRPr="006A5D10">
              <w:rPr>
                <w:rFonts w:cs="Arial"/>
                <w:sz w:val="22"/>
                <w:szCs w:val="22"/>
              </w:rPr>
              <w:t>from across North Yorkshire and York through a range of peer-led Youth Commission activity</w:t>
            </w:r>
          </w:p>
        </w:tc>
        <w:tc>
          <w:tcPr>
            <w:tcW w:w="2694" w:type="dxa"/>
            <w:shd w:val="clear" w:color="auto" w:fill="auto"/>
          </w:tcPr>
          <w:p w14:paraId="728344A1" w14:textId="77777777" w:rsidR="00CF0ABD" w:rsidRPr="006A5D10" w:rsidRDefault="00CF0ABD" w:rsidP="00F70A9E">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30ECD358"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7AEFC7B2" w14:textId="77777777" w:rsidTr="00DB6332">
        <w:tc>
          <w:tcPr>
            <w:tcW w:w="851" w:type="dxa"/>
            <w:shd w:val="clear" w:color="auto" w:fill="auto"/>
          </w:tcPr>
          <w:p w14:paraId="7CECA6AF" w14:textId="77777777" w:rsidR="00CF0ABD" w:rsidRDefault="00CF0ABD" w:rsidP="00F70A9E">
            <w:pPr>
              <w:jc w:val="center"/>
              <w:rPr>
                <w:rFonts w:cs="Arial"/>
              </w:rPr>
            </w:pPr>
            <w:r>
              <w:rPr>
                <w:rFonts w:cs="Arial"/>
              </w:rPr>
              <w:t>7</w:t>
            </w:r>
          </w:p>
        </w:tc>
        <w:tc>
          <w:tcPr>
            <w:tcW w:w="4961" w:type="dxa"/>
            <w:shd w:val="clear" w:color="auto" w:fill="auto"/>
            <w:vAlign w:val="center"/>
          </w:tcPr>
          <w:p w14:paraId="1DC3714D" w14:textId="77777777" w:rsidR="00CF0ABD" w:rsidRPr="002D53D6" w:rsidRDefault="00CF0ABD" w:rsidP="00F70A9E">
            <w:pPr>
              <w:pStyle w:val="Heading3"/>
              <w:numPr>
                <w:ilvl w:val="0"/>
                <w:numId w:val="0"/>
              </w:numPr>
              <w:rPr>
                <w:rFonts w:cs="Arial"/>
                <w:sz w:val="22"/>
                <w:szCs w:val="22"/>
              </w:rPr>
            </w:pPr>
            <w:r w:rsidRPr="002D53D6">
              <w:rPr>
                <w:rFonts w:cs="Arial"/>
                <w:sz w:val="22"/>
                <w:szCs w:val="22"/>
              </w:rPr>
              <w:t xml:space="preserve">The 1500 young people must reflect the diverse make up of York and North Yorkshire, </w:t>
            </w:r>
            <w:r>
              <w:rPr>
                <w:rFonts w:cs="Arial"/>
                <w:sz w:val="22"/>
                <w:szCs w:val="22"/>
              </w:rPr>
              <w:t xml:space="preserve">be </w:t>
            </w:r>
            <w:r w:rsidRPr="002D53D6">
              <w:rPr>
                <w:rFonts w:cs="Arial"/>
                <w:sz w:val="22"/>
                <w:szCs w:val="22"/>
              </w:rPr>
              <w:t>from a range of youth, community and education</w:t>
            </w:r>
            <w:r>
              <w:rPr>
                <w:rFonts w:cs="Arial"/>
                <w:sz w:val="22"/>
                <w:szCs w:val="22"/>
              </w:rPr>
              <w:t xml:space="preserve"> providers and</w:t>
            </w:r>
            <w:r w:rsidRPr="002D53D6">
              <w:rPr>
                <w:rFonts w:cs="Arial"/>
                <w:sz w:val="22"/>
                <w:szCs w:val="22"/>
              </w:rPr>
              <w:t xml:space="preserve"> ensuring those with seldom heard voices are prioritised </w:t>
            </w:r>
          </w:p>
        </w:tc>
        <w:tc>
          <w:tcPr>
            <w:tcW w:w="2694" w:type="dxa"/>
            <w:shd w:val="clear" w:color="auto" w:fill="auto"/>
          </w:tcPr>
          <w:p w14:paraId="6DDE55D6" w14:textId="77777777" w:rsidR="00CF0ABD" w:rsidRPr="002D53D6" w:rsidRDefault="00CF0ABD" w:rsidP="00F70A9E">
            <w:pPr>
              <w:jc w:val="center"/>
              <w:rPr>
                <w:rFonts w:cs="Arial"/>
                <w:sz w:val="22"/>
                <w:szCs w:val="22"/>
              </w:rPr>
            </w:pPr>
            <w:r w:rsidRPr="002D53D6">
              <w:rPr>
                <w:rFonts w:cs="Arial"/>
                <w:sz w:val="22"/>
                <w:szCs w:val="22"/>
              </w:rPr>
              <w:t>Quarterly</w:t>
            </w:r>
          </w:p>
        </w:tc>
        <w:tc>
          <w:tcPr>
            <w:tcW w:w="1417" w:type="dxa"/>
            <w:shd w:val="clear" w:color="auto" w:fill="FFFFFF" w:themeFill="background1"/>
          </w:tcPr>
          <w:p w14:paraId="058FDBCC" w14:textId="77777777" w:rsidR="00CF0ABD" w:rsidRPr="002D53D6" w:rsidRDefault="00CF0ABD" w:rsidP="00F70A9E">
            <w:pPr>
              <w:jc w:val="center"/>
              <w:rPr>
                <w:rFonts w:cs="Arial"/>
                <w:sz w:val="22"/>
                <w:szCs w:val="22"/>
              </w:rPr>
            </w:pPr>
            <w:r w:rsidRPr="002D53D6">
              <w:rPr>
                <w:rFonts w:cs="Arial"/>
                <w:sz w:val="22"/>
                <w:szCs w:val="22"/>
              </w:rPr>
              <w:t xml:space="preserve">Minimum 60 different youth, community </w:t>
            </w:r>
            <w:proofErr w:type="gramStart"/>
            <w:r w:rsidRPr="002D53D6">
              <w:rPr>
                <w:rFonts w:cs="Arial"/>
                <w:sz w:val="22"/>
                <w:szCs w:val="22"/>
              </w:rPr>
              <w:t>and  education</w:t>
            </w:r>
            <w:proofErr w:type="gramEnd"/>
            <w:r w:rsidRPr="002D53D6">
              <w:rPr>
                <w:rFonts w:cs="Arial"/>
                <w:sz w:val="22"/>
                <w:szCs w:val="22"/>
              </w:rPr>
              <w:t xml:space="preserve"> </w:t>
            </w:r>
            <w:r>
              <w:rPr>
                <w:rFonts w:cs="Arial"/>
                <w:sz w:val="22"/>
                <w:szCs w:val="22"/>
              </w:rPr>
              <w:t>consultation events/year</w:t>
            </w:r>
          </w:p>
        </w:tc>
      </w:tr>
      <w:tr w:rsidR="00CF0ABD" w:rsidRPr="006A5D10" w14:paraId="4359985F" w14:textId="77777777" w:rsidTr="00DB6332">
        <w:tc>
          <w:tcPr>
            <w:tcW w:w="851" w:type="dxa"/>
            <w:shd w:val="clear" w:color="auto" w:fill="auto"/>
          </w:tcPr>
          <w:p w14:paraId="5BCCE668" w14:textId="77777777" w:rsidR="00CF0ABD" w:rsidRPr="006A5D10" w:rsidRDefault="00CF0ABD" w:rsidP="00F70A9E">
            <w:pPr>
              <w:jc w:val="center"/>
              <w:rPr>
                <w:rFonts w:cs="Arial"/>
                <w:sz w:val="22"/>
                <w:szCs w:val="22"/>
              </w:rPr>
            </w:pPr>
            <w:r>
              <w:rPr>
                <w:rFonts w:cs="Arial"/>
                <w:sz w:val="22"/>
                <w:szCs w:val="22"/>
              </w:rPr>
              <w:t>8</w:t>
            </w:r>
          </w:p>
        </w:tc>
        <w:tc>
          <w:tcPr>
            <w:tcW w:w="4961" w:type="dxa"/>
            <w:shd w:val="clear" w:color="auto" w:fill="auto"/>
            <w:vAlign w:val="center"/>
          </w:tcPr>
          <w:p w14:paraId="5EB00F9A" w14:textId="77777777" w:rsidR="00CF0ABD" w:rsidRPr="006A5D10" w:rsidRDefault="00CF0ABD" w:rsidP="00F70A9E">
            <w:pPr>
              <w:pStyle w:val="Heading3"/>
              <w:numPr>
                <w:ilvl w:val="0"/>
                <w:numId w:val="0"/>
              </w:numPr>
              <w:rPr>
                <w:rFonts w:cs="Arial"/>
                <w:b/>
                <w:bCs/>
                <w:sz w:val="22"/>
                <w:szCs w:val="22"/>
              </w:rPr>
            </w:pPr>
            <w:r w:rsidRPr="006A5D10">
              <w:rPr>
                <w:rFonts w:cs="Arial"/>
                <w:sz w:val="22"/>
                <w:szCs w:val="22"/>
              </w:rPr>
              <w:t xml:space="preserve">Support the delivery of a minimum of </w:t>
            </w:r>
            <w:r w:rsidRPr="006A5D10">
              <w:rPr>
                <w:rFonts w:cs="Arial"/>
                <w:b/>
                <w:bCs/>
                <w:sz w:val="22"/>
                <w:szCs w:val="22"/>
              </w:rPr>
              <w:t>20 Good Citizen Award projects</w:t>
            </w:r>
            <w:r>
              <w:rPr>
                <w:rFonts w:cs="Arial"/>
                <w:b/>
                <w:bCs/>
                <w:sz w:val="22"/>
                <w:szCs w:val="22"/>
              </w:rPr>
              <w:t xml:space="preserve"> per </w:t>
            </w:r>
            <w:r w:rsidRPr="006A5D10">
              <w:rPr>
                <w:rFonts w:cs="Arial"/>
                <w:b/>
                <w:bCs/>
                <w:sz w:val="22"/>
                <w:szCs w:val="22"/>
              </w:rPr>
              <w:t xml:space="preserve">year </w:t>
            </w:r>
            <w:r w:rsidRPr="006A5D10">
              <w:rPr>
                <w:rFonts w:cs="Arial"/>
                <w:sz w:val="22"/>
                <w:szCs w:val="22"/>
              </w:rPr>
              <w:t>with young people, aged 10-25 across North Yorkshire and York</w:t>
            </w:r>
          </w:p>
        </w:tc>
        <w:tc>
          <w:tcPr>
            <w:tcW w:w="2694" w:type="dxa"/>
            <w:shd w:val="clear" w:color="auto" w:fill="auto"/>
          </w:tcPr>
          <w:p w14:paraId="23536F66" w14:textId="77777777" w:rsidR="00CF0ABD" w:rsidRPr="006A5D10" w:rsidRDefault="00CF0ABD" w:rsidP="00F70A9E">
            <w:pPr>
              <w:jc w:val="center"/>
              <w:rPr>
                <w:rFonts w:cs="Arial"/>
                <w:sz w:val="22"/>
                <w:szCs w:val="22"/>
              </w:rPr>
            </w:pPr>
            <w:r w:rsidRPr="006A5D10">
              <w:rPr>
                <w:rFonts w:cs="Arial"/>
                <w:sz w:val="22"/>
                <w:szCs w:val="22"/>
              </w:rPr>
              <w:t xml:space="preserve">Quarterly </w:t>
            </w:r>
          </w:p>
        </w:tc>
        <w:tc>
          <w:tcPr>
            <w:tcW w:w="1417" w:type="dxa"/>
            <w:shd w:val="clear" w:color="auto" w:fill="FFFFFF" w:themeFill="background1"/>
          </w:tcPr>
          <w:p w14:paraId="52E55779"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0AC8456A" w14:textId="77777777" w:rsidTr="00DB6332">
        <w:tc>
          <w:tcPr>
            <w:tcW w:w="851" w:type="dxa"/>
            <w:shd w:val="clear" w:color="auto" w:fill="auto"/>
          </w:tcPr>
          <w:p w14:paraId="5F373F10" w14:textId="77777777" w:rsidR="00CF0ABD" w:rsidRPr="006A5D10" w:rsidRDefault="00CF0ABD" w:rsidP="00F70A9E">
            <w:pPr>
              <w:jc w:val="center"/>
              <w:rPr>
                <w:rFonts w:cs="Arial"/>
                <w:sz w:val="22"/>
                <w:szCs w:val="22"/>
              </w:rPr>
            </w:pPr>
            <w:r>
              <w:rPr>
                <w:rFonts w:cs="Arial"/>
                <w:sz w:val="22"/>
                <w:szCs w:val="22"/>
              </w:rPr>
              <w:lastRenderedPageBreak/>
              <w:t>9</w:t>
            </w:r>
          </w:p>
        </w:tc>
        <w:tc>
          <w:tcPr>
            <w:tcW w:w="4961" w:type="dxa"/>
            <w:shd w:val="clear" w:color="auto" w:fill="auto"/>
            <w:vAlign w:val="center"/>
          </w:tcPr>
          <w:p w14:paraId="657B3EBF" w14:textId="77777777" w:rsidR="00CF0ABD" w:rsidRPr="009773AD" w:rsidRDefault="00CF0ABD" w:rsidP="00F70A9E">
            <w:pPr>
              <w:pStyle w:val="Heading3"/>
              <w:numPr>
                <w:ilvl w:val="0"/>
                <w:numId w:val="0"/>
              </w:numPr>
              <w:rPr>
                <w:rFonts w:cs="Arial"/>
                <w:b/>
                <w:bCs/>
                <w:sz w:val="22"/>
                <w:szCs w:val="22"/>
              </w:rPr>
            </w:pPr>
            <w:r w:rsidRPr="009773AD">
              <w:rPr>
                <w:rFonts w:cs="Arial"/>
                <w:sz w:val="22"/>
                <w:szCs w:val="22"/>
              </w:rPr>
              <w:t>Participation / involvement in 2 partnership meetings / events per Month</w:t>
            </w:r>
          </w:p>
          <w:p w14:paraId="442321D8" w14:textId="77777777" w:rsidR="00CF0ABD" w:rsidRPr="006A5D10" w:rsidRDefault="00CF0ABD" w:rsidP="00F70A9E">
            <w:pPr>
              <w:pStyle w:val="Heading3"/>
              <w:numPr>
                <w:ilvl w:val="0"/>
                <w:numId w:val="0"/>
              </w:numPr>
              <w:rPr>
                <w:rFonts w:cs="Arial"/>
                <w:sz w:val="22"/>
                <w:szCs w:val="22"/>
              </w:rPr>
            </w:pPr>
          </w:p>
        </w:tc>
        <w:tc>
          <w:tcPr>
            <w:tcW w:w="2694" w:type="dxa"/>
            <w:shd w:val="clear" w:color="auto" w:fill="auto"/>
          </w:tcPr>
          <w:p w14:paraId="12D629FF" w14:textId="77777777" w:rsidR="00CF0ABD" w:rsidRPr="006A5D10" w:rsidRDefault="00CF0ABD" w:rsidP="00F70A9E">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3D15DCE6"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0836FA01" w14:textId="77777777" w:rsidTr="00DB6332">
        <w:tc>
          <w:tcPr>
            <w:tcW w:w="851" w:type="dxa"/>
            <w:shd w:val="clear" w:color="auto" w:fill="auto"/>
          </w:tcPr>
          <w:p w14:paraId="401BAF87" w14:textId="77777777" w:rsidR="00CF0ABD" w:rsidRPr="006A5D10" w:rsidRDefault="00CF0ABD" w:rsidP="00F70A9E">
            <w:pPr>
              <w:jc w:val="center"/>
              <w:rPr>
                <w:rFonts w:cs="Arial"/>
                <w:sz w:val="22"/>
                <w:szCs w:val="22"/>
              </w:rPr>
            </w:pPr>
            <w:r>
              <w:rPr>
                <w:rFonts w:cs="Arial"/>
                <w:sz w:val="22"/>
                <w:szCs w:val="22"/>
              </w:rPr>
              <w:t>10</w:t>
            </w:r>
          </w:p>
        </w:tc>
        <w:tc>
          <w:tcPr>
            <w:tcW w:w="4961" w:type="dxa"/>
            <w:shd w:val="clear" w:color="auto" w:fill="auto"/>
            <w:vAlign w:val="center"/>
          </w:tcPr>
          <w:p w14:paraId="0129947B" w14:textId="77777777" w:rsidR="00CF0ABD" w:rsidRPr="006A5D10" w:rsidRDefault="00CF0ABD" w:rsidP="00F70A9E">
            <w:pPr>
              <w:pStyle w:val="Heading3"/>
              <w:numPr>
                <w:ilvl w:val="0"/>
                <w:numId w:val="0"/>
              </w:numPr>
              <w:rPr>
                <w:rFonts w:cs="Arial"/>
                <w:sz w:val="22"/>
                <w:szCs w:val="22"/>
              </w:rPr>
            </w:pPr>
            <w:r w:rsidRPr="006A5D10">
              <w:rPr>
                <w:rFonts w:cs="Arial"/>
                <w:sz w:val="22"/>
                <w:szCs w:val="22"/>
              </w:rPr>
              <w:t>Produce an annual report (in addition to contractual Quarterly monitoring reports) that details the findings and recommendations from all activity</w:t>
            </w:r>
          </w:p>
        </w:tc>
        <w:tc>
          <w:tcPr>
            <w:tcW w:w="2694" w:type="dxa"/>
            <w:shd w:val="clear" w:color="auto" w:fill="auto"/>
          </w:tcPr>
          <w:p w14:paraId="3331DC45" w14:textId="77777777" w:rsidR="00CF0ABD" w:rsidRPr="006A5D10" w:rsidRDefault="00CF0ABD" w:rsidP="00F70A9E">
            <w:pPr>
              <w:jc w:val="center"/>
              <w:rPr>
                <w:rFonts w:cs="Arial"/>
                <w:sz w:val="22"/>
                <w:szCs w:val="22"/>
              </w:rPr>
            </w:pPr>
            <w:r w:rsidRPr="006A5D10">
              <w:rPr>
                <w:rFonts w:cs="Arial"/>
                <w:sz w:val="22"/>
                <w:szCs w:val="22"/>
              </w:rPr>
              <w:t>Annual</w:t>
            </w:r>
            <w:r>
              <w:rPr>
                <w:rFonts w:cs="Arial"/>
                <w:sz w:val="22"/>
                <w:szCs w:val="22"/>
              </w:rPr>
              <w:t>ly</w:t>
            </w:r>
          </w:p>
        </w:tc>
        <w:tc>
          <w:tcPr>
            <w:tcW w:w="1417" w:type="dxa"/>
            <w:shd w:val="clear" w:color="auto" w:fill="FFFFFF" w:themeFill="background1"/>
          </w:tcPr>
          <w:p w14:paraId="1ADC15A4"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04EDDF02" w14:textId="77777777" w:rsidTr="00DB6332">
        <w:tc>
          <w:tcPr>
            <w:tcW w:w="851" w:type="dxa"/>
            <w:shd w:val="clear" w:color="auto" w:fill="auto"/>
          </w:tcPr>
          <w:p w14:paraId="4021A3C9" w14:textId="77777777" w:rsidR="00CF0ABD" w:rsidRPr="006A5D10" w:rsidRDefault="00CF0ABD" w:rsidP="00F70A9E">
            <w:pPr>
              <w:jc w:val="center"/>
              <w:rPr>
                <w:rFonts w:cs="Arial"/>
                <w:sz w:val="22"/>
                <w:szCs w:val="22"/>
              </w:rPr>
            </w:pPr>
            <w:r>
              <w:rPr>
                <w:rFonts w:cs="Arial"/>
                <w:sz w:val="22"/>
                <w:szCs w:val="22"/>
              </w:rPr>
              <w:t>11</w:t>
            </w:r>
          </w:p>
        </w:tc>
        <w:tc>
          <w:tcPr>
            <w:tcW w:w="4961" w:type="dxa"/>
            <w:shd w:val="clear" w:color="auto" w:fill="auto"/>
            <w:vAlign w:val="center"/>
          </w:tcPr>
          <w:p w14:paraId="659526AE" w14:textId="77777777" w:rsidR="00CF0ABD" w:rsidRPr="006A5D10" w:rsidRDefault="00CF0ABD" w:rsidP="00F70A9E">
            <w:pPr>
              <w:pStyle w:val="Heading3"/>
              <w:numPr>
                <w:ilvl w:val="0"/>
                <w:numId w:val="0"/>
              </w:numPr>
              <w:rPr>
                <w:rFonts w:cs="Arial"/>
                <w:sz w:val="22"/>
                <w:szCs w:val="22"/>
              </w:rPr>
            </w:pPr>
            <w:r w:rsidRPr="006A5D10">
              <w:rPr>
                <w:rFonts w:cs="Arial"/>
                <w:sz w:val="22"/>
                <w:szCs w:val="22"/>
              </w:rPr>
              <w:t>Deliver an annual conference event to key decision-makers, stakeholders and commissioners that showcases and presents the findings and recommendations from all activity</w:t>
            </w:r>
          </w:p>
        </w:tc>
        <w:tc>
          <w:tcPr>
            <w:tcW w:w="2694" w:type="dxa"/>
            <w:shd w:val="clear" w:color="auto" w:fill="auto"/>
          </w:tcPr>
          <w:p w14:paraId="25F9BC7A" w14:textId="77777777" w:rsidR="00CF0ABD" w:rsidRPr="006A5D10" w:rsidRDefault="00CF0ABD" w:rsidP="00F70A9E">
            <w:pPr>
              <w:jc w:val="center"/>
              <w:rPr>
                <w:rFonts w:cs="Arial"/>
                <w:sz w:val="22"/>
                <w:szCs w:val="22"/>
              </w:rPr>
            </w:pPr>
            <w:r w:rsidRPr="006A5D10">
              <w:rPr>
                <w:rFonts w:cs="Arial"/>
                <w:sz w:val="22"/>
                <w:szCs w:val="22"/>
              </w:rPr>
              <w:t>Annual</w:t>
            </w:r>
            <w:r>
              <w:rPr>
                <w:rFonts w:cs="Arial"/>
                <w:sz w:val="22"/>
                <w:szCs w:val="22"/>
              </w:rPr>
              <w:t>ly</w:t>
            </w:r>
          </w:p>
        </w:tc>
        <w:tc>
          <w:tcPr>
            <w:tcW w:w="1417" w:type="dxa"/>
            <w:shd w:val="clear" w:color="auto" w:fill="FFFFFF" w:themeFill="background1"/>
          </w:tcPr>
          <w:p w14:paraId="78C050EF"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35CF5E03" w14:textId="77777777" w:rsidTr="00DB6332">
        <w:tc>
          <w:tcPr>
            <w:tcW w:w="851" w:type="dxa"/>
            <w:shd w:val="clear" w:color="auto" w:fill="auto"/>
          </w:tcPr>
          <w:p w14:paraId="3490FEB5" w14:textId="77777777" w:rsidR="00CF0ABD" w:rsidRPr="006A5D10" w:rsidRDefault="00CF0ABD" w:rsidP="00F70A9E">
            <w:pPr>
              <w:jc w:val="center"/>
              <w:rPr>
                <w:rFonts w:cs="Arial"/>
                <w:sz w:val="22"/>
                <w:szCs w:val="22"/>
              </w:rPr>
            </w:pPr>
            <w:r>
              <w:rPr>
                <w:rFonts w:cs="Arial"/>
                <w:sz w:val="22"/>
                <w:szCs w:val="22"/>
              </w:rPr>
              <w:t>12</w:t>
            </w:r>
          </w:p>
        </w:tc>
        <w:tc>
          <w:tcPr>
            <w:tcW w:w="4961" w:type="dxa"/>
            <w:shd w:val="clear" w:color="auto" w:fill="auto"/>
            <w:vAlign w:val="center"/>
          </w:tcPr>
          <w:p w14:paraId="39883B53" w14:textId="77777777" w:rsidR="00CF0ABD" w:rsidRPr="006A5D10" w:rsidRDefault="00CF0ABD" w:rsidP="00F70A9E">
            <w:pPr>
              <w:pStyle w:val="Heading3"/>
              <w:numPr>
                <w:ilvl w:val="0"/>
                <w:numId w:val="0"/>
              </w:numPr>
              <w:rPr>
                <w:rFonts w:cs="Arial"/>
                <w:sz w:val="22"/>
                <w:szCs w:val="22"/>
              </w:rPr>
            </w:pPr>
            <w:r w:rsidRPr="006A5D10">
              <w:rPr>
                <w:rFonts w:cs="Arial"/>
                <w:sz w:val="22"/>
                <w:szCs w:val="22"/>
              </w:rPr>
              <w:t>Deliver a minimum of 4 engaging campaigns / year that raise awareness of the priorities</w:t>
            </w:r>
          </w:p>
        </w:tc>
        <w:tc>
          <w:tcPr>
            <w:tcW w:w="2694" w:type="dxa"/>
            <w:shd w:val="clear" w:color="auto" w:fill="auto"/>
          </w:tcPr>
          <w:p w14:paraId="3A58A343" w14:textId="77777777" w:rsidR="00CF0ABD" w:rsidRPr="006A5D10" w:rsidRDefault="00CF0ABD" w:rsidP="00F70A9E">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757C1F72"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1008E369" w14:textId="77777777" w:rsidTr="00DB6332">
        <w:tc>
          <w:tcPr>
            <w:tcW w:w="851" w:type="dxa"/>
            <w:shd w:val="clear" w:color="auto" w:fill="auto"/>
          </w:tcPr>
          <w:p w14:paraId="6F566DD5" w14:textId="77777777" w:rsidR="00CF0ABD" w:rsidRPr="006A5D10" w:rsidRDefault="00CF0ABD" w:rsidP="00F70A9E">
            <w:pPr>
              <w:jc w:val="center"/>
              <w:rPr>
                <w:rFonts w:cs="Arial"/>
                <w:sz w:val="22"/>
                <w:szCs w:val="22"/>
              </w:rPr>
            </w:pPr>
            <w:r>
              <w:rPr>
                <w:rFonts w:cs="Arial"/>
                <w:sz w:val="22"/>
                <w:szCs w:val="22"/>
              </w:rPr>
              <w:t>13</w:t>
            </w:r>
          </w:p>
        </w:tc>
        <w:tc>
          <w:tcPr>
            <w:tcW w:w="4961" w:type="dxa"/>
            <w:shd w:val="clear" w:color="auto" w:fill="auto"/>
            <w:vAlign w:val="center"/>
          </w:tcPr>
          <w:p w14:paraId="61C06EED" w14:textId="77777777" w:rsidR="00CF0ABD" w:rsidRPr="006A5D10" w:rsidRDefault="00CF0ABD" w:rsidP="00F70A9E">
            <w:pPr>
              <w:pStyle w:val="Heading3"/>
              <w:numPr>
                <w:ilvl w:val="0"/>
                <w:numId w:val="0"/>
              </w:numPr>
              <w:rPr>
                <w:rFonts w:cs="Arial"/>
                <w:sz w:val="22"/>
                <w:szCs w:val="22"/>
              </w:rPr>
            </w:pPr>
            <w:r w:rsidRPr="006A5D10">
              <w:rPr>
                <w:rFonts w:cs="Arial"/>
                <w:sz w:val="22"/>
                <w:szCs w:val="22"/>
              </w:rPr>
              <w:t>Produce a minimum of:</w:t>
            </w:r>
          </w:p>
          <w:p w14:paraId="2E6C5F54" w14:textId="77777777" w:rsidR="00CF0ABD" w:rsidRPr="006A5D10" w:rsidRDefault="00CF0ABD" w:rsidP="00F70A9E">
            <w:pPr>
              <w:pStyle w:val="Heading3"/>
              <w:numPr>
                <w:ilvl w:val="0"/>
                <w:numId w:val="10"/>
              </w:numPr>
              <w:rPr>
                <w:rFonts w:cs="Arial"/>
                <w:sz w:val="22"/>
                <w:szCs w:val="22"/>
              </w:rPr>
            </w:pPr>
            <w:r w:rsidRPr="006A5D10">
              <w:rPr>
                <w:rFonts w:cs="Arial"/>
                <w:sz w:val="22"/>
                <w:szCs w:val="22"/>
              </w:rPr>
              <w:t>12 blogs/year</w:t>
            </w:r>
          </w:p>
          <w:p w14:paraId="0E91DC35" w14:textId="77777777" w:rsidR="00CF0ABD" w:rsidRPr="006A5D10" w:rsidRDefault="00CF0ABD" w:rsidP="00F70A9E">
            <w:pPr>
              <w:pStyle w:val="ListParagraph"/>
              <w:numPr>
                <w:ilvl w:val="0"/>
                <w:numId w:val="10"/>
              </w:numPr>
              <w:rPr>
                <w:rFonts w:cs="Arial"/>
                <w:sz w:val="22"/>
                <w:szCs w:val="22"/>
              </w:rPr>
            </w:pPr>
            <w:r w:rsidRPr="006A5D10">
              <w:rPr>
                <w:rFonts w:cs="Arial"/>
                <w:sz w:val="22"/>
                <w:szCs w:val="22"/>
              </w:rPr>
              <w:t>52 social media posts / year</w:t>
            </w:r>
          </w:p>
          <w:p w14:paraId="0CB983B2" w14:textId="77777777" w:rsidR="00CF0ABD" w:rsidRPr="006A5D10" w:rsidRDefault="00CF0ABD" w:rsidP="00F70A9E">
            <w:pPr>
              <w:pStyle w:val="ListParagraph"/>
              <w:numPr>
                <w:ilvl w:val="0"/>
                <w:numId w:val="10"/>
              </w:numPr>
              <w:rPr>
                <w:rFonts w:cs="Arial"/>
                <w:sz w:val="22"/>
                <w:szCs w:val="22"/>
              </w:rPr>
            </w:pPr>
            <w:r w:rsidRPr="006A5D10">
              <w:rPr>
                <w:rFonts w:cs="Arial"/>
                <w:sz w:val="22"/>
                <w:szCs w:val="22"/>
              </w:rPr>
              <w:t>4 press releases / year</w:t>
            </w:r>
          </w:p>
          <w:p w14:paraId="43FDFE1C" w14:textId="77777777" w:rsidR="00CF0ABD" w:rsidRPr="006A5D10" w:rsidRDefault="00CF0ABD" w:rsidP="00F70A9E">
            <w:pPr>
              <w:rPr>
                <w:rFonts w:cs="Arial"/>
                <w:sz w:val="22"/>
                <w:szCs w:val="22"/>
              </w:rPr>
            </w:pPr>
            <w:r w:rsidRPr="006A5D10">
              <w:rPr>
                <w:rFonts w:cs="Arial"/>
                <w:sz w:val="22"/>
                <w:szCs w:val="22"/>
              </w:rPr>
              <w:t xml:space="preserve">Highlighting and promoting the priorities and positive work and influence of the </w:t>
            </w:r>
            <w:r>
              <w:rPr>
                <w:rFonts w:cs="Arial"/>
                <w:sz w:val="22"/>
                <w:szCs w:val="22"/>
              </w:rPr>
              <w:t>Y</w:t>
            </w:r>
            <w:r w:rsidRPr="006A5D10">
              <w:rPr>
                <w:rFonts w:cs="Arial"/>
                <w:sz w:val="22"/>
                <w:szCs w:val="22"/>
              </w:rPr>
              <w:t>NYYC / Good Citizen Award</w:t>
            </w:r>
          </w:p>
          <w:p w14:paraId="020A45BA" w14:textId="77777777" w:rsidR="00CF0ABD" w:rsidRPr="006A5D10" w:rsidRDefault="00CF0ABD" w:rsidP="00F70A9E">
            <w:pPr>
              <w:rPr>
                <w:rFonts w:cs="Arial"/>
                <w:sz w:val="22"/>
                <w:szCs w:val="22"/>
              </w:rPr>
            </w:pPr>
          </w:p>
        </w:tc>
        <w:tc>
          <w:tcPr>
            <w:tcW w:w="2694" w:type="dxa"/>
            <w:shd w:val="clear" w:color="auto" w:fill="auto"/>
          </w:tcPr>
          <w:p w14:paraId="5F21A3F8" w14:textId="77777777" w:rsidR="00CF0ABD" w:rsidRPr="006A5D10" w:rsidRDefault="00CF0ABD" w:rsidP="00F70A9E">
            <w:pPr>
              <w:jc w:val="center"/>
              <w:rPr>
                <w:rFonts w:cs="Arial"/>
                <w:sz w:val="22"/>
                <w:szCs w:val="22"/>
              </w:rPr>
            </w:pPr>
            <w:r w:rsidRPr="006A5D10">
              <w:rPr>
                <w:rFonts w:cs="Arial"/>
                <w:sz w:val="22"/>
                <w:szCs w:val="22"/>
              </w:rPr>
              <w:t>Quarterly</w:t>
            </w:r>
          </w:p>
        </w:tc>
        <w:tc>
          <w:tcPr>
            <w:tcW w:w="1417" w:type="dxa"/>
            <w:shd w:val="clear" w:color="auto" w:fill="FFFFFF" w:themeFill="background1"/>
          </w:tcPr>
          <w:p w14:paraId="289C522A" w14:textId="77777777" w:rsidR="00CF0ABD" w:rsidRPr="006A5D10" w:rsidRDefault="00CF0ABD" w:rsidP="00F70A9E">
            <w:pPr>
              <w:jc w:val="center"/>
              <w:rPr>
                <w:rFonts w:cs="Arial"/>
                <w:sz w:val="22"/>
                <w:szCs w:val="22"/>
              </w:rPr>
            </w:pPr>
            <w:r>
              <w:rPr>
                <w:rFonts w:cs="Arial"/>
                <w:sz w:val="22"/>
                <w:szCs w:val="22"/>
              </w:rPr>
              <w:t>100%</w:t>
            </w:r>
          </w:p>
        </w:tc>
      </w:tr>
      <w:tr w:rsidR="00CF0ABD" w:rsidRPr="006A5D10" w14:paraId="02E4E5C0" w14:textId="77777777" w:rsidTr="00DB6332">
        <w:tc>
          <w:tcPr>
            <w:tcW w:w="851" w:type="dxa"/>
            <w:shd w:val="clear" w:color="auto" w:fill="auto"/>
          </w:tcPr>
          <w:p w14:paraId="4008F7EE" w14:textId="77777777" w:rsidR="00CF0ABD" w:rsidRDefault="00CF0ABD" w:rsidP="00F70A9E">
            <w:pPr>
              <w:jc w:val="center"/>
              <w:rPr>
                <w:rFonts w:cs="Arial"/>
              </w:rPr>
            </w:pPr>
            <w:r>
              <w:rPr>
                <w:rFonts w:cs="Arial"/>
                <w:sz w:val="22"/>
                <w:szCs w:val="22"/>
              </w:rPr>
              <w:t>14</w:t>
            </w:r>
          </w:p>
        </w:tc>
        <w:tc>
          <w:tcPr>
            <w:tcW w:w="4961" w:type="dxa"/>
            <w:shd w:val="clear" w:color="auto" w:fill="auto"/>
            <w:vAlign w:val="center"/>
          </w:tcPr>
          <w:p w14:paraId="331C358F" w14:textId="77777777" w:rsidR="00CF0ABD" w:rsidRPr="006A5D10" w:rsidRDefault="00CF0ABD" w:rsidP="00F70A9E">
            <w:pPr>
              <w:pStyle w:val="Heading3"/>
              <w:numPr>
                <w:ilvl w:val="0"/>
                <w:numId w:val="0"/>
              </w:numPr>
              <w:rPr>
                <w:rFonts w:cs="Arial"/>
                <w:szCs w:val="22"/>
              </w:rPr>
            </w:pPr>
            <w:r w:rsidRPr="005350A0">
              <w:rPr>
                <w:rFonts w:cs="Arial"/>
                <w:sz w:val="22"/>
                <w:szCs w:val="22"/>
              </w:rPr>
              <w:t xml:space="preserve">Minimum </w:t>
            </w:r>
            <w:r>
              <w:rPr>
                <w:rFonts w:cs="Arial"/>
                <w:sz w:val="22"/>
                <w:szCs w:val="22"/>
              </w:rPr>
              <w:t>90</w:t>
            </w:r>
            <w:r w:rsidRPr="005350A0">
              <w:rPr>
                <w:rFonts w:cs="Arial"/>
                <w:sz w:val="22"/>
                <w:szCs w:val="22"/>
              </w:rPr>
              <w:t>% of young people who have engaged with NYYC, including the Good Citizen Award, will feel supported, listened to and taken seriously to influence decision-making</w:t>
            </w:r>
          </w:p>
        </w:tc>
        <w:tc>
          <w:tcPr>
            <w:tcW w:w="2694" w:type="dxa"/>
            <w:shd w:val="clear" w:color="auto" w:fill="auto"/>
          </w:tcPr>
          <w:p w14:paraId="5C3F8F75" w14:textId="77777777" w:rsidR="00CF0ABD" w:rsidRPr="006A5D10" w:rsidRDefault="00CF0ABD" w:rsidP="00F70A9E">
            <w:pPr>
              <w:jc w:val="center"/>
              <w:rPr>
                <w:rFonts w:cs="Arial"/>
              </w:rPr>
            </w:pPr>
            <w:r w:rsidRPr="005350A0">
              <w:rPr>
                <w:rFonts w:cs="Arial"/>
                <w:sz w:val="22"/>
                <w:szCs w:val="22"/>
              </w:rPr>
              <w:t>Annually</w:t>
            </w:r>
          </w:p>
        </w:tc>
        <w:tc>
          <w:tcPr>
            <w:tcW w:w="1417" w:type="dxa"/>
            <w:shd w:val="clear" w:color="auto" w:fill="FFFFFF" w:themeFill="background1"/>
          </w:tcPr>
          <w:p w14:paraId="0D6F538C" w14:textId="77777777" w:rsidR="00CF0ABD" w:rsidRDefault="00CF0ABD" w:rsidP="00F70A9E">
            <w:pPr>
              <w:jc w:val="center"/>
              <w:rPr>
                <w:rFonts w:cs="Arial"/>
              </w:rPr>
            </w:pPr>
            <w:r w:rsidRPr="005350A0">
              <w:rPr>
                <w:rFonts w:cs="Arial"/>
                <w:sz w:val="22"/>
                <w:szCs w:val="22"/>
              </w:rPr>
              <w:t>90%</w:t>
            </w:r>
          </w:p>
        </w:tc>
      </w:tr>
    </w:tbl>
    <w:p w14:paraId="547D9B10" w14:textId="77777777" w:rsidR="00556264" w:rsidRDefault="00556264"/>
    <w:p w14:paraId="11989096" w14:textId="77777777" w:rsidR="00472D54" w:rsidRDefault="00472D54" w:rsidP="00C745B9">
      <w:pPr>
        <w:spacing w:before="0" w:after="0"/>
        <w:rPr>
          <w:rFonts w:cs="Arial"/>
          <w:b/>
          <w:bCs/>
        </w:rPr>
      </w:pPr>
    </w:p>
    <w:p w14:paraId="38971579" w14:textId="29B7F757" w:rsidR="00206059" w:rsidRDefault="00206059" w:rsidP="00C745B9">
      <w:pPr>
        <w:spacing w:before="0" w:after="0"/>
        <w:rPr>
          <w:rFonts w:cs="Arial"/>
          <w:b/>
          <w:bCs/>
        </w:rPr>
      </w:pPr>
      <w:r w:rsidRPr="006A5D10">
        <w:rPr>
          <w:rFonts w:cs="Arial"/>
          <w:b/>
          <w:bCs/>
        </w:rPr>
        <w:t>B. Sustainability: Standard Reports</w:t>
      </w:r>
      <w:r w:rsidR="00754112">
        <w:rPr>
          <w:rFonts w:cs="Arial"/>
          <w:b/>
          <w:bCs/>
        </w:rPr>
        <w:t xml:space="preserve"> – Not applied</w:t>
      </w:r>
    </w:p>
    <w:p w14:paraId="50A546C7" w14:textId="77777777" w:rsidR="00754112" w:rsidRPr="006A5D10" w:rsidRDefault="00754112" w:rsidP="00C745B9">
      <w:pPr>
        <w:spacing w:before="0" w:after="0"/>
        <w:rPr>
          <w:rFonts w:cs="Arial"/>
          <w:b/>
          <w:bCs/>
        </w:rPr>
      </w:pPr>
    </w:p>
    <w:p w14:paraId="64505FA1" w14:textId="77777777" w:rsidR="00206059" w:rsidRPr="006A5D10" w:rsidRDefault="00206059" w:rsidP="00C745B9">
      <w:pPr>
        <w:spacing w:before="0" w:after="0"/>
        <w:rPr>
          <w:rFonts w:cs="Arial"/>
        </w:rPr>
      </w:pPr>
    </w:p>
    <w:p w14:paraId="46EB15A7" w14:textId="77777777" w:rsidR="00C745B9" w:rsidRPr="006A5D10" w:rsidRDefault="00C745B9" w:rsidP="00C745B9">
      <w:pPr>
        <w:spacing w:before="0" w:after="0"/>
        <w:rPr>
          <w:rFonts w:cs="Arial"/>
        </w:rPr>
      </w:pPr>
      <w:r w:rsidRPr="006A5D10">
        <w:rPr>
          <w:rFonts w:cs="Arial"/>
        </w:rPr>
        <w:t> </w:t>
      </w:r>
    </w:p>
    <w:sectPr w:rsidR="00C745B9" w:rsidRPr="006A5D10" w:rsidSect="00434E96">
      <w:headerReference w:type="default" r:id="rId34"/>
      <w:footerReference w:type="default" r:id="rId35"/>
      <w:headerReference w:type="first" r:id="rId36"/>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A8F4" w14:textId="77777777" w:rsidR="007D22CE" w:rsidRPr="005E0DCA" w:rsidRDefault="007D22CE" w:rsidP="00355773">
      <w:pPr>
        <w:spacing w:before="0" w:after="0"/>
      </w:pPr>
      <w:r w:rsidRPr="005E0DCA">
        <w:separator/>
      </w:r>
    </w:p>
  </w:endnote>
  <w:endnote w:type="continuationSeparator" w:id="0">
    <w:p w14:paraId="665FCB76" w14:textId="77777777" w:rsidR="007D22CE" w:rsidRPr="005E0DCA" w:rsidRDefault="007D22CE" w:rsidP="00355773">
      <w:pPr>
        <w:spacing w:before="0" w:after="0"/>
      </w:pPr>
      <w:r w:rsidRPr="005E0DCA">
        <w:continuationSeparator/>
      </w:r>
    </w:p>
  </w:endnote>
  <w:endnote w:type="continuationNotice" w:id="1">
    <w:p w14:paraId="0F535C19" w14:textId="77777777" w:rsidR="007D22CE" w:rsidRPr="005E0DCA" w:rsidRDefault="007D22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A8AA" w14:textId="277B7CDF" w:rsidR="006170C7" w:rsidRPr="003E019E" w:rsidRDefault="009122EF" w:rsidP="003E019E">
    <w:pPr>
      <w:pStyle w:val="Footer"/>
      <w:jc w:val="right"/>
      <w:rPr>
        <w:rFonts w:cs="Arial"/>
        <w:color w:val="002060"/>
      </w:rPr>
    </w:pPr>
    <w:r>
      <w:rPr>
        <w:noProof/>
      </w:rPr>
      <w:drawing>
        <wp:anchor distT="0" distB="0" distL="114300" distR="114300" simplePos="0" relativeHeight="251658240" behindDoc="1" locked="0" layoutInCell="1" allowOverlap="1" wp14:anchorId="13482ACD" wp14:editId="581ED030">
          <wp:simplePos x="0" y="0"/>
          <wp:positionH relativeFrom="page">
            <wp:posOffset>-229235</wp:posOffset>
          </wp:positionH>
          <wp:positionV relativeFrom="bottomMargin">
            <wp:posOffset>948055</wp:posOffset>
          </wp:positionV>
          <wp:extent cx="7548290" cy="316280"/>
          <wp:effectExtent l="0" t="0" r="0" b="0"/>
          <wp:wrapNone/>
          <wp:docPr id="1201205847" name="Picture 1201205847"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143A" w:rsidRPr="00A965CA">
      <w:rPr>
        <w:noProof/>
        <w:color w:val="002060"/>
        <w:lang w:val="en-US"/>
      </w:rPr>
      <mc:AlternateContent>
        <mc:Choice Requires="wps">
          <w:drawing>
            <wp:anchor distT="0" distB="0" distL="114300" distR="114300" simplePos="0" relativeHeight="251658241" behindDoc="0" locked="0" layoutInCell="1" allowOverlap="1" wp14:anchorId="3645F531" wp14:editId="231A0C19">
              <wp:simplePos x="0" y="0"/>
              <wp:positionH relativeFrom="margin">
                <wp:posOffset>-327660</wp:posOffset>
              </wp:positionH>
              <wp:positionV relativeFrom="page">
                <wp:posOffset>9998075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a:ext>
                      </a:extLst>
                    </wps:spPr>
                    <wps:txbx>
                      <w:txbxContent>
                        <w:p w14:paraId="0BC2E359" w14:textId="77777777" w:rsidR="007C143A" w:rsidRDefault="007C143A" w:rsidP="007C143A">
                          <w:pPr>
                            <w:rPr>
                              <w:b/>
                              <w:bCs/>
                              <w:noProof/>
                              <w:color w:val="233780"/>
                              <w:sz w:val="20"/>
                              <w:szCs w:val="20"/>
                            </w:rPr>
                          </w:pPr>
                          <w:r>
                            <w:rPr>
                              <w:b/>
                              <w:bCs/>
                              <w:noProof/>
                              <w:color w:val="233780"/>
                              <w:sz w:val="20"/>
                              <w:szCs w:val="20"/>
                            </w:rPr>
                            <w:t>Uncontrolled when printed</w:t>
                          </w:r>
                        </w:p>
                        <w:p w14:paraId="4E9879FD" w14:textId="77777777" w:rsidR="007C143A" w:rsidRPr="000B1AFE" w:rsidRDefault="007C143A" w:rsidP="007C143A">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F531" id="_x0000_t202" coordsize="21600,21600" o:spt="202" path="m,l,21600r21600,l21600,xe">
              <v:stroke joinstyle="miter"/>
              <v:path gradientshapeok="t" o:connecttype="rect"/>
            </v:shapetype>
            <v:shape id="Text Box 20" o:spid="_x0000_s1026" type="#_x0000_t202" style="position:absolute;left:0;text-align:left;margin-left:-25.8pt;margin-top:787.25pt;width:165.75pt;height: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" filled="f" stroked="f">
              <v:textbox>
                <w:txbxContent>
                  <w:p w14:paraId="0BC2E359" w14:textId="77777777" w:rsidR="007C143A" w:rsidRDefault="007C143A" w:rsidP="007C143A">
                    <w:pPr>
                      <w:rPr>
                        <w:b/>
                        <w:bCs/>
                        <w:noProof/>
                        <w:color w:val="233780"/>
                        <w:sz w:val="20"/>
                        <w:szCs w:val="20"/>
                      </w:rPr>
                    </w:pPr>
                    <w:r>
                      <w:rPr>
                        <w:b/>
                        <w:bCs/>
                        <w:noProof/>
                        <w:color w:val="233780"/>
                        <w:sz w:val="20"/>
                        <w:szCs w:val="20"/>
                      </w:rPr>
                      <w:t>Uncontrolled when printed</w:t>
                    </w:r>
                  </w:p>
                  <w:p w14:paraId="4E9879FD" w14:textId="77777777" w:rsidR="007C143A" w:rsidRPr="000B1AFE" w:rsidRDefault="007C143A" w:rsidP="007C143A">
                    <w:pPr>
                      <w:rPr>
                        <w:b/>
                        <w:bCs/>
                        <w:color w:val="233780"/>
                        <w:sz w:val="20"/>
                        <w:szCs w:val="20"/>
                      </w:rPr>
                    </w:pPr>
                  </w:p>
                </w:txbxContent>
              </v:textbox>
              <w10:wrap type="square" anchorx="margin" anchory="page"/>
            </v:shape>
          </w:pict>
        </mc:Fallback>
      </mc:AlternateContent>
    </w:r>
    <w:sdt>
      <w:sdtPr>
        <w:rPr>
          <w:rFonts w:cs="Arial"/>
          <w:color w:val="002060"/>
        </w:rPr>
        <w:id w:val="2114698467"/>
        <w:docPartObj>
          <w:docPartGallery w:val="Page Numbers (Bottom of Page)"/>
          <w:docPartUnique/>
        </w:docPartObj>
      </w:sdtPr>
      <w:sdtEndPr/>
      <w:sdtContent>
        <w:sdt>
          <w:sdtPr>
            <w:rPr>
              <w:rFonts w:cs="Arial"/>
              <w:color w:val="002060"/>
            </w:rPr>
            <w:id w:val="-2144717411"/>
            <w:docPartObj>
              <w:docPartGallery w:val="Page Numbers (Top of Page)"/>
              <w:docPartUnique/>
            </w:docPartObj>
          </w:sdtPr>
          <w:sdtEndPr/>
          <w:sdtContent>
            <w:r w:rsidR="003E019E" w:rsidRPr="00A965CA">
              <w:rPr>
                <w:rFonts w:cs="Arial"/>
                <w:color w:val="002060"/>
              </w:rPr>
              <w:t xml:space="preserve">Page </w:t>
            </w:r>
            <w:r w:rsidR="003E019E" w:rsidRPr="00A965CA">
              <w:rPr>
                <w:rFonts w:cs="Arial"/>
                <w:b/>
                <w:bCs/>
                <w:color w:val="002060"/>
              </w:rPr>
              <w:fldChar w:fldCharType="begin"/>
            </w:r>
            <w:r w:rsidR="003E019E" w:rsidRPr="00A965CA">
              <w:rPr>
                <w:rFonts w:cs="Arial"/>
                <w:b/>
                <w:bCs/>
                <w:color w:val="002060"/>
              </w:rPr>
              <w:instrText xml:space="preserve"> PAGE </w:instrText>
            </w:r>
            <w:r w:rsidR="003E019E" w:rsidRPr="00A965CA">
              <w:rPr>
                <w:rFonts w:cs="Arial"/>
                <w:b/>
                <w:bCs/>
                <w:color w:val="002060"/>
              </w:rPr>
              <w:fldChar w:fldCharType="separate"/>
            </w:r>
            <w:r w:rsidR="003E019E">
              <w:rPr>
                <w:rFonts w:cs="Arial"/>
                <w:b/>
                <w:bCs/>
                <w:color w:val="002060"/>
              </w:rPr>
              <w:t>3</w:t>
            </w:r>
            <w:r w:rsidR="003E019E" w:rsidRPr="00A965CA">
              <w:rPr>
                <w:rFonts w:cs="Arial"/>
                <w:b/>
                <w:bCs/>
                <w:color w:val="002060"/>
              </w:rPr>
              <w:fldChar w:fldCharType="end"/>
            </w:r>
            <w:r w:rsidR="003E019E" w:rsidRPr="00A965CA">
              <w:rPr>
                <w:rFonts w:cs="Arial"/>
                <w:color w:val="002060"/>
              </w:rPr>
              <w:t xml:space="preserve"> of </w:t>
            </w:r>
            <w:r w:rsidR="003E019E" w:rsidRPr="00A965CA">
              <w:rPr>
                <w:rFonts w:cs="Arial"/>
                <w:b/>
                <w:bCs/>
                <w:color w:val="002060"/>
              </w:rPr>
              <w:fldChar w:fldCharType="begin"/>
            </w:r>
            <w:r w:rsidR="003E019E" w:rsidRPr="00A965CA">
              <w:rPr>
                <w:rFonts w:cs="Arial"/>
                <w:b/>
                <w:bCs/>
                <w:color w:val="002060"/>
              </w:rPr>
              <w:instrText xml:space="preserve"> NUMPAGES  </w:instrText>
            </w:r>
            <w:r w:rsidR="003E019E" w:rsidRPr="00A965CA">
              <w:rPr>
                <w:rFonts w:cs="Arial"/>
                <w:b/>
                <w:bCs/>
                <w:color w:val="002060"/>
              </w:rPr>
              <w:fldChar w:fldCharType="separate"/>
            </w:r>
            <w:r w:rsidR="003E019E">
              <w:rPr>
                <w:rFonts w:cs="Arial"/>
                <w:b/>
                <w:bCs/>
                <w:color w:val="002060"/>
              </w:rPr>
              <w:t>11</w:t>
            </w:r>
            <w:r w:rsidR="003E019E" w:rsidRPr="00A965CA">
              <w:rPr>
                <w:rFonts w:cs="Arial"/>
                <w:b/>
                <w:bCs/>
                <w:color w:val="00206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96B" w14:textId="77777777" w:rsidR="007D22CE" w:rsidRPr="005E0DCA" w:rsidRDefault="007D22CE" w:rsidP="00355773">
      <w:pPr>
        <w:spacing w:before="0" w:after="0"/>
      </w:pPr>
      <w:r w:rsidRPr="005E0DCA">
        <w:separator/>
      </w:r>
    </w:p>
  </w:footnote>
  <w:footnote w:type="continuationSeparator" w:id="0">
    <w:p w14:paraId="0357E1B0" w14:textId="77777777" w:rsidR="007D22CE" w:rsidRPr="005E0DCA" w:rsidRDefault="007D22CE" w:rsidP="00355773">
      <w:pPr>
        <w:spacing w:before="0" w:after="0"/>
      </w:pPr>
      <w:r w:rsidRPr="005E0DCA">
        <w:continuationSeparator/>
      </w:r>
    </w:p>
  </w:footnote>
  <w:footnote w:type="continuationNotice" w:id="1">
    <w:p w14:paraId="2251E5CE" w14:textId="77777777" w:rsidR="007D22CE" w:rsidRPr="005E0DCA" w:rsidRDefault="007D22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E6C8" w14:textId="32766EBD" w:rsidR="00C727EB" w:rsidRPr="00995A30" w:rsidRDefault="0033512C" w:rsidP="00062855">
    <w:pPr>
      <w:pStyle w:val="Header"/>
      <w:tabs>
        <w:tab w:val="clear" w:pos="4513"/>
        <w:tab w:val="clear" w:pos="9026"/>
      </w:tabs>
      <w:spacing w:before="0"/>
      <w:jc w:val="center"/>
      <w:rPr>
        <w:color w:val="002D9C"/>
        <w:sz w:val="20"/>
        <w:szCs w:val="20"/>
      </w:rPr>
    </w:pPr>
    <w:r w:rsidRPr="00852137">
      <w:rPr>
        <w:noProof/>
        <w:color w:val="002D9C"/>
        <w:sz w:val="24"/>
        <w:szCs w:val="24"/>
      </w:rPr>
      <w:drawing>
        <wp:anchor distT="0" distB="0" distL="114300" distR="114300" simplePos="0" relativeHeight="251666435" behindDoc="0" locked="0" layoutInCell="1" allowOverlap="1" wp14:anchorId="487778C6" wp14:editId="589F8A2F">
          <wp:simplePos x="0" y="0"/>
          <wp:positionH relativeFrom="margin">
            <wp:align>left</wp:align>
          </wp:positionH>
          <wp:positionV relativeFrom="paragraph">
            <wp:posOffset>-136525</wp:posOffset>
          </wp:positionV>
          <wp:extent cx="2139950" cy="780415"/>
          <wp:effectExtent l="0" t="0" r="0" b="635"/>
          <wp:wrapNone/>
          <wp:docPr id="1325598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00C727EB" w:rsidRPr="00852137">
      <w:rPr>
        <w:color w:val="002D9C"/>
        <w:sz w:val="24"/>
        <w:szCs w:val="24"/>
      </w:rPr>
      <w:t>OFFICIAL</w:t>
    </w:r>
    <w:r w:rsidR="00CA5642">
      <w:rPr>
        <w:color w:val="002D9C"/>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5"/>
      <w:gridCol w:w="3435"/>
      <w:gridCol w:w="3435"/>
    </w:tblGrid>
    <w:tr w:rsidR="00C64C53" w14:paraId="2A737AA3" w14:textId="77777777" w:rsidTr="00852137">
      <w:trPr>
        <w:trHeight w:val="300"/>
      </w:trPr>
      <w:tc>
        <w:tcPr>
          <w:tcW w:w="3435" w:type="dxa"/>
        </w:tcPr>
        <w:p w14:paraId="74A5491A" w14:textId="56BBAC20" w:rsidR="00C64C53" w:rsidRDefault="00C64C53" w:rsidP="0033512C">
          <w:pPr>
            <w:pStyle w:val="Header"/>
          </w:pPr>
        </w:p>
      </w:tc>
      <w:tc>
        <w:tcPr>
          <w:tcW w:w="3435" w:type="dxa"/>
          <w:shd w:val="clear" w:color="auto" w:fill="auto"/>
        </w:tcPr>
        <w:p w14:paraId="03F257C5" w14:textId="77777777" w:rsidR="00C64C53" w:rsidRDefault="00C64C53" w:rsidP="00C64C53">
          <w:pPr>
            <w:pStyle w:val="Header"/>
            <w:jc w:val="center"/>
          </w:pPr>
          <w:r w:rsidRPr="00852137">
            <w:t>OFFICIAL</w:t>
          </w:r>
        </w:p>
      </w:tc>
      <w:tc>
        <w:tcPr>
          <w:tcW w:w="3435" w:type="dxa"/>
        </w:tcPr>
        <w:p w14:paraId="031DD4A5" w14:textId="77777777" w:rsidR="006A25F3" w:rsidRDefault="006A25F3" w:rsidP="00C64C53">
          <w:pPr>
            <w:pStyle w:val="Header"/>
            <w:ind w:right="-115"/>
            <w:jc w:val="right"/>
          </w:pPr>
        </w:p>
      </w:tc>
    </w:tr>
  </w:tbl>
  <w:p w14:paraId="16DE9071" w14:textId="25439E42" w:rsidR="00C64C53" w:rsidRDefault="00581967" w:rsidP="00C64C53">
    <w:pPr>
      <w:pStyle w:val="Header"/>
      <w:tabs>
        <w:tab w:val="clear" w:pos="4513"/>
        <w:tab w:val="clear" w:pos="9026"/>
        <w:tab w:val="left" w:pos="7437"/>
      </w:tabs>
    </w:pPr>
    <w:r>
      <w:rPr>
        <w:noProof/>
      </w:rPr>
      <w:drawing>
        <wp:anchor distT="0" distB="0" distL="114300" distR="114300" simplePos="0" relativeHeight="251667459" behindDoc="0" locked="0" layoutInCell="1" allowOverlap="1" wp14:anchorId="1DB51F82" wp14:editId="2E1B0EB0">
          <wp:simplePos x="0" y="0"/>
          <wp:positionH relativeFrom="margin">
            <wp:align>center</wp:align>
          </wp:positionH>
          <wp:positionV relativeFrom="paragraph">
            <wp:posOffset>226695</wp:posOffset>
          </wp:positionV>
          <wp:extent cx="2771775" cy="1010285"/>
          <wp:effectExtent l="0" t="0" r="9525" b="0"/>
          <wp:wrapNone/>
          <wp:docPr id="116055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010285"/>
                  </a:xfrm>
                  <a:prstGeom prst="rect">
                    <a:avLst/>
                  </a:prstGeom>
                  <a:noFill/>
                </pic:spPr>
              </pic:pic>
            </a:graphicData>
          </a:graphic>
          <wp14:sizeRelH relativeFrom="margin">
            <wp14:pctWidth>0</wp14:pctWidth>
          </wp14:sizeRelH>
          <wp14:sizeRelV relativeFrom="margin">
            <wp14:pctHeight>0</wp14:pctHeight>
          </wp14:sizeRelV>
        </wp:anchor>
      </w:drawing>
    </w:r>
  </w:p>
  <w:p w14:paraId="707D552B" w14:textId="7A8396F8" w:rsidR="005401DB" w:rsidRDefault="005401DB" w:rsidP="004C35B6">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378"/>
    <w:multiLevelType w:val="hybridMultilevel"/>
    <w:tmpl w:val="859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B0F10"/>
    <w:multiLevelType w:val="hybridMultilevel"/>
    <w:tmpl w:val="2CA8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F641A"/>
    <w:multiLevelType w:val="hybridMultilevel"/>
    <w:tmpl w:val="F1E6AEDA"/>
    <w:lvl w:ilvl="0" w:tplc="4EAA36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97118"/>
    <w:multiLevelType w:val="hybridMultilevel"/>
    <w:tmpl w:val="0F46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065DBC"/>
    <w:multiLevelType w:val="hybridMultilevel"/>
    <w:tmpl w:val="6060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F02A1"/>
    <w:multiLevelType w:val="multilevel"/>
    <w:tmpl w:val="68E242DE"/>
    <w:lvl w:ilvl="0">
      <w:start w:val="1"/>
      <w:numFmt w:val="decimal"/>
      <w:lvlText w:val="%1"/>
      <w:lvlJc w:val="left"/>
      <w:pPr>
        <w:ind w:left="432" w:hanging="432"/>
      </w:pPr>
      <w:rPr>
        <w:rFonts w:asciiTheme="minorHAnsi" w:hAnsiTheme="minorHAnsi" w:hint="default"/>
        <w:b/>
        <w:color w:val="auto"/>
      </w:rPr>
    </w:lvl>
    <w:lvl w:ilvl="1">
      <w:start w:val="1"/>
      <w:numFmt w:val="decimal"/>
      <w:lvlText w:val="%1.%2"/>
      <w:lvlJc w:val="left"/>
      <w:pPr>
        <w:ind w:left="576" w:hanging="576"/>
      </w:pPr>
      <w:rPr>
        <w:rFonts w:asciiTheme="minorHAnsi" w:hAnsiTheme="minorHAnsi" w:hint="default"/>
        <w:b/>
        <w:color w:val="auto"/>
        <w:sz w:val="22"/>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24B7B49"/>
    <w:multiLevelType w:val="hybridMultilevel"/>
    <w:tmpl w:val="F22C42A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303154E"/>
    <w:multiLevelType w:val="hybridMultilevel"/>
    <w:tmpl w:val="1FDEF6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4FA3761D"/>
    <w:multiLevelType w:val="hybridMultilevel"/>
    <w:tmpl w:val="0E4C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E1668"/>
    <w:multiLevelType w:val="multilevel"/>
    <w:tmpl w:val="52BA134C"/>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284"/>
        </w:tabs>
        <w:ind w:left="113" w:firstLine="0"/>
      </w:pPr>
      <w:rPr>
        <w:rFonts w:hint="default"/>
      </w:rPr>
    </w:lvl>
    <w:lvl w:ilvl="2">
      <w:start w:val="1"/>
      <w:numFmt w:val="decimal"/>
      <w:lvlRestart w:val="0"/>
      <w:pStyle w:val="Heading3"/>
      <w:lvlText w:val="%1.%2.%3"/>
      <w:lvlJc w:val="left"/>
      <w:pPr>
        <w:ind w:left="426" w:firstLine="0"/>
      </w:pPr>
      <w:rPr>
        <w:rFonts w:hint="default"/>
        <w:b w:val="0"/>
        <w:bCs w:val="0"/>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2" w15:restartNumberingAfterBreak="0">
    <w:nsid w:val="5A814E00"/>
    <w:multiLevelType w:val="hybridMultilevel"/>
    <w:tmpl w:val="A1BC3DF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AB22394"/>
    <w:multiLevelType w:val="hybridMultilevel"/>
    <w:tmpl w:val="5244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F35C4C"/>
    <w:multiLevelType w:val="hybridMultilevel"/>
    <w:tmpl w:val="5E74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810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727631">
    <w:abstractNumId w:val="9"/>
  </w:num>
  <w:num w:numId="3" w16cid:durableId="1759058297">
    <w:abstractNumId w:val="14"/>
  </w:num>
  <w:num w:numId="4" w16cid:durableId="2120489717">
    <w:abstractNumId w:val="4"/>
  </w:num>
  <w:num w:numId="5" w16cid:durableId="1131481328">
    <w:abstractNumId w:val="1"/>
  </w:num>
  <w:num w:numId="6" w16cid:durableId="1916278067">
    <w:abstractNumId w:val="6"/>
  </w:num>
  <w:num w:numId="7" w16cid:durableId="1975138976">
    <w:abstractNumId w:val="13"/>
  </w:num>
  <w:num w:numId="8" w16cid:durableId="460077654">
    <w:abstractNumId w:val="5"/>
  </w:num>
  <w:num w:numId="9" w16cid:durableId="887840147">
    <w:abstractNumId w:val="11"/>
  </w:num>
  <w:num w:numId="10" w16cid:durableId="734743186">
    <w:abstractNumId w:val="15"/>
  </w:num>
  <w:num w:numId="11" w16cid:durableId="1954433011">
    <w:abstractNumId w:val="2"/>
  </w:num>
  <w:num w:numId="12" w16cid:durableId="1465658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293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1933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930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5488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4888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860309">
    <w:abstractNumId w:val="12"/>
  </w:num>
  <w:num w:numId="19" w16cid:durableId="888609087">
    <w:abstractNumId w:val="8"/>
  </w:num>
  <w:num w:numId="20" w16cid:durableId="1582521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50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204180">
    <w:abstractNumId w:val="7"/>
  </w:num>
  <w:num w:numId="23" w16cid:durableId="1334140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6939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534417">
    <w:abstractNumId w:val="11"/>
  </w:num>
  <w:num w:numId="26" w16cid:durableId="711150981">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2916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3547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786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2023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3840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046404">
    <w:abstractNumId w:val="10"/>
  </w:num>
  <w:num w:numId="33" w16cid:durableId="594019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8694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5375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3655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4319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2395657">
    <w:abstractNumId w:val="3"/>
  </w:num>
  <w:num w:numId="39" w16cid:durableId="2061204821">
    <w:abstractNumId w:val="0"/>
  </w:num>
  <w:num w:numId="40" w16cid:durableId="2115861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6495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3602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1270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5689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D0B"/>
    <w:rsid w:val="00002AD1"/>
    <w:rsid w:val="00002AD2"/>
    <w:rsid w:val="00003602"/>
    <w:rsid w:val="00003806"/>
    <w:rsid w:val="00006085"/>
    <w:rsid w:val="00007A06"/>
    <w:rsid w:val="000100C5"/>
    <w:rsid w:val="0001086E"/>
    <w:rsid w:val="000144B7"/>
    <w:rsid w:val="0001583C"/>
    <w:rsid w:val="00017263"/>
    <w:rsid w:val="000202C7"/>
    <w:rsid w:val="00020C29"/>
    <w:rsid w:val="00022303"/>
    <w:rsid w:val="00025BCF"/>
    <w:rsid w:val="00026D98"/>
    <w:rsid w:val="00027C8E"/>
    <w:rsid w:val="000304AE"/>
    <w:rsid w:val="00030AF7"/>
    <w:rsid w:val="000333EF"/>
    <w:rsid w:val="0003490F"/>
    <w:rsid w:val="00035D35"/>
    <w:rsid w:val="00037D3C"/>
    <w:rsid w:val="0004147F"/>
    <w:rsid w:val="00041B39"/>
    <w:rsid w:val="000426E5"/>
    <w:rsid w:val="00042CD9"/>
    <w:rsid w:val="0004303C"/>
    <w:rsid w:val="00044330"/>
    <w:rsid w:val="0004450A"/>
    <w:rsid w:val="00044A1C"/>
    <w:rsid w:val="00044F5D"/>
    <w:rsid w:val="00044FDD"/>
    <w:rsid w:val="0004511A"/>
    <w:rsid w:val="00050A14"/>
    <w:rsid w:val="00051621"/>
    <w:rsid w:val="00053C2B"/>
    <w:rsid w:val="00054E0E"/>
    <w:rsid w:val="000557E4"/>
    <w:rsid w:val="00055D3C"/>
    <w:rsid w:val="0005656D"/>
    <w:rsid w:val="00056764"/>
    <w:rsid w:val="00057B8A"/>
    <w:rsid w:val="00061B5D"/>
    <w:rsid w:val="000625BD"/>
    <w:rsid w:val="00062855"/>
    <w:rsid w:val="00063554"/>
    <w:rsid w:val="00063657"/>
    <w:rsid w:val="00064209"/>
    <w:rsid w:val="00065950"/>
    <w:rsid w:val="00066A91"/>
    <w:rsid w:val="00066D8F"/>
    <w:rsid w:val="000707C4"/>
    <w:rsid w:val="000708EE"/>
    <w:rsid w:val="00070CA4"/>
    <w:rsid w:val="0007107A"/>
    <w:rsid w:val="00072588"/>
    <w:rsid w:val="00072C27"/>
    <w:rsid w:val="00072FE1"/>
    <w:rsid w:val="000776C5"/>
    <w:rsid w:val="0008024B"/>
    <w:rsid w:val="000808F8"/>
    <w:rsid w:val="00080C7C"/>
    <w:rsid w:val="000818FC"/>
    <w:rsid w:val="00083603"/>
    <w:rsid w:val="00084A11"/>
    <w:rsid w:val="00092A11"/>
    <w:rsid w:val="000A1EE0"/>
    <w:rsid w:val="000A5509"/>
    <w:rsid w:val="000A6757"/>
    <w:rsid w:val="000A727E"/>
    <w:rsid w:val="000A7F32"/>
    <w:rsid w:val="000B29CC"/>
    <w:rsid w:val="000B5DC5"/>
    <w:rsid w:val="000C0A9B"/>
    <w:rsid w:val="000C0CAF"/>
    <w:rsid w:val="000C1EBC"/>
    <w:rsid w:val="000C2069"/>
    <w:rsid w:val="000C21E3"/>
    <w:rsid w:val="000C382C"/>
    <w:rsid w:val="000C5432"/>
    <w:rsid w:val="000C596A"/>
    <w:rsid w:val="000C5FA8"/>
    <w:rsid w:val="000C7118"/>
    <w:rsid w:val="000C76D6"/>
    <w:rsid w:val="000D03DB"/>
    <w:rsid w:val="000D1BB2"/>
    <w:rsid w:val="000D4359"/>
    <w:rsid w:val="000D4BE4"/>
    <w:rsid w:val="000D4E33"/>
    <w:rsid w:val="000D67A1"/>
    <w:rsid w:val="000D6DCE"/>
    <w:rsid w:val="000D7C2C"/>
    <w:rsid w:val="000D7D0C"/>
    <w:rsid w:val="000E0B3E"/>
    <w:rsid w:val="000E183B"/>
    <w:rsid w:val="000E49FC"/>
    <w:rsid w:val="000E4E4A"/>
    <w:rsid w:val="000E5CB6"/>
    <w:rsid w:val="000E6C4D"/>
    <w:rsid w:val="000E7CD2"/>
    <w:rsid w:val="000F0CEC"/>
    <w:rsid w:val="000F65A1"/>
    <w:rsid w:val="001003C9"/>
    <w:rsid w:val="00101095"/>
    <w:rsid w:val="00101650"/>
    <w:rsid w:val="00106A4E"/>
    <w:rsid w:val="001123EC"/>
    <w:rsid w:val="00112D95"/>
    <w:rsid w:val="00112EC5"/>
    <w:rsid w:val="00115140"/>
    <w:rsid w:val="0011711F"/>
    <w:rsid w:val="001177A0"/>
    <w:rsid w:val="001179F8"/>
    <w:rsid w:val="0012034A"/>
    <w:rsid w:val="0012105C"/>
    <w:rsid w:val="00132F2C"/>
    <w:rsid w:val="00133E05"/>
    <w:rsid w:val="00134551"/>
    <w:rsid w:val="00137058"/>
    <w:rsid w:val="00137227"/>
    <w:rsid w:val="001379DB"/>
    <w:rsid w:val="00140186"/>
    <w:rsid w:val="0014392F"/>
    <w:rsid w:val="00143FB5"/>
    <w:rsid w:val="00145C85"/>
    <w:rsid w:val="001544A5"/>
    <w:rsid w:val="001551C4"/>
    <w:rsid w:val="001551F9"/>
    <w:rsid w:val="00155E8F"/>
    <w:rsid w:val="0016000D"/>
    <w:rsid w:val="001615B4"/>
    <w:rsid w:val="00161AB6"/>
    <w:rsid w:val="00162148"/>
    <w:rsid w:val="00165E4A"/>
    <w:rsid w:val="0016611D"/>
    <w:rsid w:val="00166A15"/>
    <w:rsid w:val="001675AD"/>
    <w:rsid w:val="00167C0C"/>
    <w:rsid w:val="0017495A"/>
    <w:rsid w:val="00174F28"/>
    <w:rsid w:val="00177BB5"/>
    <w:rsid w:val="00181059"/>
    <w:rsid w:val="00182C5E"/>
    <w:rsid w:val="00185730"/>
    <w:rsid w:val="00185D36"/>
    <w:rsid w:val="00185F1B"/>
    <w:rsid w:val="00186ACE"/>
    <w:rsid w:val="00190AD1"/>
    <w:rsid w:val="00190D34"/>
    <w:rsid w:val="001934AA"/>
    <w:rsid w:val="0019435F"/>
    <w:rsid w:val="00194F4A"/>
    <w:rsid w:val="001A0731"/>
    <w:rsid w:val="001A1A9C"/>
    <w:rsid w:val="001A2C9C"/>
    <w:rsid w:val="001A53AE"/>
    <w:rsid w:val="001A5F5C"/>
    <w:rsid w:val="001A7509"/>
    <w:rsid w:val="001A799F"/>
    <w:rsid w:val="001B1603"/>
    <w:rsid w:val="001B3199"/>
    <w:rsid w:val="001B4508"/>
    <w:rsid w:val="001B4B3E"/>
    <w:rsid w:val="001B601A"/>
    <w:rsid w:val="001B6420"/>
    <w:rsid w:val="001B6B2D"/>
    <w:rsid w:val="001B7A86"/>
    <w:rsid w:val="001C145E"/>
    <w:rsid w:val="001C3FD2"/>
    <w:rsid w:val="001C456A"/>
    <w:rsid w:val="001C4A44"/>
    <w:rsid w:val="001C4C47"/>
    <w:rsid w:val="001C5F54"/>
    <w:rsid w:val="001C62D7"/>
    <w:rsid w:val="001C73F7"/>
    <w:rsid w:val="001D0B40"/>
    <w:rsid w:val="001D1026"/>
    <w:rsid w:val="001D2737"/>
    <w:rsid w:val="001D4FD7"/>
    <w:rsid w:val="001D5B8B"/>
    <w:rsid w:val="001E3062"/>
    <w:rsid w:val="001E458E"/>
    <w:rsid w:val="001E4A0E"/>
    <w:rsid w:val="001E6956"/>
    <w:rsid w:val="001F026C"/>
    <w:rsid w:val="001F11AF"/>
    <w:rsid w:val="001F4F72"/>
    <w:rsid w:val="001F5502"/>
    <w:rsid w:val="001F56F5"/>
    <w:rsid w:val="001F5FE6"/>
    <w:rsid w:val="001F64A3"/>
    <w:rsid w:val="0020358F"/>
    <w:rsid w:val="00203C24"/>
    <w:rsid w:val="00203E74"/>
    <w:rsid w:val="00204118"/>
    <w:rsid w:val="00206059"/>
    <w:rsid w:val="00210FAE"/>
    <w:rsid w:val="002125DA"/>
    <w:rsid w:val="00214AD4"/>
    <w:rsid w:val="00216076"/>
    <w:rsid w:val="002164F3"/>
    <w:rsid w:val="00217175"/>
    <w:rsid w:val="002175C9"/>
    <w:rsid w:val="0021772C"/>
    <w:rsid w:val="00217A6A"/>
    <w:rsid w:val="002201CD"/>
    <w:rsid w:val="002214B4"/>
    <w:rsid w:val="00221815"/>
    <w:rsid w:val="0022198A"/>
    <w:rsid w:val="00222276"/>
    <w:rsid w:val="00222B68"/>
    <w:rsid w:val="0022311F"/>
    <w:rsid w:val="00223267"/>
    <w:rsid w:val="00223F61"/>
    <w:rsid w:val="00227EFB"/>
    <w:rsid w:val="00231805"/>
    <w:rsid w:val="002346B4"/>
    <w:rsid w:val="00234DE0"/>
    <w:rsid w:val="00236CF8"/>
    <w:rsid w:val="00240CEF"/>
    <w:rsid w:val="00244A71"/>
    <w:rsid w:val="00244BE9"/>
    <w:rsid w:val="002468A5"/>
    <w:rsid w:val="002476EB"/>
    <w:rsid w:val="002533A6"/>
    <w:rsid w:val="0025494E"/>
    <w:rsid w:val="00254AEF"/>
    <w:rsid w:val="002554E9"/>
    <w:rsid w:val="00255DE9"/>
    <w:rsid w:val="002573BB"/>
    <w:rsid w:val="00262083"/>
    <w:rsid w:val="00262A14"/>
    <w:rsid w:val="00262D59"/>
    <w:rsid w:val="002635BD"/>
    <w:rsid w:val="00264635"/>
    <w:rsid w:val="00264EC6"/>
    <w:rsid w:val="00265DC3"/>
    <w:rsid w:val="002675A2"/>
    <w:rsid w:val="002703C9"/>
    <w:rsid w:val="00271BA0"/>
    <w:rsid w:val="00271EA3"/>
    <w:rsid w:val="0027287C"/>
    <w:rsid w:val="002738F5"/>
    <w:rsid w:val="002757F6"/>
    <w:rsid w:val="00275C9D"/>
    <w:rsid w:val="0028128D"/>
    <w:rsid w:val="0028129A"/>
    <w:rsid w:val="00283D09"/>
    <w:rsid w:val="0028428E"/>
    <w:rsid w:val="0028449D"/>
    <w:rsid w:val="00291058"/>
    <w:rsid w:val="0029229D"/>
    <w:rsid w:val="00295BE3"/>
    <w:rsid w:val="002A029C"/>
    <w:rsid w:val="002A2729"/>
    <w:rsid w:val="002A3E31"/>
    <w:rsid w:val="002A419D"/>
    <w:rsid w:val="002A6235"/>
    <w:rsid w:val="002A781B"/>
    <w:rsid w:val="002A7D56"/>
    <w:rsid w:val="002A7E11"/>
    <w:rsid w:val="002B0DA9"/>
    <w:rsid w:val="002B32EA"/>
    <w:rsid w:val="002B4CAF"/>
    <w:rsid w:val="002B623F"/>
    <w:rsid w:val="002B6834"/>
    <w:rsid w:val="002C18CF"/>
    <w:rsid w:val="002C39A1"/>
    <w:rsid w:val="002C4466"/>
    <w:rsid w:val="002C4C60"/>
    <w:rsid w:val="002C56EA"/>
    <w:rsid w:val="002C6244"/>
    <w:rsid w:val="002C63CE"/>
    <w:rsid w:val="002C651E"/>
    <w:rsid w:val="002D1025"/>
    <w:rsid w:val="002D2517"/>
    <w:rsid w:val="002D2FBC"/>
    <w:rsid w:val="002D3B08"/>
    <w:rsid w:val="002D4898"/>
    <w:rsid w:val="002D53D6"/>
    <w:rsid w:val="002D6AA9"/>
    <w:rsid w:val="002D7D2B"/>
    <w:rsid w:val="002E073E"/>
    <w:rsid w:val="002E395F"/>
    <w:rsid w:val="002E46B7"/>
    <w:rsid w:val="002E5B15"/>
    <w:rsid w:val="002E608A"/>
    <w:rsid w:val="002F0B63"/>
    <w:rsid w:val="002F0CBF"/>
    <w:rsid w:val="002F62EC"/>
    <w:rsid w:val="002F7396"/>
    <w:rsid w:val="003007E5"/>
    <w:rsid w:val="0030199B"/>
    <w:rsid w:val="00305C3B"/>
    <w:rsid w:val="003104A1"/>
    <w:rsid w:val="003109AC"/>
    <w:rsid w:val="0031348F"/>
    <w:rsid w:val="003138FB"/>
    <w:rsid w:val="00313A29"/>
    <w:rsid w:val="00313EAE"/>
    <w:rsid w:val="00314ABA"/>
    <w:rsid w:val="00315695"/>
    <w:rsid w:val="00315DD0"/>
    <w:rsid w:val="003203BF"/>
    <w:rsid w:val="00322A84"/>
    <w:rsid w:val="00322BAD"/>
    <w:rsid w:val="00322FE2"/>
    <w:rsid w:val="00323D9A"/>
    <w:rsid w:val="0032516F"/>
    <w:rsid w:val="00325642"/>
    <w:rsid w:val="00333866"/>
    <w:rsid w:val="0033512C"/>
    <w:rsid w:val="00341951"/>
    <w:rsid w:val="00342427"/>
    <w:rsid w:val="003466B4"/>
    <w:rsid w:val="00346785"/>
    <w:rsid w:val="00346866"/>
    <w:rsid w:val="00350B50"/>
    <w:rsid w:val="00350F09"/>
    <w:rsid w:val="00355773"/>
    <w:rsid w:val="003605EE"/>
    <w:rsid w:val="00361C4C"/>
    <w:rsid w:val="00366005"/>
    <w:rsid w:val="00367853"/>
    <w:rsid w:val="0037017F"/>
    <w:rsid w:val="00375D74"/>
    <w:rsid w:val="00377D10"/>
    <w:rsid w:val="00380707"/>
    <w:rsid w:val="003814EF"/>
    <w:rsid w:val="00381521"/>
    <w:rsid w:val="00384BEE"/>
    <w:rsid w:val="00390E01"/>
    <w:rsid w:val="003926CC"/>
    <w:rsid w:val="00393914"/>
    <w:rsid w:val="00393B82"/>
    <w:rsid w:val="00394B2D"/>
    <w:rsid w:val="003950A5"/>
    <w:rsid w:val="0039517E"/>
    <w:rsid w:val="003967C6"/>
    <w:rsid w:val="00396EFB"/>
    <w:rsid w:val="00397304"/>
    <w:rsid w:val="00397D46"/>
    <w:rsid w:val="003A23A4"/>
    <w:rsid w:val="003A6B84"/>
    <w:rsid w:val="003B043C"/>
    <w:rsid w:val="003B061B"/>
    <w:rsid w:val="003B1C7B"/>
    <w:rsid w:val="003B3B88"/>
    <w:rsid w:val="003B762F"/>
    <w:rsid w:val="003B791A"/>
    <w:rsid w:val="003C1773"/>
    <w:rsid w:val="003C2242"/>
    <w:rsid w:val="003C2C62"/>
    <w:rsid w:val="003C3105"/>
    <w:rsid w:val="003C51BB"/>
    <w:rsid w:val="003C6046"/>
    <w:rsid w:val="003C68C7"/>
    <w:rsid w:val="003C6BEC"/>
    <w:rsid w:val="003C75E1"/>
    <w:rsid w:val="003D1159"/>
    <w:rsid w:val="003D1CCA"/>
    <w:rsid w:val="003D23E4"/>
    <w:rsid w:val="003D27C7"/>
    <w:rsid w:val="003D2D7D"/>
    <w:rsid w:val="003D3F9F"/>
    <w:rsid w:val="003D57E7"/>
    <w:rsid w:val="003D72AA"/>
    <w:rsid w:val="003D7660"/>
    <w:rsid w:val="003E019E"/>
    <w:rsid w:val="003E3AFB"/>
    <w:rsid w:val="003E4546"/>
    <w:rsid w:val="003E6A87"/>
    <w:rsid w:val="003E6F80"/>
    <w:rsid w:val="003E72AC"/>
    <w:rsid w:val="003F298D"/>
    <w:rsid w:val="003F2DC2"/>
    <w:rsid w:val="003F44B0"/>
    <w:rsid w:val="003F4566"/>
    <w:rsid w:val="0040066E"/>
    <w:rsid w:val="0040216E"/>
    <w:rsid w:val="00402785"/>
    <w:rsid w:val="004038E9"/>
    <w:rsid w:val="00404356"/>
    <w:rsid w:val="004049A6"/>
    <w:rsid w:val="00405003"/>
    <w:rsid w:val="00405FD9"/>
    <w:rsid w:val="004063FB"/>
    <w:rsid w:val="004079FB"/>
    <w:rsid w:val="004109DD"/>
    <w:rsid w:val="00411955"/>
    <w:rsid w:val="00414697"/>
    <w:rsid w:val="0041500D"/>
    <w:rsid w:val="00415828"/>
    <w:rsid w:val="0042016C"/>
    <w:rsid w:val="00421621"/>
    <w:rsid w:val="00423F78"/>
    <w:rsid w:val="00425570"/>
    <w:rsid w:val="00432F01"/>
    <w:rsid w:val="004336A3"/>
    <w:rsid w:val="004347D5"/>
    <w:rsid w:val="00434C99"/>
    <w:rsid w:val="00434E96"/>
    <w:rsid w:val="00435C6C"/>
    <w:rsid w:val="00435DD4"/>
    <w:rsid w:val="00437A1D"/>
    <w:rsid w:val="004420E8"/>
    <w:rsid w:val="00442FED"/>
    <w:rsid w:val="0044306D"/>
    <w:rsid w:val="00444BED"/>
    <w:rsid w:val="00451896"/>
    <w:rsid w:val="0045500B"/>
    <w:rsid w:val="00456046"/>
    <w:rsid w:val="00456C3D"/>
    <w:rsid w:val="00456C63"/>
    <w:rsid w:val="00456F66"/>
    <w:rsid w:val="0046124D"/>
    <w:rsid w:val="004639BB"/>
    <w:rsid w:val="00463CF0"/>
    <w:rsid w:val="00464632"/>
    <w:rsid w:val="004662EE"/>
    <w:rsid w:val="00466E59"/>
    <w:rsid w:val="004711C3"/>
    <w:rsid w:val="004714A2"/>
    <w:rsid w:val="00471800"/>
    <w:rsid w:val="00472D54"/>
    <w:rsid w:val="004731E1"/>
    <w:rsid w:val="0047427F"/>
    <w:rsid w:val="00477132"/>
    <w:rsid w:val="00480633"/>
    <w:rsid w:val="00482312"/>
    <w:rsid w:val="0048299F"/>
    <w:rsid w:val="004829F8"/>
    <w:rsid w:val="004875B9"/>
    <w:rsid w:val="0048760E"/>
    <w:rsid w:val="00487F06"/>
    <w:rsid w:val="00491BD4"/>
    <w:rsid w:val="00491DCE"/>
    <w:rsid w:val="0049212D"/>
    <w:rsid w:val="00493BF1"/>
    <w:rsid w:val="004966BB"/>
    <w:rsid w:val="004A6649"/>
    <w:rsid w:val="004B0BBE"/>
    <w:rsid w:val="004B1CA0"/>
    <w:rsid w:val="004B4E64"/>
    <w:rsid w:val="004B72F1"/>
    <w:rsid w:val="004C090D"/>
    <w:rsid w:val="004C0ACB"/>
    <w:rsid w:val="004C18C2"/>
    <w:rsid w:val="004C1FF9"/>
    <w:rsid w:val="004C2436"/>
    <w:rsid w:val="004C2A14"/>
    <w:rsid w:val="004C35B6"/>
    <w:rsid w:val="004C4F5A"/>
    <w:rsid w:val="004C5A1C"/>
    <w:rsid w:val="004C5B63"/>
    <w:rsid w:val="004D373E"/>
    <w:rsid w:val="004D45E8"/>
    <w:rsid w:val="004D5733"/>
    <w:rsid w:val="004E0738"/>
    <w:rsid w:val="004E1770"/>
    <w:rsid w:val="004E5B6B"/>
    <w:rsid w:val="004E5CA8"/>
    <w:rsid w:val="004E5E6E"/>
    <w:rsid w:val="004E694D"/>
    <w:rsid w:val="004F0F51"/>
    <w:rsid w:val="004F13CF"/>
    <w:rsid w:val="004F28DF"/>
    <w:rsid w:val="004F7744"/>
    <w:rsid w:val="004F7DA7"/>
    <w:rsid w:val="00501A80"/>
    <w:rsid w:val="00503C9D"/>
    <w:rsid w:val="00504D99"/>
    <w:rsid w:val="005050F0"/>
    <w:rsid w:val="00505AB2"/>
    <w:rsid w:val="00505E54"/>
    <w:rsid w:val="0050633B"/>
    <w:rsid w:val="00506D7E"/>
    <w:rsid w:val="00511316"/>
    <w:rsid w:val="00511BD8"/>
    <w:rsid w:val="0051654A"/>
    <w:rsid w:val="0052343A"/>
    <w:rsid w:val="005247C4"/>
    <w:rsid w:val="00525BBC"/>
    <w:rsid w:val="00526B3A"/>
    <w:rsid w:val="00526C07"/>
    <w:rsid w:val="00530B7C"/>
    <w:rsid w:val="005323A2"/>
    <w:rsid w:val="00533086"/>
    <w:rsid w:val="005350A0"/>
    <w:rsid w:val="00540170"/>
    <w:rsid w:val="005401DB"/>
    <w:rsid w:val="00542664"/>
    <w:rsid w:val="00542F99"/>
    <w:rsid w:val="005440DF"/>
    <w:rsid w:val="005442DB"/>
    <w:rsid w:val="00544748"/>
    <w:rsid w:val="005452DD"/>
    <w:rsid w:val="00545E2B"/>
    <w:rsid w:val="00546E3B"/>
    <w:rsid w:val="00547DA5"/>
    <w:rsid w:val="00550D5E"/>
    <w:rsid w:val="00554E63"/>
    <w:rsid w:val="00555334"/>
    <w:rsid w:val="00556264"/>
    <w:rsid w:val="005565DB"/>
    <w:rsid w:val="0056017A"/>
    <w:rsid w:val="00561123"/>
    <w:rsid w:val="00561589"/>
    <w:rsid w:val="00562188"/>
    <w:rsid w:val="00562D1C"/>
    <w:rsid w:val="00564908"/>
    <w:rsid w:val="005661B3"/>
    <w:rsid w:val="00566FC1"/>
    <w:rsid w:val="00567AB1"/>
    <w:rsid w:val="005723FC"/>
    <w:rsid w:val="005724DA"/>
    <w:rsid w:val="00573225"/>
    <w:rsid w:val="005733D7"/>
    <w:rsid w:val="00576265"/>
    <w:rsid w:val="005776CD"/>
    <w:rsid w:val="00581967"/>
    <w:rsid w:val="00584734"/>
    <w:rsid w:val="005949C2"/>
    <w:rsid w:val="00596890"/>
    <w:rsid w:val="005A0D38"/>
    <w:rsid w:val="005A0F9E"/>
    <w:rsid w:val="005A5095"/>
    <w:rsid w:val="005A7CBC"/>
    <w:rsid w:val="005B0262"/>
    <w:rsid w:val="005B3D39"/>
    <w:rsid w:val="005B65B7"/>
    <w:rsid w:val="005B75DB"/>
    <w:rsid w:val="005C069A"/>
    <w:rsid w:val="005C1A62"/>
    <w:rsid w:val="005C3128"/>
    <w:rsid w:val="005C487F"/>
    <w:rsid w:val="005C7A8F"/>
    <w:rsid w:val="005D246E"/>
    <w:rsid w:val="005D3FD2"/>
    <w:rsid w:val="005D441C"/>
    <w:rsid w:val="005D6D3F"/>
    <w:rsid w:val="005E08ED"/>
    <w:rsid w:val="005E0DCA"/>
    <w:rsid w:val="005E1270"/>
    <w:rsid w:val="005E3F94"/>
    <w:rsid w:val="005E43FA"/>
    <w:rsid w:val="005E4B80"/>
    <w:rsid w:val="005E583F"/>
    <w:rsid w:val="005E5FD1"/>
    <w:rsid w:val="005F2CDD"/>
    <w:rsid w:val="005F3461"/>
    <w:rsid w:val="005F4ED8"/>
    <w:rsid w:val="005F53C4"/>
    <w:rsid w:val="005F653D"/>
    <w:rsid w:val="00600180"/>
    <w:rsid w:val="006009F4"/>
    <w:rsid w:val="006034BB"/>
    <w:rsid w:val="00603595"/>
    <w:rsid w:val="00606860"/>
    <w:rsid w:val="006079D4"/>
    <w:rsid w:val="0061088B"/>
    <w:rsid w:val="00611C8A"/>
    <w:rsid w:val="00614012"/>
    <w:rsid w:val="0061436D"/>
    <w:rsid w:val="0061485F"/>
    <w:rsid w:val="00615DDB"/>
    <w:rsid w:val="00615E5F"/>
    <w:rsid w:val="00615FF6"/>
    <w:rsid w:val="00616008"/>
    <w:rsid w:val="006170C7"/>
    <w:rsid w:val="006176B6"/>
    <w:rsid w:val="00622914"/>
    <w:rsid w:val="00622B9C"/>
    <w:rsid w:val="0062378E"/>
    <w:rsid w:val="00623C3D"/>
    <w:rsid w:val="0062591A"/>
    <w:rsid w:val="00630A46"/>
    <w:rsid w:val="0063156C"/>
    <w:rsid w:val="00631766"/>
    <w:rsid w:val="006327B4"/>
    <w:rsid w:val="0063430F"/>
    <w:rsid w:val="00634CD1"/>
    <w:rsid w:val="006360BC"/>
    <w:rsid w:val="00640403"/>
    <w:rsid w:val="0064301F"/>
    <w:rsid w:val="0064360F"/>
    <w:rsid w:val="006441C2"/>
    <w:rsid w:val="0064617F"/>
    <w:rsid w:val="00646238"/>
    <w:rsid w:val="00652268"/>
    <w:rsid w:val="00654D04"/>
    <w:rsid w:val="00655AD9"/>
    <w:rsid w:val="006575E9"/>
    <w:rsid w:val="00657F70"/>
    <w:rsid w:val="0066041D"/>
    <w:rsid w:val="00660707"/>
    <w:rsid w:val="00660F0A"/>
    <w:rsid w:val="00662105"/>
    <w:rsid w:val="00667DD6"/>
    <w:rsid w:val="006700C7"/>
    <w:rsid w:val="0067101E"/>
    <w:rsid w:val="00674E7C"/>
    <w:rsid w:val="00676A54"/>
    <w:rsid w:val="00677243"/>
    <w:rsid w:val="00680771"/>
    <w:rsid w:val="00680FE1"/>
    <w:rsid w:val="006820E9"/>
    <w:rsid w:val="00683B98"/>
    <w:rsid w:val="00684D3A"/>
    <w:rsid w:val="00684DF5"/>
    <w:rsid w:val="00687895"/>
    <w:rsid w:val="0069202A"/>
    <w:rsid w:val="006925E6"/>
    <w:rsid w:val="00694211"/>
    <w:rsid w:val="006959CA"/>
    <w:rsid w:val="006A0CC1"/>
    <w:rsid w:val="006A25F3"/>
    <w:rsid w:val="006A5D10"/>
    <w:rsid w:val="006A6BDC"/>
    <w:rsid w:val="006A732B"/>
    <w:rsid w:val="006B0730"/>
    <w:rsid w:val="006B12D2"/>
    <w:rsid w:val="006B1617"/>
    <w:rsid w:val="006B2680"/>
    <w:rsid w:val="006B35F9"/>
    <w:rsid w:val="006B4A41"/>
    <w:rsid w:val="006B69AB"/>
    <w:rsid w:val="006B7D24"/>
    <w:rsid w:val="006C1CF8"/>
    <w:rsid w:val="006C33FA"/>
    <w:rsid w:val="006C4188"/>
    <w:rsid w:val="006C5CCA"/>
    <w:rsid w:val="006C6978"/>
    <w:rsid w:val="006C6D30"/>
    <w:rsid w:val="006D04A1"/>
    <w:rsid w:val="006D1663"/>
    <w:rsid w:val="006D3D4A"/>
    <w:rsid w:val="006D4548"/>
    <w:rsid w:val="006D5CC3"/>
    <w:rsid w:val="006D5D1A"/>
    <w:rsid w:val="006D7239"/>
    <w:rsid w:val="006D74BB"/>
    <w:rsid w:val="006D78A4"/>
    <w:rsid w:val="006E0593"/>
    <w:rsid w:val="006E3713"/>
    <w:rsid w:val="006E3C0A"/>
    <w:rsid w:val="006E7C3A"/>
    <w:rsid w:val="006F1418"/>
    <w:rsid w:val="006F3058"/>
    <w:rsid w:val="006F4818"/>
    <w:rsid w:val="006F4BAB"/>
    <w:rsid w:val="006F6395"/>
    <w:rsid w:val="006F64B9"/>
    <w:rsid w:val="00700A31"/>
    <w:rsid w:val="00701EBB"/>
    <w:rsid w:val="00702786"/>
    <w:rsid w:val="007027FF"/>
    <w:rsid w:val="007035C6"/>
    <w:rsid w:val="00703C63"/>
    <w:rsid w:val="00707D94"/>
    <w:rsid w:val="0071141D"/>
    <w:rsid w:val="00712CBB"/>
    <w:rsid w:val="00712FA2"/>
    <w:rsid w:val="00716236"/>
    <w:rsid w:val="0071654D"/>
    <w:rsid w:val="007177FA"/>
    <w:rsid w:val="00722756"/>
    <w:rsid w:val="0072306E"/>
    <w:rsid w:val="00725D1A"/>
    <w:rsid w:val="00726DE4"/>
    <w:rsid w:val="00730C53"/>
    <w:rsid w:val="00730D04"/>
    <w:rsid w:val="00731181"/>
    <w:rsid w:val="007323E9"/>
    <w:rsid w:val="00733707"/>
    <w:rsid w:val="00736C77"/>
    <w:rsid w:val="00736CB8"/>
    <w:rsid w:val="0073759C"/>
    <w:rsid w:val="0074064D"/>
    <w:rsid w:val="00740EED"/>
    <w:rsid w:val="00742326"/>
    <w:rsid w:val="00743A5D"/>
    <w:rsid w:val="007440F9"/>
    <w:rsid w:val="00747763"/>
    <w:rsid w:val="0075095B"/>
    <w:rsid w:val="00752519"/>
    <w:rsid w:val="00753B40"/>
    <w:rsid w:val="00753DCA"/>
    <w:rsid w:val="00754108"/>
    <w:rsid w:val="00754112"/>
    <w:rsid w:val="0075412F"/>
    <w:rsid w:val="007640C7"/>
    <w:rsid w:val="007752F0"/>
    <w:rsid w:val="00775B9F"/>
    <w:rsid w:val="00775EC1"/>
    <w:rsid w:val="0077631E"/>
    <w:rsid w:val="007765C0"/>
    <w:rsid w:val="00780A33"/>
    <w:rsid w:val="00780C1A"/>
    <w:rsid w:val="00780DBF"/>
    <w:rsid w:val="00781A59"/>
    <w:rsid w:val="00781D94"/>
    <w:rsid w:val="00781DBC"/>
    <w:rsid w:val="00785614"/>
    <w:rsid w:val="0078672D"/>
    <w:rsid w:val="007876D3"/>
    <w:rsid w:val="00787822"/>
    <w:rsid w:val="00793B85"/>
    <w:rsid w:val="00795764"/>
    <w:rsid w:val="00796DDC"/>
    <w:rsid w:val="007973B4"/>
    <w:rsid w:val="007A00B1"/>
    <w:rsid w:val="007A4058"/>
    <w:rsid w:val="007A482D"/>
    <w:rsid w:val="007A5407"/>
    <w:rsid w:val="007A5651"/>
    <w:rsid w:val="007A6BFF"/>
    <w:rsid w:val="007A7B08"/>
    <w:rsid w:val="007B03A4"/>
    <w:rsid w:val="007B3CDD"/>
    <w:rsid w:val="007B4BAA"/>
    <w:rsid w:val="007B4DDC"/>
    <w:rsid w:val="007B5365"/>
    <w:rsid w:val="007B6347"/>
    <w:rsid w:val="007B799B"/>
    <w:rsid w:val="007C0E7F"/>
    <w:rsid w:val="007C10EC"/>
    <w:rsid w:val="007C143A"/>
    <w:rsid w:val="007C2066"/>
    <w:rsid w:val="007C3461"/>
    <w:rsid w:val="007C65D2"/>
    <w:rsid w:val="007D22CE"/>
    <w:rsid w:val="007D2340"/>
    <w:rsid w:val="007D28A9"/>
    <w:rsid w:val="007D4829"/>
    <w:rsid w:val="007D6343"/>
    <w:rsid w:val="007D6928"/>
    <w:rsid w:val="007E1422"/>
    <w:rsid w:val="007E5FE9"/>
    <w:rsid w:val="007E6F36"/>
    <w:rsid w:val="007F0476"/>
    <w:rsid w:val="007F49CE"/>
    <w:rsid w:val="007F54D2"/>
    <w:rsid w:val="007F560F"/>
    <w:rsid w:val="007F6ECC"/>
    <w:rsid w:val="00800E1A"/>
    <w:rsid w:val="00803506"/>
    <w:rsid w:val="0080378A"/>
    <w:rsid w:val="00805CC3"/>
    <w:rsid w:val="00806359"/>
    <w:rsid w:val="0080686A"/>
    <w:rsid w:val="00806DCA"/>
    <w:rsid w:val="008079D6"/>
    <w:rsid w:val="00810714"/>
    <w:rsid w:val="00811AF4"/>
    <w:rsid w:val="008121F3"/>
    <w:rsid w:val="008165FB"/>
    <w:rsid w:val="0082030D"/>
    <w:rsid w:val="00820558"/>
    <w:rsid w:val="008213F0"/>
    <w:rsid w:val="00824C6E"/>
    <w:rsid w:val="008253ED"/>
    <w:rsid w:val="0082637A"/>
    <w:rsid w:val="0082660C"/>
    <w:rsid w:val="00827C38"/>
    <w:rsid w:val="00827C5C"/>
    <w:rsid w:val="00827DD9"/>
    <w:rsid w:val="00831AA6"/>
    <w:rsid w:val="00831E3F"/>
    <w:rsid w:val="00832275"/>
    <w:rsid w:val="00833252"/>
    <w:rsid w:val="00835CA0"/>
    <w:rsid w:val="00835CE1"/>
    <w:rsid w:val="008363C7"/>
    <w:rsid w:val="0084142C"/>
    <w:rsid w:val="008414BB"/>
    <w:rsid w:val="00842872"/>
    <w:rsid w:val="008430D7"/>
    <w:rsid w:val="008510DF"/>
    <w:rsid w:val="00851D47"/>
    <w:rsid w:val="00852137"/>
    <w:rsid w:val="00852AB6"/>
    <w:rsid w:val="00852BDA"/>
    <w:rsid w:val="00857E56"/>
    <w:rsid w:val="00862AEF"/>
    <w:rsid w:val="00862BE5"/>
    <w:rsid w:val="00863167"/>
    <w:rsid w:val="00865E63"/>
    <w:rsid w:val="0086636E"/>
    <w:rsid w:val="00866484"/>
    <w:rsid w:val="00877C33"/>
    <w:rsid w:val="008800E1"/>
    <w:rsid w:val="008804F6"/>
    <w:rsid w:val="00880F6F"/>
    <w:rsid w:val="00881A29"/>
    <w:rsid w:val="0088203C"/>
    <w:rsid w:val="00882C48"/>
    <w:rsid w:val="00883002"/>
    <w:rsid w:val="0088326B"/>
    <w:rsid w:val="00883494"/>
    <w:rsid w:val="00883ED0"/>
    <w:rsid w:val="00884FC0"/>
    <w:rsid w:val="008852FA"/>
    <w:rsid w:val="00885DA2"/>
    <w:rsid w:val="00892D34"/>
    <w:rsid w:val="00892F73"/>
    <w:rsid w:val="008932CB"/>
    <w:rsid w:val="0089353B"/>
    <w:rsid w:val="00893F5C"/>
    <w:rsid w:val="00894F15"/>
    <w:rsid w:val="008958E6"/>
    <w:rsid w:val="00895A4E"/>
    <w:rsid w:val="00896E0E"/>
    <w:rsid w:val="00896E65"/>
    <w:rsid w:val="008A01A2"/>
    <w:rsid w:val="008A0F9C"/>
    <w:rsid w:val="008A173F"/>
    <w:rsid w:val="008A24DA"/>
    <w:rsid w:val="008A2A07"/>
    <w:rsid w:val="008A3208"/>
    <w:rsid w:val="008A40A0"/>
    <w:rsid w:val="008A6D50"/>
    <w:rsid w:val="008A7662"/>
    <w:rsid w:val="008A7898"/>
    <w:rsid w:val="008B0461"/>
    <w:rsid w:val="008B498C"/>
    <w:rsid w:val="008B7B41"/>
    <w:rsid w:val="008C09BD"/>
    <w:rsid w:val="008C09D8"/>
    <w:rsid w:val="008C0B60"/>
    <w:rsid w:val="008D05F4"/>
    <w:rsid w:val="008D0DD2"/>
    <w:rsid w:val="008D23B1"/>
    <w:rsid w:val="008D2CD9"/>
    <w:rsid w:val="008D43DE"/>
    <w:rsid w:val="008D4664"/>
    <w:rsid w:val="008D48BE"/>
    <w:rsid w:val="008D64A5"/>
    <w:rsid w:val="008D6EC6"/>
    <w:rsid w:val="008E0169"/>
    <w:rsid w:val="008E0BC2"/>
    <w:rsid w:val="008E1385"/>
    <w:rsid w:val="008E20C6"/>
    <w:rsid w:val="008E23EE"/>
    <w:rsid w:val="008E37C5"/>
    <w:rsid w:val="008E381C"/>
    <w:rsid w:val="008E55AB"/>
    <w:rsid w:val="008E6F55"/>
    <w:rsid w:val="008F492A"/>
    <w:rsid w:val="008F50AA"/>
    <w:rsid w:val="008F6C03"/>
    <w:rsid w:val="0090260D"/>
    <w:rsid w:val="009122EF"/>
    <w:rsid w:val="00912D77"/>
    <w:rsid w:val="00913DF2"/>
    <w:rsid w:val="00914817"/>
    <w:rsid w:val="009154E1"/>
    <w:rsid w:val="00915A2F"/>
    <w:rsid w:val="00916BE5"/>
    <w:rsid w:val="00916F3C"/>
    <w:rsid w:val="00920CA3"/>
    <w:rsid w:val="00921E1C"/>
    <w:rsid w:val="00925F8F"/>
    <w:rsid w:val="0093050B"/>
    <w:rsid w:val="009313BE"/>
    <w:rsid w:val="00931607"/>
    <w:rsid w:val="0093297D"/>
    <w:rsid w:val="00932D31"/>
    <w:rsid w:val="009331D7"/>
    <w:rsid w:val="00934718"/>
    <w:rsid w:val="0093541E"/>
    <w:rsid w:val="0093561F"/>
    <w:rsid w:val="009374D6"/>
    <w:rsid w:val="009405D9"/>
    <w:rsid w:val="00941E47"/>
    <w:rsid w:val="00943AA9"/>
    <w:rsid w:val="00944220"/>
    <w:rsid w:val="00944318"/>
    <w:rsid w:val="009471F3"/>
    <w:rsid w:val="00952385"/>
    <w:rsid w:val="00952424"/>
    <w:rsid w:val="00954910"/>
    <w:rsid w:val="00955AC3"/>
    <w:rsid w:val="009568E4"/>
    <w:rsid w:val="00956DC8"/>
    <w:rsid w:val="0095732C"/>
    <w:rsid w:val="00957F2A"/>
    <w:rsid w:val="00960ABD"/>
    <w:rsid w:val="009613B1"/>
    <w:rsid w:val="009629A5"/>
    <w:rsid w:val="00963C8F"/>
    <w:rsid w:val="00965F6B"/>
    <w:rsid w:val="009663D4"/>
    <w:rsid w:val="00970F7B"/>
    <w:rsid w:val="009718F0"/>
    <w:rsid w:val="0097288D"/>
    <w:rsid w:val="00974F9A"/>
    <w:rsid w:val="00975382"/>
    <w:rsid w:val="009756FD"/>
    <w:rsid w:val="009760D9"/>
    <w:rsid w:val="00976318"/>
    <w:rsid w:val="00976BE5"/>
    <w:rsid w:val="00976E6E"/>
    <w:rsid w:val="009773AD"/>
    <w:rsid w:val="00980845"/>
    <w:rsid w:val="00982375"/>
    <w:rsid w:val="0098248C"/>
    <w:rsid w:val="00984DA8"/>
    <w:rsid w:val="00985E1F"/>
    <w:rsid w:val="009861CA"/>
    <w:rsid w:val="009871EC"/>
    <w:rsid w:val="00991173"/>
    <w:rsid w:val="0099158F"/>
    <w:rsid w:val="009927FE"/>
    <w:rsid w:val="0099280E"/>
    <w:rsid w:val="009949B7"/>
    <w:rsid w:val="00995CEA"/>
    <w:rsid w:val="0099776E"/>
    <w:rsid w:val="009A0349"/>
    <w:rsid w:val="009A0A9D"/>
    <w:rsid w:val="009A1188"/>
    <w:rsid w:val="009A30B5"/>
    <w:rsid w:val="009A3374"/>
    <w:rsid w:val="009A33DB"/>
    <w:rsid w:val="009A420E"/>
    <w:rsid w:val="009A59C0"/>
    <w:rsid w:val="009A6955"/>
    <w:rsid w:val="009A6F18"/>
    <w:rsid w:val="009A7115"/>
    <w:rsid w:val="009B0769"/>
    <w:rsid w:val="009B07A4"/>
    <w:rsid w:val="009B2A20"/>
    <w:rsid w:val="009B4D7B"/>
    <w:rsid w:val="009B4EA7"/>
    <w:rsid w:val="009B4FBF"/>
    <w:rsid w:val="009B59A8"/>
    <w:rsid w:val="009C0534"/>
    <w:rsid w:val="009C09C6"/>
    <w:rsid w:val="009C112F"/>
    <w:rsid w:val="009C3CE4"/>
    <w:rsid w:val="009C43DB"/>
    <w:rsid w:val="009C6F39"/>
    <w:rsid w:val="009D0530"/>
    <w:rsid w:val="009D33B1"/>
    <w:rsid w:val="009D42FA"/>
    <w:rsid w:val="009D58B5"/>
    <w:rsid w:val="009D6346"/>
    <w:rsid w:val="009D6C29"/>
    <w:rsid w:val="009D6D11"/>
    <w:rsid w:val="009E1DBC"/>
    <w:rsid w:val="009E248A"/>
    <w:rsid w:val="009E345D"/>
    <w:rsid w:val="009E378A"/>
    <w:rsid w:val="009E37BA"/>
    <w:rsid w:val="009E4D96"/>
    <w:rsid w:val="009E4F00"/>
    <w:rsid w:val="009E61D2"/>
    <w:rsid w:val="009E6846"/>
    <w:rsid w:val="009E75A2"/>
    <w:rsid w:val="009F2E2C"/>
    <w:rsid w:val="009F392D"/>
    <w:rsid w:val="009F393F"/>
    <w:rsid w:val="009F6560"/>
    <w:rsid w:val="009F7F5E"/>
    <w:rsid w:val="00A00135"/>
    <w:rsid w:val="00A02279"/>
    <w:rsid w:val="00A040B9"/>
    <w:rsid w:val="00A04378"/>
    <w:rsid w:val="00A05BA0"/>
    <w:rsid w:val="00A116E4"/>
    <w:rsid w:val="00A140FE"/>
    <w:rsid w:val="00A14A78"/>
    <w:rsid w:val="00A1590F"/>
    <w:rsid w:val="00A15958"/>
    <w:rsid w:val="00A15970"/>
    <w:rsid w:val="00A173BE"/>
    <w:rsid w:val="00A179CC"/>
    <w:rsid w:val="00A2150F"/>
    <w:rsid w:val="00A21994"/>
    <w:rsid w:val="00A2301B"/>
    <w:rsid w:val="00A25C55"/>
    <w:rsid w:val="00A25CA7"/>
    <w:rsid w:val="00A27303"/>
    <w:rsid w:val="00A27774"/>
    <w:rsid w:val="00A310D5"/>
    <w:rsid w:val="00A31647"/>
    <w:rsid w:val="00A345A7"/>
    <w:rsid w:val="00A352D6"/>
    <w:rsid w:val="00A41876"/>
    <w:rsid w:val="00A4218D"/>
    <w:rsid w:val="00A4277B"/>
    <w:rsid w:val="00A503C7"/>
    <w:rsid w:val="00A509B9"/>
    <w:rsid w:val="00A50C5D"/>
    <w:rsid w:val="00A51B8D"/>
    <w:rsid w:val="00A5274D"/>
    <w:rsid w:val="00A60A65"/>
    <w:rsid w:val="00A62C60"/>
    <w:rsid w:val="00A63A9F"/>
    <w:rsid w:val="00A6765F"/>
    <w:rsid w:val="00A678A1"/>
    <w:rsid w:val="00A67D55"/>
    <w:rsid w:val="00A7099D"/>
    <w:rsid w:val="00A73E3D"/>
    <w:rsid w:val="00A75A40"/>
    <w:rsid w:val="00A80E41"/>
    <w:rsid w:val="00A81358"/>
    <w:rsid w:val="00A82EF6"/>
    <w:rsid w:val="00A82FE7"/>
    <w:rsid w:val="00A84940"/>
    <w:rsid w:val="00A84AB0"/>
    <w:rsid w:val="00A90868"/>
    <w:rsid w:val="00A92B7E"/>
    <w:rsid w:val="00A94B1E"/>
    <w:rsid w:val="00A95767"/>
    <w:rsid w:val="00A975C3"/>
    <w:rsid w:val="00A97E0A"/>
    <w:rsid w:val="00AA1297"/>
    <w:rsid w:val="00AA320B"/>
    <w:rsid w:val="00AA361A"/>
    <w:rsid w:val="00AA5ADE"/>
    <w:rsid w:val="00AB2210"/>
    <w:rsid w:val="00AB651E"/>
    <w:rsid w:val="00AB7EF9"/>
    <w:rsid w:val="00AC14AF"/>
    <w:rsid w:val="00AC1ACF"/>
    <w:rsid w:val="00AC48A2"/>
    <w:rsid w:val="00AC4B3A"/>
    <w:rsid w:val="00AC5998"/>
    <w:rsid w:val="00AC72BD"/>
    <w:rsid w:val="00AC7AC9"/>
    <w:rsid w:val="00AD0465"/>
    <w:rsid w:val="00AD24AB"/>
    <w:rsid w:val="00AD2FA0"/>
    <w:rsid w:val="00AD3B1A"/>
    <w:rsid w:val="00AE068C"/>
    <w:rsid w:val="00AE0D52"/>
    <w:rsid w:val="00AE1295"/>
    <w:rsid w:val="00AE1F60"/>
    <w:rsid w:val="00AE36B8"/>
    <w:rsid w:val="00AE5432"/>
    <w:rsid w:val="00AE5B96"/>
    <w:rsid w:val="00AE6CE1"/>
    <w:rsid w:val="00AF179D"/>
    <w:rsid w:val="00AF420C"/>
    <w:rsid w:val="00AF624B"/>
    <w:rsid w:val="00AF71F6"/>
    <w:rsid w:val="00B007AB"/>
    <w:rsid w:val="00B0177B"/>
    <w:rsid w:val="00B11F31"/>
    <w:rsid w:val="00B146FA"/>
    <w:rsid w:val="00B15F35"/>
    <w:rsid w:val="00B2003E"/>
    <w:rsid w:val="00B20137"/>
    <w:rsid w:val="00B24F78"/>
    <w:rsid w:val="00B26347"/>
    <w:rsid w:val="00B27212"/>
    <w:rsid w:val="00B30B73"/>
    <w:rsid w:val="00B31CF1"/>
    <w:rsid w:val="00B35A3C"/>
    <w:rsid w:val="00B35FE7"/>
    <w:rsid w:val="00B36B5C"/>
    <w:rsid w:val="00B404A6"/>
    <w:rsid w:val="00B41A7A"/>
    <w:rsid w:val="00B42C65"/>
    <w:rsid w:val="00B4613E"/>
    <w:rsid w:val="00B46227"/>
    <w:rsid w:val="00B47F36"/>
    <w:rsid w:val="00B51B64"/>
    <w:rsid w:val="00B52D3F"/>
    <w:rsid w:val="00B53BC3"/>
    <w:rsid w:val="00B552A4"/>
    <w:rsid w:val="00B613D6"/>
    <w:rsid w:val="00B63D4D"/>
    <w:rsid w:val="00B6529B"/>
    <w:rsid w:val="00B65523"/>
    <w:rsid w:val="00B66316"/>
    <w:rsid w:val="00B708D2"/>
    <w:rsid w:val="00B75BE5"/>
    <w:rsid w:val="00B773AE"/>
    <w:rsid w:val="00B835FE"/>
    <w:rsid w:val="00B85A42"/>
    <w:rsid w:val="00B86F15"/>
    <w:rsid w:val="00B90234"/>
    <w:rsid w:val="00B944D7"/>
    <w:rsid w:val="00B94DC9"/>
    <w:rsid w:val="00B95716"/>
    <w:rsid w:val="00B9586C"/>
    <w:rsid w:val="00B95CFA"/>
    <w:rsid w:val="00B95E40"/>
    <w:rsid w:val="00B972A7"/>
    <w:rsid w:val="00BA2402"/>
    <w:rsid w:val="00BA3F19"/>
    <w:rsid w:val="00BB396E"/>
    <w:rsid w:val="00BB77A9"/>
    <w:rsid w:val="00BC05D6"/>
    <w:rsid w:val="00BC3847"/>
    <w:rsid w:val="00BC4B82"/>
    <w:rsid w:val="00BC6000"/>
    <w:rsid w:val="00BC62AD"/>
    <w:rsid w:val="00BD094B"/>
    <w:rsid w:val="00BD10E7"/>
    <w:rsid w:val="00BD2381"/>
    <w:rsid w:val="00BD2D10"/>
    <w:rsid w:val="00BD333B"/>
    <w:rsid w:val="00BD57F0"/>
    <w:rsid w:val="00BD63F2"/>
    <w:rsid w:val="00BE04AB"/>
    <w:rsid w:val="00BE3461"/>
    <w:rsid w:val="00BE3627"/>
    <w:rsid w:val="00BE4A7C"/>
    <w:rsid w:val="00BE5349"/>
    <w:rsid w:val="00BE67A4"/>
    <w:rsid w:val="00BF08F9"/>
    <w:rsid w:val="00BF0B4D"/>
    <w:rsid w:val="00BF0FD9"/>
    <w:rsid w:val="00BF172B"/>
    <w:rsid w:val="00BF212E"/>
    <w:rsid w:val="00BF4DD5"/>
    <w:rsid w:val="00BF650A"/>
    <w:rsid w:val="00BF7931"/>
    <w:rsid w:val="00BF7D6F"/>
    <w:rsid w:val="00C00574"/>
    <w:rsid w:val="00C04B83"/>
    <w:rsid w:val="00C07912"/>
    <w:rsid w:val="00C1026E"/>
    <w:rsid w:val="00C126D7"/>
    <w:rsid w:val="00C13A03"/>
    <w:rsid w:val="00C13F30"/>
    <w:rsid w:val="00C168FA"/>
    <w:rsid w:val="00C16D38"/>
    <w:rsid w:val="00C177AC"/>
    <w:rsid w:val="00C2020D"/>
    <w:rsid w:val="00C21259"/>
    <w:rsid w:val="00C21FC1"/>
    <w:rsid w:val="00C226A2"/>
    <w:rsid w:val="00C2560D"/>
    <w:rsid w:val="00C260E0"/>
    <w:rsid w:val="00C26373"/>
    <w:rsid w:val="00C26538"/>
    <w:rsid w:val="00C27D61"/>
    <w:rsid w:val="00C31D53"/>
    <w:rsid w:val="00C31E64"/>
    <w:rsid w:val="00C36DF5"/>
    <w:rsid w:val="00C411EB"/>
    <w:rsid w:val="00C46034"/>
    <w:rsid w:val="00C4672F"/>
    <w:rsid w:val="00C52496"/>
    <w:rsid w:val="00C52FD5"/>
    <w:rsid w:val="00C53B23"/>
    <w:rsid w:val="00C53D37"/>
    <w:rsid w:val="00C54750"/>
    <w:rsid w:val="00C57F01"/>
    <w:rsid w:val="00C616B2"/>
    <w:rsid w:val="00C61B29"/>
    <w:rsid w:val="00C62132"/>
    <w:rsid w:val="00C64C53"/>
    <w:rsid w:val="00C66B84"/>
    <w:rsid w:val="00C66EFB"/>
    <w:rsid w:val="00C672CD"/>
    <w:rsid w:val="00C675EF"/>
    <w:rsid w:val="00C71940"/>
    <w:rsid w:val="00C71A1B"/>
    <w:rsid w:val="00C727EB"/>
    <w:rsid w:val="00C735F5"/>
    <w:rsid w:val="00C745B9"/>
    <w:rsid w:val="00C74E0B"/>
    <w:rsid w:val="00C7612F"/>
    <w:rsid w:val="00C778EE"/>
    <w:rsid w:val="00C80D8A"/>
    <w:rsid w:val="00C80FEF"/>
    <w:rsid w:val="00C816C3"/>
    <w:rsid w:val="00C82FC1"/>
    <w:rsid w:val="00C83433"/>
    <w:rsid w:val="00C83705"/>
    <w:rsid w:val="00C86429"/>
    <w:rsid w:val="00C87571"/>
    <w:rsid w:val="00C87990"/>
    <w:rsid w:val="00C87F4D"/>
    <w:rsid w:val="00C92DB9"/>
    <w:rsid w:val="00C970F0"/>
    <w:rsid w:val="00C97134"/>
    <w:rsid w:val="00CA1462"/>
    <w:rsid w:val="00CA2DBD"/>
    <w:rsid w:val="00CA43F5"/>
    <w:rsid w:val="00CA4614"/>
    <w:rsid w:val="00CA5642"/>
    <w:rsid w:val="00CA723F"/>
    <w:rsid w:val="00CB0CC3"/>
    <w:rsid w:val="00CB0DFC"/>
    <w:rsid w:val="00CB2667"/>
    <w:rsid w:val="00CB2DD5"/>
    <w:rsid w:val="00CB300D"/>
    <w:rsid w:val="00CB790B"/>
    <w:rsid w:val="00CB7D9D"/>
    <w:rsid w:val="00CC72FD"/>
    <w:rsid w:val="00CD0B6E"/>
    <w:rsid w:val="00CD3894"/>
    <w:rsid w:val="00CD39D4"/>
    <w:rsid w:val="00CD3B71"/>
    <w:rsid w:val="00CE0F9E"/>
    <w:rsid w:val="00CE1258"/>
    <w:rsid w:val="00CE1743"/>
    <w:rsid w:val="00CE19BE"/>
    <w:rsid w:val="00CE19CD"/>
    <w:rsid w:val="00CE28A7"/>
    <w:rsid w:val="00CE34B8"/>
    <w:rsid w:val="00CE3FBA"/>
    <w:rsid w:val="00CE6100"/>
    <w:rsid w:val="00CE6498"/>
    <w:rsid w:val="00CF0ABD"/>
    <w:rsid w:val="00CF0EBF"/>
    <w:rsid w:val="00CF5A65"/>
    <w:rsid w:val="00CF70FD"/>
    <w:rsid w:val="00CF75AF"/>
    <w:rsid w:val="00D00F9C"/>
    <w:rsid w:val="00D010DB"/>
    <w:rsid w:val="00D02640"/>
    <w:rsid w:val="00D03003"/>
    <w:rsid w:val="00D0354F"/>
    <w:rsid w:val="00D04455"/>
    <w:rsid w:val="00D05D96"/>
    <w:rsid w:val="00D071C1"/>
    <w:rsid w:val="00D07644"/>
    <w:rsid w:val="00D07734"/>
    <w:rsid w:val="00D07D76"/>
    <w:rsid w:val="00D107BA"/>
    <w:rsid w:val="00D109C2"/>
    <w:rsid w:val="00D11CB3"/>
    <w:rsid w:val="00D1306D"/>
    <w:rsid w:val="00D130BF"/>
    <w:rsid w:val="00D131B0"/>
    <w:rsid w:val="00D144AE"/>
    <w:rsid w:val="00D159DF"/>
    <w:rsid w:val="00D17059"/>
    <w:rsid w:val="00D2107A"/>
    <w:rsid w:val="00D21603"/>
    <w:rsid w:val="00D21AE6"/>
    <w:rsid w:val="00D24746"/>
    <w:rsid w:val="00D25031"/>
    <w:rsid w:val="00D260B0"/>
    <w:rsid w:val="00D263DC"/>
    <w:rsid w:val="00D26E3A"/>
    <w:rsid w:val="00D315EE"/>
    <w:rsid w:val="00D3168B"/>
    <w:rsid w:val="00D31870"/>
    <w:rsid w:val="00D34AFD"/>
    <w:rsid w:val="00D35582"/>
    <w:rsid w:val="00D356F6"/>
    <w:rsid w:val="00D3790C"/>
    <w:rsid w:val="00D44CD1"/>
    <w:rsid w:val="00D45947"/>
    <w:rsid w:val="00D462DB"/>
    <w:rsid w:val="00D47DE0"/>
    <w:rsid w:val="00D5009D"/>
    <w:rsid w:val="00D501E8"/>
    <w:rsid w:val="00D52242"/>
    <w:rsid w:val="00D53E14"/>
    <w:rsid w:val="00D54285"/>
    <w:rsid w:val="00D54F51"/>
    <w:rsid w:val="00D5545F"/>
    <w:rsid w:val="00D56794"/>
    <w:rsid w:val="00D60ADD"/>
    <w:rsid w:val="00D65CEC"/>
    <w:rsid w:val="00D7108D"/>
    <w:rsid w:val="00D71E0A"/>
    <w:rsid w:val="00D728E2"/>
    <w:rsid w:val="00D73B51"/>
    <w:rsid w:val="00D75A1B"/>
    <w:rsid w:val="00D764EA"/>
    <w:rsid w:val="00D76BEB"/>
    <w:rsid w:val="00D7739C"/>
    <w:rsid w:val="00D774FD"/>
    <w:rsid w:val="00D811B7"/>
    <w:rsid w:val="00D83CAD"/>
    <w:rsid w:val="00D84BCE"/>
    <w:rsid w:val="00D84FBE"/>
    <w:rsid w:val="00D85067"/>
    <w:rsid w:val="00D85564"/>
    <w:rsid w:val="00D85AFE"/>
    <w:rsid w:val="00D873EC"/>
    <w:rsid w:val="00D915E1"/>
    <w:rsid w:val="00D917CA"/>
    <w:rsid w:val="00D92F8E"/>
    <w:rsid w:val="00D93C66"/>
    <w:rsid w:val="00D94502"/>
    <w:rsid w:val="00D94D53"/>
    <w:rsid w:val="00D950D2"/>
    <w:rsid w:val="00D9525A"/>
    <w:rsid w:val="00D95F86"/>
    <w:rsid w:val="00D973C3"/>
    <w:rsid w:val="00D974BB"/>
    <w:rsid w:val="00DA0E35"/>
    <w:rsid w:val="00DA36B0"/>
    <w:rsid w:val="00DA42FF"/>
    <w:rsid w:val="00DB0B11"/>
    <w:rsid w:val="00DB0E87"/>
    <w:rsid w:val="00DB3579"/>
    <w:rsid w:val="00DB37A2"/>
    <w:rsid w:val="00DB3FE9"/>
    <w:rsid w:val="00DB467A"/>
    <w:rsid w:val="00DB51AE"/>
    <w:rsid w:val="00DB6332"/>
    <w:rsid w:val="00DB76D5"/>
    <w:rsid w:val="00DB7A0D"/>
    <w:rsid w:val="00DC080F"/>
    <w:rsid w:val="00DC0BC5"/>
    <w:rsid w:val="00DC3A86"/>
    <w:rsid w:val="00DC7A46"/>
    <w:rsid w:val="00DD2C37"/>
    <w:rsid w:val="00DD2CDA"/>
    <w:rsid w:val="00DD3B80"/>
    <w:rsid w:val="00DD64B5"/>
    <w:rsid w:val="00DD6D5F"/>
    <w:rsid w:val="00DE03D9"/>
    <w:rsid w:val="00DE05FC"/>
    <w:rsid w:val="00DE39C6"/>
    <w:rsid w:val="00DE3C4F"/>
    <w:rsid w:val="00DE3F03"/>
    <w:rsid w:val="00DF0787"/>
    <w:rsid w:val="00DF1A1B"/>
    <w:rsid w:val="00DF2A2A"/>
    <w:rsid w:val="00DF2CDB"/>
    <w:rsid w:val="00DF2ED4"/>
    <w:rsid w:val="00DF2FDD"/>
    <w:rsid w:val="00DF3A16"/>
    <w:rsid w:val="00DF45B5"/>
    <w:rsid w:val="00DF4BB6"/>
    <w:rsid w:val="00DF5474"/>
    <w:rsid w:val="00E00B92"/>
    <w:rsid w:val="00E00EAC"/>
    <w:rsid w:val="00E01413"/>
    <w:rsid w:val="00E05334"/>
    <w:rsid w:val="00E0696F"/>
    <w:rsid w:val="00E06EBB"/>
    <w:rsid w:val="00E07CEC"/>
    <w:rsid w:val="00E07F67"/>
    <w:rsid w:val="00E10DDB"/>
    <w:rsid w:val="00E1187D"/>
    <w:rsid w:val="00E1218E"/>
    <w:rsid w:val="00E12E74"/>
    <w:rsid w:val="00E13967"/>
    <w:rsid w:val="00E13E09"/>
    <w:rsid w:val="00E13F72"/>
    <w:rsid w:val="00E15A05"/>
    <w:rsid w:val="00E15D13"/>
    <w:rsid w:val="00E16B63"/>
    <w:rsid w:val="00E16D16"/>
    <w:rsid w:val="00E20B67"/>
    <w:rsid w:val="00E22126"/>
    <w:rsid w:val="00E26132"/>
    <w:rsid w:val="00E30345"/>
    <w:rsid w:val="00E317A7"/>
    <w:rsid w:val="00E31B97"/>
    <w:rsid w:val="00E33020"/>
    <w:rsid w:val="00E3309F"/>
    <w:rsid w:val="00E33262"/>
    <w:rsid w:val="00E34AC6"/>
    <w:rsid w:val="00E34EA2"/>
    <w:rsid w:val="00E35D2D"/>
    <w:rsid w:val="00E361D5"/>
    <w:rsid w:val="00E36436"/>
    <w:rsid w:val="00E36A9B"/>
    <w:rsid w:val="00E42F84"/>
    <w:rsid w:val="00E43130"/>
    <w:rsid w:val="00E437DE"/>
    <w:rsid w:val="00E43B7F"/>
    <w:rsid w:val="00E4594C"/>
    <w:rsid w:val="00E45EFE"/>
    <w:rsid w:val="00E46E07"/>
    <w:rsid w:val="00E46EC9"/>
    <w:rsid w:val="00E51635"/>
    <w:rsid w:val="00E51F7B"/>
    <w:rsid w:val="00E533CD"/>
    <w:rsid w:val="00E53E05"/>
    <w:rsid w:val="00E55A9E"/>
    <w:rsid w:val="00E57EBF"/>
    <w:rsid w:val="00E60A4D"/>
    <w:rsid w:val="00E6676B"/>
    <w:rsid w:val="00E674AB"/>
    <w:rsid w:val="00E71993"/>
    <w:rsid w:val="00E74438"/>
    <w:rsid w:val="00E7540C"/>
    <w:rsid w:val="00E75A8D"/>
    <w:rsid w:val="00E75D85"/>
    <w:rsid w:val="00E770D3"/>
    <w:rsid w:val="00E779ED"/>
    <w:rsid w:val="00E822FB"/>
    <w:rsid w:val="00E842D1"/>
    <w:rsid w:val="00E844C4"/>
    <w:rsid w:val="00E84506"/>
    <w:rsid w:val="00E8499B"/>
    <w:rsid w:val="00E866E4"/>
    <w:rsid w:val="00E90600"/>
    <w:rsid w:val="00E9143F"/>
    <w:rsid w:val="00E91A36"/>
    <w:rsid w:val="00E91F4E"/>
    <w:rsid w:val="00E91FB9"/>
    <w:rsid w:val="00E92B52"/>
    <w:rsid w:val="00E95059"/>
    <w:rsid w:val="00E95457"/>
    <w:rsid w:val="00EA0698"/>
    <w:rsid w:val="00EA06F0"/>
    <w:rsid w:val="00EA0E32"/>
    <w:rsid w:val="00EA71DB"/>
    <w:rsid w:val="00EB562C"/>
    <w:rsid w:val="00EB708D"/>
    <w:rsid w:val="00EC1AB4"/>
    <w:rsid w:val="00EC2336"/>
    <w:rsid w:val="00EC299B"/>
    <w:rsid w:val="00EC2BA2"/>
    <w:rsid w:val="00EC5935"/>
    <w:rsid w:val="00EC5C85"/>
    <w:rsid w:val="00EC6B21"/>
    <w:rsid w:val="00EC6D19"/>
    <w:rsid w:val="00ED214C"/>
    <w:rsid w:val="00ED53B2"/>
    <w:rsid w:val="00ED6A6C"/>
    <w:rsid w:val="00ED7477"/>
    <w:rsid w:val="00EE1B99"/>
    <w:rsid w:val="00EF72CC"/>
    <w:rsid w:val="00EF7E54"/>
    <w:rsid w:val="00F033C7"/>
    <w:rsid w:val="00F05050"/>
    <w:rsid w:val="00F055E9"/>
    <w:rsid w:val="00F06E86"/>
    <w:rsid w:val="00F07395"/>
    <w:rsid w:val="00F07C42"/>
    <w:rsid w:val="00F1014C"/>
    <w:rsid w:val="00F10528"/>
    <w:rsid w:val="00F10885"/>
    <w:rsid w:val="00F1168D"/>
    <w:rsid w:val="00F11E0D"/>
    <w:rsid w:val="00F13774"/>
    <w:rsid w:val="00F154A0"/>
    <w:rsid w:val="00F16585"/>
    <w:rsid w:val="00F17AE4"/>
    <w:rsid w:val="00F204E4"/>
    <w:rsid w:val="00F2141B"/>
    <w:rsid w:val="00F214D2"/>
    <w:rsid w:val="00F21B73"/>
    <w:rsid w:val="00F22AFB"/>
    <w:rsid w:val="00F22DAE"/>
    <w:rsid w:val="00F26131"/>
    <w:rsid w:val="00F26ADE"/>
    <w:rsid w:val="00F26E3E"/>
    <w:rsid w:val="00F26FB0"/>
    <w:rsid w:val="00F27640"/>
    <w:rsid w:val="00F31836"/>
    <w:rsid w:val="00F330FE"/>
    <w:rsid w:val="00F3366E"/>
    <w:rsid w:val="00F3480F"/>
    <w:rsid w:val="00F36F26"/>
    <w:rsid w:val="00F37474"/>
    <w:rsid w:val="00F37AF1"/>
    <w:rsid w:val="00F43428"/>
    <w:rsid w:val="00F43CDB"/>
    <w:rsid w:val="00F4444A"/>
    <w:rsid w:val="00F44BB5"/>
    <w:rsid w:val="00F52AFC"/>
    <w:rsid w:val="00F5403C"/>
    <w:rsid w:val="00F564F5"/>
    <w:rsid w:val="00F56513"/>
    <w:rsid w:val="00F57B95"/>
    <w:rsid w:val="00F63519"/>
    <w:rsid w:val="00F644DE"/>
    <w:rsid w:val="00F701CE"/>
    <w:rsid w:val="00F70530"/>
    <w:rsid w:val="00F710C3"/>
    <w:rsid w:val="00F757AC"/>
    <w:rsid w:val="00F76452"/>
    <w:rsid w:val="00F769E8"/>
    <w:rsid w:val="00F76C92"/>
    <w:rsid w:val="00F80AB1"/>
    <w:rsid w:val="00F80EFF"/>
    <w:rsid w:val="00F84AF8"/>
    <w:rsid w:val="00F84BB2"/>
    <w:rsid w:val="00F85D62"/>
    <w:rsid w:val="00F85E58"/>
    <w:rsid w:val="00F90316"/>
    <w:rsid w:val="00F91C06"/>
    <w:rsid w:val="00F92FC1"/>
    <w:rsid w:val="00F93EBB"/>
    <w:rsid w:val="00F94ECF"/>
    <w:rsid w:val="00F954FD"/>
    <w:rsid w:val="00F97521"/>
    <w:rsid w:val="00F978EC"/>
    <w:rsid w:val="00FA07E3"/>
    <w:rsid w:val="00FA207A"/>
    <w:rsid w:val="00FA422C"/>
    <w:rsid w:val="00FB00D8"/>
    <w:rsid w:val="00FB3C7D"/>
    <w:rsid w:val="00FB50F7"/>
    <w:rsid w:val="00FB572C"/>
    <w:rsid w:val="00FC107A"/>
    <w:rsid w:val="00FC10A8"/>
    <w:rsid w:val="00FC30A6"/>
    <w:rsid w:val="00FC4331"/>
    <w:rsid w:val="00FC4A3F"/>
    <w:rsid w:val="00FC6376"/>
    <w:rsid w:val="00FC67AC"/>
    <w:rsid w:val="00FC6F8E"/>
    <w:rsid w:val="00FC73B4"/>
    <w:rsid w:val="00FD0ACD"/>
    <w:rsid w:val="00FD1599"/>
    <w:rsid w:val="00FD2099"/>
    <w:rsid w:val="00FD2101"/>
    <w:rsid w:val="00FD3415"/>
    <w:rsid w:val="00FD34F8"/>
    <w:rsid w:val="00FD3A60"/>
    <w:rsid w:val="00FD4F7C"/>
    <w:rsid w:val="00FD5181"/>
    <w:rsid w:val="00FD6940"/>
    <w:rsid w:val="00FD6E1E"/>
    <w:rsid w:val="00FD731E"/>
    <w:rsid w:val="00FE1521"/>
    <w:rsid w:val="00FE23CB"/>
    <w:rsid w:val="00FE2582"/>
    <w:rsid w:val="00FE42E7"/>
    <w:rsid w:val="00FF0981"/>
    <w:rsid w:val="00FF17ED"/>
    <w:rsid w:val="00FF394F"/>
    <w:rsid w:val="00FF556D"/>
    <w:rsid w:val="00FF5B30"/>
    <w:rsid w:val="0419A9B1"/>
    <w:rsid w:val="065266A9"/>
    <w:rsid w:val="075DB3B0"/>
    <w:rsid w:val="08BC2898"/>
    <w:rsid w:val="0AFF2A0B"/>
    <w:rsid w:val="0BD130C5"/>
    <w:rsid w:val="0CBBB7BC"/>
    <w:rsid w:val="0CEFAD1E"/>
    <w:rsid w:val="0E03595C"/>
    <w:rsid w:val="12138FE0"/>
    <w:rsid w:val="12693CA6"/>
    <w:rsid w:val="141AECF3"/>
    <w:rsid w:val="157364A7"/>
    <w:rsid w:val="1B4D6396"/>
    <w:rsid w:val="1BAB9D9F"/>
    <w:rsid w:val="1C7E910F"/>
    <w:rsid w:val="1CA08C93"/>
    <w:rsid w:val="1ED2A630"/>
    <w:rsid w:val="206994AC"/>
    <w:rsid w:val="21A1B680"/>
    <w:rsid w:val="22669EBC"/>
    <w:rsid w:val="23081932"/>
    <w:rsid w:val="2881ADDC"/>
    <w:rsid w:val="2A6BC1F3"/>
    <w:rsid w:val="2C71A612"/>
    <w:rsid w:val="303E329E"/>
    <w:rsid w:val="30D67D2B"/>
    <w:rsid w:val="318C7613"/>
    <w:rsid w:val="34E590AA"/>
    <w:rsid w:val="354E4203"/>
    <w:rsid w:val="366AF638"/>
    <w:rsid w:val="3AB5BF15"/>
    <w:rsid w:val="3AFBD70B"/>
    <w:rsid w:val="3BD105D8"/>
    <w:rsid w:val="3EA3268B"/>
    <w:rsid w:val="406B9D17"/>
    <w:rsid w:val="41541DE0"/>
    <w:rsid w:val="4180F2B1"/>
    <w:rsid w:val="419013D1"/>
    <w:rsid w:val="43B5B106"/>
    <w:rsid w:val="44003C70"/>
    <w:rsid w:val="4464A158"/>
    <w:rsid w:val="4520B1ED"/>
    <w:rsid w:val="45F11622"/>
    <w:rsid w:val="49594565"/>
    <w:rsid w:val="4C8B4DBC"/>
    <w:rsid w:val="4CA2CAE5"/>
    <w:rsid w:val="4F409EC5"/>
    <w:rsid w:val="505A98CE"/>
    <w:rsid w:val="514CA80F"/>
    <w:rsid w:val="519F5998"/>
    <w:rsid w:val="51D7E4FD"/>
    <w:rsid w:val="51E82FA7"/>
    <w:rsid w:val="52A8EDF4"/>
    <w:rsid w:val="52D78087"/>
    <w:rsid w:val="55C8494B"/>
    <w:rsid w:val="59ACE0C0"/>
    <w:rsid w:val="5A79B81B"/>
    <w:rsid w:val="5B0BEEA2"/>
    <w:rsid w:val="5B861F32"/>
    <w:rsid w:val="5BBD0F24"/>
    <w:rsid w:val="5C4DEB0B"/>
    <w:rsid w:val="5DF20C1F"/>
    <w:rsid w:val="5EE63ECC"/>
    <w:rsid w:val="5F80573C"/>
    <w:rsid w:val="60969371"/>
    <w:rsid w:val="62F64FB4"/>
    <w:rsid w:val="632BF060"/>
    <w:rsid w:val="6C3E21F7"/>
    <w:rsid w:val="6CAD473D"/>
    <w:rsid w:val="7041E052"/>
    <w:rsid w:val="72DE7CDF"/>
    <w:rsid w:val="758603CE"/>
    <w:rsid w:val="7ADD9B36"/>
    <w:rsid w:val="7AE1A3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2416894D-0F8B-487D-8D07-6C3EFF4D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59"/>
    <w:pPr>
      <w:keepNext/>
      <w:keepLines/>
      <w:spacing w:before="120" w:line="240" w:lineRule="auto"/>
    </w:pPr>
    <w:rPr>
      <w:rFonts w:ascii="Arial" w:hAnsi="Arial"/>
    </w:rPr>
  </w:style>
  <w:style w:type="paragraph" w:styleId="Heading1">
    <w:name w:val="heading 1"/>
    <w:basedOn w:val="Normal"/>
    <w:next w:val="Normal"/>
    <w:link w:val="Heading1Char"/>
    <w:uiPriority w:val="9"/>
    <w:qFormat/>
    <w:rsid w:val="00BD2D10"/>
    <w:pPr>
      <w:numPr>
        <w:numId w:val="2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221815"/>
    <w:pPr>
      <w:numPr>
        <w:ilvl w:val="1"/>
        <w:numId w:val="25"/>
      </w:numPr>
      <w:spacing w:before="160" w:after="80"/>
      <w:outlineLvl w:val="1"/>
    </w:pPr>
    <w:rPr>
      <w:rFonts w:eastAsiaTheme="majorEastAsia" w:cs="Arial"/>
      <w:lang w:val="en-US"/>
    </w:rPr>
  </w:style>
  <w:style w:type="paragraph" w:styleId="Heading3">
    <w:name w:val="heading 3"/>
    <w:basedOn w:val="Normal"/>
    <w:next w:val="Normal"/>
    <w:link w:val="Heading3Char"/>
    <w:uiPriority w:val="9"/>
    <w:unhideWhenUsed/>
    <w:qFormat/>
    <w:rsid w:val="00ED6A6C"/>
    <w:pPr>
      <w:numPr>
        <w:ilvl w:val="2"/>
        <w:numId w:val="25"/>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742326"/>
    <w:p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1815"/>
    <w:rPr>
      <w:rFonts w:ascii="Arial" w:eastAsiaTheme="majorEastAsia" w:hAnsi="Arial" w:cs="Arial"/>
      <w:lang w:val="en-US"/>
    </w:rPr>
  </w:style>
  <w:style w:type="character" w:customStyle="1" w:styleId="Heading3Char">
    <w:name w:val="Heading 3 Char"/>
    <w:basedOn w:val="DefaultParagraphFont"/>
    <w:link w:val="Heading3"/>
    <w:uiPriority w:val="9"/>
    <w:rsid w:val="00ED6A6C"/>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BF4DD5"/>
    <w:rPr>
      <w:color w:val="2B579A"/>
      <w:shd w:val="clear" w:color="auto" w:fill="E1DFDD"/>
    </w:rPr>
  </w:style>
  <w:style w:type="paragraph" w:styleId="Revision">
    <w:name w:val="Revision"/>
    <w:hidden/>
    <w:uiPriority w:val="99"/>
    <w:semiHidden/>
    <w:rsid w:val="005F2CDD"/>
    <w:pPr>
      <w:spacing w:after="0" w:line="240" w:lineRule="auto"/>
    </w:pPr>
    <w:rPr>
      <w:rFonts w:ascii="Arial" w:hAnsi="Arial"/>
    </w:rPr>
  </w:style>
  <w:style w:type="character" w:styleId="FollowedHyperlink">
    <w:name w:val="FollowedHyperlink"/>
    <w:basedOn w:val="DefaultParagraphFont"/>
    <w:uiPriority w:val="99"/>
    <w:semiHidden/>
    <w:unhideWhenUsed/>
    <w:rsid w:val="00EB708D"/>
    <w:rPr>
      <w:color w:val="96607D" w:themeColor="followedHyperlink"/>
      <w:u w:val="single"/>
    </w:rPr>
  </w:style>
  <w:style w:type="paragraph" w:styleId="FootnoteText">
    <w:name w:val="footnote text"/>
    <w:basedOn w:val="Normal"/>
    <w:link w:val="FootnoteTextChar"/>
    <w:uiPriority w:val="99"/>
    <w:semiHidden/>
    <w:unhideWhenUsed/>
    <w:rsid w:val="003D7660"/>
    <w:pPr>
      <w:spacing w:before="0" w:after="0"/>
    </w:pPr>
    <w:rPr>
      <w:sz w:val="20"/>
      <w:szCs w:val="20"/>
    </w:rPr>
  </w:style>
  <w:style w:type="character" w:customStyle="1" w:styleId="FootnoteTextChar">
    <w:name w:val="Footnote Text Char"/>
    <w:basedOn w:val="DefaultParagraphFont"/>
    <w:link w:val="FootnoteText"/>
    <w:uiPriority w:val="99"/>
    <w:semiHidden/>
    <w:rsid w:val="003D7660"/>
    <w:rPr>
      <w:rFonts w:ascii="Arial" w:hAnsi="Arial"/>
      <w:sz w:val="20"/>
      <w:szCs w:val="20"/>
    </w:rPr>
  </w:style>
  <w:style w:type="character" w:styleId="FootnoteReference">
    <w:name w:val="footnote reference"/>
    <w:basedOn w:val="DefaultParagraphFont"/>
    <w:uiPriority w:val="99"/>
    <w:semiHidden/>
    <w:unhideWhenUsed/>
    <w:rsid w:val="003D7660"/>
    <w:rPr>
      <w:vertAlign w:val="superscript"/>
    </w:rPr>
  </w:style>
  <w:style w:type="paragraph" w:customStyle="1" w:styleId="Default">
    <w:name w:val="Default"/>
    <w:rsid w:val="00920CA3"/>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754108"/>
    <w:rPr>
      <w:rFonts w:ascii="Times New Roman" w:hAnsi="Times New Roman" w:cs="Times New Roman"/>
      <w:sz w:val="24"/>
      <w:szCs w:val="24"/>
    </w:rPr>
  </w:style>
  <w:style w:type="table" w:customStyle="1" w:styleId="TableGrid1">
    <w:name w:val="Table Grid1"/>
    <w:basedOn w:val="TableNormal"/>
    <w:next w:val="TableGrid"/>
    <w:uiPriority w:val="59"/>
    <w:rsid w:val="003C6BEC"/>
    <w:pPr>
      <w:spacing w:after="200" w:line="276"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199">
      <w:bodyDiv w:val="1"/>
      <w:marLeft w:val="0"/>
      <w:marRight w:val="0"/>
      <w:marTop w:val="0"/>
      <w:marBottom w:val="0"/>
      <w:divBdr>
        <w:top w:val="none" w:sz="0" w:space="0" w:color="auto"/>
        <w:left w:val="none" w:sz="0" w:space="0" w:color="auto"/>
        <w:bottom w:val="none" w:sz="0" w:space="0" w:color="auto"/>
        <w:right w:val="none" w:sz="0" w:space="0" w:color="auto"/>
      </w:divBdr>
    </w:div>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95757453">
      <w:bodyDiv w:val="1"/>
      <w:marLeft w:val="0"/>
      <w:marRight w:val="0"/>
      <w:marTop w:val="0"/>
      <w:marBottom w:val="0"/>
      <w:divBdr>
        <w:top w:val="none" w:sz="0" w:space="0" w:color="auto"/>
        <w:left w:val="none" w:sz="0" w:space="0" w:color="auto"/>
        <w:bottom w:val="none" w:sz="0" w:space="0" w:color="auto"/>
        <w:right w:val="none" w:sz="0" w:space="0" w:color="auto"/>
      </w:divBdr>
      <w:divsChild>
        <w:div w:id="635335609">
          <w:marLeft w:val="0"/>
          <w:marRight w:val="0"/>
          <w:marTop w:val="0"/>
          <w:marBottom w:val="0"/>
          <w:divBdr>
            <w:top w:val="none" w:sz="0" w:space="0" w:color="auto"/>
            <w:left w:val="none" w:sz="0" w:space="0" w:color="auto"/>
            <w:bottom w:val="none" w:sz="0" w:space="0" w:color="auto"/>
            <w:right w:val="none" w:sz="0" w:space="0" w:color="auto"/>
          </w:divBdr>
          <w:divsChild>
            <w:div w:id="1064986569">
              <w:marLeft w:val="0"/>
              <w:marRight w:val="0"/>
              <w:marTop w:val="30"/>
              <w:marBottom w:val="30"/>
              <w:divBdr>
                <w:top w:val="none" w:sz="0" w:space="0" w:color="auto"/>
                <w:left w:val="none" w:sz="0" w:space="0" w:color="auto"/>
                <w:bottom w:val="none" w:sz="0" w:space="0" w:color="auto"/>
                <w:right w:val="none" w:sz="0" w:space="0" w:color="auto"/>
              </w:divBdr>
              <w:divsChild>
                <w:div w:id="824587302">
                  <w:marLeft w:val="0"/>
                  <w:marRight w:val="0"/>
                  <w:marTop w:val="0"/>
                  <w:marBottom w:val="0"/>
                  <w:divBdr>
                    <w:top w:val="none" w:sz="0" w:space="0" w:color="auto"/>
                    <w:left w:val="none" w:sz="0" w:space="0" w:color="auto"/>
                    <w:bottom w:val="none" w:sz="0" w:space="0" w:color="auto"/>
                    <w:right w:val="none" w:sz="0" w:space="0" w:color="auto"/>
                  </w:divBdr>
                  <w:divsChild>
                    <w:div w:id="1728185015">
                      <w:marLeft w:val="0"/>
                      <w:marRight w:val="0"/>
                      <w:marTop w:val="0"/>
                      <w:marBottom w:val="0"/>
                      <w:divBdr>
                        <w:top w:val="none" w:sz="0" w:space="0" w:color="auto"/>
                        <w:left w:val="none" w:sz="0" w:space="0" w:color="auto"/>
                        <w:bottom w:val="none" w:sz="0" w:space="0" w:color="auto"/>
                        <w:right w:val="none" w:sz="0" w:space="0" w:color="auto"/>
                      </w:divBdr>
                    </w:div>
                  </w:divsChild>
                </w:div>
                <w:div w:id="494955098">
                  <w:marLeft w:val="0"/>
                  <w:marRight w:val="0"/>
                  <w:marTop w:val="0"/>
                  <w:marBottom w:val="0"/>
                  <w:divBdr>
                    <w:top w:val="none" w:sz="0" w:space="0" w:color="auto"/>
                    <w:left w:val="none" w:sz="0" w:space="0" w:color="auto"/>
                    <w:bottom w:val="none" w:sz="0" w:space="0" w:color="auto"/>
                    <w:right w:val="none" w:sz="0" w:space="0" w:color="auto"/>
                  </w:divBdr>
                  <w:divsChild>
                    <w:div w:id="581068981">
                      <w:marLeft w:val="0"/>
                      <w:marRight w:val="0"/>
                      <w:marTop w:val="0"/>
                      <w:marBottom w:val="0"/>
                      <w:divBdr>
                        <w:top w:val="none" w:sz="0" w:space="0" w:color="auto"/>
                        <w:left w:val="none" w:sz="0" w:space="0" w:color="auto"/>
                        <w:bottom w:val="none" w:sz="0" w:space="0" w:color="auto"/>
                        <w:right w:val="none" w:sz="0" w:space="0" w:color="auto"/>
                      </w:divBdr>
                    </w:div>
                  </w:divsChild>
                </w:div>
                <w:div w:id="617758832">
                  <w:marLeft w:val="0"/>
                  <w:marRight w:val="0"/>
                  <w:marTop w:val="0"/>
                  <w:marBottom w:val="0"/>
                  <w:divBdr>
                    <w:top w:val="none" w:sz="0" w:space="0" w:color="auto"/>
                    <w:left w:val="none" w:sz="0" w:space="0" w:color="auto"/>
                    <w:bottom w:val="none" w:sz="0" w:space="0" w:color="auto"/>
                    <w:right w:val="none" w:sz="0" w:space="0" w:color="auto"/>
                  </w:divBdr>
                  <w:divsChild>
                    <w:div w:id="8116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0392">
          <w:marLeft w:val="0"/>
          <w:marRight w:val="0"/>
          <w:marTop w:val="0"/>
          <w:marBottom w:val="0"/>
          <w:divBdr>
            <w:top w:val="none" w:sz="0" w:space="0" w:color="auto"/>
            <w:left w:val="none" w:sz="0" w:space="0" w:color="auto"/>
            <w:bottom w:val="none" w:sz="0" w:space="0" w:color="auto"/>
            <w:right w:val="none" w:sz="0" w:space="0" w:color="auto"/>
          </w:divBdr>
        </w:div>
      </w:divsChild>
    </w:div>
    <w:div w:id="111168026">
      <w:bodyDiv w:val="1"/>
      <w:marLeft w:val="0"/>
      <w:marRight w:val="0"/>
      <w:marTop w:val="0"/>
      <w:marBottom w:val="0"/>
      <w:divBdr>
        <w:top w:val="none" w:sz="0" w:space="0" w:color="auto"/>
        <w:left w:val="none" w:sz="0" w:space="0" w:color="auto"/>
        <w:bottom w:val="none" w:sz="0" w:space="0" w:color="auto"/>
        <w:right w:val="none" w:sz="0" w:space="0" w:color="auto"/>
      </w:divBdr>
    </w:div>
    <w:div w:id="627707139">
      <w:bodyDiv w:val="1"/>
      <w:marLeft w:val="0"/>
      <w:marRight w:val="0"/>
      <w:marTop w:val="0"/>
      <w:marBottom w:val="0"/>
      <w:divBdr>
        <w:top w:val="none" w:sz="0" w:space="0" w:color="auto"/>
        <w:left w:val="none" w:sz="0" w:space="0" w:color="auto"/>
        <w:bottom w:val="none" w:sz="0" w:space="0" w:color="auto"/>
        <w:right w:val="none" w:sz="0" w:space="0" w:color="auto"/>
      </w:divBdr>
    </w:div>
    <w:div w:id="686171977">
      <w:bodyDiv w:val="1"/>
      <w:marLeft w:val="0"/>
      <w:marRight w:val="0"/>
      <w:marTop w:val="0"/>
      <w:marBottom w:val="0"/>
      <w:divBdr>
        <w:top w:val="none" w:sz="0" w:space="0" w:color="auto"/>
        <w:left w:val="none" w:sz="0" w:space="0" w:color="auto"/>
        <w:bottom w:val="none" w:sz="0" w:space="0" w:color="auto"/>
        <w:right w:val="none" w:sz="0" w:space="0" w:color="auto"/>
      </w:divBdr>
      <w:divsChild>
        <w:div w:id="1889878296">
          <w:marLeft w:val="0"/>
          <w:marRight w:val="0"/>
          <w:marTop w:val="0"/>
          <w:marBottom w:val="0"/>
          <w:divBdr>
            <w:top w:val="none" w:sz="0" w:space="0" w:color="auto"/>
            <w:left w:val="none" w:sz="0" w:space="0" w:color="auto"/>
            <w:bottom w:val="none" w:sz="0" w:space="0" w:color="auto"/>
            <w:right w:val="none" w:sz="0" w:space="0" w:color="auto"/>
          </w:divBdr>
        </w:div>
        <w:div w:id="1203518659">
          <w:marLeft w:val="0"/>
          <w:marRight w:val="0"/>
          <w:marTop w:val="0"/>
          <w:marBottom w:val="0"/>
          <w:divBdr>
            <w:top w:val="none" w:sz="0" w:space="0" w:color="auto"/>
            <w:left w:val="none" w:sz="0" w:space="0" w:color="auto"/>
            <w:bottom w:val="none" w:sz="0" w:space="0" w:color="auto"/>
            <w:right w:val="none" w:sz="0" w:space="0" w:color="auto"/>
          </w:divBdr>
        </w:div>
        <w:div w:id="330257845">
          <w:marLeft w:val="0"/>
          <w:marRight w:val="0"/>
          <w:marTop w:val="0"/>
          <w:marBottom w:val="0"/>
          <w:divBdr>
            <w:top w:val="none" w:sz="0" w:space="0" w:color="auto"/>
            <w:left w:val="none" w:sz="0" w:space="0" w:color="auto"/>
            <w:bottom w:val="none" w:sz="0" w:space="0" w:color="auto"/>
            <w:right w:val="none" w:sz="0" w:space="0" w:color="auto"/>
          </w:divBdr>
        </w:div>
        <w:div w:id="257180760">
          <w:marLeft w:val="0"/>
          <w:marRight w:val="0"/>
          <w:marTop w:val="0"/>
          <w:marBottom w:val="0"/>
          <w:divBdr>
            <w:top w:val="none" w:sz="0" w:space="0" w:color="auto"/>
            <w:left w:val="none" w:sz="0" w:space="0" w:color="auto"/>
            <w:bottom w:val="none" w:sz="0" w:space="0" w:color="auto"/>
            <w:right w:val="none" w:sz="0" w:space="0" w:color="auto"/>
          </w:divBdr>
        </w:div>
        <w:div w:id="1975140911">
          <w:marLeft w:val="0"/>
          <w:marRight w:val="0"/>
          <w:marTop w:val="0"/>
          <w:marBottom w:val="0"/>
          <w:divBdr>
            <w:top w:val="none" w:sz="0" w:space="0" w:color="auto"/>
            <w:left w:val="none" w:sz="0" w:space="0" w:color="auto"/>
            <w:bottom w:val="none" w:sz="0" w:space="0" w:color="auto"/>
            <w:right w:val="none" w:sz="0" w:space="0" w:color="auto"/>
          </w:divBdr>
          <w:divsChild>
            <w:div w:id="1773696475">
              <w:marLeft w:val="-75"/>
              <w:marRight w:val="0"/>
              <w:marTop w:val="30"/>
              <w:marBottom w:val="30"/>
              <w:divBdr>
                <w:top w:val="none" w:sz="0" w:space="0" w:color="auto"/>
                <w:left w:val="none" w:sz="0" w:space="0" w:color="auto"/>
                <w:bottom w:val="none" w:sz="0" w:space="0" w:color="auto"/>
                <w:right w:val="none" w:sz="0" w:space="0" w:color="auto"/>
              </w:divBdr>
              <w:divsChild>
                <w:div w:id="542060950">
                  <w:marLeft w:val="0"/>
                  <w:marRight w:val="0"/>
                  <w:marTop w:val="0"/>
                  <w:marBottom w:val="0"/>
                  <w:divBdr>
                    <w:top w:val="none" w:sz="0" w:space="0" w:color="auto"/>
                    <w:left w:val="none" w:sz="0" w:space="0" w:color="auto"/>
                    <w:bottom w:val="none" w:sz="0" w:space="0" w:color="auto"/>
                    <w:right w:val="none" w:sz="0" w:space="0" w:color="auto"/>
                  </w:divBdr>
                  <w:divsChild>
                    <w:div w:id="152265152">
                      <w:marLeft w:val="0"/>
                      <w:marRight w:val="0"/>
                      <w:marTop w:val="0"/>
                      <w:marBottom w:val="0"/>
                      <w:divBdr>
                        <w:top w:val="none" w:sz="0" w:space="0" w:color="auto"/>
                        <w:left w:val="none" w:sz="0" w:space="0" w:color="auto"/>
                        <w:bottom w:val="none" w:sz="0" w:space="0" w:color="auto"/>
                        <w:right w:val="none" w:sz="0" w:space="0" w:color="auto"/>
                      </w:divBdr>
                    </w:div>
                  </w:divsChild>
                </w:div>
                <w:div w:id="924874279">
                  <w:marLeft w:val="0"/>
                  <w:marRight w:val="0"/>
                  <w:marTop w:val="0"/>
                  <w:marBottom w:val="0"/>
                  <w:divBdr>
                    <w:top w:val="none" w:sz="0" w:space="0" w:color="auto"/>
                    <w:left w:val="none" w:sz="0" w:space="0" w:color="auto"/>
                    <w:bottom w:val="none" w:sz="0" w:space="0" w:color="auto"/>
                    <w:right w:val="none" w:sz="0" w:space="0" w:color="auto"/>
                  </w:divBdr>
                  <w:divsChild>
                    <w:div w:id="1551264667">
                      <w:marLeft w:val="0"/>
                      <w:marRight w:val="0"/>
                      <w:marTop w:val="0"/>
                      <w:marBottom w:val="0"/>
                      <w:divBdr>
                        <w:top w:val="none" w:sz="0" w:space="0" w:color="auto"/>
                        <w:left w:val="none" w:sz="0" w:space="0" w:color="auto"/>
                        <w:bottom w:val="none" w:sz="0" w:space="0" w:color="auto"/>
                        <w:right w:val="none" w:sz="0" w:space="0" w:color="auto"/>
                      </w:divBdr>
                    </w:div>
                  </w:divsChild>
                </w:div>
                <w:div w:id="455875153">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0"/>
                      <w:marRight w:val="0"/>
                      <w:marTop w:val="0"/>
                      <w:marBottom w:val="0"/>
                      <w:divBdr>
                        <w:top w:val="none" w:sz="0" w:space="0" w:color="auto"/>
                        <w:left w:val="none" w:sz="0" w:space="0" w:color="auto"/>
                        <w:bottom w:val="none" w:sz="0" w:space="0" w:color="auto"/>
                        <w:right w:val="none" w:sz="0" w:space="0" w:color="auto"/>
                      </w:divBdr>
                    </w:div>
                    <w:div w:id="1986087728">
                      <w:marLeft w:val="0"/>
                      <w:marRight w:val="0"/>
                      <w:marTop w:val="0"/>
                      <w:marBottom w:val="0"/>
                      <w:divBdr>
                        <w:top w:val="none" w:sz="0" w:space="0" w:color="auto"/>
                        <w:left w:val="none" w:sz="0" w:space="0" w:color="auto"/>
                        <w:bottom w:val="none" w:sz="0" w:space="0" w:color="auto"/>
                        <w:right w:val="none" w:sz="0" w:space="0" w:color="auto"/>
                      </w:divBdr>
                    </w:div>
                  </w:divsChild>
                </w:div>
                <w:div w:id="1936982637">
                  <w:marLeft w:val="0"/>
                  <w:marRight w:val="0"/>
                  <w:marTop w:val="0"/>
                  <w:marBottom w:val="0"/>
                  <w:divBdr>
                    <w:top w:val="none" w:sz="0" w:space="0" w:color="auto"/>
                    <w:left w:val="none" w:sz="0" w:space="0" w:color="auto"/>
                    <w:bottom w:val="none" w:sz="0" w:space="0" w:color="auto"/>
                    <w:right w:val="none" w:sz="0" w:space="0" w:color="auto"/>
                  </w:divBdr>
                  <w:divsChild>
                    <w:div w:id="426728318">
                      <w:marLeft w:val="0"/>
                      <w:marRight w:val="0"/>
                      <w:marTop w:val="0"/>
                      <w:marBottom w:val="0"/>
                      <w:divBdr>
                        <w:top w:val="none" w:sz="0" w:space="0" w:color="auto"/>
                        <w:left w:val="none" w:sz="0" w:space="0" w:color="auto"/>
                        <w:bottom w:val="none" w:sz="0" w:space="0" w:color="auto"/>
                        <w:right w:val="none" w:sz="0" w:space="0" w:color="auto"/>
                      </w:divBdr>
                    </w:div>
                    <w:div w:id="422994196">
                      <w:marLeft w:val="0"/>
                      <w:marRight w:val="0"/>
                      <w:marTop w:val="0"/>
                      <w:marBottom w:val="0"/>
                      <w:divBdr>
                        <w:top w:val="none" w:sz="0" w:space="0" w:color="auto"/>
                        <w:left w:val="none" w:sz="0" w:space="0" w:color="auto"/>
                        <w:bottom w:val="none" w:sz="0" w:space="0" w:color="auto"/>
                        <w:right w:val="none" w:sz="0" w:space="0" w:color="auto"/>
                      </w:divBdr>
                    </w:div>
                  </w:divsChild>
                </w:div>
                <w:div w:id="874998351">
                  <w:marLeft w:val="0"/>
                  <w:marRight w:val="0"/>
                  <w:marTop w:val="0"/>
                  <w:marBottom w:val="0"/>
                  <w:divBdr>
                    <w:top w:val="none" w:sz="0" w:space="0" w:color="auto"/>
                    <w:left w:val="none" w:sz="0" w:space="0" w:color="auto"/>
                    <w:bottom w:val="none" w:sz="0" w:space="0" w:color="auto"/>
                    <w:right w:val="none" w:sz="0" w:space="0" w:color="auto"/>
                  </w:divBdr>
                  <w:divsChild>
                    <w:div w:id="373579954">
                      <w:marLeft w:val="0"/>
                      <w:marRight w:val="0"/>
                      <w:marTop w:val="0"/>
                      <w:marBottom w:val="0"/>
                      <w:divBdr>
                        <w:top w:val="none" w:sz="0" w:space="0" w:color="auto"/>
                        <w:left w:val="none" w:sz="0" w:space="0" w:color="auto"/>
                        <w:bottom w:val="none" w:sz="0" w:space="0" w:color="auto"/>
                        <w:right w:val="none" w:sz="0" w:space="0" w:color="auto"/>
                      </w:divBdr>
                    </w:div>
                  </w:divsChild>
                </w:div>
                <w:div w:id="1326325226">
                  <w:marLeft w:val="0"/>
                  <w:marRight w:val="0"/>
                  <w:marTop w:val="0"/>
                  <w:marBottom w:val="0"/>
                  <w:divBdr>
                    <w:top w:val="none" w:sz="0" w:space="0" w:color="auto"/>
                    <w:left w:val="none" w:sz="0" w:space="0" w:color="auto"/>
                    <w:bottom w:val="none" w:sz="0" w:space="0" w:color="auto"/>
                    <w:right w:val="none" w:sz="0" w:space="0" w:color="auto"/>
                  </w:divBdr>
                  <w:divsChild>
                    <w:div w:id="1980455754">
                      <w:marLeft w:val="0"/>
                      <w:marRight w:val="0"/>
                      <w:marTop w:val="0"/>
                      <w:marBottom w:val="0"/>
                      <w:divBdr>
                        <w:top w:val="none" w:sz="0" w:space="0" w:color="auto"/>
                        <w:left w:val="none" w:sz="0" w:space="0" w:color="auto"/>
                        <w:bottom w:val="none" w:sz="0" w:space="0" w:color="auto"/>
                        <w:right w:val="none" w:sz="0" w:space="0" w:color="auto"/>
                      </w:divBdr>
                    </w:div>
                  </w:divsChild>
                </w:div>
                <w:div w:id="982463669">
                  <w:marLeft w:val="0"/>
                  <w:marRight w:val="0"/>
                  <w:marTop w:val="0"/>
                  <w:marBottom w:val="0"/>
                  <w:divBdr>
                    <w:top w:val="none" w:sz="0" w:space="0" w:color="auto"/>
                    <w:left w:val="none" w:sz="0" w:space="0" w:color="auto"/>
                    <w:bottom w:val="none" w:sz="0" w:space="0" w:color="auto"/>
                    <w:right w:val="none" w:sz="0" w:space="0" w:color="auto"/>
                  </w:divBdr>
                  <w:divsChild>
                    <w:div w:id="842089118">
                      <w:marLeft w:val="0"/>
                      <w:marRight w:val="0"/>
                      <w:marTop w:val="0"/>
                      <w:marBottom w:val="0"/>
                      <w:divBdr>
                        <w:top w:val="none" w:sz="0" w:space="0" w:color="auto"/>
                        <w:left w:val="none" w:sz="0" w:space="0" w:color="auto"/>
                        <w:bottom w:val="none" w:sz="0" w:space="0" w:color="auto"/>
                        <w:right w:val="none" w:sz="0" w:space="0" w:color="auto"/>
                      </w:divBdr>
                    </w:div>
                  </w:divsChild>
                </w:div>
                <w:div w:id="608322425">
                  <w:marLeft w:val="0"/>
                  <w:marRight w:val="0"/>
                  <w:marTop w:val="0"/>
                  <w:marBottom w:val="0"/>
                  <w:divBdr>
                    <w:top w:val="none" w:sz="0" w:space="0" w:color="auto"/>
                    <w:left w:val="none" w:sz="0" w:space="0" w:color="auto"/>
                    <w:bottom w:val="none" w:sz="0" w:space="0" w:color="auto"/>
                    <w:right w:val="none" w:sz="0" w:space="0" w:color="auto"/>
                  </w:divBdr>
                  <w:divsChild>
                    <w:div w:id="334576258">
                      <w:marLeft w:val="0"/>
                      <w:marRight w:val="0"/>
                      <w:marTop w:val="0"/>
                      <w:marBottom w:val="0"/>
                      <w:divBdr>
                        <w:top w:val="none" w:sz="0" w:space="0" w:color="auto"/>
                        <w:left w:val="none" w:sz="0" w:space="0" w:color="auto"/>
                        <w:bottom w:val="none" w:sz="0" w:space="0" w:color="auto"/>
                        <w:right w:val="none" w:sz="0" w:space="0" w:color="auto"/>
                      </w:divBdr>
                    </w:div>
                  </w:divsChild>
                </w:div>
                <w:div w:id="2057924454">
                  <w:marLeft w:val="0"/>
                  <w:marRight w:val="0"/>
                  <w:marTop w:val="0"/>
                  <w:marBottom w:val="0"/>
                  <w:divBdr>
                    <w:top w:val="none" w:sz="0" w:space="0" w:color="auto"/>
                    <w:left w:val="none" w:sz="0" w:space="0" w:color="auto"/>
                    <w:bottom w:val="none" w:sz="0" w:space="0" w:color="auto"/>
                    <w:right w:val="none" w:sz="0" w:space="0" w:color="auto"/>
                  </w:divBdr>
                  <w:divsChild>
                    <w:div w:id="163513705">
                      <w:marLeft w:val="0"/>
                      <w:marRight w:val="0"/>
                      <w:marTop w:val="0"/>
                      <w:marBottom w:val="0"/>
                      <w:divBdr>
                        <w:top w:val="none" w:sz="0" w:space="0" w:color="auto"/>
                        <w:left w:val="none" w:sz="0" w:space="0" w:color="auto"/>
                        <w:bottom w:val="none" w:sz="0" w:space="0" w:color="auto"/>
                        <w:right w:val="none" w:sz="0" w:space="0" w:color="auto"/>
                      </w:divBdr>
                    </w:div>
                    <w:div w:id="374357069">
                      <w:marLeft w:val="0"/>
                      <w:marRight w:val="0"/>
                      <w:marTop w:val="0"/>
                      <w:marBottom w:val="0"/>
                      <w:divBdr>
                        <w:top w:val="none" w:sz="0" w:space="0" w:color="auto"/>
                        <w:left w:val="none" w:sz="0" w:space="0" w:color="auto"/>
                        <w:bottom w:val="none" w:sz="0" w:space="0" w:color="auto"/>
                        <w:right w:val="none" w:sz="0" w:space="0" w:color="auto"/>
                      </w:divBdr>
                    </w:div>
                  </w:divsChild>
                </w:div>
                <w:div w:id="2093117925">
                  <w:marLeft w:val="0"/>
                  <w:marRight w:val="0"/>
                  <w:marTop w:val="0"/>
                  <w:marBottom w:val="0"/>
                  <w:divBdr>
                    <w:top w:val="none" w:sz="0" w:space="0" w:color="auto"/>
                    <w:left w:val="none" w:sz="0" w:space="0" w:color="auto"/>
                    <w:bottom w:val="none" w:sz="0" w:space="0" w:color="auto"/>
                    <w:right w:val="none" w:sz="0" w:space="0" w:color="auto"/>
                  </w:divBdr>
                  <w:divsChild>
                    <w:div w:id="905148728">
                      <w:marLeft w:val="0"/>
                      <w:marRight w:val="0"/>
                      <w:marTop w:val="0"/>
                      <w:marBottom w:val="0"/>
                      <w:divBdr>
                        <w:top w:val="none" w:sz="0" w:space="0" w:color="auto"/>
                        <w:left w:val="none" w:sz="0" w:space="0" w:color="auto"/>
                        <w:bottom w:val="none" w:sz="0" w:space="0" w:color="auto"/>
                        <w:right w:val="none" w:sz="0" w:space="0" w:color="auto"/>
                      </w:divBdr>
                    </w:div>
                  </w:divsChild>
                </w:div>
                <w:div w:id="1056705633">
                  <w:marLeft w:val="0"/>
                  <w:marRight w:val="0"/>
                  <w:marTop w:val="0"/>
                  <w:marBottom w:val="0"/>
                  <w:divBdr>
                    <w:top w:val="none" w:sz="0" w:space="0" w:color="auto"/>
                    <w:left w:val="none" w:sz="0" w:space="0" w:color="auto"/>
                    <w:bottom w:val="none" w:sz="0" w:space="0" w:color="auto"/>
                    <w:right w:val="none" w:sz="0" w:space="0" w:color="auto"/>
                  </w:divBdr>
                  <w:divsChild>
                    <w:div w:id="431323059">
                      <w:marLeft w:val="0"/>
                      <w:marRight w:val="0"/>
                      <w:marTop w:val="0"/>
                      <w:marBottom w:val="0"/>
                      <w:divBdr>
                        <w:top w:val="none" w:sz="0" w:space="0" w:color="auto"/>
                        <w:left w:val="none" w:sz="0" w:space="0" w:color="auto"/>
                        <w:bottom w:val="none" w:sz="0" w:space="0" w:color="auto"/>
                        <w:right w:val="none" w:sz="0" w:space="0" w:color="auto"/>
                      </w:divBdr>
                    </w:div>
                  </w:divsChild>
                </w:div>
                <w:div w:id="1430127798">
                  <w:marLeft w:val="0"/>
                  <w:marRight w:val="0"/>
                  <w:marTop w:val="0"/>
                  <w:marBottom w:val="0"/>
                  <w:divBdr>
                    <w:top w:val="none" w:sz="0" w:space="0" w:color="auto"/>
                    <w:left w:val="none" w:sz="0" w:space="0" w:color="auto"/>
                    <w:bottom w:val="none" w:sz="0" w:space="0" w:color="auto"/>
                    <w:right w:val="none" w:sz="0" w:space="0" w:color="auto"/>
                  </w:divBdr>
                  <w:divsChild>
                    <w:div w:id="47921228">
                      <w:marLeft w:val="0"/>
                      <w:marRight w:val="0"/>
                      <w:marTop w:val="0"/>
                      <w:marBottom w:val="0"/>
                      <w:divBdr>
                        <w:top w:val="none" w:sz="0" w:space="0" w:color="auto"/>
                        <w:left w:val="none" w:sz="0" w:space="0" w:color="auto"/>
                        <w:bottom w:val="none" w:sz="0" w:space="0" w:color="auto"/>
                        <w:right w:val="none" w:sz="0" w:space="0" w:color="auto"/>
                      </w:divBdr>
                    </w:div>
                  </w:divsChild>
                </w:div>
                <w:div w:id="1820028132">
                  <w:marLeft w:val="0"/>
                  <w:marRight w:val="0"/>
                  <w:marTop w:val="0"/>
                  <w:marBottom w:val="0"/>
                  <w:divBdr>
                    <w:top w:val="none" w:sz="0" w:space="0" w:color="auto"/>
                    <w:left w:val="none" w:sz="0" w:space="0" w:color="auto"/>
                    <w:bottom w:val="none" w:sz="0" w:space="0" w:color="auto"/>
                    <w:right w:val="none" w:sz="0" w:space="0" w:color="auto"/>
                  </w:divBdr>
                  <w:divsChild>
                    <w:div w:id="990254808">
                      <w:marLeft w:val="0"/>
                      <w:marRight w:val="0"/>
                      <w:marTop w:val="0"/>
                      <w:marBottom w:val="0"/>
                      <w:divBdr>
                        <w:top w:val="none" w:sz="0" w:space="0" w:color="auto"/>
                        <w:left w:val="none" w:sz="0" w:space="0" w:color="auto"/>
                        <w:bottom w:val="none" w:sz="0" w:space="0" w:color="auto"/>
                        <w:right w:val="none" w:sz="0" w:space="0" w:color="auto"/>
                      </w:divBdr>
                    </w:div>
                  </w:divsChild>
                </w:div>
                <w:div w:id="1829325817">
                  <w:marLeft w:val="0"/>
                  <w:marRight w:val="0"/>
                  <w:marTop w:val="0"/>
                  <w:marBottom w:val="0"/>
                  <w:divBdr>
                    <w:top w:val="none" w:sz="0" w:space="0" w:color="auto"/>
                    <w:left w:val="none" w:sz="0" w:space="0" w:color="auto"/>
                    <w:bottom w:val="none" w:sz="0" w:space="0" w:color="auto"/>
                    <w:right w:val="none" w:sz="0" w:space="0" w:color="auto"/>
                  </w:divBdr>
                  <w:divsChild>
                    <w:div w:id="40518784">
                      <w:marLeft w:val="0"/>
                      <w:marRight w:val="0"/>
                      <w:marTop w:val="0"/>
                      <w:marBottom w:val="0"/>
                      <w:divBdr>
                        <w:top w:val="none" w:sz="0" w:space="0" w:color="auto"/>
                        <w:left w:val="none" w:sz="0" w:space="0" w:color="auto"/>
                        <w:bottom w:val="none" w:sz="0" w:space="0" w:color="auto"/>
                        <w:right w:val="none" w:sz="0" w:space="0" w:color="auto"/>
                      </w:divBdr>
                    </w:div>
                  </w:divsChild>
                </w:div>
                <w:div w:id="1361710862">
                  <w:marLeft w:val="0"/>
                  <w:marRight w:val="0"/>
                  <w:marTop w:val="0"/>
                  <w:marBottom w:val="0"/>
                  <w:divBdr>
                    <w:top w:val="none" w:sz="0" w:space="0" w:color="auto"/>
                    <w:left w:val="none" w:sz="0" w:space="0" w:color="auto"/>
                    <w:bottom w:val="none" w:sz="0" w:space="0" w:color="auto"/>
                    <w:right w:val="none" w:sz="0" w:space="0" w:color="auto"/>
                  </w:divBdr>
                  <w:divsChild>
                    <w:div w:id="1045913266">
                      <w:marLeft w:val="0"/>
                      <w:marRight w:val="0"/>
                      <w:marTop w:val="0"/>
                      <w:marBottom w:val="0"/>
                      <w:divBdr>
                        <w:top w:val="none" w:sz="0" w:space="0" w:color="auto"/>
                        <w:left w:val="none" w:sz="0" w:space="0" w:color="auto"/>
                        <w:bottom w:val="none" w:sz="0" w:space="0" w:color="auto"/>
                        <w:right w:val="none" w:sz="0" w:space="0" w:color="auto"/>
                      </w:divBdr>
                    </w:div>
                    <w:div w:id="2093744157">
                      <w:marLeft w:val="0"/>
                      <w:marRight w:val="0"/>
                      <w:marTop w:val="0"/>
                      <w:marBottom w:val="0"/>
                      <w:divBdr>
                        <w:top w:val="none" w:sz="0" w:space="0" w:color="auto"/>
                        <w:left w:val="none" w:sz="0" w:space="0" w:color="auto"/>
                        <w:bottom w:val="none" w:sz="0" w:space="0" w:color="auto"/>
                        <w:right w:val="none" w:sz="0" w:space="0" w:color="auto"/>
                      </w:divBdr>
                    </w:div>
                  </w:divsChild>
                </w:div>
                <w:div w:id="1747412257">
                  <w:marLeft w:val="0"/>
                  <w:marRight w:val="0"/>
                  <w:marTop w:val="0"/>
                  <w:marBottom w:val="0"/>
                  <w:divBdr>
                    <w:top w:val="none" w:sz="0" w:space="0" w:color="auto"/>
                    <w:left w:val="none" w:sz="0" w:space="0" w:color="auto"/>
                    <w:bottom w:val="none" w:sz="0" w:space="0" w:color="auto"/>
                    <w:right w:val="none" w:sz="0" w:space="0" w:color="auto"/>
                  </w:divBdr>
                  <w:divsChild>
                    <w:div w:id="589391268">
                      <w:marLeft w:val="0"/>
                      <w:marRight w:val="0"/>
                      <w:marTop w:val="0"/>
                      <w:marBottom w:val="0"/>
                      <w:divBdr>
                        <w:top w:val="none" w:sz="0" w:space="0" w:color="auto"/>
                        <w:left w:val="none" w:sz="0" w:space="0" w:color="auto"/>
                        <w:bottom w:val="none" w:sz="0" w:space="0" w:color="auto"/>
                        <w:right w:val="none" w:sz="0" w:space="0" w:color="auto"/>
                      </w:divBdr>
                    </w:div>
                  </w:divsChild>
                </w:div>
                <w:div w:id="299073056">
                  <w:marLeft w:val="0"/>
                  <w:marRight w:val="0"/>
                  <w:marTop w:val="0"/>
                  <w:marBottom w:val="0"/>
                  <w:divBdr>
                    <w:top w:val="none" w:sz="0" w:space="0" w:color="auto"/>
                    <w:left w:val="none" w:sz="0" w:space="0" w:color="auto"/>
                    <w:bottom w:val="none" w:sz="0" w:space="0" w:color="auto"/>
                    <w:right w:val="none" w:sz="0" w:space="0" w:color="auto"/>
                  </w:divBdr>
                  <w:divsChild>
                    <w:div w:id="1430465623">
                      <w:marLeft w:val="0"/>
                      <w:marRight w:val="0"/>
                      <w:marTop w:val="0"/>
                      <w:marBottom w:val="0"/>
                      <w:divBdr>
                        <w:top w:val="none" w:sz="0" w:space="0" w:color="auto"/>
                        <w:left w:val="none" w:sz="0" w:space="0" w:color="auto"/>
                        <w:bottom w:val="none" w:sz="0" w:space="0" w:color="auto"/>
                        <w:right w:val="none" w:sz="0" w:space="0" w:color="auto"/>
                      </w:divBdr>
                    </w:div>
                  </w:divsChild>
                </w:div>
                <w:div w:id="456262726">
                  <w:marLeft w:val="0"/>
                  <w:marRight w:val="0"/>
                  <w:marTop w:val="0"/>
                  <w:marBottom w:val="0"/>
                  <w:divBdr>
                    <w:top w:val="none" w:sz="0" w:space="0" w:color="auto"/>
                    <w:left w:val="none" w:sz="0" w:space="0" w:color="auto"/>
                    <w:bottom w:val="none" w:sz="0" w:space="0" w:color="auto"/>
                    <w:right w:val="none" w:sz="0" w:space="0" w:color="auto"/>
                  </w:divBdr>
                  <w:divsChild>
                    <w:div w:id="1176312858">
                      <w:marLeft w:val="0"/>
                      <w:marRight w:val="0"/>
                      <w:marTop w:val="0"/>
                      <w:marBottom w:val="0"/>
                      <w:divBdr>
                        <w:top w:val="none" w:sz="0" w:space="0" w:color="auto"/>
                        <w:left w:val="none" w:sz="0" w:space="0" w:color="auto"/>
                        <w:bottom w:val="none" w:sz="0" w:space="0" w:color="auto"/>
                        <w:right w:val="none" w:sz="0" w:space="0" w:color="auto"/>
                      </w:divBdr>
                    </w:div>
                  </w:divsChild>
                </w:div>
                <w:div w:id="581765549">
                  <w:marLeft w:val="0"/>
                  <w:marRight w:val="0"/>
                  <w:marTop w:val="0"/>
                  <w:marBottom w:val="0"/>
                  <w:divBdr>
                    <w:top w:val="none" w:sz="0" w:space="0" w:color="auto"/>
                    <w:left w:val="none" w:sz="0" w:space="0" w:color="auto"/>
                    <w:bottom w:val="none" w:sz="0" w:space="0" w:color="auto"/>
                    <w:right w:val="none" w:sz="0" w:space="0" w:color="auto"/>
                  </w:divBdr>
                  <w:divsChild>
                    <w:div w:id="1815415569">
                      <w:marLeft w:val="0"/>
                      <w:marRight w:val="0"/>
                      <w:marTop w:val="0"/>
                      <w:marBottom w:val="0"/>
                      <w:divBdr>
                        <w:top w:val="none" w:sz="0" w:space="0" w:color="auto"/>
                        <w:left w:val="none" w:sz="0" w:space="0" w:color="auto"/>
                        <w:bottom w:val="none" w:sz="0" w:space="0" w:color="auto"/>
                        <w:right w:val="none" w:sz="0" w:space="0" w:color="auto"/>
                      </w:divBdr>
                    </w:div>
                  </w:divsChild>
                </w:div>
                <w:div w:id="436368547">
                  <w:marLeft w:val="0"/>
                  <w:marRight w:val="0"/>
                  <w:marTop w:val="0"/>
                  <w:marBottom w:val="0"/>
                  <w:divBdr>
                    <w:top w:val="none" w:sz="0" w:space="0" w:color="auto"/>
                    <w:left w:val="none" w:sz="0" w:space="0" w:color="auto"/>
                    <w:bottom w:val="none" w:sz="0" w:space="0" w:color="auto"/>
                    <w:right w:val="none" w:sz="0" w:space="0" w:color="auto"/>
                  </w:divBdr>
                  <w:divsChild>
                    <w:div w:id="970285861">
                      <w:marLeft w:val="0"/>
                      <w:marRight w:val="0"/>
                      <w:marTop w:val="0"/>
                      <w:marBottom w:val="0"/>
                      <w:divBdr>
                        <w:top w:val="none" w:sz="0" w:space="0" w:color="auto"/>
                        <w:left w:val="none" w:sz="0" w:space="0" w:color="auto"/>
                        <w:bottom w:val="none" w:sz="0" w:space="0" w:color="auto"/>
                        <w:right w:val="none" w:sz="0" w:space="0" w:color="auto"/>
                      </w:divBdr>
                    </w:div>
                  </w:divsChild>
                </w:div>
                <w:div w:id="826016799">
                  <w:marLeft w:val="0"/>
                  <w:marRight w:val="0"/>
                  <w:marTop w:val="0"/>
                  <w:marBottom w:val="0"/>
                  <w:divBdr>
                    <w:top w:val="none" w:sz="0" w:space="0" w:color="auto"/>
                    <w:left w:val="none" w:sz="0" w:space="0" w:color="auto"/>
                    <w:bottom w:val="none" w:sz="0" w:space="0" w:color="auto"/>
                    <w:right w:val="none" w:sz="0" w:space="0" w:color="auto"/>
                  </w:divBdr>
                  <w:divsChild>
                    <w:div w:id="898518741">
                      <w:marLeft w:val="0"/>
                      <w:marRight w:val="0"/>
                      <w:marTop w:val="0"/>
                      <w:marBottom w:val="0"/>
                      <w:divBdr>
                        <w:top w:val="none" w:sz="0" w:space="0" w:color="auto"/>
                        <w:left w:val="none" w:sz="0" w:space="0" w:color="auto"/>
                        <w:bottom w:val="none" w:sz="0" w:space="0" w:color="auto"/>
                        <w:right w:val="none" w:sz="0" w:space="0" w:color="auto"/>
                      </w:divBdr>
                    </w:div>
                    <w:div w:id="1713386197">
                      <w:marLeft w:val="0"/>
                      <w:marRight w:val="0"/>
                      <w:marTop w:val="0"/>
                      <w:marBottom w:val="0"/>
                      <w:divBdr>
                        <w:top w:val="none" w:sz="0" w:space="0" w:color="auto"/>
                        <w:left w:val="none" w:sz="0" w:space="0" w:color="auto"/>
                        <w:bottom w:val="none" w:sz="0" w:space="0" w:color="auto"/>
                        <w:right w:val="none" w:sz="0" w:space="0" w:color="auto"/>
                      </w:divBdr>
                    </w:div>
                  </w:divsChild>
                </w:div>
                <w:div w:id="1193347392">
                  <w:marLeft w:val="0"/>
                  <w:marRight w:val="0"/>
                  <w:marTop w:val="0"/>
                  <w:marBottom w:val="0"/>
                  <w:divBdr>
                    <w:top w:val="none" w:sz="0" w:space="0" w:color="auto"/>
                    <w:left w:val="none" w:sz="0" w:space="0" w:color="auto"/>
                    <w:bottom w:val="none" w:sz="0" w:space="0" w:color="auto"/>
                    <w:right w:val="none" w:sz="0" w:space="0" w:color="auto"/>
                  </w:divBdr>
                  <w:divsChild>
                    <w:div w:id="601454852">
                      <w:marLeft w:val="0"/>
                      <w:marRight w:val="0"/>
                      <w:marTop w:val="0"/>
                      <w:marBottom w:val="0"/>
                      <w:divBdr>
                        <w:top w:val="none" w:sz="0" w:space="0" w:color="auto"/>
                        <w:left w:val="none" w:sz="0" w:space="0" w:color="auto"/>
                        <w:bottom w:val="none" w:sz="0" w:space="0" w:color="auto"/>
                        <w:right w:val="none" w:sz="0" w:space="0" w:color="auto"/>
                      </w:divBdr>
                    </w:div>
                  </w:divsChild>
                </w:div>
                <w:div w:id="636223576">
                  <w:marLeft w:val="0"/>
                  <w:marRight w:val="0"/>
                  <w:marTop w:val="0"/>
                  <w:marBottom w:val="0"/>
                  <w:divBdr>
                    <w:top w:val="none" w:sz="0" w:space="0" w:color="auto"/>
                    <w:left w:val="none" w:sz="0" w:space="0" w:color="auto"/>
                    <w:bottom w:val="none" w:sz="0" w:space="0" w:color="auto"/>
                    <w:right w:val="none" w:sz="0" w:space="0" w:color="auto"/>
                  </w:divBdr>
                  <w:divsChild>
                    <w:div w:id="1889102713">
                      <w:marLeft w:val="0"/>
                      <w:marRight w:val="0"/>
                      <w:marTop w:val="0"/>
                      <w:marBottom w:val="0"/>
                      <w:divBdr>
                        <w:top w:val="none" w:sz="0" w:space="0" w:color="auto"/>
                        <w:left w:val="none" w:sz="0" w:space="0" w:color="auto"/>
                        <w:bottom w:val="none" w:sz="0" w:space="0" w:color="auto"/>
                        <w:right w:val="none" w:sz="0" w:space="0" w:color="auto"/>
                      </w:divBdr>
                    </w:div>
                  </w:divsChild>
                </w:div>
                <w:div w:id="654651727">
                  <w:marLeft w:val="0"/>
                  <w:marRight w:val="0"/>
                  <w:marTop w:val="0"/>
                  <w:marBottom w:val="0"/>
                  <w:divBdr>
                    <w:top w:val="none" w:sz="0" w:space="0" w:color="auto"/>
                    <w:left w:val="none" w:sz="0" w:space="0" w:color="auto"/>
                    <w:bottom w:val="none" w:sz="0" w:space="0" w:color="auto"/>
                    <w:right w:val="none" w:sz="0" w:space="0" w:color="auto"/>
                  </w:divBdr>
                  <w:divsChild>
                    <w:div w:id="1111970082">
                      <w:marLeft w:val="0"/>
                      <w:marRight w:val="0"/>
                      <w:marTop w:val="0"/>
                      <w:marBottom w:val="0"/>
                      <w:divBdr>
                        <w:top w:val="none" w:sz="0" w:space="0" w:color="auto"/>
                        <w:left w:val="none" w:sz="0" w:space="0" w:color="auto"/>
                        <w:bottom w:val="none" w:sz="0" w:space="0" w:color="auto"/>
                        <w:right w:val="none" w:sz="0" w:space="0" w:color="auto"/>
                      </w:divBdr>
                    </w:div>
                  </w:divsChild>
                </w:div>
                <w:div w:id="1318537818">
                  <w:marLeft w:val="0"/>
                  <w:marRight w:val="0"/>
                  <w:marTop w:val="0"/>
                  <w:marBottom w:val="0"/>
                  <w:divBdr>
                    <w:top w:val="none" w:sz="0" w:space="0" w:color="auto"/>
                    <w:left w:val="none" w:sz="0" w:space="0" w:color="auto"/>
                    <w:bottom w:val="none" w:sz="0" w:space="0" w:color="auto"/>
                    <w:right w:val="none" w:sz="0" w:space="0" w:color="auto"/>
                  </w:divBdr>
                  <w:divsChild>
                    <w:div w:id="697120083">
                      <w:marLeft w:val="0"/>
                      <w:marRight w:val="0"/>
                      <w:marTop w:val="0"/>
                      <w:marBottom w:val="0"/>
                      <w:divBdr>
                        <w:top w:val="none" w:sz="0" w:space="0" w:color="auto"/>
                        <w:left w:val="none" w:sz="0" w:space="0" w:color="auto"/>
                        <w:bottom w:val="none" w:sz="0" w:space="0" w:color="auto"/>
                        <w:right w:val="none" w:sz="0" w:space="0" w:color="auto"/>
                      </w:divBdr>
                    </w:div>
                  </w:divsChild>
                </w:div>
                <w:div w:id="2021203583">
                  <w:marLeft w:val="0"/>
                  <w:marRight w:val="0"/>
                  <w:marTop w:val="0"/>
                  <w:marBottom w:val="0"/>
                  <w:divBdr>
                    <w:top w:val="none" w:sz="0" w:space="0" w:color="auto"/>
                    <w:left w:val="none" w:sz="0" w:space="0" w:color="auto"/>
                    <w:bottom w:val="none" w:sz="0" w:space="0" w:color="auto"/>
                    <w:right w:val="none" w:sz="0" w:space="0" w:color="auto"/>
                  </w:divBdr>
                  <w:divsChild>
                    <w:div w:id="1794900715">
                      <w:marLeft w:val="0"/>
                      <w:marRight w:val="0"/>
                      <w:marTop w:val="0"/>
                      <w:marBottom w:val="0"/>
                      <w:divBdr>
                        <w:top w:val="none" w:sz="0" w:space="0" w:color="auto"/>
                        <w:left w:val="none" w:sz="0" w:space="0" w:color="auto"/>
                        <w:bottom w:val="none" w:sz="0" w:space="0" w:color="auto"/>
                        <w:right w:val="none" w:sz="0" w:space="0" w:color="auto"/>
                      </w:divBdr>
                    </w:div>
                  </w:divsChild>
                </w:div>
                <w:div w:id="1127042839">
                  <w:marLeft w:val="0"/>
                  <w:marRight w:val="0"/>
                  <w:marTop w:val="0"/>
                  <w:marBottom w:val="0"/>
                  <w:divBdr>
                    <w:top w:val="none" w:sz="0" w:space="0" w:color="auto"/>
                    <w:left w:val="none" w:sz="0" w:space="0" w:color="auto"/>
                    <w:bottom w:val="none" w:sz="0" w:space="0" w:color="auto"/>
                    <w:right w:val="none" w:sz="0" w:space="0" w:color="auto"/>
                  </w:divBdr>
                  <w:divsChild>
                    <w:div w:id="1957059792">
                      <w:marLeft w:val="0"/>
                      <w:marRight w:val="0"/>
                      <w:marTop w:val="0"/>
                      <w:marBottom w:val="0"/>
                      <w:divBdr>
                        <w:top w:val="none" w:sz="0" w:space="0" w:color="auto"/>
                        <w:left w:val="none" w:sz="0" w:space="0" w:color="auto"/>
                        <w:bottom w:val="none" w:sz="0" w:space="0" w:color="auto"/>
                        <w:right w:val="none" w:sz="0" w:space="0" w:color="auto"/>
                      </w:divBdr>
                    </w:div>
                    <w:div w:id="772674730">
                      <w:marLeft w:val="0"/>
                      <w:marRight w:val="0"/>
                      <w:marTop w:val="0"/>
                      <w:marBottom w:val="0"/>
                      <w:divBdr>
                        <w:top w:val="none" w:sz="0" w:space="0" w:color="auto"/>
                        <w:left w:val="none" w:sz="0" w:space="0" w:color="auto"/>
                        <w:bottom w:val="none" w:sz="0" w:space="0" w:color="auto"/>
                        <w:right w:val="none" w:sz="0" w:space="0" w:color="auto"/>
                      </w:divBdr>
                    </w:div>
                  </w:divsChild>
                </w:div>
                <w:div w:id="44918191">
                  <w:marLeft w:val="0"/>
                  <w:marRight w:val="0"/>
                  <w:marTop w:val="0"/>
                  <w:marBottom w:val="0"/>
                  <w:divBdr>
                    <w:top w:val="none" w:sz="0" w:space="0" w:color="auto"/>
                    <w:left w:val="none" w:sz="0" w:space="0" w:color="auto"/>
                    <w:bottom w:val="none" w:sz="0" w:space="0" w:color="auto"/>
                    <w:right w:val="none" w:sz="0" w:space="0" w:color="auto"/>
                  </w:divBdr>
                  <w:divsChild>
                    <w:div w:id="1108893276">
                      <w:marLeft w:val="0"/>
                      <w:marRight w:val="0"/>
                      <w:marTop w:val="0"/>
                      <w:marBottom w:val="0"/>
                      <w:divBdr>
                        <w:top w:val="none" w:sz="0" w:space="0" w:color="auto"/>
                        <w:left w:val="none" w:sz="0" w:space="0" w:color="auto"/>
                        <w:bottom w:val="none" w:sz="0" w:space="0" w:color="auto"/>
                        <w:right w:val="none" w:sz="0" w:space="0" w:color="auto"/>
                      </w:divBdr>
                    </w:div>
                  </w:divsChild>
                </w:div>
                <w:div w:id="822505723">
                  <w:marLeft w:val="0"/>
                  <w:marRight w:val="0"/>
                  <w:marTop w:val="0"/>
                  <w:marBottom w:val="0"/>
                  <w:divBdr>
                    <w:top w:val="none" w:sz="0" w:space="0" w:color="auto"/>
                    <w:left w:val="none" w:sz="0" w:space="0" w:color="auto"/>
                    <w:bottom w:val="none" w:sz="0" w:space="0" w:color="auto"/>
                    <w:right w:val="none" w:sz="0" w:space="0" w:color="auto"/>
                  </w:divBdr>
                  <w:divsChild>
                    <w:div w:id="2138524115">
                      <w:marLeft w:val="0"/>
                      <w:marRight w:val="0"/>
                      <w:marTop w:val="0"/>
                      <w:marBottom w:val="0"/>
                      <w:divBdr>
                        <w:top w:val="none" w:sz="0" w:space="0" w:color="auto"/>
                        <w:left w:val="none" w:sz="0" w:space="0" w:color="auto"/>
                        <w:bottom w:val="none" w:sz="0" w:space="0" w:color="auto"/>
                        <w:right w:val="none" w:sz="0" w:space="0" w:color="auto"/>
                      </w:divBdr>
                    </w:div>
                  </w:divsChild>
                </w:div>
                <w:div w:id="1288125790">
                  <w:marLeft w:val="0"/>
                  <w:marRight w:val="0"/>
                  <w:marTop w:val="0"/>
                  <w:marBottom w:val="0"/>
                  <w:divBdr>
                    <w:top w:val="none" w:sz="0" w:space="0" w:color="auto"/>
                    <w:left w:val="none" w:sz="0" w:space="0" w:color="auto"/>
                    <w:bottom w:val="none" w:sz="0" w:space="0" w:color="auto"/>
                    <w:right w:val="none" w:sz="0" w:space="0" w:color="auto"/>
                  </w:divBdr>
                  <w:divsChild>
                    <w:div w:id="74252800">
                      <w:marLeft w:val="0"/>
                      <w:marRight w:val="0"/>
                      <w:marTop w:val="0"/>
                      <w:marBottom w:val="0"/>
                      <w:divBdr>
                        <w:top w:val="none" w:sz="0" w:space="0" w:color="auto"/>
                        <w:left w:val="none" w:sz="0" w:space="0" w:color="auto"/>
                        <w:bottom w:val="none" w:sz="0" w:space="0" w:color="auto"/>
                        <w:right w:val="none" w:sz="0" w:space="0" w:color="auto"/>
                      </w:divBdr>
                    </w:div>
                  </w:divsChild>
                </w:div>
                <w:div w:id="2011980653">
                  <w:marLeft w:val="0"/>
                  <w:marRight w:val="0"/>
                  <w:marTop w:val="0"/>
                  <w:marBottom w:val="0"/>
                  <w:divBdr>
                    <w:top w:val="none" w:sz="0" w:space="0" w:color="auto"/>
                    <w:left w:val="none" w:sz="0" w:space="0" w:color="auto"/>
                    <w:bottom w:val="none" w:sz="0" w:space="0" w:color="auto"/>
                    <w:right w:val="none" w:sz="0" w:space="0" w:color="auto"/>
                  </w:divBdr>
                  <w:divsChild>
                    <w:div w:id="15489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3331">
          <w:marLeft w:val="0"/>
          <w:marRight w:val="0"/>
          <w:marTop w:val="0"/>
          <w:marBottom w:val="0"/>
          <w:divBdr>
            <w:top w:val="none" w:sz="0" w:space="0" w:color="auto"/>
            <w:left w:val="none" w:sz="0" w:space="0" w:color="auto"/>
            <w:bottom w:val="none" w:sz="0" w:space="0" w:color="auto"/>
            <w:right w:val="none" w:sz="0" w:space="0" w:color="auto"/>
          </w:divBdr>
        </w:div>
        <w:div w:id="1901287387">
          <w:marLeft w:val="0"/>
          <w:marRight w:val="0"/>
          <w:marTop w:val="0"/>
          <w:marBottom w:val="0"/>
          <w:divBdr>
            <w:top w:val="none" w:sz="0" w:space="0" w:color="auto"/>
            <w:left w:val="none" w:sz="0" w:space="0" w:color="auto"/>
            <w:bottom w:val="none" w:sz="0" w:space="0" w:color="auto"/>
            <w:right w:val="none" w:sz="0" w:space="0" w:color="auto"/>
          </w:divBdr>
        </w:div>
        <w:div w:id="1756124460">
          <w:marLeft w:val="0"/>
          <w:marRight w:val="0"/>
          <w:marTop w:val="0"/>
          <w:marBottom w:val="0"/>
          <w:divBdr>
            <w:top w:val="none" w:sz="0" w:space="0" w:color="auto"/>
            <w:left w:val="none" w:sz="0" w:space="0" w:color="auto"/>
            <w:bottom w:val="none" w:sz="0" w:space="0" w:color="auto"/>
            <w:right w:val="none" w:sz="0" w:space="0" w:color="auto"/>
          </w:divBdr>
          <w:divsChild>
            <w:div w:id="1313757747">
              <w:marLeft w:val="-75"/>
              <w:marRight w:val="0"/>
              <w:marTop w:val="30"/>
              <w:marBottom w:val="30"/>
              <w:divBdr>
                <w:top w:val="none" w:sz="0" w:space="0" w:color="auto"/>
                <w:left w:val="none" w:sz="0" w:space="0" w:color="auto"/>
                <w:bottom w:val="none" w:sz="0" w:space="0" w:color="auto"/>
                <w:right w:val="none" w:sz="0" w:space="0" w:color="auto"/>
              </w:divBdr>
              <w:divsChild>
                <w:div w:id="1906253556">
                  <w:marLeft w:val="0"/>
                  <w:marRight w:val="0"/>
                  <w:marTop w:val="0"/>
                  <w:marBottom w:val="0"/>
                  <w:divBdr>
                    <w:top w:val="none" w:sz="0" w:space="0" w:color="auto"/>
                    <w:left w:val="none" w:sz="0" w:space="0" w:color="auto"/>
                    <w:bottom w:val="none" w:sz="0" w:space="0" w:color="auto"/>
                    <w:right w:val="none" w:sz="0" w:space="0" w:color="auto"/>
                  </w:divBdr>
                  <w:divsChild>
                    <w:div w:id="173805785">
                      <w:marLeft w:val="0"/>
                      <w:marRight w:val="0"/>
                      <w:marTop w:val="0"/>
                      <w:marBottom w:val="0"/>
                      <w:divBdr>
                        <w:top w:val="none" w:sz="0" w:space="0" w:color="auto"/>
                        <w:left w:val="none" w:sz="0" w:space="0" w:color="auto"/>
                        <w:bottom w:val="none" w:sz="0" w:space="0" w:color="auto"/>
                        <w:right w:val="none" w:sz="0" w:space="0" w:color="auto"/>
                      </w:divBdr>
                    </w:div>
                  </w:divsChild>
                </w:div>
                <w:div w:id="1431852432">
                  <w:marLeft w:val="0"/>
                  <w:marRight w:val="0"/>
                  <w:marTop w:val="0"/>
                  <w:marBottom w:val="0"/>
                  <w:divBdr>
                    <w:top w:val="none" w:sz="0" w:space="0" w:color="auto"/>
                    <w:left w:val="none" w:sz="0" w:space="0" w:color="auto"/>
                    <w:bottom w:val="none" w:sz="0" w:space="0" w:color="auto"/>
                    <w:right w:val="none" w:sz="0" w:space="0" w:color="auto"/>
                  </w:divBdr>
                  <w:divsChild>
                    <w:div w:id="112749644">
                      <w:marLeft w:val="0"/>
                      <w:marRight w:val="0"/>
                      <w:marTop w:val="0"/>
                      <w:marBottom w:val="0"/>
                      <w:divBdr>
                        <w:top w:val="none" w:sz="0" w:space="0" w:color="auto"/>
                        <w:left w:val="none" w:sz="0" w:space="0" w:color="auto"/>
                        <w:bottom w:val="none" w:sz="0" w:space="0" w:color="auto"/>
                        <w:right w:val="none" w:sz="0" w:space="0" w:color="auto"/>
                      </w:divBdr>
                    </w:div>
                  </w:divsChild>
                </w:div>
                <w:div w:id="1672173953">
                  <w:marLeft w:val="0"/>
                  <w:marRight w:val="0"/>
                  <w:marTop w:val="0"/>
                  <w:marBottom w:val="0"/>
                  <w:divBdr>
                    <w:top w:val="none" w:sz="0" w:space="0" w:color="auto"/>
                    <w:left w:val="none" w:sz="0" w:space="0" w:color="auto"/>
                    <w:bottom w:val="none" w:sz="0" w:space="0" w:color="auto"/>
                    <w:right w:val="none" w:sz="0" w:space="0" w:color="auto"/>
                  </w:divBdr>
                  <w:divsChild>
                    <w:div w:id="94373928">
                      <w:marLeft w:val="0"/>
                      <w:marRight w:val="0"/>
                      <w:marTop w:val="0"/>
                      <w:marBottom w:val="0"/>
                      <w:divBdr>
                        <w:top w:val="none" w:sz="0" w:space="0" w:color="auto"/>
                        <w:left w:val="none" w:sz="0" w:space="0" w:color="auto"/>
                        <w:bottom w:val="none" w:sz="0" w:space="0" w:color="auto"/>
                        <w:right w:val="none" w:sz="0" w:space="0" w:color="auto"/>
                      </w:divBdr>
                    </w:div>
                  </w:divsChild>
                </w:div>
                <w:div w:id="23404084">
                  <w:marLeft w:val="0"/>
                  <w:marRight w:val="0"/>
                  <w:marTop w:val="0"/>
                  <w:marBottom w:val="0"/>
                  <w:divBdr>
                    <w:top w:val="none" w:sz="0" w:space="0" w:color="auto"/>
                    <w:left w:val="none" w:sz="0" w:space="0" w:color="auto"/>
                    <w:bottom w:val="none" w:sz="0" w:space="0" w:color="auto"/>
                    <w:right w:val="none" w:sz="0" w:space="0" w:color="auto"/>
                  </w:divBdr>
                  <w:divsChild>
                    <w:div w:id="1568229284">
                      <w:marLeft w:val="0"/>
                      <w:marRight w:val="0"/>
                      <w:marTop w:val="0"/>
                      <w:marBottom w:val="0"/>
                      <w:divBdr>
                        <w:top w:val="none" w:sz="0" w:space="0" w:color="auto"/>
                        <w:left w:val="none" w:sz="0" w:space="0" w:color="auto"/>
                        <w:bottom w:val="none" w:sz="0" w:space="0" w:color="auto"/>
                        <w:right w:val="none" w:sz="0" w:space="0" w:color="auto"/>
                      </w:divBdr>
                    </w:div>
                  </w:divsChild>
                </w:div>
                <w:div w:id="251014703">
                  <w:marLeft w:val="0"/>
                  <w:marRight w:val="0"/>
                  <w:marTop w:val="0"/>
                  <w:marBottom w:val="0"/>
                  <w:divBdr>
                    <w:top w:val="none" w:sz="0" w:space="0" w:color="auto"/>
                    <w:left w:val="none" w:sz="0" w:space="0" w:color="auto"/>
                    <w:bottom w:val="none" w:sz="0" w:space="0" w:color="auto"/>
                    <w:right w:val="none" w:sz="0" w:space="0" w:color="auto"/>
                  </w:divBdr>
                  <w:divsChild>
                    <w:div w:id="1147555969">
                      <w:marLeft w:val="0"/>
                      <w:marRight w:val="0"/>
                      <w:marTop w:val="0"/>
                      <w:marBottom w:val="0"/>
                      <w:divBdr>
                        <w:top w:val="none" w:sz="0" w:space="0" w:color="auto"/>
                        <w:left w:val="none" w:sz="0" w:space="0" w:color="auto"/>
                        <w:bottom w:val="none" w:sz="0" w:space="0" w:color="auto"/>
                        <w:right w:val="none" w:sz="0" w:space="0" w:color="auto"/>
                      </w:divBdr>
                    </w:div>
                  </w:divsChild>
                </w:div>
                <w:div w:id="31460261">
                  <w:marLeft w:val="0"/>
                  <w:marRight w:val="0"/>
                  <w:marTop w:val="0"/>
                  <w:marBottom w:val="0"/>
                  <w:divBdr>
                    <w:top w:val="none" w:sz="0" w:space="0" w:color="auto"/>
                    <w:left w:val="none" w:sz="0" w:space="0" w:color="auto"/>
                    <w:bottom w:val="none" w:sz="0" w:space="0" w:color="auto"/>
                    <w:right w:val="none" w:sz="0" w:space="0" w:color="auto"/>
                  </w:divBdr>
                  <w:divsChild>
                    <w:div w:id="1722361458">
                      <w:marLeft w:val="0"/>
                      <w:marRight w:val="0"/>
                      <w:marTop w:val="0"/>
                      <w:marBottom w:val="0"/>
                      <w:divBdr>
                        <w:top w:val="none" w:sz="0" w:space="0" w:color="auto"/>
                        <w:left w:val="none" w:sz="0" w:space="0" w:color="auto"/>
                        <w:bottom w:val="none" w:sz="0" w:space="0" w:color="auto"/>
                        <w:right w:val="none" w:sz="0" w:space="0" w:color="auto"/>
                      </w:divBdr>
                    </w:div>
                  </w:divsChild>
                </w:div>
                <w:div w:id="1769228538">
                  <w:marLeft w:val="0"/>
                  <w:marRight w:val="0"/>
                  <w:marTop w:val="0"/>
                  <w:marBottom w:val="0"/>
                  <w:divBdr>
                    <w:top w:val="none" w:sz="0" w:space="0" w:color="auto"/>
                    <w:left w:val="none" w:sz="0" w:space="0" w:color="auto"/>
                    <w:bottom w:val="none" w:sz="0" w:space="0" w:color="auto"/>
                    <w:right w:val="none" w:sz="0" w:space="0" w:color="auto"/>
                  </w:divBdr>
                  <w:divsChild>
                    <w:div w:id="1308819852">
                      <w:marLeft w:val="0"/>
                      <w:marRight w:val="0"/>
                      <w:marTop w:val="0"/>
                      <w:marBottom w:val="0"/>
                      <w:divBdr>
                        <w:top w:val="none" w:sz="0" w:space="0" w:color="auto"/>
                        <w:left w:val="none" w:sz="0" w:space="0" w:color="auto"/>
                        <w:bottom w:val="none" w:sz="0" w:space="0" w:color="auto"/>
                        <w:right w:val="none" w:sz="0" w:space="0" w:color="auto"/>
                      </w:divBdr>
                    </w:div>
                  </w:divsChild>
                </w:div>
                <w:div w:id="379675110">
                  <w:marLeft w:val="0"/>
                  <w:marRight w:val="0"/>
                  <w:marTop w:val="0"/>
                  <w:marBottom w:val="0"/>
                  <w:divBdr>
                    <w:top w:val="none" w:sz="0" w:space="0" w:color="auto"/>
                    <w:left w:val="none" w:sz="0" w:space="0" w:color="auto"/>
                    <w:bottom w:val="none" w:sz="0" w:space="0" w:color="auto"/>
                    <w:right w:val="none" w:sz="0" w:space="0" w:color="auto"/>
                  </w:divBdr>
                  <w:divsChild>
                    <w:div w:id="811673977">
                      <w:marLeft w:val="0"/>
                      <w:marRight w:val="0"/>
                      <w:marTop w:val="0"/>
                      <w:marBottom w:val="0"/>
                      <w:divBdr>
                        <w:top w:val="none" w:sz="0" w:space="0" w:color="auto"/>
                        <w:left w:val="none" w:sz="0" w:space="0" w:color="auto"/>
                        <w:bottom w:val="none" w:sz="0" w:space="0" w:color="auto"/>
                        <w:right w:val="none" w:sz="0" w:space="0" w:color="auto"/>
                      </w:divBdr>
                    </w:div>
                  </w:divsChild>
                </w:div>
                <w:div w:id="644745972">
                  <w:marLeft w:val="0"/>
                  <w:marRight w:val="0"/>
                  <w:marTop w:val="0"/>
                  <w:marBottom w:val="0"/>
                  <w:divBdr>
                    <w:top w:val="none" w:sz="0" w:space="0" w:color="auto"/>
                    <w:left w:val="none" w:sz="0" w:space="0" w:color="auto"/>
                    <w:bottom w:val="none" w:sz="0" w:space="0" w:color="auto"/>
                    <w:right w:val="none" w:sz="0" w:space="0" w:color="auto"/>
                  </w:divBdr>
                  <w:divsChild>
                    <w:div w:id="1494101436">
                      <w:marLeft w:val="0"/>
                      <w:marRight w:val="0"/>
                      <w:marTop w:val="0"/>
                      <w:marBottom w:val="0"/>
                      <w:divBdr>
                        <w:top w:val="none" w:sz="0" w:space="0" w:color="auto"/>
                        <w:left w:val="none" w:sz="0" w:space="0" w:color="auto"/>
                        <w:bottom w:val="none" w:sz="0" w:space="0" w:color="auto"/>
                        <w:right w:val="none" w:sz="0" w:space="0" w:color="auto"/>
                      </w:divBdr>
                    </w:div>
                  </w:divsChild>
                </w:div>
                <w:div w:id="819343759">
                  <w:marLeft w:val="0"/>
                  <w:marRight w:val="0"/>
                  <w:marTop w:val="0"/>
                  <w:marBottom w:val="0"/>
                  <w:divBdr>
                    <w:top w:val="none" w:sz="0" w:space="0" w:color="auto"/>
                    <w:left w:val="none" w:sz="0" w:space="0" w:color="auto"/>
                    <w:bottom w:val="none" w:sz="0" w:space="0" w:color="auto"/>
                    <w:right w:val="none" w:sz="0" w:space="0" w:color="auto"/>
                  </w:divBdr>
                  <w:divsChild>
                    <w:div w:id="1082141360">
                      <w:marLeft w:val="0"/>
                      <w:marRight w:val="0"/>
                      <w:marTop w:val="0"/>
                      <w:marBottom w:val="0"/>
                      <w:divBdr>
                        <w:top w:val="none" w:sz="0" w:space="0" w:color="auto"/>
                        <w:left w:val="none" w:sz="0" w:space="0" w:color="auto"/>
                        <w:bottom w:val="none" w:sz="0" w:space="0" w:color="auto"/>
                        <w:right w:val="none" w:sz="0" w:space="0" w:color="auto"/>
                      </w:divBdr>
                    </w:div>
                  </w:divsChild>
                </w:div>
                <w:div w:id="243223512">
                  <w:marLeft w:val="0"/>
                  <w:marRight w:val="0"/>
                  <w:marTop w:val="0"/>
                  <w:marBottom w:val="0"/>
                  <w:divBdr>
                    <w:top w:val="none" w:sz="0" w:space="0" w:color="auto"/>
                    <w:left w:val="none" w:sz="0" w:space="0" w:color="auto"/>
                    <w:bottom w:val="none" w:sz="0" w:space="0" w:color="auto"/>
                    <w:right w:val="none" w:sz="0" w:space="0" w:color="auto"/>
                  </w:divBdr>
                  <w:divsChild>
                    <w:div w:id="1362362495">
                      <w:marLeft w:val="0"/>
                      <w:marRight w:val="0"/>
                      <w:marTop w:val="0"/>
                      <w:marBottom w:val="0"/>
                      <w:divBdr>
                        <w:top w:val="none" w:sz="0" w:space="0" w:color="auto"/>
                        <w:left w:val="none" w:sz="0" w:space="0" w:color="auto"/>
                        <w:bottom w:val="none" w:sz="0" w:space="0" w:color="auto"/>
                        <w:right w:val="none" w:sz="0" w:space="0" w:color="auto"/>
                      </w:divBdr>
                    </w:div>
                  </w:divsChild>
                </w:div>
                <w:div w:id="1780100823">
                  <w:marLeft w:val="0"/>
                  <w:marRight w:val="0"/>
                  <w:marTop w:val="0"/>
                  <w:marBottom w:val="0"/>
                  <w:divBdr>
                    <w:top w:val="none" w:sz="0" w:space="0" w:color="auto"/>
                    <w:left w:val="none" w:sz="0" w:space="0" w:color="auto"/>
                    <w:bottom w:val="none" w:sz="0" w:space="0" w:color="auto"/>
                    <w:right w:val="none" w:sz="0" w:space="0" w:color="auto"/>
                  </w:divBdr>
                  <w:divsChild>
                    <w:div w:id="1267226179">
                      <w:marLeft w:val="0"/>
                      <w:marRight w:val="0"/>
                      <w:marTop w:val="0"/>
                      <w:marBottom w:val="0"/>
                      <w:divBdr>
                        <w:top w:val="none" w:sz="0" w:space="0" w:color="auto"/>
                        <w:left w:val="none" w:sz="0" w:space="0" w:color="auto"/>
                        <w:bottom w:val="none" w:sz="0" w:space="0" w:color="auto"/>
                        <w:right w:val="none" w:sz="0" w:space="0" w:color="auto"/>
                      </w:divBdr>
                    </w:div>
                  </w:divsChild>
                </w:div>
                <w:div w:id="1967154616">
                  <w:marLeft w:val="0"/>
                  <w:marRight w:val="0"/>
                  <w:marTop w:val="0"/>
                  <w:marBottom w:val="0"/>
                  <w:divBdr>
                    <w:top w:val="none" w:sz="0" w:space="0" w:color="auto"/>
                    <w:left w:val="none" w:sz="0" w:space="0" w:color="auto"/>
                    <w:bottom w:val="none" w:sz="0" w:space="0" w:color="auto"/>
                    <w:right w:val="none" w:sz="0" w:space="0" w:color="auto"/>
                  </w:divBdr>
                  <w:divsChild>
                    <w:div w:id="223026411">
                      <w:marLeft w:val="0"/>
                      <w:marRight w:val="0"/>
                      <w:marTop w:val="0"/>
                      <w:marBottom w:val="0"/>
                      <w:divBdr>
                        <w:top w:val="none" w:sz="0" w:space="0" w:color="auto"/>
                        <w:left w:val="none" w:sz="0" w:space="0" w:color="auto"/>
                        <w:bottom w:val="none" w:sz="0" w:space="0" w:color="auto"/>
                        <w:right w:val="none" w:sz="0" w:space="0" w:color="auto"/>
                      </w:divBdr>
                    </w:div>
                  </w:divsChild>
                </w:div>
                <w:div w:id="1384714529">
                  <w:marLeft w:val="0"/>
                  <w:marRight w:val="0"/>
                  <w:marTop w:val="0"/>
                  <w:marBottom w:val="0"/>
                  <w:divBdr>
                    <w:top w:val="none" w:sz="0" w:space="0" w:color="auto"/>
                    <w:left w:val="none" w:sz="0" w:space="0" w:color="auto"/>
                    <w:bottom w:val="none" w:sz="0" w:space="0" w:color="auto"/>
                    <w:right w:val="none" w:sz="0" w:space="0" w:color="auto"/>
                  </w:divBdr>
                  <w:divsChild>
                    <w:div w:id="1740983183">
                      <w:marLeft w:val="0"/>
                      <w:marRight w:val="0"/>
                      <w:marTop w:val="0"/>
                      <w:marBottom w:val="0"/>
                      <w:divBdr>
                        <w:top w:val="none" w:sz="0" w:space="0" w:color="auto"/>
                        <w:left w:val="none" w:sz="0" w:space="0" w:color="auto"/>
                        <w:bottom w:val="none" w:sz="0" w:space="0" w:color="auto"/>
                        <w:right w:val="none" w:sz="0" w:space="0" w:color="auto"/>
                      </w:divBdr>
                    </w:div>
                  </w:divsChild>
                </w:div>
                <w:div w:id="1599634789">
                  <w:marLeft w:val="0"/>
                  <w:marRight w:val="0"/>
                  <w:marTop w:val="0"/>
                  <w:marBottom w:val="0"/>
                  <w:divBdr>
                    <w:top w:val="none" w:sz="0" w:space="0" w:color="auto"/>
                    <w:left w:val="none" w:sz="0" w:space="0" w:color="auto"/>
                    <w:bottom w:val="none" w:sz="0" w:space="0" w:color="auto"/>
                    <w:right w:val="none" w:sz="0" w:space="0" w:color="auto"/>
                  </w:divBdr>
                  <w:divsChild>
                    <w:div w:id="793452258">
                      <w:marLeft w:val="0"/>
                      <w:marRight w:val="0"/>
                      <w:marTop w:val="0"/>
                      <w:marBottom w:val="0"/>
                      <w:divBdr>
                        <w:top w:val="none" w:sz="0" w:space="0" w:color="auto"/>
                        <w:left w:val="none" w:sz="0" w:space="0" w:color="auto"/>
                        <w:bottom w:val="none" w:sz="0" w:space="0" w:color="auto"/>
                        <w:right w:val="none" w:sz="0" w:space="0" w:color="auto"/>
                      </w:divBdr>
                    </w:div>
                  </w:divsChild>
                </w:div>
                <w:div w:id="1300766024">
                  <w:marLeft w:val="0"/>
                  <w:marRight w:val="0"/>
                  <w:marTop w:val="0"/>
                  <w:marBottom w:val="0"/>
                  <w:divBdr>
                    <w:top w:val="none" w:sz="0" w:space="0" w:color="auto"/>
                    <w:left w:val="none" w:sz="0" w:space="0" w:color="auto"/>
                    <w:bottom w:val="none" w:sz="0" w:space="0" w:color="auto"/>
                    <w:right w:val="none" w:sz="0" w:space="0" w:color="auto"/>
                  </w:divBdr>
                  <w:divsChild>
                    <w:div w:id="751397287">
                      <w:marLeft w:val="0"/>
                      <w:marRight w:val="0"/>
                      <w:marTop w:val="0"/>
                      <w:marBottom w:val="0"/>
                      <w:divBdr>
                        <w:top w:val="none" w:sz="0" w:space="0" w:color="auto"/>
                        <w:left w:val="none" w:sz="0" w:space="0" w:color="auto"/>
                        <w:bottom w:val="none" w:sz="0" w:space="0" w:color="auto"/>
                        <w:right w:val="none" w:sz="0" w:space="0" w:color="auto"/>
                      </w:divBdr>
                    </w:div>
                  </w:divsChild>
                </w:div>
                <w:div w:id="1838034482">
                  <w:marLeft w:val="0"/>
                  <w:marRight w:val="0"/>
                  <w:marTop w:val="0"/>
                  <w:marBottom w:val="0"/>
                  <w:divBdr>
                    <w:top w:val="none" w:sz="0" w:space="0" w:color="auto"/>
                    <w:left w:val="none" w:sz="0" w:space="0" w:color="auto"/>
                    <w:bottom w:val="none" w:sz="0" w:space="0" w:color="auto"/>
                    <w:right w:val="none" w:sz="0" w:space="0" w:color="auto"/>
                  </w:divBdr>
                  <w:divsChild>
                    <w:div w:id="1726836003">
                      <w:marLeft w:val="0"/>
                      <w:marRight w:val="0"/>
                      <w:marTop w:val="0"/>
                      <w:marBottom w:val="0"/>
                      <w:divBdr>
                        <w:top w:val="none" w:sz="0" w:space="0" w:color="auto"/>
                        <w:left w:val="none" w:sz="0" w:space="0" w:color="auto"/>
                        <w:bottom w:val="none" w:sz="0" w:space="0" w:color="auto"/>
                        <w:right w:val="none" w:sz="0" w:space="0" w:color="auto"/>
                      </w:divBdr>
                    </w:div>
                  </w:divsChild>
                </w:div>
                <w:div w:id="813333720">
                  <w:marLeft w:val="0"/>
                  <w:marRight w:val="0"/>
                  <w:marTop w:val="0"/>
                  <w:marBottom w:val="0"/>
                  <w:divBdr>
                    <w:top w:val="none" w:sz="0" w:space="0" w:color="auto"/>
                    <w:left w:val="none" w:sz="0" w:space="0" w:color="auto"/>
                    <w:bottom w:val="none" w:sz="0" w:space="0" w:color="auto"/>
                    <w:right w:val="none" w:sz="0" w:space="0" w:color="auto"/>
                  </w:divBdr>
                  <w:divsChild>
                    <w:div w:id="969625530">
                      <w:marLeft w:val="0"/>
                      <w:marRight w:val="0"/>
                      <w:marTop w:val="0"/>
                      <w:marBottom w:val="0"/>
                      <w:divBdr>
                        <w:top w:val="none" w:sz="0" w:space="0" w:color="auto"/>
                        <w:left w:val="none" w:sz="0" w:space="0" w:color="auto"/>
                        <w:bottom w:val="none" w:sz="0" w:space="0" w:color="auto"/>
                        <w:right w:val="none" w:sz="0" w:space="0" w:color="auto"/>
                      </w:divBdr>
                    </w:div>
                  </w:divsChild>
                </w:div>
                <w:div w:id="1924027159">
                  <w:marLeft w:val="0"/>
                  <w:marRight w:val="0"/>
                  <w:marTop w:val="0"/>
                  <w:marBottom w:val="0"/>
                  <w:divBdr>
                    <w:top w:val="none" w:sz="0" w:space="0" w:color="auto"/>
                    <w:left w:val="none" w:sz="0" w:space="0" w:color="auto"/>
                    <w:bottom w:val="none" w:sz="0" w:space="0" w:color="auto"/>
                    <w:right w:val="none" w:sz="0" w:space="0" w:color="auto"/>
                  </w:divBdr>
                  <w:divsChild>
                    <w:div w:id="603805635">
                      <w:marLeft w:val="0"/>
                      <w:marRight w:val="0"/>
                      <w:marTop w:val="0"/>
                      <w:marBottom w:val="0"/>
                      <w:divBdr>
                        <w:top w:val="none" w:sz="0" w:space="0" w:color="auto"/>
                        <w:left w:val="none" w:sz="0" w:space="0" w:color="auto"/>
                        <w:bottom w:val="none" w:sz="0" w:space="0" w:color="auto"/>
                        <w:right w:val="none" w:sz="0" w:space="0" w:color="auto"/>
                      </w:divBdr>
                    </w:div>
                  </w:divsChild>
                </w:div>
                <w:div w:id="1282497309">
                  <w:marLeft w:val="0"/>
                  <w:marRight w:val="0"/>
                  <w:marTop w:val="0"/>
                  <w:marBottom w:val="0"/>
                  <w:divBdr>
                    <w:top w:val="none" w:sz="0" w:space="0" w:color="auto"/>
                    <w:left w:val="none" w:sz="0" w:space="0" w:color="auto"/>
                    <w:bottom w:val="none" w:sz="0" w:space="0" w:color="auto"/>
                    <w:right w:val="none" w:sz="0" w:space="0" w:color="auto"/>
                  </w:divBdr>
                  <w:divsChild>
                    <w:div w:id="1120956319">
                      <w:marLeft w:val="0"/>
                      <w:marRight w:val="0"/>
                      <w:marTop w:val="0"/>
                      <w:marBottom w:val="0"/>
                      <w:divBdr>
                        <w:top w:val="none" w:sz="0" w:space="0" w:color="auto"/>
                        <w:left w:val="none" w:sz="0" w:space="0" w:color="auto"/>
                        <w:bottom w:val="none" w:sz="0" w:space="0" w:color="auto"/>
                        <w:right w:val="none" w:sz="0" w:space="0" w:color="auto"/>
                      </w:divBdr>
                    </w:div>
                  </w:divsChild>
                </w:div>
                <w:div w:id="512769736">
                  <w:marLeft w:val="0"/>
                  <w:marRight w:val="0"/>
                  <w:marTop w:val="0"/>
                  <w:marBottom w:val="0"/>
                  <w:divBdr>
                    <w:top w:val="none" w:sz="0" w:space="0" w:color="auto"/>
                    <w:left w:val="none" w:sz="0" w:space="0" w:color="auto"/>
                    <w:bottom w:val="none" w:sz="0" w:space="0" w:color="auto"/>
                    <w:right w:val="none" w:sz="0" w:space="0" w:color="auto"/>
                  </w:divBdr>
                  <w:divsChild>
                    <w:div w:id="2058846027">
                      <w:marLeft w:val="0"/>
                      <w:marRight w:val="0"/>
                      <w:marTop w:val="0"/>
                      <w:marBottom w:val="0"/>
                      <w:divBdr>
                        <w:top w:val="none" w:sz="0" w:space="0" w:color="auto"/>
                        <w:left w:val="none" w:sz="0" w:space="0" w:color="auto"/>
                        <w:bottom w:val="none" w:sz="0" w:space="0" w:color="auto"/>
                        <w:right w:val="none" w:sz="0" w:space="0" w:color="auto"/>
                      </w:divBdr>
                    </w:div>
                  </w:divsChild>
                </w:div>
                <w:div w:id="1708600091">
                  <w:marLeft w:val="0"/>
                  <w:marRight w:val="0"/>
                  <w:marTop w:val="0"/>
                  <w:marBottom w:val="0"/>
                  <w:divBdr>
                    <w:top w:val="none" w:sz="0" w:space="0" w:color="auto"/>
                    <w:left w:val="none" w:sz="0" w:space="0" w:color="auto"/>
                    <w:bottom w:val="none" w:sz="0" w:space="0" w:color="auto"/>
                    <w:right w:val="none" w:sz="0" w:space="0" w:color="auto"/>
                  </w:divBdr>
                  <w:divsChild>
                    <w:div w:id="569001578">
                      <w:marLeft w:val="0"/>
                      <w:marRight w:val="0"/>
                      <w:marTop w:val="0"/>
                      <w:marBottom w:val="0"/>
                      <w:divBdr>
                        <w:top w:val="none" w:sz="0" w:space="0" w:color="auto"/>
                        <w:left w:val="none" w:sz="0" w:space="0" w:color="auto"/>
                        <w:bottom w:val="none" w:sz="0" w:space="0" w:color="auto"/>
                        <w:right w:val="none" w:sz="0" w:space="0" w:color="auto"/>
                      </w:divBdr>
                    </w:div>
                  </w:divsChild>
                </w:div>
                <w:div w:id="978413705">
                  <w:marLeft w:val="0"/>
                  <w:marRight w:val="0"/>
                  <w:marTop w:val="0"/>
                  <w:marBottom w:val="0"/>
                  <w:divBdr>
                    <w:top w:val="none" w:sz="0" w:space="0" w:color="auto"/>
                    <w:left w:val="none" w:sz="0" w:space="0" w:color="auto"/>
                    <w:bottom w:val="none" w:sz="0" w:space="0" w:color="auto"/>
                    <w:right w:val="none" w:sz="0" w:space="0" w:color="auto"/>
                  </w:divBdr>
                  <w:divsChild>
                    <w:div w:id="749037550">
                      <w:marLeft w:val="0"/>
                      <w:marRight w:val="0"/>
                      <w:marTop w:val="0"/>
                      <w:marBottom w:val="0"/>
                      <w:divBdr>
                        <w:top w:val="none" w:sz="0" w:space="0" w:color="auto"/>
                        <w:left w:val="none" w:sz="0" w:space="0" w:color="auto"/>
                        <w:bottom w:val="none" w:sz="0" w:space="0" w:color="auto"/>
                        <w:right w:val="none" w:sz="0" w:space="0" w:color="auto"/>
                      </w:divBdr>
                    </w:div>
                  </w:divsChild>
                </w:div>
                <w:div w:id="1362704204">
                  <w:marLeft w:val="0"/>
                  <w:marRight w:val="0"/>
                  <w:marTop w:val="0"/>
                  <w:marBottom w:val="0"/>
                  <w:divBdr>
                    <w:top w:val="none" w:sz="0" w:space="0" w:color="auto"/>
                    <w:left w:val="none" w:sz="0" w:space="0" w:color="auto"/>
                    <w:bottom w:val="none" w:sz="0" w:space="0" w:color="auto"/>
                    <w:right w:val="none" w:sz="0" w:space="0" w:color="auto"/>
                  </w:divBdr>
                  <w:divsChild>
                    <w:div w:id="2054116020">
                      <w:marLeft w:val="0"/>
                      <w:marRight w:val="0"/>
                      <w:marTop w:val="0"/>
                      <w:marBottom w:val="0"/>
                      <w:divBdr>
                        <w:top w:val="none" w:sz="0" w:space="0" w:color="auto"/>
                        <w:left w:val="none" w:sz="0" w:space="0" w:color="auto"/>
                        <w:bottom w:val="none" w:sz="0" w:space="0" w:color="auto"/>
                        <w:right w:val="none" w:sz="0" w:space="0" w:color="auto"/>
                      </w:divBdr>
                    </w:div>
                  </w:divsChild>
                </w:div>
                <w:div w:id="1547370966">
                  <w:marLeft w:val="0"/>
                  <w:marRight w:val="0"/>
                  <w:marTop w:val="0"/>
                  <w:marBottom w:val="0"/>
                  <w:divBdr>
                    <w:top w:val="none" w:sz="0" w:space="0" w:color="auto"/>
                    <w:left w:val="none" w:sz="0" w:space="0" w:color="auto"/>
                    <w:bottom w:val="none" w:sz="0" w:space="0" w:color="auto"/>
                    <w:right w:val="none" w:sz="0" w:space="0" w:color="auto"/>
                  </w:divBdr>
                  <w:divsChild>
                    <w:div w:id="46223181">
                      <w:marLeft w:val="0"/>
                      <w:marRight w:val="0"/>
                      <w:marTop w:val="0"/>
                      <w:marBottom w:val="0"/>
                      <w:divBdr>
                        <w:top w:val="none" w:sz="0" w:space="0" w:color="auto"/>
                        <w:left w:val="none" w:sz="0" w:space="0" w:color="auto"/>
                        <w:bottom w:val="none" w:sz="0" w:space="0" w:color="auto"/>
                        <w:right w:val="none" w:sz="0" w:space="0" w:color="auto"/>
                      </w:divBdr>
                    </w:div>
                  </w:divsChild>
                </w:div>
                <w:div w:id="403992515">
                  <w:marLeft w:val="0"/>
                  <w:marRight w:val="0"/>
                  <w:marTop w:val="0"/>
                  <w:marBottom w:val="0"/>
                  <w:divBdr>
                    <w:top w:val="none" w:sz="0" w:space="0" w:color="auto"/>
                    <w:left w:val="none" w:sz="0" w:space="0" w:color="auto"/>
                    <w:bottom w:val="none" w:sz="0" w:space="0" w:color="auto"/>
                    <w:right w:val="none" w:sz="0" w:space="0" w:color="auto"/>
                  </w:divBdr>
                  <w:divsChild>
                    <w:div w:id="1806771497">
                      <w:marLeft w:val="0"/>
                      <w:marRight w:val="0"/>
                      <w:marTop w:val="0"/>
                      <w:marBottom w:val="0"/>
                      <w:divBdr>
                        <w:top w:val="none" w:sz="0" w:space="0" w:color="auto"/>
                        <w:left w:val="none" w:sz="0" w:space="0" w:color="auto"/>
                        <w:bottom w:val="none" w:sz="0" w:space="0" w:color="auto"/>
                        <w:right w:val="none" w:sz="0" w:space="0" w:color="auto"/>
                      </w:divBdr>
                    </w:div>
                  </w:divsChild>
                </w:div>
                <w:div w:id="1530410533">
                  <w:marLeft w:val="0"/>
                  <w:marRight w:val="0"/>
                  <w:marTop w:val="0"/>
                  <w:marBottom w:val="0"/>
                  <w:divBdr>
                    <w:top w:val="none" w:sz="0" w:space="0" w:color="auto"/>
                    <w:left w:val="none" w:sz="0" w:space="0" w:color="auto"/>
                    <w:bottom w:val="none" w:sz="0" w:space="0" w:color="auto"/>
                    <w:right w:val="none" w:sz="0" w:space="0" w:color="auto"/>
                  </w:divBdr>
                  <w:divsChild>
                    <w:div w:id="796796122">
                      <w:marLeft w:val="0"/>
                      <w:marRight w:val="0"/>
                      <w:marTop w:val="0"/>
                      <w:marBottom w:val="0"/>
                      <w:divBdr>
                        <w:top w:val="none" w:sz="0" w:space="0" w:color="auto"/>
                        <w:left w:val="none" w:sz="0" w:space="0" w:color="auto"/>
                        <w:bottom w:val="none" w:sz="0" w:space="0" w:color="auto"/>
                        <w:right w:val="none" w:sz="0" w:space="0" w:color="auto"/>
                      </w:divBdr>
                    </w:div>
                  </w:divsChild>
                </w:div>
                <w:div w:id="940915434">
                  <w:marLeft w:val="0"/>
                  <w:marRight w:val="0"/>
                  <w:marTop w:val="0"/>
                  <w:marBottom w:val="0"/>
                  <w:divBdr>
                    <w:top w:val="none" w:sz="0" w:space="0" w:color="auto"/>
                    <w:left w:val="none" w:sz="0" w:space="0" w:color="auto"/>
                    <w:bottom w:val="none" w:sz="0" w:space="0" w:color="auto"/>
                    <w:right w:val="none" w:sz="0" w:space="0" w:color="auto"/>
                  </w:divBdr>
                  <w:divsChild>
                    <w:div w:id="1262758549">
                      <w:marLeft w:val="0"/>
                      <w:marRight w:val="0"/>
                      <w:marTop w:val="0"/>
                      <w:marBottom w:val="0"/>
                      <w:divBdr>
                        <w:top w:val="none" w:sz="0" w:space="0" w:color="auto"/>
                        <w:left w:val="none" w:sz="0" w:space="0" w:color="auto"/>
                        <w:bottom w:val="none" w:sz="0" w:space="0" w:color="auto"/>
                        <w:right w:val="none" w:sz="0" w:space="0" w:color="auto"/>
                      </w:divBdr>
                    </w:div>
                  </w:divsChild>
                </w:div>
                <w:div w:id="218127551">
                  <w:marLeft w:val="0"/>
                  <w:marRight w:val="0"/>
                  <w:marTop w:val="0"/>
                  <w:marBottom w:val="0"/>
                  <w:divBdr>
                    <w:top w:val="none" w:sz="0" w:space="0" w:color="auto"/>
                    <w:left w:val="none" w:sz="0" w:space="0" w:color="auto"/>
                    <w:bottom w:val="none" w:sz="0" w:space="0" w:color="auto"/>
                    <w:right w:val="none" w:sz="0" w:space="0" w:color="auto"/>
                  </w:divBdr>
                  <w:divsChild>
                    <w:div w:id="953559600">
                      <w:marLeft w:val="0"/>
                      <w:marRight w:val="0"/>
                      <w:marTop w:val="0"/>
                      <w:marBottom w:val="0"/>
                      <w:divBdr>
                        <w:top w:val="none" w:sz="0" w:space="0" w:color="auto"/>
                        <w:left w:val="none" w:sz="0" w:space="0" w:color="auto"/>
                        <w:bottom w:val="none" w:sz="0" w:space="0" w:color="auto"/>
                        <w:right w:val="none" w:sz="0" w:space="0" w:color="auto"/>
                      </w:divBdr>
                    </w:div>
                  </w:divsChild>
                </w:div>
                <w:div w:id="1326278133">
                  <w:marLeft w:val="0"/>
                  <w:marRight w:val="0"/>
                  <w:marTop w:val="0"/>
                  <w:marBottom w:val="0"/>
                  <w:divBdr>
                    <w:top w:val="none" w:sz="0" w:space="0" w:color="auto"/>
                    <w:left w:val="none" w:sz="0" w:space="0" w:color="auto"/>
                    <w:bottom w:val="none" w:sz="0" w:space="0" w:color="auto"/>
                    <w:right w:val="none" w:sz="0" w:space="0" w:color="auto"/>
                  </w:divBdr>
                  <w:divsChild>
                    <w:div w:id="613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56908">
      <w:bodyDiv w:val="1"/>
      <w:marLeft w:val="0"/>
      <w:marRight w:val="0"/>
      <w:marTop w:val="0"/>
      <w:marBottom w:val="0"/>
      <w:divBdr>
        <w:top w:val="none" w:sz="0" w:space="0" w:color="auto"/>
        <w:left w:val="none" w:sz="0" w:space="0" w:color="auto"/>
        <w:bottom w:val="none" w:sz="0" w:space="0" w:color="auto"/>
        <w:right w:val="none" w:sz="0" w:space="0" w:color="auto"/>
      </w:divBdr>
      <w:divsChild>
        <w:div w:id="1797407284">
          <w:marLeft w:val="0"/>
          <w:marRight w:val="0"/>
          <w:marTop w:val="0"/>
          <w:marBottom w:val="0"/>
          <w:divBdr>
            <w:top w:val="none" w:sz="0" w:space="0" w:color="auto"/>
            <w:left w:val="none" w:sz="0" w:space="0" w:color="auto"/>
            <w:bottom w:val="none" w:sz="0" w:space="0" w:color="auto"/>
            <w:right w:val="none" w:sz="0" w:space="0" w:color="auto"/>
          </w:divBdr>
        </w:div>
        <w:div w:id="1313483407">
          <w:marLeft w:val="0"/>
          <w:marRight w:val="0"/>
          <w:marTop w:val="0"/>
          <w:marBottom w:val="0"/>
          <w:divBdr>
            <w:top w:val="none" w:sz="0" w:space="0" w:color="auto"/>
            <w:left w:val="none" w:sz="0" w:space="0" w:color="auto"/>
            <w:bottom w:val="none" w:sz="0" w:space="0" w:color="auto"/>
            <w:right w:val="none" w:sz="0" w:space="0" w:color="auto"/>
          </w:divBdr>
        </w:div>
        <w:div w:id="1147479063">
          <w:marLeft w:val="0"/>
          <w:marRight w:val="0"/>
          <w:marTop w:val="0"/>
          <w:marBottom w:val="0"/>
          <w:divBdr>
            <w:top w:val="none" w:sz="0" w:space="0" w:color="auto"/>
            <w:left w:val="none" w:sz="0" w:space="0" w:color="auto"/>
            <w:bottom w:val="none" w:sz="0" w:space="0" w:color="auto"/>
            <w:right w:val="none" w:sz="0" w:space="0" w:color="auto"/>
          </w:divBdr>
        </w:div>
        <w:div w:id="403264722">
          <w:marLeft w:val="0"/>
          <w:marRight w:val="0"/>
          <w:marTop w:val="0"/>
          <w:marBottom w:val="0"/>
          <w:divBdr>
            <w:top w:val="none" w:sz="0" w:space="0" w:color="auto"/>
            <w:left w:val="none" w:sz="0" w:space="0" w:color="auto"/>
            <w:bottom w:val="none" w:sz="0" w:space="0" w:color="auto"/>
            <w:right w:val="none" w:sz="0" w:space="0" w:color="auto"/>
          </w:divBdr>
        </w:div>
        <w:div w:id="2066828509">
          <w:marLeft w:val="0"/>
          <w:marRight w:val="0"/>
          <w:marTop w:val="0"/>
          <w:marBottom w:val="0"/>
          <w:divBdr>
            <w:top w:val="none" w:sz="0" w:space="0" w:color="auto"/>
            <w:left w:val="none" w:sz="0" w:space="0" w:color="auto"/>
            <w:bottom w:val="none" w:sz="0" w:space="0" w:color="auto"/>
            <w:right w:val="none" w:sz="0" w:space="0" w:color="auto"/>
          </w:divBdr>
          <w:divsChild>
            <w:div w:id="204752594">
              <w:marLeft w:val="-75"/>
              <w:marRight w:val="0"/>
              <w:marTop w:val="30"/>
              <w:marBottom w:val="30"/>
              <w:divBdr>
                <w:top w:val="none" w:sz="0" w:space="0" w:color="auto"/>
                <w:left w:val="none" w:sz="0" w:space="0" w:color="auto"/>
                <w:bottom w:val="none" w:sz="0" w:space="0" w:color="auto"/>
                <w:right w:val="none" w:sz="0" w:space="0" w:color="auto"/>
              </w:divBdr>
              <w:divsChild>
                <w:div w:id="1518235462">
                  <w:marLeft w:val="0"/>
                  <w:marRight w:val="0"/>
                  <w:marTop w:val="0"/>
                  <w:marBottom w:val="0"/>
                  <w:divBdr>
                    <w:top w:val="none" w:sz="0" w:space="0" w:color="auto"/>
                    <w:left w:val="none" w:sz="0" w:space="0" w:color="auto"/>
                    <w:bottom w:val="none" w:sz="0" w:space="0" w:color="auto"/>
                    <w:right w:val="none" w:sz="0" w:space="0" w:color="auto"/>
                  </w:divBdr>
                  <w:divsChild>
                    <w:div w:id="361635441">
                      <w:marLeft w:val="0"/>
                      <w:marRight w:val="0"/>
                      <w:marTop w:val="0"/>
                      <w:marBottom w:val="0"/>
                      <w:divBdr>
                        <w:top w:val="none" w:sz="0" w:space="0" w:color="auto"/>
                        <w:left w:val="none" w:sz="0" w:space="0" w:color="auto"/>
                        <w:bottom w:val="none" w:sz="0" w:space="0" w:color="auto"/>
                        <w:right w:val="none" w:sz="0" w:space="0" w:color="auto"/>
                      </w:divBdr>
                    </w:div>
                  </w:divsChild>
                </w:div>
                <w:div w:id="1349137936">
                  <w:marLeft w:val="0"/>
                  <w:marRight w:val="0"/>
                  <w:marTop w:val="0"/>
                  <w:marBottom w:val="0"/>
                  <w:divBdr>
                    <w:top w:val="none" w:sz="0" w:space="0" w:color="auto"/>
                    <w:left w:val="none" w:sz="0" w:space="0" w:color="auto"/>
                    <w:bottom w:val="none" w:sz="0" w:space="0" w:color="auto"/>
                    <w:right w:val="none" w:sz="0" w:space="0" w:color="auto"/>
                  </w:divBdr>
                  <w:divsChild>
                    <w:div w:id="1751269359">
                      <w:marLeft w:val="0"/>
                      <w:marRight w:val="0"/>
                      <w:marTop w:val="0"/>
                      <w:marBottom w:val="0"/>
                      <w:divBdr>
                        <w:top w:val="none" w:sz="0" w:space="0" w:color="auto"/>
                        <w:left w:val="none" w:sz="0" w:space="0" w:color="auto"/>
                        <w:bottom w:val="none" w:sz="0" w:space="0" w:color="auto"/>
                        <w:right w:val="none" w:sz="0" w:space="0" w:color="auto"/>
                      </w:divBdr>
                    </w:div>
                  </w:divsChild>
                </w:div>
                <w:div w:id="339235694">
                  <w:marLeft w:val="0"/>
                  <w:marRight w:val="0"/>
                  <w:marTop w:val="0"/>
                  <w:marBottom w:val="0"/>
                  <w:divBdr>
                    <w:top w:val="none" w:sz="0" w:space="0" w:color="auto"/>
                    <w:left w:val="none" w:sz="0" w:space="0" w:color="auto"/>
                    <w:bottom w:val="none" w:sz="0" w:space="0" w:color="auto"/>
                    <w:right w:val="none" w:sz="0" w:space="0" w:color="auto"/>
                  </w:divBdr>
                  <w:divsChild>
                    <w:div w:id="275448815">
                      <w:marLeft w:val="0"/>
                      <w:marRight w:val="0"/>
                      <w:marTop w:val="0"/>
                      <w:marBottom w:val="0"/>
                      <w:divBdr>
                        <w:top w:val="none" w:sz="0" w:space="0" w:color="auto"/>
                        <w:left w:val="none" w:sz="0" w:space="0" w:color="auto"/>
                        <w:bottom w:val="none" w:sz="0" w:space="0" w:color="auto"/>
                        <w:right w:val="none" w:sz="0" w:space="0" w:color="auto"/>
                      </w:divBdr>
                    </w:div>
                    <w:div w:id="1711874361">
                      <w:marLeft w:val="0"/>
                      <w:marRight w:val="0"/>
                      <w:marTop w:val="0"/>
                      <w:marBottom w:val="0"/>
                      <w:divBdr>
                        <w:top w:val="none" w:sz="0" w:space="0" w:color="auto"/>
                        <w:left w:val="none" w:sz="0" w:space="0" w:color="auto"/>
                        <w:bottom w:val="none" w:sz="0" w:space="0" w:color="auto"/>
                        <w:right w:val="none" w:sz="0" w:space="0" w:color="auto"/>
                      </w:divBdr>
                    </w:div>
                  </w:divsChild>
                </w:div>
                <w:div w:id="999578051">
                  <w:marLeft w:val="0"/>
                  <w:marRight w:val="0"/>
                  <w:marTop w:val="0"/>
                  <w:marBottom w:val="0"/>
                  <w:divBdr>
                    <w:top w:val="none" w:sz="0" w:space="0" w:color="auto"/>
                    <w:left w:val="none" w:sz="0" w:space="0" w:color="auto"/>
                    <w:bottom w:val="none" w:sz="0" w:space="0" w:color="auto"/>
                    <w:right w:val="none" w:sz="0" w:space="0" w:color="auto"/>
                  </w:divBdr>
                  <w:divsChild>
                    <w:div w:id="1150369225">
                      <w:marLeft w:val="0"/>
                      <w:marRight w:val="0"/>
                      <w:marTop w:val="0"/>
                      <w:marBottom w:val="0"/>
                      <w:divBdr>
                        <w:top w:val="none" w:sz="0" w:space="0" w:color="auto"/>
                        <w:left w:val="none" w:sz="0" w:space="0" w:color="auto"/>
                        <w:bottom w:val="none" w:sz="0" w:space="0" w:color="auto"/>
                        <w:right w:val="none" w:sz="0" w:space="0" w:color="auto"/>
                      </w:divBdr>
                    </w:div>
                    <w:div w:id="1614170225">
                      <w:marLeft w:val="0"/>
                      <w:marRight w:val="0"/>
                      <w:marTop w:val="0"/>
                      <w:marBottom w:val="0"/>
                      <w:divBdr>
                        <w:top w:val="none" w:sz="0" w:space="0" w:color="auto"/>
                        <w:left w:val="none" w:sz="0" w:space="0" w:color="auto"/>
                        <w:bottom w:val="none" w:sz="0" w:space="0" w:color="auto"/>
                        <w:right w:val="none" w:sz="0" w:space="0" w:color="auto"/>
                      </w:divBdr>
                    </w:div>
                  </w:divsChild>
                </w:div>
                <w:div w:id="1627394416">
                  <w:marLeft w:val="0"/>
                  <w:marRight w:val="0"/>
                  <w:marTop w:val="0"/>
                  <w:marBottom w:val="0"/>
                  <w:divBdr>
                    <w:top w:val="none" w:sz="0" w:space="0" w:color="auto"/>
                    <w:left w:val="none" w:sz="0" w:space="0" w:color="auto"/>
                    <w:bottom w:val="none" w:sz="0" w:space="0" w:color="auto"/>
                    <w:right w:val="none" w:sz="0" w:space="0" w:color="auto"/>
                  </w:divBdr>
                  <w:divsChild>
                    <w:div w:id="812139113">
                      <w:marLeft w:val="0"/>
                      <w:marRight w:val="0"/>
                      <w:marTop w:val="0"/>
                      <w:marBottom w:val="0"/>
                      <w:divBdr>
                        <w:top w:val="none" w:sz="0" w:space="0" w:color="auto"/>
                        <w:left w:val="none" w:sz="0" w:space="0" w:color="auto"/>
                        <w:bottom w:val="none" w:sz="0" w:space="0" w:color="auto"/>
                        <w:right w:val="none" w:sz="0" w:space="0" w:color="auto"/>
                      </w:divBdr>
                    </w:div>
                  </w:divsChild>
                </w:div>
                <w:div w:id="2082171878">
                  <w:marLeft w:val="0"/>
                  <w:marRight w:val="0"/>
                  <w:marTop w:val="0"/>
                  <w:marBottom w:val="0"/>
                  <w:divBdr>
                    <w:top w:val="none" w:sz="0" w:space="0" w:color="auto"/>
                    <w:left w:val="none" w:sz="0" w:space="0" w:color="auto"/>
                    <w:bottom w:val="none" w:sz="0" w:space="0" w:color="auto"/>
                    <w:right w:val="none" w:sz="0" w:space="0" w:color="auto"/>
                  </w:divBdr>
                  <w:divsChild>
                    <w:div w:id="2125078774">
                      <w:marLeft w:val="0"/>
                      <w:marRight w:val="0"/>
                      <w:marTop w:val="0"/>
                      <w:marBottom w:val="0"/>
                      <w:divBdr>
                        <w:top w:val="none" w:sz="0" w:space="0" w:color="auto"/>
                        <w:left w:val="none" w:sz="0" w:space="0" w:color="auto"/>
                        <w:bottom w:val="none" w:sz="0" w:space="0" w:color="auto"/>
                        <w:right w:val="none" w:sz="0" w:space="0" w:color="auto"/>
                      </w:divBdr>
                    </w:div>
                  </w:divsChild>
                </w:div>
                <w:div w:id="1679381066">
                  <w:marLeft w:val="0"/>
                  <w:marRight w:val="0"/>
                  <w:marTop w:val="0"/>
                  <w:marBottom w:val="0"/>
                  <w:divBdr>
                    <w:top w:val="none" w:sz="0" w:space="0" w:color="auto"/>
                    <w:left w:val="none" w:sz="0" w:space="0" w:color="auto"/>
                    <w:bottom w:val="none" w:sz="0" w:space="0" w:color="auto"/>
                    <w:right w:val="none" w:sz="0" w:space="0" w:color="auto"/>
                  </w:divBdr>
                  <w:divsChild>
                    <w:div w:id="2105808770">
                      <w:marLeft w:val="0"/>
                      <w:marRight w:val="0"/>
                      <w:marTop w:val="0"/>
                      <w:marBottom w:val="0"/>
                      <w:divBdr>
                        <w:top w:val="none" w:sz="0" w:space="0" w:color="auto"/>
                        <w:left w:val="none" w:sz="0" w:space="0" w:color="auto"/>
                        <w:bottom w:val="none" w:sz="0" w:space="0" w:color="auto"/>
                        <w:right w:val="none" w:sz="0" w:space="0" w:color="auto"/>
                      </w:divBdr>
                    </w:div>
                  </w:divsChild>
                </w:div>
                <w:div w:id="329022531">
                  <w:marLeft w:val="0"/>
                  <w:marRight w:val="0"/>
                  <w:marTop w:val="0"/>
                  <w:marBottom w:val="0"/>
                  <w:divBdr>
                    <w:top w:val="none" w:sz="0" w:space="0" w:color="auto"/>
                    <w:left w:val="none" w:sz="0" w:space="0" w:color="auto"/>
                    <w:bottom w:val="none" w:sz="0" w:space="0" w:color="auto"/>
                    <w:right w:val="none" w:sz="0" w:space="0" w:color="auto"/>
                  </w:divBdr>
                  <w:divsChild>
                    <w:div w:id="249894961">
                      <w:marLeft w:val="0"/>
                      <w:marRight w:val="0"/>
                      <w:marTop w:val="0"/>
                      <w:marBottom w:val="0"/>
                      <w:divBdr>
                        <w:top w:val="none" w:sz="0" w:space="0" w:color="auto"/>
                        <w:left w:val="none" w:sz="0" w:space="0" w:color="auto"/>
                        <w:bottom w:val="none" w:sz="0" w:space="0" w:color="auto"/>
                        <w:right w:val="none" w:sz="0" w:space="0" w:color="auto"/>
                      </w:divBdr>
                    </w:div>
                  </w:divsChild>
                </w:div>
                <w:div w:id="127167797">
                  <w:marLeft w:val="0"/>
                  <w:marRight w:val="0"/>
                  <w:marTop w:val="0"/>
                  <w:marBottom w:val="0"/>
                  <w:divBdr>
                    <w:top w:val="none" w:sz="0" w:space="0" w:color="auto"/>
                    <w:left w:val="none" w:sz="0" w:space="0" w:color="auto"/>
                    <w:bottom w:val="none" w:sz="0" w:space="0" w:color="auto"/>
                    <w:right w:val="none" w:sz="0" w:space="0" w:color="auto"/>
                  </w:divBdr>
                  <w:divsChild>
                    <w:div w:id="1237860929">
                      <w:marLeft w:val="0"/>
                      <w:marRight w:val="0"/>
                      <w:marTop w:val="0"/>
                      <w:marBottom w:val="0"/>
                      <w:divBdr>
                        <w:top w:val="none" w:sz="0" w:space="0" w:color="auto"/>
                        <w:left w:val="none" w:sz="0" w:space="0" w:color="auto"/>
                        <w:bottom w:val="none" w:sz="0" w:space="0" w:color="auto"/>
                        <w:right w:val="none" w:sz="0" w:space="0" w:color="auto"/>
                      </w:divBdr>
                    </w:div>
                    <w:div w:id="1309089677">
                      <w:marLeft w:val="0"/>
                      <w:marRight w:val="0"/>
                      <w:marTop w:val="0"/>
                      <w:marBottom w:val="0"/>
                      <w:divBdr>
                        <w:top w:val="none" w:sz="0" w:space="0" w:color="auto"/>
                        <w:left w:val="none" w:sz="0" w:space="0" w:color="auto"/>
                        <w:bottom w:val="none" w:sz="0" w:space="0" w:color="auto"/>
                        <w:right w:val="none" w:sz="0" w:space="0" w:color="auto"/>
                      </w:divBdr>
                    </w:div>
                  </w:divsChild>
                </w:div>
                <w:div w:id="1448039910">
                  <w:marLeft w:val="0"/>
                  <w:marRight w:val="0"/>
                  <w:marTop w:val="0"/>
                  <w:marBottom w:val="0"/>
                  <w:divBdr>
                    <w:top w:val="none" w:sz="0" w:space="0" w:color="auto"/>
                    <w:left w:val="none" w:sz="0" w:space="0" w:color="auto"/>
                    <w:bottom w:val="none" w:sz="0" w:space="0" w:color="auto"/>
                    <w:right w:val="none" w:sz="0" w:space="0" w:color="auto"/>
                  </w:divBdr>
                  <w:divsChild>
                    <w:div w:id="709184976">
                      <w:marLeft w:val="0"/>
                      <w:marRight w:val="0"/>
                      <w:marTop w:val="0"/>
                      <w:marBottom w:val="0"/>
                      <w:divBdr>
                        <w:top w:val="none" w:sz="0" w:space="0" w:color="auto"/>
                        <w:left w:val="none" w:sz="0" w:space="0" w:color="auto"/>
                        <w:bottom w:val="none" w:sz="0" w:space="0" w:color="auto"/>
                        <w:right w:val="none" w:sz="0" w:space="0" w:color="auto"/>
                      </w:divBdr>
                    </w:div>
                  </w:divsChild>
                </w:div>
                <w:div w:id="1443651016">
                  <w:marLeft w:val="0"/>
                  <w:marRight w:val="0"/>
                  <w:marTop w:val="0"/>
                  <w:marBottom w:val="0"/>
                  <w:divBdr>
                    <w:top w:val="none" w:sz="0" w:space="0" w:color="auto"/>
                    <w:left w:val="none" w:sz="0" w:space="0" w:color="auto"/>
                    <w:bottom w:val="none" w:sz="0" w:space="0" w:color="auto"/>
                    <w:right w:val="none" w:sz="0" w:space="0" w:color="auto"/>
                  </w:divBdr>
                  <w:divsChild>
                    <w:div w:id="106583802">
                      <w:marLeft w:val="0"/>
                      <w:marRight w:val="0"/>
                      <w:marTop w:val="0"/>
                      <w:marBottom w:val="0"/>
                      <w:divBdr>
                        <w:top w:val="none" w:sz="0" w:space="0" w:color="auto"/>
                        <w:left w:val="none" w:sz="0" w:space="0" w:color="auto"/>
                        <w:bottom w:val="none" w:sz="0" w:space="0" w:color="auto"/>
                        <w:right w:val="none" w:sz="0" w:space="0" w:color="auto"/>
                      </w:divBdr>
                    </w:div>
                  </w:divsChild>
                </w:div>
                <w:div w:id="2098748243">
                  <w:marLeft w:val="0"/>
                  <w:marRight w:val="0"/>
                  <w:marTop w:val="0"/>
                  <w:marBottom w:val="0"/>
                  <w:divBdr>
                    <w:top w:val="none" w:sz="0" w:space="0" w:color="auto"/>
                    <w:left w:val="none" w:sz="0" w:space="0" w:color="auto"/>
                    <w:bottom w:val="none" w:sz="0" w:space="0" w:color="auto"/>
                    <w:right w:val="none" w:sz="0" w:space="0" w:color="auto"/>
                  </w:divBdr>
                  <w:divsChild>
                    <w:div w:id="1814713673">
                      <w:marLeft w:val="0"/>
                      <w:marRight w:val="0"/>
                      <w:marTop w:val="0"/>
                      <w:marBottom w:val="0"/>
                      <w:divBdr>
                        <w:top w:val="none" w:sz="0" w:space="0" w:color="auto"/>
                        <w:left w:val="none" w:sz="0" w:space="0" w:color="auto"/>
                        <w:bottom w:val="none" w:sz="0" w:space="0" w:color="auto"/>
                        <w:right w:val="none" w:sz="0" w:space="0" w:color="auto"/>
                      </w:divBdr>
                    </w:div>
                  </w:divsChild>
                </w:div>
                <w:div w:id="878316452">
                  <w:marLeft w:val="0"/>
                  <w:marRight w:val="0"/>
                  <w:marTop w:val="0"/>
                  <w:marBottom w:val="0"/>
                  <w:divBdr>
                    <w:top w:val="none" w:sz="0" w:space="0" w:color="auto"/>
                    <w:left w:val="none" w:sz="0" w:space="0" w:color="auto"/>
                    <w:bottom w:val="none" w:sz="0" w:space="0" w:color="auto"/>
                    <w:right w:val="none" w:sz="0" w:space="0" w:color="auto"/>
                  </w:divBdr>
                  <w:divsChild>
                    <w:div w:id="657272136">
                      <w:marLeft w:val="0"/>
                      <w:marRight w:val="0"/>
                      <w:marTop w:val="0"/>
                      <w:marBottom w:val="0"/>
                      <w:divBdr>
                        <w:top w:val="none" w:sz="0" w:space="0" w:color="auto"/>
                        <w:left w:val="none" w:sz="0" w:space="0" w:color="auto"/>
                        <w:bottom w:val="none" w:sz="0" w:space="0" w:color="auto"/>
                        <w:right w:val="none" w:sz="0" w:space="0" w:color="auto"/>
                      </w:divBdr>
                    </w:div>
                  </w:divsChild>
                </w:div>
                <w:div w:id="1495685041">
                  <w:marLeft w:val="0"/>
                  <w:marRight w:val="0"/>
                  <w:marTop w:val="0"/>
                  <w:marBottom w:val="0"/>
                  <w:divBdr>
                    <w:top w:val="none" w:sz="0" w:space="0" w:color="auto"/>
                    <w:left w:val="none" w:sz="0" w:space="0" w:color="auto"/>
                    <w:bottom w:val="none" w:sz="0" w:space="0" w:color="auto"/>
                    <w:right w:val="none" w:sz="0" w:space="0" w:color="auto"/>
                  </w:divBdr>
                  <w:divsChild>
                    <w:div w:id="336856850">
                      <w:marLeft w:val="0"/>
                      <w:marRight w:val="0"/>
                      <w:marTop w:val="0"/>
                      <w:marBottom w:val="0"/>
                      <w:divBdr>
                        <w:top w:val="none" w:sz="0" w:space="0" w:color="auto"/>
                        <w:left w:val="none" w:sz="0" w:space="0" w:color="auto"/>
                        <w:bottom w:val="none" w:sz="0" w:space="0" w:color="auto"/>
                        <w:right w:val="none" w:sz="0" w:space="0" w:color="auto"/>
                      </w:divBdr>
                    </w:div>
                  </w:divsChild>
                </w:div>
                <w:div w:id="915044696">
                  <w:marLeft w:val="0"/>
                  <w:marRight w:val="0"/>
                  <w:marTop w:val="0"/>
                  <w:marBottom w:val="0"/>
                  <w:divBdr>
                    <w:top w:val="none" w:sz="0" w:space="0" w:color="auto"/>
                    <w:left w:val="none" w:sz="0" w:space="0" w:color="auto"/>
                    <w:bottom w:val="none" w:sz="0" w:space="0" w:color="auto"/>
                    <w:right w:val="none" w:sz="0" w:space="0" w:color="auto"/>
                  </w:divBdr>
                  <w:divsChild>
                    <w:div w:id="1413694964">
                      <w:marLeft w:val="0"/>
                      <w:marRight w:val="0"/>
                      <w:marTop w:val="0"/>
                      <w:marBottom w:val="0"/>
                      <w:divBdr>
                        <w:top w:val="none" w:sz="0" w:space="0" w:color="auto"/>
                        <w:left w:val="none" w:sz="0" w:space="0" w:color="auto"/>
                        <w:bottom w:val="none" w:sz="0" w:space="0" w:color="auto"/>
                        <w:right w:val="none" w:sz="0" w:space="0" w:color="auto"/>
                      </w:divBdr>
                    </w:div>
                    <w:div w:id="1346708440">
                      <w:marLeft w:val="0"/>
                      <w:marRight w:val="0"/>
                      <w:marTop w:val="0"/>
                      <w:marBottom w:val="0"/>
                      <w:divBdr>
                        <w:top w:val="none" w:sz="0" w:space="0" w:color="auto"/>
                        <w:left w:val="none" w:sz="0" w:space="0" w:color="auto"/>
                        <w:bottom w:val="none" w:sz="0" w:space="0" w:color="auto"/>
                        <w:right w:val="none" w:sz="0" w:space="0" w:color="auto"/>
                      </w:divBdr>
                    </w:div>
                  </w:divsChild>
                </w:div>
                <w:div w:id="443958356">
                  <w:marLeft w:val="0"/>
                  <w:marRight w:val="0"/>
                  <w:marTop w:val="0"/>
                  <w:marBottom w:val="0"/>
                  <w:divBdr>
                    <w:top w:val="none" w:sz="0" w:space="0" w:color="auto"/>
                    <w:left w:val="none" w:sz="0" w:space="0" w:color="auto"/>
                    <w:bottom w:val="none" w:sz="0" w:space="0" w:color="auto"/>
                    <w:right w:val="none" w:sz="0" w:space="0" w:color="auto"/>
                  </w:divBdr>
                  <w:divsChild>
                    <w:div w:id="1419601337">
                      <w:marLeft w:val="0"/>
                      <w:marRight w:val="0"/>
                      <w:marTop w:val="0"/>
                      <w:marBottom w:val="0"/>
                      <w:divBdr>
                        <w:top w:val="none" w:sz="0" w:space="0" w:color="auto"/>
                        <w:left w:val="none" w:sz="0" w:space="0" w:color="auto"/>
                        <w:bottom w:val="none" w:sz="0" w:space="0" w:color="auto"/>
                        <w:right w:val="none" w:sz="0" w:space="0" w:color="auto"/>
                      </w:divBdr>
                    </w:div>
                  </w:divsChild>
                </w:div>
                <w:div w:id="507603922">
                  <w:marLeft w:val="0"/>
                  <w:marRight w:val="0"/>
                  <w:marTop w:val="0"/>
                  <w:marBottom w:val="0"/>
                  <w:divBdr>
                    <w:top w:val="none" w:sz="0" w:space="0" w:color="auto"/>
                    <w:left w:val="none" w:sz="0" w:space="0" w:color="auto"/>
                    <w:bottom w:val="none" w:sz="0" w:space="0" w:color="auto"/>
                    <w:right w:val="none" w:sz="0" w:space="0" w:color="auto"/>
                  </w:divBdr>
                  <w:divsChild>
                    <w:div w:id="1644041875">
                      <w:marLeft w:val="0"/>
                      <w:marRight w:val="0"/>
                      <w:marTop w:val="0"/>
                      <w:marBottom w:val="0"/>
                      <w:divBdr>
                        <w:top w:val="none" w:sz="0" w:space="0" w:color="auto"/>
                        <w:left w:val="none" w:sz="0" w:space="0" w:color="auto"/>
                        <w:bottom w:val="none" w:sz="0" w:space="0" w:color="auto"/>
                        <w:right w:val="none" w:sz="0" w:space="0" w:color="auto"/>
                      </w:divBdr>
                    </w:div>
                  </w:divsChild>
                </w:div>
                <w:div w:id="1697391002">
                  <w:marLeft w:val="0"/>
                  <w:marRight w:val="0"/>
                  <w:marTop w:val="0"/>
                  <w:marBottom w:val="0"/>
                  <w:divBdr>
                    <w:top w:val="none" w:sz="0" w:space="0" w:color="auto"/>
                    <w:left w:val="none" w:sz="0" w:space="0" w:color="auto"/>
                    <w:bottom w:val="none" w:sz="0" w:space="0" w:color="auto"/>
                    <w:right w:val="none" w:sz="0" w:space="0" w:color="auto"/>
                  </w:divBdr>
                  <w:divsChild>
                    <w:div w:id="2041515462">
                      <w:marLeft w:val="0"/>
                      <w:marRight w:val="0"/>
                      <w:marTop w:val="0"/>
                      <w:marBottom w:val="0"/>
                      <w:divBdr>
                        <w:top w:val="none" w:sz="0" w:space="0" w:color="auto"/>
                        <w:left w:val="none" w:sz="0" w:space="0" w:color="auto"/>
                        <w:bottom w:val="none" w:sz="0" w:space="0" w:color="auto"/>
                        <w:right w:val="none" w:sz="0" w:space="0" w:color="auto"/>
                      </w:divBdr>
                    </w:div>
                  </w:divsChild>
                </w:div>
                <w:div w:id="334772556">
                  <w:marLeft w:val="0"/>
                  <w:marRight w:val="0"/>
                  <w:marTop w:val="0"/>
                  <w:marBottom w:val="0"/>
                  <w:divBdr>
                    <w:top w:val="none" w:sz="0" w:space="0" w:color="auto"/>
                    <w:left w:val="none" w:sz="0" w:space="0" w:color="auto"/>
                    <w:bottom w:val="none" w:sz="0" w:space="0" w:color="auto"/>
                    <w:right w:val="none" w:sz="0" w:space="0" w:color="auto"/>
                  </w:divBdr>
                  <w:divsChild>
                    <w:div w:id="319045613">
                      <w:marLeft w:val="0"/>
                      <w:marRight w:val="0"/>
                      <w:marTop w:val="0"/>
                      <w:marBottom w:val="0"/>
                      <w:divBdr>
                        <w:top w:val="none" w:sz="0" w:space="0" w:color="auto"/>
                        <w:left w:val="none" w:sz="0" w:space="0" w:color="auto"/>
                        <w:bottom w:val="none" w:sz="0" w:space="0" w:color="auto"/>
                        <w:right w:val="none" w:sz="0" w:space="0" w:color="auto"/>
                      </w:divBdr>
                    </w:div>
                  </w:divsChild>
                </w:div>
                <w:div w:id="995917333">
                  <w:marLeft w:val="0"/>
                  <w:marRight w:val="0"/>
                  <w:marTop w:val="0"/>
                  <w:marBottom w:val="0"/>
                  <w:divBdr>
                    <w:top w:val="none" w:sz="0" w:space="0" w:color="auto"/>
                    <w:left w:val="none" w:sz="0" w:space="0" w:color="auto"/>
                    <w:bottom w:val="none" w:sz="0" w:space="0" w:color="auto"/>
                    <w:right w:val="none" w:sz="0" w:space="0" w:color="auto"/>
                  </w:divBdr>
                  <w:divsChild>
                    <w:div w:id="1052851259">
                      <w:marLeft w:val="0"/>
                      <w:marRight w:val="0"/>
                      <w:marTop w:val="0"/>
                      <w:marBottom w:val="0"/>
                      <w:divBdr>
                        <w:top w:val="none" w:sz="0" w:space="0" w:color="auto"/>
                        <w:left w:val="none" w:sz="0" w:space="0" w:color="auto"/>
                        <w:bottom w:val="none" w:sz="0" w:space="0" w:color="auto"/>
                        <w:right w:val="none" w:sz="0" w:space="0" w:color="auto"/>
                      </w:divBdr>
                    </w:div>
                  </w:divsChild>
                </w:div>
                <w:div w:id="674113424">
                  <w:marLeft w:val="0"/>
                  <w:marRight w:val="0"/>
                  <w:marTop w:val="0"/>
                  <w:marBottom w:val="0"/>
                  <w:divBdr>
                    <w:top w:val="none" w:sz="0" w:space="0" w:color="auto"/>
                    <w:left w:val="none" w:sz="0" w:space="0" w:color="auto"/>
                    <w:bottom w:val="none" w:sz="0" w:space="0" w:color="auto"/>
                    <w:right w:val="none" w:sz="0" w:space="0" w:color="auto"/>
                  </w:divBdr>
                  <w:divsChild>
                    <w:div w:id="428736647">
                      <w:marLeft w:val="0"/>
                      <w:marRight w:val="0"/>
                      <w:marTop w:val="0"/>
                      <w:marBottom w:val="0"/>
                      <w:divBdr>
                        <w:top w:val="none" w:sz="0" w:space="0" w:color="auto"/>
                        <w:left w:val="none" w:sz="0" w:space="0" w:color="auto"/>
                        <w:bottom w:val="none" w:sz="0" w:space="0" w:color="auto"/>
                        <w:right w:val="none" w:sz="0" w:space="0" w:color="auto"/>
                      </w:divBdr>
                    </w:div>
                    <w:div w:id="1414627068">
                      <w:marLeft w:val="0"/>
                      <w:marRight w:val="0"/>
                      <w:marTop w:val="0"/>
                      <w:marBottom w:val="0"/>
                      <w:divBdr>
                        <w:top w:val="none" w:sz="0" w:space="0" w:color="auto"/>
                        <w:left w:val="none" w:sz="0" w:space="0" w:color="auto"/>
                        <w:bottom w:val="none" w:sz="0" w:space="0" w:color="auto"/>
                        <w:right w:val="none" w:sz="0" w:space="0" w:color="auto"/>
                      </w:divBdr>
                    </w:div>
                  </w:divsChild>
                </w:div>
                <w:div w:id="1088387989">
                  <w:marLeft w:val="0"/>
                  <w:marRight w:val="0"/>
                  <w:marTop w:val="0"/>
                  <w:marBottom w:val="0"/>
                  <w:divBdr>
                    <w:top w:val="none" w:sz="0" w:space="0" w:color="auto"/>
                    <w:left w:val="none" w:sz="0" w:space="0" w:color="auto"/>
                    <w:bottom w:val="none" w:sz="0" w:space="0" w:color="auto"/>
                    <w:right w:val="none" w:sz="0" w:space="0" w:color="auto"/>
                  </w:divBdr>
                  <w:divsChild>
                    <w:div w:id="1480420394">
                      <w:marLeft w:val="0"/>
                      <w:marRight w:val="0"/>
                      <w:marTop w:val="0"/>
                      <w:marBottom w:val="0"/>
                      <w:divBdr>
                        <w:top w:val="none" w:sz="0" w:space="0" w:color="auto"/>
                        <w:left w:val="none" w:sz="0" w:space="0" w:color="auto"/>
                        <w:bottom w:val="none" w:sz="0" w:space="0" w:color="auto"/>
                        <w:right w:val="none" w:sz="0" w:space="0" w:color="auto"/>
                      </w:divBdr>
                    </w:div>
                  </w:divsChild>
                </w:div>
                <w:div w:id="1779569278">
                  <w:marLeft w:val="0"/>
                  <w:marRight w:val="0"/>
                  <w:marTop w:val="0"/>
                  <w:marBottom w:val="0"/>
                  <w:divBdr>
                    <w:top w:val="none" w:sz="0" w:space="0" w:color="auto"/>
                    <w:left w:val="none" w:sz="0" w:space="0" w:color="auto"/>
                    <w:bottom w:val="none" w:sz="0" w:space="0" w:color="auto"/>
                    <w:right w:val="none" w:sz="0" w:space="0" w:color="auto"/>
                  </w:divBdr>
                  <w:divsChild>
                    <w:div w:id="758984246">
                      <w:marLeft w:val="0"/>
                      <w:marRight w:val="0"/>
                      <w:marTop w:val="0"/>
                      <w:marBottom w:val="0"/>
                      <w:divBdr>
                        <w:top w:val="none" w:sz="0" w:space="0" w:color="auto"/>
                        <w:left w:val="none" w:sz="0" w:space="0" w:color="auto"/>
                        <w:bottom w:val="none" w:sz="0" w:space="0" w:color="auto"/>
                        <w:right w:val="none" w:sz="0" w:space="0" w:color="auto"/>
                      </w:divBdr>
                    </w:div>
                  </w:divsChild>
                </w:div>
                <w:div w:id="1472477608">
                  <w:marLeft w:val="0"/>
                  <w:marRight w:val="0"/>
                  <w:marTop w:val="0"/>
                  <w:marBottom w:val="0"/>
                  <w:divBdr>
                    <w:top w:val="none" w:sz="0" w:space="0" w:color="auto"/>
                    <w:left w:val="none" w:sz="0" w:space="0" w:color="auto"/>
                    <w:bottom w:val="none" w:sz="0" w:space="0" w:color="auto"/>
                    <w:right w:val="none" w:sz="0" w:space="0" w:color="auto"/>
                  </w:divBdr>
                  <w:divsChild>
                    <w:div w:id="2001686726">
                      <w:marLeft w:val="0"/>
                      <w:marRight w:val="0"/>
                      <w:marTop w:val="0"/>
                      <w:marBottom w:val="0"/>
                      <w:divBdr>
                        <w:top w:val="none" w:sz="0" w:space="0" w:color="auto"/>
                        <w:left w:val="none" w:sz="0" w:space="0" w:color="auto"/>
                        <w:bottom w:val="none" w:sz="0" w:space="0" w:color="auto"/>
                        <w:right w:val="none" w:sz="0" w:space="0" w:color="auto"/>
                      </w:divBdr>
                    </w:div>
                  </w:divsChild>
                </w:div>
                <w:div w:id="1330016240">
                  <w:marLeft w:val="0"/>
                  <w:marRight w:val="0"/>
                  <w:marTop w:val="0"/>
                  <w:marBottom w:val="0"/>
                  <w:divBdr>
                    <w:top w:val="none" w:sz="0" w:space="0" w:color="auto"/>
                    <w:left w:val="none" w:sz="0" w:space="0" w:color="auto"/>
                    <w:bottom w:val="none" w:sz="0" w:space="0" w:color="auto"/>
                    <w:right w:val="none" w:sz="0" w:space="0" w:color="auto"/>
                  </w:divBdr>
                  <w:divsChild>
                    <w:div w:id="2130662685">
                      <w:marLeft w:val="0"/>
                      <w:marRight w:val="0"/>
                      <w:marTop w:val="0"/>
                      <w:marBottom w:val="0"/>
                      <w:divBdr>
                        <w:top w:val="none" w:sz="0" w:space="0" w:color="auto"/>
                        <w:left w:val="none" w:sz="0" w:space="0" w:color="auto"/>
                        <w:bottom w:val="none" w:sz="0" w:space="0" w:color="auto"/>
                        <w:right w:val="none" w:sz="0" w:space="0" w:color="auto"/>
                      </w:divBdr>
                    </w:div>
                  </w:divsChild>
                </w:div>
                <w:div w:id="329455609">
                  <w:marLeft w:val="0"/>
                  <w:marRight w:val="0"/>
                  <w:marTop w:val="0"/>
                  <w:marBottom w:val="0"/>
                  <w:divBdr>
                    <w:top w:val="none" w:sz="0" w:space="0" w:color="auto"/>
                    <w:left w:val="none" w:sz="0" w:space="0" w:color="auto"/>
                    <w:bottom w:val="none" w:sz="0" w:space="0" w:color="auto"/>
                    <w:right w:val="none" w:sz="0" w:space="0" w:color="auto"/>
                  </w:divBdr>
                  <w:divsChild>
                    <w:div w:id="82727025">
                      <w:marLeft w:val="0"/>
                      <w:marRight w:val="0"/>
                      <w:marTop w:val="0"/>
                      <w:marBottom w:val="0"/>
                      <w:divBdr>
                        <w:top w:val="none" w:sz="0" w:space="0" w:color="auto"/>
                        <w:left w:val="none" w:sz="0" w:space="0" w:color="auto"/>
                        <w:bottom w:val="none" w:sz="0" w:space="0" w:color="auto"/>
                        <w:right w:val="none" w:sz="0" w:space="0" w:color="auto"/>
                      </w:divBdr>
                    </w:div>
                  </w:divsChild>
                </w:div>
                <w:div w:id="1497502276">
                  <w:marLeft w:val="0"/>
                  <w:marRight w:val="0"/>
                  <w:marTop w:val="0"/>
                  <w:marBottom w:val="0"/>
                  <w:divBdr>
                    <w:top w:val="none" w:sz="0" w:space="0" w:color="auto"/>
                    <w:left w:val="none" w:sz="0" w:space="0" w:color="auto"/>
                    <w:bottom w:val="none" w:sz="0" w:space="0" w:color="auto"/>
                    <w:right w:val="none" w:sz="0" w:space="0" w:color="auto"/>
                  </w:divBdr>
                  <w:divsChild>
                    <w:div w:id="976108241">
                      <w:marLeft w:val="0"/>
                      <w:marRight w:val="0"/>
                      <w:marTop w:val="0"/>
                      <w:marBottom w:val="0"/>
                      <w:divBdr>
                        <w:top w:val="none" w:sz="0" w:space="0" w:color="auto"/>
                        <w:left w:val="none" w:sz="0" w:space="0" w:color="auto"/>
                        <w:bottom w:val="none" w:sz="0" w:space="0" w:color="auto"/>
                        <w:right w:val="none" w:sz="0" w:space="0" w:color="auto"/>
                      </w:divBdr>
                    </w:div>
                    <w:div w:id="67772150">
                      <w:marLeft w:val="0"/>
                      <w:marRight w:val="0"/>
                      <w:marTop w:val="0"/>
                      <w:marBottom w:val="0"/>
                      <w:divBdr>
                        <w:top w:val="none" w:sz="0" w:space="0" w:color="auto"/>
                        <w:left w:val="none" w:sz="0" w:space="0" w:color="auto"/>
                        <w:bottom w:val="none" w:sz="0" w:space="0" w:color="auto"/>
                        <w:right w:val="none" w:sz="0" w:space="0" w:color="auto"/>
                      </w:divBdr>
                    </w:div>
                  </w:divsChild>
                </w:div>
                <w:div w:id="1062479790">
                  <w:marLeft w:val="0"/>
                  <w:marRight w:val="0"/>
                  <w:marTop w:val="0"/>
                  <w:marBottom w:val="0"/>
                  <w:divBdr>
                    <w:top w:val="none" w:sz="0" w:space="0" w:color="auto"/>
                    <w:left w:val="none" w:sz="0" w:space="0" w:color="auto"/>
                    <w:bottom w:val="none" w:sz="0" w:space="0" w:color="auto"/>
                    <w:right w:val="none" w:sz="0" w:space="0" w:color="auto"/>
                  </w:divBdr>
                  <w:divsChild>
                    <w:div w:id="1102455759">
                      <w:marLeft w:val="0"/>
                      <w:marRight w:val="0"/>
                      <w:marTop w:val="0"/>
                      <w:marBottom w:val="0"/>
                      <w:divBdr>
                        <w:top w:val="none" w:sz="0" w:space="0" w:color="auto"/>
                        <w:left w:val="none" w:sz="0" w:space="0" w:color="auto"/>
                        <w:bottom w:val="none" w:sz="0" w:space="0" w:color="auto"/>
                        <w:right w:val="none" w:sz="0" w:space="0" w:color="auto"/>
                      </w:divBdr>
                    </w:div>
                  </w:divsChild>
                </w:div>
                <w:div w:id="1822573974">
                  <w:marLeft w:val="0"/>
                  <w:marRight w:val="0"/>
                  <w:marTop w:val="0"/>
                  <w:marBottom w:val="0"/>
                  <w:divBdr>
                    <w:top w:val="none" w:sz="0" w:space="0" w:color="auto"/>
                    <w:left w:val="none" w:sz="0" w:space="0" w:color="auto"/>
                    <w:bottom w:val="none" w:sz="0" w:space="0" w:color="auto"/>
                    <w:right w:val="none" w:sz="0" w:space="0" w:color="auto"/>
                  </w:divBdr>
                  <w:divsChild>
                    <w:div w:id="1415972423">
                      <w:marLeft w:val="0"/>
                      <w:marRight w:val="0"/>
                      <w:marTop w:val="0"/>
                      <w:marBottom w:val="0"/>
                      <w:divBdr>
                        <w:top w:val="none" w:sz="0" w:space="0" w:color="auto"/>
                        <w:left w:val="none" w:sz="0" w:space="0" w:color="auto"/>
                        <w:bottom w:val="none" w:sz="0" w:space="0" w:color="auto"/>
                        <w:right w:val="none" w:sz="0" w:space="0" w:color="auto"/>
                      </w:divBdr>
                    </w:div>
                  </w:divsChild>
                </w:div>
                <w:div w:id="1404261409">
                  <w:marLeft w:val="0"/>
                  <w:marRight w:val="0"/>
                  <w:marTop w:val="0"/>
                  <w:marBottom w:val="0"/>
                  <w:divBdr>
                    <w:top w:val="none" w:sz="0" w:space="0" w:color="auto"/>
                    <w:left w:val="none" w:sz="0" w:space="0" w:color="auto"/>
                    <w:bottom w:val="none" w:sz="0" w:space="0" w:color="auto"/>
                    <w:right w:val="none" w:sz="0" w:space="0" w:color="auto"/>
                  </w:divBdr>
                  <w:divsChild>
                    <w:div w:id="425421050">
                      <w:marLeft w:val="0"/>
                      <w:marRight w:val="0"/>
                      <w:marTop w:val="0"/>
                      <w:marBottom w:val="0"/>
                      <w:divBdr>
                        <w:top w:val="none" w:sz="0" w:space="0" w:color="auto"/>
                        <w:left w:val="none" w:sz="0" w:space="0" w:color="auto"/>
                        <w:bottom w:val="none" w:sz="0" w:space="0" w:color="auto"/>
                        <w:right w:val="none" w:sz="0" w:space="0" w:color="auto"/>
                      </w:divBdr>
                    </w:div>
                  </w:divsChild>
                </w:div>
                <w:div w:id="2120179323">
                  <w:marLeft w:val="0"/>
                  <w:marRight w:val="0"/>
                  <w:marTop w:val="0"/>
                  <w:marBottom w:val="0"/>
                  <w:divBdr>
                    <w:top w:val="none" w:sz="0" w:space="0" w:color="auto"/>
                    <w:left w:val="none" w:sz="0" w:space="0" w:color="auto"/>
                    <w:bottom w:val="none" w:sz="0" w:space="0" w:color="auto"/>
                    <w:right w:val="none" w:sz="0" w:space="0" w:color="auto"/>
                  </w:divBdr>
                  <w:divsChild>
                    <w:div w:id="1885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2251">
          <w:marLeft w:val="0"/>
          <w:marRight w:val="0"/>
          <w:marTop w:val="0"/>
          <w:marBottom w:val="0"/>
          <w:divBdr>
            <w:top w:val="none" w:sz="0" w:space="0" w:color="auto"/>
            <w:left w:val="none" w:sz="0" w:space="0" w:color="auto"/>
            <w:bottom w:val="none" w:sz="0" w:space="0" w:color="auto"/>
            <w:right w:val="none" w:sz="0" w:space="0" w:color="auto"/>
          </w:divBdr>
        </w:div>
        <w:div w:id="2113820605">
          <w:marLeft w:val="0"/>
          <w:marRight w:val="0"/>
          <w:marTop w:val="0"/>
          <w:marBottom w:val="0"/>
          <w:divBdr>
            <w:top w:val="none" w:sz="0" w:space="0" w:color="auto"/>
            <w:left w:val="none" w:sz="0" w:space="0" w:color="auto"/>
            <w:bottom w:val="none" w:sz="0" w:space="0" w:color="auto"/>
            <w:right w:val="none" w:sz="0" w:space="0" w:color="auto"/>
          </w:divBdr>
        </w:div>
        <w:div w:id="2105956966">
          <w:marLeft w:val="0"/>
          <w:marRight w:val="0"/>
          <w:marTop w:val="0"/>
          <w:marBottom w:val="0"/>
          <w:divBdr>
            <w:top w:val="none" w:sz="0" w:space="0" w:color="auto"/>
            <w:left w:val="none" w:sz="0" w:space="0" w:color="auto"/>
            <w:bottom w:val="none" w:sz="0" w:space="0" w:color="auto"/>
            <w:right w:val="none" w:sz="0" w:space="0" w:color="auto"/>
          </w:divBdr>
          <w:divsChild>
            <w:div w:id="562984117">
              <w:marLeft w:val="-75"/>
              <w:marRight w:val="0"/>
              <w:marTop w:val="30"/>
              <w:marBottom w:val="30"/>
              <w:divBdr>
                <w:top w:val="none" w:sz="0" w:space="0" w:color="auto"/>
                <w:left w:val="none" w:sz="0" w:space="0" w:color="auto"/>
                <w:bottom w:val="none" w:sz="0" w:space="0" w:color="auto"/>
                <w:right w:val="none" w:sz="0" w:space="0" w:color="auto"/>
              </w:divBdr>
              <w:divsChild>
                <w:div w:id="582496875">
                  <w:marLeft w:val="0"/>
                  <w:marRight w:val="0"/>
                  <w:marTop w:val="0"/>
                  <w:marBottom w:val="0"/>
                  <w:divBdr>
                    <w:top w:val="none" w:sz="0" w:space="0" w:color="auto"/>
                    <w:left w:val="none" w:sz="0" w:space="0" w:color="auto"/>
                    <w:bottom w:val="none" w:sz="0" w:space="0" w:color="auto"/>
                    <w:right w:val="none" w:sz="0" w:space="0" w:color="auto"/>
                  </w:divBdr>
                  <w:divsChild>
                    <w:div w:id="127473149">
                      <w:marLeft w:val="0"/>
                      <w:marRight w:val="0"/>
                      <w:marTop w:val="0"/>
                      <w:marBottom w:val="0"/>
                      <w:divBdr>
                        <w:top w:val="none" w:sz="0" w:space="0" w:color="auto"/>
                        <w:left w:val="none" w:sz="0" w:space="0" w:color="auto"/>
                        <w:bottom w:val="none" w:sz="0" w:space="0" w:color="auto"/>
                        <w:right w:val="none" w:sz="0" w:space="0" w:color="auto"/>
                      </w:divBdr>
                    </w:div>
                  </w:divsChild>
                </w:div>
                <w:div w:id="1439445446">
                  <w:marLeft w:val="0"/>
                  <w:marRight w:val="0"/>
                  <w:marTop w:val="0"/>
                  <w:marBottom w:val="0"/>
                  <w:divBdr>
                    <w:top w:val="none" w:sz="0" w:space="0" w:color="auto"/>
                    <w:left w:val="none" w:sz="0" w:space="0" w:color="auto"/>
                    <w:bottom w:val="none" w:sz="0" w:space="0" w:color="auto"/>
                    <w:right w:val="none" w:sz="0" w:space="0" w:color="auto"/>
                  </w:divBdr>
                  <w:divsChild>
                    <w:div w:id="1002126079">
                      <w:marLeft w:val="0"/>
                      <w:marRight w:val="0"/>
                      <w:marTop w:val="0"/>
                      <w:marBottom w:val="0"/>
                      <w:divBdr>
                        <w:top w:val="none" w:sz="0" w:space="0" w:color="auto"/>
                        <w:left w:val="none" w:sz="0" w:space="0" w:color="auto"/>
                        <w:bottom w:val="none" w:sz="0" w:space="0" w:color="auto"/>
                        <w:right w:val="none" w:sz="0" w:space="0" w:color="auto"/>
                      </w:divBdr>
                    </w:div>
                  </w:divsChild>
                </w:div>
                <w:div w:id="1844590667">
                  <w:marLeft w:val="0"/>
                  <w:marRight w:val="0"/>
                  <w:marTop w:val="0"/>
                  <w:marBottom w:val="0"/>
                  <w:divBdr>
                    <w:top w:val="none" w:sz="0" w:space="0" w:color="auto"/>
                    <w:left w:val="none" w:sz="0" w:space="0" w:color="auto"/>
                    <w:bottom w:val="none" w:sz="0" w:space="0" w:color="auto"/>
                    <w:right w:val="none" w:sz="0" w:space="0" w:color="auto"/>
                  </w:divBdr>
                  <w:divsChild>
                    <w:div w:id="2096508811">
                      <w:marLeft w:val="0"/>
                      <w:marRight w:val="0"/>
                      <w:marTop w:val="0"/>
                      <w:marBottom w:val="0"/>
                      <w:divBdr>
                        <w:top w:val="none" w:sz="0" w:space="0" w:color="auto"/>
                        <w:left w:val="none" w:sz="0" w:space="0" w:color="auto"/>
                        <w:bottom w:val="none" w:sz="0" w:space="0" w:color="auto"/>
                        <w:right w:val="none" w:sz="0" w:space="0" w:color="auto"/>
                      </w:divBdr>
                    </w:div>
                  </w:divsChild>
                </w:div>
                <w:div w:id="1925646676">
                  <w:marLeft w:val="0"/>
                  <w:marRight w:val="0"/>
                  <w:marTop w:val="0"/>
                  <w:marBottom w:val="0"/>
                  <w:divBdr>
                    <w:top w:val="none" w:sz="0" w:space="0" w:color="auto"/>
                    <w:left w:val="none" w:sz="0" w:space="0" w:color="auto"/>
                    <w:bottom w:val="none" w:sz="0" w:space="0" w:color="auto"/>
                    <w:right w:val="none" w:sz="0" w:space="0" w:color="auto"/>
                  </w:divBdr>
                  <w:divsChild>
                    <w:div w:id="564419053">
                      <w:marLeft w:val="0"/>
                      <w:marRight w:val="0"/>
                      <w:marTop w:val="0"/>
                      <w:marBottom w:val="0"/>
                      <w:divBdr>
                        <w:top w:val="none" w:sz="0" w:space="0" w:color="auto"/>
                        <w:left w:val="none" w:sz="0" w:space="0" w:color="auto"/>
                        <w:bottom w:val="none" w:sz="0" w:space="0" w:color="auto"/>
                        <w:right w:val="none" w:sz="0" w:space="0" w:color="auto"/>
                      </w:divBdr>
                    </w:div>
                  </w:divsChild>
                </w:div>
                <w:div w:id="1532036074">
                  <w:marLeft w:val="0"/>
                  <w:marRight w:val="0"/>
                  <w:marTop w:val="0"/>
                  <w:marBottom w:val="0"/>
                  <w:divBdr>
                    <w:top w:val="none" w:sz="0" w:space="0" w:color="auto"/>
                    <w:left w:val="none" w:sz="0" w:space="0" w:color="auto"/>
                    <w:bottom w:val="none" w:sz="0" w:space="0" w:color="auto"/>
                    <w:right w:val="none" w:sz="0" w:space="0" w:color="auto"/>
                  </w:divBdr>
                  <w:divsChild>
                    <w:div w:id="1627739661">
                      <w:marLeft w:val="0"/>
                      <w:marRight w:val="0"/>
                      <w:marTop w:val="0"/>
                      <w:marBottom w:val="0"/>
                      <w:divBdr>
                        <w:top w:val="none" w:sz="0" w:space="0" w:color="auto"/>
                        <w:left w:val="none" w:sz="0" w:space="0" w:color="auto"/>
                        <w:bottom w:val="none" w:sz="0" w:space="0" w:color="auto"/>
                        <w:right w:val="none" w:sz="0" w:space="0" w:color="auto"/>
                      </w:divBdr>
                    </w:div>
                  </w:divsChild>
                </w:div>
                <w:div w:id="1567491334">
                  <w:marLeft w:val="0"/>
                  <w:marRight w:val="0"/>
                  <w:marTop w:val="0"/>
                  <w:marBottom w:val="0"/>
                  <w:divBdr>
                    <w:top w:val="none" w:sz="0" w:space="0" w:color="auto"/>
                    <w:left w:val="none" w:sz="0" w:space="0" w:color="auto"/>
                    <w:bottom w:val="none" w:sz="0" w:space="0" w:color="auto"/>
                    <w:right w:val="none" w:sz="0" w:space="0" w:color="auto"/>
                  </w:divBdr>
                  <w:divsChild>
                    <w:div w:id="596255759">
                      <w:marLeft w:val="0"/>
                      <w:marRight w:val="0"/>
                      <w:marTop w:val="0"/>
                      <w:marBottom w:val="0"/>
                      <w:divBdr>
                        <w:top w:val="none" w:sz="0" w:space="0" w:color="auto"/>
                        <w:left w:val="none" w:sz="0" w:space="0" w:color="auto"/>
                        <w:bottom w:val="none" w:sz="0" w:space="0" w:color="auto"/>
                        <w:right w:val="none" w:sz="0" w:space="0" w:color="auto"/>
                      </w:divBdr>
                    </w:div>
                  </w:divsChild>
                </w:div>
                <w:div w:id="1362047433">
                  <w:marLeft w:val="0"/>
                  <w:marRight w:val="0"/>
                  <w:marTop w:val="0"/>
                  <w:marBottom w:val="0"/>
                  <w:divBdr>
                    <w:top w:val="none" w:sz="0" w:space="0" w:color="auto"/>
                    <w:left w:val="none" w:sz="0" w:space="0" w:color="auto"/>
                    <w:bottom w:val="none" w:sz="0" w:space="0" w:color="auto"/>
                    <w:right w:val="none" w:sz="0" w:space="0" w:color="auto"/>
                  </w:divBdr>
                  <w:divsChild>
                    <w:div w:id="1249075309">
                      <w:marLeft w:val="0"/>
                      <w:marRight w:val="0"/>
                      <w:marTop w:val="0"/>
                      <w:marBottom w:val="0"/>
                      <w:divBdr>
                        <w:top w:val="none" w:sz="0" w:space="0" w:color="auto"/>
                        <w:left w:val="none" w:sz="0" w:space="0" w:color="auto"/>
                        <w:bottom w:val="none" w:sz="0" w:space="0" w:color="auto"/>
                        <w:right w:val="none" w:sz="0" w:space="0" w:color="auto"/>
                      </w:divBdr>
                    </w:div>
                  </w:divsChild>
                </w:div>
                <w:div w:id="618494047">
                  <w:marLeft w:val="0"/>
                  <w:marRight w:val="0"/>
                  <w:marTop w:val="0"/>
                  <w:marBottom w:val="0"/>
                  <w:divBdr>
                    <w:top w:val="none" w:sz="0" w:space="0" w:color="auto"/>
                    <w:left w:val="none" w:sz="0" w:space="0" w:color="auto"/>
                    <w:bottom w:val="none" w:sz="0" w:space="0" w:color="auto"/>
                    <w:right w:val="none" w:sz="0" w:space="0" w:color="auto"/>
                  </w:divBdr>
                  <w:divsChild>
                    <w:div w:id="1958487027">
                      <w:marLeft w:val="0"/>
                      <w:marRight w:val="0"/>
                      <w:marTop w:val="0"/>
                      <w:marBottom w:val="0"/>
                      <w:divBdr>
                        <w:top w:val="none" w:sz="0" w:space="0" w:color="auto"/>
                        <w:left w:val="none" w:sz="0" w:space="0" w:color="auto"/>
                        <w:bottom w:val="none" w:sz="0" w:space="0" w:color="auto"/>
                        <w:right w:val="none" w:sz="0" w:space="0" w:color="auto"/>
                      </w:divBdr>
                    </w:div>
                  </w:divsChild>
                </w:div>
                <w:div w:id="792941293">
                  <w:marLeft w:val="0"/>
                  <w:marRight w:val="0"/>
                  <w:marTop w:val="0"/>
                  <w:marBottom w:val="0"/>
                  <w:divBdr>
                    <w:top w:val="none" w:sz="0" w:space="0" w:color="auto"/>
                    <w:left w:val="none" w:sz="0" w:space="0" w:color="auto"/>
                    <w:bottom w:val="none" w:sz="0" w:space="0" w:color="auto"/>
                    <w:right w:val="none" w:sz="0" w:space="0" w:color="auto"/>
                  </w:divBdr>
                  <w:divsChild>
                    <w:div w:id="194316423">
                      <w:marLeft w:val="0"/>
                      <w:marRight w:val="0"/>
                      <w:marTop w:val="0"/>
                      <w:marBottom w:val="0"/>
                      <w:divBdr>
                        <w:top w:val="none" w:sz="0" w:space="0" w:color="auto"/>
                        <w:left w:val="none" w:sz="0" w:space="0" w:color="auto"/>
                        <w:bottom w:val="none" w:sz="0" w:space="0" w:color="auto"/>
                        <w:right w:val="none" w:sz="0" w:space="0" w:color="auto"/>
                      </w:divBdr>
                    </w:div>
                  </w:divsChild>
                </w:div>
                <w:div w:id="1604873557">
                  <w:marLeft w:val="0"/>
                  <w:marRight w:val="0"/>
                  <w:marTop w:val="0"/>
                  <w:marBottom w:val="0"/>
                  <w:divBdr>
                    <w:top w:val="none" w:sz="0" w:space="0" w:color="auto"/>
                    <w:left w:val="none" w:sz="0" w:space="0" w:color="auto"/>
                    <w:bottom w:val="none" w:sz="0" w:space="0" w:color="auto"/>
                    <w:right w:val="none" w:sz="0" w:space="0" w:color="auto"/>
                  </w:divBdr>
                  <w:divsChild>
                    <w:div w:id="1698578652">
                      <w:marLeft w:val="0"/>
                      <w:marRight w:val="0"/>
                      <w:marTop w:val="0"/>
                      <w:marBottom w:val="0"/>
                      <w:divBdr>
                        <w:top w:val="none" w:sz="0" w:space="0" w:color="auto"/>
                        <w:left w:val="none" w:sz="0" w:space="0" w:color="auto"/>
                        <w:bottom w:val="none" w:sz="0" w:space="0" w:color="auto"/>
                        <w:right w:val="none" w:sz="0" w:space="0" w:color="auto"/>
                      </w:divBdr>
                    </w:div>
                  </w:divsChild>
                </w:div>
                <w:div w:id="977344425">
                  <w:marLeft w:val="0"/>
                  <w:marRight w:val="0"/>
                  <w:marTop w:val="0"/>
                  <w:marBottom w:val="0"/>
                  <w:divBdr>
                    <w:top w:val="none" w:sz="0" w:space="0" w:color="auto"/>
                    <w:left w:val="none" w:sz="0" w:space="0" w:color="auto"/>
                    <w:bottom w:val="none" w:sz="0" w:space="0" w:color="auto"/>
                    <w:right w:val="none" w:sz="0" w:space="0" w:color="auto"/>
                  </w:divBdr>
                  <w:divsChild>
                    <w:div w:id="1984771734">
                      <w:marLeft w:val="0"/>
                      <w:marRight w:val="0"/>
                      <w:marTop w:val="0"/>
                      <w:marBottom w:val="0"/>
                      <w:divBdr>
                        <w:top w:val="none" w:sz="0" w:space="0" w:color="auto"/>
                        <w:left w:val="none" w:sz="0" w:space="0" w:color="auto"/>
                        <w:bottom w:val="none" w:sz="0" w:space="0" w:color="auto"/>
                        <w:right w:val="none" w:sz="0" w:space="0" w:color="auto"/>
                      </w:divBdr>
                    </w:div>
                  </w:divsChild>
                </w:div>
                <w:div w:id="378021119">
                  <w:marLeft w:val="0"/>
                  <w:marRight w:val="0"/>
                  <w:marTop w:val="0"/>
                  <w:marBottom w:val="0"/>
                  <w:divBdr>
                    <w:top w:val="none" w:sz="0" w:space="0" w:color="auto"/>
                    <w:left w:val="none" w:sz="0" w:space="0" w:color="auto"/>
                    <w:bottom w:val="none" w:sz="0" w:space="0" w:color="auto"/>
                    <w:right w:val="none" w:sz="0" w:space="0" w:color="auto"/>
                  </w:divBdr>
                  <w:divsChild>
                    <w:div w:id="1121805560">
                      <w:marLeft w:val="0"/>
                      <w:marRight w:val="0"/>
                      <w:marTop w:val="0"/>
                      <w:marBottom w:val="0"/>
                      <w:divBdr>
                        <w:top w:val="none" w:sz="0" w:space="0" w:color="auto"/>
                        <w:left w:val="none" w:sz="0" w:space="0" w:color="auto"/>
                        <w:bottom w:val="none" w:sz="0" w:space="0" w:color="auto"/>
                        <w:right w:val="none" w:sz="0" w:space="0" w:color="auto"/>
                      </w:divBdr>
                    </w:div>
                  </w:divsChild>
                </w:div>
                <w:div w:id="672955384">
                  <w:marLeft w:val="0"/>
                  <w:marRight w:val="0"/>
                  <w:marTop w:val="0"/>
                  <w:marBottom w:val="0"/>
                  <w:divBdr>
                    <w:top w:val="none" w:sz="0" w:space="0" w:color="auto"/>
                    <w:left w:val="none" w:sz="0" w:space="0" w:color="auto"/>
                    <w:bottom w:val="none" w:sz="0" w:space="0" w:color="auto"/>
                    <w:right w:val="none" w:sz="0" w:space="0" w:color="auto"/>
                  </w:divBdr>
                  <w:divsChild>
                    <w:div w:id="1313368399">
                      <w:marLeft w:val="0"/>
                      <w:marRight w:val="0"/>
                      <w:marTop w:val="0"/>
                      <w:marBottom w:val="0"/>
                      <w:divBdr>
                        <w:top w:val="none" w:sz="0" w:space="0" w:color="auto"/>
                        <w:left w:val="none" w:sz="0" w:space="0" w:color="auto"/>
                        <w:bottom w:val="none" w:sz="0" w:space="0" w:color="auto"/>
                        <w:right w:val="none" w:sz="0" w:space="0" w:color="auto"/>
                      </w:divBdr>
                    </w:div>
                  </w:divsChild>
                </w:div>
                <w:div w:id="841554401">
                  <w:marLeft w:val="0"/>
                  <w:marRight w:val="0"/>
                  <w:marTop w:val="0"/>
                  <w:marBottom w:val="0"/>
                  <w:divBdr>
                    <w:top w:val="none" w:sz="0" w:space="0" w:color="auto"/>
                    <w:left w:val="none" w:sz="0" w:space="0" w:color="auto"/>
                    <w:bottom w:val="none" w:sz="0" w:space="0" w:color="auto"/>
                    <w:right w:val="none" w:sz="0" w:space="0" w:color="auto"/>
                  </w:divBdr>
                  <w:divsChild>
                    <w:div w:id="1978414008">
                      <w:marLeft w:val="0"/>
                      <w:marRight w:val="0"/>
                      <w:marTop w:val="0"/>
                      <w:marBottom w:val="0"/>
                      <w:divBdr>
                        <w:top w:val="none" w:sz="0" w:space="0" w:color="auto"/>
                        <w:left w:val="none" w:sz="0" w:space="0" w:color="auto"/>
                        <w:bottom w:val="none" w:sz="0" w:space="0" w:color="auto"/>
                        <w:right w:val="none" w:sz="0" w:space="0" w:color="auto"/>
                      </w:divBdr>
                    </w:div>
                  </w:divsChild>
                </w:div>
                <w:div w:id="824203320">
                  <w:marLeft w:val="0"/>
                  <w:marRight w:val="0"/>
                  <w:marTop w:val="0"/>
                  <w:marBottom w:val="0"/>
                  <w:divBdr>
                    <w:top w:val="none" w:sz="0" w:space="0" w:color="auto"/>
                    <w:left w:val="none" w:sz="0" w:space="0" w:color="auto"/>
                    <w:bottom w:val="none" w:sz="0" w:space="0" w:color="auto"/>
                    <w:right w:val="none" w:sz="0" w:space="0" w:color="auto"/>
                  </w:divBdr>
                  <w:divsChild>
                    <w:div w:id="1678843984">
                      <w:marLeft w:val="0"/>
                      <w:marRight w:val="0"/>
                      <w:marTop w:val="0"/>
                      <w:marBottom w:val="0"/>
                      <w:divBdr>
                        <w:top w:val="none" w:sz="0" w:space="0" w:color="auto"/>
                        <w:left w:val="none" w:sz="0" w:space="0" w:color="auto"/>
                        <w:bottom w:val="none" w:sz="0" w:space="0" w:color="auto"/>
                        <w:right w:val="none" w:sz="0" w:space="0" w:color="auto"/>
                      </w:divBdr>
                    </w:div>
                  </w:divsChild>
                </w:div>
                <w:div w:id="1104956900">
                  <w:marLeft w:val="0"/>
                  <w:marRight w:val="0"/>
                  <w:marTop w:val="0"/>
                  <w:marBottom w:val="0"/>
                  <w:divBdr>
                    <w:top w:val="none" w:sz="0" w:space="0" w:color="auto"/>
                    <w:left w:val="none" w:sz="0" w:space="0" w:color="auto"/>
                    <w:bottom w:val="none" w:sz="0" w:space="0" w:color="auto"/>
                    <w:right w:val="none" w:sz="0" w:space="0" w:color="auto"/>
                  </w:divBdr>
                  <w:divsChild>
                    <w:div w:id="193078399">
                      <w:marLeft w:val="0"/>
                      <w:marRight w:val="0"/>
                      <w:marTop w:val="0"/>
                      <w:marBottom w:val="0"/>
                      <w:divBdr>
                        <w:top w:val="none" w:sz="0" w:space="0" w:color="auto"/>
                        <w:left w:val="none" w:sz="0" w:space="0" w:color="auto"/>
                        <w:bottom w:val="none" w:sz="0" w:space="0" w:color="auto"/>
                        <w:right w:val="none" w:sz="0" w:space="0" w:color="auto"/>
                      </w:divBdr>
                    </w:div>
                  </w:divsChild>
                </w:div>
                <w:div w:id="1663238446">
                  <w:marLeft w:val="0"/>
                  <w:marRight w:val="0"/>
                  <w:marTop w:val="0"/>
                  <w:marBottom w:val="0"/>
                  <w:divBdr>
                    <w:top w:val="none" w:sz="0" w:space="0" w:color="auto"/>
                    <w:left w:val="none" w:sz="0" w:space="0" w:color="auto"/>
                    <w:bottom w:val="none" w:sz="0" w:space="0" w:color="auto"/>
                    <w:right w:val="none" w:sz="0" w:space="0" w:color="auto"/>
                  </w:divBdr>
                  <w:divsChild>
                    <w:div w:id="1117719592">
                      <w:marLeft w:val="0"/>
                      <w:marRight w:val="0"/>
                      <w:marTop w:val="0"/>
                      <w:marBottom w:val="0"/>
                      <w:divBdr>
                        <w:top w:val="none" w:sz="0" w:space="0" w:color="auto"/>
                        <w:left w:val="none" w:sz="0" w:space="0" w:color="auto"/>
                        <w:bottom w:val="none" w:sz="0" w:space="0" w:color="auto"/>
                        <w:right w:val="none" w:sz="0" w:space="0" w:color="auto"/>
                      </w:divBdr>
                    </w:div>
                  </w:divsChild>
                </w:div>
                <w:div w:id="1307856264">
                  <w:marLeft w:val="0"/>
                  <w:marRight w:val="0"/>
                  <w:marTop w:val="0"/>
                  <w:marBottom w:val="0"/>
                  <w:divBdr>
                    <w:top w:val="none" w:sz="0" w:space="0" w:color="auto"/>
                    <w:left w:val="none" w:sz="0" w:space="0" w:color="auto"/>
                    <w:bottom w:val="none" w:sz="0" w:space="0" w:color="auto"/>
                    <w:right w:val="none" w:sz="0" w:space="0" w:color="auto"/>
                  </w:divBdr>
                  <w:divsChild>
                    <w:div w:id="1128012794">
                      <w:marLeft w:val="0"/>
                      <w:marRight w:val="0"/>
                      <w:marTop w:val="0"/>
                      <w:marBottom w:val="0"/>
                      <w:divBdr>
                        <w:top w:val="none" w:sz="0" w:space="0" w:color="auto"/>
                        <w:left w:val="none" w:sz="0" w:space="0" w:color="auto"/>
                        <w:bottom w:val="none" w:sz="0" w:space="0" w:color="auto"/>
                        <w:right w:val="none" w:sz="0" w:space="0" w:color="auto"/>
                      </w:divBdr>
                    </w:div>
                  </w:divsChild>
                </w:div>
                <w:div w:id="1454669413">
                  <w:marLeft w:val="0"/>
                  <w:marRight w:val="0"/>
                  <w:marTop w:val="0"/>
                  <w:marBottom w:val="0"/>
                  <w:divBdr>
                    <w:top w:val="none" w:sz="0" w:space="0" w:color="auto"/>
                    <w:left w:val="none" w:sz="0" w:space="0" w:color="auto"/>
                    <w:bottom w:val="none" w:sz="0" w:space="0" w:color="auto"/>
                    <w:right w:val="none" w:sz="0" w:space="0" w:color="auto"/>
                  </w:divBdr>
                  <w:divsChild>
                    <w:div w:id="1903447494">
                      <w:marLeft w:val="0"/>
                      <w:marRight w:val="0"/>
                      <w:marTop w:val="0"/>
                      <w:marBottom w:val="0"/>
                      <w:divBdr>
                        <w:top w:val="none" w:sz="0" w:space="0" w:color="auto"/>
                        <w:left w:val="none" w:sz="0" w:space="0" w:color="auto"/>
                        <w:bottom w:val="none" w:sz="0" w:space="0" w:color="auto"/>
                        <w:right w:val="none" w:sz="0" w:space="0" w:color="auto"/>
                      </w:divBdr>
                    </w:div>
                  </w:divsChild>
                </w:div>
                <w:div w:id="297341709">
                  <w:marLeft w:val="0"/>
                  <w:marRight w:val="0"/>
                  <w:marTop w:val="0"/>
                  <w:marBottom w:val="0"/>
                  <w:divBdr>
                    <w:top w:val="none" w:sz="0" w:space="0" w:color="auto"/>
                    <w:left w:val="none" w:sz="0" w:space="0" w:color="auto"/>
                    <w:bottom w:val="none" w:sz="0" w:space="0" w:color="auto"/>
                    <w:right w:val="none" w:sz="0" w:space="0" w:color="auto"/>
                  </w:divBdr>
                  <w:divsChild>
                    <w:div w:id="76025667">
                      <w:marLeft w:val="0"/>
                      <w:marRight w:val="0"/>
                      <w:marTop w:val="0"/>
                      <w:marBottom w:val="0"/>
                      <w:divBdr>
                        <w:top w:val="none" w:sz="0" w:space="0" w:color="auto"/>
                        <w:left w:val="none" w:sz="0" w:space="0" w:color="auto"/>
                        <w:bottom w:val="none" w:sz="0" w:space="0" w:color="auto"/>
                        <w:right w:val="none" w:sz="0" w:space="0" w:color="auto"/>
                      </w:divBdr>
                    </w:div>
                  </w:divsChild>
                </w:div>
                <w:div w:id="182860082">
                  <w:marLeft w:val="0"/>
                  <w:marRight w:val="0"/>
                  <w:marTop w:val="0"/>
                  <w:marBottom w:val="0"/>
                  <w:divBdr>
                    <w:top w:val="none" w:sz="0" w:space="0" w:color="auto"/>
                    <w:left w:val="none" w:sz="0" w:space="0" w:color="auto"/>
                    <w:bottom w:val="none" w:sz="0" w:space="0" w:color="auto"/>
                    <w:right w:val="none" w:sz="0" w:space="0" w:color="auto"/>
                  </w:divBdr>
                  <w:divsChild>
                    <w:div w:id="1612470455">
                      <w:marLeft w:val="0"/>
                      <w:marRight w:val="0"/>
                      <w:marTop w:val="0"/>
                      <w:marBottom w:val="0"/>
                      <w:divBdr>
                        <w:top w:val="none" w:sz="0" w:space="0" w:color="auto"/>
                        <w:left w:val="none" w:sz="0" w:space="0" w:color="auto"/>
                        <w:bottom w:val="none" w:sz="0" w:space="0" w:color="auto"/>
                        <w:right w:val="none" w:sz="0" w:space="0" w:color="auto"/>
                      </w:divBdr>
                    </w:div>
                  </w:divsChild>
                </w:div>
                <w:div w:id="587276825">
                  <w:marLeft w:val="0"/>
                  <w:marRight w:val="0"/>
                  <w:marTop w:val="0"/>
                  <w:marBottom w:val="0"/>
                  <w:divBdr>
                    <w:top w:val="none" w:sz="0" w:space="0" w:color="auto"/>
                    <w:left w:val="none" w:sz="0" w:space="0" w:color="auto"/>
                    <w:bottom w:val="none" w:sz="0" w:space="0" w:color="auto"/>
                    <w:right w:val="none" w:sz="0" w:space="0" w:color="auto"/>
                  </w:divBdr>
                  <w:divsChild>
                    <w:div w:id="1077289123">
                      <w:marLeft w:val="0"/>
                      <w:marRight w:val="0"/>
                      <w:marTop w:val="0"/>
                      <w:marBottom w:val="0"/>
                      <w:divBdr>
                        <w:top w:val="none" w:sz="0" w:space="0" w:color="auto"/>
                        <w:left w:val="none" w:sz="0" w:space="0" w:color="auto"/>
                        <w:bottom w:val="none" w:sz="0" w:space="0" w:color="auto"/>
                        <w:right w:val="none" w:sz="0" w:space="0" w:color="auto"/>
                      </w:divBdr>
                    </w:div>
                  </w:divsChild>
                </w:div>
                <w:div w:id="1925986784">
                  <w:marLeft w:val="0"/>
                  <w:marRight w:val="0"/>
                  <w:marTop w:val="0"/>
                  <w:marBottom w:val="0"/>
                  <w:divBdr>
                    <w:top w:val="none" w:sz="0" w:space="0" w:color="auto"/>
                    <w:left w:val="none" w:sz="0" w:space="0" w:color="auto"/>
                    <w:bottom w:val="none" w:sz="0" w:space="0" w:color="auto"/>
                    <w:right w:val="none" w:sz="0" w:space="0" w:color="auto"/>
                  </w:divBdr>
                  <w:divsChild>
                    <w:div w:id="892737744">
                      <w:marLeft w:val="0"/>
                      <w:marRight w:val="0"/>
                      <w:marTop w:val="0"/>
                      <w:marBottom w:val="0"/>
                      <w:divBdr>
                        <w:top w:val="none" w:sz="0" w:space="0" w:color="auto"/>
                        <w:left w:val="none" w:sz="0" w:space="0" w:color="auto"/>
                        <w:bottom w:val="none" w:sz="0" w:space="0" w:color="auto"/>
                        <w:right w:val="none" w:sz="0" w:space="0" w:color="auto"/>
                      </w:divBdr>
                    </w:div>
                  </w:divsChild>
                </w:div>
                <w:div w:id="1356033142">
                  <w:marLeft w:val="0"/>
                  <w:marRight w:val="0"/>
                  <w:marTop w:val="0"/>
                  <w:marBottom w:val="0"/>
                  <w:divBdr>
                    <w:top w:val="none" w:sz="0" w:space="0" w:color="auto"/>
                    <w:left w:val="none" w:sz="0" w:space="0" w:color="auto"/>
                    <w:bottom w:val="none" w:sz="0" w:space="0" w:color="auto"/>
                    <w:right w:val="none" w:sz="0" w:space="0" w:color="auto"/>
                  </w:divBdr>
                  <w:divsChild>
                    <w:div w:id="1674263204">
                      <w:marLeft w:val="0"/>
                      <w:marRight w:val="0"/>
                      <w:marTop w:val="0"/>
                      <w:marBottom w:val="0"/>
                      <w:divBdr>
                        <w:top w:val="none" w:sz="0" w:space="0" w:color="auto"/>
                        <w:left w:val="none" w:sz="0" w:space="0" w:color="auto"/>
                        <w:bottom w:val="none" w:sz="0" w:space="0" w:color="auto"/>
                        <w:right w:val="none" w:sz="0" w:space="0" w:color="auto"/>
                      </w:divBdr>
                    </w:div>
                  </w:divsChild>
                </w:div>
                <w:div w:id="520628730">
                  <w:marLeft w:val="0"/>
                  <w:marRight w:val="0"/>
                  <w:marTop w:val="0"/>
                  <w:marBottom w:val="0"/>
                  <w:divBdr>
                    <w:top w:val="none" w:sz="0" w:space="0" w:color="auto"/>
                    <w:left w:val="none" w:sz="0" w:space="0" w:color="auto"/>
                    <w:bottom w:val="none" w:sz="0" w:space="0" w:color="auto"/>
                    <w:right w:val="none" w:sz="0" w:space="0" w:color="auto"/>
                  </w:divBdr>
                  <w:divsChild>
                    <w:div w:id="306789604">
                      <w:marLeft w:val="0"/>
                      <w:marRight w:val="0"/>
                      <w:marTop w:val="0"/>
                      <w:marBottom w:val="0"/>
                      <w:divBdr>
                        <w:top w:val="none" w:sz="0" w:space="0" w:color="auto"/>
                        <w:left w:val="none" w:sz="0" w:space="0" w:color="auto"/>
                        <w:bottom w:val="none" w:sz="0" w:space="0" w:color="auto"/>
                        <w:right w:val="none" w:sz="0" w:space="0" w:color="auto"/>
                      </w:divBdr>
                    </w:div>
                  </w:divsChild>
                </w:div>
                <w:div w:id="227040842">
                  <w:marLeft w:val="0"/>
                  <w:marRight w:val="0"/>
                  <w:marTop w:val="0"/>
                  <w:marBottom w:val="0"/>
                  <w:divBdr>
                    <w:top w:val="none" w:sz="0" w:space="0" w:color="auto"/>
                    <w:left w:val="none" w:sz="0" w:space="0" w:color="auto"/>
                    <w:bottom w:val="none" w:sz="0" w:space="0" w:color="auto"/>
                    <w:right w:val="none" w:sz="0" w:space="0" w:color="auto"/>
                  </w:divBdr>
                  <w:divsChild>
                    <w:div w:id="2113936436">
                      <w:marLeft w:val="0"/>
                      <w:marRight w:val="0"/>
                      <w:marTop w:val="0"/>
                      <w:marBottom w:val="0"/>
                      <w:divBdr>
                        <w:top w:val="none" w:sz="0" w:space="0" w:color="auto"/>
                        <w:left w:val="none" w:sz="0" w:space="0" w:color="auto"/>
                        <w:bottom w:val="none" w:sz="0" w:space="0" w:color="auto"/>
                        <w:right w:val="none" w:sz="0" w:space="0" w:color="auto"/>
                      </w:divBdr>
                    </w:div>
                  </w:divsChild>
                </w:div>
                <w:div w:id="97986788">
                  <w:marLeft w:val="0"/>
                  <w:marRight w:val="0"/>
                  <w:marTop w:val="0"/>
                  <w:marBottom w:val="0"/>
                  <w:divBdr>
                    <w:top w:val="none" w:sz="0" w:space="0" w:color="auto"/>
                    <w:left w:val="none" w:sz="0" w:space="0" w:color="auto"/>
                    <w:bottom w:val="none" w:sz="0" w:space="0" w:color="auto"/>
                    <w:right w:val="none" w:sz="0" w:space="0" w:color="auto"/>
                  </w:divBdr>
                  <w:divsChild>
                    <w:div w:id="1426685230">
                      <w:marLeft w:val="0"/>
                      <w:marRight w:val="0"/>
                      <w:marTop w:val="0"/>
                      <w:marBottom w:val="0"/>
                      <w:divBdr>
                        <w:top w:val="none" w:sz="0" w:space="0" w:color="auto"/>
                        <w:left w:val="none" w:sz="0" w:space="0" w:color="auto"/>
                        <w:bottom w:val="none" w:sz="0" w:space="0" w:color="auto"/>
                        <w:right w:val="none" w:sz="0" w:space="0" w:color="auto"/>
                      </w:divBdr>
                    </w:div>
                  </w:divsChild>
                </w:div>
                <w:div w:id="688872003">
                  <w:marLeft w:val="0"/>
                  <w:marRight w:val="0"/>
                  <w:marTop w:val="0"/>
                  <w:marBottom w:val="0"/>
                  <w:divBdr>
                    <w:top w:val="none" w:sz="0" w:space="0" w:color="auto"/>
                    <w:left w:val="none" w:sz="0" w:space="0" w:color="auto"/>
                    <w:bottom w:val="none" w:sz="0" w:space="0" w:color="auto"/>
                    <w:right w:val="none" w:sz="0" w:space="0" w:color="auto"/>
                  </w:divBdr>
                  <w:divsChild>
                    <w:div w:id="1365132918">
                      <w:marLeft w:val="0"/>
                      <w:marRight w:val="0"/>
                      <w:marTop w:val="0"/>
                      <w:marBottom w:val="0"/>
                      <w:divBdr>
                        <w:top w:val="none" w:sz="0" w:space="0" w:color="auto"/>
                        <w:left w:val="none" w:sz="0" w:space="0" w:color="auto"/>
                        <w:bottom w:val="none" w:sz="0" w:space="0" w:color="auto"/>
                        <w:right w:val="none" w:sz="0" w:space="0" w:color="auto"/>
                      </w:divBdr>
                    </w:div>
                  </w:divsChild>
                </w:div>
                <w:div w:id="73670711">
                  <w:marLeft w:val="0"/>
                  <w:marRight w:val="0"/>
                  <w:marTop w:val="0"/>
                  <w:marBottom w:val="0"/>
                  <w:divBdr>
                    <w:top w:val="none" w:sz="0" w:space="0" w:color="auto"/>
                    <w:left w:val="none" w:sz="0" w:space="0" w:color="auto"/>
                    <w:bottom w:val="none" w:sz="0" w:space="0" w:color="auto"/>
                    <w:right w:val="none" w:sz="0" w:space="0" w:color="auto"/>
                  </w:divBdr>
                  <w:divsChild>
                    <w:div w:id="1446846109">
                      <w:marLeft w:val="0"/>
                      <w:marRight w:val="0"/>
                      <w:marTop w:val="0"/>
                      <w:marBottom w:val="0"/>
                      <w:divBdr>
                        <w:top w:val="none" w:sz="0" w:space="0" w:color="auto"/>
                        <w:left w:val="none" w:sz="0" w:space="0" w:color="auto"/>
                        <w:bottom w:val="none" w:sz="0" w:space="0" w:color="auto"/>
                        <w:right w:val="none" w:sz="0" w:space="0" w:color="auto"/>
                      </w:divBdr>
                    </w:div>
                  </w:divsChild>
                </w:div>
                <w:div w:id="1082413644">
                  <w:marLeft w:val="0"/>
                  <w:marRight w:val="0"/>
                  <w:marTop w:val="0"/>
                  <w:marBottom w:val="0"/>
                  <w:divBdr>
                    <w:top w:val="none" w:sz="0" w:space="0" w:color="auto"/>
                    <w:left w:val="none" w:sz="0" w:space="0" w:color="auto"/>
                    <w:bottom w:val="none" w:sz="0" w:space="0" w:color="auto"/>
                    <w:right w:val="none" w:sz="0" w:space="0" w:color="auto"/>
                  </w:divBdr>
                  <w:divsChild>
                    <w:div w:id="1928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73194">
      <w:bodyDiv w:val="1"/>
      <w:marLeft w:val="0"/>
      <w:marRight w:val="0"/>
      <w:marTop w:val="0"/>
      <w:marBottom w:val="0"/>
      <w:divBdr>
        <w:top w:val="none" w:sz="0" w:space="0" w:color="auto"/>
        <w:left w:val="none" w:sz="0" w:space="0" w:color="auto"/>
        <w:bottom w:val="none" w:sz="0" w:space="0" w:color="auto"/>
        <w:right w:val="none" w:sz="0" w:space="0" w:color="auto"/>
      </w:divBdr>
      <w:divsChild>
        <w:div w:id="552885227">
          <w:marLeft w:val="0"/>
          <w:marRight w:val="0"/>
          <w:marTop w:val="0"/>
          <w:marBottom w:val="0"/>
          <w:divBdr>
            <w:top w:val="none" w:sz="0" w:space="0" w:color="auto"/>
            <w:left w:val="none" w:sz="0" w:space="0" w:color="auto"/>
            <w:bottom w:val="none" w:sz="0" w:space="0" w:color="auto"/>
            <w:right w:val="none" w:sz="0" w:space="0" w:color="auto"/>
          </w:divBdr>
          <w:divsChild>
            <w:div w:id="744911133">
              <w:marLeft w:val="0"/>
              <w:marRight w:val="0"/>
              <w:marTop w:val="30"/>
              <w:marBottom w:val="30"/>
              <w:divBdr>
                <w:top w:val="none" w:sz="0" w:space="0" w:color="auto"/>
                <w:left w:val="none" w:sz="0" w:space="0" w:color="auto"/>
                <w:bottom w:val="none" w:sz="0" w:space="0" w:color="auto"/>
                <w:right w:val="none" w:sz="0" w:space="0" w:color="auto"/>
              </w:divBdr>
              <w:divsChild>
                <w:div w:id="2144805542">
                  <w:marLeft w:val="0"/>
                  <w:marRight w:val="0"/>
                  <w:marTop w:val="0"/>
                  <w:marBottom w:val="0"/>
                  <w:divBdr>
                    <w:top w:val="none" w:sz="0" w:space="0" w:color="auto"/>
                    <w:left w:val="none" w:sz="0" w:space="0" w:color="auto"/>
                    <w:bottom w:val="none" w:sz="0" w:space="0" w:color="auto"/>
                    <w:right w:val="none" w:sz="0" w:space="0" w:color="auto"/>
                  </w:divBdr>
                  <w:divsChild>
                    <w:div w:id="1643999610">
                      <w:marLeft w:val="0"/>
                      <w:marRight w:val="0"/>
                      <w:marTop w:val="0"/>
                      <w:marBottom w:val="0"/>
                      <w:divBdr>
                        <w:top w:val="none" w:sz="0" w:space="0" w:color="auto"/>
                        <w:left w:val="none" w:sz="0" w:space="0" w:color="auto"/>
                        <w:bottom w:val="none" w:sz="0" w:space="0" w:color="auto"/>
                        <w:right w:val="none" w:sz="0" w:space="0" w:color="auto"/>
                      </w:divBdr>
                    </w:div>
                  </w:divsChild>
                </w:div>
                <w:div w:id="130027828">
                  <w:marLeft w:val="0"/>
                  <w:marRight w:val="0"/>
                  <w:marTop w:val="0"/>
                  <w:marBottom w:val="0"/>
                  <w:divBdr>
                    <w:top w:val="none" w:sz="0" w:space="0" w:color="auto"/>
                    <w:left w:val="none" w:sz="0" w:space="0" w:color="auto"/>
                    <w:bottom w:val="none" w:sz="0" w:space="0" w:color="auto"/>
                    <w:right w:val="none" w:sz="0" w:space="0" w:color="auto"/>
                  </w:divBdr>
                  <w:divsChild>
                    <w:div w:id="1138960604">
                      <w:marLeft w:val="0"/>
                      <w:marRight w:val="0"/>
                      <w:marTop w:val="0"/>
                      <w:marBottom w:val="0"/>
                      <w:divBdr>
                        <w:top w:val="none" w:sz="0" w:space="0" w:color="auto"/>
                        <w:left w:val="none" w:sz="0" w:space="0" w:color="auto"/>
                        <w:bottom w:val="none" w:sz="0" w:space="0" w:color="auto"/>
                        <w:right w:val="none" w:sz="0" w:space="0" w:color="auto"/>
                      </w:divBdr>
                    </w:div>
                  </w:divsChild>
                </w:div>
                <w:div w:id="1250314381">
                  <w:marLeft w:val="0"/>
                  <w:marRight w:val="0"/>
                  <w:marTop w:val="0"/>
                  <w:marBottom w:val="0"/>
                  <w:divBdr>
                    <w:top w:val="none" w:sz="0" w:space="0" w:color="auto"/>
                    <w:left w:val="none" w:sz="0" w:space="0" w:color="auto"/>
                    <w:bottom w:val="none" w:sz="0" w:space="0" w:color="auto"/>
                    <w:right w:val="none" w:sz="0" w:space="0" w:color="auto"/>
                  </w:divBdr>
                  <w:divsChild>
                    <w:div w:id="1910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1074">
          <w:marLeft w:val="0"/>
          <w:marRight w:val="0"/>
          <w:marTop w:val="0"/>
          <w:marBottom w:val="0"/>
          <w:divBdr>
            <w:top w:val="none" w:sz="0" w:space="0" w:color="auto"/>
            <w:left w:val="none" w:sz="0" w:space="0" w:color="auto"/>
            <w:bottom w:val="none" w:sz="0" w:space="0" w:color="auto"/>
            <w:right w:val="none" w:sz="0" w:space="0" w:color="auto"/>
          </w:divBdr>
        </w:div>
      </w:divsChild>
    </w:div>
    <w:div w:id="1414470782">
      <w:bodyDiv w:val="1"/>
      <w:marLeft w:val="0"/>
      <w:marRight w:val="0"/>
      <w:marTop w:val="0"/>
      <w:marBottom w:val="0"/>
      <w:divBdr>
        <w:top w:val="none" w:sz="0" w:space="0" w:color="auto"/>
        <w:left w:val="none" w:sz="0" w:space="0" w:color="auto"/>
        <w:bottom w:val="none" w:sz="0" w:space="0" w:color="auto"/>
        <w:right w:val="none" w:sz="0" w:space="0" w:color="auto"/>
      </w:divBdr>
      <w:divsChild>
        <w:div w:id="4020996">
          <w:marLeft w:val="0"/>
          <w:marRight w:val="0"/>
          <w:marTop w:val="0"/>
          <w:marBottom w:val="0"/>
          <w:divBdr>
            <w:top w:val="none" w:sz="0" w:space="0" w:color="auto"/>
            <w:left w:val="none" w:sz="0" w:space="0" w:color="auto"/>
            <w:bottom w:val="none" w:sz="0" w:space="0" w:color="auto"/>
            <w:right w:val="none" w:sz="0" w:space="0" w:color="auto"/>
          </w:divBdr>
        </w:div>
        <w:div w:id="2087871821">
          <w:marLeft w:val="0"/>
          <w:marRight w:val="0"/>
          <w:marTop w:val="0"/>
          <w:marBottom w:val="0"/>
          <w:divBdr>
            <w:top w:val="none" w:sz="0" w:space="0" w:color="auto"/>
            <w:left w:val="none" w:sz="0" w:space="0" w:color="auto"/>
            <w:bottom w:val="none" w:sz="0" w:space="0" w:color="auto"/>
            <w:right w:val="none" w:sz="0" w:space="0" w:color="auto"/>
          </w:divBdr>
          <w:divsChild>
            <w:div w:id="1332022059">
              <w:marLeft w:val="-75"/>
              <w:marRight w:val="0"/>
              <w:marTop w:val="30"/>
              <w:marBottom w:val="30"/>
              <w:divBdr>
                <w:top w:val="none" w:sz="0" w:space="0" w:color="auto"/>
                <w:left w:val="none" w:sz="0" w:space="0" w:color="auto"/>
                <w:bottom w:val="none" w:sz="0" w:space="0" w:color="auto"/>
                <w:right w:val="none" w:sz="0" w:space="0" w:color="auto"/>
              </w:divBdr>
              <w:divsChild>
                <w:div w:id="2054452712">
                  <w:marLeft w:val="0"/>
                  <w:marRight w:val="0"/>
                  <w:marTop w:val="0"/>
                  <w:marBottom w:val="0"/>
                  <w:divBdr>
                    <w:top w:val="none" w:sz="0" w:space="0" w:color="auto"/>
                    <w:left w:val="none" w:sz="0" w:space="0" w:color="auto"/>
                    <w:bottom w:val="none" w:sz="0" w:space="0" w:color="auto"/>
                    <w:right w:val="none" w:sz="0" w:space="0" w:color="auto"/>
                  </w:divBdr>
                  <w:divsChild>
                    <w:div w:id="1490445269">
                      <w:marLeft w:val="0"/>
                      <w:marRight w:val="0"/>
                      <w:marTop w:val="0"/>
                      <w:marBottom w:val="0"/>
                      <w:divBdr>
                        <w:top w:val="none" w:sz="0" w:space="0" w:color="auto"/>
                        <w:left w:val="none" w:sz="0" w:space="0" w:color="auto"/>
                        <w:bottom w:val="none" w:sz="0" w:space="0" w:color="auto"/>
                        <w:right w:val="none" w:sz="0" w:space="0" w:color="auto"/>
                      </w:divBdr>
                    </w:div>
                  </w:divsChild>
                </w:div>
                <w:div w:id="58093338">
                  <w:marLeft w:val="0"/>
                  <w:marRight w:val="0"/>
                  <w:marTop w:val="0"/>
                  <w:marBottom w:val="0"/>
                  <w:divBdr>
                    <w:top w:val="none" w:sz="0" w:space="0" w:color="auto"/>
                    <w:left w:val="none" w:sz="0" w:space="0" w:color="auto"/>
                    <w:bottom w:val="none" w:sz="0" w:space="0" w:color="auto"/>
                    <w:right w:val="none" w:sz="0" w:space="0" w:color="auto"/>
                  </w:divBdr>
                  <w:divsChild>
                    <w:div w:id="1989047885">
                      <w:marLeft w:val="0"/>
                      <w:marRight w:val="0"/>
                      <w:marTop w:val="0"/>
                      <w:marBottom w:val="0"/>
                      <w:divBdr>
                        <w:top w:val="none" w:sz="0" w:space="0" w:color="auto"/>
                        <w:left w:val="none" w:sz="0" w:space="0" w:color="auto"/>
                        <w:bottom w:val="none" w:sz="0" w:space="0" w:color="auto"/>
                        <w:right w:val="none" w:sz="0" w:space="0" w:color="auto"/>
                      </w:divBdr>
                    </w:div>
                  </w:divsChild>
                </w:div>
                <w:div w:id="1640651947">
                  <w:marLeft w:val="0"/>
                  <w:marRight w:val="0"/>
                  <w:marTop w:val="0"/>
                  <w:marBottom w:val="0"/>
                  <w:divBdr>
                    <w:top w:val="none" w:sz="0" w:space="0" w:color="auto"/>
                    <w:left w:val="none" w:sz="0" w:space="0" w:color="auto"/>
                    <w:bottom w:val="none" w:sz="0" w:space="0" w:color="auto"/>
                    <w:right w:val="none" w:sz="0" w:space="0" w:color="auto"/>
                  </w:divBdr>
                  <w:divsChild>
                    <w:div w:id="1827814573">
                      <w:marLeft w:val="0"/>
                      <w:marRight w:val="0"/>
                      <w:marTop w:val="0"/>
                      <w:marBottom w:val="0"/>
                      <w:divBdr>
                        <w:top w:val="none" w:sz="0" w:space="0" w:color="auto"/>
                        <w:left w:val="none" w:sz="0" w:space="0" w:color="auto"/>
                        <w:bottom w:val="none" w:sz="0" w:space="0" w:color="auto"/>
                        <w:right w:val="none" w:sz="0" w:space="0" w:color="auto"/>
                      </w:divBdr>
                    </w:div>
                  </w:divsChild>
                </w:div>
                <w:div w:id="1526626749">
                  <w:marLeft w:val="0"/>
                  <w:marRight w:val="0"/>
                  <w:marTop w:val="0"/>
                  <w:marBottom w:val="0"/>
                  <w:divBdr>
                    <w:top w:val="none" w:sz="0" w:space="0" w:color="auto"/>
                    <w:left w:val="none" w:sz="0" w:space="0" w:color="auto"/>
                    <w:bottom w:val="none" w:sz="0" w:space="0" w:color="auto"/>
                    <w:right w:val="none" w:sz="0" w:space="0" w:color="auto"/>
                  </w:divBdr>
                  <w:divsChild>
                    <w:div w:id="1061638515">
                      <w:marLeft w:val="0"/>
                      <w:marRight w:val="0"/>
                      <w:marTop w:val="0"/>
                      <w:marBottom w:val="0"/>
                      <w:divBdr>
                        <w:top w:val="none" w:sz="0" w:space="0" w:color="auto"/>
                        <w:left w:val="none" w:sz="0" w:space="0" w:color="auto"/>
                        <w:bottom w:val="none" w:sz="0" w:space="0" w:color="auto"/>
                        <w:right w:val="none" w:sz="0" w:space="0" w:color="auto"/>
                      </w:divBdr>
                    </w:div>
                  </w:divsChild>
                </w:div>
                <w:div w:id="1570071398">
                  <w:marLeft w:val="0"/>
                  <w:marRight w:val="0"/>
                  <w:marTop w:val="0"/>
                  <w:marBottom w:val="0"/>
                  <w:divBdr>
                    <w:top w:val="none" w:sz="0" w:space="0" w:color="auto"/>
                    <w:left w:val="none" w:sz="0" w:space="0" w:color="auto"/>
                    <w:bottom w:val="none" w:sz="0" w:space="0" w:color="auto"/>
                    <w:right w:val="none" w:sz="0" w:space="0" w:color="auto"/>
                  </w:divBdr>
                  <w:divsChild>
                    <w:div w:id="1773353657">
                      <w:marLeft w:val="0"/>
                      <w:marRight w:val="0"/>
                      <w:marTop w:val="0"/>
                      <w:marBottom w:val="0"/>
                      <w:divBdr>
                        <w:top w:val="none" w:sz="0" w:space="0" w:color="auto"/>
                        <w:left w:val="none" w:sz="0" w:space="0" w:color="auto"/>
                        <w:bottom w:val="none" w:sz="0" w:space="0" w:color="auto"/>
                        <w:right w:val="none" w:sz="0" w:space="0" w:color="auto"/>
                      </w:divBdr>
                    </w:div>
                  </w:divsChild>
                </w:div>
                <w:div w:id="1005863524">
                  <w:marLeft w:val="0"/>
                  <w:marRight w:val="0"/>
                  <w:marTop w:val="0"/>
                  <w:marBottom w:val="0"/>
                  <w:divBdr>
                    <w:top w:val="none" w:sz="0" w:space="0" w:color="auto"/>
                    <w:left w:val="none" w:sz="0" w:space="0" w:color="auto"/>
                    <w:bottom w:val="none" w:sz="0" w:space="0" w:color="auto"/>
                    <w:right w:val="none" w:sz="0" w:space="0" w:color="auto"/>
                  </w:divBdr>
                  <w:divsChild>
                    <w:div w:id="1514954780">
                      <w:marLeft w:val="0"/>
                      <w:marRight w:val="0"/>
                      <w:marTop w:val="0"/>
                      <w:marBottom w:val="0"/>
                      <w:divBdr>
                        <w:top w:val="none" w:sz="0" w:space="0" w:color="auto"/>
                        <w:left w:val="none" w:sz="0" w:space="0" w:color="auto"/>
                        <w:bottom w:val="none" w:sz="0" w:space="0" w:color="auto"/>
                        <w:right w:val="none" w:sz="0" w:space="0" w:color="auto"/>
                      </w:divBdr>
                    </w:div>
                  </w:divsChild>
                </w:div>
                <w:div w:id="763107349">
                  <w:marLeft w:val="0"/>
                  <w:marRight w:val="0"/>
                  <w:marTop w:val="0"/>
                  <w:marBottom w:val="0"/>
                  <w:divBdr>
                    <w:top w:val="none" w:sz="0" w:space="0" w:color="auto"/>
                    <w:left w:val="none" w:sz="0" w:space="0" w:color="auto"/>
                    <w:bottom w:val="none" w:sz="0" w:space="0" w:color="auto"/>
                    <w:right w:val="none" w:sz="0" w:space="0" w:color="auto"/>
                  </w:divBdr>
                  <w:divsChild>
                    <w:div w:id="596181093">
                      <w:marLeft w:val="0"/>
                      <w:marRight w:val="0"/>
                      <w:marTop w:val="0"/>
                      <w:marBottom w:val="0"/>
                      <w:divBdr>
                        <w:top w:val="none" w:sz="0" w:space="0" w:color="auto"/>
                        <w:left w:val="none" w:sz="0" w:space="0" w:color="auto"/>
                        <w:bottom w:val="none" w:sz="0" w:space="0" w:color="auto"/>
                        <w:right w:val="none" w:sz="0" w:space="0" w:color="auto"/>
                      </w:divBdr>
                    </w:div>
                  </w:divsChild>
                </w:div>
                <w:div w:id="1752120319">
                  <w:marLeft w:val="0"/>
                  <w:marRight w:val="0"/>
                  <w:marTop w:val="0"/>
                  <w:marBottom w:val="0"/>
                  <w:divBdr>
                    <w:top w:val="none" w:sz="0" w:space="0" w:color="auto"/>
                    <w:left w:val="none" w:sz="0" w:space="0" w:color="auto"/>
                    <w:bottom w:val="none" w:sz="0" w:space="0" w:color="auto"/>
                    <w:right w:val="none" w:sz="0" w:space="0" w:color="auto"/>
                  </w:divBdr>
                  <w:divsChild>
                    <w:div w:id="1642533819">
                      <w:marLeft w:val="0"/>
                      <w:marRight w:val="0"/>
                      <w:marTop w:val="0"/>
                      <w:marBottom w:val="0"/>
                      <w:divBdr>
                        <w:top w:val="none" w:sz="0" w:space="0" w:color="auto"/>
                        <w:left w:val="none" w:sz="0" w:space="0" w:color="auto"/>
                        <w:bottom w:val="none" w:sz="0" w:space="0" w:color="auto"/>
                        <w:right w:val="none" w:sz="0" w:space="0" w:color="auto"/>
                      </w:divBdr>
                    </w:div>
                  </w:divsChild>
                </w:div>
                <w:div w:id="1966766216">
                  <w:marLeft w:val="0"/>
                  <w:marRight w:val="0"/>
                  <w:marTop w:val="0"/>
                  <w:marBottom w:val="0"/>
                  <w:divBdr>
                    <w:top w:val="none" w:sz="0" w:space="0" w:color="auto"/>
                    <w:left w:val="none" w:sz="0" w:space="0" w:color="auto"/>
                    <w:bottom w:val="none" w:sz="0" w:space="0" w:color="auto"/>
                    <w:right w:val="none" w:sz="0" w:space="0" w:color="auto"/>
                  </w:divBdr>
                  <w:divsChild>
                    <w:div w:id="1339188874">
                      <w:marLeft w:val="0"/>
                      <w:marRight w:val="0"/>
                      <w:marTop w:val="0"/>
                      <w:marBottom w:val="0"/>
                      <w:divBdr>
                        <w:top w:val="none" w:sz="0" w:space="0" w:color="auto"/>
                        <w:left w:val="none" w:sz="0" w:space="0" w:color="auto"/>
                        <w:bottom w:val="none" w:sz="0" w:space="0" w:color="auto"/>
                        <w:right w:val="none" w:sz="0" w:space="0" w:color="auto"/>
                      </w:divBdr>
                    </w:div>
                  </w:divsChild>
                </w:div>
                <w:div w:id="1802651207">
                  <w:marLeft w:val="0"/>
                  <w:marRight w:val="0"/>
                  <w:marTop w:val="0"/>
                  <w:marBottom w:val="0"/>
                  <w:divBdr>
                    <w:top w:val="none" w:sz="0" w:space="0" w:color="auto"/>
                    <w:left w:val="none" w:sz="0" w:space="0" w:color="auto"/>
                    <w:bottom w:val="none" w:sz="0" w:space="0" w:color="auto"/>
                    <w:right w:val="none" w:sz="0" w:space="0" w:color="auto"/>
                  </w:divBdr>
                  <w:divsChild>
                    <w:div w:id="925459412">
                      <w:marLeft w:val="0"/>
                      <w:marRight w:val="0"/>
                      <w:marTop w:val="0"/>
                      <w:marBottom w:val="0"/>
                      <w:divBdr>
                        <w:top w:val="none" w:sz="0" w:space="0" w:color="auto"/>
                        <w:left w:val="none" w:sz="0" w:space="0" w:color="auto"/>
                        <w:bottom w:val="none" w:sz="0" w:space="0" w:color="auto"/>
                        <w:right w:val="none" w:sz="0" w:space="0" w:color="auto"/>
                      </w:divBdr>
                    </w:div>
                  </w:divsChild>
                </w:div>
                <w:div w:id="851914739">
                  <w:marLeft w:val="0"/>
                  <w:marRight w:val="0"/>
                  <w:marTop w:val="0"/>
                  <w:marBottom w:val="0"/>
                  <w:divBdr>
                    <w:top w:val="none" w:sz="0" w:space="0" w:color="auto"/>
                    <w:left w:val="none" w:sz="0" w:space="0" w:color="auto"/>
                    <w:bottom w:val="none" w:sz="0" w:space="0" w:color="auto"/>
                    <w:right w:val="none" w:sz="0" w:space="0" w:color="auto"/>
                  </w:divBdr>
                  <w:divsChild>
                    <w:div w:id="915938651">
                      <w:marLeft w:val="0"/>
                      <w:marRight w:val="0"/>
                      <w:marTop w:val="0"/>
                      <w:marBottom w:val="0"/>
                      <w:divBdr>
                        <w:top w:val="none" w:sz="0" w:space="0" w:color="auto"/>
                        <w:left w:val="none" w:sz="0" w:space="0" w:color="auto"/>
                        <w:bottom w:val="none" w:sz="0" w:space="0" w:color="auto"/>
                        <w:right w:val="none" w:sz="0" w:space="0" w:color="auto"/>
                      </w:divBdr>
                    </w:div>
                  </w:divsChild>
                </w:div>
                <w:div w:id="1155797371">
                  <w:marLeft w:val="0"/>
                  <w:marRight w:val="0"/>
                  <w:marTop w:val="0"/>
                  <w:marBottom w:val="0"/>
                  <w:divBdr>
                    <w:top w:val="none" w:sz="0" w:space="0" w:color="auto"/>
                    <w:left w:val="none" w:sz="0" w:space="0" w:color="auto"/>
                    <w:bottom w:val="none" w:sz="0" w:space="0" w:color="auto"/>
                    <w:right w:val="none" w:sz="0" w:space="0" w:color="auto"/>
                  </w:divBdr>
                  <w:divsChild>
                    <w:div w:id="608585124">
                      <w:marLeft w:val="0"/>
                      <w:marRight w:val="0"/>
                      <w:marTop w:val="0"/>
                      <w:marBottom w:val="0"/>
                      <w:divBdr>
                        <w:top w:val="none" w:sz="0" w:space="0" w:color="auto"/>
                        <w:left w:val="none" w:sz="0" w:space="0" w:color="auto"/>
                        <w:bottom w:val="none" w:sz="0" w:space="0" w:color="auto"/>
                        <w:right w:val="none" w:sz="0" w:space="0" w:color="auto"/>
                      </w:divBdr>
                    </w:div>
                  </w:divsChild>
                </w:div>
                <w:div w:id="733045578">
                  <w:marLeft w:val="0"/>
                  <w:marRight w:val="0"/>
                  <w:marTop w:val="0"/>
                  <w:marBottom w:val="0"/>
                  <w:divBdr>
                    <w:top w:val="none" w:sz="0" w:space="0" w:color="auto"/>
                    <w:left w:val="none" w:sz="0" w:space="0" w:color="auto"/>
                    <w:bottom w:val="none" w:sz="0" w:space="0" w:color="auto"/>
                    <w:right w:val="none" w:sz="0" w:space="0" w:color="auto"/>
                  </w:divBdr>
                  <w:divsChild>
                    <w:div w:id="1005326261">
                      <w:marLeft w:val="0"/>
                      <w:marRight w:val="0"/>
                      <w:marTop w:val="0"/>
                      <w:marBottom w:val="0"/>
                      <w:divBdr>
                        <w:top w:val="none" w:sz="0" w:space="0" w:color="auto"/>
                        <w:left w:val="none" w:sz="0" w:space="0" w:color="auto"/>
                        <w:bottom w:val="none" w:sz="0" w:space="0" w:color="auto"/>
                        <w:right w:val="none" w:sz="0" w:space="0" w:color="auto"/>
                      </w:divBdr>
                    </w:div>
                  </w:divsChild>
                </w:div>
                <w:div w:id="419909412">
                  <w:marLeft w:val="0"/>
                  <w:marRight w:val="0"/>
                  <w:marTop w:val="0"/>
                  <w:marBottom w:val="0"/>
                  <w:divBdr>
                    <w:top w:val="none" w:sz="0" w:space="0" w:color="auto"/>
                    <w:left w:val="none" w:sz="0" w:space="0" w:color="auto"/>
                    <w:bottom w:val="none" w:sz="0" w:space="0" w:color="auto"/>
                    <w:right w:val="none" w:sz="0" w:space="0" w:color="auto"/>
                  </w:divBdr>
                  <w:divsChild>
                    <w:div w:id="560940251">
                      <w:marLeft w:val="0"/>
                      <w:marRight w:val="0"/>
                      <w:marTop w:val="0"/>
                      <w:marBottom w:val="0"/>
                      <w:divBdr>
                        <w:top w:val="none" w:sz="0" w:space="0" w:color="auto"/>
                        <w:left w:val="none" w:sz="0" w:space="0" w:color="auto"/>
                        <w:bottom w:val="none" w:sz="0" w:space="0" w:color="auto"/>
                        <w:right w:val="none" w:sz="0" w:space="0" w:color="auto"/>
                      </w:divBdr>
                    </w:div>
                  </w:divsChild>
                </w:div>
                <w:div w:id="2078476082">
                  <w:marLeft w:val="0"/>
                  <w:marRight w:val="0"/>
                  <w:marTop w:val="0"/>
                  <w:marBottom w:val="0"/>
                  <w:divBdr>
                    <w:top w:val="none" w:sz="0" w:space="0" w:color="auto"/>
                    <w:left w:val="none" w:sz="0" w:space="0" w:color="auto"/>
                    <w:bottom w:val="none" w:sz="0" w:space="0" w:color="auto"/>
                    <w:right w:val="none" w:sz="0" w:space="0" w:color="auto"/>
                  </w:divBdr>
                  <w:divsChild>
                    <w:div w:id="11379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98504">
      <w:bodyDiv w:val="1"/>
      <w:marLeft w:val="0"/>
      <w:marRight w:val="0"/>
      <w:marTop w:val="0"/>
      <w:marBottom w:val="0"/>
      <w:divBdr>
        <w:top w:val="none" w:sz="0" w:space="0" w:color="auto"/>
        <w:left w:val="none" w:sz="0" w:space="0" w:color="auto"/>
        <w:bottom w:val="none" w:sz="0" w:space="0" w:color="auto"/>
        <w:right w:val="none" w:sz="0" w:space="0" w:color="auto"/>
      </w:divBdr>
      <w:divsChild>
        <w:div w:id="336619782">
          <w:marLeft w:val="0"/>
          <w:marRight w:val="0"/>
          <w:marTop w:val="0"/>
          <w:marBottom w:val="0"/>
          <w:divBdr>
            <w:top w:val="none" w:sz="0" w:space="0" w:color="auto"/>
            <w:left w:val="none" w:sz="0" w:space="0" w:color="auto"/>
            <w:bottom w:val="none" w:sz="0" w:space="0" w:color="auto"/>
            <w:right w:val="none" w:sz="0" w:space="0" w:color="auto"/>
          </w:divBdr>
        </w:div>
        <w:div w:id="613560586">
          <w:marLeft w:val="0"/>
          <w:marRight w:val="0"/>
          <w:marTop w:val="0"/>
          <w:marBottom w:val="0"/>
          <w:divBdr>
            <w:top w:val="none" w:sz="0" w:space="0" w:color="auto"/>
            <w:left w:val="none" w:sz="0" w:space="0" w:color="auto"/>
            <w:bottom w:val="none" w:sz="0" w:space="0" w:color="auto"/>
            <w:right w:val="none" w:sz="0" w:space="0" w:color="auto"/>
          </w:divBdr>
          <w:divsChild>
            <w:div w:id="2063752736">
              <w:marLeft w:val="-75"/>
              <w:marRight w:val="0"/>
              <w:marTop w:val="30"/>
              <w:marBottom w:val="30"/>
              <w:divBdr>
                <w:top w:val="none" w:sz="0" w:space="0" w:color="auto"/>
                <w:left w:val="none" w:sz="0" w:space="0" w:color="auto"/>
                <w:bottom w:val="none" w:sz="0" w:space="0" w:color="auto"/>
                <w:right w:val="none" w:sz="0" w:space="0" w:color="auto"/>
              </w:divBdr>
              <w:divsChild>
                <w:div w:id="1185939791">
                  <w:marLeft w:val="0"/>
                  <w:marRight w:val="0"/>
                  <w:marTop w:val="0"/>
                  <w:marBottom w:val="0"/>
                  <w:divBdr>
                    <w:top w:val="none" w:sz="0" w:space="0" w:color="auto"/>
                    <w:left w:val="none" w:sz="0" w:space="0" w:color="auto"/>
                    <w:bottom w:val="none" w:sz="0" w:space="0" w:color="auto"/>
                    <w:right w:val="none" w:sz="0" w:space="0" w:color="auto"/>
                  </w:divBdr>
                  <w:divsChild>
                    <w:div w:id="917784783">
                      <w:marLeft w:val="0"/>
                      <w:marRight w:val="0"/>
                      <w:marTop w:val="0"/>
                      <w:marBottom w:val="0"/>
                      <w:divBdr>
                        <w:top w:val="none" w:sz="0" w:space="0" w:color="auto"/>
                        <w:left w:val="none" w:sz="0" w:space="0" w:color="auto"/>
                        <w:bottom w:val="none" w:sz="0" w:space="0" w:color="auto"/>
                        <w:right w:val="none" w:sz="0" w:space="0" w:color="auto"/>
                      </w:divBdr>
                    </w:div>
                  </w:divsChild>
                </w:div>
                <w:div w:id="754865665">
                  <w:marLeft w:val="0"/>
                  <w:marRight w:val="0"/>
                  <w:marTop w:val="0"/>
                  <w:marBottom w:val="0"/>
                  <w:divBdr>
                    <w:top w:val="none" w:sz="0" w:space="0" w:color="auto"/>
                    <w:left w:val="none" w:sz="0" w:space="0" w:color="auto"/>
                    <w:bottom w:val="none" w:sz="0" w:space="0" w:color="auto"/>
                    <w:right w:val="none" w:sz="0" w:space="0" w:color="auto"/>
                  </w:divBdr>
                  <w:divsChild>
                    <w:div w:id="1026295423">
                      <w:marLeft w:val="0"/>
                      <w:marRight w:val="0"/>
                      <w:marTop w:val="0"/>
                      <w:marBottom w:val="0"/>
                      <w:divBdr>
                        <w:top w:val="none" w:sz="0" w:space="0" w:color="auto"/>
                        <w:left w:val="none" w:sz="0" w:space="0" w:color="auto"/>
                        <w:bottom w:val="none" w:sz="0" w:space="0" w:color="auto"/>
                        <w:right w:val="none" w:sz="0" w:space="0" w:color="auto"/>
                      </w:divBdr>
                    </w:div>
                  </w:divsChild>
                </w:div>
                <w:div w:id="1397431341">
                  <w:marLeft w:val="0"/>
                  <w:marRight w:val="0"/>
                  <w:marTop w:val="0"/>
                  <w:marBottom w:val="0"/>
                  <w:divBdr>
                    <w:top w:val="none" w:sz="0" w:space="0" w:color="auto"/>
                    <w:left w:val="none" w:sz="0" w:space="0" w:color="auto"/>
                    <w:bottom w:val="none" w:sz="0" w:space="0" w:color="auto"/>
                    <w:right w:val="none" w:sz="0" w:space="0" w:color="auto"/>
                  </w:divBdr>
                  <w:divsChild>
                    <w:div w:id="366833851">
                      <w:marLeft w:val="0"/>
                      <w:marRight w:val="0"/>
                      <w:marTop w:val="0"/>
                      <w:marBottom w:val="0"/>
                      <w:divBdr>
                        <w:top w:val="none" w:sz="0" w:space="0" w:color="auto"/>
                        <w:left w:val="none" w:sz="0" w:space="0" w:color="auto"/>
                        <w:bottom w:val="none" w:sz="0" w:space="0" w:color="auto"/>
                        <w:right w:val="none" w:sz="0" w:space="0" w:color="auto"/>
                      </w:divBdr>
                    </w:div>
                  </w:divsChild>
                </w:div>
                <w:div w:id="244262353">
                  <w:marLeft w:val="0"/>
                  <w:marRight w:val="0"/>
                  <w:marTop w:val="0"/>
                  <w:marBottom w:val="0"/>
                  <w:divBdr>
                    <w:top w:val="none" w:sz="0" w:space="0" w:color="auto"/>
                    <w:left w:val="none" w:sz="0" w:space="0" w:color="auto"/>
                    <w:bottom w:val="none" w:sz="0" w:space="0" w:color="auto"/>
                    <w:right w:val="none" w:sz="0" w:space="0" w:color="auto"/>
                  </w:divBdr>
                  <w:divsChild>
                    <w:div w:id="2077512340">
                      <w:marLeft w:val="0"/>
                      <w:marRight w:val="0"/>
                      <w:marTop w:val="0"/>
                      <w:marBottom w:val="0"/>
                      <w:divBdr>
                        <w:top w:val="none" w:sz="0" w:space="0" w:color="auto"/>
                        <w:left w:val="none" w:sz="0" w:space="0" w:color="auto"/>
                        <w:bottom w:val="none" w:sz="0" w:space="0" w:color="auto"/>
                        <w:right w:val="none" w:sz="0" w:space="0" w:color="auto"/>
                      </w:divBdr>
                    </w:div>
                  </w:divsChild>
                </w:div>
                <w:div w:id="1860466929">
                  <w:marLeft w:val="0"/>
                  <w:marRight w:val="0"/>
                  <w:marTop w:val="0"/>
                  <w:marBottom w:val="0"/>
                  <w:divBdr>
                    <w:top w:val="none" w:sz="0" w:space="0" w:color="auto"/>
                    <w:left w:val="none" w:sz="0" w:space="0" w:color="auto"/>
                    <w:bottom w:val="none" w:sz="0" w:space="0" w:color="auto"/>
                    <w:right w:val="none" w:sz="0" w:space="0" w:color="auto"/>
                  </w:divBdr>
                  <w:divsChild>
                    <w:div w:id="1506550115">
                      <w:marLeft w:val="0"/>
                      <w:marRight w:val="0"/>
                      <w:marTop w:val="0"/>
                      <w:marBottom w:val="0"/>
                      <w:divBdr>
                        <w:top w:val="none" w:sz="0" w:space="0" w:color="auto"/>
                        <w:left w:val="none" w:sz="0" w:space="0" w:color="auto"/>
                        <w:bottom w:val="none" w:sz="0" w:space="0" w:color="auto"/>
                        <w:right w:val="none" w:sz="0" w:space="0" w:color="auto"/>
                      </w:divBdr>
                    </w:div>
                  </w:divsChild>
                </w:div>
                <w:div w:id="945236224">
                  <w:marLeft w:val="0"/>
                  <w:marRight w:val="0"/>
                  <w:marTop w:val="0"/>
                  <w:marBottom w:val="0"/>
                  <w:divBdr>
                    <w:top w:val="none" w:sz="0" w:space="0" w:color="auto"/>
                    <w:left w:val="none" w:sz="0" w:space="0" w:color="auto"/>
                    <w:bottom w:val="none" w:sz="0" w:space="0" w:color="auto"/>
                    <w:right w:val="none" w:sz="0" w:space="0" w:color="auto"/>
                  </w:divBdr>
                  <w:divsChild>
                    <w:div w:id="1347517980">
                      <w:marLeft w:val="0"/>
                      <w:marRight w:val="0"/>
                      <w:marTop w:val="0"/>
                      <w:marBottom w:val="0"/>
                      <w:divBdr>
                        <w:top w:val="none" w:sz="0" w:space="0" w:color="auto"/>
                        <w:left w:val="none" w:sz="0" w:space="0" w:color="auto"/>
                        <w:bottom w:val="none" w:sz="0" w:space="0" w:color="auto"/>
                        <w:right w:val="none" w:sz="0" w:space="0" w:color="auto"/>
                      </w:divBdr>
                    </w:div>
                  </w:divsChild>
                </w:div>
                <w:div w:id="1746801287">
                  <w:marLeft w:val="0"/>
                  <w:marRight w:val="0"/>
                  <w:marTop w:val="0"/>
                  <w:marBottom w:val="0"/>
                  <w:divBdr>
                    <w:top w:val="none" w:sz="0" w:space="0" w:color="auto"/>
                    <w:left w:val="none" w:sz="0" w:space="0" w:color="auto"/>
                    <w:bottom w:val="none" w:sz="0" w:space="0" w:color="auto"/>
                    <w:right w:val="none" w:sz="0" w:space="0" w:color="auto"/>
                  </w:divBdr>
                  <w:divsChild>
                    <w:div w:id="2042633878">
                      <w:marLeft w:val="0"/>
                      <w:marRight w:val="0"/>
                      <w:marTop w:val="0"/>
                      <w:marBottom w:val="0"/>
                      <w:divBdr>
                        <w:top w:val="none" w:sz="0" w:space="0" w:color="auto"/>
                        <w:left w:val="none" w:sz="0" w:space="0" w:color="auto"/>
                        <w:bottom w:val="none" w:sz="0" w:space="0" w:color="auto"/>
                        <w:right w:val="none" w:sz="0" w:space="0" w:color="auto"/>
                      </w:divBdr>
                    </w:div>
                  </w:divsChild>
                </w:div>
                <w:div w:id="564485170">
                  <w:marLeft w:val="0"/>
                  <w:marRight w:val="0"/>
                  <w:marTop w:val="0"/>
                  <w:marBottom w:val="0"/>
                  <w:divBdr>
                    <w:top w:val="none" w:sz="0" w:space="0" w:color="auto"/>
                    <w:left w:val="none" w:sz="0" w:space="0" w:color="auto"/>
                    <w:bottom w:val="none" w:sz="0" w:space="0" w:color="auto"/>
                    <w:right w:val="none" w:sz="0" w:space="0" w:color="auto"/>
                  </w:divBdr>
                  <w:divsChild>
                    <w:div w:id="1323853455">
                      <w:marLeft w:val="0"/>
                      <w:marRight w:val="0"/>
                      <w:marTop w:val="0"/>
                      <w:marBottom w:val="0"/>
                      <w:divBdr>
                        <w:top w:val="none" w:sz="0" w:space="0" w:color="auto"/>
                        <w:left w:val="none" w:sz="0" w:space="0" w:color="auto"/>
                        <w:bottom w:val="none" w:sz="0" w:space="0" w:color="auto"/>
                        <w:right w:val="none" w:sz="0" w:space="0" w:color="auto"/>
                      </w:divBdr>
                    </w:div>
                  </w:divsChild>
                </w:div>
                <w:div w:id="446047704">
                  <w:marLeft w:val="0"/>
                  <w:marRight w:val="0"/>
                  <w:marTop w:val="0"/>
                  <w:marBottom w:val="0"/>
                  <w:divBdr>
                    <w:top w:val="none" w:sz="0" w:space="0" w:color="auto"/>
                    <w:left w:val="none" w:sz="0" w:space="0" w:color="auto"/>
                    <w:bottom w:val="none" w:sz="0" w:space="0" w:color="auto"/>
                    <w:right w:val="none" w:sz="0" w:space="0" w:color="auto"/>
                  </w:divBdr>
                  <w:divsChild>
                    <w:div w:id="130362989">
                      <w:marLeft w:val="0"/>
                      <w:marRight w:val="0"/>
                      <w:marTop w:val="0"/>
                      <w:marBottom w:val="0"/>
                      <w:divBdr>
                        <w:top w:val="none" w:sz="0" w:space="0" w:color="auto"/>
                        <w:left w:val="none" w:sz="0" w:space="0" w:color="auto"/>
                        <w:bottom w:val="none" w:sz="0" w:space="0" w:color="auto"/>
                        <w:right w:val="none" w:sz="0" w:space="0" w:color="auto"/>
                      </w:divBdr>
                    </w:div>
                  </w:divsChild>
                </w:div>
                <w:div w:id="1809785519">
                  <w:marLeft w:val="0"/>
                  <w:marRight w:val="0"/>
                  <w:marTop w:val="0"/>
                  <w:marBottom w:val="0"/>
                  <w:divBdr>
                    <w:top w:val="none" w:sz="0" w:space="0" w:color="auto"/>
                    <w:left w:val="none" w:sz="0" w:space="0" w:color="auto"/>
                    <w:bottom w:val="none" w:sz="0" w:space="0" w:color="auto"/>
                    <w:right w:val="none" w:sz="0" w:space="0" w:color="auto"/>
                  </w:divBdr>
                  <w:divsChild>
                    <w:div w:id="1705405460">
                      <w:marLeft w:val="0"/>
                      <w:marRight w:val="0"/>
                      <w:marTop w:val="0"/>
                      <w:marBottom w:val="0"/>
                      <w:divBdr>
                        <w:top w:val="none" w:sz="0" w:space="0" w:color="auto"/>
                        <w:left w:val="none" w:sz="0" w:space="0" w:color="auto"/>
                        <w:bottom w:val="none" w:sz="0" w:space="0" w:color="auto"/>
                        <w:right w:val="none" w:sz="0" w:space="0" w:color="auto"/>
                      </w:divBdr>
                    </w:div>
                  </w:divsChild>
                </w:div>
                <w:div w:id="130564283">
                  <w:marLeft w:val="0"/>
                  <w:marRight w:val="0"/>
                  <w:marTop w:val="0"/>
                  <w:marBottom w:val="0"/>
                  <w:divBdr>
                    <w:top w:val="none" w:sz="0" w:space="0" w:color="auto"/>
                    <w:left w:val="none" w:sz="0" w:space="0" w:color="auto"/>
                    <w:bottom w:val="none" w:sz="0" w:space="0" w:color="auto"/>
                    <w:right w:val="none" w:sz="0" w:space="0" w:color="auto"/>
                  </w:divBdr>
                  <w:divsChild>
                    <w:div w:id="813523311">
                      <w:marLeft w:val="0"/>
                      <w:marRight w:val="0"/>
                      <w:marTop w:val="0"/>
                      <w:marBottom w:val="0"/>
                      <w:divBdr>
                        <w:top w:val="none" w:sz="0" w:space="0" w:color="auto"/>
                        <w:left w:val="none" w:sz="0" w:space="0" w:color="auto"/>
                        <w:bottom w:val="none" w:sz="0" w:space="0" w:color="auto"/>
                        <w:right w:val="none" w:sz="0" w:space="0" w:color="auto"/>
                      </w:divBdr>
                    </w:div>
                  </w:divsChild>
                </w:div>
                <w:div w:id="1028288394">
                  <w:marLeft w:val="0"/>
                  <w:marRight w:val="0"/>
                  <w:marTop w:val="0"/>
                  <w:marBottom w:val="0"/>
                  <w:divBdr>
                    <w:top w:val="none" w:sz="0" w:space="0" w:color="auto"/>
                    <w:left w:val="none" w:sz="0" w:space="0" w:color="auto"/>
                    <w:bottom w:val="none" w:sz="0" w:space="0" w:color="auto"/>
                    <w:right w:val="none" w:sz="0" w:space="0" w:color="auto"/>
                  </w:divBdr>
                  <w:divsChild>
                    <w:div w:id="1927105086">
                      <w:marLeft w:val="0"/>
                      <w:marRight w:val="0"/>
                      <w:marTop w:val="0"/>
                      <w:marBottom w:val="0"/>
                      <w:divBdr>
                        <w:top w:val="none" w:sz="0" w:space="0" w:color="auto"/>
                        <w:left w:val="none" w:sz="0" w:space="0" w:color="auto"/>
                        <w:bottom w:val="none" w:sz="0" w:space="0" w:color="auto"/>
                        <w:right w:val="none" w:sz="0" w:space="0" w:color="auto"/>
                      </w:divBdr>
                    </w:div>
                  </w:divsChild>
                </w:div>
                <w:div w:id="1719091944">
                  <w:marLeft w:val="0"/>
                  <w:marRight w:val="0"/>
                  <w:marTop w:val="0"/>
                  <w:marBottom w:val="0"/>
                  <w:divBdr>
                    <w:top w:val="none" w:sz="0" w:space="0" w:color="auto"/>
                    <w:left w:val="none" w:sz="0" w:space="0" w:color="auto"/>
                    <w:bottom w:val="none" w:sz="0" w:space="0" w:color="auto"/>
                    <w:right w:val="none" w:sz="0" w:space="0" w:color="auto"/>
                  </w:divBdr>
                  <w:divsChild>
                    <w:div w:id="943536084">
                      <w:marLeft w:val="0"/>
                      <w:marRight w:val="0"/>
                      <w:marTop w:val="0"/>
                      <w:marBottom w:val="0"/>
                      <w:divBdr>
                        <w:top w:val="none" w:sz="0" w:space="0" w:color="auto"/>
                        <w:left w:val="none" w:sz="0" w:space="0" w:color="auto"/>
                        <w:bottom w:val="none" w:sz="0" w:space="0" w:color="auto"/>
                        <w:right w:val="none" w:sz="0" w:space="0" w:color="auto"/>
                      </w:divBdr>
                    </w:div>
                  </w:divsChild>
                </w:div>
                <w:div w:id="1491822704">
                  <w:marLeft w:val="0"/>
                  <w:marRight w:val="0"/>
                  <w:marTop w:val="0"/>
                  <w:marBottom w:val="0"/>
                  <w:divBdr>
                    <w:top w:val="none" w:sz="0" w:space="0" w:color="auto"/>
                    <w:left w:val="none" w:sz="0" w:space="0" w:color="auto"/>
                    <w:bottom w:val="none" w:sz="0" w:space="0" w:color="auto"/>
                    <w:right w:val="none" w:sz="0" w:space="0" w:color="auto"/>
                  </w:divBdr>
                  <w:divsChild>
                    <w:div w:id="1785728590">
                      <w:marLeft w:val="0"/>
                      <w:marRight w:val="0"/>
                      <w:marTop w:val="0"/>
                      <w:marBottom w:val="0"/>
                      <w:divBdr>
                        <w:top w:val="none" w:sz="0" w:space="0" w:color="auto"/>
                        <w:left w:val="none" w:sz="0" w:space="0" w:color="auto"/>
                        <w:bottom w:val="none" w:sz="0" w:space="0" w:color="auto"/>
                        <w:right w:val="none" w:sz="0" w:space="0" w:color="auto"/>
                      </w:divBdr>
                    </w:div>
                  </w:divsChild>
                </w:div>
                <w:div w:id="270283804">
                  <w:marLeft w:val="0"/>
                  <w:marRight w:val="0"/>
                  <w:marTop w:val="0"/>
                  <w:marBottom w:val="0"/>
                  <w:divBdr>
                    <w:top w:val="none" w:sz="0" w:space="0" w:color="auto"/>
                    <w:left w:val="none" w:sz="0" w:space="0" w:color="auto"/>
                    <w:bottom w:val="none" w:sz="0" w:space="0" w:color="auto"/>
                    <w:right w:val="none" w:sz="0" w:space="0" w:color="auto"/>
                  </w:divBdr>
                  <w:divsChild>
                    <w:div w:id="7951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rthyorks.gov.uk" TargetMode="External"/><Relationship Id="rId18" Type="http://schemas.openxmlformats.org/officeDocument/2006/relationships/hyperlink" Target="https://www.unicef.org.uk/what-we-do/un-convention-child-rights/?sisearchengine=284&amp;siproduct=Campaign_G_02_Our_Work&amp;gad_source=1&amp;gad_campaignid=245175965&amp;gclid=EAIaIQobChMI0JHX5I_djQMVK4tQBh3uVCN2EAAYASAAEgLsNvD_BwE" TargetMode="External"/><Relationship Id="rId26" Type="http://schemas.openxmlformats.org/officeDocument/2006/relationships/hyperlink" Target="https://www.northyorkshire-pfcc.gov.uk/how-can-we-help/community-projects/svd/" TargetMode="External"/><Relationship Id="rId21" Type="http://schemas.openxmlformats.org/officeDocument/2006/relationships/hyperlink" Target="https://healthyschoolsnorthyorks.org/wp-content/uploads/2025/02/NY-GUNY-County-Report-2024.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micfrs.justiceinspectorates.gov.uk/police-forces/north-yorkshire/more-about-this-area/" TargetMode="External"/><Relationship Id="rId17" Type="http://schemas.openxmlformats.org/officeDocument/2006/relationships/hyperlink" Target="https://www.northyorkshire-pfcc.gov.uk/for-you/young-people/youth/good-citizen-award/" TargetMode="External"/><Relationship Id="rId25" Type="http://schemas.openxmlformats.org/officeDocument/2006/relationships/hyperlink" Target="https://www.northyorkshire-pfcc.gov.uk/womenandgirls/" TargetMode="External"/><Relationship Id="rId33" Type="http://schemas.openxmlformats.org/officeDocument/2006/relationships/hyperlink" Target="https://www.saferchildrenyork.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yorkshire-pfcc.gov.uk/for-you/young-people/youth/" TargetMode="External"/><Relationship Id="rId20" Type="http://schemas.openxmlformats.org/officeDocument/2006/relationships/hyperlink" Target="https://www.york.gov.uk/downloads/file/10151/director-of-public-health-annual-report-2024-to-2025" TargetMode="External"/><Relationship Id="rId29" Type="http://schemas.openxmlformats.org/officeDocument/2006/relationships/hyperlink" Target="https://assets.publishing.service.gov.uk/media/669e7501ab418ab055592a7b/Working_together_to_safeguard_children_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orthyorkshire-pfcc.gov.uk/for-you/young-people/youth/good-citizen-award/" TargetMode="External"/><Relationship Id="rId32" Type="http://schemas.openxmlformats.org/officeDocument/2006/relationships/hyperlink" Target="https://safeguardingchildren.co.uk/about-us/worried-about-a-chil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rthyorkshire-pfcc.gov.uk/fire-rescue-plan/" TargetMode="External"/><Relationship Id="rId23" Type="http://schemas.openxmlformats.org/officeDocument/2006/relationships/hyperlink" Target="https://bluelightcommercial.police.uk/how-we-help/social-value/social-value-action-planning-tool/" TargetMode="External"/><Relationship Id="rId28" Type="http://schemas.openxmlformats.org/officeDocument/2006/relationships/hyperlink" Target="https://www.gov.uk/government/organisations/disclosure-and-barring-servic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organizingengagement.org/models/ladder-of-childrens-participation/" TargetMode="External"/><Relationship Id="rId31" Type="http://schemas.openxmlformats.org/officeDocument/2006/relationships/hyperlink" Target="https://www.safeguardingadultsyork.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hire-pfcc.gov.uk/police-crime-plan/" TargetMode="External"/><Relationship Id="rId22" Type="http://schemas.openxmlformats.org/officeDocument/2006/relationships/hyperlink" Target="https://www.gov.uk/government/publications/national-procurement-policy-statement" TargetMode="External"/><Relationship Id="rId27" Type="http://schemas.openxmlformats.org/officeDocument/2006/relationships/hyperlink" Target="https://www.warwickshire.police.uk/police-forces/warwickshire-police/areas/warwickshire-police/about-us/about-us/police-national-vetting-service/useful-documents/" TargetMode="External"/><Relationship Id="rId30" Type="http://schemas.openxmlformats.org/officeDocument/2006/relationships/hyperlink" Target="http://www.northyorks.gov.uk/article/23566/Safeguardin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adf07-bfb1-4aba-8397-c13dfc444f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1AEFFEED9E4E488B488EF8D49AC2B6" ma:contentTypeVersion="12" ma:contentTypeDescription="Create a new document." ma:contentTypeScope="" ma:versionID="21199f494f8e749934db2511ec2212c3">
  <xsd:schema xmlns:xsd="http://www.w3.org/2001/XMLSchema" xmlns:xs="http://www.w3.org/2001/XMLSchema" xmlns:p="http://schemas.microsoft.com/office/2006/metadata/properties" xmlns:ns2="7ddadf07-bfb1-4aba-8397-c13dfc444f95" xmlns:ns3="76353635-5ad3-4adc-aa06-fe769ab6cb18" targetNamespace="http://schemas.microsoft.com/office/2006/metadata/properties" ma:root="true" ma:fieldsID="1c77af9a8588e5f2eccb7172ebe9d58c" ns2:_="" ns3:_="">
    <xsd:import namespace="7ddadf07-bfb1-4aba-8397-c13dfc444f95"/>
    <xsd:import namespace="76353635-5ad3-4adc-aa06-fe769ab6cb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df07-bfb1-4aba-8397-c13dfc44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353635-5ad3-4adc-aa06-fe769ab6cb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FD39C-0A47-4D62-9D32-B601F50A4BFA}">
  <ds:schemaRefs>
    <ds:schemaRef ds:uri="http://schemas.microsoft.com/office/2006/metadata/properties"/>
    <ds:schemaRef ds:uri="http://schemas.microsoft.com/office/infopath/2007/PartnerControls"/>
    <ds:schemaRef ds:uri="7ddadf07-bfb1-4aba-8397-c13dfc444f95"/>
  </ds:schemaRefs>
</ds:datastoreItem>
</file>

<file path=customXml/itemProps2.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3.xml><?xml version="1.0" encoding="utf-8"?>
<ds:datastoreItem xmlns:ds="http://schemas.openxmlformats.org/officeDocument/2006/customXml" ds:itemID="{26D898F3-FF17-459E-BCFA-CB59BF22F613}">
  <ds:schemaRefs>
    <ds:schemaRef ds:uri="http://schemas.microsoft.com/sharepoint/v3/contenttype/forms"/>
  </ds:schemaRefs>
</ds:datastoreItem>
</file>

<file path=customXml/itemProps4.xml><?xml version="1.0" encoding="utf-8"?>
<ds:datastoreItem xmlns:ds="http://schemas.openxmlformats.org/officeDocument/2006/customXml" ds:itemID="{7E19329E-7EEB-4B47-9587-7A4DA9AB7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df07-bfb1-4aba-8397-c13dfc444f95"/>
    <ds:schemaRef ds:uri="76353635-5ad3-4adc-aa06-fe769ab6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23</Pages>
  <Words>6553</Words>
  <Characters>37354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18</cp:revision>
  <dcterms:created xsi:type="dcterms:W3CDTF">2025-06-23T13:46:00Z</dcterms:created>
  <dcterms:modified xsi:type="dcterms:W3CDTF">2025-07-10T15:27:00Z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2025-03-03T13:39:25Z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b6ee5d4b-3f6f-4f4c-84fb-388e06d382e8</vt:lpwstr>
  </property>
  <property fmtid="{D5CDD505-2E9C-101B-9397-08002B2CF9AE}" pid="17" name="MSIP_Label_3c3f51d1-bd89-4ee9-a78a-494f589fb33f_ContentBits">
    <vt:lpwstr>0</vt:lpwstr>
  </property>
</Properties>
</file>