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D4AF" w14:textId="77777777" w:rsidR="00BF032A" w:rsidRPr="004D520D" w:rsidRDefault="00BF032A" w:rsidP="00BF032A">
      <w:pPr>
        <w:pStyle w:val="Style1"/>
        <w:keepNext/>
        <w:rPr>
          <w:u w:val="single"/>
        </w:rPr>
      </w:pPr>
      <w:bookmarkStart w:id="0" w:name="_Toc189149549"/>
      <w:r>
        <w:rPr>
          <w:u w:val="single"/>
        </w:rPr>
        <w:t>Staff transfers</w:t>
      </w:r>
      <w:bookmarkEnd w:id="0"/>
    </w:p>
    <w:p w14:paraId="0E0B16E4" w14:textId="77777777" w:rsidR="00BF032A" w:rsidRDefault="00BF032A" w:rsidP="00BF032A">
      <w:pPr>
        <w:pStyle w:val="Style2"/>
        <w:spacing w:line="240" w:lineRule="auto"/>
      </w:pPr>
      <w:r>
        <w:t xml:space="preserve">The definitions and interpretation provisions of Schedule 1 to these Special Conditions, together with the further parts of Schedule 1 to these Special Conditions that are marked as applicable, shall apply. </w:t>
      </w:r>
    </w:p>
    <w:p w14:paraId="5A79F015" w14:textId="77777777" w:rsidR="00BF032A" w:rsidRDefault="00BF032A" w:rsidP="00BF032A">
      <w:pPr>
        <w:spacing w:before="0" w:line="240" w:lineRule="auto"/>
        <w:jc w:val="left"/>
        <w:rPr>
          <w:highlight w:val="yellow"/>
        </w:rPr>
      </w:pPr>
      <w:r>
        <w:rPr>
          <w:highlight w:val="yellow"/>
        </w:rPr>
        <w:br w:type="page"/>
      </w:r>
    </w:p>
    <w:p w14:paraId="12FC4BDE" w14:textId="0F9F1361" w:rsidR="00BF032A" w:rsidRPr="003134B7" w:rsidRDefault="00BF032A" w:rsidP="00BF032A">
      <w:pPr>
        <w:outlineLvl w:val="1"/>
        <w:rPr>
          <w:bCs/>
          <w:sz w:val="32"/>
          <w:szCs w:val="32"/>
        </w:rPr>
      </w:pPr>
      <w:bookmarkStart w:id="1" w:name="Schedule28"/>
      <w:bookmarkStart w:id="2" w:name="_Ref92200072"/>
      <w:bookmarkStart w:id="3" w:name="_Toc141711984"/>
      <w:r w:rsidRPr="003134B7">
        <w:rPr>
          <w:b/>
          <w:bCs/>
          <w:sz w:val="32"/>
          <w:szCs w:val="32"/>
        </w:rPr>
        <w:lastRenderedPageBreak/>
        <w:t>Schedule </w:t>
      </w:r>
      <w:bookmarkEnd w:id="1"/>
      <w:r>
        <w:rPr>
          <w:b/>
          <w:bCs/>
          <w:sz w:val="32"/>
          <w:szCs w:val="32"/>
        </w:rPr>
        <w:t>1</w:t>
      </w:r>
      <w:r w:rsidRPr="003134B7">
        <w:rPr>
          <w:b/>
          <w:bCs/>
          <w:sz w:val="32"/>
          <w:szCs w:val="32"/>
        </w:rPr>
        <w:t xml:space="preserve"> to Special Conditions: </w:t>
      </w:r>
      <w:bookmarkStart w:id="4" w:name="Schedule28Heading"/>
      <w:r w:rsidRPr="003134B7">
        <w:rPr>
          <w:b/>
          <w:bCs/>
          <w:sz w:val="32"/>
          <w:szCs w:val="32"/>
        </w:rPr>
        <w:t>Staff Transfer</w:t>
      </w:r>
      <w:bookmarkEnd w:id="2"/>
      <w:bookmarkEnd w:id="3"/>
      <w:bookmarkEnd w:id="4"/>
    </w:p>
    <w:p w14:paraId="73F74F40" w14:textId="77777777" w:rsidR="00BF032A" w:rsidRPr="00B36CF7" w:rsidRDefault="00BF032A" w:rsidP="00BF032A">
      <w:pPr>
        <w:pStyle w:val="Numbered1"/>
        <w:numPr>
          <w:ilvl w:val="0"/>
          <w:numId w:val="5"/>
        </w:numPr>
        <w:rPr>
          <w:rFonts w:ascii="Calibri" w:hAnsi="Calibri" w:cs="Calibri"/>
        </w:rPr>
      </w:pPr>
      <w:r w:rsidRPr="00B36CF7">
        <w:rPr>
          <w:rFonts w:ascii="Calibri" w:hAnsi="Calibri" w:cs="Calibri"/>
        </w:rPr>
        <w:t>Definitions</w:t>
      </w:r>
    </w:p>
    <w:p w14:paraId="71A82EA7" w14:textId="77777777" w:rsidR="00BF032A" w:rsidRPr="00B36CF7" w:rsidRDefault="00BF032A" w:rsidP="00BF032A">
      <w:pPr>
        <w:pStyle w:val="Numbered11"/>
        <w:outlineLvl w:val="9"/>
        <w:rPr>
          <w:rFonts w:ascii="Calibri" w:hAnsi="Calibri" w:cs="Calibri"/>
        </w:rPr>
      </w:pPr>
      <w:r w:rsidRPr="00B36CF7">
        <w:rPr>
          <w:rFonts w:ascii="Calibri" w:hAnsi="Calibri" w:cs="Calibri"/>
        </w:rPr>
        <w:t xml:space="preserve">In this Schedule, the definitions provided for elsewhere in this Contract shall apply save to the extent an alternative definition is provided for in this Schedule, whether in the Definitions section below or in an applicable Part of this Schedule.  </w:t>
      </w:r>
    </w:p>
    <w:tbl>
      <w:tblPr>
        <w:tblStyle w:val="MSAdefinitions"/>
        <w:tblW w:w="9638" w:type="dxa"/>
        <w:tblLook w:val="04A0" w:firstRow="1" w:lastRow="0" w:firstColumn="1" w:lastColumn="0" w:noHBand="0" w:noVBand="1"/>
      </w:tblPr>
      <w:tblGrid>
        <w:gridCol w:w="2835"/>
        <w:gridCol w:w="6803"/>
      </w:tblGrid>
      <w:tr w:rsidR="00BF032A" w:rsidRPr="00B36CF7" w14:paraId="0EA7F483" w14:textId="77777777" w:rsidTr="003072BB">
        <w:tc>
          <w:tcPr>
            <w:tcW w:w="2835" w:type="dxa"/>
          </w:tcPr>
          <w:p w14:paraId="5C12A5CA" w14:textId="77777777" w:rsidR="00BF032A" w:rsidRPr="00B36CF7" w:rsidRDefault="00BF032A" w:rsidP="003072BB">
            <w:pPr>
              <w:pStyle w:val="StdBodyTextBold"/>
              <w:keepNext/>
              <w:rPr>
                <w:rFonts w:ascii="Calibri" w:eastAsia="Arial" w:hAnsi="Calibri" w:cs="Calibri"/>
                <w:b w:val="0"/>
              </w:rPr>
            </w:pPr>
            <w:r w:rsidRPr="00B36CF7">
              <w:rPr>
                <w:rFonts w:ascii="Calibri" w:eastAsia="Arial" w:hAnsi="Calibri" w:cs="Calibri"/>
              </w:rPr>
              <w:t>“Admission Agreement”</w:t>
            </w:r>
          </w:p>
        </w:tc>
        <w:tc>
          <w:tcPr>
            <w:tcW w:w="6803" w:type="dxa"/>
          </w:tcPr>
          <w:p w14:paraId="526F3097" w14:textId="77777777" w:rsidR="00BF032A" w:rsidRPr="00B36CF7" w:rsidRDefault="00BF032A" w:rsidP="003072BB">
            <w:pPr>
              <w:pStyle w:val="StdBodyText"/>
              <w:keepNext/>
              <w:rPr>
                <w:rFonts w:ascii="Calibri" w:eastAsia="Arial" w:hAnsi="Calibri" w:cs="Calibri"/>
              </w:rPr>
            </w:pPr>
            <w:r w:rsidRPr="00B36CF7">
              <w:rPr>
                <w:rFonts w:ascii="Calibri" w:eastAsia="Arial" w:hAnsi="Calibri" w:cs="Calibri"/>
              </w:rPr>
              <w:t>means the LGPS Admission Agreement as defined in the Annex to Part D of this Schedule 1;</w:t>
            </w:r>
          </w:p>
        </w:tc>
      </w:tr>
      <w:tr w:rsidR="00BF032A" w:rsidRPr="00B36CF7" w14:paraId="28B10C16" w14:textId="77777777" w:rsidTr="003072BB">
        <w:tc>
          <w:tcPr>
            <w:tcW w:w="2835" w:type="dxa"/>
          </w:tcPr>
          <w:p w14:paraId="5C5C0F65" w14:textId="77777777" w:rsidR="00BF032A" w:rsidRPr="00B36CF7" w:rsidRDefault="00BF032A" w:rsidP="003072BB">
            <w:pPr>
              <w:pStyle w:val="StdBodyTextBold"/>
              <w:keepNext/>
              <w:rPr>
                <w:rFonts w:ascii="Calibri" w:hAnsi="Calibri" w:cs="Calibri"/>
                <w:bCs/>
              </w:rPr>
            </w:pPr>
            <w:r w:rsidRPr="00B36CF7">
              <w:rPr>
                <w:rFonts w:ascii="Calibri" w:hAnsi="Calibri" w:cs="Calibri"/>
                <w:bCs/>
              </w:rPr>
              <w:t>“Employee Liabilities”</w:t>
            </w:r>
          </w:p>
        </w:tc>
        <w:tc>
          <w:tcPr>
            <w:tcW w:w="6803" w:type="dxa"/>
          </w:tcPr>
          <w:p w14:paraId="52C76C4F" w14:textId="77777777" w:rsidR="00BF032A" w:rsidRPr="00B36CF7" w:rsidRDefault="00BF032A" w:rsidP="003072BB">
            <w:pPr>
              <w:pStyle w:val="StdBodyText"/>
              <w:keepNext/>
              <w:rPr>
                <w:rFonts w:ascii="Calibri" w:hAnsi="Calibri" w:cs="Calibri"/>
              </w:rPr>
            </w:pPr>
            <w:r w:rsidRPr="00B36CF7">
              <w:rPr>
                <w:rFonts w:ascii="Calibri" w:hAnsi="Calibri" w:cs="Calibr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4792EBA4"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redundancy payments including contractual or enhanced redundancy costs, termination costs and notice payments;</w:t>
            </w:r>
          </w:p>
          <w:p w14:paraId="6A66BD5B"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unfair, wrongful or constructive dismissal compensation;</w:t>
            </w:r>
          </w:p>
          <w:p w14:paraId="027B308B"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compensation fo</w:t>
            </w:r>
            <w:bookmarkStart w:id="5" w:name="_9kR3WTr5DA48Cyo"/>
            <w:bookmarkEnd w:id="5"/>
            <w:r w:rsidRPr="00B36CF7">
              <w:rPr>
                <w:rFonts w:ascii="Calibri" w:hAnsi="Calibri" w:cs="Calibri"/>
              </w:rPr>
              <w:t>r discrimination on grounds of sex, race, disability, age, religion or belief, gender reassignment, marriage or civil partne</w:t>
            </w:r>
            <w:bookmarkStart w:id="6" w:name="_9kR3WTr5DA48Dxhput3v2J"/>
            <w:bookmarkEnd w:id="6"/>
            <w:r w:rsidRPr="00B36CF7">
              <w:rPr>
                <w:rFonts w:ascii="Calibri" w:hAnsi="Calibri" w:cs="Calibri"/>
              </w:rPr>
              <w:t>rship, pregnancy and maternity or sexual orientation or claims for equal pay;</w:t>
            </w:r>
          </w:p>
          <w:p w14:paraId="4B01E7DD"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compensation for less favourable treatment of part-time workers or fixed term employees;</w:t>
            </w:r>
          </w:p>
          <w:p w14:paraId="2328D8F0"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outstanding employment debts and unlawful deduction of wages including any PAYE and national insurance contributions;</w:t>
            </w:r>
          </w:p>
          <w:p w14:paraId="71173CE3"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employment claims whether in tort, contract or statute or otherwise;</w:t>
            </w:r>
          </w:p>
          <w:p w14:paraId="2387B82B" w14:textId="77777777" w:rsidR="00BF032A" w:rsidRPr="00B36CF7" w:rsidRDefault="00BF032A" w:rsidP="00BF032A">
            <w:pPr>
              <w:pStyle w:val="StdBodyText"/>
              <w:keepNext/>
              <w:numPr>
                <w:ilvl w:val="0"/>
                <w:numId w:val="6"/>
              </w:numPr>
              <w:rPr>
                <w:rFonts w:ascii="Calibri" w:hAnsi="Calibri" w:cs="Calibri"/>
              </w:rPr>
            </w:pPr>
            <w:r w:rsidRPr="00B36CF7">
              <w:rPr>
                <w:rFonts w:ascii="Calibri" w:hAnsi="Calibri" w:cs="Calibri"/>
              </w:rPr>
              <w:t>any investigation relating to employment matters by the Equality and Human Rights Commission or other enforcement, regulatory or supervisory body and of implementing any requirements which may arise from such investigation;</w:t>
            </w:r>
          </w:p>
        </w:tc>
      </w:tr>
      <w:tr w:rsidR="00BF032A" w:rsidRPr="00B36CF7" w14:paraId="42975DA4" w14:textId="77777777" w:rsidTr="003072BB">
        <w:tc>
          <w:tcPr>
            <w:tcW w:w="2835" w:type="dxa"/>
          </w:tcPr>
          <w:p w14:paraId="2B295FE4" w14:textId="77777777" w:rsidR="00BF032A" w:rsidRPr="00B36CF7" w:rsidRDefault="00BF032A" w:rsidP="003072BB">
            <w:pPr>
              <w:pStyle w:val="StdBodyTextBold"/>
              <w:keepNext/>
              <w:rPr>
                <w:rFonts w:ascii="Calibri" w:hAnsi="Calibri" w:cs="Calibri"/>
                <w:bCs/>
              </w:rPr>
            </w:pPr>
            <w:r w:rsidRPr="00B36CF7">
              <w:rPr>
                <w:rFonts w:ascii="Calibri" w:hAnsi="Calibri" w:cs="Calibri"/>
                <w:bCs/>
              </w:rPr>
              <w:t>“Employment Regulations”</w:t>
            </w:r>
          </w:p>
        </w:tc>
        <w:tc>
          <w:tcPr>
            <w:tcW w:w="6803" w:type="dxa"/>
          </w:tcPr>
          <w:p w14:paraId="6D5074A2" w14:textId="77777777" w:rsidR="00BF032A" w:rsidRPr="00B36CF7" w:rsidRDefault="00BF032A" w:rsidP="003072BB">
            <w:pPr>
              <w:pStyle w:val="StdBodyText"/>
              <w:keepNext/>
              <w:rPr>
                <w:rFonts w:ascii="Calibri" w:hAnsi="Calibri" w:cs="Calibri"/>
              </w:rPr>
            </w:pPr>
            <w:r w:rsidRPr="00B36CF7">
              <w:rPr>
                <w:rFonts w:ascii="Calibri" w:hAnsi="Calibri" w:cs="Calibri"/>
              </w:rPr>
              <w:t xml:space="preserve">the </w:t>
            </w:r>
            <w:bookmarkStart w:id="7" w:name="_9kR3WTr277CKMjZnk3wjw7wdgwo3J3v487DxrNQ"/>
            <w:r w:rsidRPr="00B36CF7">
              <w:rPr>
                <w:rFonts w:ascii="Calibri" w:hAnsi="Calibri" w:cs="Calibri"/>
              </w:rPr>
              <w:t>Transfer of Undertakings (Protection of Employment) Regulations 2006</w:t>
            </w:r>
            <w:bookmarkEnd w:id="7"/>
            <w:r w:rsidRPr="00B36CF7">
              <w:rPr>
                <w:rFonts w:ascii="Calibri" w:hAnsi="Calibri" w:cs="Calibri"/>
              </w:rPr>
              <w:t xml:space="preserve"> (SI 2006/246) as amended or replaced;</w:t>
            </w:r>
          </w:p>
        </w:tc>
      </w:tr>
      <w:tr w:rsidR="00BF032A" w:rsidRPr="00B36CF7" w14:paraId="04F32E95" w14:textId="77777777" w:rsidTr="003072BB">
        <w:tc>
          <w:tcPr>
            <w:tcW w:w="2835" w:type="dxa"/>
          </w:tcPr>
          <w:p w14:paraId="43F040E8" w14:textId="77777777" w:rsidR="00BF032A" w:rsidRPr="00B36CF7" w:rsidRDefault="00BF032A" w:rsidP="003072BB">
            <w:pPr>
              <w:pStyle w:val="StdBodyTextBold"/>
              <w:rPr>
                <w:rFonts w:ascii="Calibri" w:hAnsi="Calibri" w:cs="Calibri"/>
              </w:rPr>
            </w:pPr>
            <w:r w:rsidRPr="00B36CF7">
              <w:rPr>
                <w:rFonts w:ascii="Calibri" w:eastAsia="Arial" w:hAnsi="Calibri" w:cs="Calibri"/>
              </w:rPr>
              <w:t>“Fair Deal Employees”</w:t>
            </w:r>
          </w:p>
        </w:tc>
        <w:tc>
          <w:tcPr>
            <w:tcW w:w="6803" w:type="dxa"/>
          </w:tcPr>
          <w:p w14:paraId="72F6E66F" w14:textId="77777777" w:rsidR="00BF032A" w:rsidRPr="00B36CF7" w:rsidRDefault="00BF032A" w:rsidP="003072BB">
            <w:pPr>
              <w:pStyle w:val="StdBodyText"/>
              <w:rPr>
                <w:rFonts w:ascii="Calibri" w:hAnsi="Calibri" w:cs="Calibri"/>
              </w:rPr>
            </w:pPr>
            <w:r w:rsidRPr="00B36CF7">
              <w:rPr>
                <w:rFonts w:ascii="Calibri" w:eastAsia="Arial" w:hAnsi="Calibri" w:cs="Calibri"/>
              </w:rPr>
              <w:t xml:space="preserve">as defined in </w:t>
            </w:r>
            <w:r w:rsidRPr="00B36CF7">
              <w:rPr>
                <w:rFonts w:ascii="Calibri" w:eastAsia="Arial" w:hAnsi="Calibri" w:cs="Calibri"/>
                <w:color w:val="000000"/>
              </w:rPr>
              <w:fldChar w:fldCharType="begin"/>
            </w:r>
            <w:r w:rsidRPr="00B36CF7">
              <w:rPr>
                <w:rFonts w:ascii="Calibri" w:eastAsia="Arial" w:hAnsi="Calibri" w:cs="Calibri"/>
                <w:color w:val="000000"/>
              </w:rPr>
              <w:instrText xml:space="preserve"> REF Sch28PartD \h  \* MERGEFORMAT </w:instrText>
            </w:r>
            <w:r w:rsidRPr="00B36CF7">
              <w:rPr>
                <w:rFonts w:ascii="Calibri" w:eastAsia="Arial" w:hAnsi="Calibri" w:cs="Calibri"/>
                <w:color w:val="000000"/>
              </w:rPr>
            </w:r>
            <w:r w:rsidRPr="00B36CF7">
              <w:rPr>
                <w:rFonts w:ascii="Calibri" w:eastAsia="Arial" w:hAnsi="Calibri" w:cs="Calibri"/>
                <w:color w:val="000000"/>
              </w:rPr>
              <w:fldChar w:fldCharType="separate"/>
            </w:r>
            <w:r w:rsidRPr="003D5139">
              <w:rPr>
                <w:rFonts w:ascii="Calibri" w:eastAsia="Calibri" w:hAnsi="Calibri" w:cs="Calibri"/>
              </w:rPr>
              <w:t>Part D</w:t>
            </w:r>
            <w:r w:rsidRPr="00B36CF7">
              <w:rPr>
                <w:rFonts w:ascii="Calibri" w:eastAsia="Arial" w:hAnsi="Calibri" w:cs="Calibri"/>
                <w:color w:val="000000"/>
              </w:rPr>
              <w:fldChar w:fldCharType="end"/>
            </w:r>
            <w:r w:rsidRPr="00B36CF7">
              <w:rPr>
                <w:rFonts w:ascii="Calibri" w:eastAsia="Arial" w:hAnsi="Calibri" w:cs="Calibri"/>
              </w:rPr>
              <w:t>;</w:t>
            </w:r>
          </w:p>
        </w:tc>
      </w:tr>
      <w:tr w:rsidR="00BF032A" w:rsidRPr="00B36CF7" w14:paraId="58A1EADB" w14:textId="77777777" w:rsidTr="003072BB">
        <w:tc>
          <w:tcPr>
            <w:tcW w:w="2835" w:type="dxa"/>
          </w:tcPr>
          <w:p w14:paraId="004EC028" w14:textId="77777777" w:rsidR="00BF032A" w:rsidRPr="00B36CF7" w:rsidRDefault="00BF032A" w:rsidP="003072BB">
            <w:pPr>
              <w:pStyle w:val="StdBodyTextBold"/>
              <w:rPr>
                <w:rFonts w:ascii="Calibri" w:eastAsia="Arial" w:hAnsi="Calibri" w:cs="Calibri"/>
              </w:rPr>
            </w:pPr>
            <w:r w:rsidRPr="00B36CF7">
              <w:rPr>
                <w:rFonts w:ascii="Calibri" w:eastAsia="Arial" w:hAnsi="Calibri" w:cs="Calibri"/>
              </w:rPr>
              <w:t>“Former Contract”</w:t>
            </w:r>
          </w:p>
        </w:tc>
        <w:tc>
          <w:tcPr>
            <w:tcW w:w="6803" w:type="dxa"/>
          </w:tcPr>
          <w:p w14:paraId="682E7095" w14:textId="77777777" w:rsidR="00BF032A" w:rsidRPr="00B36CF7" w:rsidRDefault="00BF032A" w:rsidP="003072BB">
            <w:pPr>
              <w:pStyle w:val="StdBodyText"/>
              <w:rPr>
                <w:rFonts w:ascii="Calibri" w:eastAsia="Arial" w:hAnsi="Calibri" w:cs="Calibri"/>
              </w:rPr>
            </w:pPr>
            <w:r w:rsidRPr="00B36CF7">
              <w:rPr>
                <w:rFonts w:ascii="Calibri" w:eastAsia="Arial" w:hAnsi="Calibri" w:cs="Calibri"/>
              </w:rPr>
              <w:t xml:space="preserve">Annex 1 to the Service Information Schedule to the Highways and Infrastructure Service – Contract A (Works) between the </w:t>
            </w:r>
            <w:r w:rsidRPr="00B36CF7">
              <w:rPr>
                <w:rFonts w:ascii="Calibri" w:eastAsia="Arial" w:hAnsi="Calibri" w:cs="Calibri"/>
                <w:i/>
                <w:iCs/>
              </w:rPr>
              <w:t xml:space="preserve">Client </w:t>
            </w:r>
            <w:r w:rsidRPr="00B36CF7">
              <w:rPr>
                <w:rFonts w:ascii="Calibri" w:eastAsia="Arial" w:hAnsi="Calibri" w:cs="Calibri"/>
              </w:rPr>
              <w:t>and the Existing Provider;</w:t>
            </w:r>
          </w:p>
        </w:tc>
      </w:tr>
      <w:tr w:rsidR="00BF032A" w:rsidRPr="00B36CF7" w14:paraId="063D9F55" w14:textId="77777777" w:rsidTr="003072BB">
        <w:tc>
          <w:tcPr>
            <w:tcW w:w="2835" w:type="dxa"/>
          </w:tcPr>
          <w:p w14:paraId="56BBBCE8" w14:textId="77777777" w:rsidR="00BF032A" w:rsidRPr="00B36CF7" w:rsidRDefault="00BF032A" w:rsidP="003072BB">
            <w:pPr>
              <w:pStyle w:val="StdBodyTextBold"/>
              <w:rPr>
                <w:rFonts w:ascii="Calibri" w:hAnsi="Calibri" w:cs="Calibri"/>
              </w:rPr>
            </w:pPr>
            <w:r w:rsidRPr="00B36CF7">
              <w:rPr>
                <w:rFonts w:ascii="Calibri" w:hAnsi="Calibri" w:cs="Calibri"/>
              </w:rPr>
              <w:t>“Former Contractor”</w:t>
            </w:r>
          </w:p>
        </w:tc>
        <w:tc>
          <w:tcPr>
            <w:tcW w:w="6803" w:type="dxa"/>
          </w:tcPr>
          <w:p w14:paraId="7B4AF8F4" w14:textId="77777777" w:rsidR="00BF032A" w:rsidRPr="00B36CF7" w:rsidRDefault="00BF032A" w:rsidP="003072BB">
            <w:pPr>
              <w:pStyle w:val="StdBodyText"/>
              <w:rPr>
                <w:rFonts w:ascii="Calibri" w:hAnsi="Calibri" w:cs="Calibri"/>
              </w:rPr>
            </w:pPr>
            <w:r w:rsidRPr="00B36CF7">
              <w:rPr>
                <w:rFonts w:ascii="Calibri" w:hAnsi="Calibri" w:cs="Calibri"/>
              </w:rPr>
              <w:t>the Existing Provider and any sub-contractor of such contractor (or any sub-contractor of any such sub-contractor);</w:t>
            </w:r>
          </w:p>
        </w:tc>
      </w:tr>
      <w:tr w:rsidR="00BF032A" w:rsidRPr="00B36CF7" w14:paraId="48767E11" w14:textId="77777777" w:rsidTr="003072BB">
        <w:tc>
          <w:tcPr>
            <w:tcW w:w="2835" w:type="dxa"/>
          </w:tcPr>
          <w:p w14:paraId="05162892" w14:textId="77777777" w:rsidR="00BF032A" w:rsidRPr="00B36CF7" w:rsidRDefault="00BF032A" w:rsidP="003072BB">
            <w:pPr>
              <w:pStyle w:val="StdBodyTextBold"/>
              <w:rPr>
                <w:rFonts w:ascii="Calibri" w:hAnsi="Calibri" w:cs="Calibri"/>
              </w:rPr>
            </w:pPr>
            <w:r w:rsidRPr="00B36CF7">
              <w:rPr>
                <w:rFonts w:ascii="Calibri" w:hAnsi="Calibri" w:cs="Calibri"/>
              </w:rPr>
              <w:t>“Law”</w:t>
            </w:r>
          </w:p>
        </w:tc>
        <w:tc>
          <w:tcPr>
            <w:tcW w:w="6803" w:type="dxa"/>
          </w:tcPr>
          <w:p w14:paraId="3E1F0E5B" w14:textId="77777777" w:rsidR="00BF032A" w:rsidRPr="00B36CF7" w:rsidRDefault="00BF032A" w:rsidP="003072BB">
            <w:pPr>
              <w:pStyle w:val="StdBodyText"/>
              <w:rPr>
                <w:rFonts w:ascii="Calibri" w:hAnsi="Calibri" w:cs="Calibri"/>
              </w:rPr>
            </w:pPr>
            <w:r w:rsidRPr="00B36CF7">
              <w:rPr>
                <w:rFonts w:ascii="Calibri" w:hAnsi="Calibri" w:cs="Calibri"/>
              </w:rPr>
              <w:t xml:space="preserve">any law, statute, subordinate legislation within the meaning of </w:t>
            </w:r>
            <w:bookmarkStart w:id="8" w:name="_9kR3WTr277DGD4rcszv1GII6y47tVZH98KLBEBC"/>
            <w:r w:rsidRPr="00B36CF7">
              <w:rPr>
                <w:rFonts w:ascii="Calibri" w:hAnsi="Calibri" w:cs="Calibri"/>
              </w:rPr>
              <w:t>Section 21(1) of the Interpretation Act 1978</w:t>
            </w:r>
            <w:bookmarkEnd w:id="8"/>
            <w:r w:rsidRPr="00B36CF7">
              <w:rPr>
                <w:rFonts w:ascii="Calibri" w:hAnsi="Calibri" w:cs="Calibri"/>
              </w:rPr>
              <w:t xml:space="preserve">, bye-law, right within the meaning of </w:t>
            </w:r>
            <w:bookmarkStart w:id="9" w:name="_9kR3WTr277DGE5rcszv1G5w25rPaKFE5r1eaHGP"/>
            <w:r w:rsidRPr="00B36CF7">
              <w:rPr>
                <w:rFonts w:ascii="Calibri" w:hAnsi="Calibri" w:cs="Calibri"/>
              </w:rPr>
              <w:t xml:space="preserve">the European Union (Withdrawal) Act </w:t>
            </w:r>
            <w:bookmarkEnd w:id="9"/>
            <w:r w:rsidRPr="00B36CF7">
              <w:rPr>
                <w:rFonts w:ascii="Calibri" w:hAnsi="Calibri" w:cs="Calibri"/>
              </w:rPr>
              <w:t xml:space="preserve">2018 as amended by European Union (Withdrawal Agreement) Act 2020, regulation, order, regulatory policy, mandatory guidance or code of practice, judgment of a relevant court of law, or directives or requirements of any regulatory body with which the </w:t>
            </w:r>
            <w:r w:rsidRPr="00B36CF7">
              <w:rPr>
                <w:rFonts w:ascii="Calibri" w:hAnsi="Calibri" w:cs="Calibri"/>
                <w:i/>
                <w:iCs/>
              </w:rPr>
              <w:t>Contractor</w:t>
            </w:r>
            <w:r w:rsidRPr="00B36CF7">
              <w:rPr>
                <w:rFonts w:ascii="Calibri" w:hAnsi="Calibri" w:cs="Calibri"/>
              </w:rPr>
              <w:t xml:space="preserve"> is bound to comply;</w:t>
            </w:r>
          </w:p>
        </w:tc>
      </w:tr>
      <w:tr w:rsidR="00BF032A" w:rsidRPr="00B36CF7" w14:paraId="29F4B1BA" w14:textId="77777777" w:rsidTr="003072BB">
        <w:tc>
          <w:tcPr>
            <w:tcW w:w="2835" w:type="dxa"/>
          </w:tcPr>
          <w:p w14:paraId="04CF372F" w14:textId="77777777" w:rsidR="00BF032A" w:rsidRPr="00B36CF7" w:rsidRDefault="00BF032A" w:rsidP="003072BB">
            <w:pPr>
              <w:pStyle w:val="StdBodyTextBold"/>
              <w:rPr>
                <w:rFonts w:ascii="Calibri" w:hAnsi="Calibri" w:cs="Calibri"/>
              </w:rPr>
            </w:pPr>
            <w:r w:rsidRPr="00B36CF7">
              <w:rPr>
                <w:rFonts w:ascii="Calibri" w:hAnsi="Calibri" w:cs="Calibri"/>
              </w:rPr>
              <w:t>“Losses”</w:t>
            </w:r>
          </w:p>
        </w:tc>
        <w:tc>
          <w:tcPr>
            <w:tcW w:w="6803" w:type="dxa"/>
          </w:tcPr>
          <w:p w14:paraId="1C84B3DC" w14:textId="77777777" w:rsidR="00BF032A" w:rsidRPr="00B36CF7" w:rsidRDefault="00BF032A" w:rsidP="003072BB">
            <w:pPr>
              <w:pStyle w:val="StdBodyText"/>
              <w:rPr>
                <w:rFonts w:ascii="Calibri" w:hAnsi="Calibri" w:cs="Calibri"/>
              </w:rPr>
            </w:pPr>
            <w:r w:rsidRPr="00B36CF7">
              <w:rPr>
                <w:rFonts w:ascii="Calibri" w:hAnsi="Calibri" w:cs="Calibri"/>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BF032A" w:rsidRPr="00B36CF7" w14:paraId="07B795C5" w14:textId="77777777" w:rsidTr="003072BB">
        <w:tc>
          <w:tcPr>
            <w:tcW w:w="2835" w:type="dxa"/>
          </w:tcPr>
          <w:p w14:paraId="2B52E5E4" w14:textId="77777777" w:rsidR="00BF032A" w:rsidRPr="00B36CF7" w:rsidRDefault="00BF032A" w:rsidP="003072BB">
            <w:pPr>
              <w:pStyle w:val="StdBodyTextBold"/>
              <w:rPr>
                <w:rFonts w:ascii="Calibri" w:hAnsi="Calibri" w:cs="Calibri"/>
              </w:rPr>
            </w:pPr>
            <w:r w:rsidRPr="00B36CF7">
              <w:rPr>
                <w:rFonts w:ascii="Calibri" w:hAnsi="Calibri" w:cs="Calibri"/>
              </w:rPr>
              <w:t>“New Fair Deal”</w:t>
            </w:r>
          </w:p>
        </w:tc>
        <w:tc>
          <w:tcPr>
            <w:tcW w:w="6803" w:type="dxa"/>
          </w:tcPr>
          <w:p w14:paraId="264A33F2" w14:textId="77777777" w:rsidR="00BF032A" w:rsidRPr="00B36CF7" w:rsidRDefault="00BF032A" w:rsidP="003072BB">
            <w:pPr>
              <w:pStyle w:val="StdBodyText"/>
              <w:rPr>
                <w:rFonts w:ascii="Calibri" w:hAnsi="Calibri" w:cs="Calibri"/>
              </w:rPr>
            </w:pPr>
            <w:r w:rsidRPr="00B36CF7">
              <w:rPr>
                <w:rFonts w:ascii="Calibri" w:hAnsi="Calibri" w:cs="Calibri"/>
              </w:rPr>
              <w:t xml:space="preserve">as defined in </w:t>
            </w:r>
            <w:r w:rsidRPr="00B36CF7">
              <w:rPr>
                <w:rFonts w:ascii="Calibri" w:hAnsi="Calibri" w:cs="Calibri"/>
              </w:rPr>
              <w:fldChar w:fldCharType="begin"/>
            </w:r>
            <w:r w:rsidRPr="00B36CF7">
              <w:rPr>
                <w:rFonts w:ascii="Calibri" w:hAnsi="Calibri" w:cs="Calibri"/>
              </w:rPr>
              <w:instrText xml:space="preserve"> REF Sch28PartD \h  \* MERGEFORMAT </w:instrText>
            </w:r>
            <w:r w:rsidRPr="00B36CF7">
              <w:rPr>
                <w:rFonts w:ascii="Calibri" w:hAnsi="Calibri" w:cs="Calibri"/>
              </w:rPr>
            </w:r>
            <w:r w:rsidRPr="00B36CF7">
              <w:rPr>
                <w:rFonts w:ascii="Calibri" w:hAnsi="Calibri" w:cs="Calibri"/>
              </w:rPr>
              <w:fldChar w:fldCharType="separate"/>
            </w:r>
            <w:r w:rsidRPr="003D5139">
              <w:rPr>
                <w:rFonts w:ascii="Calibri" w:hAnsi="Calibri" w:cs="Calibri"/>
              </w:rPr>
              <w:t>Part D</w:t>
            </w:r>
            <w:r w:rsidRPr="00B36CF7">
              <w:rPr>
                <w:rFonts w:ascii="Calibri" w:hAnsi="Calibri" w:cs="Calibri"/>
              </w:rPr>
              <w:fldChar w:fldCharType="end"/>
            </w:r>
            <w:r w:rsidRPr="00B36CF7">
              <w:rPr>
                <w:rFonts w:ascii="Calibri" w:hAnsi="Calibri" w:cs="Calibri"/>
              </w:rPr>
              <w:t>;</w:t>
            </w:r>
          </w:p>
        </w:tc>
      </w:tr>
      <w:tr w:rsidR="00BF032A" w:rsidRPr="00B36CF7" w14:paraId="38EE92D1" w14:textId="77777777" w:rsidTr="003072BB">
        <w:tc>
          <w:tcPr>
            <w:tcW w:w="2835" w:type="dxa"/>
          </w:tcPr>
          <w:p w14:paraId="28F96BA7" w14:textId="77777777" w:rsidR="00BF032A" w:rsidRPr="00B36CF7" w:rsidRDefault="00BF032A" w:rsidP="003072BB">
            <w:pPr>
              <w:pStyle w:val="StdBodyTextBold"/>
              <w:rPr>
                <w:rFonts w:ascii="Calibri" w:hAnsi="Calibri" w:cs="Calibri"/>
              </w:rPr>
            </w:pPr>
            <w:r w:rsidRPr="00B36CF7">
              <w:rPr>
                <w:rFonts w:ascii="Calibri" w:hAnsi="Calibri" w:cs="Calibri"/>
              </w:rPr>
              <w:t>“Notified Sub-contractor”</w:t>
            </w:r>
          </w:p>
        </w:tc>
        <w:tc>
          <w:tcPr>
            <w:tcW w:w="6803" w:type="dxa"/>
          </w:tcPr>
          <w:p w14:paraId="03A3AB48" w14:textId="77777777" w:rsidR="00BF032A" w:rsidRPr="00B36CF7" w:rsidRDefault="00BF032A" w:rsidP="003072BB">
            <w:pPr>
              <w:pStyle w:val="StdBodyText"/>
              <w:rPr>
                <w:rFonts w:ascii="Calibri" w:hAnsi="Calibri" w:cs="Calibri"/>
              </w:rPr>
            </w:pPr>
            <w:r w:rsidRPr="00B36CF7">
              <w:rPr>
                <w:rFonts w:ascii="Calibri" w:hAnsi="Calibri" w:cs="Calibri"/>
              </w:rPr>
              <w:t xml:space="preserve">a Sub-contractor identified in the Annex to this Schedule to whom Transferring </w:t>
            </w:r>
            <w:r w:rsidRPr="00B36CF7">
              <w:rPr>
                <w:rFonts w:ascii="Calibri" w:hAnsi="Calibri" w:cs="Calibri"/>
                <w:i/>
              </w:rPr>
              <w:t>Client</w:t>
            </w:r>
            <w:r w:rsidRPr="00B36CF7">
              <w:rPr>
                <w:rFonts w:ascii="Calibri" w:hAnsi="Calibri" w:cs="Calibri"/>
              </w:rPr>
              <w:t xml:space="preserve"> Employees and/or Transferring Former Contractor Employees will transfer on a Relevant Transfer Date;</w:t>
            </w:r>
          </w:p>
        </w:tc>
      </w:tr>
      <w:tr w:rsidR="00BF032A" w:rsidRPr="00B36CF7" w14:paraId="5EADD033" w14:textId="77777777" w:rsidTr="003072BB">
        <w:tc>
          <w:tcPr>
            <w:tcW w:w="2835" w:type="dxa"/>
          </w:tcPr>
          <w:p w14:paraId="33833577" w14:textId="77777777" w:rsidR="00BF032A" w:rsidRPr="00B36CF7" w:rsidRDefault="00BF032A" w:rsidP="003072BB">
            <w:pPr>
              <w:pStyle w:val="StdBodyTextBold"/>
              <w:rPr>
                <w:rFonts w:ascii="Calibri" w:hAnsi="Calibri" w:cs="Calibri"/>
              </w:rPr>
            </w:pPr>
            <w:r w:rsidRPr="00B36CF7">
              <w:rPr>
                <w:rFonts w:ascii="Calibri" w:hAnsi="Calibri" w:cs="Calibri"/>
              </w:rPr>
              <w:t>“Old Fair Deal”</w:t>
            </w:r>
          </w:p>
        </w:tc>
        <w:tc>
          <w:tcPr>
            <w:tcW w:w="6803" w:type="dxa"/>
          </w:tcPr>
          <w:p w14:paraId="4BA6F264" w14:textId="77777777" w:rsidR="00BF032A" w:rsidRPr="00B36CF7" w:rsidRDefault="00BF032A" w:rsidP="003072BB">
            <w:pPr>
              <w:pStyle w:val="StdBodyText"/>
              <w:rPr>
                <w:rFonts w:ascii="Calibri" w:hAnsi="Calibri" w:cs="Calibri"/>
              </w:rPr>
            </w:pPr>
            <w:r w:rsidRPr="00B36CF7">
              <w:rPr>
                <w:rFonts w:ascii="Calibri" w:hAnsi="Calibri" w:cs="Calibri"/>
              </w:rPr>
              <w:t xml:space="preserve">HM Treasury Guidance </w:t>
            </w:r>
            <w:r w:rsidRPr="00B36CF7">
              <w:rPr>
                <w:rFonts w:ascii="Calibri" w:hAnsi="Calibri" w:cs="Calibri"/>
                <w:i/>
              </w:rPr>
              <w:t>“Staff Transfers from Central Government: A Fair Deal for Staff Pensions”</w:t>
            </w:r>
            <w:r w:rsidRPr="00B36CF7">
              <w:rPr>
                <w:rFonts w:ascii="Calibri" w:hAnsi="Calibri" w:cs="Calibri"/>
              </w:rPr>
              <w:t xml:space="preserve"> issued in June 1999 including the supplementary guidance </w:t>
            </w:r>
            <w:r w:rsidRPr="00B36CF7">
              <w:rPr>
                <w:rFonts w:ascii="Calibri" w:hAnsi="Calibri" w:cs="Calibri"/>
                <w:i/>
              </w:rPr>
              <w:t>“Fair Deal for Staff pensions: Procurement of Bulk Transfer Agreements and Related Issues”</w:t>
            </w:r>
            <w:r w:rsidRPr="00B36CF7">
              <w:rPr>
                <w:rFonts w:ascii="Calibri" w:hAnsi="Calibri" w:cs="Calibri"/>
              </w:rPr>
              <w:t xml:space="preserve"> issued in June 2004;</w:t>
            </w:r>
          </w:p>
        </w:tc>
      </w:tr>
      <w:tr w:rsidR="00BF032A" w:rsidRPr="00B36CF7" w14:paraId="16EF9FD6" w14:textId="77777777" w:rsidTr="003072BB">
        <w:tc>
          <w:tcPr>
            <w:tcW w:w="2835" w:type="dxa"/>
          </w:tcPr>
          <w:p w14:paraId="4D19279E" w14:textId="77777777" w:rsidR="00BF032A" w:rsidRPr="00B36CF7" w:rsidRDefault="00BF032A" w:rsidP="003072BB">
            <w:pPr>
              <w:pStyle w:val="StdBodyTextBold"/>
              <w:rPr>
                <w:rFonts w:ascii="Calibri" w:hAnsi="Calibri" w:cs="Calibri"/>
              </w:rPr>
            </w:pPr>
            <w:r w:rsidRPr="00B36CF7">
              <w:rPr>
                <w:rFonts w:ascii="Calibri" w:hAnsi="Calibri" w:cs="Calibri"/>
              </w:rPr>
              <w:t>“Operational Service Commencement Date”</w:t>
            </w:r>
          </w:p>
        </w:tc>
        <w:tc>
          <w:tcPr>
            <w:tcW w:w="6803" w:type="dxa"/>
          </w:tcPr>
          <w:p w14:paraId="5911B23C" w14:textId="77777777" w:rsidR="00BF032A" w:rsidRPr="00B36CF7" w:rsidRDefault="00BF032A" w:rsidP="003072BB">
            <w:pPr>
              <w:pStyle w:val="StdBodyText"/>
              <w:rPr>
                <w:rFonts w:ascii="Calibri" w:hAnsi="Calibri" w:cs="Calibri"/>
              </w:rPr>
            </w:pPr>
            <w:r w:rsidRPr="00B36CF7">
              <w:rPr>
                <w:rFonts w:ascii="Calibri" w:hAnsi="Calibri" w:cs="Calibri"/>
              </w:rPr>
              <w:t xml:space="preserve">the date upon which the </w:t>
            </w:r>
            <w:r w:rsidRPr="00B36CF7">
              <w:rPr>
                <w:rFonts w:ascii="Calibri" w:hAnsi="Calibri" w:cs="Calibri"/>
                <w:i/>
              </w:rPr>
              <w:t>Contractor</w:t>
            </w:r>
            <w:r w:rsidRPr="00B36CF7">
              <w:rPr>
                <w:rFonts w:ascii="Calibri" w:hAnsi="Calibri" w:cs="Calibri"/>
              </w:rPr>
              <w:t xml:space="preserve"> or a Sub-contractor commences provision of the </w:t>
            </w:r>
            <w:r w:rsidRPr="00B36CF7">
              <w:rPr>
                <w:rFonts w:ascii="Calibri" w:hAnsi="Calibri" w:cs="Calibri"/>
                <w:i/>
                <w:iCs/>
              </w:rPr>
              <w:t>Service</w:t>
            </w:r>
            <w:r w:rsidRPr="00B36CF7">
              <w:rPr>
                <w:rFonts w:ascii="Calibri" w:hAnsi="Calibri" w:cs="Calibri"/>
              </w:rPr>
              <w:t xml:space="preserve"> or of any relevant part of the </w:t>
            </w:r>
            <w:r w:rsidRPr="00B36CF7">
              <w:rPr>
                <w:rFonts w:ascii="Calibri" w:hAnsi="Calibri" w:cs="Calibri"/>
                <w:i/>
                <w:iCs/>
              </w:rPr>
              <w:t>Service</w:t>
            </w:r>
            <w:r w:rsidRPr="00B36CF7">
              <w:rPr>
                <w:rFonts w:ascii="Calibri" w:hAnsi="Calibri" w:cs="Calibri"/>
              </w:rPr>
              <w:t xml:space="preserve"> pursuant to this Contract (disregarding any mobilisation services delivered before the Service Period commences), where the </w:t>
            </w:r>
            <w:r w:rsidRPr="00B36CF7">
              <w:rPr>
                <w:rFonts w:ascii="Calibri" w:hAnsi="Calibri" w:cs="Calibri"/>
                <w:i/>
              </w:rPr>
              <w:t>Contractor</w:t>
            </w:r>
            <w:r w:rsidRPr="00B36CF7">
              <w:rPr>
                <w:rFonts w:ascii="Calibri" w:hAnsi="Calibri" w:cs="Calibri"/>
              </w:rPr>
              <w:t xml:space="preserve"> or a Sub-contractor was the Former Contractor and there is no Relevant Transfer;</w:t>
            </w:r>
          </w:p>
        </w:tc>
      </w:tr>
      <w:tr w:rsidR="00BF032A" w:rsidRPr="00B36CF7" w14:paraId="149D5D81" w14:textId="77777777" w:rsidTr="003072BB">
        <w:tc>
          <w:tcPr>
            <w:tcW w:w="2835" w:type="dxa"/>
          </w:tcPr>
          <w:p w14:paraId="01D387C6" w14:textId="77777777" w:rsidR="00BF032A" w:rsidRPr="00B36CF7" w:rsidRDefault="00BF032A" w:rsidP="003072BB">
            <w:pPr>
              <w:pStyle w:val="StdBodyTextBold"/>
              <w:rPr>
                <w:rFonts w:ascii="Calibri" w:hAnsi="Calibri" w:cs="Calibri"/>
              </w:rPr>
            </w:pPr>
            <w:r w:rsidRPr="00B36CF7">
              <w:rPr>
                <w:rFonts w:ascii="Calibri" w:hAnsi="Calibri" w:cs="Calibri"/>
              </w:rPr>
              <w:t>“Partial Termination”</w:t>
            </w:r>
          </w:p>
        </w:tc>
        <w:tc>
          <w:tcPr>
            <w:tcW w:w="6803" w:type="dxa"/>
          </w:tcPr>
          <w:p w14:paraId="2B0C5ECB" w14:textId="77777777" w:rsidR="00BF032A" w:rsidRPr="00B36CF7" w:rsidRDefault="00BF032A" w:rsidP="003072BB">
            <w:pPr>
              <w:pStyle w:val="StdBodyText"/>
              <w:rPr>
                <w:rFonts w:ascii="Calibri" w:hAnsi="Calibri" w:cs="Calibri"/>
              </w:rPr>
            </w:pPr>
            <w:r w:rsidRPr="00B36CF7">
              <w:rPr>
                <w:rFonts w:ascii="Calibri" w:hAnsi="Calibri" w:cs="Calibri"/>
              </w:rPr>
              <w:t xml:space="preserve">the partial termination of this Contract to the extent that it relates to the provision of any part of the </w:t>
            </w:r>
            <w:r w:rsidRPr="00B36CF7">
              <w:rPr>
                <w:rFonts w:ascii="Calibri" w:hAnsi="Calibri" w:cs="Calibri"/>
                <w:i/>
                <w:iCs/>
              </w:rPr>
              <w:t>Service;</w:t>
            </w:r>
            <w:r w:rsidRPr="00B36CF7">
              <w:rPr>
                <w:rFonts w:ascii="Calibri" w:hAnsi="Calibri" w:cs="Calibri"/>
              </w:rPr>
              <w:t xml:space="preserve"> </w:t>
            </w:r>
          </w:p>
        </w:tc>
      </w:tr>
      <w:tr w:rsidR="00BF032A" w:rsidRPr="00B36CF7" w14:paraId="40559BD8" w14:textId="77777777" w:rsidTr="003072BB">
        <w:tc>
          <w:tcPr>
            <w:tcW w:w="2835" w:type="dxa"/>
          </w:tcPr>
          <w:p w14:paraId="7418DA7A" w14:textId="77777777" w:rsidR="00BF032A" w:rsidRPr="00B36CF7" w:rsidRDefault="00BF032A" w:rsidP="003072BB">
            <w:pPr>
              <w:pStyle w:val="StdBodyTextBold"/>
              <w:rPr>
                <w:rFonts w:ascii="Calibri" w:hAnsi="Calibri" w:cs="Calibri"/>
              </w:rPr>
            </w:pPr>
            <w:r w:rsidRPr="00B36CF7">
              <w:rPr>
                <w:rFonts w:ascii="Calibri" w:hAnsi="Calibri" w:cs="Calibri"/>
              </w:rPr>
              <w:t>“Replacement Sub-contractor”</w:t>
            </w:r>
          </w:p>
        </w:tc>
        <w:tc>
          <w:tcPr>
            <w:tcW w:w="6803" w:type="dxa"/>
          </w:tcPr>
          <w:p w14:paraId="7882787F" w14:textId="77777777" w:rsidR="00BF032A" w:rsidRPr="00B36CF7" w:rsidRDefault="00BF032A" w:rsidP="003072BB">
            <w:pPr>
              <w:pStyle w:val="StdBodyText"/>
              <w:rPr>
                <w:rFonts w:ascii="Calibri" w:hAnsi="Calibri" w:cs="Calibri"/>
              </w:rPr>
            </w:pPr>
            <w:r w:rsidRPr="00B36CF7">
              <w:rPr>
                <w:rFonts w:ascii="Calibri" w:hAnsi="Calibri" w:cs="Calibri"/>
              </w:rPr>
              <w:t>a sub-contractor of the Replacement Contractor to whom Transferring Contractor Employees will transfer on a Service Transfer Date (or any sub-contractor of any such sub-contractor);</w:t>
            </w:r>
          </w:p>
        </w:tc>
      </w:tr>
      <w:tr w:rsidR="00BF032A" w:rsidRPr="00B36CF7" w14:paraId="6135F306" w14:textId="77777777" w:rsidTr="003072BB">
        <w:tc>
          <w:tcPr>
            <w:tcW w:w="2835" w:type="dxa"/>
          </w:tcPr>
          <w:p w14:paraId="2F48831D" w14:textId="77777777" w:rsidR="00BF032A" w:rsidRPr="00B36CF7" w:rsidRDefault="00BF032A" w:rsidP="003072BB">
            <w:pPr>
              <w:pStyle w:val="StdBodyTextBold"/>
              <w:rPr>
                <w:rFonts w:ascii="Calibri" w:hAnsi="Calibri" w:cs="Calibri"/>
              </w:rPr>
            </w:pPr>
            <w:r w:rsidRPr="00B36CF7">
              <w:rPr>
                <w:rFonts w:ascii="Calibri" w:hAnsi="Calibri" w:cs="Calibri"/>
              </w:rPr>
              <w:t>“Replacement Contractor”</w:t>
            </w:r>
          </w:p>
        </w:tc>
        <w:tc>
          <w:tcPr>
            <w:tcW w:w="6803" w:type="dxa"/>
          </w:tcPr>
          <w:p w14:paraId="0BDABA9E" w14:textId="77777777" w:rsidR="00BF032A" w:rsidRPr="00B36CF7" w:rsidRDefault="00BF032A" w:rsidP="003072BB">
            <w:pPr>
              <w:pStyle w:val="StdBodyText"/>
              <w:rPr>
                <w:rFonts w:ascii="Calibri" w:hAnsi="Calibri" w:cs="Calibri"/>
              </w:rPr>
            </w:pPr>
            <w:r w:rsidRPr="00B36CF7">
              <w:rPr>
                <w:rFonts w:ascii="Calibri" w:hAnsi="Calibri" w:cs="Calibri"/>
              </w:rPr>
              <w:t xml:space="preserve">any </w:t>
            </w:r>
            <w:proofErr w:type="gramStart"/>
            <w:r w:rsidRPr="00B36CF7">
              <w:rPr>
                <w:rFonts w:ascii="Calibri" w:hAnsi="Calibri" w:cs="Calibri"/>
              </w:rPr>
              <w:t>third party</w:t>
            </w:r>
            <w:proofErr w:type="gramEnd"/>
            <w:r w:rsidRPr="00B36CF7">
              <w:rPr>
                <w:rFonts w:ascii="Calibri" w:hAnsi="Calibri" w:cs="Calibri"/>
              </w:rPr>
              <w:t xml:space="preserve"> service provider of Replacement Services appointed by the </w:t>
            </w:r>
            <w:r w:rsidRPr="00B36CF7">
              <w:rPr>
                <w:rFonts w:ascii="Calibri" w:hAnsi="Calibri" w:cs="Calibri"/>
                <w:i/>
              </w:rPr>
              <w:t>Client</w:t>
            </w:r>
            <w:r w:rsidRPr="00B36CF7">
              <w:rPr>
                <w:rFonts w:ascii="Calibri" w:hAnsi="Calibri" w:cs="Calibri"/>
              </w:rPr>
              <w:t xml:space="preserve"> from time to time (or where the </w:t>
            </w:r>
            <w:r w:rsidRPr="00B36CF7">
              <w:rPr>
                <w:rFonts w:ascii="Calibri" w:hAnsi="Calibri" w:cs="Calibri"/>
                <w:i/>
              </w:rPr>
              <w:t>Client</w:t>
            </w:r>
            <w:r w:rsidRPr="00B36CF7">
              <w:rPr>
                <w:rFonts w:ascii="Calibri" w:hAnsi="Calibri" w:cs="Calibri"/>
              </w:rPr>
              <w:t xml:space="preserve"> is providing Replacement Services for its own account, the </w:t>
            </w:r>
            <w:r w:rsidRPr="00B36CF7">
              <w:rPr>
                <w:rFonts w:ascii="Calibri" w:hAnsi="Calibri" w:cs="Calibri"/>
                <w:i/>
              </w:rPr>
              <w:t>Client</w:t>
            </w:r>
            <w:r w:rsidRPr="00B36CF7">
              <w:rPr>
                <w:rFonts w:ascii="Calibri" w:hAnsi="Calibri" w:cs="Calibri"/>
              </w:rPr>
              <w:t>);</w:t>
            </w:r>
          </w:p>
        </w:tc>
      </w:tr>
      <w:tr w:rsidR="00BF032A" w:rsidRPr="00B36CF7" w14:paraId="17329A75" w14:textId="77777777" w:rsidTr="003072BB">
        <w:tc>
          <w:tcPr>
            <w:tcW w:w="2835" w:type="dxa"/>
          </w:tcPr>
          <w:p w14:paraId="6DB90CC9" w14:textId="77777777" w:rsidR="00BF032A" w:rsidRPr="00B36CF7" w:rsidRDefault="00BF032A" w:rsidP="003072BB">
            <w:pPr>
              <w:pStyle w:val="StdBodyTextBold"/>
              <w:rPr>
                <w:rFonts w:ascii="Calibri" w:hAnsi="Calibri" w:cs="Calibri"/>
              </w:rPr>
            </w:pPr>
            <w:r w:rsidRPr="00B36CF7">
              <w:rPr>
                <w:rFonts w:ascii="Calibri" w:hAnsi="Calibri" w:cs="Calibri"/>
              </w:rPr>
              <w:t>“Replacement Services”</w:t>
            </w:r>
          </w:p>
        </w:tc>
        <w:tc>
          <w:tcPr>
            <w:tcW w:w="6803" w:type="dxa"/>
          </w:tcPr>
          <w:p w14:paraId="6F2C7287" w14:textId="77777777" w:rsidR="00BF032A" w:rsidRPr="00B36CF7" w:rsidRDefault="00BF032A" w:rsidP="003072BB">
            <w:pPr>
              <w:pStyle w:val="StdBodyText"/>
              <w:rPr>
                <w:rFonts w:ascii="Calibri" w:hAnsi="Calibri" w:cs="Calibri"/>
              </w:rPr>
            </w:pPr>
            <w:r w:rsidRPr="00B36CF7">
              <w:rPr>
                <w:rFonts w:ascii="Calibri" w:hAnsi="Calibri" w:cs="Calibri"/>
              </w:rPr>
              <w:t xml:space="preserve">any services which are the same as or substantially similar to any part of the </w:t>
            </w:r>
            <w:r w:rsidRPr="00B36CF7">
              <w:rPr>
                <w:rFonts w:ascii="Calibri" w:hAnsi="Calibri" w:cs="Calibri"/>
                <w:i/>
                <w:iCs/>
              </w:rPr>
              <w:t>Service</w:t>
            </w:r>
            <w:r w:rsidRPr="00B36CF7">
              <w:rPr>
                <w:rFonts w:ascii="Calibri" w:hAnsi="Calibri" w:cs="Calibri"/>
              </w:rPr>
              <w:t xml:space="preserve"> and which the </w:t>
            </w:r>
            <w:r w:rsidRPr="00B36CF7">
              <w:rPr>
                <w:rFonts w:ascii="Calibri" w:hAnsi="Calibri" w:cs="Calibri"/>
                <w:i/>
              </w:rPr>
              <w:t>Client</w:t>
            </w:r>
            <w:r w:rsidRPr="00B36CF7">
              <w:rPr>
                <w:rFonts w:ascii="Calibri" w:hAnsi="Calibri" w:cs="Calibri"/>
              </w:rPr>
              <w:t xml:space="preserve"> receives in substitution for any part of the </w:t>
            </w:r>
            <w:r w:rsidRPr="00B36CF7">
              <w:rPr>
                <w:rFonts w:ascii="Calibri" w:hAnsi="Calibri" w:cs="Calibri"/>
                <w:i/>
                <w:iCs/>
              </w:rPr>
              <w:t>Service</w:t>
            </w:r>
            <w:r w:rsidRPr="00B36CF7">
              <w:rPr>
                <w:rFonts w:ascii="Calibri" w:hAnsi="Calibri" w:cs="Calibri"/>
              </w:rPr>
              <w:t xml:space="preserve"> following the expiry or termination or Partial Termination of this Contract, whether the replacement service is provided by the </w:t>
            </w:r>
            <w:r w:rsidRPr="00B36CF7">
              <w:rPr>
                <w:rFonts w:ascii="Calibri" w:hAnsi="Calibri" w:cs="Calibri"/>
                <w:i/>
              </w:rPr>
              <w:t>Client</w:t>
            </w:r>
            <w:r w:rsidRPr="00B36CF7">
              <w:rPr>
                <w:rFonts w:ascii="Calibri" w:hAnsi="Calibri" w:cs="Calibri"/>
              </w:rPr>
              <w:t xml:space="preserve"> internally and/or by any third party;</w:t>
            </w:r>
          </w:p>
        </w:tc>
      </w:tr>
      <w:tr w:rsidR="00BF032A" w:rsidRPr="00B36CF7" w14:paraId="1589FA87" w14:textId="77777777" w:rsidTr="003072BB">
        <w:tc>
          <w:tcPr>
            <w:tcW w:w="2835" w:type="dxa"/>
          </w:tcPr>
          <w:p w14:paraId="0B5C4643" w14:textId="77777777" w:rsidR="00BF032A" w:rsidRPr="00B36CF7" w:rsidRDefault="00BF032A" w:rsidP="003072BB">
            <w:pPr>
              <w:pStyle w:val="StdBodyTextBold"/>
              <w:rPr>
                <w:rFonts w:ascii="Calibri" w:hAnsi="Calibri" w:cs="Calibri"/>
              </w:rPr>
            </w:pPr>
            <w:r w:rsidRPr="00B36CF7">
              <w:rPr>
                <w:rFonts w:ascii="Calibri" w:hAnsi="Calibri" w:cs="Calibri"/>
              </w:rPr>
              <w:t>“Relevant Transfer”</w:t>
            </w:r>
          </w:p>
        </w:tc>
        <w:tc>
          <w:tcPr>
            <w:tcW w:w="6803" w:type="dxa"/>
          </w:tcPr>
          <w:p w14:paraId="6E001DF4" w14:textId="77777777" w:rsidR="00BF032A" w:rsidRPr="00B36CF7" w:rsidRDefault="00BF032A" w:rsidP="003072BB">
            <w:pPr>
              <w:pStyle w:val="StdBodyText"/>
              <w:rPr>
                <w:rFonts w:ascii="Calibri" w:hAnsi="Calibri" w:cs="Calibri"/>
              </w:rPr>
            </w:pPr>
            <w:r w:rsidRPr="00B36CF7">
              <w:rPr>
                <w:rFonts w:ascii="Calibri" w:hAnsi="Calibri" w:cs="Calibri"/>
              </w:rPr>
              <w:t xml:space="preserve">subject to paragraph </w:t>
            </w:r>
            <w:r w:rsidRPr="00B36CF7">
              <w:rPr>
                <w:rFonts w:ascii="Calibri" w:hAnsi="Calibri" w:cs="Calibri"/>
              </w:rPr>
              <w:fldChar w:fldCharType="begin"/>
            </w:r>
            <w:r w:rsidRPr="00B36CF7">
              <w:rPr>
                <w:rFonts w:ascii="Calibri" w:hAnsi="Calibri" w:cs="Calibri"/>
              </w:rPr>
              <w:instrText xml:space="preserve"> REF _Ref189129785 \r \h </w:instrText>
            </w:r>
            <w:r>
              <w:rPr>
                <w:rFonts w:ascii="Calibri" w:hAnsi="Calibri" w:cs="Calibri"/>
              </w:rPr>
              <w:instrText xml:space="preserve"> \* MERGEFORMAT </w:instrText>
            </w:r>
            <w:r w:rsidRPr="00B36CF7">
              <w:rPr>
                <w:rFonts w:ascii="Calibri" w:hAnsi="Calibri" w:cs="Calibri"/>
              </w:rPr>
            </w:r>
            <w:r w:rsidRPr="00B36CF7">
              <w:rPr>
                <w:rFonts w:ascii="Calibri" w:hAnsi="Calibri" w:cs="Calibri"/>
              </w:rPr>
              <w:fldChar w:fldCharType="separate"/>
            </w:r>
            <w:r>
              <w:rPr>
                <w:rFonts w:ascii="Calibri" w:hAnsi="Calibri" w:cs="Calibri"/>
              </w:rPr>
              <w:t>1.2</w:t>
            </w:r>
            <w:r w:rsidRPr="00B36CF7">
              <w:rPr>
                <w:rFonts w:ascii="Calibri" w:hAnsi="Calibri" w:cs="Calibri"/>
              </w:rPr>
              <w:fldChar w:fldCharType="end"/>
            </w:r>
            <w:r w:rsidRPr="00B36CF7">
              <w:rPr>
                <w:rFonts w:ascii="Calibri" w:hAnsi="Calibri" w:cs="Calibri"/>
              </w:rPr>
              <w:t xml:space="preserve"> of Part B, a transfer of employment to which the Employment Regulations applies;</w:t>
            </w:r>
          </w:p>
        </w:tc>
      </w:tr>
      <w:tr w:rsidR="00BF032A" w:rsidRPr="00B36CF7" w14:paraId="1EC3F1F5" w14:textId="77777777" w:rsidTr="003072BB">
        <w:tc>
          <w:tcPr>
            <w:tcW w:w="2835" w:type="dxa"/>
          </w:tcPr>
          <w:p w14:paraId="695CBB46" w14:textId="77777777" w:rsidR="00BF032A" w:rsidRPr="00B36CF7" w:rsidRDefault="00BF032A" w:rsidP="003072BB">
            <w:pPr>
              <w:pStyle w:val="StdBodyTextBold"/>
              <w:rPr>
                <w:rFonts w:ascii="Calibri" w:hAnsi="Calibri" w:cs="Calibri"/>
              </w:rPr>
            </w:pPr>
            <w:r w:rsidRPr="00B36CF7">
              <w:rPr>
                <w:rFonts w:ascii="Calibri" w:hAnsi="Calibri" w:cs="Calibri"/>
              </w:rPr>
              <w:t>“Relevant Transfer Date”</w:t>
            </w:r>
          </w:p>
        </w:tc>
        <w:tc>
          <w:tcPr>
            <w:tcW w:w="6803" w:type="dxa"/>
          </w:tcPr>
          <w:p w14:paraId="2589490B" w14:textId="77777777" w:rsidR="00BF032A" w:rsidRPr="00B36CF7" w:rsidRDefault="00BF032A" w:rsidP="003072BB">
            <w:pPr>
              <w:pStyle w:val="StdBodyText"/>
              <w:rPr>
                <w:rFonts w:ascii="Calibri" w:hAnsi="Calibri" w:cs="Calibri"/>
              </w:rPr>
            </w:pPr>
            <w:r w:rsidRPr="00B36CF7">
              <w:rPr>
                <w:rFonts w:ascii="Calibri" w:hAnsi="Calibri" w:cs="Calibri"/>
              </w:rPr>
              <w:t xml:space="preserve">in relation to a Relevant Transfer, the date upon which the Relevant Transfer takes place. For the purposes of </w:t>
            </w:r>
            <w:r w:rsidRPr="00B36CF7">
              <w:rPr>
                <w:rFonts w:ascii="Calibri" w:eastAsia="Arial" w:hAnsi="Calibri" w:cs="Calibri"/>
                <w:color w:val="000000"/>
              </w:rPr>
              <w:fldChar w:fldCharType="begin"/>
            </w:r>
            <w:r w:rsidRPr="00B36CF7">
              <w:rPr>
                <w:rFonts w:ascii="Calibri" w:eastAsia="Arial" w:hAnsi="Calibri" w:cs="Calibri"/>
                <w:color w:val="000000"/>
              </w:rPr>
              <w:instrText xml:space="preserve"> REF Sch28PartD \h  \* MERGEFORMAT </w:instrText>
            </w:r>
            <w:r w:rsidRPr="00B36CF7">
              <w:rPr>
                <w:rFonts w:ascii="Calibri" w:eastAsia="Arial" w:hAnsi="Calibri" w:cs="Calibri"/>
                <w:color w:val="000000"/>
              </w:rPr>
            </w:r>
            <w:r w:rsidRPr="00B36CF7">
              <w:rPr>
                <w:rFonts w:ascii="Calibri" w:eastAsia="Arial" w:hAnsi="Calibri" w:cs="Calibri"/>
                <w:color w:val="000000"/>
              </w:rPr>
              <w:fldChar w:fldCharType="separate"/>
            </w:r>
            <w:r w:rsidRPr="003D5139">
              <w:rPr>
                <w:rFonts w:ascii="Calibri" w:eastAsia="Calibri" w:hAnsi="Calibri" w:cs="Calibri"/>
              </w:rPr>
              <w:t>Part D</w:t>
            </w:r>
            <w:r w:rsidRPr="00B36CF7">
              <w:rPr>
                <w:rFonts w:ascii="Calibri" w:eastAsia="Arial" w:hAnsi="Calibri" w:cs="Calibri"/>
                <w:color w:val="000000"/>
              </w:rPr>
              <w:fldChar w:fldCharType="end"/>
            </w:r>
            <w:r w:rsidRPr="00B36CF7">
              <w:rPr>
                <w:rFonts w:ascii="Calibri" w:hAnsi="Calibri" w:cs="Calibri"/>
              </w:rPr>
              <w:t xml:space="preserve"> and its Annexes, where the </w:t>
            </w:r>
            <w:r w:rsidRPr="00B36CF7">
              <w:rPr>
                <w:rFonts w:ascii="Calibri" w:hAnsi="Calibri" w:cs="Calibri"/>
                <w:i/>
                <w:iCs/>
              </w:rPr>
              <w:t>Contractor</w:t>
            </w:r>
            <w:r w:rsidRPr="00B36CF7">
              <w:rPr>
                <w:rFonts w:ascii="Calibri" w:hAnsi="Calibri" w:cs="Calibri"/>
              </w:rPr>
              <w:t xml:space="preserve"> or a Sub-contractor was the Former Contractor and there is no Relevant Transfer of the Fair Deal Employees because they remain continuously employed by the </w:t>
            </w:r>
            <w:r w:rsidRPr="00B36CF7">
              <w:rPr>
                <w:rFonts w:ascii="Calibri" w:hAnsi="Calibri" w:cs="Calibri"/>
                <w:i/>
                <w:iCs/>
              </w:rPr>
              <w:t>Contractor</w:t>
            </w:r>
            <w:r w:rsidRPr="00B36CF7">
              <w:rPr>
                <w:rFonts w:ascii="Calibri" w:hAnsi="Calibri" w:cs="Calibri"/>
              </w:rPr>
              <w:t xml:space="preserve"> (or Sub-contractor), references to the Relevant Transfer Date shall become references to the Operational Service Commencement Date;</w:t>
            </w:r>
          </w:p>
        </w:tc>
      </w:tr>
      <w:tr w:rsidR="00BF032A" w:rsidRPr="00B36CF7" w14:paraId="590B90AE" w14:textId="77777777" w:rsidTr="003072BB">
        <w:tc>
          <w:tcPr>
            <w:tcW w:w="2835" w:type="dxa"/>
          </w:tcPr>
          <w:p w14:paraId="5E25F801" w14:textId="77777777" w:rsidR="00BF032A" w:rsidRPr="00B36CF7" w:rsidRDefault="00BF032A" w:rsidP="003072BB">
            <w:pPr>
              <w:pStyle w:val="StdBodyTextBold"/>
              <w:rPr>
                <w:rFonts w:ascii="Calibri" w:hAnsi="Calibri" w:cs="Calibri"/>
              </w:rPr>
            </w:pPr>
            <w:r w:rsidRPr="00B36CF7">
              <w:rPr>
                <w:rFonts w:ascii="Calibri" w:hAnsi="Calibri" w:cs="Calibri"/>
              </w:rPr>
              <w:t>“Service Transfer”</w:t>
            </w:r>
          </w:p>
        </w:tc>
        <w:tc>
          <w:tcPr>
            <w:tcW w:w="6803" w:type="dxa"/>
          </w:tcPr>
          <w:p w14:paraId="71A81A73" w14:textId="77777777" w:rsidR="00BF032A" w:rsidRPr="00B36CF7" w:rsidRDefault="00BF032A" w:rsidP="003072BB">
            <w:pPr>
              <w:pStyle w:val="StdBodyText"/>
              <w:rPr>
                <w:rFonts w:ascii="Calibri" w:hAnsi="Calibri" w:cs="Calibri"/>
              </w:rPr>
            </w:pPr>
            <w:r w:rsidRPr="00B36CF7">
              <w:rPr>
                <w:rFonts w:ascii="Calibri" w:hAnsi="Calibri" w:cs="Calibri"/>
              </w:rPr>
              <w:t xml:space="preserve">any transfer of the </w:t>
            </w:r>
            <w:r w:rsidRPr="00B36CF7">
              <w:rPr>
                <w:rFonts w:ascii="Calibri" w:hAnsi="Calibri" w:cs="Calibri"/>
                <w:i/>
                <w:iCs/>
              </w:rPr>
              <w:t>Service</w:t>
            </w:r>
            <w:r w:rsidRPr="00B36CF7">
              <w:rPr>
                <w:rFonts w:ascii="Calibri" w:hAnsi="Calibri" w:cs="Calibri"/>
              </w:rPr>
              <w:t xml:space="preserve"> (or any part of the </w:t>
            </w:r>
            <w:r w:rsidRPr="00B36CF7">
              <w:rPr>
                <w:rFonts w:ascii="Calibri" w:hAnsi="Calibri" w:cs="Calibri"/>
                <w:i/>
                <w:iCs/>
              </w:rPr>
              <w:t>Service</w:t>
            </w:r>
            <w:r w:rsidRPr="00B36CF7">
              <w:rPr>
                <w:rFonts w:ascii="Calibri" w:hAnsi="Calibri" w:cs="Calibri"/>
              </w:rPr>
              <w:t xml:space="preserve">), for whatever reason, from the </w:t>
            </w:r>
            <w:r w:rsidRPr="00B36CF7">
              <w:rPr>
                <w:rFonts w:ascii="Calibri" w:hAnsi="Calibri" w:cs="Calibri"/>
                <w:i/>
                <w:iCs/>
              </w:rPr>
              <w:t>Contractor</w:t>
            </w:r>
            <w:r w:rsidRPr="00B36CF7">
              <w:rPr>
                <w:rFonts w:ascii="Calibri" w:hAnsi="Calibri" w:cs="Calibri"/>
              </w:rPr>
              <w:t xml:space="preserve"> or any Sub-contractor to a Replacement Contractor or a Replacement Sub-contractor;</w:t>
            </w:r>
          </w:p>
        </w:tc>
      </w:tr>
      <w:tr w:rsidR="00BF032A" w:rsidRPr="00B36CF7" w14:paraId="53A63A38" w14:textId="77777777" w:rsidTr="003072BB">
        <w:tc>
          <w:tcPr>
            <w:tcW w:w="2835" w:type="dxa"/>
          </w:tcPr>
          <w:p w14:paraId="2BBA5A6C" w14:textId="77777777" w:rsidR="00BF032A" w:rsidRPr="00B36CF7" w:rsidRDefault="00BF032A" w:rsidP="003072BB">
            <w:pPr>
              <w:pStyle w:val="StdBodyTextBold"/>
              <w:rPr>
                <w:rFonts w:ascii="Calibri" w:hAnsi="Calibri" w:cs="Calibri"/>
              </w:rPr>
            </w:pPr>
            <w:r w:rsidRPr="00B36CF7">
              <w:rPr>
                <w:rFonts w:ascii="Calibri" w:hAnsi="Calibri" w:cs="Calibri"/>
              </w:rPr>
              <w:t>“Service Transfer Date”</w:t>
            </w:r>
          </w:p>
        </w:tc>
        <w:tc>
          <w:tcPr>
            <w:tcW w:w="6803" w:type="dxa"/>
          </w:tcPr>
          <w:p w14:paraId="272BBAB3" w14:textId="77777777" w:rsidR="00BF032A" w:rsidRPr="00B36CF7" w:rsidRDefault="00BF032A" w:rsidP="003072BB">
            <w:pPr>
              <w:pStyle w:val="StdBodyText"/>
              <w:rPr>
                <w:rFonts w:ascii="Calibri" w:hAnsi="Calibri" w:cs="Calibri"/>
              </w:rPr>
            </w:pPr>
            <w:r w:rsidRPr="00B36CF7">
              <w:rPr>
                <w:rFonts w:ascii="Calibri" w:hAnsi="Calibri" w:cs="Calibri"/>
              </w:rPr>
              <w:t>the date of a Service Transfer or, if more than one, the date of the relevant Service Transfer as the context requires;</w:t>
            </w:r>
          </w:p>
        </w:tc>
      </w:tr>
      <w:tr w:rsidR="00BF032A" w:rsidRPr="00B36CF7" w14:paraId="4608795D" w14:textId="77777777" w:rsidTr="003072BB">
        <w:tc>
          <w:tcPr>
            <w:tcW w:w="2835" w:type="dxa"/>
          </w:tcPr>
          <w:p w14:paraId="2B146457" w14:textId="77777777" w:rsidR="00BF032A" w:rsidRPr="00B36CF7" w:rsidRDefault="00BF032A" w:rsidP="003072BB">
            <w:pPr>
              <w:pStyle w:val="StdBodyTextBold"/>
              <w:rPr>
                <w:rFonts w:ascii="Calibri" w:hAnsi="Calibri" w:cs="Calibri"/>
              </w:rPr>
            </w:pPr>
            <w:r w:rsidRPr="00B36CF7">
              <w:rPr>
                <w:rFonts w:ascii="Calibri" w:hAnsi="Calibri" w:cs="Calibri"/>
              </w:rPr>
              <w:t>“Staffing Information”</w:t>
            </w:r>
          </w:p>
        </w:tc>
        <w:tc>
          <w:tcPr>
            <w:tcW w:w="6803" w:type="dxa"/>
          </w:tcPr>
          <w:p w14:paraId="485A29F5" w14:textId="77777777" w:rsidR="00BF032A" w:rsidRPr="00B36CF7" w:rsidRDefault="00BF032A" w:rsidP="003072BB">
            <w:pPr>
              <w:pStyle w:val="StdBodyText"/>
              <w:rPr>
                <w:rFonts w:ascii="Calibri" w:hAnsi="Calibri" w:cs="Calibri"/>
              </w:rPr>
            </w:pPr>
            <w:r w:rsidRPr="00B36CF7">
              <w:rPr>
                <w:rFonts w:ascii="Calibri" w:hAnsi="Calibri" w:cs="Calibri"/>
              </w:rPr>
              <w:t xml:space="preserve">in relation to all persons identified on the </w:t>
            </w:r>
            <w:r w:rsidRPr="00B36CF7">
              <w:rPr>
                <w:rFonts w:ascii="Calibri" w:hAnsi="Calibri" w:cs="Calibri"/>
                <w:iCs/>
              </w:rPr>
              <w:t xml:space="preserve">Contractor’s </w:t>
            </w:r>
            <w:r w:rsidRPr="00B36CF7">
              <w:rPr>
                <w:rFonts w:ascii="Calibri" w:hAnsi="Calibri" w:cs="Calibri"/>
              </w:rPr>
              <w:t xml:space="preserve">Provisional Contractor Personnel List or </w:t>
            </w:r>
            <w:r w:rsidRPr="00B36CF7">
              <w:rPr>
                <w:rFonts w:ascii="Calibri" w:hAnsi="Calibri" w:cs="Calibri"/>
                <w:iCs/>
              </w:rPr>
              <w:t>Contractor’s</w:t>
            </w:r>
            <w:r w:rsidRPr="00B36CF7">
              <w:rPr>
                <w:rFonts w:ascii="Calibri" w:hAnsi="Calibri" w:cs="Calibri"/>
              </w:rPr>
              <w:t xml:space="preserve"> Final Contractor Personnel List, as the case may be, all information required in </w:t>
            </w:r>
            <w:r w:rsidRPr="00B36CF7">
              <w:rPr>
                <w:rFonts w:ascii="Calibri" w:hAnsi="Calibri" w:cs="Calibri"/>
              </w:rPr>
              <w:fldChar w:fldCharType="begin"/>
            </w:r>
            <w:r w:rsidRPr="00B36CF7">
              <w:rPr>
                <w:rFonts w:ascii="Calibri" w:hAnsi="Calibri" w:cs="Calibri"/>
              </w:rPr>
              <w:instrText xml:space="preserve"> REF _Ref_ContractCompanion_9kb9Ur476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Annex E2: Staffing Information</w:t>
            </w:r>
            <w:r w:rsidRPr="00B36CF7">
              <w:rPr>
                <w:rFonts w:ascii="Calibri" w:hAnsi="Calibri" w:cs="Calibri"/>
              </w:rPr>
              <w:fldChar w:fldCharType="end"/>
            </w:r>
            <w:r w:rsidRPr="00B36CF7">
              <w:rPr>
                <w:rFonts w:ascii="Calibri" w:hAnsi="Calibri" w:cs="Calibri"/>
              </w:rPr>
              <w:t xml:space="preserve"> in the format specified and with the identities of data subjects anonymised where possible. The </w:t>
            </w:r>
            <w:r w:rsidRPr="00B36CF7">
              <w:rPr>
                <w:rFonts w:ascii="Calibri" w:hAnsi="Calibri" w:cs="Calibri"/>
                <w:i/>
                <w:iCs/>
              </w:rPr>
              <w:t>Client</w:t>
            </w:r>
            <w:r w:rsidRPr="00B36CF7">
              <w:rPr>
                <w:rFonts w:ascii="Calibri" w:hAnsi="Calibri" w:cs="Calibri"/>
              </w:rPr>
              <w:t xml:space="preserve"> may acting reasonably make changes to the format or information requested in </w:t>
            </w:r>
            <w:r w:rsidRPr="00B36CF7">
              <w:rPr>
                <w:rFonts w:ascii="Calibri" w:hAnsi="Calibri" w:cs="Calibri"/>
              </w:rPr>
              <w:fldChar w:fldCharType="begin"/>
            </w:r>
            <w:r w:rsidRPr="00B36CF7">
              <w:rPr>
                <w:rFonts w:ascii="Calibri" w:hAnsi="Calibri" w:cs="Calibri"/>
              </w:rPr>
              <w:instrText xml:space="preserve"> REF _Ref_ContractCompanion_9kb9Ur476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Annex E2: Staffing Information</w:t>
            </w:r>
            <w:r w:rsidRPr="00B36CF7">
              <w:rPr>
                <w:rFonts w:ascii="Calibri" w:hAnsi="Calibri" w:cs="Calibri"/>
              </w:rPr>
              <w:fldChar w:fldCharType="end"/>
            </w:r>
            <w:r w:rsidRPr="00B36CF7">
              <w:rPr>
                <w:rFonts w:ascii="Calibri" w:hAnsi="Calibri" w:cs="Calibri"/>
              </w:rPr>
              <w:t xml:space="preserve"> from time to time.</w:t>
            </w:r>
          </w:p>
        </w:tc>
      </w:tr>
      <w:tr w:rsidR="00BF032A" w:rsidRPr="00B36CF7" w14:paraId="42B3BB7D" w14:textId="77777777" w:rsidTr="003072BB">
        <w:tc>
          <w:tcPr>
            <w:tcW w:w="2835" w:type="dxa"/>
          </w:tcPr>
          <w:p w14:paraId="4E24CB10" w14:textId="77777777" w:rsidR="00BF032A" w:rsidRPr="00B36CF7" w:rsidRDefault="00BF032A" w:rsidP="003072BB">
            <w:pPr>
              <w:pStyle w:val="StdBodyTextBold"/>
              <w:rPr>
                <w:rFonts w:ascii="Calibri" w:hAnsi="Calibri" w:cs="Calibri"/>
              </w:rPr>
            </w:pPr>
            <w:r w:rsidRPr="00B36CF7">
              <w:rPr>
                <w:rFonts w:ascii="Calibri" w:hAnsi="Calibri" w:cs="Calibri"/>
              </w:rPr>
              <w:t>“Sub-contractor”</w:t>
            </w:r>
          </w:p>
        </w:tc>
        <w:tc>
          <w:tcPr>
            <w:tcW w:w="6803" w:type="dxa"/>
          </w:tcPr>
          <w:p w14:paraId="748EFC53" w14:textId="77777777" w:rsidR="00BF032A" w:rsidRPr="00B36CF7" w:rsidRDefault="00BF032A" w:rsidP="003072BB">
            <w:pPr>
              <w:pStyle w:val="StdBodyText"/>
              <w:keepNext/>
              <w:rPr>
                <w:rFonts w:ascii="Calibri" w:hAnsi="Calibri" w:cs="Calibri"/>
              </w:rPr>
            </w:pPr>
            <w:r w:rsidRPr="00B36CF7">
              <w:rPr>
                <w:rFonts w:ascii="Calibri" w:hAnsi="Calibri" w:cs="Calibri"/>
              </w:rPr>
              <w:t>any third party with whom:</w:t>
            </w:r>
          </w:p>
          <w:p w14:paraId="2C73025A" w14:textId="77777777" w:rsidR="00BF032A" w:rsidRPr="00B36CF7" w:rsidRDefault="00BF032A" w:rsidP="00BF032A">
            <w:pPr>
              <w:pStyle w:val="StdBodyText"/>
              <w:numPr>
                <w:ilvl w:val="0"/>
                <w:numId w:val="7"/>
              </w:numPr>
              <w:rPr>
                <w:rFonts w:ascii="Calibri" w:hAnsi="Calibri" w:cs="Calibri"/>
              </w:rPr>
            </w:pPr>
            <w:bookmarkStart w:id="10" w:name="_9kR3WTrAG86BHgtjmj09ubjjFx05tyvgtNJGA4E"/>
            <w:bookmarkStart w:id="11" w:name="_9kR3WTr299DHHhtjmj09ubjjFx05tyvgtNJGA4E"/>
            <w:bookmarkStart w:id="12" w:name="_Ref_ContractCompanion_9kb9Ur27B"/>
            <w:r w:rsidRPr="00B36CF7">
              <w:rPr>
                <w:rFonts w:ascii="Calibri" w:hAnsi="Calibri" w:cs="Calibri"/>
              </w:rPr>
              <w:t xml:space="preserve">the </w:t>
            </w:r>
            <w:r w:rsidRPr="00B36CF7">
              <w:rPr>
                <w:rFonts w:ascii="Calibri" w:hAnsi="Calibri" w:cs="Calibri"/>
                <w:i/>
                <w:iCs/>
              </w:rPr>
              <w:t>Contractor</w:t>
            </w:r>
            <w:r w:rsidRPr="00B36CF7">
              <w:rPr>
                <w:rFonts w:ascii="Calibri" w:hAnsi="Calibri" w:cs="Calibri"/>
              </w:rPr>
              <w:t xml:space="preserve"> enters into a Sub-contract;</w:t>
            </w:r>
            <w:bookmarkEnd w:id="10"/>
            <w:bookmarkEnd w:id="11"/>
            <w:r w:rsidRPr="00B36CF7">
              <w:rPr>
                <w:rFonts w:ascii="Calibri" w:hAnsi="Calibri" w:cs="Calibri"/>
              </w:rPr>
              <w:t xml:space="preserve"> or</w:t>
            </w:r>
            <w:bookmarkEnd w:id="12"/>
          </w:p>
          <w:p w14:paraId="532DF675" w14:textId="77777777" w:rsidR="00BF032A" w:rsidRPr="00B36CF7" w:rsidRDefault="00BF032A" w:rsidP="00BF032A">
            <w:pPr>
              <w:pStyle w:val="StdBodyText"/>
              <w:numPr>
                <w:ilvl w:val="0"/>
                <w:numId w:val="7"/>
              </w:numPr>
              <w:rPr>
                <w:rFonts w:ascii="Calibri" w:hAnsi="Calibri" w:cs="Calibri"/>
              </w:rPr>
            </w:pPr>
            <w:r w:rsidRPr="00B36CF7">
              <w:rPr>
                <w:rFonts w:ascii="Calibri" w:hAnsi="Calibri" w:cs="Calibri"/>
              </w:rPr>
              <w:t xml:space="preserve">a third party under </w:t>
            </w:r>
            <w:bookmarkStart w:id="13" w:name="_9kMHG5YVtCIA8DJivlol2BwdllHz27v0xivPLIC"/>
            <w:r w:rsidRPr="00B36CF7">
              <w:rPr>
                <w:rFonts w:ascii="Calibri" w:hAnsi="Calibri" w:cs="Calibri"/>
              </w:rPr>
              <w:fldChar w:fldCharType="begin"/>
            </w:r>
            <w:r w:rsidRPr="00B36CF7">
              <w:rPr>
                <w:rFonts w:ascii="Calibri" w:hAnsi="Calibri" w:cs="Calibri"/>
              </w:rPr>
              <w:instrText xml:space="preserve"> REF _Ref_ContractCompanion_9kb9Ur27B \w \n \h \t \* MERGEFORMAT </w:instrText>
            </w:r>
            <w:r w:rsidRPr="00B36CF7">
              <w:rPr>
                <w:rFonts w:ascii="Calibri" w:hAnsi="Calibri" w:cs="Calibri"/>
              </w:rPr>
            </w:r>
            <w:r w:rsidRPr="00B36CF7">
              <w:rPr>
                <w:rFonts w:ascii="Calibri" w:hAnsi="Calibri" w:cs="Calibri"/>
              </w:rPr>
              <w:fldChar w:fldCharType="separate"/>
            </w:r>
            <w:bookmarkStart w:id="14" w:name="_9kMHG5YVt4BBFJJjvlol2BwdllHz27v0xivPLIC"/>
            <w:r>
              <w:rPr>
                <w:rFonts w:ascii="Calibri" w:hAnsi="Calibri" w:cs="Calibri"/>
              </w:rPr>
              <w:t>a)</w:t>
            </w:r>
            <w:bookmarkEnd w:id="14"/>
            <w:r w:rsidRPr="00B36CF7">
              <w:rPr>
                <w:rFonts w:ascii="Calibri" w:hAnsi="Calibri" w:cs="Calibri"/>
              </w:rPr>
              <w:fldChar w:fldCharType="end"/>
            </w:r>
            <w:bookmarkEnd w:id="13"/>
            <w:r w:rsidRPr="00B36CF7">
              <w:rPr>
                <w:rFonts w:ascii="Calibri" w:hAnsi="Calibri" w:cs="Calibri"/>
              </w:rPr>
              <w:t xml:space="preserve"> above enters into a Sub-contract,</w:t>
            </w:r>
          </w:p>
          <w:p w14:paraId="2554D673" w14:textId="77777777" w:rsidR="00BF032A" w:rsidRPr="00B36CF7" w:rsidRDefault="00BF032A" w:rsidP="003072BB">
            <w:pPr>
              <w:pStyle w:val="StdBodyText"/>
              <w:rPr>
                <w:rFonts w:ascii="Calibri" w:hAnsi="Calibri" w:cs="Calibri"/>
              </w:rPr>
            </w:pPr>
            <w:r w:rsidRPr="00B36CF7">
              <w:rPr>
                <w:rFonts w:ascii="Calibri" w:hAnsi="Calibri" w:cs="Calibri"/>
              </w:rPr>
              <w:t>or the servants or agents of that third party;</w:t>
            </w:r>
          </w:p>
        </w:tc>
      </w:tr>
      <w:tr w:rsidR="00BF032A" w:rsidRPr="00B36CF7" w14:paraId="4E40EC65" w14:textId="77777777" w:rsidTr="003072BB">
        <w:tc>
          <w:tcPr>
            <w:tcW w:w="2835" w:type="dxa"/>
          </w:tcPr>
          <w:p w14:paraId="042C8FB8" w14:textId="77777777" w:rsidR="00BF032A" w:rsidRPr="00B36CF7" w:rsidRDefault="00BF032A" w:rsidP="003072BB">
            <w:pPr>
              <w:pStyle w:val="StdBodyTextBold"/>
              <w:rPr>
                <w:rFonts w:ascii="Calibri" w:hAnsi="Calibri" w:cs="Calibri"/>
              </w:rPr>
            </w:pPr>
            <w:r w:rsidRPr="00B36CF7">
              <w:rPr>
                <w:rFonts w:ascii="Calibri" w:hAnsi="Calibri" w:cs="Calibri"/>
              </w:rPr>
              <w:t>“Sub-contract”</w:t>
            </w:r>
          </w:p>
        </w:tc>
        <w:tc>
          <w:tcPr>
            <w:tcW w:w="6803" w:type="dxa"/>
          </w:tcPr>
          <w:p w14:paraId="3C922923" w14:textId="77777777" w:rsidR="00BF032A" w:rsidRPr="00B36CF7" w:rsidRDefault="00BF032A" w:rsidP="003072BB">
            <w:pPr>
              <w:pStyle w:val="StdBodyText"/>
              <w:rPr>
                <w:rFonts w:ascii="Calibri" w:hAnsi="Calibri" w:cs="Calibri"/>
              </w:rPr>
            </w:pPr>
            <w:r w:rsidRPr="00B36CF7">
              <w:rPr>
                <w:rFonts w:ascii="Calibri" w:hAnsi="Calibri" w:cs="Calibri"/>
              </w:rPr>
              <w:t xml:space="preserve">any contract or agreement (or proposed contract or agreement) between the </w:t>
            </w:r>
            <w:r w:rsidRPr="00B36CF7">
              <w:rPr>
                <w:rFonts w:ascii="Calibri" w:hAnsi="Calibri" w:cs="Calibri"/>
                <w:i/>
                <w:iCs/>
              </w:rPr>
              <w:t>Contractor</w:t>
            </w:r>
            <w:r w:rsidRPr="00B36CF7">
              <w:rPr>
                <w:rFonts w:ascii="Calibri" w:hAnsi="Calibri" w:cs="Calibri"/>
              </w:rPr>
              <w:t xml:space="preserve"> (or a Sub-contractor) and any third party whereby that third party agrees to provide to the </w:t>
            </w:r>
            <w:r w:rsidRPr="00B36CF7">
              <w:rPr>
                <w:rFonts w:ascii="Calibri" w:hAnsi="Calibri" w:cs="Calibri"/>
                <w:i/>
                <w:iCs/>
              </w:rPr>
              <w:t>Contractor</w:t>
            </w:r>
            <w:r w:rsidRPr="00B36CF7">
              <w:rPr>
                <w:rFonts w:ascii="Calibri" w:hAnsi="Calibri" w:cs="Calibri"/>
              </w:rPr>
              <w:t xml:space="preserve"> (or the Sub-contractor) all or any part of the </w:t>
            </w:r>
            <w:r w:rsidRPr="00B36CF7">
              <w:rPr>
                <w:rFonts w:ascii="Calibri" w:hAnsi="Calibri" w:cs="Calibri"/>
                <w:i/>
                <w:iCs/>
              </w:rPr>
              <w:t>Service</w:t>
            </w:r>
            <w:r w:rsidRPr="00B36CF7">
              <w:rPr>
                <w:rFonts w:ascii="Calibri" w:hAnsi="Calibri" w:cs="Calibri"/>
              </w:rPr>
              <w:t xml:space="preserve"> or facilities or services which are material for the provision of the </w:t>
            </w:r>
            <w:r w:rsidRPr="00B36CF7">
              <w:rPr>
                <w:rFonts w:ascii="Calibri" w:hAnsi="Calibri" w:cs="Calibri"/>
                <w:i/>
                <w:iCs/>
              </w:rPr>
              <w:t>Service</w:t>
            </w:r>
            <w:r w:rsidRPr="00B36CF7">
              <w:rPr>
                <w:rFonts w:ascii="Calibri" w:hAnsi="Calibri" w:cs="Calibri"/>
              </w:rPr>
              <w:t xml:space="preserve"> or any part thereof or necessary for the management, direction or control of the </w:t>
            </w:r>
            <w:r w:rsidRPr="00B36CF7">
              <w:rPr>
                <w:rFonts w:ascii="Calibri" w:hAnsi="Calibri" w:cs="Calibri"/>
                <w:i/>
                <w:iCs/>
              </w:rPr>
              <w:t>Service</w:t>
            </w:r>
            <w:r w:rsidRPr="00B36CF7">
              <w:rPr>
                <w:rFonts w:ascii="Calibri" w:hAnsi="Calibri" w:cs="Calibri"/>
              </w:rPr>
              <w:t xml:space="preserve"> or any part thereof;</w:t>
            </w:r>
          </w:p>
        </w:tc>
      </w:tr>
      <w:tr w:rsidR="00BF032A" w:rsidRPr="00B36CF7" w14:paraId="544F60F0" w14:textId="77777777" w:rsidTr="003072BB">
        <w:tc>
          <w:tcPr>
            <w:tcW w:w="2835" w:type="dxa"/>
          </w:tcPr>
          <w:p w14:paraId="2BB9BFE0" w14:textId="77777777" w:rsidR="00BF032A" w:rsidRPr="00B36CF7" w:rsidRDefault="00BF032A" w:rsidP="003072BB">
            <w:pPr>
              <w:pStyle w:val="StdBodyTextBold"/>
              <w:rPr>
                <w:rFonts w:ascii="Calibri" w:hAnsi="Calibri" w:cs="Calibri"/>
              </w:rPr>
            </w:pPr>
            <w:r w:rsidRPr="00B36CF7">
              <w:rPr>
                <w:rFonts w:ascii="Calibri" w:hAnsi="Calibri" w:cs="Calibri"/>
              </w:rPr>
              <w:t>“Contractor Personnel”</w:t>
            </w:r>
          </w:p>
        </w:tc>
        <w:tc>
          <w:tcPr>
            <w:tcW w:w="6803" w:type="dxa"/>
          </w:tcPr>
          <w:p w14:paraId="1002BE68" w14:textId="77777777" w:rsidR="00BF032A" w:rsidRPr="00B36CF7" w:rsidRDefault="00BF032A" w:rsidP="003072BB">
            <w:pPr>
              <w:pStyle w:val="StdBodyText"/>
              <w:rPr>
                <w:rFonts w:ascii="Calibri" w:hAnsi="Calibri" w:cs="Calibri"/>
              </w:rPr>
            </w:pPr>
            <w:r w:rsidRPr="00B36CF7">
              <w:rPr>
                <w:rFonts w:ascii="Calibri" w:hAnsi="Calibri" w:cs="Calibri"/>
              </w:rPr>
              <w:t xml:space="preserve">all directors, officers, employees, agents, consultants and contractors of the </w:t>
            </w:r>
            <w:r w:rsidRPr="00B36CF7">
              <w:rPr>
                <w:rFonts w:ascii="Calibri" w:hAnsi="Calibri" w:cs="Calibri"/>
                <w:i/>
                <w:iCs/>
              </w:rPr>
              <w:t>Contractor</w:t>
            </w:r>
            <w:r w:rsidRPr="00B36CF7">
              <w:rPr>
                <w:rFonts w:ascii="Calibri" w:hAnsi="Calibri" w:cs="Calibri"/>
              </w:rPr>
              <w:t xml:space="preserve"> and/or of any Sub-contractor engaged in the performance of the </w:t>
            </w:r>
            <w:r w:rsidRPr="00B36CF7">
              <w:rPr>
                <w:rFonts w:ascii="Calibri" w:hAnsi="Calibri" w:cs="Calibri"/>
                <w:i/>
                <w:iCs/>
              </w:rPr>
              <w:t>Contractor’s</w:t>
            </w:r>
            <w:r w:rsidRPr="00B36CF7">
              <w:rPr>
                <w:rFonts w:ascii="Calibri" w:hAnsi="Calibri" w:cs="Calibri"/>
              </w:rPr>
              <w:t xml:space="preserve"> obligations under this Contract;</w:t>
            </w:r>
          </w:p>
        </w:tc>
      </w:tr>
      <w:tr w:rsidR="00BF032A" w:rsidRPr="00B36CF7" w14:paraId="676547BD" w14:textId="77777777" w:rsidTr="003072BB">
        <w:tc>
          <w:tcPr>
            <w:tcW w:w="2835" w:type="dxa"/>
          </w:tcPr>
          <w:p w14:paraId="0446CA22" w14:textId="77777777" w:rsidR="00BF032A" w:rsidRPr="00B36CF7" w:rsidRDefault="00BF032A" w:rsidP="003072BB">
            <w:pPr>
              <w:pStyle w:val="StdBodyTextBold"/>
              <w:rPr>
                <w:rFonts w:ascii="Calibri" w:hAnsi="Calibri" w:cs="Calibri"/>
              </w:rPr>
            </w:pPr>
            <w:r w:rsidRPr="00B36CF7">
              <w:rPr>
                <w:rFonts w:ascii="Calibri" w:hAnsi="Calibri" w:cs="Calibri"/>
              </w:rPr>
              <w:t>“Contractor’s Final Contractor Personnel List”</w:t>
            </w:r>
          </w:p>
        </w:tc>
        <w:tc>
          <w:tcPr>
            <w:tcW w:w="6803" w:type="dxa"/>
          </w:tcPr>
          <w:p w14:paraId="2AC51FE4" w14:textId="77777777" w:rsidR="00BF032A" w:rsidRPr="00B36CF7" w:rsidRDefault="00BF032A" w:rsidP="003072BB">
            <w:pPr>
              <w:pStyle w:val="StdBodyText"/>
              <w:rPr>
                <w:rFonts w:ascii="Calibri" w:hAnsi="Calibri" w:cs="Calibri"/>
              </w:rPr>
            </w:pPr>
            <w:r w:rsidRPr="00B36CF7">
              <w:rPr>
                <w:rFonts w:ascii="Calibri" w:hAnsi="Calibri" w:cs="Calibri"/>
              </w:rPr>
              <w:t xml:space="preserve">a list provided by the </w:t>
            </w:r>
            <w:r w:rsidRPr="00B36CF7">
              <w:rPr>
                <w:rFonts w:ascii="Calibri" w:hAnsi="Calibri" w:cs="Calibri"/>
                <w:i/>
                <w:iCs/>
              </w:rPr>
              <w:t>Contractor</w:t>
            </w:r>
            <w:r w:rsidRPr="00B36CF7">
              <w:rPr>
                <w:rFonts w:ascii="Calibri" w:hAnsi="Calibri" w:cs="Calibri"/>
              </w:rPr>
              <w:t xml:space="preserve"> of all Contractor Personnel who will transfer under the Employment Regulations on the Service Transfer Date;</w:t>
            </w:r>
          </w:p>
        </w:tc>
      </w:tr>
      <w:tr w:rsidR="00BF032A" w:rsidRPr="00B36CF7" w14:paraId="14628A25" w14:textId="77777777" w:rsidTr="003072BB">
        <w:tc>
          <w:tcPr>
            <w:tcW w:w="2835" w:type="dxa"/>
          </w:tcPr>
          <w:p w14:paraId="337E1CAA" w14:textId="77777777" w:rsidR="00BF032A" w:rsidRPr="00B36CF7" w:rsidRDefault="00BF032A" w:rsidP="003072BB">
            <w:pPr>
              <w:pStyle w:val="StdBodyTextBold"/>
              <w:rPr>
                <w:rFonts w:ascii="Calibri" w:hAnsi="Calibri" w:cs="Calibri"/>
              </w:rPr>
            </w:pPr>
            <w:r w:rsidRPr="00B36CF7">
              <w:rPr>
                <w:rFonts w:ascii="Calibri" w:hAnsi="Calibri" w:cs="Calibri"/>
              </w:rPr>
              <w:t>“Contractor’s Provisional Contractor Personnel List”</w:t>
            </w:r>
          </w:p>
        </w:tc>
        <w:tc>
          <w:tcPr>
            <w:tcW w:w="6803" w:type="dxa"/>
          </w:tcPr>
          <w:p w14:paraId="081E7B08" w14:textId="77777777" w:rsidR="00BF032A" w:rsidRPr="00B36CF7" w:rsidRDefault="00BF032A" w:rsidP="003072BB">
            <w:pPr>
              <w:pStyle w:val="StdBodyText"/>
              <w:rPr>
                <w:rFonts w:ascii="Calibri" w:hAnsi="Calibri" w:cs="Calibri"/>
              </w:rPr>
            </w:pPr>
            <w:r w:rsidRPr="00B36CF7">
              <w:rPr>
                <w:rFonts w:ascii="Calibri" w:hAnsi="Calibri" w:cs="Calibri"/>
              </w:rPr>
              <w:t xml:space="preserve">a list prepared and updated by the </w:t>
            </w:r>
            <w:r w:rsidRPr="00B36CF7">
              <w:rPr>
                <w:rFonts w:ascii="Calibri" w:hAnsi="Calibri" w:cs="Calibri"/>
                <w:i/>
                <w:iCs/>
              </w:rPr>
              <w:t>Contractor</w:t>
            </w:r>
            <w:r w:rsidRPr="00B36CF7">
              <w:rPr>
                <w:rFonts w:ascii="Calibri" w:hAnsi="Calibri" w:cs="Calibri"/>
              </w:rPr>
              <w:t xml:space="preserve"> of all Contractor Personnel who are at the date of the list wholly or mainly engaged in or assigned to the provision of the </w:t>
            </w:r>
            <w:r w:rsidRPr="00B36CF7">
              <w:rPr>
                <w:rFonts w:ascii="Calibri" w:hAnsi="Calibri" w:cs="Calibri"/>
                <w:i/>
                <w:iCs/>
              </w:rPr>
              <w:t>Service</w:t>
            </w:r>
            <w:r w:rsidRPr="00B36CF7">
              <w:rPr>
                <w:rFonts w:ascii="Calibri" w:hAnsi="Calibri" w:cs="Calibri"/>
              </w:rPr>
              <w:t xml:space="preserve"> or any relevant part of the </w:t>
            </w:r>
            <w:r w:rsidRPr="00B36CF7">
              <w:rPr>
                <w:rFonts w:ascii="Calibri" w:hAnsi="Calibri" w:cs="Calibri"/>
                <w:i/>
                <w:iCs/>
              </w:rPr>
              <w:t>Service</w:t>
            </w:r>
            <w:r w:rsidRPr="00B36CF7">
              <w:rPr>
                <w:rFonts w:ascii="Calibri" w:hAnsi="Calibri" w:cs="Calibri"/>
              </w:rPr>
              <w:t xml:space="preserve"> which it is envisaged as at the date of such list will no longer be provided by the </w:t>
            </w:r>
            <w:r w:rsidRPr="00B36CF7">
              <w:rPr>
                <w:rFonts w:ascii="Calibri" w:hAnsi="Calibri" w:cs="Calibri"/>
                <w:i/>
                <w:iCs/>
              </w:rPr>
              <w:t>Contractor</w:t>
            </w:r>
            <w:r w:rsidRPr="00B36CF7">
              <w:rPr>
                <w:rFonts w:ascii="Calibri" w:hAnsi="Calibri" w:cs="Calibri"/>
              </w:rPr>
              <w:t>;</w:t>
            </w:r>
          </w:p>
        </w:tc>
      </w:tr>
      <w:tr w:rsidR="00BF032A" w:rsidRPr="00B36CF7" w14:paraId="09DDB81A" w14:textId="77777777" w:rsidTr="003072BB">
        <w:tc>
          <w:tcPr>
            <w:tcW w:w="2835" w:type="dxa"/>
          </w:tcPr>
          <w:p w14:paraId="235A75AD" w14:textId="77777777" w:rsidR="00BF032A" w:rsidRPr="00B36CF7" w:rsidRDefault="00BF032A" w:rsidP="003072BB">
            <w:pPr>
              <w:pStyle w:val="StdBodyTextBold"/>
              <w:rPr>
                <w:rFonts w:ascii="Calibri" w:hAnsi="Calibri" w:cs="Calibri"/>
              </w:rPr>
            </w:pPr>
            <w:r w:rsidRPr="00B36CF7">
              <w:rPr>
                <w:rFonts w:ascii="Calibri" w:hAnsi="Calibri" w:cs="Calibri"/>
              </w:rPr>
              <w:t>“Transferring Client Employees”</w:t>
            </w:r>
          </w:p>
        </w:tc>
        <w:tc>
          <w:tcPr>
            <w:tcW w:w="6803" w:type="dxa"/>
          </w:tcPr>
          <w:p w14:paraId="60612538" w14:textId="77777777" w:rsidR="00BF032A" w:rsidRPr="00B36CF7" w:rsidRDefault="00BF032A" w:rsidP="003072BB">
            <w:pPr>
              <w:pStyle w:val="StdBodyText"/>
              <w:rPr>
                <w:rFonts w:ascii="Calibri" w:hAnsi="Calibri" w:cs="Calibri"/>
              </w:rPr>
            </w:pPr>
            <w:r w:rsidRPr="00B36CF7">
              <w:rPr>
                <w:rFonts w:ascii="Calibri" w:hAnsi="Calibri" w:cs="Calibri"/>
              </w:rPr>
              <w:t xml:space="preserve">those employees of the </w:t>
            </w:r>
            <w:r w:rsidRPr="00B36CF7">
              <w:rPr>
                <w:rFonts w:ascii="Calibri" w:hAnsi="Calibri" w:cs="Calibri"/>
                <w:i/>
                <w:iCs/>
              </w:rPr>
              <w:t>Client</w:t>
            </w:r>
            <w:r w:rsidRPr="00B36CF7">
              <w:rPr>
                <w:rFonts w:ascii="Calibri" w:hAnsi="Calibri" w:cs="Calibri"/>
              </w:rPr>
              <w:t xml:space="preserve"> to whom the Employment Regulations will apply on the Relevant Transfer Date;</w:t>
            </w:r>
          </w:p>
        </w:tc>
      </w:tr>
      <w:tr w:rsidR="00BF032A" w:rsidRPr="00B36CF7" w14:paraId="5894A7A5" w14:textId="77777777" w:rsidTr="003072BB">
        <w:tc>
          <w:tcPr>
            <w:tcW w:w="2835" w:type="dxa"/>
          </w:tcPr>
          <w:p w14:paraId="19EC805C" w14:textId="77777777" w:rsidR="00BF032A" w:rsidRPr="00B36CF7" w:rsidRDefault="00BF032A" w:rsidP="003072BB">
            <w:pPr>
              <w:pStyle w:val="StdBodyTextBold"/>
              <w:rPr>
                <w:rFonts w:ascii="Calibri" w:hAnsi="Calibri" w:cs="Calibri"/>
              </w:rPr>
            </w:pPr>
            <w:r w:rsidRPr="00B36CF7">
              <w:rPr>
                <w:rFonts w:ascii="Calibri" w:hAnsi="Calibri" w:cs="Calibri"/>
              </w:rPr>
              <w:t>“Transferring Former Contractor Employees”</w:t>
            </w:r>
          </w:p>
        </w:tc>
        <w:tc>
          <w:tcPr>
            <w:tcW w:w="6803" w:type="dxa"/>
          </w:tcPr>
          <w:p w14:paraId="210504C4" w14:textId="77777777" w:rsidR="00BF032A" w:rsidRPr="00B36CF7" w:rsidRDefault="00BF032A" w:rsidP="003072BB">
            <w:pPr>
              <w:pStyle w:val="StdBodyText"/>
              <w:rPr>
                <w:rFonts w:ascii="Calibri" w:hAnsi="Calibri" w:cs="Calibri"/>
              </w:rPr>
            </w:pPr>
            <w:r w:rsidRPr="00B36CF7">
              <w:rPr>
                <w:rFonts w:ascii="Calibri" w:hAnsi="Calibri" w:cs="Calibri"/>
              </w:rPr>
              <w:t>in relation to a Former Contractor, those employees of the Former Contractor to whom the Employment Regulations will apply on the Relevant Transfer Date; and</w:t>
            </w:r>
          </w:p>
        </w:tc>
      </w:tr>
      <w:tr w:rsidR="00BF032A" w:rsidRPr="00B36CF7" w14:paraId="6EDFA637" w14:textId="77777777" w:rsidTr="003072BB">
        <w:tc>
          <w:tcPr>
            <w:tcW w:w="2835" w:type="dxa"/>
          </w:tcPr>
          <w:p w14:paraId="59F059FA" w14:textId="77777777" w:rsidR="00BF032A" w:rsidRPr="00B36CF7" w:rsidRDefault="00BF032A" w:rsidP="003072BB">
            <w:pPr>
              <w:pStyle w:val="StdBodyTextBold"/>
              <w:rPr>
                <w:rFonts w:ascii="Calibri" w:hAnsi="Calibri" w:cs="Calibri"/>
              </w:rPr>
            </w:pPr>
            <w:r w:rsidRPr="00B36CF7">
              <w:rPr>
                <w:rFonts w:ascii="Calibri" w:hAnsi="Calibri" w:cs="Calibri"/>
              </w:rPr>
              <w:t>“Transferring Contractor Employees”</w:t>
            </w:r>
          </w:p>
        </w:tc>
        <w:tc>
          <w:tcPr>
            <w:tcW w:w="6803" w:type="dxa"/>
          </w:tcPr>
          <w:p w14:paraId="74B8C161" w14:textId="77777777" w:rsidR="00BF032A" w:rsidRPr="00B36CF7" w:rsidRDefault="00BF032A" w:rsidP="003072BB">
            <w:pPr>
              <w:pStyle w:val="StdBodyText"/>
              <w:rPr>
                <w:rFonts w:ascii="Calibri" w:hAnsi="Calibri" w:cs="Calibri"/>
              </w:rPr>
            </w:pPr>
            <w:r w:rsidRPr="00B36CF7">
              <w:rPr>
                <w:rFonts w:ascii="Calibri" w:hAnsi="Calibri" w:cs="Calibri"/>
              </w:rPr>
              <w:t xml:space="preserve">those employees of the </w:t>
            </w:r>
            <w:r w:rsidRPr="00B36CF7">
              <w:rPr>
                <w:rFonts w:ascii="Calibri" w:hAnsi="Calibri" w:cs="Calibri"/>
                <w:i/>
                <w:iCs/>
              </w:rPr>
              <w:t>Contractor</w:t>
            </w:r>
            <w:r w:rsidRPr="00B36CF7">
              <w:rPr>
                <w:rFonts w:ascii="Calibri" w:hAnsi="Calibri" w:cs="Calibri"/>
              </w:rPr>
              <w:t xml:space="preserve"> and/or the </w:t>
            </w:r>
            <w:r w:rsidRPr="00B36CF7">
              <w:rPr>
                <w:rFonts w:ascii="Calibri" w:hAnsi="Calibri" w:cs="Calibri"/>
                <w:i/>
                <w:iCs/>
              </w:rPr>
              <w:t>Contractor</w:t>
            </w:r>
            <w:r w:rsidRPr="00B36CF7">
              <w:rPr>
                <w:rFonts w:ascii="Calibri" w:hAnsi="Calibri" w:cs="Calibri"/>
              </w:rPr>
              <w:t>’s Sub-contractors to whom the Employment Regulations will apply on the Service Transfer Date;</w:t>
            </w:r>
          </w:p>
        </w:tc>
      </w:tr>
      <w:tr w:rsidR="00BF032A" w:rsidRPr="00B36CF7" w14:paraId="2BD4B312" w14:textId="77777777" w:rsidTr="003072BB">
        <w:tc>
          <w:tcPr>
            <w:tcW w:w="2835" w:type="dxa"/>
          </w:tcPr>
          <w:p w14:paraId="14F86F1D" w14:textId="77777777" w:rsidR="00BF032A" w:rsidRPr="00B36CF7" w:rsidRDefault="00BF032A" w:rsidP="003072BB">
            <w:pPr>
              <w:pStyle w:val="StdBodyTextBold"/>
              <w:rPr>
                <w:rFonts w:ascii="Calibri" w:hAnsi="Calibri" w:cs="Calibri"/>
              </w:rPr>
            </w:pPr>
            <w:r w:rsidRPr="00B36CF7">
              <w:rPr>
                <w:rFonts w:ascii="Calibri" w:hAnsi="Calibri" w:cs="Calibri"/>
              </w:rPr>
              <w:t>“Working Day”</w:t>
            </w:r>
          </w:p>
        </w:tc>
        <w:tc>
          <w:tcPr>
            <w:tcW w:w="6803" w:type="dxa"/>
          </w:tcPr>
          <w:p w14:paraId="19CB6B01" w14:textId="77777777" w:rsidR="00BF032A" w:rsidRPr="00B36CF7" w:rsidRDefault="00BF032A" w:rsidP="003072BB">
            <w:pPr>
              <w:pStyle w:val="StdBodyText"/>
              <w:rPr>
                <w:rFonts w:ascii="Calibri" w:hAnsi="Calibri" w:cs="Calibri"/>
              </w:rPr>
            </w:pPr>
            <w:r w:rsidRPr="00B36CF7">
              <w:rPr>
                <w:rFonts w:ascii="Calibri" w:hAnsi="Calibri" w:cs="Calibri"/>
              </w:rPr>
              <w:t>any day other than a Saturday, Sunday or public holiday in England and Wales.</w:t>
            </w:r>
          </w:p>
        </w:tc>
      </w:tr>
    </w:tbl>
    <w:p w14:paraId="19E68BBD" w14:textId="77777777" w:rsidR="00BF032A" w:rsidRPr="00B36CF7" w:rsidRDefault="00BF032A" w:rsidP="00BF032A">
      <w:pPr>
        <w:pStyle w:val="Numbered1"/>
        <w:numPr>
          <w:ilvl w:val="0"/>
          <w:numId w:val="5"/>
        </w:numPr>
        <w:rPr>
          <w:rFonts w:ascii="Calibri" w:hAnsi="Calibri" w:cs="Calibri"/>
        </w:rPr>
      </w:pPr>
      <w:r w:rsidRPr="00B36CF7">
        <w:rPr>
          <w:rFonts w:ascii="Calibri" w:hAnsi="Calibri" w:cs="Calibri"/>
        </w:rPr>
        <w:t>Interpretation</w:t>
      </w:r>
    </w:p>
    <w:p w14:paraId="3C8B8F1A" w14:textId="77777777" w:rsidR="00BF032A" w:rsidRPr="00B36CF7" w:rsidRDefault="00BF032A" w:rsidP="00BF032A">
      <w:pPr>
        <w:pStyle w:val="Numbered11"/>
        <w:outlineLvl w:val="9"/>
        <w:rPr>
          <w:rFonts w:ascii="Calibri" w:hAnsi="Calibri" w:cs="Calibri"/>
        </w:rPr>
      </w:pPr>
      <w:r w:rsidRPr="00B36CF7">
        <w:rPr>
          <w:rFonts w:ascii="Calibri" w:hAnsi="Calibri" w:cs="Calibri"/>
        </w:rPr>
        <w:t xml:space="preserve">Where a provision in this Schedule imposes an obligation on the </w:t>
      </w:r>
      <w:r w:rsidRPr="00B36CF7">
        <w:rPr>
          <w:rFonts w:ascii="Calibri" w:hAnsi="Calibri" w:cs="Calibri"/>
          <w:i/>
          <w:iCs/>
        </w:rPr>
        <w:t>Contractor</w:t>
      </w:r>
      <w:r w:rsidRPr="00B36CF7">
        <w:rPr>
          <w:rFonts w:ascii="Calibri" w:hAnsi="Calibri" w:cs="Calibri"/>
        </w:rPr>
        <w:t xml:space="preserve"> to provide an indemnity, undertaking or warranty, the </w:t>
      </w:r>
      <w:r w:rsidRPr="00B36CF7">
        <w:rPr>
          <w:rFonts w:ascii="Calibri" w:hAnsi="Calibri" w:cs="Calibri"/>
          <w:i/>
          <w:iCs/>
        </w:rPr>
        <w:t>Contractor</w:t>
      </w:r>
      <w:r w:rsidRPr="00B36CF7">
        <w:rPr>
          <w:rFonts w:ascii="Calibri" w:hAnsi="Calibri" w:cs="Calibri"/>
        </w:rPr>
        <w:t xml:space="preserve"> shall procure that each of its Sub-contractors shall comply with such obligation and provide such indemnity, undertaking or warranty to the </w:t>
      </w:r>
      <w:r w:rsidRPr="00B36CF7">
        <w:rPr>
          <w:rFonts w:ascii="Calibri" w:hAnsi="Calibri" w:cs="Calibri"/>
          <w:i/>
          <w:iCs/>
        </w:rPr>
        <w:t>Client</w:t>
      </w:r>
      <w:r w:rsidRPr="00B36CF7">
        <w:rPr>
          <w:rFonts w:ascii="Calibri" w:hAnsi="Calibri" w:cs="Calibri"/>
        </w:rPr>
        <w:t>, Former Contractor, Replacement Contractor or Replacement Sub-contractor, as the case may be.</w:t>
      </w:r>
    </w:p>
    <w:p w14:paraId="50FDB030" w14:textId="77777777" w:rsidR="00BF032A" w:rsidRPr="00B36CF7" w:rsidRDefault="00BF032A" w:rsidP="00BF032A">
      <w:pPr>
        <w:pStyle w:val="Numbered1"/>
        <w:numPr>
          <w:ilvl w:val="0"/>
          <w:numId w:val="5"/>
        </w:numPr>
        <w:rPr>
          <w:rFonts w:ascii="Calibri" w:hAnsi="Calibri" w:cs="Calibri"/>
        </w:rPr>
      </w:pPr>
      <w:r w:rsidRPr="00B36CF7">
        <w:rPr>
          <w:rFonts w:ascii="Calibri" w:hAnsi="Calibri" w:cs="Calibri"/>
        </w:rPr>
        <w:t>Applicable Parts of this Schedule</w:t>
      </w:r>
    </w:p>
    <w:p w14:paraId="2F5CEFD0" w14:textId="77777777" w:rsidR="00BF032A" w:rsidRPr="00B36CF7" w:rsidRDefault="00BF032A" w:rsidP="00BF032A">
      <w:pPr>
        <w:pStyle w:val="Numbered11"/>
        <w:outlineLvl w:val="9"/>
        <w:rPr>
          <w:rFonts w:ascii="Calibri" w:hAnsi="Calibri" w:cs="Calibri"/>
        </w:rPr>
      </w:pPr>
      <w:r w:rsidRPr="00B36CF7">
        <w:rPr>
          <w:rFonts w:ascii="Calibri" w:hAnsi="Calibri" w:cs="Calibri"/>
        </w:rPr>
        <w:t>The following parts of this Schedule shall apply, or not apply, to this Contract as follows:</w:t>
      </w:r>
    </w:p>
    <w:bookmarkStart w:id="15" w:name="_Ref189130107"/>
    <w:p w14:paraId="1B68D841" w14:textId="77777777" w:rsidR="00BF032A" w:rsidRPr="00B36CF7" w:rsidRDefault="00BF032A" w:rsidP="00BF032A">
      <w:pPr>
        <w:pStyle w:val="Numbered111"/>
        <w:rPr>
          <w:rFonts w:ascii="Calibri" w:hAnsi="Calibri" w:cs="Calibri"/>
        </w:rPr>
      </w:pPr>
      <w:r w:rsidRPr="00B36CF7">
        <w:rPr>
          <w:rFonts w:ascii="Calibri" w:eastAsia="Calibri" w:hAnsi="Calibri" w:cs="Calibri"/>
          <w:bCs/>
        </w:rPr>
        <w:fldChar w:fldCharType="begin"/>
      </w:r>
      <w:r w:rsidRPr="00B36CF7">
        <w:rPr>
          <w:rFonts w:ascii="Calibri" w:eastAsia="Calibri" w:hAnsi="Calibri" w:cs="Calibri"/>
          <w:bCs/>
        </w:rPr>
        <w:instrText xml:space="preserve"> REF Sch28PartA \h  \* MERGEFORMAT </w:instrText>
      </w:r>
      <w:r w:rsidRPr="00B36CF7">
        <w:rPr>
          <w:rFonts w:ascii="Calibri" w:eastAsia="Calibri" w:hAnsi="Calibri" w:cs="Calibri"/>
          <w:bCs/>
        </w:rPr>
      </w:r>
      <w:r w:rsidRPr="00B36CF7">
        <w:rPr>
          <w:rFonts w:ascii="Calibri" w:eastAsia="Calibri" w:hAnsi="Calibri" w:cs="Calibri"/>
          <w:bCs/>
        </w:rPr>
        <w:fldChar w:fldCharType="separate"/>
      </w:r>
      <w:r w:rsidRPr="00F131DD">
        <w:rPr>
          <w:rFonts w:ascii="Calibri" w:hAnsi="Calibri" w:cs="Calibri"/>
          <w:bCs/>
        </w:rPr>
        <w:t>Part A</w:t>
      </w:r>
      <w:r w:rsidRPr="00B36CF7">
        <w:rPr>
          <w:rFonts w:ascii="Calibri" w:eastAsia="Calibri" w:hAnsi="Calibri" w:cs="Calibri"/>
          <w:bCs/>
        </w:rPr>
        <w:fldChar w:fldCharType="end"/>
      </w:r>
      <w:r w:rsidRPr="00B36CF7">
        <w:rPr>
          <w:rFonts w:ascii="Calibri" w:hAnsi="Calibri" w:cs="Calibri"/>
        </w:rPr>
        <w:t xml:space="preserve"> </w:t>
      </w:r>
      <w:r w:rsidRPr="00B36CF7">
        <w:rPr>
          <w:rFonts w:ascii="Calibri" w:hAnsi="Calibri" w:cs="Calibri"/>
          <w:u w:val="single"/>
        </w:rPr>
        <w:t>(Staff Transfer At Operational Commencement Date – Outsourcing From the Client)</w:t>
      </w:r>
      <w:r w:rsidRPr="00B36CF7">
        <w:rPr>
          <w:rFonts w:ascii="Calibri" w:hAnsi="Calibri" w:cs="Calibri"/>
        </w:rPr>
        <w:t xml:space="preserve"> – NOT APPLICABLE</w:t>
      </w:r>
      <w:bookmarkEnd w:id="15"/>
    </w:p>
    <w:p w14:paraId="203CF95A" w14:textId="77777777" w:rsidR="00BF032A" w:rsidRPr="00B36CF7" w:rsidRDefault="00BF032A" w:rsidP="00BF032A">
      <w:pPr>
        <w:pStyle w:val="Numbered111"/>
        <w:rPr>
          <w:rFonts w:ascii="Calibri" w:hAnsi="Calibri" w:cs="Calibri"/>
        </w:rPr>
      </w:pPr>
      <w:r w:rsidRPr="00B36CF7">
        <w:rPr>
          <w:rFonts w:ascii="Calibri" w:eastAsia="Calibri" w:hAnsi="Calibri" w:cs="Calibri"/>
          <w:bCs/>
        </w:rPr>
        <w:fldChar w:fldCharType="begin"/>
      </w:r>
      <w:r w:rsidRPr="00B36CF7">
        <w:rPr>
          <w:rFonts w:ascii="Calibri" w:eastAsia="Calibri" w:hAnsi="Calibri" w:cs="Calibri"/>
          <w:bCs/>
        </w:rPr>
        <w:instrText xml:space="preserve"> REF Sch28PartB \h  \* MERGEFORMAT </w:instrText>
      </w:r>
      <w:r w:rsidRPr="00B36CF7">
        <w:rPr>
          <w:rFonts w:ascii="Calibri" w:eastAsia="Calibri" w:hAnsi="Calibri" w:cs="Calibri"/>
          <w:bCs/>
        </w:rPr>
      </w:r>
      <w:r w:rsidRPr="00B36CF7">
        <w:rPr>
          <w:rFonts w:ascii="Calibri" w:eastAsia="Calibri" w:hAnsi="Calibri" w:cs="Calibri"/>
          <w:bCs/>
        </w:rPr>
        <w:fldChar w:fldCharType="separate"/>
      </w:r>
      <w:r w:rsidRPr="00F131DD">
        <w:rPr>
          <w:rFonts w:ascii="Calibri" w:hAnsi="Calibri" w:cs="Calibri"/>
          <w:bCs/>
        </w:rPr>
        <w:t>Part B</w:t>
      </w:r>
      <w:r w:rsidRPr="00B36CF7">
        <w:rPr>
          <w:rFonts w:ascii="Calibri" w:eastAsia="Calibri" w:hAnsi="Calibri" w:cs="Calibri"/>
          <w:bCs/>
        </w:rPr>
        <w:fldChar w:fldCharType="end"/>
      </w:r>
      <w:r w:rsidRPr="00B36CF7">
        <w:rPr>
          <w:rFonts w:ascii="Calibri" w:hAnsi="Calibri" w:cs="Calibri"/>
        </w:rPr>
        <w:t xml:space="preserve"> (</w:t>
      </w:r>
      <w:r w:rsidRPr="00B36CF7">
        <w:rPr>
          <w:rFonts w:ascii="Calibri" w:hAnsi="Calibri" w:cs="Calibri"/>
          <w:u w:val="single"/>
        </w:rPr>
        <w:t>Staff Transfer At Operational Commencement Date – Transfer From Former Contractor)</w:t>
      </w:r>
      <w:r w:rsidRPr="00B36CF7">
        <w:rPr>
          <w:rFonts w:ascii="Calibri" w:hAnsi="Calibri" w:cs="Calibri"/>
        </w:rPr>
        <w:t xml:space="preserve"> – APPLICABLE</w:t>
      </w:r>
    </w:p>
    <w:p w14:paraId="5E36ACF6" w14:textId="77777777" w:rsidR="00BF032A" w:rsidRPr="00B36CF7" w:rsidRDefault="00BF032A" w:rsidP="00BF032A">
      <w:pPr>
        <w:pStyle w:val="Numbered111"/>
        <w:rPr>
          <w:rFonts w:ascii="Calibri" w:hAnsi="Calibri" w:cs="Calibri"/>
        </w:rPr>
      </w:pPr>
      <w:r w:rsidRPr="00B36CF7">
        <w:rPr>
          <w:rFonts w:ascii="Calibri" w:hAnsi="Calibri" w:cs="Calibri"/>
        </w:rPr>
        <w:fldChar w:fldCharType="begin"/>
      </w:r>
      <w:r w:rsidRPr="00B36CF7">
        <w:rPr>
          <w:rFonts w:ascii="Calibri" w:hAnsi="Calibri" w:cs="Calibri"/>
        </w:rPr>
        <w:instrText xml:space="preserve"> REF Sch28PartC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Part C</w:t>
      </w:r>
      <w:r w:rsidRPr="00B36CF7">
        <w:rPr>
          <w:rFonts w:ascii="Calibri" w:hAnsi="Calibri" w:cs="Calibri"/>
        </w:rPr>
        <w:fldChar w:fldCharType="end"/>
      </w:r>
      <w:r w:rsidRPr="00B36CF7">
        <w:rPr>
          <w:rFonts w:ascii="Calibri" w:hAnsi="Calibri" w:cs="Calibri"/>
        </w:rPr>
        <w:t xml:space="preserve"> (</w:t>
      </w:r>
      <w:r w:rsidRPr="00B36CF7">
        <w:rPr>
          <w:rFonts w:ascii="Calibri" w:hAnsi="Calibri" w:cs="Calibri"/>
          <w:u w:val="single"/>
        </w:rPr>
        <w:t>No Staff Transfer On Operational Commencement Date</w:t>
      </w:r>
      <w:r w:rsidRPr="00B36CF7">
        <w:rPr>
          <w:rFonts w:ascii="Calibri" w:hAnsi="Calibri" w:cs="Calibri"/>
        </w:rPr>
        <w:t>) – NOT APPLICABLE</w:t>
      </w:r>
    </w:p>
    <w:p w14:paraId="72964D34" w14:textId="77777777" w:rsidR="00BF032A" w:rsidRPr="00B36CF7" w:rsidRDefault="00BF032A" w:rsidP="00BF032A">
      <w:pPr>
        <w:pStyle w:val="Numbered111"/>
        <w:rPr>
          <w:rFonts w:ascii="Calibri" w:hAnsi="Calibri" w:cs="Calibri"/>
        </w:rPr>
      </w:pPr>
      <w:r w:rsidRPr="00B36CF7">
        <w:rPr>
          <w:rFonts w:ascii="Calibri" w:hAnsi="Calibri" w:cs="Calibri"/>
        </w:rPr>
        <w:fldChar w:fldCharType="begin"/>
      </w:r>
      <w:r w:rsidRPr="00B36CF7">
        <w:rPr>
          <w:rFonts w:ascii="Calibri" w:hAnsi="Calibri" w:cs="Calibri"/>
        </w:rPr>
        <w:instrText xml:space="preserve"> REF Sch28PartD \h  \* MERGEFORMAT </w:instrText>
      </w:r>
      <w:r w:rsidRPr="00B36CF7">
        <w:rPr>
          <w:rFonts w:ascii="Calibri" w:hAnsi="Calibri" w:cs="Calibri"/>
        </w:rPr>
      </w:r>
      <w:r w:rsidRPr="00B36CF7">
        <w:rPr>
          <w:rFonts w:ascii="Calibri" w:hAnsi="Calibri" w:cs="Calibri"/>
        </w:rPr>
        <w:fldChar w:fldCharType="separate"/>
      </w:r>
      <w:r w:rsidRPr="00F131DD">
        <w:rPr>
          <w:rFonts w:ascii="Calibri" w:eastAsia="Calibri" w:hAnsi="Calibri" w:cs="Calibri"/>
        </w:rPr>
        <w:t>Part D</w:t>
      </w:r>
      <w:r w:rsidRPr="00B36CF7">
        <w:rPr>
          <w:rFonts w:ascii="Calibri" w:hAnsi="Calibri" w:cs="Calibri"/>
        </w:rPr>
        <w:fldChar w:fldCharType="end"/>
      </w:r>
      <w:r w:rsidRPr="00B36CF7">
        <w:rPr>
          <w:rFonts w:ascii="Calibri" w:hAnsi="Calibri" w:cs="Calibri"/>
        </w:rPr>
        <w:t xml:space="preserve"> (</w:t>
      </w:r>
      <w:r w:rsidRPr="00B36CF7">
        <w:rPr>
          <w:rFonts w:ascii="Calibri" w:hAnsi="Calibri" w:cs="Calibri"/>
          <w:u w:val="single"/>
        </w:rPr>
        <w:t>Pensions</w:t>
      </w:r>
      <w:r w:rsidRPr="00B36CF7">
        <w:rPr>
          <w:rFonts w:ascii="Calibri" w:hAnsi="Calibri" w:cs="Calibri"/>
        </w:rPr>
        <w:t xml:space="preserve">), including its </w:t>
      </w:r>
      <w:r w:rsidRPr="00B36CF7">
        <w:rPr>
          <w:rFonts w:ascii="Calibri" w:hAnsi="Calibri" w:cs="Calibri"/>
        </w:rPr>
        <w:fldChar w:fldCharType="begin"/>
      </w:r>
      <w:r w:rsidRPr="00B36CF7">
        <w:rPr>
          <w:rFonts w:ascii="Calibri" w:hAnsi="Calibri" w:cs="Calibri"/>
        </w:rPr>
        <w:instrText xml:space="preserve"> REF _Ref184888187 \h </w:instrText>
      </w:r>
      <w:r>
        <w:rPr>
          <w:rFonts w:ascii="Calibri" w:hAnsi="Calibri" w:cs="Calibri"/>
        </w:rPr>
        <w:instrText xml:space="preserve">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Annex</w:t>
      </w:r>
      <w:r w:rsidRPr="00B36CF7">
        <w:rPr>
          <w:rFonts w:ascii="Calibri" w:hAnsi="Calibri" w:cs="Calibri"/>
        </w:rPr>
        <w:fldChar w:fldCharType="end"/>
      </w:r>
      <w:r w:rsidRPr="00B36CF7">
        <w:rPr>
          <w:rFonts w:ascii="Calibri" w:hAnsi="Calibri" w:cs="Calibri"/>
        </w:rPr>
        <w:t>– APPLICABLE</w:t>
      </w:r>
    </w:p>
    <w:p w14:paraId="0B1CBD0E" w14:textId="77777777" w:rsidR="00BF032A" w:rsidRPr="00B36CF7" w:rsidRDefault="00BF032A" w:rsidP="00BF032A">
      <w:pPr>
        <w:pStyle w:val="Numbered111"/>
        <w:rPr>
          <w:rFonts w:ascii="Calibri" w:hAnsi="Calibri" w:cs="Calibri"/>
        </w:rPr>
      </w:pPr>
      <w:r w:rsidRPr="00B36CF7">
        <w:rPr>
          <w:rFonts w:ascii="Calibri" w:hAnsi="Calibri" w:cs="Calibri"/>
        </w:rPr>
        <w:fldChar w:fldCharType="begin"/>
      </w:r>
      <w:r w:rsidRPr="00B36CF7">
        <w:rPr>
          <w:rFonts w:ascii="Calibri" w:hAnsi="Calibri" w:cs="Calibri"/>
        </w:rPr>
        <w:instrText xml:space="preserve"> REF Sch28PartE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Part E</w:t>
      </w:r>
      <w:r w:rsidRPr="00B36CF7">
        <w:rPr>
          <w:rFonts w:ascii="Calibri" w:hAnsi="Calibri" w:cs="Calibri"/>
        </w:rPr>
        <w:fldChar w:fldCharType="end"/>
      </w:r>
      <w:r w:rsidRPr="00B36CF7">
        <w:rPr>
          <w:rFonts w:ascii="Calibri" w:hAnsi="Calibri" w:cs="Calibri"/>
        </w:rPr>
        <w:t xml:space="preserve"> (Employment Exit Provisions), including Annex </w:t>
      </w:r>
      <w:r w:rsidRPr="00B36CF7">
        <w:rPr>
          <w:rFonts w:ascii="Calibri" w:hAnsi="Calibri" w:cs="Calibri"/>
        </w:rPr>
        <w:fldChar w:fldCharType="begin"/>
      </w:r>
      <w:r w:rsidRPr="00B36CF7">
        <w:rPr>
          <w:rFonts w:ascii="Calibri" w:hAnsi="Calibri" w:cs="Calibri"/>
        </w:rPr>
        <w:instrText xml:space="preserve"> REF ANNEXE1_SCHEDULE28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E1</w:t>
      </w:r>
      <w:r w:rsidRPr="00B36CF7">
        <w:rPr>
          <w:rFonts w:ascii="Calibri" w:hAnsi="Calibri" w:cs="Calibri"/>
        </w:rPr>
        <w:fldChar w:fldCharType="end"/>
      </w:r>
      <w:r w:rsidRPr="00B36CF7">
        <w:rPr>
          <w:rFonts w:ascii="Calibri" w:hAnsi="Calibri" w:cs="Calibri"/>
        </w:rPr>
        <w:t xml:space="preserve"> (</w:t>
      </w:r>
      <w:r w:rsidRPr="00B36CF7">
        <w:rPr>
          <w:rFonts w:ascii="Calibri" w:hAnsi="Calibri" w:cs="Calibri"/>
        </w:rPr>
        <w:fldChar w:fldCharType="begin"/>
      </w:r>
      <w:r w:rsidRPr="00B36CF7">
        <w:rPr>
          <w:rFonts w:ascii="Calibri" w:hAnsi="Calibri" w:cs="Calibri"/>
        </w:rPr>
        <w:instrText xml:space="preserve"> REF  ANNEXE1HEADING_SCHEDULE28 \* Caps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List</w:t>
      </w:r>
      <w:r w:rsidRPr="00F131DD">
        <w:rPr>
          <w:rFonts w:ascii="Calibri" w:hAnsi="Calibri" w:cs="Calibri"/>
          <w:u w:val="single"/>
        </w:rPr>
        <w:t xml:space="preserve"> Of Notified Sub-Contractors</w:t>
      </w:r>
      <w:r w:rsidRPr="00B36CF7">
        <w:rPr>
          <w:rFonts w:ascii="Calibri" w:hAnsi="Calibri" w:cs="Calibri"/>
          <w:i/>
          <w:iCs/>
        </w:rPr>
        <w:fldChar w:fldCharType="end"/>
      </w:r>
      <w:r w:rsidRPr="00B36CF7">
        <w:rPr>
          <w:rFonts w:ascii="Calibri" w:hAnsi="Calibri" w:cs="Calibri"/>
        </w:rPr>
        <w:t xml:space="preserve">) and Annex </w:t>
      </w:r>
      <w:r w:rsidRPr="00B36CF7">
        <w:rPr>
          <w:rFonts w:ascii="Calibri" w:hAnsi="Calibri" w:cs="Calibri"/>
        </w:rPr>
        <w:fldChar w:fldCharType="begin"/>
      </w:r>
      <w:r w:rsidRPr="00B36CF7">
        <w:rPr>
          <w:rFonts w:ascii="Calibri" w:hAnsi="Calibri" w:cs="Calibri"/>
        </w:rPr>
        <w:instrText xml:space="preserve"> REF ANNEXE2_SCHEDULE28 \h  \* MERGEFORMAT </w:instrText>
      </w:r>
      <w:r w:rsidRPr="00B36CF7">
        <w:rPr>
          <w:rFonts w:ascii="Calibri" w:hAnsi="Calibri" w:cs="Calibri"/>
        </w:rPr>
      </w:r>
      <w:r w:rsidRPr="00B36CF7">
        <w:rPr>
          <w:rFonts w:ascii="Calibri" w:hAnsi="Calibri" w:cs="Calibri"/>
        </w:rPr>
        <w:fldChar w:fldCharType="separate"/>
      </w:r>
      <w:r w:rsidRPr="00F131DD">
        <w:rPr>
          <w:rFonts w:ascii="Calibri" w:hAnsi="Calibri" w:cs="Calibri"/>
        </w:rPr>
        <w:t>E2</w:t>
      </w:r>
      <w:r w:rsidRPr="00B36CF7">
        <w:rPr>
          <w:rFonts w:ascii="Calibri" w:hAnsi="Calibri" w:cs="Calibri"/>
        </w:rPr>
        <w:fldChar w:fldCharType="end"/>
      </w:r>
      <w:r w:rsidRPr="00B36CF7">
        <w:rPr>
          <w:rFonts w:ascii="Calibri" w:hAnsi="Calibri" w:cs="Calibri"/>
        </w:rPr>
        <w:t xml:space="preserve"> (</w:t>
      </w:r>
      <w:r w:rsidRPr="00B36CF7">
        <w:rPr>
          <w:rFonts w:ascii="Calibri" w:hAnsi="Calibri" w:cs="Calibri"/>
          <w:u w:val="single"/>
        </w:rPr>
        <w:fldChar w:fldCharType="begin"/>
      </w:r>
      <w:r w:rsidRPr="00B36CF7">
        <w:rPr>
          <w:rFonts w:ascii="Calibri" w:hAnsi="Calibri" w:cs="Calibri"/>
          <w:u w:val="single"/>
        </w:rPr>
        <w:instrText xml:space="preserve"> REF  ANNEXE2HEADING_SCHEDULE28 \* Caps \h  \* MERGEFORMAT </w:instrText>
      </w:r>
      <w:r w:rsidRPr="00B36CF7">
        <w:rPr>
          <w:rFonts w:ascii="Calibri" w:hAnsi="Calibri" w:cs="Calibri"/>
          <w:u w:val="single"/>
        </w:rPr>
      </w:r>
      <w:r w:rsidRPr="00B36CF7">
        <w:rPr>
          <w:rFonts w:ascii="Calibri" w:hAnsi="Calibri" w:cs="Calibri"/>
          <w:u w:val="single"/>
        </w:rPr>
        <w:fldChar w:fldCharType="separate"/>
      </w:r>
      <w:r w:rsidRPr="00F131DD">
        <w:rPr>
          <w:rFonts w:ascii="Calibri" w:hAnsi="Calibri" w:cs="Calibri"/>
          <w:u w:val="single"/>
        </w:rPr>
        <w:t>Staffing Information</w:t>
      </w:r>
      <w:r w:rsidRPr="00B36CF7">
        <w:rPr>
          <w:rFonts w:ascii="Calibri" w:hAnsi="Calibri" w:cs="Calibri"/>
          <w:u w:val="single"/>
        </w:rPr>
        <w:fldChar w:fldCharType="end"/>
      </w:r>
      <w:r w:rsidRPr="00B36CF7">
        <w:rPr>
          <w:rFonts w:ascii="Calibri" w:hAnsi="Calibri" w:cs="Calibri"/>
        </w:rPr>
        <w:t>) – APPLICABLE</w:t>
      </w:r>
    </w:p>
    <w:p w14:paraId="688D6A9F" w14:textId="77777777" w:rsidR="00BF032A" w:rsidRPr="00B36CF7" w:rsidRDefault="00BF032A" w:rsidP="00BF032A">
      <w:pPr>
        <w:rPr>
          <w:rFonts w:cs="Calibri"/>
          <w:szCs w:val="24"/>
        </w:rPr>
      </w:pPr>
    </w:p>
    <w:p w14:paraId="144039DE" w14:textId="77777777" w:rsidR="00BF032A" w:rsidRPr="00B36CF7" w:rsidRDefault="00BF032A" w:rsidP="00BF032A">
      <w:pPr>
        <w:pStyle w:val="Heading2"/>
        <w:pageBreakBefore/>
        <w:ind w:left="1440"/>
        <w:rPr>
          <w:rFonts w:cs="Calibri"/>
        </w:rPr>
      </w:pPr>
      <w:bookmarkStart w:id="16" w:name="Sch28PartA"/>
      <w:bookmarkStart w:id="17" w:name="_Ref_ContractCompanion_9kb9Ut225"/>
      <w:bookmarkStart w:id="18" w:name="_9kR3WTr29B7FOiJfifw5qFQKjPyIc7P74NG3GUM"/>
      <w:bookmarkStart w:id="19" w:name="_Toc141711985"/>
      <w:r w:rsidRPr="00B36CF7">
        <w:rPr>
          <w:rFonts w:cs="Calibri"/>
        </w:rPr>
        <w:t>Part A</w:t>
      </w:r>
      <w:bookmarkEnd w:id="16"/>
      <w:r w:rsidRPr="00B36CF7">
        <w:rPr>
          <w:rFonts w:cs="Calibri"/>
        </w:rPr>
        <w:t xml:space="preserve">: Transferring </w:t>
      </w:r>
      <w:r w:rsidRPr="00B36CF7">
        <w:rPr>
          <w:rFonts w:cs="Calibri"/>
          <w:i/>
          <w:iCs/>
        </w:rPr>
        <w:t>Client</w:t>
      </w:r>
      <w:r w:rsidRPr="00B36CF7">
        <w:rPr>
          <w:rFonts w:cs="Calibri"/>
        </w:rPr>
        <w:t xml:space="preserve"> Employees at Commencement of </w:t>
      </w:r>
      <w:bookmarkEnd w:id="17"/>
      <w:bookmarkEnd w:id="18"/>
      <w:bookmarkEnd w:id="19"/>
      <w:r w:rsidRPr="00B36CF7">
        <w:rPr>
          <w:rFonts w:cs="Calibri"/>
          <w:i/>
          <w:iCs/>
        </w:rPr>
        <w:t>Service</w:t>
      </w:r>
    </w:p>
    <w:p w14:paraId="7EF8C6E5" w14:textId="77777777" w:rsidR="00BF032A" w:rsidRPr="00B36CF7" w:rsidRDefault="00BF032A" w:rsidP="00BF032A">
      <w:pPr>
        <w:rPr>
          <w:rFonts w:cs="Calibri"/>
        </w:rPr>
      </w:pPr>
      <w:r w:rsidRPr="00B36CF7">
        <w:rPr>
          <w:rFonts w:cs="Calibri"/>
        </w:rPr>
        <w:t>[DELETED AS NOT APPLICABLE]</w:t>
      </w:r>
    </w:p>
    <w:p w14:paraId="28F349CF" w14:textId="77777777" w:rsidR="00BF032A" w:rsidRPr="00B36CF7" w:rsidRDefault="00BF032A" w:rsidP="00BF032A">
      <w:pPr>
        <w:pStyle w:val="Heading2"/>
        <w:pageBreakBefore/>
        <w:ind w:left="1440"/>
        <w:rPr>
          <w:rFonts w:cs="Calibri"/>
        </w:rPr>
      </w:pPr>
      <w:bookmarkStart w:id="20" w:name="Sch28PartB"/>
      <w:bookmarkStart w:id="21" w:name="_Ref_ContractCompanion_9kb9Ur456"/>
      <w:bookmarkStart w:id="22" w:name="_Ref_ContractCompanion_9kb9Us9DA"/>
      <w:bookmarkStart w:id="23" w:name="_Ref_ContractCompanion_9kb9Ut228"/>
      <w:bookmarkStart w:id="24" w:name="_9kR3WTr29B7FNhJfifw5qFQKjPyId8P74NG3GUM"/>
      <w:bookmarkStart w:id="25" w:name="_Toc141711986"/>
      <w:r w:rsidRPr="00B36CF7">
        <w:rPr>
          <w:rFonts w:cs="Calibri"/>
        </w:rPr>
        <w:t>Part B</w:t>
      </w:r>
      <w:bookmarkEnd w:id="20"/>
      <w:r w:rsidRPr="00B36CF7">
        <w:rPr>
          <w:rFonts w:cs="Calibri"/>
        </w:rPr>
        <w:t xml:space="preserve">: Transferring Former Contractor Employees at Commencement of </w:t>
      </w:r>
      <w:bookmarkEnd w:id="21"/>
      <w:bookmarkEnd w:id="22"/>
      <w:bookmarkEnd w:id="23"/>
      <w:bookmarkEnd w:id="24"/>
      <w:bookmarkEnd w:id="25"/>
      <w:r w:rsidRPr="00B36CF7">
        <w:rPr>
          <w:rFonts w:cs="Calibri"/>
          <w:i/>
          <w:iCs/>
        </w:rPr>
        <w:t>Service</w:t>
      </w:r>
    </w:p>
    <w:p w14:paraId="1863658A" w14:textId="77777777" w:rsidR="00BF032A" w:rsidRPr="00B36CF7" w:rsidRDefault="00BF032A" w:rsidP="00BF032A">
      <w:pPr>
        <w:pStyle w:val="AppendixText1"/>
        <w:rPr>
          <w:rFonts w:ascii="Calibri" w:hAnsi="Calibri" w:cs="Calibri"/>
          <w:color w:val="1F497D"/>
        </w:rPr>
      </w:pPr>
      <w:r w:rsidRPr="00B36CF7">
        <w:rPr>
          <w:rFonts w:ascii="Calibri" w:hAnsi="Calibri" w:cs="Calibri"/>
          <w:color w:val="1F497D"/>
        </w:rPr>
        <w:t>Relevant Transfers</w:t>
      </w:r>
    </w:p>
    <w:p w14:paraId="383B22B8" w14:textId="77777777" w:rsidR="00BF032A" w:rsidRPr="00B36CF7" w:rsidRDefault="00BF032A" w:rsidP="00BF032A">
      <w:pPr>
        <w:pStyle w:val="AppendixText2"/>
        <w:keepNext/>
        <w:rPr>
          <w:rFonts w:ascii="Calibri" w:hAnsi="Calibri" w:cs="Calibri"/>
        </w:rPr>
      </w:pPr>
      <w:r w:rsidRPr="00B36CF7">
        <w:rPr>
          <w:rFonts w:ascii="Calibri" w:hAnsi="Calibri" w:cs="Calibri"/>
        </w:rPr>
        <w:t xml:space="preserve">The </w:t>
      </w:r>
      <w:r w:rsidRPr="00B36CF7">
        <w:rPr>
          <w:rFonts w:ascii="Calibri" w:hAnsi="Calibri" w:cs="Calibri"/>
          <w:i/>
          <w:iCs/>
        </w:rPr>
        <w:t>Client</w:t>
      </w:r>
      <w:r w:rsidRPr="00B36CF7">
        <w:rPr>
          <w:rFonts w:ascii="Calibri" w:hAnsi="Calibri" w:cs="Calibri"/>
        </w:rPr>
        <w:t xml:space="preserve"> and the </w:t>
      </w:r>
      <w:r w:rsidRPr="00B36CF7">
        <w:rPr>
          <w:rFonts w:ascii="Calibri" w:hAnsi="Calibri" w:cs="Calibri"/>
          <w:i/>
          <w:iCs/>
        </w:rPr>
        <w:t>Contractor</w:t>
      </w:r>
      <w:r w:rsidRPr="00B36CF7">
        <w:rPr>
          <w:rFonts w:ascii="Calibri" w:hAnsi="Calibri" w:cs="Calibri"/>
        </w:rPr>
        <w:t xml:space="preserve"> agree that:</w:t>
      </w:r>
    </w:p>
    <w:p w14:paraId="4FAFC08A" w14:textId="77777777" w:rsidR="00BF032A" w:rsidRPr="00B36CF7" w:rsidRDefault="00BF032A" w:rsidP="00BF032A">
      <w:pPr>
        <w:pStyle w:val="AppendixText3"/>
        <w:rPr>
          <w:rFonts w:ascii="Calibri" w:hAnsi="Calibri" w:cs="Calibri"/>
        </w:rPr>
      </w:pPr>
      <w:r w:rsidRPr="00B36CF7">
        <w:rPr>
          <w:rFonts w:ascii="Calibri" w:hAnsi="Calibri" w:cs="Calibri"/>
        </w:rPr>
        <w:t xml:space="preserve">Subject to paragraph </w:t>
      </w:r>
      <w:r w:rsidRPr="00B36CF7">
        <w:rPr>
          <w:rFonts w:ascii="Calibri" w:hAnsi="Calibri" w:cs="Calibri"/>
        </w:rPr>
        <w:fldChar w:fldCharType="begin"/>
      </w:r>
      <w:r w:rsidRPr="00B36CF7">
        <w:rPr>
          <w:rFonts w:ascii="Calibri" w:hAnsi="Calibri" w:cs="Calibri"/>
        </w:rPr>
        <w:instrText xml:space="preserve"> REF _Ref189129785 \r \h </w:instrText>
      </w:r>
      <w:r>
        <w:rPr>
          <w:rFonts w:ascii="Calibri" w:hAnsi="Calibri" w:cs="Calibri"/>
        </w:rPr>
        <w:instrText xml:space="preserve"> \* MERGEFORMAT </w:instrText>
      </w:r>
      <w:r w:rsidRPr="00B36CF7">
        <w:rPr>
          <w:rFonts w:ascii="Calibri" w:hAnsi="Calibri" w:cs="Calibri"/>
        </w:rPr>
      </w:r>
      <w:r w:rsidRPr="00B36CF7">
        <w:rPr>
          <w:rFonts w:ascii="Calibri" w:hAnsi="Calibri" w:cs="Calibri"/>
        </w:rPr>
        <w:fldChar w:fldCharType="separate"/>
      </w:r>
      <w:r>
        <w:rPr>
          <w:rFonts w:ascii="Calibri" w:hAnsi="Calibri" w:cs="Calibri"/>
        </w:rPr>
        <w:t>1.2</w:t>
      </w:r>
      <w:r w:rsidRPr="00B36CF7">
        <w:rPr>
          <w:rFonts w:ascii="Calibri" w:hAnsi="Calibri" w:cs="Calibri"/>
        </w:rPr>
        <w:fldChar w:fldCharType="end"/>
      </w:r>
      <w:r w:rsidRPr="00B36CF7">
        <w:rPr>
          <w:rFonts w:ascii="Calibri" w:hAnsi="Calibri" w:cs="Calibri"/>
        </w:rPr>
        <w:t xml:space="preserve">, the commencement of the provision of the </w:t>
      </w:r>
      <w:r w:rsidRPr="00B36CF7">
        <w:rPr>
          <w:rFonts w:ascii="Calibri" w:hAnsi="Calibri" w:cs="Calibri"/>
          <w:i/>
          <w:iCs/>
        </w:rPr>
        <w:t>Service</w:t>
      </w:r>
      <w:r w:rsidRPr="00B36CF7">
        <w:rPr>
          <w:rFonts w:ascii="Calibri" w:hAnsi="Calibri" w:cs="Calibri"/>
        </w:rPr>
        <w:t xml:space="preserve"> or of any relevant part of the </w:t>
      </w:r>
      <w:r w:rsidRPr="00B36CF7">
        <w:rPr>
          <w:rFonts w:ascii="Calibri" w:hAnsi="Calibri" w:cs="Calibri"/>
          <w:i/>
          <w:iCs/>
        </w:rPr>
        <w:t>Service</w:t>
      </w:r>
      <w:r w:rsidRPr="00B36CF7">
        <w:rPr>
          <w:rFonts w:ascii="Calibri" w:hAnsi="Calibri" w:cs="Calibri"/>
        </w:rPr>
        <w:t xml:space="preserve"> will be a Relevant Transfer in relation to the Transferring Former </w:t>
      </w:r>
      <w:r w:rsidRPr="00B36CF7">
        <w:rPr>
          <w:rFonts w:ascii="Calibri" w:hAnsi="Calibri" w:cs="Calibri"/>
          <w:iCs/>
        </w:rPr>
        <w:t>Contractor</w:t>
      </w:r>
      <w:r w:rsidRPr="00B36CF7">
        <w:rPr>
          <w:rFonts w:ascii="Calibri" w:hAnsi="Calibri" w:cs="Calibri"/>
        </w:rPr>
        <w:t xml:space="preserve"> Employees; and</w:t>
      </w:r>
    </w:p>
    <w:p w14:paraId="247A43DA" w14:textId="77777777" w:rsidR="00BF032A" w:rsidRPr="00B36CF7" w:rsidRDefault="00BF032A" w:rsidP="00BF032A">
      <w:pPr>
        <w:pStyle w:val="AppendixText3"/>
        <w:rPr>
          <w:rFonts w:ascii="Calibri" w:hAnsi="Calibri" w:cs="Calibri"/>
        </w:rPr>
      </w:pPr>
      <w:r w:rsidRPr="00B36CF7">
        <w:rPr>
          <w:rFonts w:ascii="Calibri" w:hAnsi="Calibri" w:cs="Calibri"/>
        </w:rPr>
        <w:t xml:space="preserve">as a result of the operation of the Employment Regulations, the contracts of employment between each Former </w:t>
      </w:r>
      <w:r w:rsidRPr="00B36CF7">
        <w:rPr>
          <w:rFonts w:ascii="Calibri" w:hAnsi="Calibri" w:cs="Calibri"/>
          <w:iCs/>
        </w:rPr>
        <w:t>Contractor</w:t>
      </w:r>
      <w:r w:rsidRPr="00B36CF7">
        <w:rPr>
          <w:rFonts w:ascii="Calibri" w:hAnsi="Calibri" w:cs="Calibri"/>
        </w:rPr>
        <w:t xml:space="preserve"> and the Transferring Former </w:t>
      </w:r>
      <w:r w:rsidRPr="00B36CF7">
        <w:rPr>
          <w:rFonts w:ascii="Calibri" w:hAnsi="Calibri" w:cs="Calibri"/>
          <w:iCs/>
        </w:rPr>
        <w:t>Contractor</w:t>
      </w:r>
      <w:r w:rsidRPr="00B36CF7">
        <w:rPr>
          <w:rFonts w:ascii="Calibri" w:hAnsi="Calibri" w:cs="Calibri"/>
        </w:rPr>
        <w:t xml:space="preserve"> Employees (except in relation to any terms disapplied through the operation of </w:t>
      </w:r>
      <w:bookmarkStart w:id="26" w:name="_9kMHG5YVt49BA9D5siz5mv406KLN"/>
      <w:r w:rsidRPr="00B36CF7">
        <w:rPr>
          <w:rFonts w:ascii="Calibri" w:hAnsi="Calibri" w:cs="Calibri"/>
        </w:rPr>
        <w:t>regulation 10</w:t>
      </w:r>
      <w:bookmarkEnd w:id="26"/>
      <w:r w:rsidRPr="00B36CF7">
        <w:rPr>
          <w:rFonts w:ascii="Calibri" w:hAnsi="Calibri" w:cs="Calibri"/>
        </w:rPr>
        <w:t xml:space="preserve"> of the Employment Regulations) shall have effect on and from the Relevant Transfer Date as if originally made between the </w:t>
      </w:r>
      <w:r w:rsidRPr="00B36CF7">
        <w:rPr>
          <w:rFonts w:ascii="Calibri" w:hAnsi="Calibri" w:cs="Calibri"/>
          <w:i/>
          <w:iCs/>
        </w:rPr>
        <w:t>Contractor</w:t>
      </w:r>
      <w:r w:rsidRPr="00B36CF7">
        <w:rPr>
          <w:rFonts w:ascii="Calibri" w:hAnsi="Calibri" w:cs="Calibri"/>
        </w:rPr>
        <w:t xml:space="preserve"> and/or Notified Sub-contractor and each such Transferring Former </w:t>
      </w:r>
      <w:r w:rsidRPr="00B36CF7">
        <w:rPr>
          <w:rFonts w:ascii="Calibri" w:hAnsi="Calibri" w:cs="Calibri"/>
          <w:iCs/>
        </w:rPr>
        <w:t>Contractor</w:t>
      </w:r>
      <w:r w:rsidRPr="00B36CF7">
        <w:rPr>
          <w:rFonts w:ascii="Calibri" w:hAnsi="Calibri" w:cs="Calibri"/>
        </w:rPr>
        <w:t xml:space="preserve"> Employee.</w:t>
      </w:r>
    </w:p>
    <w:p w14:paraId="0189D43F" w14:textId="77777777" w:rsidR="00BF032A" w:rsidRPr="00B36CF7" w:rsidRDefault="00BF032A" w:rsidP="00BF032A">
      <w:pPr>
        <w:pStyle w:val="AppendixText2"/>
        <w:rPr>
          <w:rFonts w:ascii="Calibri" w:hAnsi="Calibri" w:cs="Calibri"/>
        </w:rPr>
      </w:pPr>
      <w:bookmarkStart w:id="27" w:name="_Ref189129785"/>
      <w:r w:rsidRPr="00B36CF7">
        <w:rPr>
          <w:rFonts w:ascii="Calibri" w:hAnsi="Calibri" w:cs="Calibri"/>
        </w:rPr>
        <w:t xml:space="preserve">The </w:t>
      </w:r>
      <w:r w:rsidRPr="00B36CF7">
        <w:rPr>
          <w:rFonts w:ascii="Calibri" w:hAnsi="Calibri" w:cs="Calibri"/>
          <w:i/>
          <w:iCs/>
        </w:rPr>
        <w:t>Client</w:t>
      </w:r>
      <w:r w:rsidRPr="00B36CF7">
        <w:rPr>
          <w:rFonts w:ascii="Calibri" w:hAnsi="Calibri" w:cs="Calibri"/>
        </w:rPr>
        <w:t xml:space="preserve"> and the </w:t>
      </w:r>
      <w:r w:rsidRPr="00B36CF7">
        <w:rPr>
          <w:rFonts w:ascii="Calibri" w:hAnsi="Calibri" w:cs="Calibri"/>
          <w:i/>
          <w:iCs/>
        </w:rPr>
        <w:t>Contractor</w:t>
      </w:r>
      <w:r w:rsidRPr="00B36CF7">
        <w:rPr>
          <w:rFonts w:ascii="Calibri" w:hAnsi="Calibri" w:cs="Calibri"/>
        </w:rPr>
        <w:t xml:space="preserve"> agree that the provision of mobilisation services by the </w:t>
      </w:r>
      <w:r w:rsidRPr="00B36CF7">
        <w:rPr>
          <w:rFonts w:ascii="Calibri" w:hAnsi="Calibri" w:cs="Calibri"/>
          <w:i/>
          <w:iCs/>
        </w:rPr>
        <w:t xml:space="preserve">Contractor </w:t>
      </w:r>
      <w:r w:rsidRPr="00B36CF7">
        <w:rPr>
          <w:rFonts w:ascii="Calibri" w:hAnsi="Calibri" w:cs="Calibri"/>
        </w:rPr>
        <w:t xml:space="preserve">or a Sub-contractor of the </w:t>
      </w:r>
      <w:r w:rsidRPr="00B36CF7">
        <w:rPr>
          <w:rFonts w:ascii="Calibri" w:hAnsi="Calibri" w:cs="Calibri"/>
          <w:i/>
          <w:iCs/>
        </w:rPr>
        <w:t>Contractor</w:t>
      </w:r>
      <w:r w:rsidRPr="00B36CF7">
        <w:rPr>
          <w:rFonts w:ascii="Calibri" w:hAnsi="Calibri" w:cs="Calibri"/>
          <w:iCs/>
        </w:rPr>
        <w:t xml:space="preserve"> prior to the commencement of the Service Period shall not give rise to a Relevant Transfer.</w:t>
      </w:r>
      <w:bookmarkEnd w:id="27"/>
      <w:r w:rsidRPr="00B36CF7">
        <w:rPr>
          <w:rFonts w:ascii="Calibri" w:hAnsi="Calibri" w:cs="Calibri"/>
          <w:iCs/>
        </w:rPr>
        <w:t xml:space="preserve">  </w:t>
      </w:r>
    </w:p>
    <w:p w14:paraId="1FA02465" w14:textId="77777777" w:rsidR="00BF032A" w:rsidRPr="00B36CF7" w:rsidRDefault="00BF032A" w:rsidP="00BF032A">
      <w:pPr>
        <w:pStyle w:val="AppendixText1"/>
        <w:rPr>
          <w:rFonts w:ascii="Calibri" w:hAnsi="Calibri" w:cs="Calibri"/>
          <w:color w:val="1F497D"/>
        </w:rPr>
      </w:pPr>
      <w:r w:rsidRPr="00B36CF7">
        <w:rPr>
          <w:rFonts w:ascii="Calibri" w:hAnsi="Calibri" w:cs="Calibri"/>
          <w:color w:val="1F497D"/>
        </w:rPr>
        <w:t>Procurement Obligations</w:t>
      </w:r>
    </w:p>
    <w:p w14:paraId="5DA0F050" w14:textId="77777777" w:rsidR="00BF032A" w:rsidRPr="00B36CF7" w:rsidRDefault="00BF032A" w:rsidP="00BF032A">
      <w:pPr>
        <w:pStyle w:val="AppendixText2"/>
        <w:rPr>
          <w:rFonts w:ascii="Calibri" w:hAnsi="Calibri" w:cs="Calibri"/>
        </w:rPr>
      </w:pPr>
      <w:bookmarkStart w:id="28" w:name="_Ref185236638"/>
      <w:r w:rsidRPr="00B36CF7">
        <w:rPr>
          <w:rFonts w:ascii="Calibri" w:hAnsi="Calibri" w:cs="Calibri"/>
        </w:rPr>
        <w:t xml:space="preserve">To the extent the </w:t>
      </w:r>
      <w:r w:rsidRPr="00B36CF7">
        <w:rPr>
          <w:rFonts w:ascii="Calibri" w:hAnsi="Calibri" w:cs="Calibri"/>
          <w:i/>
          <w:iCs/>
        </w:rPr>
        <w:t xml:space="preserve">Client </w:t>
      </w:r>
      <w:r w:rsidRPr="00B36CF7">
        <w:rPr>
          <w:rFonts w:ascii="Calibri" w:hAnsi="Calibri" w:cs="Calibri"/>
        </w:rPr>
        <w:t xml:space="preserve">is owed an obligation or indemnity pursuant to the Former Contract, the </w:t>
      </w:r>
      <w:r w:rsidRPr="00B36CF7">
        <w:rPr>
          <w:rFonts w:ascii="Calibri" w:hAnsi="Calibri" w:cs="Calibri"/>
          <w:i/>
        </w:rPr>
        <w:t>Client</w:t>
      </w:r>
      <w:r w:rsidRPr="00B36CF7">
        <w:rPr>
          <w:rFonts w:ascii="Calibri" w:hAnsi="Calibri" w:cs="Calibri"/>
        </w:rPr>
        <w:t xml:space="preserve"> shall owe such obligation or give such indemnity to the </w:t>
      </w:r>
      <w:r w:rsidRPr="00B36CF7">
        <w:rPr>
          <w:rFonts w:ascii="Calibri" w:hAnsi="Calibri" w:cs="Calibri"/>
          <w:i/>
          <w:iCs/>
        </w:rPr>
        <w:t>Contractor</w:t>
      </w:r>
      <w:r w:rsidRPr="00B36CF7">
        <w:rPr>
          <w:rFonts w:ascii="Calibri" w:hAnsi="Calibri" w:cs="Calibri"/>
        </w:rPr>
        <w:t xml:space="preserve"> in the same terms, save that the </w:t>
      </w:r>
      <w:r w:rsidRPr="00B36CF7">
        <w:rPr>
          <w:rFonts w:ascii="Calibri" w:hAnsi="Calibri" w:cs="Calibri"/>
          <w:i/>
          <w:iCs/>
        </w:rPr>
        <w:t>Client</w:t>
      </w:r>
      <w:r w:rsidRPr="00B36CF7">
        <w:rPr>
          <w:rFonts w:ascii="Calibri" w:hAnsi="Calibri" w:cs="Calibri"/>
        </w:rPr>
        <w:t xml:space="preserve"> shall have a further 14 days from the date on which the </w:t>
      </w:r>
      <w:r w:rsidRPr="00B36CF7">
        <w:rPr>
          <w:rFonts w:ascii="Calibri" w:hAnsi="Calibri" w:cs="Calibri"/>
          <w:i/>
          <w:iCs/>
        </w:rPr>
        <w:t xml:space="preserve">Client </w:t>
      </w:r>
      <w:r w:rsidRPr="00B36CF7">
        <w:rPr>
          <w:rFonts w:ascii="Calibri" w:hAnsi="Calibri" w:cs="Calibri"/>
        </w:rPr>
        <w:t xml:space="preserve">is entitled to performance under the Former Contract in which to deliver performance under this paragraph </w:t>
      </w:r>
      <w:r w:rsidRPr="00B36CF7">
        <w:rPr>
          <w:rFonts w:ascii="Calibri" w:hAnsi="Calibri" w:cs="Calibri"/>
        </w:rPr>
        <w:fldChar w:fldCharType="begin"/>
      </w:r>
      <w:r w:rsidRPr="00B36CF7">
        <w:rPr>
          <w:rFonts w:ascii="Calibri" w:hAnsi="Calibri" w:cs="Calibri"/>
        </w:rPr>
        <w:instrText xml:space="preserve"> REF _Ref185236638 \r \h </w:instrText>
      </w:r>
      <w:r>
        <w:rPr>
          <w:rFonts w:ascii="Calibri" w:hAnsi="Calibri" w:cs="Calibri"/>
        </w:rPr>
        <w:instrText xml:space="preserve"> \* MERGEFORMAT </w:instrText>
      </w:r>
      <w:r w:rsidRPr="00B36CF7">
        <w:rPr>
          <w:rFonts w:ascii="Calibri" w:hAnsi="Calibri" w:cs="Calibri"/>
        </w:rPr>
      </w:r>
      <w:r w:rsidRPr="00B36CF7">
        <w:rPr>
          <w:rFonts w:ascii="Calibri" w:hAnsi="Calibri" w:cs="Calibri"/>
        </w:rPr>
        <w:fldChar w:fldCharType="separate"/>
      </w:r>
      <w:r>
        <w:rPr>
          <w:rFonts w:ascii="Calibri" w:hAnsi="Calibri" w:cs="Calibri"/>
        </w:rPr>
        <w:t>2.1</w:t>
      </w:r>
      <w:r w:rsidRPr="00B36CF7">
        <w:rPr>
          <w:rFonts w:ascii="Calibri" w:hAnsi="Calibri" w:cs="Calibri"/>
        </w:rPr>
        <w:fldChar w:fldCharType="end"/>
      </w:r>
      <w:r w:rsidRPr="00B36CF7">
        <w:rPr>
          <w:rFonts w:ascii="Calibri" w:hAnsi="Calibri" w:cs="Calibri"/>
        </w:rPr>
        <w:t xml:space="preserve"> to the </w:t>
      </w:r>
      <w:r w:rsidRPr="00B36CF7">
        <w:rPr>
          <w:rFonts w:ascii="Calibri" w:hAnsi="Calibri" w:cs="Calibri"/>
          <w:i/>
          <w:iCs/>
        </w:rPr>
        <w:t>Contractor</w:t>
      </w:r>
      <w:r w:rsidRPr="00B36CF7">
        <w:rPr>
          <w:rFonts w:ascii="Calibri" w:hAnsi="Calibri" w:cs="Calibri"/>
        </w:rPr>
        <w:t>.</w:t>
      </w:r>
      <w:bookmarkEnd w:id="28"/>
    </w:p>
    <w:p w14:paraId="02300632" w14:textId="77777777" w:rsidR="00BF032A" w:rsidRPr="00B36CF7" w:rsidRDefault="00BF032A" w:rsidP="00BF032A">
      <w:pPr>
        <w:pStyle w:val="AppendixText2"/>
        <w:rPr>
          <w:rFonts w:ascii="Calibri" w:hAnsi="Calibri" w:cs="Calibri"/>
        </w:rPr>
      </w:pPr>
      <w:r w:rsidRPr="00B36CF7">
        <w:rPr>
          <w:rFonts w:ascii="Calibri" w:hAnsi="Calibri" w:cs="Calibri"/>
        </w:rPr>
        <w:t xml:space="preserve">The </w:t>
      </w:r>
      <w:r w:rsidRPr="00B36CF7">
        <w:rPr>
          <w:rFonts w:ascii="Calibri" w:hAnsi="Calibri" w:cs="Calibri"/>
          <w:i/>
          <w:iCs/>
        </w:rPr>
        <w:t>Client</w:t>
      </w:r>
      <w:r w:rsidRPr="00B36CF7">
        <w:rPr>
          <w:rFonts w:ascii="Calibri" w:hAnsi="Calibri" w:cs="Calibri"/>
        </w:rPr>
        <w:t xml:space="preserve"> shall not agree to vary nor waive the rights it is owed under the Former Contract, save with the prior written consent of the </w:t>
      </w:r>
      <w:r w:rsidRPr="00B36CF7">
        <w:rPr>
          <w:rFonts w:ascii="Calibri" w:hAnsi="Calibri" w:cs="Calibri"/>
          <w:i/>
          <w:iCs/>
        </w:rPr>
        <w:t>Contractor</w:t>
      </w:r>
      <w:r w:rsidRPr="00B36CF7">
        <w:rPr>
          <w:rFonts w:ascii="Calibri" w:hAnsi="Calibri" w:cs="Calibri"/>
        </w:rPr>
        <w:t>.</w:t>
      </w:r>
    </w:p>
    <w:p w14:paraId="076A4EC9" w14:textId="77777777" w:rsidR="00BF032A" w:rsidRPr="00B36CF7" w:rsidRDefault="00BF032A" w:rsidP="00BF032A">
      <w:pPr>
        <w:pStyle w:val="AppendixText2"/>
        <w:rPr>
          <w:rFonts w:ascii="Calibri" w:hAnsi="Calibri" w:cs="Calibri"/>
        </w:rPr>
      </w:pPr>
      <w:r w:rsidRPr="00B36CF7">
        <w:rPr>
          <w:rFonts w:ascii="Calibri" w:hAnsi="Calibri" w:cs="Calibri"/>
        </w:rPr>
        <w:t xml:space="preserve">The </w:t>
      </w:r>
      <w:r w:rsidRPr="00B36CF7">
        <w:rPr>
          <w:rFonts w:ascii="Calibri" w:hAnsi="Calibri" w:cs="Calibri"/>
          <w:i/>
          <w:iCs/>
        </w:rPr>
        <w:t>Contractor</w:t>
      </w:r>
      <w:r w:rsidRPr="00B36CF7">
        <w:rPr>
          <w:rFonts w:ascii="Calibri" w:hAnsi="Calibri" w:cs="Calibri"/>
        </w:rPr>
        <w:t xml:space="preserve"> shall be entitled to enforce the terms of the Former Contract pursuant to the Contracts (Rights of Third Parties) Act 1999 so far as this legislation applies.</w:t>
      </w:r>
    </w:p>
    <w:p w14:paraId="145D255B" w14:textId="77777777" w:rsidR="00BF032A" w:rsidRPr="00B36CF7" w:rsidRDefault="00BF032A" w:rsidP="00BF032A">
      <w:pPr>
        <w:pStyle w:val="AppendixText1"/>
        <w:rPr>
          <w:rFonts w:ascii="Calibri" w:hAnsi="Calibri" w:cs="Calibri"/>
          <w:color w:val="1F497D"/>
        </w:rPr>
      </w:pPr>
      <w:r w:rsidRPr="00B36CF7">
        <w:rPr>
          <w:rFonts w:ascii="Calibri" w:hAnsi="Calibri" w:cs="Calibri"/>
          <w:i/>
          <w:iCs/>
          <w:color w:val="1F497D"/>
        </w:rPr>
        <w:t>Contractor</w:t>
      </w:r>
      <w:r w:rsidRPr="00B36CF7">
        <w:rPr>
          <w:rFonts w:ascii="Calibri" w:hAnsi="Calibri" w:cs="Calibri"/>
          <w:color w:val="1F497D"/>
        </w:rPr>
        <w:t xml:space="preserve"> Indemnities and Obligations</w:t>
      </w:r>
    </w:p>
    <w:p w14:paraId="546EBE3C" w14:textId="77777777" w:rsidR="00BF032A" w:rsidRPr="00B36CF7" w:rsidRDefault="00BF032A" w:rsidP="00BF032A">
      <w:pPr>
        <w:pStyle w:val="AppendixText2"/>
        <w:keepNext/>
        <w:rPr>
          <w:rFonts w:ascii="Calibri" w:hAnsi="Calibri" w:cs="Calibri"/>
        </w:rPr>
      </w:pPr>
      <w:bookmarkStart w:id="29" w:name="_Ref_ContractCompanion_9kb9UsAIF"/>
      <w:bookmarkStart w:id="30" w:name="_9kR3WTrAG9EMLHCcdtjnhxFBiPyzp7219OXOH3p"/>
      <w:r w:rsidRPr="00B36CF7">
        <w:rPr>
          <w:rFonts w:ascii="Calibri" w:hAnsi="Calibri" w:cs="Calibri"/>
        </w:rPr>
        <w:t xml:space="preserve">Subject to </w:t>
      </w:r>
      <w:bookmarkStart w:id="31" w:name="_9kMHG5YVtCIBGOHDFgTlnxtlv529Aw7C8qY78yG"/>
      <w:r w:rsidRPr="00B36CF7">
        <w:rPr>
          <w:rFonts w:ascii="Calibri" w:hAnsi="Calibri" w:cs="Calibri"/>
        </w:rPr>
        <w:t xml:space="preserve">Paragraph </w:t>
      </w:r>
      <w:r w:rsidRPr="00B36CF7">
        <w:rPr>
          <w:rFonts w:ascii="Calibri" w:hAnsi="Calibri" w:cs="Calibri"/>
        </w:rPr>
        <w:fldChar w:fldCharType="begin"/>
      </w:r>
      <w:r w:rsidRPr="00B36CF7">
        <w:rPr>
          <w:rFonts w:ascii="Calibri" w:hAnsi="Calibri" w:cs="Calibri"/>
        </w:rPr>
        <w:instrText xml:space="preserve"> REF _Ref_ContractCompanion_9kb9UsAHI \n \h \t \* MERGEFORMAT </w:instrText>
      </w:r>
      <w:r w:rsidRPr="00B36CF7">
        <w:rPr>
          <w:rFonts w:ascii="Calibri" w:hAnsi="Calibri" w:cs="Calibri"/>
        </w:rPr>
      </w:r>
      <w:r w:rsidRPr="00B36CF7">
        <w:rPr>
          <w:rFonts w:ascii="Calibri" w:hAnsi="Calibri" w:cs="Calibri"/>
        </w:rPr>
        <w:fldChar w:fldCharType="separate"/>
      </w:r>
      <w:r>
        <w:rPr>
          <w:rFonts w:ascii="Calibri" w:hAnsi="Calibri" w:cs="Calibri"/>
        </w:rPr>
        <w:t>3.2</w:t>
      </w:r>
      <w:r w:rsidRPr="00B36CF7">
        <w:rPr>
          <w:rFonts w:ascii="Calibri" w:hAnsi="Calibri" w:cs="Calibri"/>
        </w:rPr>
        <w:fldChar w:fldCharType="end"/>
      </w:r>
      <w:bookmarkEnd w:id="31"/>
      <w:r w:rsidRPr="00B36CF7">
        <w:rPr>
          <w:rFonts w:ascii="Calibri" w:hAnsi="Calibri" w:cs="Calibri"/>
        </w:rPr>
        <w:t xml:space="preserve">, the </w:t>
      </w:r>
      <w:r w:rsidRPr="00B36CF7">
        <w:rPr>
          <w:rFonts w:ascii="Calibri" w:hAnsi="Calibri" w:cs="Calibri"/>
          <w:i/>
          <w:iCs/>
        </w:rPr>
        <w:t>Contractor</w:t>
      </w:r>
      <w:r w:rsidRPr="00B36CF7">
        <w:rPr>
          <w:rFonts w:ascii="Calibri" w:hAnsi="Calibri" w:cs="Calibri"/>
        </w:rPr>
        <w:t xml:space="preserve"> shall indemnify the </w:t>
      </w:r>
      <w:r w:rsidRPr="00B36CF7">
        <w:rPr>
          <w:rFonts w:ascii="Calibri" w:hAnsi="Calibri" w:cs="Calibri"/>
          <w:i/>
          <w:iCs/>
        </w:rPr>
        <w:t>Client</w:t>
      </w:r>
      <w:r w:rsidRPr="00B36CF7">
        <w:rPr>
          <w:rFonts w:ascii="Calibri" w:hAnsi="Calibri" w:cs="Calibri"/>
        </w:rPr>
        <w:t xml:space="preserve"> and the Former </w:t>
      </w:r>
      <w:r w:rsidRPr="00B36CF7">
        <w:rPr>
          <w:rFonts w:ascii="Calibri" w:hAnsi="Calibri" w:cs="Calibri"/>
          <w:iCs/>
        </w:rPr>
        <w:t>Contractor</w:t>
      </w:r>
      <w:r w:rsidRPr="00B36CF7">
        <w:rPr>
          <w:rFonts w:ascii="Calibri" w:hAnsi="Calibri" w:cs="Calibri"/>
        </w:rPr>
        <w:t xml:space="preserve"> against any Employee Liabilities arising from or as a result of:</w:t>
      </w:r>
      <w:bookmarkEnd w:id="29"/>
      <w:bookmarkEnd w:id="30"/>
    </w:p>
    <w:p w14:paraId="3784D881" w14:textId="77777777" w:rsidR="00BF032A" w:rsidRPr="00B36CF7" w:rsidRDefault="00BF032A" w:rsidP="00BF032A">
      <w:pPr>
        <w:pStyle w:val="AppendixText3"/>
        <w:rPr>
          <w:rFonts w:ascii="Calibri" w:hAnsi="Calibri" w:cs="Calibri"/>
        </w:rPr>
      </w:pPr>
      <w:r w:rsidRPr="00B36CF7">
        <w:rPr>
          <w:rFonts w:ascii="Calibri" w:hAnsi="Calibri" w:cs="Calibri"/>
        </w:rPr>
        <w:t xml:space="preserve">any act or omission by the </w:t>
      </w:r>
      <w:r w:rsidRPr="00B36CF7">
        <w:rPr>
          <w:rFonts w:ascii="Calibri" w:hAnsi="Calibri" w:cs="Calibri"/>
          <w:i/>
          <w:iCs/>
        </w:rPr>
        <w:t>Contractor</w:t>
      </w:r>
      <w:r w:rsidRPr="00B36CF7">
        <w:rPr>
          <w:rFonts w:ascii="Calibri" w:hAnsi="Calibri" w:cs="Calibri"/>
        </w:rPr>
        <w:t xml:space="preserve"> or any Sub-contractor in respect of any Transferring Former </w:t>
      </w:r>
      <w:r w:rsidRPr="00B36CF7">
        <w:rPr>
          <w:rFonts w:ascii="Calibri" w:hAnsi="Calibri" w:cs="Calibri"/>
          <w:iCs/>
        </w:rPr>
        <w:t>Contractor</w:t>
      </w:r>
      <w:r w:rsidRPr="00B36CF7">
        <w:rPr>
          <w:rFonts w:ascii="Calibri" w:hAnsi="Calibri" w:cs="Calibri"/>
        </w:rPr>
        <w:t xml:space="preserve"> Employee or any appropriate employee representative (as defined in the Employment Regulations) of any Transferring Former </w:t>
      </w:r>
      <w:r w:rsidRPr="00B36CF7">
        <w:rPr>
          <w:rFonts w:ascii="Calibri" w:hAnsi="Calibri" w:cs="Calibri"/>
          <w:iCs/>
        </w:rPr>
        <w:t>Contractor</w:t>
      </w:r>
      <w:r w:rsidRPr="00B36CF7">
        <w:rPr>
          <w:rFonts w:ascii="Calibri" w:hAnsi="Calibri" w:cs="Calibri"/>
        </w:rPr>
        <w:t xml:space="preserve"> Employee whether occurring before, on or after the Relevant Transfer Date;</w:t>
      </w:r>
    </w:p>
    <w:p w14:paraId="7E72A0C8" w14:textId="77777777" w:rsidR="00BF032A" w:rsidRPr="00B36CF7" w:rsidRDefault="00BF032A" w:rsidP="00BF032A">
      <w:pPr>
        <w:pStyle w:val="AppendixText3"/>
        <w:keepNext/>
        <w:rPr>
          <w:rFonts w:ascii="Calibri" w:hAnsi="Calibri" w:cs="Calibri"/>
        </w:rPr>
      </w:pPr>
      <w:r w:rsidRPr="00B36CF7">
        <w:rPr>
          <w:rFonts w:ascii="Calibri" w:hAnsi="Calibri" w:cs="Calibri"/>
        </w:rPr>
        <w:t xml:space="preserve">the breach or non-observance by the </w:t>
      </w:r>
      <w:r w:rsidRPr="00B36CF7">
        <w:rPr>
          <w:rFonts w:ascii="Calibri" w:hAnsi="Calibri" w:cs="Calibri"/>
          <w:i/>
          <w:iCs/>
        </w:rPr>
        <w:t>Contractor</w:t>
      </w:r>
      <w:r w:rsidRPr="00B36CF7">
        <w:rPr>
          <w:rFonts w:ascii="Calibri" w:hAnsi="Calibri" w:cs="Calibri"/>
        </w:rPr>
        <w:t xml:space="preserve"> or any Sub-contractor on or after the Relevant Transfer Date of:</w:t>
      </w:r>
    </w:p>
    <w:p w14:paraId="0E8F0348" w14:textId="77777777" w:rsidR="00BF032A" w:rsidRPr="00B36CF7" w:rsidRDefault="00BF032A" w:rsidP="00BF032A">
      <w:pPr>
        <w:pStyle w:val="AppendixText4"/>
        <w:rPr>
          <w:rFonts w:ascii="Calibri" w:hAnsi="Calibri" w:cs="Calibri"/>
        </w:rPr>
      </w:pPr>
      <w:r w:rsidRPr="00B36CF7">
        <w:rPr>
          <w:rFonts w:ascii="Calibri" w:hAnsi="Calibri" w:cs="Calibri"/>
        </w:rPr>
        <w:t xml:space="preserve">any collective agreement applicable to the Transferring Former </w:t>
      </w:r>
      <w:r w:rsidRPr="00B36CF7">
        <w:rPr>
          <w:rFonts w:ascii="Calibri" w:hAnsi="Calibri" w:cs="Calibri"/>
          <w:iCs/>
        </w:rPr>
        <w:t>Contractor</w:t>
      </w:r>
      <w:r w:rsidRPr="00B36CF7">
        <w:rPr>
          <w:rFonts w:ascii="Calibri" w:hAnsi="Calibri" w:cs="Calibri"/>
        </w:rPr>
        <w:t xml:space="preserve"> Employee; and/or</w:t>
      </w:r>
    </w:p>
    <w:p w14:paraId="1F7DA6EB" w14:textId="77777777" w:rsidR="00BF032A" w:rsidRPr="00B36CF7" w:rsidRDefault="00BF032A" w:rsidP="00BF032A">
      <w:pPr>
        <w:pStyle w:val="AppendixText4"/>
        <w:rPr>
          <w:rFonts w:ascii="Calibri" w:hAnsi="Calibri" w:cs="Calibri"/>
        </w:rPr>
      </w:pPr>
      <w:r w:rsidRPr="00B36CF7">
        <w:rPr>
          <w:rFonts w:ascii="Calibri" w:hAnsi="Calibri" w:cs="Calibri"/>
        </w:rPr>
        <w:t xml:space="preserve">any custom or practice in respect of any Transferring Former </w:t>
      </w:r>
      <w:r w:rsidRPr="00B36CF7">
        <w:rPr>
          <w:rFonts w:ascii="Calibri" w:hAnsi="Calibri" w:cs="Calibri"/>
          <w:iCs/>
        </w:rPr>
        <w:t>Contractor</w:t>
      </w:r>
      <w:r w:rsidRPr="00B36CF7">
        <w:rPr>
          <w:rFonts w:ascii="Calibri" w:hAnsi="Calibri" w:cs="Calibri"/>
        </w:rPr>
        <w:t xml:space="preserve"> Employees which the </w:t>
      </w:r>
      <w:r w:rsidRPr="00B36CF7">
        <w:rPr>
          <w:rFonts w:ascii="Calibri" w:hAnsi="Calibri" w:cs="Calibri"/>
          <w:i/>
          <w:iCs/>
        </w:rPr>
        <w:t>Contractor</w:t>
      </w:r>
      <w:r w:rsidRPr="00B36CF7">
        <w:rPr>
          <w:rFonts w:ascii="Calibri" w:hAnsi="Calibri" w:cs="Calibri"/>
        </w:rPr>
        <w:t xml:space="preserve"> or any Sub-contractor is contractually bound to honour;</w:t>
      </w:r>
    </w:p>
    <w:p w14:paraId="32793CF8" w14:textId="77777777" w:rsidR="00BF032A" w:rsidRPr="00B36CF7" w:rsidRDefault="00BF032A" w:rsidP="00BF032A">
      <w:pPr>
        <w:pStyle w:val="AppendixText3"/>
        <w:rPr>
          <w:rFonts w:ascii="Calibri" w:hAnsi="Calibri" w:cs="Calibri"/>
        </w:rPr>
      </w:pPr>
      <w:r w:rsidRPr="00B36CF7">
        <w:rPr>
          <w:rFonts w:ascii="Calibri" w:hAnsi="Calibri" w:cs="Calibri"/>
        </w:rPr>
        <w:t xml:space="preserve">any claim by any trade union or other body or person representing any Transferring Former </w:t>
      </w:r>
      <w:r w:rsidRPr="00B36CF7">
        <w:rPr>
          <w:rFonts w:ascii="Calibri" w:hAnsi="Calibri" w:cs="Calibri"/>
          <w:iCs/>
        </w:rPr>
        <w:t>Contractor</w:t>
      </w:r>
      <w:r w:rsidRPr="00B36CF7">
        <w:rPr>
          <w:rFonts w:ascii="Calibri" w:hAnsi="Calibri" w:cs="Calibri"/>
        </w:rPr>
        <w:t xml:space="preserve"> Employees arising from or connected with any failure by the </w:t>
      </w:r>
      <w:r w:rsidRPr="00B36CF7">
        <w:rPr>
          <w:rFonts w:ascii="Calibri" w:hAnsi="Calibri" w:cs="Calibri"/>
          <w:i/>
          <w:iCs/>
        </w:rPr>
        <w:t>Contractor</w:t>
      </w:r>
      <w:r w:rsidRPr="00B36CF7">
        <w:rPr>
          <w:rFonts w:ascii="Calibri" w:hAnsi="Calibri" w:cs="Calibri"/>
        </w:rPr>
        <w:t xml:space="preserve"> or a Sub-contractor to comply with any legal obligation to such trade union, body or person arising on or after the Relevant Transfer Date;</w:t>
      </w:r>
    </w:p>
    <w:p w14:paraId="7024C763" w14:textId="77777777" w:rsidR="00BF032A" w:rsidRPr="00B36CF7" w:rsidRDefault="00BF032A" w:rsidP="00BF032A">
      <w:pPr>
        <w:pStyle w:val="AppendixText3"/>
        <w:rPr>
          <w:rFonts w:ascii="Calibri" w:hAnsi="Calibri" w:cs="Calibri"/>
        </w:rPr>
      </w:pPr>
      <w:r w:rsidRPr="00B36CF7">
        <w:rPr>
          <w:rFonts w:ascii="Calibri" w:hAnsi="Calibri" w:cs="Calibri"/>
        </w:rPr>
        <w:t xml:space="preserve">any proposal by the </w:t>
      </w:r>
      <w:r w:rsidRPr="00B36CF7">
        <w:rPr>
          <w:rFonts w:ascii="Calibri" w:hAnsi="Calibri" w:cs="Calibri"/>
          <w:i/>
          <w:iCs/>
        </w:rPr>
        <w:t>Contractor</w:t>
      </w:r>
      <w:r w:rsidRPr="00B36CF7">
        <w:rPr>
          <w:rFonts w:ascii="Calibri" w:hAnsi="Calibri" w:cs="Calibri"/>
        </w:rPr>
        <w:t xml:space="preserve"> or a Sub-contractor prior to the Relevant Transfer Date to make changes to the terms and conditions of employment or working conditions of any Transferring Former </w:t>
      </w:r>
      <w:r w:rsidRPr="00B36CF7">
        <w:rPr>
          <w:rFonts w:ascii="Calibri" w:hAnsi="Calibri" w:cs="Calibri"/>
          <w:iCs/>
        </w:rPr>
        <w:t>Contractor</w:t>
      </w:r>
      <w:r w:rsidRPr="00B36CF7">
        <w:rPr>
          <w:rFonts w:ascii="Calibri" w:hAnsi="Calibri" w:cs="Calibri"/>
        </w:rPr>
        <w:t xml:space="preserve"> Employees to their material detriment on or after their transfer to the </w:t>
      </w:r>
      <w:r w:rsidRPr="00B36CF7">
        <w:rPr>
          <w:rFonts w:ascii="Calibri" w:hAnsi="Calibri" w:cs="Calibri"/>
          <w:i/>
          <w:iCs/>
        </w:rPr>
        <w:t>Contractor</w:t>
      </w:r>
      <w:r w:rsidRPr="00B36CF7">
        <w:rPr>
          <w:rFonts w:ascii="Calibri" w:hAnsi="Calibri" w:cs="Calibri"/>
        </w:rPr>
        <w:t xml:space="preserve"> or a Sub-contractor (as the case may be) on the Relevant Transfer Date, or to change the terms and conditions of employment or working conditions of any person who would have been a Transferring Former </w:t>
      </w:r>
      <w:r w:rsidRPr="00B36CF7">
        <w:rPr>
          <w:rFonts w:ascii="Calibri" w:hAnsi="Calibri" w:cs="Calibri"/>
          <w:iCs/>
        </w:rPr>
        <w:t>Contractor</w:t>
      </w:r>
      <w:r w:rsidRPr="00B36CF7">
        <w:rPr>
          <w:rFonts w:ascii="Calibri" w:hAnsi="Calibri" w:cs="Calibri"/>
        </w:rPr>
        <w:t xml:space="preserve"> Employee but for their resignation (or decision to treat their employment as terminated under regulation 4(9) of the Employment Regulations) before the Relevant Transfer Date as a result of or for a reason connected to such proposed changes;</w:t>
      </w:r>
    </w:p>
    <w:p w14:paraId="4E02243D" w14:textId="77777777" w:rsidR="00BF032A" w:rsidRPr="00B36CF7" w:rsidRDefault="00BF032A" w:rsidP="00BF032A">
      <w:pPr>
        <w:pStyle w:val="AppendixText3"/>
        <w:rPr>
          <w:rFonts w:ascii="Calibri" w:hAnsi="Calibri" w:cs="Calibri"/>
        </w:rPr>
      </w:pPr>
      <w:r w:rsidRPr="00B36CF7">
        <w:rPr>
          <w:rFonts w:ascii="Calibri" w:hAnsi="Calibri" w:cs="Calibri"/>
        </w:rPr>
        <w:t xml:space="preserve">any statement communicated to or action undertaken by the </w:t>
      </w:r>
      <w:r w:rsidRPr="00B36CF7">
        <w:rPr>
          <w:rFonts w:ascii="Calibri" w:hAnsi="Calibri" w:cs="Calibri"/>
          <w:i/>
          <w:iCs/>
        </w:rPr>
        <w:t>Contractor</w:t>
      </w:r>
      <w:r w:rsidRPr="00B36CF7">
        <w:rPr>
          <w:rFonts w:ascii="Calibri" w:hAnsi="Calibri" w:cs="Calibri"/>
        </w:rPr>
        <w:t xml:space="preserve"> or a Sub-contractor to, or in respect of, any Transferring Former </w:t>
      </w:r>
      <w:r w:rsidRPr="00B36CF7">
        <w:rPr>
          <w:rFonts w:ascii="Calibri" w:hAnsi="Calibri" w:cs="Calibri"/>
          <w:iCs/>
        </w:rPr>
        <w:t>Contractor</w:t>
      </w:r>
      <w:r w:rsidRPr="00B36CF7">
        <w:rPr>
          <w:rFonts w:ascii="Calibri" w:hAnsi="Calibri" w:cs="Calibri"/>
        </w:rPr>
        <w:t xml:space="preserve"> Employee before the Relevant Transfer Date regarding the Relevant Transfer which has not been agreed in advance with the </w:t>
      </w:r>
      <w:r w:rsidRPr="00B36CF7">
        <w:rPr>
          <w:rFonts w:ascii="Calibri" w:hAnsi="Calibri" w:cs="Calibri"/>
          <w:i/>
          <w:iCs/>
        </w:rPr>
        <w:t>Client</w:t>
      </w:r>
      <w:r w:rsidRPr="00B36CF7">
        <w:rPr>
          <w:rFonts w:ascii="Calibri" w:hAnsi="Calibri" w:cs="Calibri"/>
        </w:rPr>
        <w:t xml:space="preserve"> and/or the Former </w:t>
      </w:r>
      <w:r w:rsidRPr="00B36CF7">
        <w:rPr>
          <w:rFonts w:ascii="Calibri" w:hAnsi="Calibri" w:cs="Calibri"/>
          <w:iCs/>
        </w:rPr>
        <w:t>Contractor</w:t>
      </w:r>
      <w:r w:rsidRPr="00B36CF7">
        <w:rPr>
          <w:rFonts w:ascii="Calibri" w:hAnsi="Calibri" w:cs="Calibri"/>
        </w:rPr>
        <w:t xml:space="preserve"> in writing;</w:t>
      </w:r>
    </w:p>
    <w:p w14:paraId="43351AFE" w14:textId="77777777" w:rsidR="00BF032A" w:rsidRPr="00B36CF7" w:rsidRDefault="00BF032A" w:rsidP="00BF032A">
      <w:pPr>
        <w:pStyle w:val="AppendixText3"/>
        <w:keepNext/>
        <w:rPr>
          <w:rFonts w:ascii="Calibri" w:hAnsi="Calibri" w:cs="Calibri"/>
        </w:rPr>
      </w:pPr>
      <w:r w:rsidRPr="00B36CF7">
        <w:rPr>
          <w:rFonts w:ascii="Calibri" w:hAnsi="Calibri" w:cs="Calibri"/>
        </w:rPr>
        <w:t>any proceeding, claim or demand by HMRC or other statutory authority in respect of any financial obligation including, but not limited to, PAYE and primary and secondary national insurance contributions:</w:t>
      </w:r>
    </w:p>
    <w:p w14:paraId="67594C27" w14:textId="77777777" w:rsidR="00BF032A" w:rsidRPr="00B36CF7" w:rsidRDefault="00BF032A" w:rsidP="00BF032A">
      <w:pPr>
        <w:pStyle w:val="AppendixText4"/>
        <w:rPr>
          <w:rFonts w:ascii="Calibri" w:hAnsi="Calibri" w:cs="Calibri"/>
        </w:rPr>
      </w:pPr>
      <w:r w:rsidRPr="00B36CF7">
        <w:rPr>
          <w:rFonts w:ascii="Calibri" w:hAnsi="Calibri" w:cs="Calibri"/>
        </w:rPr>
        <w:t xml:space="preserve">in relation to any Transferring Former </w:t>
      </w:r>
      <w:r w:rsidRPr="00B36CF7">
        <w:rPr>
          <w:rFonts w:ascii="Calibri" w:hAnsi="Calibri" w:cs="Calibri"/>
          <w:iCs/>
        </w:rPr>
        <w:t>Contractor</w:t>
      </w:r>
      <w:r w:rsidRPr="00B36CF7">
        <w:rPr>
          <w:rFonts w:ascii="Calibri" w:hAnsi="Calibri" w:cs="Calibri"/>
        </w:rPr>
        <w:t xml:space="preserve"> Employee, to the extent that the proceeding, claim or demand by HMRC or other statutory authority relates to financial obligations arising on or after the Relevant Transfer Date; and</w:t>
      </w:r>
    </w:p>
    <w:p w14:paraId="67CB51C0" w14:textId="77777777" w:rsidR="00BF032A" w:rsidRPr="00B36CF7" w:rsidRDefault="00BF032A" w:rsidP="00BF032A">
      <w:pPr>
        <w:pStyle w:val="AppendixText4"/>
        <w:rPr>
          <w:rFonts w:ascii="Calibri" w:hAnsi="Calibri" w:cs="Calibri"/>
        </w:rPr>
      </w:pPr>
      <w:r w:rsidRPr="00B36CF7">
        <w:rPr>
          <w:rFonts w:ascii="Calibri" w:hAnsi="Calibri" w:cs="Calibri"/>
        </w:rPr>
        <w:t xml:space="preserve">in relation to any employee who is not a Transferring Former </w:t>
      </w:r>
      <w:r w:rsidRPr="00B36CF7">
        <w:rPr>
          <w:rFonts w:ascii="Calibri" w:hAnsi="Calibri" w:cs="Calibri"/>
          <w:iCs/>
        </w:rPr>
        <w:t>Contractor</w:t>
      </w:r>
      <w:r w:rsidRPr="00B36CF7">
        <w:rPr>
          <w:rFonts w:ascii="Calibri" w:hAnsi="Calibri" w:cs="Calibri"/>
        </w:rPr>
        <w:t xml:space="preserve"> Employee, and in respect of whom it is later alleged or determined that the Employment Regulations applied so as to transfer his/her employment from the Former </w:t>
      </w:r>
      <w:r w:rsidRPr="00B36CF7">
        <w:rPr>
          <w:rFonts w:ascii="Calibri" w:hAnsi="Calibri" w:cs="Calibri"/>
          <w:iCs/>
        </w:rPr>
        <w:t>Contractor</w:t>
      </w:r>
      <w:r w:rsidRPr="00B36CF7">
        <w:rPr>
          <w:rFonts w:ascii="Calibri" w:hAnsi="Calibri" w:cs="Calibri"/>
        </w:rPr>
        <w:t xml:space="preserve"> to the </w:t>
      </w:r>
      <w:r w:rsidRPr="00B36CF7">
        <w:rPr>
          <w:rFonts w:ascii="Calibri" w:hAnsi="Calibri" w:cs="Calibri"/>
          <w:i/>
          <w:iCs/>
        </w:rPr>
        <w:t>Contractor</w:t>
      </w:r>
      <w:r w:rsidRPr="00B36CF7">
        <w:rPr>
          <w:rFonts w:ascii="Calibri" w:hAnsi="Calibri" w:cs="Calibri"/>
        </w:rPr>
        <w:t xml:space="preserve"> or a Sub-contractor, to the extent that the proceeding, claim or demand by the HMRC or other statutory authority relates to financial obligations arising on or after the Relevant Transfer Date;</w:t>
      </w:r>
    </w:p>
    <w:p w14:paraId="7E0C2DEE" w14:textId="77777777" w:rsidR="00BF032A" w:rsidRPr="00B36CF7" w:rsidRDefault="00BF032A" w:rsidP="00BF032A">
      <w:pPr>
        <w:pStyle w:val="AppendixText3"/>
        <w:rPr>
          <w:rFonts w:ascii="Calibri" w:hAnsi="Calibri" w:cs="Calibri"/>
        </w:rPr>
      </w:pPr>
      <w:r w:rsidRPr="00B36CF7">
        <w:rPr>
          <w:rFonts w:ascii="Calibri" w:hAnsi="Calibri" w:cs="Calibri"/>
        </w:rPr>
        <w:t xml:space="preserve">a failure of the </w:t>
      </w:r>
      <w:r w:rsidRPr="00B36CF7">
        <w:rPr>
          <w:rFonts w:ascii="Calibri" w:hAnsi="Calibri" w:cs="Calibri"/>
          <w:i/>
          <w:iCs/>
        </w:rPr>
        <w:t>Contractor</w:t>
      </w:r>
      <w:r w:rsidRPr="00B36CF7">
        <w:rPr>
          <w:rFonts w:ascii="Calibri" w:hAnsi="Calibri" w:cs="Calibri"/>
        </w:rPr>
        <w:t xml:space="preserve"> or any Sub-contractor to discharge or procure the discharge of all wages, salaries and all other benefits and all PAYE tax deductions and national insurance contributions relating to the Transferring Former </w:t>
      </w:r>
      <w:r w:rsidRPr="00B36CF7">
        <w:rPr>
          <w:rFonts w:ascii="Calibri" w:hAnsi="Calibri" w:cs="Calibri"/>
          <w:iCs/>
        </w:rPr>
        <w:t>Contractor</w:t>
      </w:r>
      <w:r w:rsidRPr="00B36CF7">
        <w:rPr>
          <w:rFonts w:ascii="Calibri" w:hAnsi="Calibri" w:cs="Calibri"/>
        </w:rPr>
        <w:t xml:space="preserve"> Employees in respect of the period from (and including) the Relevant Transfer Date; and</w:t>
      </w:r>
    </w:p>
    <w:p w14:paraId="344AF4FA" w14:textId="77777777" w:rsidR="00BF032A" w:rsidRPr="00B36CF7" w:rsidRDefault="00BF032A" w:rsidP="00BF032A">
      <w:pPr>
        <w:pStyle w:val="AppendixText3"/>
        <w:rPr>
          <w:rFonts w:ascii="Calibri" w:hAnsi="Calibri" w:cs="Calibri"/>
        </w:rPr>
      </w:pPr>
      <w:r w:rsidRPr="00B36CF7">
        <w:rPr>
          <w:rFonts w:ascii="Calibri" w:hAnsi="Calibri" w:cs="Calibri"/>
        </w:rPr>
        <w:t xml:space="preserve">any claim made by or in respect of a Transferring Former </w:t>
      </w:r>
      <w:r w:rsidRPr="00B36CF7">
        <w:rPr>
          <w:rFonts w:ascii="Calibri" w:hAnsi="Calibri" w:cs="Calibri"/>
          <w:iCs/>
        </w:rPr>
        <w:t>Contractor</w:t>
      </w:r>
      <w:r w:rsidRPr="00B36CF7">
        <w:rPr>
          <w:rFonts w:ascii="Calibri" w:hAnsi="Calibri" w:cs="Calibri"/>
        </w:rPr>
        <w:t xml:space="preserve"> Employee or any appropriate employee representative (as defined in the Employment Regulations) of any Transferring Former </w:t>
      </w:r>
      <w:r w:rsidRPr="00B36CF7">
        <w:rPr>
          <w:rFonts w:ascii="Calibri" w:hAnsi="Calibri" w:cs="Calibri"/>
          <w:iCs/>
        </w:rPr>
        <w:t>Contractor</w:t>
      </w:r>
      <w:r w:rsidRPr="00B36CF7">
        <w:rPr>
          <w:rFonts w:ascii="Calibri" w:hAnsi="Calibri" w:cs="Calibri"/>
        </w:rPr>
        <w:t xml:space="preserve"> Employee relating to any act or omission of the </w:t>
      </w:r>
      <w:r w:rsidRPr="00B36CF7">
        <w:rPr>
          <w:rFonts w:ascii="Calibri" w:hAnsi="Calibri" w:cs="Calibri"/>
          <w:i/>
          <w:iCs/>
        </w:rPr>
        <w:t>Contractor</w:t>
      </w:r>
      <w:r w:rsidRPr="00B36CF7">
        <w:rPr>
          <w:rFonts w:ascii="Calibri" w:hAnsi="Calibri" w:cs="Calibri"/>
        </w:rPr>
        <w:t xml:space="preserve"> or any Sub-contractor in relation to obligations under regulation 13 of the Employment Regulations, except to the extent that the liability arises from the Former </w:t>
      </w:r>
      <w:r w:rsidRPr="00B36CF7">
        <w:rPr>
          <w:rFonts w:ascii="Calibri" w:hAnsi="Calibri" w:cs="Calibri"/>
          <w:iCs/>
        </w:rPr>
        <w:t>Contractor</w:t>
      </w:r>
      <w:r w:rsidRPr="00B36CF7">
        <w:rPr>
          <w:rFonts w:ascii="Calibri" w:hAnsi="Calibri" w:cs="Calibri"/>
        </w:rPr>
        <w:t>’s failure to comply with its obligations under regulation 13(4) of the Employment Regulations.</w:t>
      </w:r>
    </w:p>
    <w:p w14:paraId="3AA4FBDA" w14:textId="77777777" w:rsidR="00BF032A" w:rsidRPr="00B36CF7" w:rsidRDefault="00BF032A" w:rsidP="00BF032A">
      <w:pPr>
        <w:pStyle w:val="AppendixText2"/>
        <w:rPr>
          <w:rFonts w:ascii="Calibri" w:hAnsi="Calibri" w:cs="Calibri"/>
        </w:rPr>
      </w:pPr>
      <w:bookmarkStart w:id="32" w:name="_Ref_ContractCompanion_9kb9UsAHI"/>
      <w:bookmarkStart w:id="33" w:name="_9kR3WTrAG9EMFBDeRjlvrjt3078u5A6oW56wE98"/>
      <w:r w:rsidRPr="00B36CF7">
        <w:rPr>
          <w:rFonts w:ascii="Calibri" w:hAnsi="Calibri" w:cs="Calibri"/>
        </w:rPr>
        <w:t xml:space="preserve">The indemnities in </w:t>
      </w:r>
      <w:bookmarkStart w:id="34" w:name="_9kMHG5YVtCIBGONJEefvlpjzHDkR01r943BQZQJ"/>
      <w:r w:rsidRPr="00B36CF7">
        <w:rPr>
          <w:rFonts w:ascii="Calibri" w:hAnsi="Calibri" w:cs="Calibri"/>
        </w:rPr>
        <w:t xml:space="preserve">Paragraph </w:t>
      </w:r>
      <w:r w:rsidRPr="00B36CF7">
        <w:rPr>
          <w:rFonts w:ascii="Calibri" w:hAnsi="Calibri" w:cs="Calibri"/>
        </w:rPr>
        <w:fldChar w:fldCharType="begin"/>
      </w:r>
      <w:r w:rsidRPr="00B36CF7">
        <w:rPr>
          <w:rFonts w:ascii="Calibri" w:hAnsi="Calibri" w:cs="Calibri"/>
        </w:rPr>
        <w:instrText xml:space="preserve"> REF _Ref_ContractCompanion_9kb9UsAIF \n \h \t \* MERGEFORMAT </w:instrText>
      </w:r>
      <w:r w:rsidRPr="00B36CF7">
        <w:rPr>
          <w:rFonts w:ascii="Calibri" w:hAnsi="Calibri" w:cs="Calibri"/>
        </w:rPr>
      </w:r>
      <w:r w:rsidRPr="00B36CF7">
        <w:rPr>
          <w:rFonts w:ascii="Calibri" w:hAnsi="Calibri" w:cs="Calibri"/>
        </w:rPr>
        <w:fldChar w:fldCharType="separate"/>
      </w:r>
      <w:r>
        <w:rPr>
          <w:rFonts w:ascii="Calibri" w:hAnsi="Calibri" w:cs="Calibri"/>
        </w:rPr>
        <w:t>3.1</w:t>
      </w:r>
      <w:r w:rsidRPr="00B36CF7">
        <w:rPr>
          <w:rFonts w:ascii="Calibri" w:hAnsi="Calibri" w:cs="Calibri"/>
        </w:rPr>
        <w:fldChar w:fldCharType="end"/>
      </w:r>
      <w:bookmarkEnd w:id="34"/>
      <w:r w:rsidRPr="00B36CF7">
        <w:rPr>
          <w:rFonts w:ascii="Calibri" w:hAnsi="Calibri" w:cs="Calibri"/>
        </w:rPr>
        <w:t xml:space="preserve"> shall not apply to the extent that the Employee Liabilities arise or are attributable to an act or omission of the Former </w:t>
      </w:r>
      <w:r w:rsidRPr="00B36CF7">
        <w:rPr>
          <w:rFonts w:ascii="Calibri" w:hAnsi="Calibri" w:cs="Calibri"/>
          <w:iCs/>
        </w:rPr>
        <w:t>Contractor</w:t>
      </w:r>
      <w:r w:rsidRPr="00B36CF7">
        <w:rPr>
          <w:rFonts w:ascii="Calibri" w:hAnsi="Calibri" w:cs="Calibri"/>
        </w:rPr>
        <w:t xml:space="preserve"> whether occurring or having its origin before, on or after the Relevant Transfer Date including, without limitation, any Employee Liabilities arising from the Former </w:t>
      </w:r>
      <w:r w:rsidRPr="00B36CF7">
        <w:rPr>
          <w:rFonts w:ascii="Calibri" w:hAnsi="Calibri" w:cs="Calibri"/>
          <w:iCs/>
        </w:rPr>
        <w:t>Contractor</w:t>
      </w:r>
      <w:r w:rsidRPr="00B36CF7">
        <w:rPr>
          <w:rFonts w:ascii="Calibri" w:hAnsi="Calibri" w:cs="Calibri"/>
        </w:rPr>
        <w:t>’s failure to comply with its obligations under the Employment Regulations.</w:t>
      </w:r>
      <w:bookmarkEnd w:id="32"/>
      <w:bookmarkEnd w:id="33"/>
    </w:p>
    <w:p w14:paraId="665EBCA6" w14:textId="77777777" w:rsidR="00BF032A" w:rsidRPr="00B36CF7" w:rsidRDefault="00BF032A" w:rsidP="00BF032A">
      <w:pPr>
        <w:pStyle w:val="AppendixText2"/>
        <w:rPr>
          <w:rFonts w:ascii="Calibri" w:hAnsi="Calibri" w:cs="Calibri"/>
        </w:rPr>
      </w:pPr>
      <w:r w:rsidRPr="00B36CF7">
        <w:rPr>
          <w:rFonts w:ascii="Calibri" w:hAnsi="Calibri" w:cs="Calibri"/>
        </w:rPr>
        <w:t xml:space="preserve">The </w:t>
      </w:r>
      <w:r w:rsidRPr="00B36CF7">
        <w:rPr>
          <w:rFonts w:ascii="Calibri" w:hAnsi="Calibri" w:cs="Calibri"/>
          <w:i/>
          <w:iCs/>
        </w:rPr>
        <w:t>Contractor</w:t>
      </w:r>
      <w:r w:rsidRPr="00B36CF7">
        <w:rPr>
          <w:rFonts w:ascii="Calibri" w:hAnsi="Calibri" w:cs="Calibri"/>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Pr="00B36CF7">
        <w:rPr>
          <w:rFonts w:ascii="Calibri" w:hAnsi="Calibri" w:cs="Calibri"/>
          <w:iCs/>
        </w:rPr>
        <w:t>Contractor</w:t>
      </w:r>
      <w:r w:rsidRPr="00B36CF7">
        <w:rPr>
          <w:rFonts w:ascii="Calibri" w:hAnsi="Calibri" w:cs="Calibri"/>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w:t>
      </w:r>
      <w:r w:rsidRPr="00B36CF7">
        <w:rPr>
          <w:rFonts w:ascii="Calibri" w:hAnsi="Calibri" w:cs="Calibri"/>
          <w:i/>
          <w:iCs/>
        </w:rPr>
        <w:t>Contractor</w:t>
      </w:r>
      <w:r w:rsidRPr="00B36CF7">
        <w:rPr>
          <w:rFonts w:ascii="Calibri" w:hAnsi="Calibri" w:cs="Calibri"/>
        </w:rPr>
        <w:t xml:space="preserve"> and the Former </w:t>
      </w:r>
      <w:r w:rsidRPr="00B36CF7">
        <w:rPr>
          <w:rFonts w:ascii="Calibri" w:hAnsi="Calibri" w:cs="Calibri"/>
          <w:iCs/>
        </w:rPr>
        <w:t>Contractor</w:t>
      </w:r>
      <w:r w:rsidRPr="00B36CF7">
        <w:rPr>
          <w:rFonts w:ascii="Calibri" w:hAnsi="Calibri" w:cs="Calibri"/>
        </w:rPr>
        <w:t>.</w:t>
      </w:r>
    </w:p>
    <w:p w14:paraId="5B782011" w14:textId="77777777" w:rsidR="00BF032A" w:rsidRPr="00B36CF7" w:rsidRDefault="00BF032A" w:rsidP="00BF032A">
      <w:pPr>
        <w:pStyle w:val="AppendixText1"/>
        <w:rPr>
          <w:rFonts w:ascii="Calibri" w:hAnsi="Calibri" w:cs="Calibri"/>
          <w:color w:val="1F497D"/>
        </w:rPr>
      </w:pPr>
      <w:r w:rsidRPr="00B36CF7">
        <w:rPr>
          <w:rFonts w:ascii="Calibri" w:hAnsi="Calibri" w:cs="Calibri"/>
          <w:color w:val="1F497D"/>
        </w:rPr>
        <w:t>Information</w:t>
      </w:r>
    </w:p>
    <w:p w14:paraId="2A731E5E" w14:textId="77777777" w:rsidR="00BF032A" w:rsidRPr="00B36CF7" w:rsidRDefault="00BF032A" w:rsidP="00BF032A">
      <w:pPr>
        <w:pStyle w:val="AppendixText2"/>
        <w:rPr>
          <w:rFonts w:ascii="Calibri" w:hAnsi="Calibri" w:cs="Calibri"/>
        </w:rPr>
      </w:pPr>
      <w:r w:rsidRPr="00B36CF7">
        <w:rPr>
          <w:rFonts w:ascii="Calibri" w:hAnsi="Calibri" w:cs="Calibri"/>
        </w:rPr>
        <w:t xml:space="preserve">The </w:t>
      </w:r>
      <w:r w:rsidRPr="00B36CF7">
        <w:rPr>
          <w:rFonts w:ascii="Calibri" w:hAnsi="Calibri" w:cs="Calibri"/>
          <w:i/>
          <w:iCs/>
        </w:rPr>
        <w:t>Contractor</w:t>
      </w:r>
      <w:r w:rsidRPr="00B36CF7">
        <w:rPr>
          <w:rFonts w:ascii="Calibri" w:hAnsi="Calibri" w:cs="Calibri"/>
        </w:rPr>
        <w:t xml:space="preserve"> shall, and shall procure that each Sub-contractor shall, promptly provide to the </w:t>
      </w:r>
      <w:r w:rsidRPr="00B36CF7">
        <w:rPr>
          <w:rFonts w:ascii="Calibri" w:hAnsi="Calibri" w:cs="Calibri"/>
          <w:i/>
          <w:iCs/>
        </w:rPr>
        <w:t>Client</w:t>
      </w:r>
      <w:r w:rsidRPr="00B36CF7">
        <w:rPr>
          <w:rFonts w:ascii="Calibri" w:hAnsi="Calibri" w:cs="Calibri"/>
        </w:rPr>
        <w:t xml:space="preserve"> and/or at the Client’s direction, the Former Contractor, in writing such information as is necessary to enable the </w:t>
      </w:r>
      <w:r w:rsidRPr="00B36CF7">
        <w:rPr>
          <w:rFonts w:ascii="Calibri" w:hAnsi="Calibri" w:cs="Calibri"/>
          <w:i/>
          <w:iCs/>
        </w:rPr>
        <w:t>Client</w:t>
      </w:r>
      <w:r w:rsidRPr="00B36CF7">
        <w:rPr>
          <w:rFonts w:ascii="Calibri" w:hAnsi="Calibri" w:cs="Calibri"/>
        </w:rPr>
        <w:t xml:space="preserve"> and/or the Former Contractor to carry out their respective duties under regulation 13 of the Employment Regulations.  </w:t>
      </w:r>
    </w:p>
    <w:p w14:paraId="1D60CF19" w14:textId="77777777" w:rsidR="00BF032A" w:rsidRPr="00B36CF7" w:rsidRDefault="00BF032A" w:rsidP="00BF032A">
      <w:pPr>
        <w:pStyle w:val="AppendixText1"/>
        <w:rPr>
          <w:rFonts w:ascii="Calibri" w:hAnsi="Calibri" w:cs="Calibri"/>
          <w:color w:val="1F497D"/>
        </w:rPr>
      </w:pPr>
      <w:r w:rsidRPr="00B36CF7">
        <w:rPr>
          <w:rFonts w:ascii="Calibri" w:hAnsi="Calibri" w:cs="Calibri"/>
          <w:color w:val="1F497D"/>
        </w:rPr>
        <w:t>Principles of Good Employment Practice</w:t>
      </w:r>
    </w:p>
    <w:p w14:paraId="25F5A87B" w14:textId="77777777" w:rsidR="00BF032A" w:rsidRPr="00B36CF7" w:rsidRDefault="00BF032A" w:rsidP="00BF032A">
      <w:pPr>
        <w:pStyle w:val="AppendixText2"/>
        <w:keepNext/>
        <w:rPr>
          <w:rFonts w:ascii="Calibri" w:hAnsi="Calibri" w:cs="Calibri"/>
        </w:rPr>
      </w:pPr>
      <w:bookmarkStart w:id="35" w:name="_Ref_ContractCompanion_9kb9UsAII"/>
      <w:bookmarkStart w:id="36" w:name="_9kR3WTrAG9ENFCEdRjVgA63xr1G7qv7x04AFy3F"/>
      <w:r w:rsidRPr="00B36CF7">
        <w:rPr>
          <w:rFonts w:ascii="Calibri" w:hAnsi="Calibri" w:cs="Calibri"/>
        </w:rPr>
        <w:t xml:space="preserve">The </w:t>
      </w:r>
      <w:r w:rsidRPr="00B36CF7">
        <w:rPr>
          <w:rFonts w:ascii="Calibri" w:hAnsi="Calibri" w:cs="Calibri"/>
          <w:i/>
          <w:iCs/>
        </w:rPr>
        <w:t>Contractor</w:t>
      </w:r>
      <w:r w:rsidRPr="00B36CF7">
        <w:rPr>
          <w:rFonts w:ascii="Calibri" w:hAnsi="Calibri" w:cs="Calibri"/>
        </w:rPr>
        <w:t xml:space="preserve"> shall, and shall procure that each Sub-contractor shall, comply with any requirement notified to it by the </w:t>
      </w:r>
      <w:r w:rsidRPr="00B36CF7">
        <w:rPr>
          <w:rFonts w:ascii="Calibri" w:hAnsi="Calibri" w:cs="Calibri"/>
          <w:i/>
          <w:iCs/>
        </w:rPr>
        <w:t>Client</w:t>
      </w:r>
      <w:r w:rsidRPr="00B36CF7">
        <w:rPr>
          <w:rFonts w:ascii="Calibri" w:hAnsi="Calibri" w:cs="Calibri"/>
        </w:rPr>
        <w:t xml:space="preserve"> relating to pensions in respect of any Transferring Former </w:t>
      </w:r>
      <w:r w:rsidRPr="00B36CF7">
        <w:rPr>
          <w:rFonts w:ascii="Calibri" w:hAnsi="Calibri" w:cs="Calibri"/>
          <w:iCs/>
        </w:rPr>
        <w:t>Contractor</w:t>
      </w:r>
      <w:r w:rsidRPr="00B36CF7">
        <w:rPr>
          <w:rFonts w:ascii="Calibri" w:hAnsi="Calibri" w:cs="Calibri"/>
        </w:rPr>
        <w:t xml:space="preserve"> Employee as set down in:</w:t>
      </w:r>
      <w:bookmarkEnd w:id="35"/>
      <w:bookmarkEnd w:id="36"/>
    </w:p>
    <w:p w14:paraId="5C4D4B93" w14:textId="77777777" w:rsidR="00BF032A" w:rsidRPr="00B36CF7" w:rsidRDefault="00BF032A" w:rsidP="00BF032A">
      <w:pPr>
        <w:pStyle w:val="AppendixText3"/>
        <w:rPr>
          <w:rFonts w:ascii="Calibri" w:hAnsi="Calibri" w:cs="Calibri"/>
        </w:rPr>
      </w:pPr>
      <w:r w:rsidRPr="00B36CF7">
        <w:rPr>
          <w:rFonts w:ascii="Calibri" w:hAnsi="Calibri" w:cs="Calibri"/>
        </w:rPr>
        <w:t>the Cabinet Office Statement of Practice on Staff Transfers in the Public Sector of January 2000, revised December 2013;</w:t>
      </w:r>
    </w:p>
    <w:p w14:paraId="1C593EE4" w14:textId="77777777" w:rsidR="00BF032A" w:rsidRPr="00B36CF7" w:rsidRDefault="00BF032A" w:rsidP="00BF032A">
      <w:pPr>
        <w:pStyle w:val="AppendixText3"/>
        <w:rPr>
          <w:rFonts w:ascii="Calibri" w:hAnsi="Calibri" w:cs="Calibri"/>
        </w:rPr>
      </w:pPr>
      <w:r w:rsidRPr="00B36CF7">
        <w:rPr>
          <w:rFonts w:ascii="Calibri" w:hAnsi="Calibri" w:cs="Calibri"/>
        </w:rPr>
        <w:t>Old Fair Deal; and/or</w:t>
      </w:r>
    </w:p>
    <w:p w14:paraId="26CE674E" w14:textId="77777777" w:rsidR="00BF032A" w:rsidRPr="00B36CF7" w:rsidRDefault="00BF032A" w:rsidP="00BF032A">
      <w:pPr>
        <w:pStyle w:val="AppendixText3"/>
        <w:rPr>
          <w:rFonts w:ascii="Calibri" w:hAnsi="Calibri" w:cs="Calibri"/>
        </w:rPr>
      </w:pPr>
      <w:r w:rsidRPr="00B36CF7">
        <w:rPr>
          <w:rFonts w:ascii="Calibri" w:hAnsi="Calibri" w:cs="Calibri"/>
        </w:rPr>
        <w:t>the New Fair Deal.</w:t>
      </w:r>
    </w:p>
    <w:p w14:paraId="575DD0D5" w14:textId="77777777" w:rsidR="00BF032A" w:rsidRPr="00B36CF7" w:rsidRDefault="00BF032A" w:rsidP="00BF032A">
      <w:pPr>
        <w:pStyle w:val="AppendixText1"/>
        <w:rPr>
          <w:rFonts w:ascii="Calibri" w:hAnsi="Calibri" w:cs="Calibri"/>
          <w:color w:val="1F497D"/>
        </w:rPr>
      </w:pPr>
      <w:r w:rsidRPr="00B36CF7">
        <w:rPr>
          <w:rFonts w:ascii="Calibri" w:hAnsi="Calibri" w:cs="Calibri"/>
          <w:color w:val="1F497D"/>
        </w:rPr>
        <w:t>Pensions</w:t>
      </w:r>
    </w:p>
    <w:p w14:paraId="45216FBE" w14:textId="77777777" w:rsidR="00BF032A" w:rsidRPr="00B36CF7" w:rsidRDefault="00BF032A" w:rsidP="00BF032A">
      <w:pPr>
        <w:pStyle w:val="AppendixText2"/>
        <w:keepNext/>
        <w:rPr>
          <w:rFonts w:ascii="Calibri" w:hAnsi="Calibri" w:cs="Calibri"/>
        </w:rPr>
      </w:pPr>
      <w:r w:rsidRPr="00B36CF7">
        <w:rPr>
          <w:rFonts w:ascii="Calibri" w:hAnsi="Calibri" w:cs="Calibri"/>
        </w:rPr>
        <w:t xml:space="preserve">The </w:t>
      </w:r>
      <w:r w:rsidRPr="00B36CF7">
        <w:rPr>
          <w:rFonts w:ascii="Calibri" w:hAnsi="Calibri" w:cs="Calibri"/>
          <w:i/>
          <w:iCs/>
        </w:rPr>
        <w:t>Contractor</w:t>
      </w:r>
      <w:r w:rsidRPr="00B36CF7">
        <w:rPr>
          <w:rFonts w:ascii="Calibri" w:hAnsi="Calibri" w:cs="Calibri"/>
        </w:rPr>
        <w:t xml:space="preserve"> shall, and shall procure that each Sub-contractor shall, comply with:</w:t>
      </w:r>
    </w:p>
    <w:p w14:paraId="2EC8A93C" w14:textId="77777777" w:rsidR="00BF032A" w:rsidRPr="00B36CF7" w:rsidRDefault="00BF032A" w:rsidP="00BF032A">
      <w:pPr>
        <w:pStyle w:val="AppendixText3"/>
        <w:rPr>
          <w:rFonts w:ascii="Calibri" w:hAnsi="Calibri" w:cs="Calibri"/>
        </w:rPr>
      </w:pPr>
      <w:r w:rsidRPr="00B36CF7">
        <w:rPr>
          <w:rFonts w:ascii="Calibri" w:hAnsi="Calibri" w:cs="Calibri"/>
        </w:rPr>
        <w:t xml:space="preserve">the requirements of Part 1 of the Pensions Act 2008, </w:t>
      </w:r>
      <w:bookmarkStart w:id="37" w:name="_9kMHG5YVt49B9GL6teu1x3IOVF069veZ4JFCINl"/>
      <w:r w:rsidRPr="00B36CF7">
        <w:rPr>
          <w:rFonts w:ascii="Calibri" w:hAnsi="Calibri" w:cs="Calibri"/>
        </w:rPr>
        <w:t>section 258 of the Pensions Act 2004</w:t>
      </w:r>
      <w:bookmarkEnd w:id="37"/>
      <w:r w:rsidRPr="00B36CF7">
        <w:rPr>
          <w:rFonts w:ascii="Calibri" w:hAnsi="Calibri" w:cs="Calibri"/>
        </w:rPr>
        <w:t xml:space="preserve"> and the </w:t>
      </w:r>
      <w:bookmarkStart w:id="38" w:name="_9kMHG5YVt49B9EIgbpm5yly9yPR999NM35Lye9O"/>
      <w:r w:rsidRPr="00B36CF7">
        <w:rPr>
          <w:rFonts w:ascii="Calibri" w:hAnsi="Calibri" w:cs="Calibri"/>
        </w:rPr>
        <w:t>Transfer of Employment (Pension Protection) Regulations 2005</w:t>
      </w:r>
      <w:bookmarkEnd w:id="38"/>
      <w:r w:rsidRPr="00B36CF7">
        <w:rPr>
          <w:rFonts w:ascii="Calibri" w:hAnsi="Calibri" w:cs="Calibri"/>
        </w:rPr>
        <w:t xml:space="preserve"> for all transferring staff; and</w:t>
      </w:r>
    </w:p>
    <w:p w14:paraId="71B8D437" w14:textId="77777777" w:rsidR="000F269A" w:rsidRDefault="000F269A"/>
    <w:sectPr w:rsidR="000F2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E77"/>
    <w:multiLevelType w:val="hybridMultilevel"/>
    <w:tmpl w:val="8E666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848B2"/>
    <w:multiLevelType w:val="multilevel"/>
    <w:tmpl w:val="9B1CF228"/>
    <w:styleLink w:val="Definitions1"/>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 w15:restartNumberingAfterBreak="0">
    <w:nsid w:val="5EE71BE8"/>
    <w:multiLevelType w:val="multilevel"/>
    <w:tmpl w:val="4676A4D8"/>
    <w:lvl w:ilvl="0">
      <w:start w:val="1"/>
      <w:numFmt w:val="decimal"/>
      <w:pStyle w:val="Style1"/>
      <w:lvlText w:val="A%1"/>
      <w:lvlJc w:val="left"/>
      <w:pPr>
        <w:tabs>
          <w:tab w:val="num" w:pos="1287"/>
        </w:tabs>
        <w:ind w:left="1287" w:hanging="720"/>
      </w:pPr>
      <w:rPr>
        <w:rFonts w:hint="default"/>
      </w:rPr>
    </w:lvl>
    <w:lvl w:ilvl="1">
      <w:start w:val="1"/>
      <w:numFmt w:val="decimal"/>
      <w:pStyle w:val="Style2"/>
      <w:lvlText w:val="A%1.%2"/>
      <w:lvlJc w:val="left"/>
      <w:pPr>
        <w:tabs>
          <w:tab w:val="num" w:pos="720"/>
        </w:tabs>
        <w:ind w:left="720" w:hanging="720"/>
      </w:pPr>
      <w:rPr>
        <w:rFonts w:ascii="Arial" w:hAnsi="Arial" w:hint="default"/>
        <w:b w:val="0"/>
        <w:bCs/>
      </w:rPr>
    </w:lvl>
    <w:lvl w:ilvl="2">
      <w:start w:val="1"/>
      <w:numFmt w:val="decimal"/>
      <w:pStyle w:val="Style3"/>
      <w:lvlText w:val="A%1.%2.%3"/>
      <w:lvlJc w:val="right"/>
      <w:pPr>
        <w:tabs>
          <w:tab w:val="num" w:pos="1928"/>
        </w:tabs>
        <w:ind w:left="1928" w:hanging="454"/>
      </w:pPr>
      <w:rPr>
        <w:rFonts w:hint="default"/>
      </w:rPr>
    </w:lvl>
    <w:lvl w:ilvl="3">
      <w:start w:val="1"/>
      <w:numFmt w:val="lowerRoman"/>
      <w:lvlText w:val="(%4)"/>
      <w:lvlJc w:val="left"/>
      <w:pPr>
        <w:tabs>
          <w:tab w:val="num" w:pos="2989"/>
        </w:tabs>
        <w:ind w:left="2989" w:hanging="720"/>
      </w:pPr>
      <w:rPr>
        <w:rFonts w:hint="default"/>
      </w:rPr>
    </w:lvl>
    <w:lvl w:ilvl="4">
      <w:start w:val="1"/>
      <w:numFmt w:val="lowerRoman"/>
      <w:pStyle w:val="Style5"/>
      <w:lvlText w:val="(%5)"/>
      <w:lvlJc w:val="left"/>
      <w:pPr>
        <w:tabs>
          <w:tab w:val="num" w:pos="3260"/>
        </w:tabs>
        <w:ind w:left="3260" w:hanging="567"/>
      </w:pPr>
      <w:rPr>
        <w:rFonts w:hint="default"/>
      </w:rPr>
    </w:lvl>
    <w:lvl w:ilvl="5">
      <w:start w:val="1"/>
      <w:numFmt w:val="decimal"/>
      <w:pStyle w:val="Style6"/>
      <w:lvlText w:val="%6)"/>
      <w:lvlJc w:val="left"/>
      <w:pPr>
        <w:tabs>
          <w:tab w:val="num" w:pos="3827"/>
        </w:tabs>
        <w:ind w:left="3827" w:hanging="567"/>
      </w:pPr>
      <w:rPr>
        <w:rFonts w:hint="default"/>
      </w:rPr>
    </w:lvl>
    <w:lvl w:ilvl="6">
      <w:start w:val="1"/>
      <w:numFmt w:val="lowerLetter"/>
      <w:lvlText w:val="%7)"/>
      <w:lvlJc w:val="left"/>
      <w:pPr>
        <w:tabs>
          <w:tab w:val="num" w:pos="4677"/>
        </w:tabs>
        <w:ind w:left="4677" w:hanging="720"/>
      </w:pPr>
      <w:rPr>
        <w:rFonts w:hint="default"/>
      </w:rPr>
    </w:lvl>
    <w:lvl w:ilvl="7">
      <w:start w:val="1"/>
      <w:numFmt w:val="lowerRoman"/>
      <w:lvlText w:val="%8)"/>
      <w:lvlJc w:val="left"/>
      <w:pPr>
        <w:tabs>
          <w:tab w:val="num" w:pos="5397"/>
        </w:tabs>
        <w:ind w:left="5397" w:hanging="720"/>
      </w:pPr>
      <w:rPr>
        <w:rFonts w:hint="default"/>
      </w:rPr>
    </w:lvl>
    <w:lvl w:ilvl="8">
      <w:start w:val="1"/>
      <w:numFmt w:val="upperLetter"/>
      <w:lvlText w:val="%9)"/>
      <w:lvlJc w:val="left"/>
      <w:pPr>
        <w:tabs>
          <w:tab w:val="num" w:pos="6117"/>
        </w:tabs>
        <w:ind w:left="6117" w:hanging="720"/>
      </w:pPr>
      <w:rPr>
        <w:rFonts w:hint="default"/>
      </w:rPr>
    </w:lvl>
  </w:abstractNum>
  <w:abstractNum w:abstractNumId="3" w15:restartNumberingAfterBreak="0">
    <w:nsid w:val="62954985"/>
    <w:multiLevelType w:val="multilevel"/>
    <w:tmpl w:val="8E3E58CC"/>
    <w:lvl w:ilvl="0">
      <w:start w:val="1"/>
      <w:numFmt w:val="decimal"/>
      <w:pStyle w:val="Numbered1"/>
      <w:lvlText w:val="%1."/>
      <w:lvlJc w:val="left"/>
      <w:pPr>
        <w:tabs>
          <w:tab w:val="num" w:pos="720"/>
        </w:tabs>
        <w:ind w:left="720" w:hanging="720"/>
      </w:pPr>
      <w:rPr>
        <w:rFonts w:hint="default"/>
        <w:color w:val="auto"/>
      </w:rPr>
    </w:lvl>
    <w:lvl w:ilvl="1">
      <w:start w:val="1"/>
      <w:numFmt w:val="decimal"/>
      <w:pStyle w:val="Numbered11"/>
      <w:lvlText w:val="%1.%2"/>
      <w:lvlJc w:val="left"/>
      <w:pPr>
        <w:tabs>
          <w:tab w:val="num" w:pos="720"/>
        </w:tabs>
        <w:ind w:left="720" w:hanging="720"/>
      </w:pPr>
      <w:rPr>
        <w:rFonts w:hint="default"/>
        <w:b w:val="0"/>
        <w:bCs w:val="0"/>
      </w:rPr>
    </w:lvl>
    <w:lvl w:ilvl="2">
      <w:start w:val="1"/>
      <w:numFmt w:val="decimal"/>
      <w:pStyle w:val="Numbered111"/>
      <w:lvlText w:val="%1.%2.%3"/>
      <w:lvlJc w:val="left"/>
      <w:pPr>
        <w:tabs>
          <w:tab w:val="num" w:pos="1800"/>
        </w:tabs>
        <w:ind w:left="1800" w:hanging="1080"/>
      </w:pPr>
      <w:rPr>
        <w:rFonts w:hint="default"/>
      </w:rPr>
    </w:lvl>
    <w:lvl w:ilvl="3">
      <w:start w:val="1"/>
      <w:numFmt w:val="lowerLetter"/>
      <w:pStyle w:val="Numbered111a"/>
      <w:lvlText w:val="(%4)"/>
      <w:lvlJc w:val="left"/>
      <w:pPr>
        <w:tabs>
          <w:tab w:val="num" w:pos="2520"/>
        </w:tabs>
        <w:ind w:left="2520" w:hanging="720"/>
      </w:pPr>
      <w:rPr>
        <w:rFonts w:hint="default"/>
      </w:rPr>
    </w:lvl>
    <w:lvl w:ilvl="4">
      <w:start w:val="1"/>
      <w:numFmt w:val="lowerRoman"/>
      <w:pStyle w:val="Numbered111ai"/>
      <w:lvlText w:val="(%5)"/>
      <w:lvlJc w:val="left"/>
      <w:pPr>
        <w:tabs>
          <w:tab w:val="num" w:pos="3240"/>
        </w:tabs>
        <w:ind w:left="3240" w:hanging="720"/>
      </w:pPr>
      <w:rPr>
        <w:rFonts w:hint="default"/>
        <w:b w:val="0"/>
        <w:bCs w:val="0"/>
        <w:i w:val="0"/>
        <w:iCs w:val="0"/>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4" w15:restartNumberingAfterBreak="0">
    <w:nsid w:val="790B5C40"/>
    <w:multiLevelType w:val="multilevel"/>
    <w:tmpl w:val="177A270C"/>
    <w:lvl w:ilvl="0">
      <w:start w:val="1"/>
      <w:numFmt w:val="decimal"/>
      <w:pStyle w:val="AppendixText1"/>
      <w:lvlText w:val="%1."/>
      <w:lvlJc w:val="left"/>
      <w:pPr>
        <w:tabs>
          <w:tab w:val="num" w:pos="720"/>
        </w:tabs>
        <w:ind w:left="720" w:hanging="720"/>
      </w:pPr>
      <w:rPr>
        <w:rFonts w:hint="default"/>
        <w:color w:val="auto"/>
      </w:rPr>
    </w:lvl>
    <w:lvl w:ilvl="1">
      <w:start w:val="1"/>
      <w:numFmt w:val="decimal"/>
      <w:pStyle w:val="AppendixText2"/>
      <w:lvlText w:val="%1.%2"/>
      <w:lvlJc w:val="left"/>
      <w:pPr>
        <w:ind w:left="720" w:hanging="720"/>
      </w:pPr>
      <w:rPr>
        <w:rFonts w:hint="default"/>
        <w:b w:val="0"/>
        <w:bCs w:val="0"/>
      </w:rPr>
    </w:lvl>
    <w:lvl w:ilvl="2">
      <w:start w:val="1"/>
      <w:numFmt w:val="decimal"/>
      <w:pStyle w:val="AppendixText3"/>
      <w:lvlText w:val="%1.%2.%3"/>
      <w:lvlJc w:val="left"/>
      <w:pPr>
        <w:tabs>
          <w:tab w:val="num" w:pos="1800"/>
        </w:tabs>
        <w:ind w:left="1800" w:hanging="1080"/>
      </w:pPr>
      <w:rPr>
        <w:rFonts w:hint="default"/>
      </w:rPr>
    </w:lvl>
    <w:lvl w:ilvl="3">
      <w:start w:val="1"/>
      <w:numFmt w:val="lowerLetter"/>
      <w:pStyle w:val="AppendixText4"/>
      <w:lvlText w:val="(%4)"/>
      <w:lvlJc w:val="left"/>
      <w:pPr>
        <w:tabs>
          <w:tab w:val="num" w:pos="2520"/>
        </w:tabs>
        <w:ind w:left="2520" w:hanging="720"/>
      </w:pPr>
      <w:rPr>
        <w:rFonts w:hint="default"/>
      </w:rPr>
    </w:lvl>
    <w:lvl w:ilvl="4">
      <w:start w:val="1"/>
      <w:numFmt w:val="decimal"/>
      <w:pStyle w:val="AppendixText5"/>
      <w:lvlText w:val="%5."/>
      <w:lvlJc w:val="left"/>
      <w:pPr>
        <w:tabs>
          <w:tab w:val="num" w:pos="3600"/>
        </w:tabs>
        <w:ind w:left="3600" w:hanging="720"/>
      </w:pPr>
      <w:rPr>
        <w:rFonts w:hint="default"/>
      </w:rPr>
    </w:lvl>
    <w:lvl w:ilvl="5">
      <w:start w:val="1"/>
      <w:numFmt w:val="decimal"/>
      <w:pStyle w:val="AppendixText6"/>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7D310BAC"/>
    <w:multiLevelType w:val="hybridMultilevel"/>
    <w:tmpl w:val="C8A289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096382">
    <w:abstractNumId w:val="1"/>
  </w:num>
  <w:num w:numId="2" w16cid:durableId="179438569">
    <w:abstractNumId w:val="2"/>
  </w:num>
  <w:num w:numId="3" w16cid:durableId="687558139">
    <w:abstractNumId w:val="3"/>
  </w:num>
  <w:num w:numId="4" w16cid:durableId="430204939">
    <w:abstractNumId w:val="4"/>
  </w:num>
  <w:num w:numId="5" w16cid:durableId="2016759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4980005">
    <w:abstractNumId w:val="0"/>
  </w:num>
  <w:num w:numId="7" w16cid:durableId="1693149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2A"/>
    <w:rsid w:val="000F269A"/>
    <w:rsid w:val="00BF032A"/>
    <w:rsid w:val="00DC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C794"/>
  <w15:chartTrackingRefBased/>
  <w15:docId w15:val="{16233F2D-D1BD-4FFB-B6B2-2520740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5"/>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2A"/>
    <w:pPr>
      <w:spacing w:before="240" w:after="0" w:line="360" w:lineRule="auto"/>
      <w:jc w:val="both"/>
    </w:pPr>
    <w:rPr>
      <w:rFonts w:ascii="Calibri" w:eastAsia="Times New Roman" w:hAnsi="Calibri" w:cs="Times New Roman"/>
      <w:sz w:val="22"/>
      <w:szCs w:val="20"/>
      <w:lang w:eastAsia="en-GB"/>
    </w:rPr>
  </w:style>
  <w:style w:type="paragraph" w:styleId="Heading1">
    <w:name w:val="heading 1"/>
    <w:basedOn w:val="Normal"/>
    <w:next w:val="Normal"/>
    <w:link w:val="Heading1Char"/>
    <w:qFormat/>
    <w:rsid w:val="00BF0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0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03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BF03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BF03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unhideWhenUsed/>
    <w:qFormat/>
    <w:rsid w:val="00BF03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unhideWhenUsed/>
    <w:qFormat/>
    <w:rsid w:val="00BF03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unhideWhenUsed/>
    <w:qFormat/>
    <w:rsid w:val="00BF03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unhideWhenUsed/>
    <w:qFormat/>
    <w:rsid w:val="00BF03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F0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3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3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03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03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03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03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03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0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3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3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032A"/>
    <w:pPr>
      <w:spacing w:before="160"/>
      <w:jc w:val="center"/>
    </w:pPr>
    <w:rPr>
      <w:i/>
      <w:iCs/>
      <w:color w:val="404040" w:themeColor="text1" w:themeTint="BF"/>
    </w:rPr>
  </w:style>
  <w:style w:type="character" w:customStyle="1" w:styleId="QuoteChar">
    <w:name w:val="Quote Char"/>
    <w:basedOn w:val="DefaultParagraphFont"/>
    <w:link w:val="Quote"/>
    <w:uiPriority w:val="29"/>
    <w:rsid w:val="00BF032A"/>
    <w:rPr>
      <w:i/>
      <w:iCs/>
      <w:color w:val="404040" w:themeColor="text1" w:themeTint="BF"/>
    </w:rPr>
  </w:style>
  <w:style w:type="paragraph" w:styleId="ListParagraph">
    <w:name w:val="List Paragraph"/>
    <w:basedOn w:val="Normal"/>
    <w:uiPriority w:val="34"/>
    <w:qFormat/>
    <w:rsid w:val="00BF032A"/>
    <w:pPr>
      <w:ind w:left="720"/>
      <w:contextualSpacing/>
    </w:pPr>
  </w:style>
  <w:style w:type="character" w:styleId="IntenseEmphasis">
    <w:name w:val="Intense Emphasis"/>
    <w:basedOn w:val="DefaultParagraphFont"/>
    <w:uiPriority w:val="21"/>
    <w:qFormat/>
    <w:rsid w:val="00BF032A"/>
    <w:rPr>
      <w:i/>
      <w:iCs/>
      <w:color w:val="0F4761" w:themeColor="accent1" w:themeShade="BF"/>
    </w:rPr>
  </w:style>
  <w:style w:type="paragraph" w:styleId="IntenseQuote">
    <w:name w:val="Intense Quote"/>
    <w:basedOn w:val="Normal"/>
    <w:next w:val="Normal"/>
    <w:link w:val="IntenseQuoteChar"/>
    <w:uiPriority w:val="30"/>
    <w:qFormat/>
    <w:rsid w:val="00BF0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32A"/>
    <w:rPr>
      <w:i/>
      <w:iCs/>
      <w:color w:val="0F4761" w:themeColor="accent1" w:themeShade="BF"/>
    </w:rPr>
  </w:style>
  <w:style w:type="character" w:styleId="IntenseReference">
    <w:name w:val="Intense Reference"/>
    <w:basedOn w:val="DefaultParagraphFont"/>
    <w:uiPriority w:val="32"/>
    <w:qFormat/>
    <w:rsid w:val="00BF032A"/>
    <w:rPr>
      <w:b/>
      <w:bCs/>
      <w:smallCaps/>
      <w:color w:val="0F4761" w:themeColor="accent1" w:themeShade="BF"/>
      <w:spacing w:val="5"/>
    </w:rPr>
  </w:style>
  <w:style w:type="numbering" w:customStyle="1" w:styleId="Definitions1">
    <w:name w:val="Definitions1"/>
    <w:uiPriority w:val="99"/>
    <w:rsid w:val="00BF032A"/>
    <w:pPr>
      <w:numPr>
        <w:numId w:val="1"/>
      </w:numPr>
    </w:pPr>
  </w:style>
  <w:style w:type="paragraph" w:customStyle="1" w:styleId="Style1">
    <w:name w:val="Style1"/>
    <w:basedOn w:val="Normal"/>
    <w:qFormat/>
    <w:rsid w:val="00BF032A"/>
    <w:pPr>
      <w:numPr>
        <w:numId w:val="2"/>
      </w:numPr>
      <w:tabs>
        <w:tab w:val="clear" w:pos="1287"/>
        <w:tab w:val="num" w:pos="720"/>
      </w:tabs>
      <w:ind w:left="720"/>
      <w:outlineLvl w:val="1"/>
    </w:pPr>
    <w:rPr>
      <w:rFonts w:ascii="Arial Bold" w:eastAsia="Calibri" w:hAnsi="Arial Bold"/>
      <w:b/>
      <w:szCs w:val="22"/>
      <w:u w:val="words"/>
    </w:rPr>
  </w:style>
  <w:style w:type="paragraph" w:customStyle="1" w:styleId="Style2">
    <w:name w:val="Style2"/>
    <w:basedOn w:val="Style1"/>
    <w:qFormat/>
    <w:rsid w:val="00BF032A"/>
    <w:pPr>
      <w:numPr>
        <w:ilvl w:val="1"/>
      </w:numPr>
      <w:outlineLvl w:val="9"/>
    </w:pPr>
    <w:rPr>
      <w:rFonts w:ascii="Calibri" w:hAnsi="Calibri"/>
      <w:b w:val="0"/>
      <w:u w:val="none"/>
    </w:rPr>
  </w:style>
  <w:style w:type="paragraph" w:customStyle="1" w:styleId="Style3">
    <w:name w:val="Style3"/>
    <w:basedOn w:val="Style2"/>
    <w:qFormat/>
    <w:rsid w:val="00BF032A"/>
    <w:pPr>
      <w:numPr>
        <w:ilvl w:val="2"/>
      </w:numPr>
    </w:pPr>
  </w:style>
  <w:style w:type="paragraph" w:customStyle="1" w:styleId="Style5">
    <w:name w:val="Style5"/>
    <w:basedOn w:val="Style2"/>
    <w:qFormat/>
    <w:rsid w:val="00BF032A"/>
    <w:pPr>
      <w:numPr>
        <w:ilvl w:val="4"/>
      </w:numPr>
    </w:pPr>
  </w:style>
  <w:style w:type="paragraph" w:customStyle="1" w:styleId="Style6">
    <w:name w:val="Style6"/>
    <w:basedOn w:val="Normal"/>
    <w:qFormat/>
    <w:rsid w:val="00BF032A"/>
    <w:pPr>
      <w:numPr>
        <w:ilvl w:val="5"/>
        <w:numId w:val="2"/>
      </w:numPr>
    </w:pPr>
    <w:rPr>
      <w:rFonts w:eastAsia="Calibri"/>
      <w:szCs w:val="22"/>
    </w:rPr>
  </w:style>
  <w:style w:type="paragraph" w:customStyle="1" w:styleId="AppendixText1">
    <w:name w:val="Appendix Text 1"/>
    <w:basedOn w:val="Normal"/>
    <w:next w:val="Normal"/>
    <w:rsid w:val="00BF032A"/>
    <w:pPr>
      <w:keepNext/>
      <w:numPr>
        <w:numId w:val="4"/>
      </w:numPr>
      <w:spacing w:before="100" w:after="200" w:line="240" w:lineRule="auto"/>
      <w:jc w:val="left"/>
    </w:pPr>
    <w:rPr>
      <w:rFonts w:ascii="Arial" w:eastAsia="Verdana" w:hAnsi="Arial"/>
      <w:b/>
      <w:sz w:val="24"/>
      <w:szCs w:val="24"/>
    </w:rPr>
  </w:style>
  <w:style w:type="paragraph" w:customStyle="1" w:styleId="AppendixText2">
    <w:name w:val="Appendix Text 2"/>
    <w:basedOn w:val="AppendixText1"/>
    <w:next w:val="Normal"/>
    <w:rsid w:val="00BF032A"/>
    <w:pPr>
      <w:keepNext w:val="0"/>
      <w:numPr>
        <w:ilvl w:val="1"/>
      </w:numPr>
    </w:pPr>
    <w:rPr>
      <w:b w:val="0"/>
    </w:rPr>
  </w:style>
  <w:style w:type="paragraph" w:customStyle="1" w:styleId="AppendixText3">
    <w:name w:val="Appendix Text 3"/>
    <w:basedOn w:val="Normal"/>
    <w:next w:val="Normal"/>
    <w:qFormat/>
    <w:rsid w:val="00BF032A"/>
    <w:pPr>
      <w:widowControl w:val="0"/>
      <w:numPr>
        <w:ilvl w:val="2"/>
        <w:numId w:val="4"/>
      </w:numPr>
      <w:autoSpaceDE w:val="0"/>
      <w:autoSpaceDN w:val="0"/>
      <w:spacing w:before="100" w:after="200" w:line="240" w:lineRule="auto"/>
      <w:jc w:val="left"/>
    </w:pPr>
    <w:rPr>
      <w:rFonts w:ascii="Arial" w:hAnsi="Arial"/>
      <w:sz w:val="24"/>
      <w:szCs w:val="24"/>
    </w:rPr>
  </w:style>
  <w:style w:type="paragraph" w:customStyle="1" w:styleId="AppendixText4">
    <w:name w:val="Appendix Text 4"/>
    <w:basedOn w:val="Normal"/>
    <w:next w:val="Normal"/>
    <w:rsid w:val="00BF032A"/>
    <w:pPr>
      <w:numPr>
        <w:ilvl w:val="3"/>
        <w:numId w:val="4"/>
      </w:numPr>
      <w:spacing w:before="100" w:after="200" w:line="240" w:lineRule="auto"/>
      <w:jc w:val="left"/>
    </w:pPr>
    <w:rPr>
      <w:rFonts w:ascii="Arial" w:hAnsi="Arial"/>
      <w:sz w:val="24"/>
      <w:szCs w:val="24"/>
    </w:rPr>
  </w:style>
  <w:style w:type="paragraph" w:customStyle="1" w:styleId="AppendixText5">
    <w:name w:val="Appendix Text 5"/>
    <w:basedOn w:val="Normal"/>
    <w:next w:val="Normal"/>
    <w:rsid w:val="00BF032A"/>
    <w:pPr>
      <w:numPr>
        <w:ilvl w:val="4"/>
        <w:numId w:val="4"/>
      </w:numPr>
      <w:tabs>
        <w:tab w:val="left" w:pos="2523"/>
      </w:tabs>
      <w:spacing w:before="100" w:after="200" w:line="240" w:lineRule="auto"/>
      <w:jc w:val="left"/>
    </w:pPr>
    <w:rPr>
      <w:rFonts w:ascii="Arial" w:hAnsi="Arial"/>
      <w:sz w:val="24"/>
      <w:szCs w:val="24"/>
    </w:rPr>
  </w:style>
  <w:style w:type="paragraph" w:customStyle="1" w:styleId="StdBodyText">
    <w:name w:val="Std Body Text"/>
    <w:basedOn w:val="Normal"/>
    <w:uiPriority w:val="99"/>
    <w:qFormat/>
    <w:rsid w:val="00BF032A"/>
    <w:pPr>
      <w:spacing w:before="100" w:after="200" w:line="240" w:lineRule="auto"/>
      <w:jc w:val="left"/>
    </w:pPr>
    <w:rPr>
      <w:rFonts w:ascii="Arial" w:hAnsi="Arial"/>
      <w:sz w:val="24"/>
      <w:szCs w:val="24"/>
    </w:rPr>
  </w:style>
  <w:style w:type="paragraph" w:customStyle="1" w:styleId="StdBodyTextBold">
    <w:name w:val="Std Body Text Bold"/>
    <w:basedOn w:val="Normal"/>
    <w:next w:val="StdBodyText"/>
    <w:link w:val="StdBodyTextBoldChar"/>
    <w:uiPriority w:val="99"/>
    <w:qFormat/>
    <w:rsid w:val="00BF032A"/>
    <w:pPr>
      <w:spacing w:before="100" w:after="200" w:line="240" w:lineRule="auto"/>
      <w:jc w:val="left"/>
    </w:pPr>
    <w:rPr>
      <w:rFonts w:ascii="Arial" w:hAnsi="Arial"/>
      <w:b/>
      <w:sz w:val="24"/>
      <w:szCs w:val="24"/>
    </w:rPr>
  </w:style>
  <w:style w:type="character" w:customStyle="1" w:styleId="StdBodyTextBoldChar">
    <w:name w:val="Std Body Text Bold Char"/>
    <w:basedOn w:val="DefaultParagraphFont"/>
    <w:link w:val="StdBodyTextBold"/>
    <w:uiPriority w:val="99"/>
    <w:rsid w:val="00BF032A"/>
    <w:rPr>
      <w:rFonts w:ascii="Arial" w:eastAsia="Times New Roman" w:hAnsi="Arial" w:cs="Times New Roman"/>
      <w:b/>
      <w:sz w:val="24"/>
      <w:szCs w:val="24"/>
      <w:lang w:eastAsia="en-GB"/>
    </w:rPr>
  </w:style>
  <w:style w:type="paragraph" w:customStyle="1" w:styleId="AppendixText6">
    <w:name w:val="Appendix Text 6"/>
    <w:basedOn w:val="AppendixText5"/>
    <w:rsid w:val="00BF032A"/>
    <w:pPr>
      <w:numPr>
        <w:ilvl w:val="5"/>
      </w:numPr>
    </w:pPr>
  </w:style>
  <w:style w:type="table" w:customStyle="1" w:styleId="MSAdefinitions">
    <w:name w:val="MSA definitions"/>
    <w:basedOn w:val="TableNormal"/>
    <w:uiPriority w:val="99"/>
    <w:rsid w:val="00BF032A"/>
    <w:pPr>
      <w:spacing w:after="0" w:line="240" w:lineRule="auto"/>
    </w:pPr>
    <w:rPr>
      <w:rFonts w:asciiTheme="minorHAnsi" w:hAnsiTheme="minorHAnsi"/>
      <w:sz w:val="24"/>
      <w:szCs w:val="24"/>
    </w:rPr>
    <w:tblPr>
      <w:tblInd w:w="624" w:type="dxa"/>
      <w:tblCellMar>
        <w:right w:w="0" w:type="dxa"/>
      </w:tblCellMar>
    </w:tblPr>
  </w:style>
  <w:style w:type="paragraph" w:customStyle="1" w:styleId="Numbered1">
    <w:name w:val="Numbered 1"/>
    <w:qFormat/>
    <w:rsid w:val="00BF032A"/>
    <w:pPr>
      <w:keepNext/>
      <w:keepLines/>
      <w:numPr>
        <w:numId w:val="3"/>
      </w:numPr>
      <w:autoSpaceDE w:val="0"/>
      <w:autoSpaceDN w:val="0"/>
      <w:spacing w:before="100" w:after="200" w:line="240" w:lineRule="auto"/>
      <w:outlineLvl w:val="1"/>
    </w:pPr>
    <w:rPr>
      <w:rFonts w:ascii="Arial" w:eastAsia="Arial" w:hAnsi="Arial" w:cs="Arial"/>
      <w:b/>
      <w:bCs/>
      <w:color w:val="0E2841" w:themeColor="text2"/>
      <w:sz w:val="24"/>
      <w:lang w:bidi="en-US"/>
    </w:rPr>
  </w:style>
  <w:style w:type="paragraph" w:customStyle="1" w:styleId="Numbered11">
    <w:name w:val="Numbered 1.1"/>
    <w:qFormat/>
    <w:rsid w:val="00BF032A"/>
    <w:pPr>
      <w:widowControl w:val="0"/>
      <w:numPr>
        <w:ilvl w:val="1"/>
        <w:numId w:val="3"/>
      </w:numPr>
      <w:autoSpaceDE w:val="0"/>
      <w:autoSpaceDN w:val="0"/>
      <w:spacing w:before="100" w:after="200" w:line="240" w:lineRule="auto"/>
      <w:outlineLvl w:val="2"/>
    </w:pPr>
    <w:rPr>
      <w:rFonts w:asciiTheme="minorHAnsi" w:eastAsia="Arial" w:hAnsiTheme="minorHAnsi" w:cstheme="minorHAnsi"/>
      <w:sz w:val="24"/>
      <w:szCs w:val="24"/>
      <w:lang w:bidi="en-US"/>
    </w:rPr>
  </w:style>
  <w:style w:type="paragraph" w:customStyle="1" w:styleId="Numbered111">
    <w:name w:val="Numbered 1.1.1"/>
    <w:next w:val="Numbered111a"/>
    <w:qFormat/>
    <w:rsid w:val="00BF032A"/>
    <w:pPr>
      <w:widowControl w:val="0"/>
      <w:numPr>
        <w:ilvl w:val="2"/>
        <w:numId w:val="3"/>
      </w:numPr>
      <w:autoSpaceDE w:val="0"/>
      <w:autoSpaceDN w:val="0"/>
      <w:spacing w:before="100" w:after="200" w:line="240" w:lineRule="auto"/>
    </w:pPr>
    <w:rPr>
      <w:rFonts w:ascii="Arial" w:eastAsia="Arial" w:hAnsi="Arial" w:cs="Arial"/>
      <w:sz w:val="24"/>
      <w:lang w:bidi="en-US"/>
    </w:rPr>
  </w:style>
  <w:style w:type="paragraph" w:customStyle="1" w:styleId="Numbered111a">
    <w:name w:val="Numbered 1.1.1(a)"/>
    <w:qFormat/>
    <w:rsid w:val="00BF032A"/>
    <w:pPr>
      <w:widowControl w:val="0"/>
      <w:numPr>
        <w:ilvl w:val="3"/>
        <w:numId w:val="3"/>
      </w:numPr>
      <w:autoSpaceDE w:val="0"/>
      <w:autoSpaceDN w:val="0"/>
      <w:spacing w:before="100" w:after="200" w:line="240" w:lineRule="auto"/>
    </w:pPr>
    <w:rPr>
      <w:rFonts w:ascii="Arial" w:eastAsia="Arial" w:hAnsi="Arial" w:cs="Arial"/>
      <w:sz w:val="24"/>
      <w:szCs w:val="24"/>
      <w:lang w:bidi="en-US"/>
    </w:rPr>
  </w:style>
  <w:style w:type="paragraph" w:customStyle="1" w:styleId="Numbered111ai">
    <w:name w:val="Numbered 1.1.1(a)(i)"/>
    <w:basedOn w:val="ListParagraph"/>
    <w:qFormat/>
    <w:rsid w:val="00BF032A"/>
    <w:pPr>
      <w:widowControl w:val="0"/>
      <w:numPr>
        <w:ilvl w:val="4"/>
        <w:numId w:val="3"/>
      </w:numPr>
      <w:autoSpaceDE w:val="0"/>
      <w:autoSpaceDN w:val="0"/>
      <w:spacing w:before="100" w:after="200" w:line="240" w:lineRule="auto"/>
      <w:contextualSpacing w:val="0"/>
    </w:pPr>
    <w:rPr>
      <w:rFonts w:asciiTheme="minorHAnsi" w:eastAsia="Arial" w:hAnsiTheme="minorHAnsi" w:cstheme="minorHAns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B2AD34DB-8EF7-412C-82AA-2546D436229C}"/>
</file>

<file path=customXml/itemProps2.xml><?xml version="1.0" encoding="utf-8"?>
<ds:datastoreItem xmlns:ds="http://schemas.openxmlformats.org/officeDocument/2006/customXml" ds:itemID="{7A58FA9A-3C9C-4DBE-A946-A8D6E9567F3E}"/>
</file>

<file path=customXml/itemProps3.xml><?xml version="1.0" encoding="utf-8"?>
<ds:datastoreItem xmlns:ds="http://schemas.openxmlformats.org/officeDocument/2006/customXml" ds:itemID="{AFB92371-407A-4E22-B0F9-44E7DEEEE277}"/>
</file>

<file path=docProps/app.xml><?xml version="1.0" encoding="utf-8"?>
<Properties xmlns="http://schemas.openxmlformats.org/officeDocument/2006/extended-properties" xmlns:vt="http://schemas.openxmlformats.org/officeDocument/2006/docPropsVTypes">
  <Template>Normal</Template>
  <TotalTime>1</TotalTime>
  <Pages>11</Pages>
  <Words>2840</Words>
  <Characters>16192</Characters>
  <Application>Microsoft Office Word</Application>
  <DocSecurity>0</DocSecurity>
  <Lines>134</Lines>
  <Paragraphs>37</Paragraphs>
  <ScaleCrop>false</ScaleCrop>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Symes</dc:creator>
  <cp:keywords/>
  <dc:description/>
  <cp:lastModifiedBy>Melissa Symes</cp:lastModifiedBy>
  <cp:revision>1</cp:revision>
  <dcterms:created xsi:type="dcterms:W3CDTF">2025-04-02T13:37:00Z</dcterms:created>
  <dcterms:modified xsi:type="dcterms:W3CDTF">2025-04-02T13:40:00Z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4227400</vt:r8>
  </property>
</Properties>
</file>