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D01F" w14:textId="58303631" w:rsidR="00B65022" w:rsidRPr="00FB116B" w:rsidRDefault="00B65022" w:rsidP="0058606E">
      <w:pPr>
        <w:jc w:val="center"/>
        <w:outlineLvl w:val="0"/>
        <w:rPr>
          <w:rFonts w:ascii="Arial" w:eastAsia="Times New Roman" w:hAnsi="Arial" w:cs="Arial"/>
          <w:b/>
          <w:sz w:val="28"/>
          <w:szCs w:val="28"/>
          <w:lang w:eastAsia="en-GB"/>
        </w:rPr>
      </w:pPr>
      <w:bookmarkStart w:id="0" w:name="_top"/>
      <w:bookmarkStart w:id="1" w:name="_Toc343591381"/>
      <w:bookmarkEnd w:id="0"/>
      <w:r w:rsidRPr="00FB116B">
        <w:rPr>
          <w:rFonts w:ascii="Arial" w:eastAsia="MS Mincho" w:hAnsi="Arial" w:cs="Arial"/>
          <w:b/>
          <w:sz w:val="28"/>
          <w:szCs w:val="28"/>
        </w:rPr>
        <w:t xml:space="preserve">SCHEDULE </w:t>
      </w:r>
      <w:r w:rsidR="006C0408">
        <w:rPr>
          <w:rFonts w:ascii="Arial" w:eastAsia="MS Mincho" w:hAnsi="Arial" w:cs="Arial"/>
          <w:b/>
          <w:sz w:val="28"/>
          <w:szCs w:val="28"/>
        </w:rPr>
        <w:t>1</w:t>
      </w:r>
      <w:r w:rsidRPr="00FB116B">
        <w:rPr>
          <w:rFonts w:ascii="Arial" w:eastAsia="MS Mincho" w:hAnsi="Arial" w:cs="Arial"/>
          <w:b/>
          <w:sz w:val="28"/>
          <w:szCs w:val="28"/>
        </w:rPr>
        <w:t xml:space="preserve"> </w:t>
      </w:r>
      <w:bookmarkStart w:id="2" w:name="_Toc343591382"/>
      <w:bookmarkEnd w:id="1"/>
      <w:r w:rsidR="00E67B8B" w:rsidRPr="00FB116B">
        <w:rPr>
          <w:rFonts w:ascii="Arial" w:eastAsia="MS Mincho" w:hAnsi="Arial" w:cs="Arial"/>
          <w:b/>
          <w:sz w:val="28"/>
          <w:szCs w:val="28"/>
        </w:rPr>
        <w:t xml:space="preserve">- </w:t>
      </w:r>
      <w:r w:rsidRPr="00FB116B">
        <w:rPr>
          <w:rFonts w:ascii="Arial" w:eastAsia="Times New Roman" w:hAnsi="Arial" w:cs="Arial"/>
          <w:b/>
          <w:sz w:val="28"/>
          <w:szCs w:val="28"/>
          <w:lang w:eastAsia="en-GB"/>
        </w:rPr>
        <w:t>Service Specification</w:t>
      </w:r>
      <w:bookmarkEnd w:id="2"/>
    </w:p>
    <w:p w14:paraId="5577E9B0" w14:textId="77777777" w:rsidR="00B65022" w:rsidRPr="00FB116B" w:rsidRDefault="00B65022" w:rsidP="0058606E">
      <w:pPr>
        <w:rPr>
          <w:rFonts w:ascii="Arial" w:eastAsia="MS Mincho" w:hAnsi="Arial" w:cs="Arial"/>
          <w:sz w:val="20"/>
          <w:szCs w:val="20"/>
          <w:lang w:val="en-US" w:eastAsia="ja-JP"/>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225"/>
        <w:gridCol w:w="6840"/>
      </w:tblGrid>
      <w:tr w:rsidR="00B65022" w:rsidRPr="00FB116B" w14:paraId="2EBFACA9" w14:textId="77777777" w:rsidTr="00023F34">
        <w:tc>
          <w:tcPr>
            <w:tcW w:w="3225" w:type="dxa"/>
            <w:shd w:val="clear" w:color="auto" w:fill="auto"/>
          </w:tcPr>
          <w:p w14:paraId="744CF88D" w14:textId="69E5332D" w:rsidR="00B65022" w:rsidRPr="00FB116B" w:rsidRDefault="005A5442" w:rsidP="0058606E">
            <w:pPr>
              <w:rPr>
                <w:rFonts w:ascii="Arial" w:eastAsia="MS Mincho" w:hAnsi="Arial" w:cs="Arial"/>
                <w:b/>
                <w:sz w:val="24"/>
                <w:szCs w:val="20"/>
                <w:lang w:val="en-US" w:eastAsia="ja-JP"/>
              </w:rPr>
            </w:pPr>
            <w:r w:rsidRPr="00FB116B">
              <w:rPr>
                <w:rFonts w:ascii="Arial" w:eastAsia="MS Mincho" w:hAnsi="Arial" w:cs="Arial"/>
                <w:b/>
                <w:sz w:val="24"/>
                <w:szCs w:val="20"/>
                <w:lang w:val="en-US" w:eastAsia="ja-JP"/>
              </w:rPr>
              <w:t>Tender</w:t>
            </w:r>
            <w:r w:rsidR="00B65022" w:rsidRPr="00FB116B">
              <w:rPr>
                <w:rFonts w:ascii="Arial" w:eastAsia="MS Mincho" w:hAnsi="Arial" w:cs="Arial"/>
                <w:b/>
                <w:sz w:val="24"/>
                <w:szCs w:val="20"/>
                <w:lang w:val="en-US" w:eastAsia="ja-JP"/>
              </w:rPr>
              <w:t xml:space="preserve"> </w:t>
            </w:r>
          </w:p>
        </w:tc>
        <w:tc>
          <w:tcPr>
            <w:tcW w:w="6840" w:type="dxa"/>
            <w:shd w:val="clear" w:color="auto" w:fill="auto"/>
          </w:tcPr>
          <w:p w14:paraId="47E81D7A" w14:textId="141AC144" w:rsidR="00B65022" w:rsidRPr="00FB116B" w:rsidRDefault="00F32F3A" w:rsidP="0058606E">
            <w:pPr>
              <w:rPr>
                <w:rFonts w:ascii="Arial" w:eastAsia="MS Mincho" w:hAnsi="Arial" w:cs="Arial"/>
                <w:sz w:val="24"/>
                <w:szCs w:val="24"/>
                <w:lang w:val="en-US" w:eastAsia="ja-JP"/>
              </w:rPr>
            </w:pPr>
            <w:r w:rsidRPr="00FB116B">
              <w:rPr>
                <w:rFonts w:ascii="Arial" w:eastAsia="MS Mincho" w:hAnsi="Arial" w:cs="Arial"/>
                <w:sz w:val="24"/>
                <w:szCs w:val="24"/>
                <w:lang w:val="en-US" w:eastAsia="ja-JP"/>
              </w:rPr>
              <w:t>NCCT</w:t>
            </w:r>
            <w:r w:rsidR="009E2921" w:rsidRPr="00FB116B">
              <w:rPr>
                <w:rFonts w:ascii="Arial" w:eastAsia="MS Mincho" w:hAnsi="Arial" w:cs="Arial"/>
                <w:sz w:val="24"/>
                <w:szCs w:val="24"/>
                <w:lang w:val="en-US" w:eastAsia="ja-JP"/>
              </w:rPr>
              <w:t>43137</w:t>
            </w:r>
          </w:p>
        </w:tc>
      </w:tr>
      <w:tr w:rsidR="00B65022" w:rsidRPr="00FB116B" w14:paraId="3E64DF75" w14:textId="77777777" w:rsidTr="00023F34">
        <w:tc>
          <w:tcPr>
            <w:tcW w:w="3225" w:type="dxa"/>
            <w:shd w:val="clear" w:color="auto" w:fill="auto"/>
          </w:tcPr>
          <w:p w14:paraId="0A4F92FC" w14:textId="77777777" w:rsidR="00B65022" w:rsidRPr="00FB116B" w:rsidRDefault="00B65022" w:rsidP="0058606E">
            <w:pPr>
              <w:rPr>
                <w:rFonts w:ascii="Arial" w:eastAsia="MS Mincho" w:hAnsi="Arial" w:cs="Arial"/>
                <w:b/>
                <w:sz w:val="24"/>
                <w:szCs w:val="20"/>
                <w:lang w:val="en-US" w:eastAsia="ja-JP"/>
              </w:rPr>
            </w:pPr>
            <w:r w:rsidRPr="00FB116B">
              <w:rPr>
                <w:rFonts w:ascii="Arial" w:eastAsia="MS Mincho" w:hAnsi="Arial" w:cs="Arial"/>
                <w:b/>
                <w:sz w:val="24"/>
                <w:szCs w:val="20"/>
                <w:lang w:val="en-US" w:eastAsia="ja-JP"/>
              </w:rPr>
              <w:t>Service</w:t>
            </w:r>
          </w:p>
        </w:tc>
        <w:tc>
          <w:tcPr>
            <w:tcW w:w="6840" w:type="dxa"/>
            <w:shd w:val="clear" w:color="auto" w:fill="auto"/>
          </w:tcPr>
          <w:p w14:paraId="29C67AE1" w14:textId="24DDA1CC" w:rsidR="00B65022" w:rsidRPr="00FB116B" w:rsidRDefault="00DA71A5" w:rsidP="0058606E">
            <w:pPr>
              <w:rPr>
                <w:rFonts w:ascii="Arial" w:eastAsia="MS Mincho" w:hAnsi="Arial" w:cs="Arial"/>
                <w:sz w:val="24"/>
                <w:szCs w:val="24"/>
                <w:lang w:val="en-US" w:eastAsia="ja-JP"/>
              </w:rPr>
            </w:pPr>
            <w:r w:rsidRPr="00FB116B">
              <w:rPr>
                <w:rFonts w:ascii="Arial" w:eastAsia="MS Mincho" w:hAnsi="Arial" w:cs="Arial"/>
                <w:sz w:val="24"/>
                <w:szCs w:val="24"/>
                <w:lang w:val="en-US" w:eastAsia="ja-JP"/>
              </w:rPr>
              <w:t>Technology Enabled Care (TEC)</w:t>
            </w:r>
          </w:p>
        </w:tc>
      </w:tr>
      <w:tr w:rsidR="00B65022" w:rsidRPr="00FB116B" w14:paraId="2D881257" w14:textId="77777777" w:rsidTr="00023F34">
        <w:tc>
          <w:tcPr>
            <w:tcW w:w="3225" w:type="dxa"/>
            <w:shd w:val="clear" w:color="auto" w:fill="auto"/>
          </w:tcPr>
          <w:p w14:paraId="3EDD5D8D" w14:textId="77777777" w:rsidR="00B65022" w:rsidRPr="00FB116B" w:rsidRDefault="00B65022" w:rsidP="0058606E">
            <w:pPr>
              <w:rPr>
                <w:rFonts w:ascii="Arial" w:eastAsia="MS Mincho" w:hAnsi="Arial" w:cs="Arial"/>
                <w:b/>
                <w:sz w:val="24"/>
                <w:szCs w:val="20"/>
                <w:lang w:val="en-US" w:eastAsia="ja-JP"/>
              </w:rPr>
            </w:pPr>
            <w:r w:rsidRPr="00FB116B">
              <w:rPr>
                <w:rFonts w:ascii="Arial" w:eastAsia="MS Mincho" w:hAnsi="Arial" w:cs="Arial"/>
                <w:b/>
                <w:sz w:val="24"/>
                <w:szCs w:val="20"/>
                <w:lang w:val="en-US" w:eastAsia="ja-JP"/>
              </w:rPr>
              <w:t>Commissioner Lead</w:t>
            </w:r>
          </w:p>
        </w:tc>
        <w:tc>
          <w:tcPr>
            <w:tcW w:w="6840" w:type="dxa"/>
            <w:shd w:val="clear" w:color="auto" w:fill="auto"/>
          </w:tcPr>
          <w:p w14:paraId="4D5AC017" w14:textId="0F1A7507" w:rsidR="00B65022" w:rsidRPr="00FB116B" w:rsidRDefault="002F6297" w:rsidP="0058606E">
            <w:pPr>
              <w:rPr>
                <w:rFonts w:ascii="Arial" w:eastAsia="MS Mincho" w:hAnsi="Arial" w:cs="Arial"/>
                <w:sz w:val="24"/>
                <w:szCs w:val="24"/>
                <w:lang w:val="en-US" w:eastAsia="ja-JP"/>
              </w:rPr>
            </w:pPr>
            <w:r w:rsidRPr="00FB116B">
              <w:rPr>
                <w:rFonts w:ascii="Arial" w:eastAsia="MS Mincho" w:hAnsi="Arial" w:cs="Arial"/>
                <w:sz w:val="24"/>
                <w:szCs w:val="24"/>
                <w:lang w:val="en-US" w:eastAsia="ja-JP"/>
              </w:rPr>
              <w:t>Chris Scott</w:t>
            </w:r>
          </w:p>
        </w:tc>
      </w:tr>
      <w:tr w:rsidR="00B65022" w:rsidRPr="00FB116B" w14:paraId="1F341986" w14:textId="77777777" w:rsidTr="00023F34">
        <w:tc>
          <w:tcPr>
            <w:tcW w:w="3225" w:type="dxa"/>
            <w:shd w:val="clear" w:color="auto" w:fill="auto"/>
          </w:tcPr>
          <w:p w14:paraId="78135DEC" w14:textId="77777777" w:rsidR="00B65022" w:rsidRPr="00FB116B" w:rsidRDefault="00B65022" w:rsidP="0058606E">
            <w:pPr>
              <w:rPr>
                <w:rFonts w:ascii="Arial" w:eastAsia="MS Mincho" w:hAnsi="Arial" w:cs="Arial"/>
                <w:b/>
                <w:sz w:val="24"/>
                <w:szCs w:val="20"/>
                <w:lang w:val="en-US" w:eastAsia="ja-JP"/>
              </w:rPr>
            </w:pPr>
            <w:r w:rsidRPr="00FB116B">
              <w:rPr>
                <w:rFonts w:ascii="Arial" w:eastAsia="MS Mincho" w:hAnsi="Arial" w:cs="Arial"/>
                <w:b/>
                <w:sz w:val="24"/>
                <w:szCs w:val="20"/>
                <w:lang w:val="en-US" w:eastAsia="ja-JP"/>
              </w:rPr>
              <w:t>Period</w:t>
            </w:r>
          </w:p>
        </w:tc>
        <w:tc>
          <w:tcPr>
            <w:tcW w:w="6840" w:type="dxa"/>
            <w:shd w:val="clear" w:color="auto" w:fill="auto"/>
          </w:tcPr>
          <w:p w14:paraId="1A072571" w14:textId="150BE787" w:rsidR="00B65022" w:rsidRPr="00FB116B" w:rsidRDefault="000F40EE" w:rsidP="0058606E">
            <w:pPr>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Commences </w:t>
            </w:r>
            <w:r w:rsidR="00AC5885" w:rsidRPr="00FB116B">
              <w:rPr>
                <w:rFonts w:ascii="Arial" w:eastAsia="MS Mincho" w:hAnsi="Arial" w:cs="Arial"/>
                <w:sz w:val="24"/>
                <w:szCs w:val="24"/>
                <w:lang w:val="en-US" w:eastAsia="ja-JP"/>
              </w:rPr>
              <w:t>1</w:t>
            </w:r>
            <w:r w:rsidR="00AC5885" w:rsidRPr="00FB116B">
              <w:rPr>
                <w:rFonts w:ascii="Arial" w:eastAsia="MS Mincho" w:hAnsi="Arial" w:cs="Arial"/>
                <w:sz w:val="24"/>
                <w:szCs w:val="24"/>
                <w:vertAlign w:val="superscript"/>
                <w:lang w:val="en-US" w:eastAsia="ja-JP"/>
              </w:rPr>
              <w:t>st</w:t>
            </w:r>
            <w:r w:rsidR="00AC5885" w:rsidRPr="00FB116B">
              <w:rPr>
                <w:rFonts w:ascii="Arial" w:eastAsia="MS Mincho" w:hAnsi="Arial" w:cs="Arial"/>
                <w:sz w:val="24"/>
                <w:szCs w:val="24"/>
                <w:lang w:val="en-US" w:eastAsia="ja-JP"/>
              </w:rPr>
              <w:t xml:space="preserve"> </w:t>
            </w:r>
            <w:r w:rsidR="002F6297" w:rsidRPr="00FB116B">
              <w:rPr>
                <w:rFonts w:ascii="Arial" w:eastAsia="MS Mincho" w:hAnsi="Arial" w:cs="Arial"/>
                <w:sz w:val="24"/>
                <w:szCs w:val="24"/>
                <w:lang w:val="en-US" w:eastAsia="ja-JP"/>
              </w:rPr>
              <w:t>April 202</w:t>
            </w:r>
            <w:r w:rsidR="00DA71A5" w:rsidRPr="00FB116B">
              <w:rPr>
                <w:rFonts w:ascii="Arial" w:eastAsia="MS Mincho" w:hAnsi="Arial" w:cs="Arial"/>
                <w:sz w:val="24"/>
                <w:szCs w:val="24"/>
                <w:lang w:val="en-US" w:eastAsia="ja-JP"/>
              </w:rPr>
              <w:t>6</w:t>
            </w:r>
            <w:r w:rsidR="002F6297" w:rsidRPr="00FB116B">
              <w:rPr>
                <w:rFonts w:ascii="Arial" w:eastAsia="MS Mincho" w:hAnsi="Arial" w:cs="Arial"/>
                <w:sz w:val="24"/>
                <w:szCs w:val="24"/>
                <w:lang w:val="en-US" w:eastAsia="ja-JP"/>
              </w:rPr>
              <w:t xml:space="preserve"> </w:t>
            </w:r>
            <w:r w:rsidR="001F3D29" w:rsidRPr="00FB116B">
              <w:rPr>
                <w:rFonts w:ascii="Arial" w:eastAsia="MS Mincho" w:hAnsi="Arial" w:cs="Arial"/>
                <w:sz w:val="24"/>
                <w:szCs w:val="24"/>
                <w:lang w:val="en-US" w:eastAsia="ja-JP"/>
              </w:rPr>
              <w:t xml:space="preserve">for </w:t>
            </w:r>
            <w:r w:rsidR="00624A36" w:rsidRPr="00FB116B">
              <w:rPr>
                <w:rFonts w:ascii="Arial" w:eastAsia="MS Mincho" w:hAnsi="Arial" w:cs="Arial"/>
                <w:sz w:val="24"/>
                <w:szCs w:val="24"/>
                <w:lang w:val="en-US" w:eastAsia="ja-JP"/>
              </w:rPr>
              <w:t xml:space="preserve">up to </w:t>
            </w:r>
            <w:r w:rsidR="00DA71A5" w:rsidRPr="00FB116B">
              <w:rPr>
                <w:rFonts w:ascii="Arial" w:eastAsia="MS Mincho" w:hAnsi="Arial" w:cs="Arial"/>
                <w:sz w:val="24"/>
                <w:szCs w:val="24"/>
                <w:lang w:val="en-US" w:eastAsia="ja-JP"/>
              </w:rPr>
              <w:t>5</w:t>
            </w:r>
            <w:r w:rsidR="008111A9" w:rsidRPr="00FB116B">
              <w:rPr>
                <w:rFonts w:ascii="Arial" w:eastAsia="MS Mincho" w:hAnsi="Arial" w:cs="Arial"/>
                <w:sz w:val="24"/>
                <w:szCs w:val="24"/>
                <w:lang w:val="en-US" w:eastAsia="ja-JP"/>
              </w:rPr>
              <w:t xml:space="preserve"> </w:t>
            </w:r>
            <w:r w:rsidR="001F3D29" w:rsidRPr="00FB116B">
              <w:rPr>
                <w:rFonts w:ascii="Arial" w:eastAsia="MS Mincho" w:hAnsi="Arial" w:cs="Arial"/>
                <w:sz w:val="24"/>
                <w:szCs w:val="24"/>
                <w:lang w:val="en-US" w:eastAsia="ja-JP"/>
              </w:rPr>
              <w:t>y</w:t>
            </w:r>
            <w:r w:rsidR="008111A9" w:rsidRPr="00FB116B">
              <w:rPr>
                <w:rFonts w:ascii="Arial" w:eastAsia="MS Mincho" w:hAnsi="Arial" w:cs="Arial"/>
                <w:sz w:val="24"/>
                <w:szCs w:val="24"/>
                <w:lang w:val="en-US" w:eastAsia="ja-JP"/>
              </w:rPr>
              <w:t>ea</w:t>
            </w:r>
            <w:r w:rsidR="001F3D29" w:rsidRPr="00FB116B">
              <w:rPr>
                <w:rFonts w:ascii="Arial" w:eastAsia="MS Mincho" w:hAnsi="Arial" w:cs="Arial"/>
                <w:sz w:val="24"/>
                <w:szCs w:val="24"/>
                <w:lang w:val="en-US" w:eastAsia="ja-JP"/>
              </w:rPr>
              <w:t>rs</w:t>
            </w:r>
            <w:r w:rsidR="00F235B6" w:rsidRPr="00FB116B">
              <w:rPr>
                <w:rFonts w:ascii="Arial" w:eastAsia="MS Mincho" w:hAnsi="Arial" w:cs="Arial"/>
                <w:sz w:val="24"/>
                <w:szCs w:val="24"/>
                <w:lang w:val="en-US" w:eastAsia="ja-JP"/>
              </w:rPr>
              <w:t xml:space="preserve"> </w:t>
            </w:r>
            <w:r w:rsidR="006D6ED0" w:rsidRPr="00FB116B">
              <w:rPr>
                <w:rFonts w:ascii="Arial" w:eastAsia="MS Mincho" w:hAnsi="Arial" w:cs="Arial"/>
                <w:sz w:val="24"/>
                <w:szCs w:val="24"/>
                <w:lang w:val="en-US" w:eastAsia="ja-JP"/>
              </w:rPr>
              <w:t>(</w:t>
            </w:r>
            <w:r w:rsidR="00CD4125" w:rsidRPr="00FB116B">
              <w:rPr>
                <w:rFonts w:ascii="Arial" w:eastAsia="MS Mincho" w:hAnsi="Arial" w:cs="Arial"/>
                <w:sz w:val="24"/>
                <w:szCs w:val="24"/>
                <w:lang w:val="en-US" w:eastAsia="ja-JP"/>
              </w:rPr>
              <w:t>3</w:t>
            </w:r>
            <w:r w:rsidR="006D6ED0" w:rsidRPr="00FB116B">
              <w:rPr>
                <w:rFonts w:ascii="Arial" w:eastAsia="MS Mincho" w:hAnsi="Arial" w:cs="Arial"/>
                <w:sz w:val="24"/>
                <w:szCs w:val="24"/>
                <w:lang w:val="en-US" w:eastAsia="ja-JP"/>
              </w:rPr>
              <w:t>+2)</w:t>
            </w:r>
          </w:p>
        </w:tc>
      </w:tr>
    </w:tbl>
    <w:p w14:paraId="6E2C7646" w14:textId="68D59183" w:rsidR="00DD07AE" w:rsidRPr="00FB116B" w:rsidRDefault="00DD07AE" w:rsidP="00A52089">
      <w:pPr>
        <w:pStyle w:val="Heading1"/>
        <w:numPr>
          <w:ilvl w:val="0"/>
          <w:numId w:val="0"/>
        </w:numPr>
      </w:pPr>
    </w:p>
    <w:tbl>
      <w:tblPr>
        <w:tblStyle w:val="TableGrid"/>
        <w:tblW w:w="10065" w:type="dxa"/>
        <w:tblInd w:w="-147" w:type="dxa"/>
        <w:tblLook w:val="04A0" w:firstRow="1" w:lastRow="0" w:firstColumn="1" w:lastColumn="0" w:noHBand="0" w:noVBand="1"/>
      </w:tblPr>
      <w:tblGrid>
        <w:gridCol w:w="1418"/>
        <w:gridCol w:w="8647"/>
      </w:tblGrid>
      <w:tr w:rsidR="00982835" w:rsidRPr="00FB116B" w14:paraId="61A4C3F0" w14:textId="77777777" w:rsidTr="003D47CE">
        <w:trPr>
          <w:trHeight w:val="480"/>
        </w:trPr>
        <w:tc>
          <w:tcPr>
            <w:tcW w:w="10065" w:type="dxa"/>
            <w:gridSpan w:val="2"/>
          </w:tcPr>
          <w:p w14:paraId="040F7FC1" w14:textId="0AA325D7" w:rsidR="00982835" w:rsidRPr="00FB116B" w:rsidRDefault="004A4B1E" w:rsidP="00983F8B">
            <w:pPr>
              <w:contextualSpacing/>
              <w:jc w:val="center"/>
              <w:rPr>
                <w:rFonts w:ascii="Arial" w:hAnsi="Arial" w:cs="Arial"/>
                <w:b/>
                <w:bCs/>
                <w:sz w:val="24"/>
                <w:szCs w:val="24"/>
                <w:lang w:val="en-US" w:eastAsia="ja-JP"/>
              </w:rPr>
            </w:pPr>
            <w:hyperlink w:anchor="_top" w:history="1">
              <w:r>
                <w:rPr>
                  <w:rStyle w:val="Hyperlink"/>
                  <w:rFonts w:ascii="Arial" w:eastAsiaTheme="minorHAnsi" w:hAnsi="Arial" w:cs="Arial"/>
                  <w:b/>
                  <w:bCs/>
                  <w:sz w:val="24"/>
                  <w:szCs w:val="24"/>
                  <w:lang w:val="en-US" w:eastAsia="ja-JP"/>
                </w:rPr>
                <w:t>INDEX</w:t>
              </w:r>
            </w:hyperlink>
          </w:p>
        </w:tc>
      </w:tr>
      <w:tr w:rsidR="00BC2EE2" w:rsidRPr="00FB116B" w14:paraId="6777493F" w14:textId="77777777" w:rsidTr="0094602A">
        <w:tc>
          <w:tcPr>
            <w:tcW w:w="1418" w:type="dxa"/>
          </w:tcPr>
          <w:p w14:paraId="1EA8D998" w14:textId="15365A01" w:rsidR="00BC2EE2" w:rsidRPr="00FB116B" w:rsidRDefault="00BC2EE2" w:rsidP="00983F8B">
            <w:pPr>
              <w:contextualSpacing/>
              <w:rPr>
                <w:rFonts w:ascii="Arial" w:hAnsi="Arial" w:cs="Arial"/>
                <w:b/>
                <w:bCs/>
                <w:sz w:val="24"/>
                <w:szCs w:val="24"/>
                <w:lang w:val="en-US" w:eastAsia="ja-JP"/>
              </w:rPr>
            </w:pPr>
            <w:r w:rsidRPr="00FB116B">
              <w:rPr>
                <w:rFonts w:ascii="Arial" w:hAnsi="Arial" w:cs="Arial"/>
                <w:b/>
                <w:bCs/>
                <w:sz w:val="24"/>
                <w:szCs w:val="24"/>
                <w:lang w:val="en-US" w:eastAsia="ja-JP"/>
              </w:rPr>
              <w:t>Section</w:t>
            </w:r>
          </w:p>
        </w:tc>
        <w:tc>
          <w:tcPr>
            <w:tcW w:w="8647" w:type="dxa"/>
          </w:tcPr>
          <w:p w14:paraId="5FA8BD69" w14:textId="78DC4FE6" w:rsidR="00BC2EE2" w:rsidRPr="00FB116B" w:rsidRDefault="00BC2EE2" w:rsidP="00983F8B">
            <w:pPr>
              <w:contextualSpacing/>
              <w:rPr>
                <w:rFonts w:ascii="Arial" w:hAnsi="Arial" w:cs="Arial"/>
                <w:b/>
                <w:bCs/>
                <w:sz w:val="24"/>
                <w:szCs w:val="24"/>
                <w:lang w:val="en-US" w:eastAsia="ja-JP"/>
              </w:rPr>
            </w:pPr>
            <w:r w:rsidRPr="00FB116B">
              <w:rPr>
                <w:rFonts w:ascii="Arial" w:hAnsi="Arial" w:cs="Arial"/>
                <w:b/>
                <w:bCs/>
                <w:sz w:val="24"/>
                <w:szCs w:val="24"/>
                <w:lang w:val="en-US" w:eastAsia="ja-JP"/>
              </w:rPr>
              <w:t>Section Name and Link</w:t>
            </w:r>
          </w:p>
        </w:tc>
      </w:tr>
      <w:tr w:rsidR="00BC2EE2" w:rsidRPr="00FB116B" w14:paraId="1C995FFD" w14:textId="77777777" w:rsidTr="0094602A">
        <w:trPr>
          <w:trHeight w:hRule="exact" w:val="397"/>
        </w:trPr>
        <w:tc>
          <w:tcPr>
            <w:tcW w:w="1418" w:type="dxa"/>
            <w:vAlign w:val="center"/>
          </w:tcPr>
          <w:p w14:paraId="6641E980" w14:textId="44E71477" w:rsidR="00BC2EE2" w:rsidRPr="00FB116B" w:rsidRDefault="00E07835" w:rsidP="00983F8B">
            <w:pPr>
              <w:contextualSpacing/>
              <w:rPr>
                <w:rFonts w:ascii="Arial" w:hAnsi="Arial" w:cs="Arial"/>
                <w:sz w:val="24"/>
                <w:szCs w:val="24"/>
                <w:lang w:val="en-US" w:eastAsia="ja-JP"/>
              </w:rPr>
            </w:pPr>
            <w:r w:rsidRPr="00FB116B">
              <w:rPr>
                <w:rFonts w:ascii="Arial" w:hAnsi="Arial" w:cs="Arial"/>
                <w:sz w:val="24"/>
                <w:szCs w:val="24"/>
                <w:lang w:val="en-US" w:eastAsia="ja-JP"/>
              </w:rPr>
              <w:t>1</w:t>
            </w:r>
          </w:p>
        </w:tc>
        <w:tc>
          <w:tcPr>
            <w:tcW w:w="8647" w:type="dxa"/>
          </w:tcPr>
          <w:p w14:paraId="0241424E" w14:textId="3822687E" w:rsidR="00BC2EE2" w:rsidRPr="00FB116B" w:rsidRDefault="00F27844" w:rsidP="00983F8B">
            <w:pPr>
              <w:contextualSpacing/>
              <w:rPr>
                <w:rFonts w:ascii="Arial" w:hAnsi="Arial" w:cs="Arial"/>
                <w:sz w:val="24"/>
                <w:szCs w:val="24"/>
                <w:u w:val="single"/>
                <w:lang w:val="en-US" w:eastAsia="ja-JP"/>
              </w:rPr>
            </w:pPr>
            <w:hyperlink w:anchor="_Introduction" w:history="1">
              <w:r w:rsidRPr="00FB116B">
                <w:rPr>
                  <w:rStyle w:val="Hyperlink"/>
                  <w:rFonts w:ascii="Arial" w:eastAsiaTheme="minorHAnsi" w:hAnsi="Arial" w:cs="Arial"/>
                  <w:sz w:val="24"/>
                  <w:szCs w:val="24"/>
                  <w:lang w:val="en-US" w:eastAsia="ja-JP"/>
                </w:rPr>
                <w:t>Introduction</w:t>
              </w:r>
            </w:hyperlink>
          </w:p>
        </w:tc>
      </w:tr>
      <w:tr w:rsidR="00BC2EE2" w:rsidRPr="00FB116B" w14:paraId="4EF1F7A5" w14:textId="77777777" w:rsidTr="0094602A">
        <w:trPr>
          <w:trHeight w:hRule="exact" w:val="397"/>
        </w:trPr>
        <w:tc>
          <w:tcPr>
            <w:tcW w:w="1418" w:type="dxa"/>
            <w:vAlign w:val="center"/>
          </w:tcPr>
          <w:p w14:paraId="4304227D" w14:textId="4F0B0592" w:rsidR="00BC2EE2" w:rsidRPr="00FB116B" w:rsidRDefault="00E07835" w:rsidP="00983F8B">
            <w:pPr>
              <w:contextualSpacing/>
              <w:rPr>
                <w:rFonts w:ascii="Arial" w:hAnsi="Arial" w:cs="Arial"/>
                <w:sz w:val="24"/>
                <w:szCs w:val="24"/>
                <w:lang w:val="en-US" w:eastAsia="ja-JP"/>
              </w:rPr>
            </w:pPr>
            <w:bookmarkStart w:id="3" w:name="_Hlk189573774"/>
            <w:r w:rsidRPr="00FB116B">
              <w:rPr>
                <w:rFonts w:ascii="Arial" w:hAnsi="Arial" w:cs="Arial"/>
                <w:sz w:val="24"/>
                <w:szCs w:val="24"/>
                <w:lang w:val="en-US" w:eastAsia="ja-JP"/>
              </w:rPr>
              <w:t>2</w:t>
            </w:r>
          </w:p>
        </w:tc>
        <w:tc>
          <w:tcPr>
            <w:tcW w:w="8647" w:type="dxa"/>
          </w:tcPr>
          <w:p w14:paraId="2BFE1ED7" w14:textId="2C996C67" w:rsidR="00BC2EE2" w:rsidRPr="00FB116B" w:rsidRDefault="00BC2EE2" w:rsidP="00983F8B">
            <w:pPr>
              <w:contextualSpacing/>
              <w:rPr>
                <w:rFonts w:ascii="Arial" w:hAnsi="Arial" w:cs="Arial"/>
                <w:sz w:val="24"/>
                <w:szCs w:val="24"/>
                <w:lang w:val="en-US" w:eastAsia="ja-JP"/>
              </w:rPr>
            </w:pPr>
            <w:hyperlink w:anchor="_Scope" w:history="1">
              <w:r w:rsidRPr="00FB116B">
                <w:rPr>
                  <w:rStyle w:val="Hyperlink"/>
                  <w:rFonts w:ascii="Arial" w:eastAsiaTheme="minorHAnsi" w:hAnsi="Arial" w:cs="Arial"/>
                  <w:sz w:val="24"/>
                  <w:szCs w:val="24"/>
                  <w:lang w:val="en-US" w:eastAsia="ja-JP"/>
                </w:rPr>
                <w:t>Scope</w:t>
              </w:r>
            </w:hyperlink>
          </w:p>
        </w:tc>
      </w:tr>
      <w:tr w:rsidR="00BC2EE2" w:rsidRPr="00FB116B" w14:paraId="7B5EBBCA" w14:textId="77777777" w:rsidTr="0094602A">
        <w:trPr>
          <w:trHeight w:hRule="exact" w:val="397"/>
        </w:trPr>
        <w:tc>
          <w:tcPr>
            <w:tcW w:w="1418" w:type="dxa"/>
            <w:vAlign w:val="center"/>
          </w:tcPr>
          <w:p w14:paraId="33B6511B" w14:textId="0B3EAE3C" w:rsidR="00BC2EE2" w:rsidRPr="00FB116B" w:rsidRDefault="00E07835" w:rsidP="00983F8B">
            <w:pPr>
              <w:contextualSpacing/>
              <w:rPr>
                <w:rFonts w:ascii="Arial" w:hAnsi="Arial" w:cs="Arial"/>
                <w:sz w:val="24"/>
                <w:szCs w:val="24"/>
                <w:lang w:val="en-US" w:eastAsia="ja-JP"/>
              </w:rPr>
            </w:pPr>
            <w:r w:rsidRPr="00FB116B">
              <w:rPr>
                <w:rFonts w:ascii="Arial" w:hAnsi="Arial" w:cs="Arial"/>
                <w:sz w:val="24"/>
                <w:szCs w:val="24"/>
                <w:lang w:val="en-US" w:eastAsia="ja-JP"/>
              </w:rPr>
              <w:t>3</w:t>
            </w:r>
          </w:p>
        </w:tc>
        <w:tc>
          <w:tcPr>
            <w:tcW w:w="8647" w:type="dxa"/>
          </w:tcPr>
          <w:p w14:paraId="11E0E285" w14:textId="79685958" w:rsidR="00BC2EE2" w:rsidRPr="00FB116B" w:rsidRDefault="007F2C70" w:rsidP="00983F8B">
            <w:pPr>
              <w:contextualSpacing/>
              <w:rPr>
                <w:rFonts w:ascii="Arial" w:hAnsi="Arial" w:cs="Arial"/>
                <w:sz w:val="24"/>
                <w:szCs w:val="24"/>
                <w:lang w:val="en-US" w:eastAsia="ja-JP"/>
              </w:rPr>
            </w:pPr>
            <w:hyperlink w:anchor="_Requirements_1" w:history="1">
              <w:r w:rsidRPr="00FB116B">
                <w:rPr>
                  <w:rStyle w:val="Hyperlink"/>
                  <w:rFonts w:ascii="Arial" w:eastAsiaTheme="minorHAnsi" w:hAnsi="Arial" w:cs="Arial"/>
                  <w:sz w:val="24"/>
                  <w:szCs w:val="24"/>
                  <w:lang w:val="en-US" w:eastAsia="ja-JP"/>
                </w:rPr>
                <w:t>Outcomes</w:t>
              </w:r>
            </w:hyperlink>
          </w:p>
        </w:tc>
      </w:tr>
      <w:tr w:rsidR="009D7E9A" w:rsidRPr="00FB116B" w14:paraId="5EC2D859" w14:textId="77777777" w:rsidTr="0094602A">
        <w:trPr>
          <w:trHeight w:hRule="exact" w:val="397"/>
        </w:trPr>
        <w:tc>
          <w:tcPr>
            <w:tcW w:w="1418" w:type="dxa"/>
            <w:vAlign w:val="center"/>
          </w:tcPr>
          <w:p w14:paraId="1437C44F" w14:textId="61EBB269" w:rsidR="009D7E9A" w:rsidRPr="00FB116B" w:rsidRDefault="0049273F" w:rsidP="00983F8B">
            <w:pPr>
              <w:contextualSpacing/>
              <w:rPr>
                <w:rFonts w:ascii="Arial" w:hAnsi="Arial" w:cs="Arial"/>
                <w:sz w:val="24"/>
                <w:szCs w:val="24"/>
                <w:lang w:val="en-US" w:eastAsia="ja-JP"/>
              </w:rPr>
            </w:pPr>
            <w:r w:rsidRPr="00FB116B">
              <w:rPr>
                <w:rFonts w:ascii="Arial" w:hAnsi="Arial" w:cs="Arial"/>
                <w:sz w:val="24"/>
                <w:szCs w:val="24"/>
                <w:lang w:val="en-US" w:eastAsia="ja-JP"/>
              </w:rPr>
              <w:t>4</w:t>
            </w:r>
          </w:p>
        </w:tc>
        <w:tc>
          <w:tcPr>
            <w:tcW w:w="8647" w:type="dxa"/>
          </w:tcPr>
          <w:p w14:paraId="3A72BCD4" w14:textId="339B6BBE" w:rsidR="009D7E9A" w:rsidRPr="00FB116B" w:rsidRDefault="008F0D3A" w:rsidP="00983F8B">
            <w:pPr>
              <w:contextualSpacing/>
            </w:pPr>
            <w:hyperlink w:anchor="_Requirements_1" w:history="1">
              <w:r w:rsidRPr="00FB116B">
                <w:rPr>
                  <w:rStyle w:val="Hyperlink"/>
                  <w:rFonts w:ascii="Arial" w:eastAsiaTheme="minorHAnsi" w:hAnsi="Arial" w:cs="Arial"/>
                  <w:sz w:val="24"/>
                  <w:szCs w:val="24"/>
                  <w:lang w:val="en-US" w:eastAsia="ja-JP"/>
                </w:rPr>
                <w:t>Requirements</w:t>
              </w:r>
            </w:hyperlink>
          </w:p>
        </w:tc>
      </w:tr>
      <w:tr w:rsidR="00BC2EE2" w:rsidRPr="00FB116B" w14:paraId="39AA0015" w14:textId="77777777" w:rsidTr="0094602A">
        <w:trPr>
          <w:trHeight w:hRule="exact" w:val="397"/>
        </w:trPr>
        <w:tc>
          <w:tcPr>
            <w:tcW w:w="1418" w:type="dxa"/>
            <w:vAlign w:val="center"/>
          </w:tcPr>
          <w:p w14:paraId="7C572C6A" w14:textId="06A52AAC" w:rsidR="00BC2EE2" w:rsidRPr="00FB116B" w:rsidRDefault="0049273F" w:rsidP="00983F8B">
            <w:pPr>
              <w:contextualSpacing/>
              <w:rPr>
                <w:rFonts w:ascii="Arial" w:hAnsi="Arial" w:cs="Arial"/>
                <w:sz w:val="24"/>
                <w:szCs w:val="24"/>
                <w:lang w:val="en-US" w:eastAsia="ja-JP"/>
              </w:rPr>
            </w:pPr>
            <w:r w:rsidRPr="00FB116B">
              <w:rPr>
                <w:rFonts w:ascii="Arial" w:hAnsi="Arial" w:cs="Arial"/>
                <w:sz w:val="24"/>
                <w:szCs w:val="24"/>
                <w:lang w:val="en-US" w:eastAsia="ja-JP"/>
              </w:rPr>
              <w:t>5</w:t>
            </w:r>
          </w:p>
        </w:tc>
        <w:tc>
          <w:tcPr>
            <w:tcW w:w="8647" w:type="dxa"/>
          </w:tcPr>
          <w:p w14:paraId="0E143E62" w14:textId="63E13AA6" w:rsidR="00BC2EE2" w:rsidRPr="00FB116B" w:rsidRDefault="00BC2EE2" w:rsidP="00983F8B">
            <w:pPr>
              <w:contextualSpacing/>
              <w:rPr>
                <w:rFonts w:ascii="Arial" w:hAnsi="Arial" w:cs="Arial"/>
                <w:sz w:val="24"/>
                <w:szCs w:val="24"/>
                <w:lang w:val="en-US" w:eastAsia="ja-JP"/>
              </w:rPr>
            </w:pPr>
            <w:hyperlink w:anchor="_Hours_of_Operation" w:history="1">
              <w:r w:rsidRPr="00FB116B">
                <w:rPr>
                  <w:rStyle w:val="Hyperlink"/>
                  <w:rFonts w:ascii="Arial" w:eastAsiaTheme="minorHAnsi" w:hAnsi="Arial" w:cs="Arial"/>
                  <w:sz w:val="24"/>
                  <w:szCs w:val="24"/>
                  <w:lang w:val="en-US" w:eastAsia="ja-JP"/>
                </w:rPr>
                <w:t>Hours of Operation</w:t>
              </w:r>
            </w:hyperlink>
          </w:p>
        </w:tc>
      </w:tr>
      <w:tr w:rsidR="00BC2EE2" w:rsidRPr="00FB116B" w14:paraId="1034EA50" w14:textId="77777777" w:rsidTr="0094602A">
        <w:trPr>
          <w:trHeight w:hRule="exact" w:val="397"/>
        </w:trPr>
        <w:tc>
          <w:tcPr>
            <w:tcW w:w="1418" w:type="dxa"/>
            <w:vAlign w:val="center"/>
          </w:tcPr>
          <w:p w14:paraId="49D1EE3C" w14:textId="2D138F8E" w:rsidR="00BC2EE2" w:rsidRPr="00FB116B" w:rsidRDefault="0049273F" w:rsidP="00983F8B">
            <w:pPr>
              <w:contextualSpacing/>
              <w:rPr>
                <w:rFonts w:ascii="Arial" w:hAnsi="Arial" w:cs="Arial"/>
                <w:sz w:val="24"/>
                <w:szCs w:val="24"/>
                <w:lang w:val="en-US" w:eastAsia="ja-JP"/>
              </w:rPr>
            </w:pPr>
            <w:r w:rsidRPr="00FB116B">
              <w:rPr>
                <w:rFonts w:ascii="Arial" w:hAnsi="Arial" w:cs="Arial"/>
                <w:sz w:val="24"/>
                <w:szCs w:val="24"/>
                <w:lang w:val="en-US" w:eastAsia="ja-JP"/>
              </w:rPr>
              <w:t>6</w:t>
            </w:r>
          </w:p>
        </w:tc>
        <w:tc>
          <w:tcPr>
            <w:tcW w:w="8647" w:type="dxa"/>
          </w:tcPr>
          <w:p w14:paraId="3496973E" w14:textId="64C6B048" w:rsidR="00BC2EE2" w:rsidRPr="00FB116B" w:rsidRDefault="0071184B" w:rsidP="00983F8B">
            <w:pPr>
              <w:contextualSpacing/>
              <w:rPr>
                <w:rFonts w:ascii="Arial" w:hAnsi="Arial" w:cs="Arial"/>
                <w:sz w:val="24"/>
                <w:szCs w:val="24"/>
                <w:lang w:val="en-US" w:eastAsia="ja-JP"/>
              </w:rPr>
            </w:pPr>
            <w:hyperlink w:anchor="_Contact_and_Support" w:history="1">
              <w:r>
                <w:rPr>
                  <w:rStyle w:val="Hyperlink"/>
                  <w:rFonts w:ascii="Arial" w:eastAsiaTheme="minorHAnsi" w:hAnsi="Arial" w:cs="Arial"/>
                  <w:sz w:val="24"/>
                  <w:szCs w:val="24"/>
                  <w:lang w:val="en-US" w:eastAsia="ja-JP"/>
                </w:rPr>
                <w:t>Contact and Support</w:t>
              </w:r>
            </w:hyperlink>
          </w:p>
        </w:tc>
      </w:tr>
      <w:tr w:rsidR="00BC2EE2" w:rsidRPr="00FB116B" w14:paraId="29D6500A" w14:textId="77777777" w:rsidTr="0094602A">
        <w:trPr>
          <w:trHeight w:hRule="exact" w:val="397"/>
        </w:trPr>
        <w:tc>
          <w:tcPr>
            <w:tcW w:w="1418" w:type="dxa"/>
            <w:vAlign w:val="center"/>
          </w:tcPr>
          <w:p w14:paraId="7FEE1942" w14:textId="0D182E1E" w:rsidR="00BC2EE2" w:rsidRPr="00FB116B" w:rsidRDefault="0049273F" w:rsidP="00983F8B">
            <w:pPr>
              <w:contextualSpacing/>
              <w:rPr>
                <w:rFonts w:ascii="Arial" w:hAnsi="Arial" w:cs="Arial"/>
                <w:sz w:val="24"/>
                <w:szCs w:val="24"/>
                <w:lang w:val="en-US" w:eastAsia="ja-JP"/>
              </w:rPr>
            </w:pPr>
            <w:r w:rsidRPr="00FB116B">
              <w:rPr>
                <w:rFonts w:ascii="Arial" w:hAnsi="Arial" w:cs="Arial"/>
                <w:sz w:val="24"/>
                <w:szCs w:val="24"/>
                <w:lang w:val="en-US" w:eastAsia="ja-JP"/>
              </w:rPr>
              <w:t>7</w:t>
            </w:r>
          </w:p>
        </w:tc>
        <w:tc>
          <w:tcPr>
            <w:tcW w:w="8647" w:type="dxa"/>
          </w:tcPr>
          <w:p w14:paraId="3BAE53EC" w14:textId="296BB63E" w:rsidR="00BC2EE2" w:rsidRPr="00FB116B" w:rsidRDefault="00B02724" w:rsidP="00983F8B">
            <w:pPr>
              <w:contextualSpacing/>
              <w:rPr>
                <w:rFonts w:ascii="Arial" w:hAnsi="Arial" w:cs="Arial"/>
                <w:sz w:val="24"/>
                <w:szCs w:val="24"/>
                <w:lang w:val="en-US" w:eastAsia="ja-JP"/>
              </w:rPr>
            </w:pPr>
            <w:hyperlink w:anchor="_Staffing" w:history="1">
              <w:r>
                <w:rPr>
                  <w:rStyle w:val="Hyperlink"/>
                  <w:rFonts w:ascii="Arial" w:eastAsiaTheme="minorHAnsi" w:hAnsi="Arial" w:cs="Arial"/>
                  <w:sz w:val="24"/>
                  <w:szCs w:val="24"/>
                  <w:lang w:val="en-US" w:eastAsia="ja-JP"/>
                </w:rPr>
                <w:t>Staffing</w:t>
              </w:r>
            </w:hyperlink>
          </w:p>
        </w:tc>
      </w:tr>
      <w:tr w:rsidR="00BC2EE2" w:rsidRPr="00FB116B" w14:paraId="3E308F54" w14:textId="77777777" w:rsidTr="0094602A">
        <w:trPr>
          <w:trHeight w:hRule="exact" w:val="397"/>
        </w:trPr>
        <w:tc>
          <w:tcPr>
            <w:tcW w:w="1418" w:type="dxa"/>
            <w:vAlign w:val="center"/>
          </w:tcPr>
          <w:p w14:paraId="055D21F0" w14:textId="73BDE544" w:rsidR="00BC2EE2" w:rsidRPr="00FB116B" w:rsidRDefault="0049273F" w:rsidP="00983F8B">
            <w:pPr>
              <w:contextualSpacing/>
              <w:rPr>
                <w:rFonts w:ascii="Arial" w:hAnsi="Arial" w:cs="Arial"/>
                <w:sz w:val="24"/>
                <w:szCs w:val="24"/>
                <w:lang w:val="en-US" w:eastAsia="ja-JP"/>
              </w:rPr>
            </w:pPr>
            <w:r w:rsidRPr="00FB116B">
              <w:rPr>
                <w:rFonts w:ascii="Arial" w:hAnsi="Arial" w:cs="Arial"/>
                <w:sz w:val="24"/>
                <w:szCs w:val="24"/>
                <w:lang w:val="en-US" w:eastAsia="ja-JP"/>
              </w:rPr>
              <w:t>8</w:t>
            </w:r>
          </w:p>
        </w:tc>
        <w:tc>
          <w:tcPr>
            <w:tcW w:w="8647" w:type="dxa"/>
          </w:tcPr>
          <w:p w14:paraId="494A306D" w14:textId="4144F46F" w:rsidR="00BC2EE2" w:rsidRPr="00FB116B" w:rsidRDefault="00A50B0E" w:rsidP="00983F8B">
            <w:pPr>
              <w:contextualSpacing/>
              <w:rPr>
                <w:rFonts w:ascii="Arial" w:hAnsi="Arial" w:cs="Arial"/>
                <w:sz w:val="24"/>
                <w:szCs w:val="24"/>
                <w:lang w:val="en-US" w:eastAsia="ja-JP"/>
              </w:rPr>
            </w:pPr>
            <w:hyperlink w:anchor="_Premises" w:history="1">
              <w:r>
                <w:rPr>
                  <w:rStyle w:val="Hyperlink"/>
                  <w:rFonts w:ascii="Arial" w:eastAsiaTheme="minorHAnsi" w:hAnsi="Arial" w:cs="Arial"/>
                  <w:sz w:val="24"/>
                  <w:szCs w:val="24"/>
                  <w:lang w:val="en-US" w:eastAsia="ja-JP"/>
                </w:rPr>
                <w:t>Premises</w:t>
              </w:r>
            </w:hyperlink>
          </w:p>
        </w:tc>
      </w:tr>
      <w:tr w:rsidR="00BC2EE2" w:rsidRPr="00FB116B" w14:paraId="4EFB5E67" w14:textId="77777777" w:rsidTr="0094602A">
        <w:trPr>
          <w:trHeight w:hRule="exact" w:val="397"/>
        </w:trPr>
        <w:tc>
          <w:tcPr>
            <w:tcW w:w="1418" w:type="dxa"/>
            <w:vAlign w:val="center"/>
          </w:tcPr>
          <w:p w14:paraId="3FBAAFFA" w14:textId="687E6ED6" w:rsidR="00BC2EE2" w:rsidRPr="00FB116B" w:rsidRDefault="00A50B0E" w:rsidP="00983F8B">
            <w:pPr>
              <w:contextualSpacing/>
              <w:rPr>
                <w:rFonts w:ascii="Arial" w:hAnsi="Arial" w:cs="Arial"/>
                <w:sz w:val="24"/>
                <w:szCs w:val="24"/>
                <w:lang w:val="en-US" w:eastAsia="ja-JP"/>
              </w:rPr>
            </w:pPr>
            <w:r>
              <w:rPr>
                <w:rFonts w:ascii="Arial" w:hAnsi="Arial" w:cs="Arial"/>
                <w:sz w:val="24"/>
                <w:szCs w:val="24"/>
                <w:lang w:val="en-US" w:eastAsia="ja-JP"/>
              </w:rPr>
              <w:t>9</w:t>
            </w:r>
          </w:p>
        </w:tc>
        <w:tc>
          <w:tcPr>
            <w:tcW w:w="8647" w:type="dxa"/>
          </w:tcPr>
          <w:p w14:paraId="6058EFFB" w14:textId="41E476D5" w:rsidR="00BC2EE2" w:rsidRPr="00FB116B" w:rsidRDefault="004A21AD" w:rsidP="00983F8B">
            <w:pPr>
              <w:contextualSpacing/>
              <w:rPr>
                <w:rFonts w:ascii="Arial" w:hAnsi="Arial" w:cs="Arial"/>
                <w:sz w:val="24"/>
                <w:szCs w:val="24"/>
                <w:lang w:val="en-US" w:eastAsia="ja-JP"/>
              </w:rPr>
            </w:pPr>
            <w:hyperlink w:anchor="_Delivery_&amp;_Installation" w:history="1">
              <w:r w:rsidRPr="00FB116B">
                <w:rPr>
                  <w:rStyle w:val="Hyperlink"/>
                  <w:rFonts w:ascii="Arial" w:eastAsiaTheme="minorHAnsi" w:hAnsi="Arial" w:cs="Arial"/>
                  <w:sz w:val="24"/>
                  <w:szCs w:val="24"/>
                  <w:lang w:val="en-US" w:eastAsia="ja-JP"/>
                </w:rPr>
                <w:t>Delivery &amp; Installation</w:t>
              </w:r>
            </w:hyperlink>
          </w:p>
        </w:tc>
      </w:tr>
      <w:tr w:rsidR="00BC2EE2" w:rsidRPr="00FB116B" w14:paraId="08533EE0" w14:textId="77777777" w:rsidTr="0094602A">
        <w:trPr>
          <w:trHeight w:hRule="exact" w:val="397"/>
        </w:trPr>
        <w:tc>
          <w:tcPr>
            <w:tcW w:w="1418" w:type="dxa"/>
            <w:vAlign w:val="center"/>
          </w:tcPr>
          <w:p w14:paraId="14E8FBF7" w14:textId="1D5A5A11" w:rsidR="00BC2EE2" w:rsidRPr="00FB116B" w:rsidRDefault="00E07835" w:rsidP="00983F8B">
            <w:pPr>
              <w:contextualSpacing/>
              <w:rPr>
                <w:rFonts w:ascii="Arial" w:hAnsi="Arial" w:cs="Arial"/>
                <w:sz w:val="24"/>
                <w:szCs w:val="24"/>
                <w:lang w:val="en-US" w:eastAsia="ja-JP"/>
              </w:rPr>
            </w:pPr>
            <w:r w:rsidRPr="00FB116B">
              <w:rPr>
                <w:rFonts w:ascii="Arial" w:hAnsi="Arial" w:cs="Arial"/>
                <w:sz w:val="24"/>
                <w:szCs w:val="24"/>
                <w:lang w:val="en-US" w:eastAsia="ja-JP"/>
              </w:rPr>
              <w:t>1</w:t>
            </w:r>
            <w:r w:rsidR="00A50B0E">
              <w:rPr>
                <w:rFonts w:ascii="Arial" w:hAnsi="Arial" w:cs="Arial"/>
                <w:sz w:val="24"/>
                <w:szCs w:val="24"/>
                <w:lang w:val="en-US" w:eastAsia="ja-JP"/>
              </w:rPr>
              <w:t>0</w:t>
            </w:r>
          </w:p>
        </w:tc>
        <w:tc>
          <w:tcPr>
            <w:tcW w:w="8647" w:type="dxa"/>
          </w:tcPr>
          <w:p w14:paraId="11AF2CB8" w14:textId="7966834C" w:rsidR="00BC2EE2" w:rsidRPr="00FB116B" w:rsidRDefault="00E07835" w:rsidP="00983F8B">
            <w:pPr>
              <w:contextualSpacing/>
              <w:rPr>
                <w:rFonts w:ascii="Arial" w:hAnsi="Arial" w:cs="Arial"/>
                <w:sz w:val="24"/>
                <w:szCs w:val="24"/>
                <w:lang w:val="en-US" w:eastAsia="ja-JP"/>
              </w:rPr>
            </w:pPr>
            <w:hyperlink w:anchor="_Joint_Visits" w:history="1">
              <w:r w:rsidRPr="00FB116B">
                <w:rPr>
                  <w:rStyle w:val="Hyperlink"/>
                  <w:rFonts w:ascii="Arial" w:eastAsiaTheme="minorHAnsi" w:hAnsi="Arial" w:cs="Arial"/>
                  <w:sz w:val="24"/>
                  <w:szCs w:val="24"/>
                  <w:lang w:val="en-US" w:eastAsia="ja-JP"/>
                </w:rPr>
                <w:t>Joint Visits</w:t>
              </w:r>
            </w:hyperlink>
          </w:p>
        </w:tc>
      </w:tr>
      <w:tr w:rsidR="00BC2EE2" w:rsidRPr="00FB116B" w14:paraId="6B9884D1" w14:textId="77777777" w:rsidTr="0094602A">
        <w:trPr>
          <w:trHeight w:hRule="exact" w:val="397"/>
        </w:trPr>
        <w:tc>
          <w:tcPr>
            <w:tcW w:w="1418" w:type="dxa"/>
            <w:vAlign w:val="center"/>
          </w:tcPr>
          <w:p w14:paraId="5E589E8A" w14:textId="1A49BB62" w:rsidR="00BC2EE2" w:rsidRPr="00FB116B" w:rsidRDefault="00E07835" w:rsidP="00983F8B">
            <w:pPr>
              <w:contextualSpacing/>
              <w:rPr>
                <w:rFonts w:ascii="Arial" w:hAnsi="Arial" w:cs="Arial"/>
                <w:sz w:val="24"/>
                <w:szCs w:val="24"/>
                <w:lang w:val="en-US" w:eastAsia="ja-JP"/>
              </w:rPr>
            </w:pPr>
            <w:r w:rsidRPr="00FB116B">
              <w:rPr>
                <w:rFonts w:ascii="Arial" w:hAnsi="Arial" w:cs="Arial"/>
                <w:sz w:val="24"/>
                <w:szCs w:val="24"/>
                <w:lang w:val="en-US" w:eastAsia="ja-JP"/>
              </w:rPr>
              <w:t>1</w:t>
            </w:r>
            <w:r w:rsidR="00A50B0E">
              <w:rPr>
                <w:rFonts w:ascii="Arial" w:hAnsi="Arial" w:cs="Arial"/>
                <w:sz w:val="24"/>
                <w:szCs w:val="24"/>
                <w:lang w:val="en-US" w:eastAsia="ja-JP"/>
              </w:rPr>
              <w:t>1</w:t>
            </w:r>
          </w:p>
        </w:tc>
        <w:tc>
          <w:tcPr>
            <w:tcW w:w="8647" w:type="dxa"/>
          </w:tcPr>
          <w:p w14:paraId="5408AB17" w14:textId="433F6541" w:rsidR="00BC2EE2" w:rsidRPr="00FB116B" w:rsidRDefault="00E07835" w:rsidP="00983F8B">
            <w:pPr>
              <w:contextualSpacing/>
              <w:rPr>
                <w:rFonts w:ascii="Arial" w:hAnsi="Arial" w:cs="Arial"/>
                <w:sz w:val="24"/>
                <w:szCs w:val="24"/>
                <w:lang w:val="en-US" w:eastAsia="ja-JP"/>
              </w:rPr>
            </w:pPr>
            <w:hyperlink w:anchor="_Planned_Maintenance_and" w:history="1">
              <w:r w:rsidRPr="00FB116B">
                <w:rPr>
                  <w:rStyle w:val="Hyperlink"/>
                  <w:rFonts w:ascii="Arial" w:eastAsiaTheme="minorHAnsi" w:hAnsi="Arial" w:cs="Arial"/>
                  <w:sz w:val="24"/>
                  <w:szCs w:val="24"/>
                  <w:lang w:val="en-US" w:eastAsia="ja-JP"/>
                </w:rPr>
                <w:t>Planned Maintenance and Testing</w:t>
              </w:r>
            </w:hyperlink>
          </w:p>
        </w:tc>
      </w:tr>
      <w:tr w:rsidR="00BC2EE2" w:rsidRPr="00FB116B" w14:paraId="18766A36" w14:textId="77777777" w:rsidTr="0094602A">
        <w:trPr>
          <w:trHeight w:hRule="exact" w:val="397"/>
        </w:trPr>
        <w:tc>
          <w:tcPr>
            <w:tcW w:w="1418" w:type="dxa"/>
            <w:vAlign w:val="center"/>
          </w:tcPr>
          <w:p w14:paraId="5504A8B7" w14:textId="20C68B7A" w:rsidR="00BC2EE2" w:rsidRPr="00FB116B" w:rsidRDefault="00E07835" w:rsidP="00983F8B">
            <w:pPr>
              <w:contextualSpacing/>
              <w:rPr>
                <w:rFonts w:ascii="Arial" w:hAnsi="Arial" w:cs="Arial"/>
                <w:sz w:val="24"/>
                <w:szCs w:val="24"/>
                <w:lang w:val="en-US" w:eastAsia="ja-JP"/>
              </w:rPr>
            </w:pPr>
            <w:r w:rsidRPr="00FB116B">
              <w:rPr>
                <w:rFonts w:ascii="Arial" w:hAnsi="Arial" w:cs="Arial"/>
                <w:sz w:val="24"/>
                <w:szCs w:val="24"/>
                <w:lang w:val="en-US" w:eastAsia="ja-JP"/>
              </w:rPr>
              <w:t>1</w:t>
            </w:r>
            <w:r w:rsidR="00A50B0E">
              <w:rPr>
                <w:rFonts w:ascii="Arial" w:hAnsi="Arial" w:cs="Arial"/>
                <w:sz w:val="24"/>
                <w:szCs w:val="24"/>
                <w:lang w:val="en-US" w:eastAsia="ja-JP"/>
              </w:rPr>
              <w:t>2</w:t>
            </w:r>
          </w:p>
        </w:tc>
        <w:tc>
          <w:tcPr>
            <w:tcW w:w="8647" w:type="dxa"/>
          </w:tcPr>
          <w:p w14:paraId="7B80D4F3" w14:textId="321AF58F" w:rsidR="00BC2EE2" w:rsidRPr="00FB116B" w:rsidRDefault="00E07835" w:rsidP="00983F8B">
            <w:pPr>
              <w:tabs>
                <w:tab w:val="left" w:pos="1233"/>
              </w:tabs>
              <w:contextualSpacing/>
              <w:rPr>
                <w:rFonts w:ascii="Arial" w:hAnsi="Arial" w:cs="Arial"/>
                <w:sz w:val="24"/>
                <w:szCs w:val="24"/>
                <w:lang w:val="en-US" w:eastAsia="ja-JP"/>
              </w:rPr>
            </w:pPr>
            <w:hyperlink w:anchor="_Unplanned_Repairs" w:history="1">
              <w:r w:rsidRPr="00FB116B">
                <w:rPr>
                  <w:rStyle w:val="Hyperlink"/>
                  <w:rFonts w:ascii="Arial" w:eastAsiaTheme="minorHAnsi" w:hAnsi="Arial" w:cs="Arial"/>
                  <w:sz w:val="24"/>
                  <w:szCs w:val="24"/>
                  <w:lang w:val="en-US" w:eastAsia="ja-JP"/>
                </w:rPr>
                <w:t>Unplanned Repairs</w:t>
              </w:r>
            </w:hyperlink>
            <w:r w:rsidRPr="00FB116B">
              <w:rPr>
                <w:rFonts w:ascii="Arial" w:hAnsi="Arial" w:cs="Arial"/>
                <w:sz w:val="24"/>
                <w:szCs w:val="24"/>
                <w:lang w:val="en-US" w:eastAsia="ja-JP"/>
              </w:rPr>
              <w:tab/>
            </w:r>
          </w:p>
        </w:tc>
      </w:tr>
      <w:tr w:rsidR="00BC2EE2" w:rsidRPr="00FB116B" w14:paraId="17EB3231" w14:textId="77777777" w:rsidTr="0094602A">
        <w:trPr>
          <w:trHeight w:hRule="exact" w:val="397"/>
        </w:trPr>
        <w:tc>
          <w:tcPr>
            <w:tcW w:w="1418" w:type="dxa"/>
            <w:vAlign w:val="center"/>
          </w:tcPr>
          <w:p w14:paraId="6120AA7D" w14:textId="176F7069" w:rsidR="00BC2EE2" w:rsidRPr="00FB116B" w:rsidRDefault="00E07835" w:rsidP="00983F8B">
            <w:pPr>
              <w:contextualSpacing/>
              <w:rPr>
                <w:rFonts w:ascii="Arial" w:hAnsi="Arial" w:cs="Arial"/>
                <w:sz w:val="24"/>
                <w:szCs w:val="24"/>
                <w:lang w:val="en-US" w:eastAsia="ja-JP"/>
              </w:rPr>
            </w:pPr>
            <w:bookmarkStart w:id="4" w:name="_Hlk189574001"/>
            <w:r w:rsidRPr="00FB116B">
              <w:rPr>
                <w:rFonts w:ascii="Arial" w:hAnsi="Arial" w:cs="Arial"/>
                <w:sz w:val="24"/>
                <w:szCs w:val="24"/>
                <w:lang w:val="en-US" w:eastAsia="ja-JP"/>
              </w:rPr>
              <w:t>1</w:t>
            </w:r>
            <w:r w:rsidR="00A50B0E">
              <w:rPr>
                <w:rFonts w:ascii="Arial" w:hAnsi="Arial" w:cs="Arial"/>
                <w:sz w:val="24"/>
                <w:szCs w:val="24"/>
                <w:lang w:val="en-US" w:eastAsia="ja-JP"/>
              </w:rPr>
              <w:t>3</w:t>
            </w:r>
          </w:p>
        </w:tc>
        <w:tc>
          <w:tcPr>
            <w:tcW w:w="8647" w:type="dxa"/>
          </w:tcPr>
          <w:p w14:paraId="5C3C7F44" w14:textId="750D0574" w:rsidR="00BC2EE2" w:rsidRPr="00FB116B" w:rsidRDefault="004B377E" w:rsidP="00983F8B">
            <w:pPr>
              <w:contextualSpacing/>
              <w:rPr>
                <w:rFonts w:ascii="Arial" w:hAnsi="Arial" w:cs="Arial"/>
                <w:sz w:val="24"/>
                <w:szCs w:val="24"/>
                <w:lang w:val="en-US" w:eastAsia="ja-JP"/>
              </w:rPr>
            </w:pPr>
            <w:hyperlink w:anchor="_Safety_Warnings,_Alerts" w:history="1">
              <w:r w:rsidRPr="00FB116B">
                <w:rPr>
                  <w:rStyle w:val="Hyperlink"/>
                  <w:rFonts w:ascii="Arial" w:eastAsiaTheme="minorHAnsi" w:hAnsi="Arial" w:cs="Arial"/>
                  <w:sz w:val="24"/>
                  <w:szCs w:val="24"/>
                  <w:lang w:val="en-US" w:eastAsia="ja-JP"/>
                </w:rPr>
                <w:t>Safety Warnings, Alerts and Recalls</w:t>
              </w:r>
            </w:hyperlink>
          </w:p>
        </w:tc>
      </w:tr>
      <w:bookmarkEnd w:id="3"/>
      <w:bookmarkEnd w:id="4"/>
      <w:tr w:rsidR="004B377E" w:rsidRPr="00FB116B" w14:paraId="1994B01E" w14:textId="77777777" w:rsidTr="0094602A">
        <w:trPr>
          <w:trHeight w:hRule="exact" w:val="397"/>
        </w:trPr>
        <w:tc>
          <w:tcPr>
            <w:tcW w:w="1418" w:type="dxa"/>
            <w:vAlign w:val="center"/>
          </w:tcPr>
          <w:p w14:paraId="607B930E" w14:textId="68D16C0D" w:rsidR="004B377E" w:rsidRPr="00FB116B" w:rsidRDefault="004B377E" w:rsidP="00983F8B">
            <w:pPr>
              <w:contextualSpacing/>
              <w:rPr>
                <w:rFonts w:ascii="Arial" w:hAnsi="Arial" w:cs="Arial"/>
                <w:sz w:val="24"/>
                <w:szCs w:val="24"/>
                <w:lang w:val="en-US" w:eastAsia="ja-JP"/>
              </w:rPr>
            </w:pPr>
            <w:r w:rsidRPr="00FB116B">
              <w:rPr>
                <w:rFonts w:ascii="Arial" w:hAnsi="Arial" w:cs="Arial"/>
                <w:sz w:val="24"/>
                <w:szCs w:val="24"/>
                <w:lang w:val="en-US" w:eastAsia="ja-JP"/>
              </w:rPr>
              <w:t>1</w:t>
            </w:r>
            <w:r w:rsidR="00A50B0E">
              <w:rPr>
                <w:rFonts w:ascii="Arial" w:hAnsi="Arial" w:cs="Arial"/>
                <w:sz w:val="24"/>
                <w:szCs w:val="24"/>
                <w:lang w:val="en-US" w:eastAsia="ja-JP"/>
              </w:rPr>
              <w:t>4</w:t>
            </w:r>
          </w:p>
        </w:tc>
        <w:tc>
          <w:tcPr>
            <w:tcW w:w="8647" w:type="dxa"/>
          </w:tcPr>
          <w:p w14:paraId="5308F465" w14:textId="73640096" w:rsidR="004B377E" w:rsidRPr="00FB116B" w:rsidRDefault="004B377E" w:rsidP="00983F8B">
            <w:pPr>
              <w:contextualSpacing/>
              <w:rPr>
                <w:rFonts w:ascii="Arial" w:hAnsi="Arial" w:cs="Arial"/>
                <w:sz w:val="24"/>
                <w:szCs w:val="24"/>
                <w:lang w:val="en-US" w:eastAsia="ja-JP"/>
              </w:rPr>
            </w:pPr>
            <w:hyperlink w:anchor="_Collection" w:history="1">
              <w:r w:rsidRPr="00FB116B">
                <w:rPr>
                  <w:rStyle w:val="Hyperlink"/>
                  <w:rFonts w:ascii="Arial" w:eastAsiaTheme="minorHAnsi" w:hAnsi="Arial" w:cs="Arial"/>
                  <w:sz w:val="24"/>
                  <w:szCs w:val="24"/>
                  <w:lang w:val="en-US" w:eastAsia="ja-JP"/>
                </w:rPr>
                <w:t>Collection</w:t>
              </w:r>
            </w:hyperlink>
          </w:p>
        </w:tc>
      </w:tr>
      <w:tr w:rsidR="004B377E" w:rsidRPr="00FB116B" w14:paraId="6008A7EF" w14:textId="77777777" w:rsidTr="0094602A">
        <w:trPr>
          <w:trHeight w:hRule="exact" w:val="397"/>
        </w:trPr>
        <w:tc>
          <w:tcPr>
            <w:tcW w:w="1418" w:type="dxa"/>
            <w:vAlign w:val="center"/>
          </w:tcPr>
          <w:p w14:paraId="46F3F25A" w14:textId="24AE4C08" w:rsidR="004B377E" w:rsidRPr="00FB116B" w:rsidRDefault="004B377E" w:rsidP="00983F8B">
            <w:pPr>
              <w:contextualSpacing/>
              <w:rPr>
                <w:rFonts w:ascii="Arial" w:hAnsi="Arial" w:cs="Arial"/>
                <w:sz w:val="24"/>
                <w:szCs w:val="24"/>
                <w:lang w:val="en-US" w:eastAsia="ja-JP"/>
              </w:rPr>
            </w:pPr>
            <w:r w:rsidRPr="00FB116B">
              <w:rPr>
                <w:rFonts w:ascii="Arial" w:hAnsi="Arial" w:cs="Arial"/>
                <w:sz w:val="24"/>
                <w:szCs w:val="24"/>
                <w:lang w:val="en-US" w:eastAsia="ja-JP"/>
              </w:rPr>
              <w:t>1</w:t>
            </w:r>
            <w:r w:rsidR="00A50B0E">
              <w:rPr>
                <w:rFonts w:ascii="Arial" w:hAnsi="Arial" w:cs="Arial"/>
                <w:sz w:val="24"/>
                <w:szCs w:val="24"/>
                <w:lang w:val="en-US" w:eastAsia="ja-JP"/>
              </w:rPr>
              <w:t>5</w:t>
            </w:r>
          </w:p>
        </w:tc>
        <w:tc>
          <w:tcPr>
            <w:tcW w:w="8647" w:type="dxa"/>
          </w:tcPr>
          <w:p w14:paraId="3895A5DC" w14:textId="3A41F97A" w:rsidR="004B377E" w:rsidRPr="00FB116B" w:rsidRDefault="004B377E" w:rsidP="00983F8B">
            <w:pPr>
              <w:contextualSpacing/>
              <w:rPr>
                <w:rFonts w:ascii="Arial" w:hAnsi="Arial" w:cs="Arial"/>
                <w:sz w:val="24"/>
                <w:szCs w:val="24"/>
                <w:lang w:val="en-US" w:eastAsia="ja-JP"/>
              </w:rPr>
            </w:pPr>
            <w:hyperlink w:anchor="_Decontamination" w:history="1">
              <w:r w:rsidRPr="00FB116B">
                <w:rPr>
                  <w:rStyle w:val="Hyperlink"/>
                  <w:rFonts w:ascii="Arial" w:eastAsiaTheme="minorHAnsi" w:hAnsi="Arial" w:cs="Arial"/>
                  <w:sz w:val="24"/>
                  <w:szCs w:val="24"/>
                  <w:lang w:val="en-US" w:eastAsia="ja-JP"/>
                </w:rPr>
                <w:t>Decontamination</w:t>
              </w:r>
            </w:hyperlink>
          </w:p>
        </w:tc>
      </w:tr>
      <w:tr w:rsidR="004B377E" w:rsidRPr="00FB116B" w14:paraId="135681EF" w14:textId="77777777" w:rsidTr="0094602A">
        <w:trPr>
          <w:trHeight w:hRule="exact" w:val="397"/>
        </w:trPr>
        <w:tc>
          <w:tcPr>
            <w:tcW w:w="1418" w:type="dxa"/>
            <w:vAlign w:val="center"/>
          </w:tcPr>
          <w:p w14:paraId="4ACA96CC" w14:textId="2F6CADD3" w:rsidR="004B377E" w:rsidRPr="00FB116B" w:rsidRDefault="004B377E" w:rsidP="00983F8B">
            <w:pPr>
              <w:contextualSpacing/>
              <w:rPr>
                <w:rFonts w:ascii="Arial" w:hAnsi="Arial" w:cs="Arial"/>
                <w:sz w:val="24"/>
                <w:szCs w:val="24"/>
                <w:lang w:val="en-US" w:eastAsia="ja-JP"/>
              </w:rPr>
            </w:pPr>
            <w:r w:rsidRPr="00FB116B">
              <w:rPr>
                <w:rFonts w:ascii="Arial" w:hAnsi="Arial" w:cs="Arial"/>
                <w:sz w:val="24"/>
                <w:szCs w:val="24"/>
                <w:lang w:val="en-US" w:eastAsia="ja-JP"/>
              </w:rPr>
              <w:t>1</w:t>
            </w:r>
            <w:r w:rsidR="00A50B0E">
              <w:rPr>
                <w:rFonts w:ascii="Arial" w:hAnsi="Arial" w:cs="Arial"/>
                <w:sz w:val="24"/>
                <w:szCs w:val="24"/>
                <w:lang w:val="en-US" w:eastAsia="ja-JP"/>
              </w:rPr>
              <w:t>6</w:t>
            </w:r>
          </w:p>
        </w:tc>
        <w:tc>
          <w:tcPr>
            <w:tcW w:w="8647" w:type="dxa"/>
          </w:tcPr>
          <w:p w14:paraId="1F36C5FF" w14:textId="685CC66C" w:rsidR="004B377E" w:rsidRPr="00FB116B" w:rsidRDefault="004B377E" w:rsidP="00983F8B">
            <w:pPr>
              <w:contextualSpacing/>
              <w:rPr>
                <w:rFonts w:ascii="Arial" w:hAnsi="Arial" w:cs="Arial"/>
                <w:sz w:val="24"/>
                <w:szCs w:val="24"/>
                <w:lang w:val="en-US" w:eastAsia="ja-JP"/>
              </w:rPr>
            </w:pPr>
            <w:hyperlink w:anchor="_Refurbishment" w:history="1">
              <w:r w:rsidRPr="00FB116B">
                <w:rPr>
                  <w:rStyle w:val="Hyperlink"/>
                  <w:rFonts w:ascii="Arial" w:eastAsiaTheme="minorHAnsi" w:hAnsi="Arial" w:cs="Arial"/>
                  <w:sz w:val="24"/>
                  <w:szCs w:val="24"/>
                  <w:lang w:val="en-US" w:eastAsia="ja-JP"/>
                </w:rPr>
                <w:t>Refurbishment</w:t>
              </w:r>
            </w:hyperlink>
          </w:p>
        </w:tc>
      </w:tr>
      <w:tr w:rsidR="004B377E" w:rsidRPr="00FB116B" w14:paraId="056501FE" w14:textId="77777777" w:rsidTr="0094602A">
        <w:trPr>
          <w:trHeight w:hRule="exact" w:val="397"/>
        </w:trPr>
        <w:tc>
          <w:tcPr>
            <w:tcW w:w="1418" w:type="dxa"/>
            <w:vAlign w:val="center"/>
          </w:tcPr>
          <w:p w14:paraId="3AC40B07" w14:textId="1E15EC9B" w:rsidR="004B377E" w:rsidRPr="00FB116B" w:rsidRDefault="004B377E" w:rsidP="00983F8B">
            <w:pPr>
              <w:contextualSpacing/>
              <w:rPr>
                <w:rFonts w:ascii="Arial" w:hAnsi="Arial" w:cs="Arial"/>
                <w:sz w:val="24"/>
                <w:szCs w:val="24"/>
                <w:lang w:val="en-US" w:eastAsia="ja-JP"/>
              </w:rPr>
            </w:pPr>
            <w:r w:rsidRPr="00FB116B">
              <w:rPr>
                <w:rFonts w:ascii="Arial" w:hAnsi="Arial" w:cs="Arial"/>
                <w:sz w:val="24"/>
                <w:szCs w:val="24"/>
                <w:lang w:val="en-US" w:eastAsia="ja-JP"/>
              </w:rPr>
              <w:t>1</w:t>
            </w:r>
            <w:r w:rsidR="00A50B0E">
              <w:rPr>
                <w:rFonts w:ascii="Arial" w:hAnsi="Arial" w:cs="Arial"/>
                <w:sz w:val="24"/>
                <w:szCs w:val="24"/>
                <w:lang w:val="en-US" w:eastAsia="ja-JP"/>
              </w:rPr>
              <w:t>7</w:t>
            </w:r>
          </w:p>
        </w:tc>
        <w:tc>
          <w:tcPr>
            <w:tcW w:w="8647" w:type="dxa"/>
          </w:tcPr>
          <w:p w14:paraId="14045607" w14:textId="2694691E" w:rsidR="004B377E" w:rsidRPr="00FB116B" w:rsidRDefault="004B377E" w:rsidP="00983F8B">
            <w:pPr>
              <w:contextualSpacing/>
              <w:rPr>
                <w:rFonts w:ascii="Arial" w:hAnsi="Arial" w:cs="Arial"/>
                <w:sz w:val="24"/>
                <w:szCs w:val="24"/>
                <w:lang w:val="en-US" w:eastAsia="ja-JP"/>
              </w:rPr>
            </w:pPr>
            <w:hyperlink w:anchor="_Disposal_1" w:history="1">
              <w:r w:rsidRPr="00FB116B">
                <w:rPr>
                  <w:rStyle w:val="Hyperlink"/>
                  <w:rFonts w:ascii="Arial" w:eastAsiaTheme="minorHAnsi" w:hAnsi="Arial" w:cs="Arial"/>
                  <w:sz w:val="24"/>
                  <w:szCs w:val="24"/>
                  <w:lang w:val="en-US" w:eastAsia="ja-JP"/>
                </w:rPr>
                <w:t>Disposal</w:t>
              </w:r>
            </w:hyperlink>
          </w:p>
        </w:tc>
      </w:tr>
      <w:tr w:rsidR="004B377E" w:rsidRPr="00FB116B" w14:paraId="3BEDF522" w14:textId="77777777" w:rsidTr="0094602A">
        <w:trPr>
          <w:trHeight w:hRule="exact" w:val="397"/>
        </w:trPr>
        <w:tc>
          <w:tcPr>
            <w:tcW w:w="1418" w:type="dxa"/>
            <w:vAlign w:val="center"/>
          </w:tcPr>
          <w:p w14:paraId="5AAB3D7F" w14:textId="3DADCC9F" w:rsidR="004B377E" w:rsidRPr="00FB116B" w:rsidRDefault="00A50B0E" w:rsidP="00983F8B">
            <w:pPr>
              <w:contextualSpacing/>
              <w:rPr>
                <w:rFonts w:ascii="Arial" w:hAnsi="Arial" w:cs="Arial"/>
                <w:sz w:val="24"/>
                <w:szCs w:val="24"/>
                <w:lang w:val="en-US" w:eastAsia="ja-JP"/>
              </w:rPr>
            </w:pPr>
            <w:r>
              <w:rPr>
                <w:rFonts w:ascii="Arial" w:hAnsi="Arial" w:cs="Arial"/>
                <w:sz w:val="24"/>
                <w:szCs w:val="24"/>
                <w:lang w:val="en-US" w:eastAsia="ja-JP"/>
              </w:rPr>
              <w:t>18</w:t>
            </w:r>
          </w:p>
        </w:tc>
        <w:tc>
          <w:tcPr>
            <w:tcW w:w="8647" w:type="dxa"/>
          </w:tcPr>
          <w:p w14:paraId="5252575A" w14:textId="418E9E73" w:rsidR="004B377E" w:rsidRPr="00FB116B" w:rsidRDefault="00146B8C" w:rsidP="00983F8B">
            <w:pPr>
              <w:contextualSpacing/>
              <w:rPr>
                <w:rFonts w:ascii="Arial" w:hAnsi="Arial" w:cs="Arial"/>
                <w:sz w:val="24"/>
                <w:szCs w:val="24"/>
                <w:lang w:val="en-US" w:eastAsia="ja-JP"/>
              </w:rPr>
            </w:pPr>
            <w:hyperlink w:anchor="_Introducing_New_Equipment" w:history="1">
              <w:r>
                <w:rPr>
                  <w:rStyle w:val="Hyperlink"/>
                  <w:rFonts w:ascii="Arial" w:eastAsiaTheme="minorHAnsi" w:hAnsi="Arial" w:cs="Arial"/>
                  <w:sz w:val="24"/>
                  <w:szCs w:val="24"/>
                  <w:lang w:val="en-US" w:eastAsia="ja-JP"/>
                </w:rPr>
                <w:t>Equipment Sourcing and Catalogue Management</w:t>
              </w:r>
            </w:hyperlink>
          </w:p>
        </w:tc>
      </w:tr>
      <w:tr w:rsidR="004B377E" w:rsidRPr="00FB116B" w14:paraId="7A6EB0F3" w14:textId="77777777" w:rsidTr="0094602A">
        <w:trPr>
          <w:trHeight w:hRule="exact" w:val="397"/>
        </w:trPr>
        <w:tc>
          <w:tcPr>
            <w:tcW w:w="1418" w:type="dxa"/>
            <w:vAlign w:val="center"/>
          </w:tcPr>
          <w:p w14:paraId="558D0042" w14:textId="1BD1585B" w:rsidR="004B377E" w:rsidRPr="00FB116B" w:rsidRDefault="00A50B0E" w:rsidP="00983F8B">
            <w:pPr>
              <w:contextualSpacing/>
              <w:rPr>
                <w:rFonts w:ascii="Arial" w:hAnsi="Arial" w:cs="Arial"/>
                <w:sz w:val="24"/>
                <w:szCs w:val="24"/>
                <w:lang w:val="en-US" w:eastAsia="ja-JP"/>
              </w:rPr>
            </w:pPr>
            <w:r>
              <w:rPr>
                <w:rFonts w:ascii="Arial" w:hAnsi="Arial" w:cs="Arial"/>
                <w:sz w:val="24"/>
                <w:szCs w:val="24"/>
                <w:lang w:val="en-US" w:eastAsia="ja-JP"/>
              </w:rPr>
              <w:t>19</w:t>
            </w:r>
          </w:p>
        </w:tc>
        <w:tc>
          <w:tcPr>
            <w:tcW w:w="8647" w:type="dxa"/>
          </w:tcPr>
          <w:p w14:paraId="165FF60B" w14:textId="1269082D" w:rsidR="004B377E" w:rsidRPr="00FB116B" w:rsidRDefault="004B377E" w:rsidP="00983F8B">
            <w:pPr>
              <w:contextualSpacing/>
              <w:rPr>
                <w:rFonts w:ascii="Arial" w:hAnsi="Arial" w:cs="Arial"/>
                <w:sz w:val="24"/>
                <w:szCs w:val="24"/>
                <w:lang w:val="en-US" w:eastAsia="ja-JP"/>
              </w:rPr>
            </w:pPr>
            <w:hyperlink w:anchor="_Inflation_and_Product" w:history="1">
              <w:r w:rsidRPr="00FB116B">
                <w:rPr>
                  <w:rStyle w:val="Hyperlink"/>
                  <w:rFonts w:ascii="Arial" w:eastAsiaTheme="minorHAnsi" w:hAnsi="Arial" w:cs="Arial"/>
                  <w:sz w:val="24"/>
                  <w:szCs w:val="24"/>
                  <w:lang w:val="en-US" w:eastAsia="ja-JP"/>
                </w:rPr>
                <w:t>Inflation and Product Pricing</w:t>
              </w:r>
            </w:hyperlink>
          </w:p>
        </w:tc>
      </w:tr>
      <w:tr w:rsidR="004B377E" w:rsidRPr="00FB116B" w14:paraId="126C093E" w14:textId="77777777" w:rsidTr="0094602A">
        <w:trPr>
          <w:trHeight w:hRule="exact" w:val="397"/>
        </w:trPr>
        <w:tc>
          <w:tcPr>
            <w:tcW w:w="1418" w:type="dxa"/>
            <w:vAlign w:val="center"/>
          </w:tcPr>
          <w:p w14:paraId="467748B8" w14:textId="61E7A1FC" w:rsidR="004B377E" w:rsidRPr="00FB116B" w:rsidRDefault="004B377E" w:rsidP="00983F8B">
            <w:pPr>
              <w:contextualSpacing/>
              <w:rPr>
                <w:rFonts w:ascii="Arial" w:hAnsi="Arial" w:cs="Arial"/>
                <w:sz w:val="24"/>
                <w:szCs w:val="24"/>
                <w:lang w:val="en-US" w:eastAsia="ja-JP"/>
              </w:rPr>
            </w:pPr>
            <w:r w:rsidRPr="00FB116B">
              <w:rPr>
                <w:rFonts w:ascii="Arial" w:hAnsi="Arial" w:cs="Arial"/>
                <w:sz w:val="24"/>
                <w:szCs w:val="24"/>
                <w:lang w:val="en-US" w:eastAsia="ja-JP"/>
              </w:rPr>
              <w:t>2</w:t>
            </w:r>
            <w:r w:rsidR="004D4997">
              <w:rPr>
                <w:rFonts w:ascii="Arial" w:hAnsi="Arial" w:cs="Arial"/>
                <w:sz w:val="24"/>
                <w:szCs w:val="24"/>
                <w:lang w:val="en-US" w:eastAsia="ja-JP"/>
              </w:rPr>
              <w:t>0</w:t>
            </w:r>
          </w:p>
        </w:tc>
        <w:tc>
          <w:tcPr>
            <w:tcW w:w="8647" w:type="dxa"/>
          </w:tcPr>
          <w:p w14:paraId="692D859F" w14:textId="470993D8" w:rsidR="004B377E" w:rsidRPr="00FB116B" w:rsidRDefault="004B377E" w:rsidP="00983F8B">
            <w:pPr>
              <w:contextualSpacing/>
              <w:rPr>
                <w:rFonts w:ascii="Arial" w:hAnsi="Arial" w:cs="Arial"/>
                <w:sz w:val="24"/>
                <w:szCs w:val="24"/>
                <w:lang w:val="en-US" w:eastAsia="ja-JP"/>
              </w:rPr>
            </w:pPr>
            <w:hyperlink w:anchor="_Stock_Management" w:history="1">
              <w:r w:rsidRPr="00FB116B">
                <w:rPr>
                  <w:rStyle w:val="Hyperlink"/>
                  <w:rFonts w:ascii="Arial" w:eastAsiaTheme="minorHAnsi" w:hAnsi="Arial" w:cs="Arial"/>
                  <w:sz w:val="24"/>
                  <w:szCs w:val="24"/>
                  <w:lang w:val="en-US" w:eastAsia="ja-JP"/>
                </w:rPr>
                <w:t>Stock Management</w:t>
              </w:r>
            </w:hyperlink>
          </w:p>
        </w:tc>
      </w:tr>
      <w:tr w:rsidR="004B377E" w:rsidRPr="00FB116B" w14:paraId="2432F1AC" w14:textId="77777777" w:rsidTr="0094602A">
        <w:trPr>
          <w:trHeight w:hRule="exact" w:val="397"/>
        </w:trPr>
        <w:tc>
          <w:tcPr>
            <w:tcW w:w="1418" w:type="dxa"/>
            <w:vAlign w:val="center"/>
          </w:tcPr>
          <w:p w14:paraId="53259AD8" w14:textId="7F75DA69" w:rsidR="004B377E" w:rsidRPr="00FB116B" w:rsidRDefault="004B377E" w:rsidP="00983F8B">
            <w:pPr>
              <w:contextualSpacing/>
              <w:rPr>
                <w:rFonts w:ascii="Arial" w:hAnsi="Arial" w:cs="Arial"/>
                <w:sz w:val="24"/>
                <w:szCs w:val="24"/>
                <w:lang w:val="en-US" w:eastAsia="ja-JP"/>
              </w:rPr>
            </w:pPr>
            <w:r w:rsidRPr="00FB116B">
              <w:rPr>
                <w:rFonts w:ascii="Arial" w:hAnsi="Arial" w:cs="Arial"/>
                <w:sz w:val="24"/>
                <w:szCs w:val="24"/>
                <w:lang w:val="en-US" w:eastAsia="ja-JP"/>
              </w:rPr>
              <w:t>2</w:t>
            </w:r>
            <w:r w:rsidR="004D4997">
              <w:rPr>
                <w:rFonts w:ascii="Arial" w:hAnsi="Arial" w:cs="Arial"/>
                <w:sz w:val="24"/>
                <w:szCs w:val="24"/>
                <w:lang w:val="en-US" w:eastAsia="ja-JP"/>
              </w:rPr>
              <w:t>1</w:t>
            </w:r>
          </w:p>
        </w:tc>
        <w:tc>
          <w:tcPr>
            <w:tcW w:w="8647" w:type="dxa"/>
          </w:tcPr>
          <w:p w14:paraId="64B2389E" w14:textId="20EC17B8" w:rsidR="004B377E" w:rsidRPr="00FB116B" w:rsidRDefault="00500153" w:rsidP="00983F8B">
            <w:pPr>
              <w:contextualSpacing/>
              <w:rPr>
                <w:rFonts w:ascii="Arial" w:hAnsi="Arial" w:cs="Arial"/>
                <w:sz w:val="24"/>
                <w:szCs w:val="24"/>
                <w:lang w:val="en-US" w:eastAsia="ja-JP"/>
              </w:rPr>
            </w:pPr>
            <w:hyperlink w:anchor="_Ordering" w:history="1">
              <w:r>
                <w:rPr>
                  <w:rStyle w:val="Hyperlink"/>
                  <w:rFonts w:ascii="Arial" w:eastAsiaTheme="minorHAnsi" w:hAnsi="Arial" w:cs="Arial"/>
                  <w:sz w:val="24"/>
                  <w:szCs w:val="24"/>
                  <w:lang w:val="en-US" w:eastAsia="ja-JP"/>
                </w:rPr>
                <w:t>Ordering</w:t>
              </w:r>
            </w:hyperlink>
          </w:p>
        </w:tc>
      </w:tr>
      <w:tr w:rsidR="004B377E" w:rsidRPr="00FB116B" w14:paraId="071FB777" w14:textId="77777777" w:rsidTr="0094602A">
        <w:trPr>
          <w:trHeight w:hRule="exact" w:val="397"/>
        </w:trPr>
        <w:tc>
          <w:tcPr>
            <w:tcW w:w="1418" w:type="dxa"/>
            <w:vAlign w:val="center"/>
          </w:tcPr>
          <w:p w14:paraId="502F51AC" w14:textId="5C7C8249" w:rsidR="004B377E" w:rsidRPr="00FB116B" w:rsidRDefault="004B377E" w:rsidP="00983F8B">
            <w:pPr>
              <w:contextualSpacing/>
              <w:rPr>
                <w:rFonts w:ascii="Arial" w:hAnsi="Arial" w:cs="Arial"/>
                <w:sz w:val="24"/>
                <w:szCs w:val="24"/>
                <w:lang w:val="en-US" w:eastAsia="ja-JP"/>
              </w:rPr>
            </w:pPr>
            <w:r w:rsidRPr="00FB116B">
              <w:rPr>
                <w:rFonts w:ascii="Arial" w:hAnsi="Arial" w:cs="Arial"/>
                <w:sz w:val="24"/>
                <w:szCs w:val="24"/>
                <w:lang w:val="en-US" w:eastAsia="ja-JP"/>
              </w:rPr>
              <w:t>2</w:t>
            </w:r>
            <w:r w:rsidR="004D4997">
              <w:rPr>
                <w:rFonts w:ascii="Arial" w:hAnsi="Arial" w:cs="Arial"/>
                <w:sz w:val="24"/>
                <w:szCs w:val="24"/>
                <w:lang w:val="en-US" w:eastAsia="ja-JP"/>
              </w:rPr>
              <w:t>2</w:t>
            </w:r>
          </w:p>
        </w:tc>
        <w:tc>
          <w:tcPr>
            <w:tcW w:w="8647" w:type="dxa"/>
          </w:tcPr>
          <w:p w14:paraId="425D0F46" w14:textId="2FF033D6" w:rsidR="004B377E" w:rsidRPr="00FB116B" w:rsidRDefault="006419E8" w:rsidP="00983F8B">
            <w:pPr>
              <w:contextualSpacing/>
              <w:rPr>
                <w:rFonts w:ascii="Arial" w:hAnsi="Arial" w:cs="Arial"/>
                <w:sz w:val="24"/>
                <w:szCs w:val="24"/>
                <w:lang w:val="en-US" w:eastAsia="ja-JP"/>
              </w:rPr>
            </w:pPr>
            <w:hyperlink w:anchor="_IT_Systems,_Data" w:history="1">
              <w:r>
                <w:rPr>
                  <w:rStyle w:val="Hyperlink"/>
                  <w:rFonts w:ascii="Arial" w:eastAsiaTheme="minorHAnsi" w:hAnsi="Arial" w:cs="Arial"/>
                  <w:sz w:val="24"/>
                  <w:szCs w:val="24"/>
                  <w:lang w:val="en-US" w:eastAsia="ja-JP"/>
                </w:rPr>
                <w:t>IT Systems, Data and Reporting</w:t>
              </w:r>
            </w:hyperlink>
          </w:p>
        </w:tc>
      </w:tr>
      <w:tr w:rsidR="004B377E" w:rsidRPr="00FB116B" w14:paraId="51F7495E" w14:textId="77777777" w:rsidTr="0094602A">
        <w:trPr>
          <w:trHeight w:hRule="exact" w:val="397"/>
        </w:trPr>
        <w:tc>
          <w:tcPr>
            <w:tcW w:w="1418" w:type="dxa"/>
            <w:vAlign w:val="center"/>
          </w:tcPr>
          <w:p w14:paraId="06DE740F" w14:textId="7665EF41" w:rsidR="004B377E" w:rsidRPr="00FB116B" w:rsidRDefault="004B377E" w:rsidP="00983F8B">
            <w:pPr>
              <w:contextualSpacing/>
              <w:rPr>
                <w:rFonts w:ascii="Arial" w:hAnsi="Arial" w:cs="Arial"/>
                <w:sz w:val="24"/>
                <w:szCs w:val="24"/>
                <w:lang w:val="en-US" w:eastAsia="ja-JP"/>
              </w:rPr>
            </w:pPr>
            <w:r w:rsidRPr="00FB116B">
              <w:rPr>
                <w:rFonts w:ascii="Arial" w:hAnsi="Arial" w:cs="Arial"/>
                <w:sz w:val="24"/>
                <w:szCs w:val="24"/>
                <w:lang w:val="en-US" w:eastAsia="ja-JP"/>
              </w:rPr>
              <w:t>2</w:t>
            </w:r>
            <w:r w:rsidR="004D4997">
              <w:rPr>
                <w:rFonts w:ascii="Arial" w:hAnsi="Arial" w:cs="Arial"/>
                <w:sz w:val="24"/>
                <w:szCs w:val="24"/>
                <w:lang w:val="en-US" w:eastAsia="ja-JP"/>
              </w:rPr>
              <w:t>3</w:t>
            </w:r>
          </w:p>
        </w:tc>
        <w:tc>
          <w:tcPr>
            <w:tcW w:w="8647" w:type="dxa"/>
          </w:tcPr>
          <w:p w14:paraId="1F170A6A" w14:textId="7A1926DA" w:rsidR="004B377E" w:rsidRPr="00FB116B" w:rsidRDefault="004B377E" w:rsidP="00983F8B">
            <w:pPr>
              <w:contextualSpacing/>
              <w:rPr>
                <w:rFonts w:ascii="Arial" w:hAnsi="Arial" w:cs="Arial"/>
                <w:sz w:val="24"/>
                <w:szCs w:val="24"/>
                <w:lang w:val="en-US" w:eastAsia="ja-JP"/>
              </w:rPr>
            </w:pPr>
            <w:hyperlink w:anchor="_Carbon_Reduction" w:history="1">
              <w:r w:rsidRPr="00FB116B">
                <w:rPr>
                  <w:rStyle w:val="Hyperlink"/>
                  <w:rFonts w:ascii="Arial" w:eastAsiaTheme="minorHAnsi" w:hAnsi="Arial" w:cs="Arial"/>
                  <w:sz w:val="24"/>
                  <w:szCs w:val="24"/>
                  <w:lang w:val="en-US" w:eastAsia="ja-JP"/>
                </w:rPr>
                <w:t>Carbon Reduction</w:t>
              </w:r>
            </w:hyperlink>
          </w:p>
        </w:tc>
      </w:tr>
      <w:tr w:rsidR="004B377E" w:rsidRPr="00FB116B" w14:paraId="724C7B98" w14:textId="77777777" w:rsidTr="0094602A">
        <w:trPr>
          <w:trHeight w:hRule="exact" w:val="397"/>
        </w:trPr>
        <w:tc>
          <w:tcPr>
            <w:tcW w:w="1418" w:type="dxa"/>
            <w:vAlign w:val="center"/>
          </w:tcPr>
          <w:p w14:paraId="059AE291" w14:textId="71D03664" w:rsidR="004B377E" w:rsidRPr="00FB116B" w:rsidRDefault="00934A4E" w:rsidP="00983F8B">
            <w:pPr>
              <w:contextualSpacing/>
              <w:rPr>
                <w:rFonts w:ascii="Arial" w:hAnsi="Arial" w:cs="Arial"/>
                <w:sz w:val="24"/>
                <w:szCs w:val="24"/>
                <w:lang w:val="en-US" w:eastAsia="ja-JP"/>
              </w:rPr>
            </w:pPr>
            <w:r w:rsidRPr="00FB116B">
              <w:rPr>
                <w:rFonts w:ascii="Arial" w:hAnsi="Arial" w:cs="Arial"/>
                <w:sz w:val="24"/>
                <w:szCs w:val="24"/>
                <w:lang w:val="en-US" w:eastAsia="ja-JP"/>
              </w:rPr>
              <w:t>2</w:t>
            </w:r>
            <w:r w:rsidR="004D4997">
              <w:rPr>
                <w:rFonts w:ascii="Arial" w:hAnsi="Arial" w:cs="Arial"/>
                <w:sz w:val="24"/>
                <w:szCs w:val="24"/>
                <w:lang w:val="en-US" w:eastAsia="ja-JP"/>
              </w:rPr>
              <w:t>4</w:t>
            </w:r>
          </w:p>
        </w:tc>
        <w:tc>
          <w:tcPr>
            <w:tcW w:w="8647" w:type="dxa"/>
          </w:tcPr>
          <w:p w14:paraId="21F2950B" w14:textId="31F4744E" w:rsidR="004B377E" w:rsidRPr="00FB116B" w:rsidRDefault="004B377E" w:rsidP="00983F8B">
            <w:pPr>
              <w:contextualSpacing/>
              <w:rPr>
                <w:rFonts w:ascii="Arial" w:hAnsi="Arial" w:cs="Arial"/>
                <w:sz w:val="24"/>
                <w:szCs w:val="24"/>
                <w:lang w:val="en-US" w:eastAsia="ja-JP"/>
              </w:rPr>
            </w:pPr>
            <w:hyperlink w:anchor="_Policies" w:history="1">
              <w:r w:rsidRPr="00FB116B">
                <w:rPr>
                  <w:rStyle w:val="Hyperlink"/>
                  <w:rFonts w:ascii="Arial" w:eastAsiaTheme="minorHAnsi" w:hAnsi="Arial" w:cs="Arial"/>
                  <w:sz w:val="24"/>
                  <w:szCs w:val="24"/>
                  <w:lang w:val="en-US" w:eastAsia="ja-JP"/>
                </w:rPr>
                <w:t>Policies</w:t>
              </w:r>
            </w:hyperlink>
          </w:p>
        </w:tc>
      </w:tr>
    </w:tbl>
    <w:p w14:paraId="59DF879D" w14:textId="6D363E50" w:rsidR="00585716" w:rsidRPr="00DB0E78" w:rsidRDefault="00844CCD" w:rsidP="00A52089">
      <w:pPr>
        <w:pStyle w:val="Heading1"/>
      </w:pPr>
      <w:bookmarkStart w:id="5" w:name="_Introduction"/>
      <w:bookmarkEnd w:id="5"/>
      <w:r w:rsidRPr="00DB0E78">
        <w:lastRenderedPageBreak/>
        <w:t>Introductio</w:t>
      </w:r>
      <w:r w:rsidR="008C7604" w:rsidRPr="00DB0E78">
        <w:t>n</w:t>
      </w:r>
    </w:p>
    <w:p w14:paraId="626A10E8" w14:textId="0BBDEEAF" w:rsidR="00416573" w:rsidRPr="00574E87" w:rsidRDefault="00ED646A" w:rsidP="00574E87">
      <w:pPr>
        <w:pStyle w:val="ListParagraph"/>
        <w:numPr>
          <w:ilvl w:val="1"/>
          <w:numId w:val="1"/>
        </w:numPr>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t xml:space="preserve">Norfolk County Council (NCC) </w:t>
      </w:r>
      <w:r w:rsidR="00574E87">
        <w:rPr>
          <w:rFonts w:ascii="Arial" w:eastAsia="MS Mincho" w:hAnsi="Arial" w:cs="Arial"/>
          <w:sz w:val="24"/>
          <w:szCs w:val="24"/>
          <w:lang w:eastAsia="ja-JP"/>
        </w:rPr>
        <w:t xml:space="preserve">intends </w:t>
      </w:r>
      <w:r w:rsidR="003D69E5" w:rsidRPr="00574E87">
        <w:rPr>
          <w:rFonts w:ascii="Arial" w:eastAsia="MS Mincho" w:hAnsi="Arial" w:cs="Arial"/>
          <w:sz w:val="24"/>
          <w:szCs w:val="24"/>
          <w:lang w:eastAsia="ja-JP"/>
        </w:rPr>
        <w:t>to</w:t>
      </w:r>
      <w:r w:rsidR="00574E87">
        <w:rPr>
          <w:rFonts w:ascii="Arial" w:eastAsia="MS Mincho" w:hAnsi="Arial" w:cs="Arial"/>
          <w:sz w:val="24"/>
          <w:szCs w:val="24"/>
          <w:lang w:eastAsia="ja-JP"/>
        </w:rPr>
        <w:t xml:space="preserve"> </w:t>
      </w:r>
      <w:r w:rsidR="00B54A97" w:rsidRPr="00574E87">
        <w:rPr>
          <w:rFonts w:ascii="Arial" w:eastAsia="MS Mincho" w:hAnsi="Arial" w:cs="Arial"/>
          <w:sz w:val="24"/>
          <w:szCs w:val="24"/>
          <w:lang w:eastAsia="ja-JP"/>
        </w:rPr>
        <w:t>fu</w:t>
      </w:r>
      <w:r w:rsidRPr="00574E87">
        <w:rPr>
          <w:rFonts w:ascii="Arial" w:eastAsia="MS Mincho" w:hAnsi="Arial" w:cs="Arial"/>
          <w:sz w:val="24"/>
          <w:szCs w:val="24"/>
          <w:lang w:eastAsia="ja-JP"/>
        </w:rPr>
        <w:t>lly integrate</w:t>
      </w:r>
      <w:r w:rsidR="003D69E5" w:rsidRPr="00574E87">
        <w:rPr>
          <w:rFonts w:ascii="Arial" w:eastAsia="MS Mincho" w:hAnsi="Arial" w:cs="Arial"/>
          <w:sz w:val="24"/>
          <w:szCs w:val="24"/>
          <w:lang w:eastAsia="ja-JP"/>
        </w:rPr>
        <w:t>d</w:t>
      </w:r>
      <w:r w:rsidRPr="00574E87">
        <w:rPr>
          <w:rFonts w:ascii="Arial" w:eastAsia="MS Mincho" w:hAnsi="Arial" w:cs="Arial"/>
          <w:sz w:val="24"/>
          <w:szCs w:val="24"/>
          <w:lang w:eastAsia="ja-JP"/>
        </w:rPr>
        <w:t xml:space="preserve"> Technology Enabled Care (TEC) assessment and prescribing within its Adult Social Care (ASC) Prevention and Care Support</w:t>
      </w:r>
      <w:r w:rsidR="00B46F94" w:rsidRPr="00574E87">
        <w:rPr>
          <w:rFonts w:ascii="Arial" w:eastAsia="MS Mincho" w:hAnsi="Arial" w:cs="Arial"/>
          <w:sz w:val="24"/>
          <w:szCs w:val="24"/>
          <w:lang w:eastAsia="ja-JP"/>
        </w:rPr>
        <w:t xml:space="preserve"> </w:t>
      </w:r>
      <w:r w:rsidR="00DE74D7" w:rsidRPr="00574E87">
        <w:rPr>
          <w:rFonts w:ascii="Arial" w:eastAsia="MS Mincho" w:hAnsi="Arial" w:cs="Arial"/>
          <w:sz w:val="24"/>
          <w:szCs w:val="24"/>
          <w:lang w:eastAsia="ja-JP"/>
        </w:rPr>
        <w:t>services</w:t>
      </w:r>
      <w:r w:rsidR="00690C60" w:rsidRPr="00574E87">
        <w:rPr>
          <w:rFonts w:ascii="Arial" w:eastAsia="MS Mincho" w:hAnsi="Arial" w:cs="Arial"/>
          <w:sz w:val="24"/>
          <w:szCs w:val="24"/>
          <w:lang w:eastAsia="ja-JP"/>
        </w:rPr>
        <w:t>.</w:t>
      </w:r>
    </w:p>
    <w:p w14:paraId="79FB78B1" w14:textId="0643AE9C" w:rsidR="0015244F" w:rsidRPr="00FB116B" w:rsidRDefault="00574E87" w:rsidP="0058606E">
      <w:pPr>
        <w:pStyle w:val="ListParagraph"/>
        <w:numPr>
          <w:ilvl w:val="1"/>
          <w:numId w:val="1"/>
        </w:numPr>
        <w:contextualSpacing w:val="0"/>
        <w:rPr>
          <w:rFonts w:ascii="Arial" w:eastAsia="MS Mincho" w:hAnsi="Arial" w:cs="Arial"/>
          <w:sz w:val="24"/>
          <w:szCs w:val="24"/>
          <w:lang w:eastAsia="ja-JP"/>
        </w:rPr>
      </w:pPr>
      <w:r>
        <w:rPr>
          <w:rFonts w:ascii="Arial" w:eastAsia="MS Mincho" w:hAnsi="Arial" w:cs="Arial"/>
          <w:sz w:val="24"/>
          <w:szCs w:val="24"/>
          <w:lang w:eastAsia="ja-JP"/>
        </w:rPr>
        <w:t xml:space="preserve">We aim </w:t>
      </w:r>
      <w:r w:rsidR="00416573">
        <w:rPr>
          <w:rFonts w:ascii="Arial" w:eastAsia="MS Mincho" w:hAnsi="Arial" w:cs="Arial"/>
          <w:sz w:val="24"/>
          <w:szCs w:val="24"/>
          <w:lang w:eastAsia="ja-JP"/>
        </w:rPr>
        <w:t>to</w:t>
      </w:r>
      <w:r w:rsidR="006B5044">
        <w:rPr>
          <w:rFonts w:ascii="Arial" w:eastAsia="MS Mincho" w:hAnsi="Arial" w:cs="Arial"/>
          <w:sz w:val="24"/>
          <w:szCs w:val="24"/>
          <w:lang w:eastAsia="ja-JP"/>
        </w:rPr>
        <w:t xml:space="preserve"> </w:t>
      </w:r>
      <w:r w:rsidR="00DE74D7" w:rsidRPr="00DE74D7">
        <w:rPr>
          <w:rFonts w:ascii="Arial" w:eastAsia="MS Mincho" w:hAnsi="Arial" w:cs="Arial"/>
          <w:sz w:val="24"/>
          <w:szCs w:val="24"/>
          <w:lang w:eastAsia="ja-JP"/>
        </w:rPr>
        <w:t>embed TEC into care planning to support a preventative, person-centred, and strengths-based approach. This aligns with NCC’s wider strategic priorities to innovate service delivery, promote independence, and achieve better outcomes for residents</w:t>
      </w:r>
      <w:r w:rsidR="00ED646A" w:rsidRPr="00FB116B">
        <w:rPr>
          <w:rFonts w:ascii="Arial" w:eastAsia="MS Mincho" w:hAnsi="Arial" w:cs="Arial"/>
          <w:sz w:val="24"/>
          <w:szCs w:val="24"/>
          <w:lang w:eastAsia="ja-JP"/>
        </w:rPr>
        <w:t xml:space="preserve">. </w:t>
      </w:r>
    </w:p>
    <w:p w14:paraId="4C2A6F11" w14:textId="20849B64" w:rsidR="00F73C3B" w:rsidRPr="00FB116B" w:rsidRDefault="00F944CE" w:rsidP="00F944CE">
      <w:pPr>
        <w:pStyle w:val="ListParagraph"/>
        <w:numPr>
          <w:ilvl w:val="1"/>
          <w:numId w:val="1"/>
        </w:numPr>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t xml:space="preserve">To </w:t>
      </w:r>
      <w:r w:rsidR="004925CF" w:rsidRPr="00FB116B">
        <w:rPr>
          <w:rFonts w:ascii="Arial" w:eastAsia="MS Mincho" w:hAnsi="Arial" w:cs="Arial"/>
          <w:sz w:val="24"/>
          <w:szCs w:val="24"/>
          <w:lang w:eastAsia="ja-JP"/>
        </w:rPr>
        <w:t xml:space="preserve">facilitate this, </w:t>
      </w:r>
      <w:r w:rsidR="00573952" w:rsidRPr="00FB116B">
        <w:rPr>
          <w:rFonts w:ascii="Arial" w:eastAsia="MS Mincho" w:hAnsi="Arial" w:cs="Arial"/>
          <w:sz w:val="24"/>
          <w:szCs w:val="24"/>
          <w:lang w:eastAsia="ja-JP"/>
        </w:rPr>
        <w:t>w</w:t>
      </w:r>
      <w:r w:rsidRPr="00FB116B">
        <w:rPr>
          <w:rFonts w:ascii="Arial" w:eastAsia="MS Mincho" w:hAnsi="Arial" w:cs="Arial"/>
          <w:sz w:val="24"/>
          <w:szCs w:val="24"/>
          <w:lang w:eastAsia="ja-JP"/>
        </w:rPr>
        <w:t>e require a Provider who will act as Lead Provider</w:t>
      </w:r>
      <w:r w:rsidR="00925557" w:rsidRPr="00FB116B">
        <w:rPr>
          <w:rFonts w:ascii="Arial" w:eastAsia="MS Mincho" w:hAnsi="Arial" w:cs="Arial"/>
          <w:sz w:val="24"/>
          <w:szCs w:val="24"/>
          <w:lang w:eastAsia="ja-JP"/>
        </w:rPr>
        <w:t xml:space="preserve"> (hereinafter referred to as ‘the Provider’)</w:t>
      </w:r>
      <w:r w:rsidR="004D16DC">
        <w:rPr>
          <w:rFonts w:ascii="Arial" w:eastAsia="MS Mincho" w:hAnsi="Arial" w:cs="Arial"/>
          <w:sz w:val="24"/>
          <w:szCs w:val="24"/>
          <w:lang w:eastAsia="ja-JP"/>
        </w:rPr>
        <w:t xml:space="preserve"> to be</w:t>
      </w:r>
      <w:r w:rsidR="00925557" w:rsidRPr="00FB116B">
        <w:rPr>
          <w:rFonts w:ascii="Arial" w:eastAsia="MS Mincho" w:hAnsi="Arial" w:cs="Arial"/>
          <w:sz w:val="24"/>
          <w:szCs w:val="24"/>
          <w:lang w:eastAsia="ja-JP"/>
        </w:rPr>
        <w:t xml:space="preserve"> </w:t>
      </w:r>
      <w:r w:rsidR="002D72D8" w:rsidRPr="00FB116B">
        <w:rPr>
          <w:rFonts w:ascii="Arial" w:eastAsia="MS Mincho" w:hAnsi="Arial" w:cs="Arial"/>
          <w:sz w:val="24"/>
          <w:szCs w:val="24"/>
          <w:lang w:eastAsia="ja-JP"/>
        </w:rPr>
        <w:t>responsible for the comprehensive delivery of the new TEC service</w:t>
      </w:r>
      <w:r w:rsidR="00925557" w:rsidRPr="00FB116B">
        <w:rPr>
          <w:rFonts w:ascii="Arial" w:eastAsia="MS Mincho" w:hAnsi="Arial" w:cs="Arial"/>
          <w:sz w:val="24"/>
          <w:szCs w:val="24"/>
          <w:lang w:eastAsia="ja-JP"/>
        </w:rPr>
        <w:t xml:space="preserve">. </w:t>
      </w:r>
      <w:r w:rsidR="00CE7F49" w:rsidRPr="00FB116B">
        <w:rPr>
          <w:rFonts w:ascii="Arial" w:eastAsia="MS Mincho" w:hAnsi="Arial" w:cs="Arial"/>
          <w:sz w:val="24"/>
          <w:szCs w:val="24"/>
          <w:lang w:eastAsia="ja-JP"/>
        </w:rPr>
        <w:t>While the Provider may engage in collaborative arrangements with other entities</w:t>
      </w:r>
      <w:r w:rsidR="000629A5" w:rsidRPr="00FB116B">
        <w:rPr>
          <w:rFonts w:ascii="Arial" w:eastAsia="MS Mincho" w:hAnsi="Arial" w:cs="Arial"/>
          <w:sz w:val="24"/>
          <w:szCs w:val="24"/>
          <w:lang w:eastAsia="ja-JP"/>
        </w:rPr>
        <w:t xml:space="preserve"> (subject to compliance and our approval) </w:t>
      </w:r>
      <w:r w:rsidR="00CE7F49" w:rsidRPr="00FB116B">
        <w:rPr>
          <w:rFonts w:ascii="Arial" w:eastAsia="MS Mincho" w:hAnsi="Arial" w:cs="Arial"/>
          <w:sz w:val="24"/>
          <w:szCs w:val="24"/>
          <w:lang w:eastAsia="ja-JP"/>
        </w:rPr>
        <w:t>the contractual relationship shall exist solely between NCC and the Lead Provider.</w:t>
      </w:r>
      <w:r w:rsidR="000629A5" w:rsidRPr="00FB116B">
        <w:rPr>
          <w:rFonts w:ascii="Arial" w:eastAsia="MS Mincho" w:hAnsi="Arial" w:cs="Arial"/>
          <w:sz w:val="24"/>
          <w:szCs w:val="24"/>
          <w:lang w:eastAsia="ja-JP"/>
        </w:rPr>
        <w:t xml:space="preserve"> </w:t>
      </w:r>
    </w:p>
    <w:p w14:paraId="21552729" w14:textId="4F97A912" w:rsidR="00470B74" w:rsidRPr="00FB116B" w:rsidRDefault="004A0C29" w:rsidP="0058606E">
      <w:pPr>
        <w:pStyle w:val="ListParagraph"/>
        <w:numPr>
          <w:ilvl w:val="1"/>
          <w:numId w:val="1"/>
        </w:numPr>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t>ASC is undergoing significant change, driven by increasing service demand and a growing population. As of 2024, Norfolk’s population was approximately 935,000, with 25% aged 65 and over. This demographic is projected to rise to 28% by 2030, with the total population expected to reach 974</w:t>
      </w:r>
      <w:r w:rsidR="009B5261">
        <w:rPr>
          <w:rFonts w:ascii="Arial" w:eastAsia="MS Mincho" w:hAnsi="Arial" w:cs="Arial"/>
          <w:sz w:val="24"/>
          <w:szCs w:val="24"/>
          <w:lang w:eastAsia="ja-JP"/>
        </w:rPr>
        <w:t>,000</w:t>
      </w:r>
      <w:r w:rsidRPr="00FB116B">
        <w:rPr>
          <w:rFonts w:ascii="Arial" w:eastAsia="MS Mincho" w:hAnsi="Arial" w:cs="Arial"/>
          <w:sz w:val="24"/>
          <w:szCs w:val="24"/>
          <w:lang w:eastAsia="ja-JP"/>
        </w:rPr>
        <w:t>.</w:t>
      </w:r>
    </w:p>
    <w:p w14:paraId="46D4CD33" w14:textId="45DA5B89" w:rsidR="009A5986" w:rsidRPr="00FB116B" w:rsidRDefault="00470B74" w:rsidP="009A5986">
      <w:pPr>
        <w:pStyle w:val="ListParagraph"/>
        <w:numPr>
          <w:ilvl w:val="1"/>
          <w:numId w:val="1"/>
        </w:numPr>
        <w:contextualSpacing w:val="0"/>
        <w:rPr>
          <w:rFonts w:ascii="Arial" w:eastAsia="Arial" w:hAnsi="Arial" w:cs="Arial"/>
          <w:color w:val="000000" w:themeColor="text1"/>
          <w:sz w:val="24"/>
          <w:szCs w:val="24"/>
        </w:rPr>
      </w:pPr>
      <w:r w:rsidRPr="00FB116B">
        <w:rPr>
          <w:rFonts w:ascii="Arial" w:eastAsia="MS Mincho" w:hAnsi="Arial" w:cs="Arial"/>
          <w:sz w:val="24"/>
          <w:szCs w:val="24"/>
          <w:lang w:eastAsia="ja-JP"/>
        </w:rPr>
        <w:t xml:space="preserve">The </w:t>
      </w:r>
      <w:r w:rsidR="00FB01E3">
        <w:rPr>
          <w:rFonts w:ascii="Arial" w:eastAsia="MS Mincho" w:hAnsi="Arial" w:cs="Arial"/>
          <w:sz w:val="24"/>
          <w:szCs w:val="24"/>
          <w:lang w:eastAsia="ja-JP"/>
        </w:rPr>
        <w:t xml:space="preserve">opportunity </w:t>
      </w:r>
      <w:r w:rsidRPr="00FB116B">
        <w:rPr>
          <w:rFonts w:ascii="Arial" w:eastAsia="MS Mincho" w:hAnsi="Arial" w:cs="Arial"/>
          <w:sz w:val="24"/>
          <w:szCs w:val="24"/>
          <w:lang w:eastAsia="ja-JP"/>
        </w:rPr>
        <w:t>to utilise technology and innovation whil</w:t>
      </w:r>
      <w:r w:rsidR="00A85EF7" w:rsidRPr="00FB116B">
        <w:rPr>
          <w:rFonts w:ascii="Arial" w:eastAsia="MS Mincho" w:hAnsi="Arial" w:cs="Arial"/>
          <w:sz w:val="24"/>
          <w:szCs w:val="24"/>
          <w:lang w:eastAsia="ja-JP"/>
        </w:rPr>
        <w:t>st</w:t>
      </w:r>
      <w:r w:rsidRPr="00FB116B">
        <w:rPr>
          <w:rFonts w:ascii="Arial" w:eastAsia="MS Mincho" w:hAnsi="Arial" w:cs="Arial"/>
          <w:sz w:val="24"/>
          <w:szCs w:val="24"/>
          <w:lang w:eastAsia="ja-JP"/>
        </w:rPr>
        <w:t xml:space="preserve"> maintaining high-quality </w:t>
      </w:r>
      <w:r w:rsidR="00F944CE" w:rsidRPr="00FB116B">
        <w:rPr>
          <w:rFonts w:ascii="Arial" w:eastAsia="MS Mincho" w:hAnsi="Arial" w:cs="Arial"/>
          <w:sz w:val="24"/>
          <w:szCs w:val="24"/>
          <w:lang w:eastAsia="ja-JP"/>
        </w:rPr>
        <w:t xml:space="preserve">care </w:t>
      </w:r>
      <w:r w:rsidRPr="00FB116B">
        <w:rPr>
          <w:rFonts w:ascii="Arial" w:eastAsia="MS Mincho" w:hAnsi="Arial" w:cs="Arial"/>
          <w:sz w:val="24"/>
          <w:szCs w:val="24"/>
          <w:lang w:eastAsia="ja-JP"/>
        </w:rPr>
        <w:t xml:space="preserve">services has never been greater. </w:t>
      </w:r>
      <w:r w:rsidR="00D54FC3" w:rsidRPr="00FB116B">
        <w:rPr>
          <w:rFonts w:ascii="Arial" w:eastAsia="MS Mincho" w:hAnsi="Arial" w:cs="Arial"/>
          <w:sz w:val="24"/>
          <w:szCs w:val="24"/>
          <w:lang w:eastAsia="ja-JP"/>
        </w:rPr>
        <w:t xml:space="preserve">This new TEC model aligns with NCC’s strategic commitment to the principles of the Care Act 2014, particularly the statutory duty to operate in a preventative manner and to promote Strengths-Based Practice. </w:t>
      </w:r>
      <w:r w:rsidR="006E0159" w:rsidRPr="00FB116B">
        <w:rPr>
          <w:rFonts w:ascii="Arial" w:eastAsia="MS Mincho" w:hAnsi="Arial" w:cs="Arial"/>
          <w:sz w:val="24"/>
          <w:szCs w:val="24"/>
          <w:lang w:eastAsia="ja-JP"/>
        </w:rPr>
        <w:t xml:space="preserve">We want to </w:t>
      </w:r>
      <w:r w:rsidR="00D54FC3" w:rsidRPr="00FB116B">
        <w:rPr>
          <w:rFonts w:ascii="Arial" w:eastAsia="MS Mincho" w:hAnsi="Arial" w:cs="Arial"/>
          <w:sz w:val="24"/>
          <w:szCs w:val="24"/>
          <w:lang w:eastAsia="ja-JP"/>
        </w:rPr>
        <w:t xml:space="preserve">support residents </w:t>
      </w:r>
      <w:r w:rsidR="006E0159" w:rsidRPr="00FB116B">
        <w:rPr>
          <w:rFonts w:ascii="Arial" w:eastAsia="MS Mincho" w:hAnsi="Arial" w:cs="Arial"/>
          <w:sz w:val="24"/>
          <w:szCs w:val="24"/>
          <w:lang w:eastAsia="ja-JP"/>
        </w:rPr>
        <w:t xml:space="preserve">to </w:t>
      </w:r>
      <w:r w:rsidR="00D54FC3" w:rsidRPr="00FB116B">
        <w:rPr>
          <w:rFonts w:ascii="Arial" w:eastAsia="MS Mincho" w:hAnsi="Arial" w:cs="Arial"/>
          <w:sz w:val="24"/>
          <w:szCs w:val="24"/>
          <w:lang w:eastAsia="ja-JP"/>
        </w:rPr>
        <w:t xml:space="preserve">remain </w:t>
      </w:r>
      <w:r w:rsidR="00FB01E3">
        <w:rPr>
          <w:rFonts w:ascii="Arial" w:eastAsia="MS Mincho" w:hAnsi="Arial" w:cs="Arial"/>
          <w:sz w:val="24"/>
          <w:szCs w:val="24"/>
          <w:lang w:eastAsia="ja-JP"/>
        </w:rPr>
        <w:t>in</w:t>
      </w:r>
      <w:r w:rsidR="00D54FC3" w:rsidRPr="00FB116B">
        <w:rPr>
          <w:rFonts w:ascii="Arial" w:eastAsia="MS Mincho" w:hAnsi="Arial" w:cs="Arial"/>
          <w:sz w:val="24"/>
          <w:szCs w:val="24"/>
          <w:lang w:eastAsia="ja-JP"/>
        </w:rPr>
        <w:t xml:space="preserve"> their communities, thereby preventing, reducing, and delaying the need for commissioned health and care services.</w:t>
      </w:r>
    </w:p>
    <w:p w14:paraId="63088F99" w14:textId="77777777" w:rsidR="005C0602" w:rsidRDefault="007840AC" w:rsidP="002D42AB">
      <w:pPr>
        <w:pStyle w:val="ListParagraph"/>
        <w:numPr>
          <w:ilvl w:val="1"/>
          <w:numId w:val="1"/>
        </w:numPr>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Strategically</w:t>
      </w:r>
      <w:r w:rsidR="00D10214">
        <w:rPr>
          <w:rFonts w:ascii="Arial" w:eastAsia="Arial" w:hAnsi="Arial" w:cs="Arial"/>
          <w:color w:val="000000" w:themeColor="text1"/>
          <w:sz w:val="24"/>
          <w:szCs w:val="24"/>
        </w:rPr>
        <w:t>, ASC</w:t>
      </w:r>
      <w:r w:rsidR="00A67052" w:rsidRPr="00FB116B">
        <w:rPr>
          <w:rFonts w:ascii="Arial" w:eastAsia="Arial" w:hAnsi="Arial" w:cs="Arial"/>
          <w:color w:val="000000" w:themeColor="text1"/>
          <w:sz w:val="24"/>
          <w:szCs w:val="24"/>
        </w:rPr>
        <w:t xml:space="preserve"> is committed to adopting a Human Learning Systems (HLS) approach, guided by the </w:t>
      </w:r>
      <w:r w:rsidR="00A67052" w:rsidRPr="007038B5">
        <w:rPr>
          <w:rFonts w:ascii="Arial" w:eastAsia="Arial" w:hAnsi="Arial" w:cs="Arial"/>
          <w:color w:val="000000" w:themeColor="text1"/>
          <w:sz w:val="24"/>
          <w:szCs w:val="24"/>
        </w:rPr>
        <w:t xml:space="preserve">mission “To empower residents and communities to live their best life as they define it, by fostering independence, building strong partnerships, tailoring support, and learning </w:t>
      </w:r>
      <w:r w:rsidR="00B12BD4" w:rsidRPr="007038B5">
        <w:rPr>
          <w:rFonts w:ascii="Arial" w:eastAsia="Arial" w:hAnsi="Arial" w:cs="Arial"/>
          <w:color w:val="000000" w:themeColor="text1"/>
          <w:sz w:val="24"/>
          <w:szCs w:val="24"/>
        </w:rPr>
        <w:t>conti</w:t>
      </w:r>
      <w:r w:rsidR="008D22F3" w:rsidRPr="007038B5">
        <w:rPr>
          <w:rFonts w:ascii="Arial" w:eastAsia="Arial" w:hAnsi="Arial" w:cs="Arial"/>
          <w:color w:val="000000" w:themeColor="text1"/>
          <w:sz w:val="24"/>
          <w:szCs w:val="24"/>
        </w:rPr>
        <w:t>n</w:t>
      </w:r>
      <w:r w:rsidR="00B12BD4" w:rsidRPr="007038B5">
        <w:rPr>
          <w:rFonts w:ascii="Arial" w:eastAsia="Arial" w:hAnsi="Arial" w:cs="Arial"/>
          <w:color w:val="000000" w:themeColor="text1"/>
          <w:sz w:val="24"/>
          <w:szCs w:val="24"/>
        </w:rPr>
        <w:t>uously</w:t>
      </w:r>
      <w:r w:rsidR="00A67052" w:rsidRPr="007038B5">
        <w:rPr>
          <w:rFonts w:ascii="Arial" w:eastAsia="Arial" w:hAnsi="Arial" w:cs="Arial"/>
          <w:color w:val="000000" w:themeColor="text1"/>
          <w:sz w:val="24"/>
          <w:szCs w:val="24"/>
        </w:rPr>
        <w:t>”</w:t>
      </w:r>
      <w:r w:rsidR="002D42AB" w:rsidRPr="007038B5">
        <w:rPr>
          <w:rFonts w:ascii="Arial" w:eastAsia="Arial" w:hAnsi="Arial" w:cs="Arial"/>
          <w:color w:val="000000" w:themeColor="text1"/>
          <w:sz w:val="24"/>
          <w:szCs w:val="24"/>
        </w:rPr>
        <w:t>.</w:t>
      </w:r>
      <w:r w:rsidR="00A67052" w:rsidRPr="007038B5">
        <w:rPr>
          <w:rFonts w:ascii="Arial" w:eastAsia="Arial" w:hAnsi="Arial" w:cs="Arial"/>
          <w:color w:val="000000" w:themeColor="text1"/>
          <w:sz w:val="24"/>
          <w:szCs w:val="24"/>
        </w:rPr>
        <w:t xml:space="preserve"> </w:t>
      </w:r>
    </w:p>
    <w:p w14:paraId="7C97ED41" w14:textId="03883ACB" w:rsidR="003A235F" w:rsidRDefault="00A67052" w:rsidP="005C0602">
      <w:pPr>
        <w:pStyle w:val="ListParagraph"/>
        <w:ind w:firstLine="0"/>
        <w:contextualSpacing w:val="0"/>
        <w:rPr>
          <w:rFonts w:ascii="Arial" w:eastAsia="Arial" w:hAnsi="Arial" w:cs="Arial"/>
          <w:color w:val="000000" w:themeColor="text1"/>
          <w:sz w:val="24"/>
          <w:szCs w:val="24"/>
        </w:rPr>
      </w:pPr>
      <w:r w:rsidRPr="00FB116B">
        <w:rPr>
          <w:rFonts w:ascii="Arial" w:eastAsia="Arial" w:hAnsi="Arial" w:cs="Arial"/>
          <w:color w:val="000000" w:themeColor="text1"/>
          <w:sz w:val="24"/>
          <w:szCs w:val="24"/>
        </w:rPr>
        <w:t xml:space="preserve">TEC is recognised as a key enabler </w:t>
      </w:r>
      <w:r w:rsidR="003C6686">
        <w:rPr>
          <w:rFonts w:ascii="Arial" w:eastAsia="Arial" w:hAnsi="Arial" w:cs="Arial"/>
          <w:color w:val="000000" w:themeColor="text1"/>
          <w:sz w:val="24"/>
          <w:szCs w:val="24"/>
        </w:rPr>
        <w:t xml:space="preserve">in achieving </w:t>
      </w:r>
      <w:r w:rsidR="00FD3B8A">
        <w:rPr>
          <w:rFonts w:ascii="Arial" w:eastAsia="Arial" w:hAnsi="Arial" w:cs="Arial"/>
          <w:color w:val="000000" w:themeColor="text1"/>
          <w:sz w:val="24"/>
          <w:szCs w:val="24"/>
        </w:rPr>
        <w:t>ASC</w:t>
      </w:r>
      <w:r w:rsidR="003C6686">
        <w:rPr>
          <w:rFonts w:ascii="Arial" w:eastAsia="Arial" w:hAnsi="Arial" w:cs="Arial"/>
          <w:color w:val="000000" w:themeColor="text1"/>
          <w:sz w:val="24"/>
          <w:szCs w:val="24"/>
        </w:rPr>
        <w:t xml:space="preserve">’s </w:t>
      </w:r>
      <w:r w:rsidR="00067D7A">
        <w:rPr>
          <w:rFonts w:ascii="Arial" w:eastAsia="Arial" w:hAnsi="Arial" w:cs="Arial"/>
          <w:color w:val="000000" w:themeColor="text1"/>
          <w:sz w:val="24"/>
          <w:szCs w:val="24"/>
        </w:rPr>
        <w:t xml:space="preserve">aims. Beyond the provision of equipment and services, the new TEC Provider will also </w:t>
      </w:r>
      <w:r w:rsidR="00010BA4">
        <w:rPr>
          <w:rFonts w:ascii="Arial" w:eastAsia="Arial" w:hAnsi="Arial" w:cs="Arial"/>
          <w:color w:val="000000" w:themeColor="text1"/>
          <w:sz w:val="24"/>
          <w:szCs w:val="24"/>
        </w:rPr>
        <w:t xml:space="preserve">provide a central hub supporting both </w:t>
      </w:r>
      <w:r w:rsidR="00A33C8D">
        <w:rPr>
          <w:rFonts w:ascii="Arial" w:eastAsia="Arial" w:hAnsi="Arial" w:cs="Arial"/>
          <w:color w:val="000000" w:themeColor="text1"/>
          <w:sz w:val="24"/>
          <w:szCs w:val="24"/>
        </w:rPr>
        <w:t>Service Users</w:t>
      </w:r>
      <w:r w:rsidR="00010BA4">
        <w:rPr>
          <w:rFonts w:ascii="Arial" w:eastAsia="Arial" w:hAnsi="Arial" w:cs="Arial"/>
          <w:color w:val="000000" w:themeColor="text1"/>
          <w:sz w:val="24"/>
          <w:szCs w:val="24"/>
        </w:rPr>
        <w:t xml:space="preserve"> and staff, while delivering reassurance to families and driving innovation in care delivery</w:t>
      </w:r>
      <w:r w:rsidR="00C111F8">
        <w:rPr>
          <w:rFonts w:ascii="Arial" w:eastAsia="Arial" w:hAnsi="Arial" w:cs="Arial"/>
          <w:color w:val="000000" w:themeColor="text1"/>
          <w:sz w:val="24"/>
          <w:szCs w:val="24"/>
        </w:rPr>
        <w:t xml:space="preserve">. </w:t>
      </w:r>
      <w:r w:rsidR="0090580E">
        <w:rPr>
          <w:rFonts w:ascii="Arial" w:eastAsia="Arial" w:hAnsi="Arial" w:cs="Arial"/>
          <w:color w:val="000000" w:themeColor="text1"/>
          <w:sz w:val="24"/>
          <w:szCs w:val="24"/>
        </w:rPr>
        <w:t xml:space="preserve"> </w:t>
      </w:r>
    </w:p>
    <w:p w14:paraId="074BFAA4" w14:textId="77777777" w:rsidR="005A2DE5" w:rsidRDefault="003A235F" w:rsidP="002C737C">
      <w:pPr>
        <w:pStyle w:val="ListParagraph"/>
        <w:ind w:firstLine="0"/>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Provider will establish </w:t>
      </w:r>
      <w:r w:rsidR="00991772">
        <w:rPr>
          <w:rFonts w:ascii="Arial" w:eastAsia="Arial" w:hAnsi="Arial" w:cs="Arial"/>
          <w:color w:val="000000" w:themeColor="text1"/>
          <w:sz w:val="24"/>
          <w:szCs w:val="24"/>
        </w:rPr>
        <w:t>collaborative working practices with NCC</w:t>
      </w:r>
      <w:r w:rsidR="00993081">
        <w:rPr>
          <w:rFonts w:ascii="Arial" w:eastAsia="Arial" w:hAnsi="Arial" w:cs="Arial"/>
          <w:color w:val="000000" w:themeColor="text1"/>
          <w:sz w:val="24"/>
          <w:szCs w:val="24"/>
        </w:rPr>
        <w:t xml:space="preserve"> and any future partners</w:t>
      </w:r>
      <w:r w:rsidR="00E13D91">
        <w:rPr>
          <w:rFonts w:ascii="Arial" w:eastAsia="Arial" w:hAnsi="Arial" w:cs="Arial"/>
          <w:color w:val="000000" w:themeColor="text1"/>
          <w:sz w:val="24"/>
          <w:szCs w:val="24"/>
        </w:rPr>
        <w:t xml:space="preserve">, </w:t>
      </w:r>
      <w:r w:rsidR="005A2DE5">
        <w:rPr>
          <w:rFonts w:ascii="Arial" w:eastAsia="Arial" w:hAnsi="Arial" w:cs="Arial"/>
          <w:color w:val="000000" w:themeColor="text1"/>
          <w:sz w:val="24"/>
          <w:szCs w:val="24"/>
        </w:rPr>
        <w:t>including (but not restricted to):</w:t>
      </w:r>
    </w:p>
    <w:p w14:paraId="59B11FAB" w14:textId="388736C6" w:rsidR="00D872FE" w:rsidRDefault="00791713" w:rsidP="001F4018">
      <w:pPr>
        <w:pStyle w:val="ListParagraph"/>
        <w:numPr>
          <w:ilvl w:val="0"/>
          <w:numId w:val="97"/>
        </w:numPr>
        <w:ind w:left="1434" w:hanging="357"/>
        <w:rPr>
          <w:rFonts w:ascii="Arial" w:eastAsia="Arial" w:hAnsi="Arial" w:cs="Arial"/>
          <w:color w:val="000000" w:themeColor="text1"/>
          <w:sz w:val="24"/>
          <w:szCs w:val="24"/>
        </w:rPr>
      </w:pPr>
      <w:r>
        <w:rPr>
          <w:rFonts w:ascii="Arial" w:eastAsia="Arial" w:hAnsi="Arial" w:cs="Arial"/>
          <w:color w:val="000000" w:themeColor="text1"/>
          <w:sz w:val="24"/>
          <w:szCs w:val="24"/>
        </w:rPr>
        <w:t xml:space="preserve">NCC’s </w:t>
      </w:r>
      <w:r w:rsidR="00D872FE">
        <w:rPr>
          <w:rFonts w:ascii="Arial" w:eastAsia="Arial" w:hAnsi="Arial" w:cs="Arial"/>
          <w:color w:val="000000" w:themeColor="text1"/>
          <w:sz w:val="24"/>
          <w:szCs w:val="24"/>
        </w:rPr>
        <w:t>AS</w:t>
      </w:r>
      <w:r>
        <w:rPr>
          <w:rFonts w:ascii="Arial" w:eastAsia="Arial" w:hAnsi="Arial" w:cs="Arial"/>
          <w:color w:val="000000" w:themeColor="text1"/>
          <w:sz w:val="24"/>
          <w:szCs w:val="24"/>
        </w:rPr>
        <w:t>C, Children</w:t>
      </w:r>
      <w:r w:rsidR="002E5AC8">
        <w:rPr>
          <w:rFonts w:ascii="Arial" w:eastAsia="Arial" w:hAnsi="Arial" w:cs="Arial"/>
          <w:color w:val="000000" w:themeColor="text1"/>
          <w:sz w:val="24"/>
          <w:szCs w:val="24"/>
        </w:rPr>
        <w:t>’</w:t>
      </w:r>
      <w:r>
        <w:rPr>
          <w:rFonts w:ascii="Arial" w:eastAsia="Arial" w:hAnsi="Arial" w:cs="Arial"/>
          <w:color w:val="000000" w:themeColor="text1"/>
          <w:sz w:val="24"/>
          <w:szCs w:val="24"/>
        </w:rPr>
        <w:t>s, IT</w:t>
      </w:r>
      <w:r w:rsidR="00541DD3">
        <w:rPr>
          <w:rFonts w:ascii="Arial" w:eastAsia="Arial" w:hAnsi="Arial" w:cs="Arial"/>
          <w:color w:val="000000" w:themeColor="text1"/>
          <w:sz w:val="24"/>
          <w:szCs w:val="24"/>
        </w:rPr>
        <w:t xml:space="preserve"> and </w:t>
      </w:r>
      <w:r>
        <w:rPr>
          <w:rFonts w:ascii="Arial" w:eastAsia="Arial" w:hAnsi="Arial" w:cs="Arial"/>
          <w:color w:val="000000" w:themeColor="text1"/>
          <w:sz w:val="24"/>
          <w:szCs w:val="24"/>
        </w:rPr>
        <w:t>Strategy and Transformation departments</w:t>
      </w:r>
    </w:p>
    <w:p w14:paraId="14C25D52" w14:textId="7B47C9C0" w:rsidR="005A2DE5" w:rsidRDefault="003F3DF0" w:rsidP="001F4018">
      <w:pPr>
        <w:pStyle w:val="ListParagraph"/>
        <w:numPr>
          <w:ilvl w:val="0"/>
          <w:numId w:val="97"/>
        </w:numPr>
        <w:ind w:left="1434" w:hanging="357"/>
        <w:rPr>
          <w:rFonts w:ascii="Arial" w:eastAsia="Arial" w:hAnsi="Arial" w:cs="Arial"/>
          <w:color w:val="000000" w:themeColor="text1"/>
          <w:sz w:val="24"/>
          <w:szCs w:val="24"/>
        </w:rPr>
      </w:pPr>
      <w:r>
        <w:rPr>
          <w:rFonts w:ascii="Arial" w:eastAsia="Arial" w:hAnsi="Arial" w:cs="Arial"/>
          <w:color w:val="000000" w:themeColor="text1"/>
          <w:sz w:val="24"/>
          <w:szCs w:val="24"/>
        </w:rPr>
        <w:t>C</w:t>
      </w:r>
      <w:r w:rsidR="00E13D91">
        <w:rPr>
          <w:rFonts w:ascii="Arial" w:eastAsia="Arial" w:hAnsi="Arial" w:cs="Arial"/>
          <w:color w:val="000000" w:themeColor="text1"/>
          <w:sz w:val="24"/>
          <w:szCs w:val="24"/>
        </w:rPr>
        <w:t xml:space="preserve">ommunity alarm providers </w:t>
      </w:r>
    </w:p>
    <w:p w14:paraId="55B81EFD" w14:textId="6EF33DA9" w:rsidR="005A2DE5" w:rsidRDefault="003F3DF0" w:rsidP="001F4018">
      <w:pPr>
        <w:pStyle w:val="ListParagraph"/>
        <w:numPr>
          <w:ilvl w:val="0"/>
          <w:numId w:val="97"/>
        </w:numPr>
        <w:ind w:left="1434" w:hanging="357"/>
        <w:rPr>
          <w:rFonts w:ascii="Arial" w:eastAsia="Arial" w:hAnsi="Arial" w:cs="Arial"/>
          <w:color w:val="000000" w:themeColor="text1"/>
          <w:sz w:val="24"/>
          <w:szCs w:val="24"/>
        </w:rPr>
      </w:pPr>
      <w:r>
        <w:rPr>
          <w:rFonts w:ascii="Arial" w:eastAsia="Arial" w:hAnsi="Arial" w:cs="Arial"/>
          <w:color w:val="000000" w:themeColor="text1"/>
          <w:sz w:val="24"/>
          <w:szCs w:val="24"/>
        </w:rPr>
        <w:t>E</w:t>
      </w:r>
      <w:r w:rsidR="00E13D91">
        <w:rPr>
          <w:rFonts w:ascii="Arial" w:eastAsia="Arial" w:hAnsi="Arial" w:cs="Arial"/>
          <w:color w:val="000000" w:themeColor="text1"/>
          <w:sz w:val="24"/>
          <w:szCs w:val="24"/>
        </w:rPr>
        <w:t>quipment manufacturers</w:t>
      </w:r>
      <w:r w:rsidR="00C02808">
        <w:rPr>
          <w:rFonts w:ascii="Arial" w:eastAsia="Arial" w:hAnsi="Arial" w:cs="Arial"/>
          <w:color w:val="000000" w:themeColor="text1"/>
          <w:sz w:val="24"/>
          <w:szCs w:val="24"/>
        </w:rPr>
        <w:t xml:space="preserve"> </w:t>
      </w:r>
    </w:p>
    <w:p w14:paraId="23FFB3E3" w14:textId="49DA0A78" w:rsidR="005A2DE5" w:rsidRDefault="001F4018" w:rsidP="001F4018">
      <w:pPr>
        <w:pStyle w:val="ListParagraph"/>
        <w:numPr>
          <w:ilvl w:val="0"/>
          <w:numId w:val="97"/>
        </w:numPr>
        <w:ind w:left="1434" w:hanging="357"/>
        <w:rPr>
          <w:rFonts w:ascii="Arial" w:eastAsia="Arial" w:hAnsi="Arial" w:cs="Arial"/>
          <w:color w:val="000000" w:themeColor="text1"/>
          <w:sz w:val="24"/>
          <w:szCs w:val="24"/>
        </w:rPr>
      </w:pPr>
      <w:r>
        <w:rPr>
          <w:rFonts w:ascii="Arial" w:eastAsia="Arial" w:hAnsi="Arial" w:cs="Arial"/>
          <w:color w:val="000000" w:themeColor="text1"/>
          <w:sz w:val="24"/>
          <w:szCs w:val="24"/>
        </w:rPr>
        <w:t>3</w:t>
      </w:r>
      <w:r w:rsidRPr="001F4018">
        <w:rPr>
          <w:rFonts w:ascii="Arial" w:eastAsia="Arial" w:hAnsi="Arial" w:cs="Arial"/>
          <w:color w:val="000000" w:themeColor="text1"/>
          <w:sz w:val="24"/>
          <w:szCs w:val="24"/>
          <w:vertAlign w:val="superscript"/>
        </w:rPr>
        <w:t>rd</w:t>
      </w:r>
      <w:r>
        <w:rPr>
          <w:rFonts w:ascii="Arial" w:eastAsia="Arial" w:hAnsi="Arial" w:cs="Arial"/>
          <w:color w:val="000000" w:themeColor="text1"/>
          <w:sz w:val="24"/>
          <w:szCs w:val="24"/>
        </w:rPr>
        <w:t xml:space="preserve"> Party </w:t>
      </w:r>
      <w:r w:rsidR="00C02808">
        <w:rPr>
          <w:rFonts w:ascii="Arial" w:eastAsia="Arial" w:hAnsi="Arial" w:cs="Arial"/>
          <w:color w:val="000000" w:themeColor="text1"/>
          <w:sz w:val="24"/>
          <w:szCs w:val="24"/>
        </w:rPr>
        <w:t>change partners</w:t>
      </w:r>
      <w:r w:rsidR="008C2FD2">
        <w:rPr>
          <w:rFonts w:ascii="Arial" w:eastAsia="Arial" w:hAnsi="Arial" w:cs="Arial"/>
          <w:color w:val="000000" w:themeColor="text1"/>
          <w:sz w:val="24"/>
          <w:szCs w:val="24"/>
        </w:rPr>
        <w:t xml:space="preserve"> </w:t>
      </w:r>
    </w:p>
    <w:p w14:paraId="0F0AEECE" w14:textId="7F074A8A" w:rsidR="005A2DE5" w:rsidRDefault="00A33C8D" w:rsidP="001F4018">
      <w:pPr>
        <w:pStyle w:val="ListParagraph"/>
        <w:numPr>
          <w:ilvl w:val="0"/>
          <w:numId w:val="97"/>
        </w:numPr>
        <w:ind w:left="1434" w:hanging="357"/>
        <w:rPr>
          <w:rFonts w:ascii="Arial" w:eastAsia="Arial" w:hAnsi="Arial" w:cs="Arial"/>
          <w:color w:val="000000" w:themeColor="text1"/>
          <w:sz w:val="24"/>
          <w:szCs w:val="24"/>
        </w:rPr>
      </w:pPr>
      <w:r>
        <w:rPr>
          <w:rFonts w:ascii="Arial" w:eastAsia="Arial" w:hAnsi="Arial" w:cs="Arial"/>
          <w:color w:val="000000" w:themeColor="text1"/>
          <w:sz w:val="24"/>
          <w:szCs w:val="24"/>
        </w:rPr>
        <w:t>Service Users</w:t>
      </w:r>
      <w:r w:rsidR="008C2FD2">
        <w:rPr>
          <w:rFonts w:ascii="Arial" w:eastAsia="Arial" w:hAnsi="Arial" w:cs="Arial"/>
          <w:color w:val="000000" w:themeColor="text1"/>
          <w:sz w:val="24"/>
          <w:szCs w:val="24"/>
        </w:rPr>
        <w:t xml:space="preserve"> and their communities</w:t>
      </w:r>
    </w:p>
    <w:p w14:paraId="7FD7EE5A" w14:textId="77777777" w:rsidR="002F0BC2" w:rsidRDefault="002F0BC2" w:rsidP="001F4018">
      <w:pPr>
        <w:pStyle w:val="ListParagraph"/>
        <w:numPr>
          <w:ilvl w:val="0"/>
          <w:numId w:val="97"/>
        </w:numPr>
        <w:ind w:left="1434" w:hanging="357"/>
        <w:rPr>
          <w:rFonts w:ascii="Arial" w:eastAsia="Arial" w:hAnsi="Arial" w:cs="Arial"/>
          <w:color w:val="000000" w:themeColor="text1"/>
          <w:sz w:val="24"/>
          <w:szCs w:val="24"/>
        </w:rPr>
      </w:pPr>
      <w:r>
        <w:rPr>
          <w:rFonts w:ascii="Arial" w:eastAsia="Arial" w:hAnsi="Arial" w:cs="Arial"/>
          <w:color w:val="000000" w:themeColor="text1"/>
          <w:sz w:val="24"/>
          <w:szCs w:val="24"/>
        </w:rPr>
        <w:t>Hospitals</w:t>
      </w:r>
    </w:p>
    <w:p w14:paraId="392FCA74" w14:textId="77777777" w:rsidR="002F0BC2" w:rsidRDefault="002F0BC2" w:rsidP="001F4018">
      <w:pPr>
        <w:pStyle w:val="ListParagraph"/>
        <w:numPr>
          <w:ilvl w:val="0"/>
          <w:numId w:val="97"/>
        </w:numPr>
        <w:ind w:left="1434" w:hanging="357"/>
        <w:rPr>
          <w:rFonts w:ascii="Arial" w:eastAsia="Arial" w:hAnsi="Arial" w:cs="Arial"/>
          <w:color w:val="000000" w:themeColor="text1"/>
          <w:sz w:val="24"/>
          <w:szCs w:val="24"/>
        </w:rPr>
      </w:pPr>
      <w:r>
        <w:rPr>
          <w:rFonts w:ascii="Arial" w:eastAsia="Arial" w:hAnsi="Arial" w:cs="Arial"/>
          <w:color w:val="000000" w:themeColor="text1"/>
          <w:sz w:val="24"/>
          <w:szCs w:val="24"/>
        </w:rPr>
        <w:t>Community Health and Mental Health Providers</w:t>
      </w:r>
    </w:p>
    <w:p w14:paraId="5498C510" w14:textId="77777777" w:rsidR="00E83FE8" w:rsidRDefault="00E83FE8" w:rsidP="001F4018">
      <w:pPr>
        <w:pStyle w:val="ListParagraph"/>
        <w:numPr>
          <w:ilvl w:val="0"/>
          <w:numId w:val="97"/>
        </w:numPr>
        <w:ind w:left="1434" w:hanging="357"/>
        <w:rPr>
          <w:rFonts w:ascii="Arial" w:eastAsia="Arial" w:hAnsi="Arial" w:cs="Arial"/>
          <w:color w:val="000000" w:themeColor="text1"/>
          <w:sz w:val="24"/>
          <w:szCs w:val="24"/>
        </w:rPr>
      </w:pPr>
      <w:r>
        <w:rPr>
          <w:rFonts w:ascii="Arial" w:eastAsia="Arial" w:hAnsi="Arial" w:cs="Arial"/>
          <w:color w:val="000000" w:themeColor="text1"/>
          <w:sz w:val="24"/>
          <w:szCs w:val="24"/>
        </w:rPr>
        <w:t>Care providers</w:t>
      </w:r>
    </w:p>
    <w:p w14:paraId="69FB6EBA" w14:textId="77777777" w:rsidR="00CD336E" w:rsidRDefault="00E83FE8" w:rsidP="001F4018">
      <w:pPr>
        <w:pStyle w:val="ListParagraph"/>
        <w:numPr>
          <w:ilvl w:val="0"/>
          <w:numId w:val="97"/>
        </w:numPr>
        <w:ind w:left="1434" w:hanging="357"/>
        <w:rPr>
          <w:rFonts w:ascii="Arial" w:eastAsia="Arial" w:hAnsi="Arial" w:cs="Arial"/>
          <w:color w:val="000000" w:themeColor="text1"/>
          <w:sz w:val="24"/>
          <w:szCs w:val="24"/>
        </w:rPr>
      </w:pPr>
      <w:r>
        <w:rPr>
          <w:rFonts w:ascii="Arial" w:eastAsia="Arial" w:hAnsi="Arial" w:cs="Arial"/>
          <w:color w:val="000000" w:themeColor="text1"/>
          <w:sz w:val="24"/>
          <w:szCs w:val="24"/>
        </w:rPr>
        <w:t>The NHS/ICB</w:t>
      </w:r>
      <w:r w:rsidR="00CD336E">
        <w:rPr>
          <w:rFonts w:ascii="Arial" w:eastAsia="Arial" w:hAnsi="Arial" w:cs="Arial"/>
          <w:color w:val="000000" w:themeColor="text1"/>
          <w:sz w:val="24"/>
          <w:szCs w:val="24"/>
        </w:rPr>
        <w:t>s</w:t>
      </w:r>
    </w:p>
    <w:p w14:paraId="076839BD" w14:textId="3DB33188" w:rsidR="005A2DE5" w:rsidRDefault="00CD336E" w:rsidP="001F4018">
      <w:pPr>
        <w:pStyle w:val="ListParagraph"/>
        <w:numPr>
          <w:ilvl w:val="0"/>
          <w:numId w:val="97"/>
        </w:numPr>
        <w:ind w:left="1434" w:hanging="357"/>
        <w:rPr>
          <w:rFonts w:ascii="Arial" w:eastAsia="Arial" w:hAnsi="Arial" w:cs="Arial"/>
          <w:color w:val="000000" w:themeColor="text1"/>
          <w:sz w:val="24"/>
          <w:szCs w:val="24"/>
        </w:rPr>
      </w:pPr>
      <w:r>
        <w:rPr>
          <w:rFonts w:ascii="Arial" w:eastAsia="Arial" w:hAnsi="Arial" w:cs="Arial"/>
          <w:color w:val="000000" w:themeColor="text1"/>
          <w:sz w:val="24"/>
          <w:szCs w:val="24"/>
        </w:rPr>
        <w:t>Registered social landlords/housing associations</w:t>
      </w:r>
      <w:r w:rsidR="008C2FD2">
        <w:rPr>
          <w:rFonts w:ascii="Arial" w:eastAsia="Arial" w:hAnsi="Arial" w:cs="Arial"/>
          <w:color w:val="000000" w:themeColor="text1"/>
          <w:sz w:val="24"/>
          <w:szCs w:val="24"/>
        </w:rPr>
        <w:t xml:space="preserve"> </w:t>
      </w:r>
    </w:p>
    <w:p w14:paraId="13B1148D" w14:textId="353391A0" w:rsidR="005B33BB" w:rsidRPr="00FB116B" w:rsidRDefault="006D7C8E" w:rsidP="005A2DE5">
      <w:pPr>
        <w:pStyle w:val="ListParagraph"/>
        <w:numPr>
          <w:ilvl w:val="0"/>
          <w:numId w:val="97"/>
        </w:numPr>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The Provider will co</w:t>
      </w:r>
      <w:r w:rsidR="00F268C1">
        <w:rPr>
          <w:rFonts w:ascii="Arial" w:eastAsia="Arial" w:hAnsi="Arial" w:cs="Arial"/>
          <w:color w:val="000000" w:themeColor="text1"/>
          <w:sz w:val="24"/>
          <w:szCs w:val="24"/>
        </w:rPr>
        <w:t xml:space="preserve">llaborate with </w:t>
      </w:r>
      <w:r w:rsidR="00E90B6A">
        <w:rPr>
          <w:rFonts w:ascii="Arial" w:eastAsia="Arial" w:hAnsi="Arial" w:cs="Arial"/>
          <w:color w:val="000000" w:themeColor="text1"/>
          <w:sz w:val="24"/>
          <w:szCs w:val="24"/>
        </w:rPr>
        <w:t xml:space="preserve">member organisations including </w:t>
      </w:r>
      <w:r w:rsidR="00F268C1">
        <w:rPr>
          <w:rFonts w:ascii="Arial" w:eastAsia="Arial" w:hAnsi="Arial" w:cs="Arial"/>
          <w:color w:val="000000" w:themeColor="text1"/>
          <w:sz w:val="24"/>
          <w:szCs w:val="24"/>
        </w:rPr>
        <w:t>TSA and ADASS</w:t>
      </w:r>
      <w:r w:rsidR="00297720">
        <w:rPr>
          <w:rFonts w:ascii="Arial" w:eastAsia="Arial" w:hAnsi="Arial" w:cs="Arial"/>
          <w:color w:val="000000" w:themeColor="text1"/>
          <w:sz w:val="24"/>
          <w:szCs w:val="24"/>
        </w:rPr>
        <w:t>.</w:t>
      </w:r>
    </w:p>
    <w:p w14:paraId="05AF9313" w14:textId="567437F5" w:rsidR="00583FA4" w:rsidRPr="00FB116B" w:rsidRDefault="00604223">
      <w:pPr>
        <w:pStyle w:val="ListParagraph"/>
        <w:numPr>
          <w:ilvl w:val="1"/>
          <w:numId w:val="1"/>
        </w:numPr>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lastRenderedPageBreak/>
        <w:t xml:space="preserve">The Provider shall deliver a fully managed service encompassing all aspects of </w:t>
      </w:r>
      <w:r w:rsidR="00F76EBA">
        <w:rPr>
          <w:rFonts w:ascii="Arial" w:eastAsia="MS Mincho" w:hAnsi="Arial" w:cs="Arial"/>
          <w:sz w:val="24"/>
          <w:szCs w:val="24"/>
          <w:lang w:eastAsia="ja-JP"/>
        </w:rPr>
        <w:t>TEC</w:t>
      </w:r>
      <w:r w:rsidR="004C4379">
        <w:rPr>
          <w:rFonts w:ascii="Arial" w:eastAsia="MS Mincho" w:hAnsi="Arial" w:cs="Arial"/>
          <w:sz w:val="24"/>
          <w:szCs w:val="24"/>
          <w:lang w:eastAsia="ja-JP"/>
        </w:rPr>
        <w:t xml:space="preserve"> to meet our strategic needs, t</w:t>
      </w:r>
      <w:r w:rsidRPr="00FB116B">
        <w:rPr>
          <w:rFonts w:ascii="Arial" w:eastAsia="MS Mincho" w:hAnsi="Arial" w:cs="Arial"/>
          <w:sz w:val="24"/>
          <w:szCs w:val="24"/>
          <w:lang w:eastAsia="ja-JP"/>
        </w:rPr>
        <w:t xml:space="preserve">he Provider </w:t>
      </w:r>
      <w:r w:rsidR="004C4379">
        <w:rPr>
          <w:rFonts w:ascii="Arial" w:eastAsia="MS Mincho" w:hAnsi="Arial" w:cs="Arial"/>
          <w:sz w:val="24"/>
          <w:szCs w:val="24"/>
          <w:lang w:eastAsia="ja-JP"/>
        </w:rPr>
        <w:t xml:space="preserve">taking </w:t>
      </w:r>
      <w:r w:rsidRPr="00FB116B">
        <w:rPr>
          <w:rFonts w:ascii="Arial" w:eastAsia="MS Mincho" w:hAnsi="Arial" w:cs="Arial"/>
          <w:sz w:val="24"/>
          <w:szCs w:val="24"/>
          <w:lang w:eastAsia="ja-JP"/>
        </w:rPr>
        <w:t>overall responsibility for service delivery and for supporting NCC in achieving strategic transformation. This includes, but is not limited to:</w:t>
      </w:r>
    </w:p>
    <w:p w14:paraId="588571C2" w14:textId="24F7535F" w:rsidR="00256C89" w:rsidRPr="00FB116B" w:rsidRDefault="00256C89" w:rsidP="000039B6">
      <w:pPr>
        <w:pStyle w:val="ListParagraph"/>
        <w:numPr>
          <w:ilvl w:val="1"/>
          <w:numId w:val="65"/>
        </w:numPr>
        <w:ind w:left="993" w:hanging="284"/>
        <w:rPr>
          <w:rFonts w:ascii="Arial" w:eastAsia="MS Mincho" w:hAnsi="Arial" w:cs="Arial"/>
          <w:sz w:val="24"/>
          <w:szCs w:val="24"/>
          <w:lang w:eastAsia="ja-JP"/>
        </w:rPr>
      </w:pPr>
      <w:r w:rsidRPr="00FB116B">
        <w:rPr>
          <w:rFonts w:ascii="Arial" w:eastAsia="MS Mincho" w:hAnsi="Arial" w:cs="Arial"/>
          <w:sz w:val="24"/>
          <w:szCs w:val="24"/>
          <w:lang w:eastAsia="ja-JP"/>
        </w:rPr>
        <w:t>Developing collaborative working practices to maximise the use of technology and data</w:t>
      </w:r>
      <w:r w:rsidR="000F407F" w:rsidRPr="00FB116B">
        <w:rPr>
          <w:rFonts w:ascii="Arial" w:eastAsia="MS Mincho" w:hAnsi="Arial" w:cs="Arial"/>
          <w:sz w:val="24"/>
          <w:szCs w:val="24"/>
          <w:lang w:eastAsia="ja-JP"/>
        </w:rPr>
        <w:t xml:space="preserve">, </w:t>
      </w:r>
      <w:r w:rsidRPr="00FB116B">
        <w:rPr>
          <w:rFonts w:ascii="Arial" w:eastAsia="MS Mincho" w:hAnsi="Arial" w:cs="Arial"/>
          <w:sz w:val="24"/>
          <w:szCs w:val="24"/>
          <w:lang w:eastAsia="ja-JP"/>
        </w:rPr>
        <w:t>shifting the focus from long-term care to prevention and early intervention.</w:t>
      </w:r>
    </w:p>
    <w:p w14:paraId="126A1771" w14:textId="51DA1839" w:rsidR="00256C89" w:rsidRPr="00FB116B" w:rsidRDefault="00256C89" w:rsidP="000039B6">
      <w:pPr>
        <w:pStyle w:val="ListParagraph"/>
        <w:numPr>
          <w:ilvl w:val="1"/>
          <w:numId w:val="65"/>
        </w:numPr>
        <w:ind w:left="993" w:hanging="284"/>
        <w:rPr>
          <w:rFonts w:ascii="Arial" w:eastAsia="MS Mincho" w:hAnsi="Arial" w:cs="Arial"/>
          <w:sz w:val="24"/>
          <w:szCs w:val="24"/>
          <w:lang w:eastAsia="ja-JP"/>
        </w:rPr>
      </w:pPr>
      <w:r w:rsidRPr="00FB116B">
        <w:rPr>
          <w:rFonts w:ascii="Arial" w:eastAsia="MS Mincho" w:hAnsi="Arial" w:cs="Arial"/>
          <w:sz w:val="24"/>
          <w:szCs w:val="24"/>
          <w:lang w:eastAsia="ja-JP"/>
        </w:rPr>
        <w:t xml:space="preserve">Establishing a model for prescribing TEC and </w:t>
      </w:r>
      <w:r w:rsidR="003077AF">
        <w:rPr>
          <w:rFonts w:ascii="Arial" w:eastAsia="MS Mincho" w:hAnsi="Arial" w:cs="Arial"/>
          <w:sz w:val="24"/>
          <w:szCs w:val="24"/>
          <w:lang w:eastAsia="ja-JP"/>
        </w:rPr>
        <w:t>Virtual Care</w:t>
      </w:r>
      <w:r w:rsidRPr="00FB116B">
        <w:rPr>
          <w:rFonts w:ascii="Arial" w:eastAsia="MS Mincho" w:hAnsi="Arial" w:cs="Arial"/>
          <w:sz w:val="24"/>
          <w:szCs w:val="24"/>
          <w:lang w:eastAsia="ja-JP"/>
        </w:rPr>
        <w:t xml:space="preserve"> solutions</w:t>
      </w:r>
      <w:r w:rsidR="00A21059" w:rsidRPr="00FB116B">
        <w:rPr>
          <w:rFonts w:ascii="Arial" w:eastAsia="MS Mincho" w:hAnsi="Arial" w:cs="Arial"/>
          <w:sz w:val="24"/>
          <w:szCs w:val="24"/>
          <w:lang w:eastAsia="ja-JP"/>
        </w:rPr>
        <w:t xml:space="preserve">, including </w:t>
      </w:r>
      <w:r w:rsidRPr="00FB116B">
        <w:rPr>
          <w:rFonts w:ascii="Arial" w:eastAsia="MS Mincho" w:hAnsi="Arial" w:cs="Arial"/>
          <w:sz w:val="24"/>
          <w:szCs w:val="24"/>
          <w:lang w:eastAsia="ja-JP"/>
        </w:rPr>
        <w:t>for individuals who self-fund their care.</w:t>
      </w:r>
    </w:p>
    <w:p w14:paraId="44E87E51" w14:textId="7EF4F359" w:rsidR="00256C89" w:rsidRPr="00FB116B" w:rsidRDefault="00256C89" w:rsidP="000039B6">
      <w:pPr>
        <w:pStyle w:val="ListParagraph"/>
        <w:numPr>
          <w:ilvl w:val="1"/>
          <w:numId w:val="65"/>
        </w:numPr>
        <w:ind w:left="993" w:hanging="284"/>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t xml:space="preserve">Embedding mechanisms for realising the benefits of TEC, including measurable </w:t>
      </w:r>
      <w:r w:rsidR="001B21E6">
        <w:rPr>
          <w:rFonts w:ascii="Arial" w:eastAsia="MS Mincho" w:hAnsi="Arial" w:cs="Arial"/>
          <w:sz w:val="24"/>
          <w:szCs w:val="24"/>
          <w:lang w:eastAsia="ja-JP"/>
        </w:rPr>
        <w:t xml:space="preserve">cashable and non-cashable savings from </w:t>
      </w:r>
      <w:r w:rsidRPr="00FB116B">
        <w:rPr>
          <w:rFonts w:ascii="Arial" w:eastAsia="MS Mincho" w:hAnsi="Arial" w:cs="Arial"/>
          <w:sz w:val="24"/>
          <w:szCs w:val="24"/>
          <w:lang w:eastAsia="ja-JP"/>
        </w:rPr>
        <w:t>reduc</w:t>
      </w:r>
      <w:r w:rsidR="0066734C">
        <w:rPr>
          <w:rFonts w:ascii="Arial" w:eastAsia="MS Mincho" w:hAnsi="Arial" w:cs="Arial"/>
          <w:sz w:val="24"/>
          <w:szCs w:val="24"/>
          <w:lang w:eastAsia="ja-JP"/>
        </w:rPr>
        <w:t>ing, preventing or delaying</w:t>
      </w:r>
      <w:r w:rsidRPr="00FB116B">
        <w:rPr>
          <w:rFonts w:ascii="Arial" w:eastAsia="MS Mincho" w:hAnsi="Arial" w:cs="Arial"/>
          <w:sz w:val="24"/>
          <w:szCs w:val="24"/>
          <w:lang w:eastAsia="ja-JP"/>
        </w:rPr>
        <w:t xml:space="preserve"> formal care provision.</w:t>
      </w:r>
    </w:p>
    <w:p w14:paraId="2C933657" w14:textId="2716901F" w:rsidR="006B015F" w:rsidRPr="00FB116B" w:rsidRDefault="00470B74" w:rsidP="00FF5492">
      <w:pPr>
        <w:pStyle w:val="ListParagraph"/>
        <w:numPr>
          <w:ilvl w:val="1"/>
          <w:numId w:val="1"/>
        </w:numPr>
        <w:contextualSpacing w:val="0"/>
        <w:rPr>
          <w:rFonts w:ascii="Arial" w:eastAsia="Arial" w:hAnsi="Arial" w:cs="Arial"/>
          <w:color w:val="000000" w:themeColor="text1"/>
          <w:sz w:val="24"/>
          <w:szCs w:val="24"/>
        </w:rPr>
      </w:pPr>
      <w:r w:rsidRPr="00FB116B">
        <w:rPr>
          <w:rFonts w:ascii="Arial" w:eastAsia="MS Mincho" w:hAnsi="Arial" w:cs="Arial"/>
          <w:sz w:val="24"/>
          <w:szCs w:val="24"/>
          <w:lang w:val="en-US" w:eastAsia="ja-JP"/>
        </w:rPr>
        <w:t xml:space="preserve">The Provider </w:t>
      </w:r>
      <w:r w:rsidR="00C74FC8" w:rsidRPr="00FB116B">
        <w:rPr>
          <w:rFonts w:ascii="Arial" w:eastAsia="MS Mincho" w:hAnsi="Arial" w:cs="Arial"/>
          <w:sz w:val="24"/>
          <w:szCs w:val="24"/>
          <w:lang w:val="en-US" w:eastAsia="ja-JP"/>
        </w:rPr>
        <w:t xml:space="preserve">will </w:t>
      </w:r>
      <w:r w:rsidR="00067C0A" w:rsidRPr="00FB116B">
        <w:rPr>
          <w:rFonts w:ascii="Arial" w:eastAsia="MS Mincho" w:hAnsi="Arial" w:cs="Arial"/>
          <w:sz w:val="24"/>
          <w:szCs w:val="24"/>
          <w:lang w:val="en-US" w:eastAsia="ja-JP"/>
        </w:rPr>
        <w:t>demonstrate agility</w:t>
      </w:r>
      <w:r w:rsidR="001B21E6">
        <w:rPr>
          <w:rFonts w:ascii="Arial" w:eastAsia="MS Mincho" w:hAnsi="Arial" w:cs="Arial"/>
          <w:sz w:val="24"/>
          <w:szCs w:val="24"/>
          <w:lang w:val="en-US" w:eastAsia="ja-JP"/>
        </w:rPr>
        <w:t xml:space="preserve"> and </w:t>
      </w:r>
      <w:r w:rsidRPr="00FB116B">
        <w:rPr>
          <w:rFonts w:ascii="Arial" w:eastAsia="MS Mincho" w:hAnsi="Arial" w:cs="Arial"/>
          <w:sz w:val="24"/>
          <w:szCs w:val="24"/>
          <w:lang w:val="en-US" w:eastAsia="ja-JP"/>
        </w:rPr>
        <w:t>innovation</w:t>
      </w:r>
      <w:r w:rsidR="00067C0A" w:rsidRPr="00FB116B">
        <w:rPr>
          <w:rFonts w:ascii="Arial" w:eastAsia="MS Mincho" w:hAnsi="Arial" w:cs="Arial"/>
          <w:sz w:val="24"/>
          <w:szCs w:val="24"/>
          <w:lang w:val="en-US" w:eastAsia="ja-JP"/>
        </w:rPr>
        <w:t xml:space="preserve"> and </w:t>
      </w:r>
      <w:r w:rsidR="001B21E6">
        <w:rPr>
          <w:rFonts w:ascii="Arial" w:eastAsia="MS Mincho" w:hAnsi="Arial" w:cs="Arial"/>
          <w:sz w:val="24"/>
          <w:szCs w:val="24"/>
          <w:lang w:val="en-US" w:eastAsia="ja-JP"/>
        </w:rPr>
        <w:t xml:space="preserve">have a </w:t>
      </w:r>
      <w:r w:rsidR="00067C0A" w:rsidRPr="00FB116B">
        <w:rPr>
          <w:rFonts w:ascii="Arial" w:eastAsia="MS Mincho" w:hAnsi="Arial" w:cs="Arial"/>
          <w:sz w:val="24"/>
          <w:szCs w:val="24"/>
          <w:lang w:val="en-US" w:eastAsia="ja-JP"/>
        </w:rPr>
        <w:t>proven track record in delivering performance</w:t>
      </w:r>
      <w:r w:rsidRPr="00FB116B">
        <w:rPr>
          <w:rFonts w:ascii="Arial" w:eastAsia="MS Mincho" w:hAnsi="Arial" w:cs="Arial"/>
          <w:sz w:val="24"/>
          <w:szCs w:val="24"/>
          <w:lang w:eastAsia="ja-JP"/>
        </w:rPr>
        <w:t xml:space="preserve"> and management information to </w:t>
      </w:r>
      <w:r w:rsidR="00FF5492" w:rsidRPr="00FB116B">
        <w:rPr>
          <w:rFonts w:ascii="Arial" w:eastAsia="MS Mincho" w:hAnsi="Arial" w:cs="Arial"/>
          <w:sz w:val="24"/>
          <w:szCs w:val="24"/>
          <w:lang w:eastAsia="ja-JP"/>
        </w:rPr>
        <w:t xml:space="preserve">evidence </w:t>
      </w:r>
      <w:r w:rsidRPr="00FB116B">
        <w:rPr>
          <w:rFonts w:ascii="Arial" w:eastAsia="MS Mincho" w:hAnsi="Arial" w:cs="Arial"/>
          <w:sz w:val="24"/>
          <w:szCs w:val="24"/>
          <w:lang w:eastAsia="ja-JP"/>
        </w:rPr>
        <w:t>the effectiveness of the service.</w:t>
      </w:r>
    </w:p>
    <w:p w14:paraId="6B21CBD9" w14:textId="4D807D5F" w:rsidR="00D33BC0" w:rsidRPr="00FB116B" w:rsidRDefault="00D33BC0" w:rsidP="0058606E">
      <w:pPr>
        <w:pStyle w:val="ListParagraph"/>
        <w:numPr>
          <w:ilvl w:val="1"/>
          <w:numId w:val="1"/>
        </w:numPr>
        <w:contextualSpacing w:val="0"/>
        <w:rPr>
          <w:rFonts w:ascii="Arial" w:eastAsia="Arial" w:hAnsi="Arial" w:cs="Arial"/>
          <w:color w:val="000000" w:themeColor="text1"/>
          <w:sz w:val="24"/>
          <w:szCs w:val="24"/>
        </w:rPr>
      </w:pPr>
      <w:r w:rsidRPr="00FB116B">
        <w:rPr>
          <w:rFonts w:ascii="Arial" w:eastAsia="Arial" w:hAnsi="Arial" w:cs="Arial"/>
          <w:color w:val="000000" w:themeColor="text1"/>
          <w:sz w:val="24"/>
          <w:szCs w:val="24"/>
        </w:rPr>
        <w:t xml:space="preserve">The new </w:t>
      </w:r>
      <w:r w:rsidR="004B4437">
        <w:rPr>
          <w:rFonts w:ascii="Arial" w:eastAsia="Arial" w:hAnsi="Arial" w:cs="Arial"/>
          <w:color w:val="000000" w:themeColor="text1"/>
          <w:sz w:val="24"/>
          <w:szCs w:val="24"/>
        </w:rPr>
        <w:t xml:space="preserve">TEC </w:t>
      </w:r>
      <w:r w:rsidRPr="00FB116B">
        <w:rPr>
          <w:rFonts w:ascii="Arial" w:eastAsia="Arial" w:hAnsi="Arial" w:cs="Arial"/>
          <w:color w:val="000000" w:themeColor="text1"/>
          <w:sz w:val="24"/>
          <w:szCs w:val="24"/>
        </w:rPr>
        <w:t>contract</w:t>
      </w:r>
      <w:r w:rsidR="00E71B70">
        <w:rPr>
          <w:rFonts w:ascii="Arial" w:eastAsia="Arial" w:hAnsi="Arial" w:cs="Arial"/>
          <w:color w:val="000000" w:themeColor="text1"/>
          <w:sz w:val="24"/>
          <w:szCs w:val="24"/>
        </w:rPr>
        <w:t xml:space="preserve"> </w:t>
      </w:r>
      <w:r w:rsidR="002A5420">
        <w:rPr>
          <w:rFonts w:ascii="Arial" w:eastAsia="Arial" w:hAnsi="Arial" w:cs="Arial"/>
          <w:color w:val="000000" w:themeColor="text1"/>
          <w:sz w:val="24"/>
          <w:szCs w:val="24"/>
        </w:rPr>
        <w:t xml:space="preserve">will </w:t>
      </w:r>
      <w:r w:rsidRPr="00FB116B">
        <w:rPr>
          <w:rFonts w:ascii="Arial" w:eastAsia="Arial" w:hAnsi="Arial" w:cs="Arial"/>
          <w:color w:val="000000" w:themeColor="text1"/>
          <w:sz w:val="24"/>
          <w:szCs w:val="24"/>
        </w:rPr>
        <w:t>replace</w:t>
      </w:r>
      <w:r w:rsidR="002A5420">
        <w:rPr>
          <w:rFonts w:ascii="Arial" w:eastAsia="Arial" w:hAnsi="Arial" w:cs="Arial"/>
          <w:color w:val="000000" w:themeColor="text1"/>
          <w:sz w:val="24"/>
          <w:szCs w:val="24"/>
        </w:rPr>
        <w:t xml:space="preserve"> </w:t>
      </w:r>
      <w:r w:rsidRPr="00FB116B">
        <w:rPr>
          <w:rFonts w:ascii="Arial" w:eastAsia="Arial" w:hAnsi="Arial" w:cs="Arial"/>
          <w:color w:val="000000" w:themeColor="text1"/>
          <w:sz w:val="24"/>
          <w:szCs w:val="24"/>
        </w:rPr>
        <w:t xml:space="preserve">the existing contracts for Assistive Technology (AT) and </w:t>
      </w:r>
      <w:r w:rsidR="003077AF">
        <w:rPr>
          <w:rFonts w:ascii="Arial" w:eastAsia="Arial" w:hAnsi="Arial" w:cs="Arial"/>
          <w:color w:val="000000" w:themeColor="text1"/>
          <w:sz w:val="24"/>
          <w:szCs w:val="24"/>
        </w:rPr>
        <w:t>Virtual Care</w:t>
      </w:r>
      <w:r w:rsidRPr="00FB116B">
        <w:rPr>
          <w:rFonts w:ascii="Arial" w:eastAsia="Arial" w:hAnsi="Arial" w:cs="Arial"/>
          <w:color w:val="000000" w:themeColor="text1"/>
          <w:sz w:val="24"/>
          <w:szCs w:val="24"/>
        </w:rPr>
        <w:t>. Elements of this new service are commonly known elsewhere as assistive technology, telecare, community alarms, monitoring, care technology, alarm response</w:t>
      </w:r>
      <w:r w:rsidR="00704261" w:rsidRPr="00FB116B">
        <w:rPr>
          <w:rFonts w:ascii="Arial" w:eastAsia="Arial" w:hAnsi="Arial" w:cs="Arial"/>
          <w:color w:val="000000" w:themeColor="text1"/>
          <w:sz w:val="24"/>
          <w:szCs w:val="24"/>
        </w:rPr>
        <w:t xml:space="preserve"> centres and virtual (remote) care. </w:t>
      </w:r>
    </w:p>
    <w:p w14:paraId="76D2D67C" w14:textId="4949E45F" w:rsidR="00A9604D" w:rsidRPr="00C872EA" w:rsidRDefault="00AD5A51" w:rsidP="004A024E">
      <w:pPr>
        <w:pStyle w:val="ListParagraph"/>
        <w:numPr>
          <w:ilvl w:val="1"/>
          <w:numId w:val="1"/>
        </w:numPr>
        <w:contextualSpacing w:val="0"/>
        <w:rPr>
          <w:rFonts w:ascii="Arial" w:eastAsia="Arial" w:hAnsi="Arial" w:cs="Arial"/>
          <w:color w:val="000000" w:themeColor="text1"/>
          <w:sz w:val="24"/>
          <w:szCs w:val="24"/>
        </w:rPr>
      </w:pPr>
      <w:r w:rsidRPr="00C872EA">
        <w:rPr>
          <w:rFonts w:ascii="Arial" w:eastAsia="Arial" w:hAnsi="Arial" w:cs="Arial"/>
          <w:color w:val="000000" w:themeColor="text1"/>
          <w:sz w:val="24"/>
          <w:szCs w:val="24"/>
        </w:rPr>
        <w:t xml:space="preserve">In this contract, </w:t>
      </w:r>
      <w:r w:rsidR="00A9604D" w:rsidRPr="00C872EA">
        <w:rPr>
          <w:rFonts w:ascii="Arial" w:eastAsia="Arial" w:hAnsi="Arial" w:cs="Arial"/>
          <w:color w:val="000000" w:themeColor="text1"/>
          <w:sz w:val="24"/>
          <w:szCs w:val="24"/>
        </w:rPr>
        <w:t xml:space="preserve">NCC does not </w:t>
      </w:r>
      <w:r w:rsidR="00C56BF6" w:rsidRPr="00C872EA">
        <w:rPr>
          <w:rFonts w:ascii="Arial" w:eastAsia="Arial" w:hAnsi="Arial" w:cs="Arial"/>
          <w:color w:val="000000" w:themeColor="text1"/>
          <w:sz w:val="24"/>
          <w:szCs w:val="24"/>
        </w:rPr>
        <w:t xml:space="preserve">intend to </w:t>
      </w:r>
      <w:r w:rsidR="00A9604D" w:rsidRPr="00C872EA">
        <w:rPr>
          <w:rFonts w:ascii="Arial" w:eastAsia="Arial" w:hAnsi="Arial" w:cs="Arial"/>
          <w:color w:val="000000" w:themeColor="text1"/>
          <w:sz w:val="24"/>
          <w:szCs w:val="24"/>
        </w:rPr>
        <w:t xml:space="preserve">mandate the use of </w:t>
      </w:r>
      <w:r w:rsidR="005B3798" w:rsidRPr="00C872EA">
        <w:rPr>
          <w:rFonts w:ascii="Arial" w:eastAsia="Arial" w:hAnsi="Arial" w:cs="Arial"/>
          <w:color w:val="000000" w:themeColor="text1"/>
          <w:sz w:val="24"/>
          <w:szCs w:val="24"/>
        </w:rPr>
        <w:t xml:space="preserve">equipment or software from </w:t>
      </w:r>
      <w:r w:rsidR="00A9604D" w:rsidRPr="00C872EA">
        <w:rPr>
          <w:rFonts w:ascii="Arial" w:eastAsia="Arial" w:hAnsi="Arial" w:cs="Arial"/>
          <w:color w:val="000000" w:themeColor="text1"/>
          <w:sz w:val="24"/>
          <w:szCs w:val="24"/>
        </w:rPr>
        <w:t xml:space="preserve">specific </w:t>
      </w:r>
      <w:r w:rsidR="005B3798" w:rsidRPr="00C872EA">
        <w:rPr>
          <w:rFonts w:ascii="Arial" w:eastAsia="Arial" w:hAnsi="Arial" w:cs="Arial"/>
          <w:color w:val="000000" w:themeColor="text1"/>
          <w:sz w:val="24"/>
          <w:szCs w:val="24"/>
        </w:rPr>
        <w:t>manufacturers</w:t>
      </w:r>
      <w:r w:rsidR="00A9604D" w:rsidRPr="00C872EA">
        <w:rPr>
          <w:rFonts w:ascii="Arial" w:eastAsia="Arial" w:hAnsi="Arial" w:cs="Arial"/>
          <w:color w:val="000000" w:themeColor="text1"/>
          <w:sz w:val="24"/>
          <w:szCs w:val="24"/>
        </w:rPr>
        <w:t xml:space="preserve">. Instead, </w:t>
      </w:r>
      <w:r w:rsidR="00D446CF" w:rsidRPr="00C872EA">
        <w:rPr>
          <w:rFonts w:ascii="Arial" w:eastAsia="Arial" w:hAnsi="Arial" w:cs="Arial"/>
          <w:color w:val="000000" w:themeColor="text1"/>
          <w:sz w:val="24"/>
          <w:szCs w:val="24"/>
        </w:rPr>
        <w:t xml:space="preserve">this service is </w:t>
      </w:r>
      <w:r w:rsidR="009F33DB" w:rsidRPr="00C872EA">
        <w:rPr>
          <w:rFonts w:ascii="Arial" w:eastAsia="Arial" w:hAnsi="Arial" w:cs="Arial"/>
          <w:color w:val="000000" w:themeColor="text1"/>
          <w:sz w:val="24"/>
          <w:szCs w:val="24"/>
        </w:rPr>
        <w:t xml:space="preserve">tech-agnostic and solution focused. </w:t>
      </w:r>
      <w:r w:rsidR="00C56BF6" w:rsidRPr="00C872EA">
        <w:rPr>
          <w:rFonts w:ascii="Arial" w:eastAsia="Arial" w:hAnsi="Arial" w:cs="Arial"/>
          <w:color w:val="000000" w:themeColor="text1"/>
          <w:sz w:val="24"/>
          <w:szCs w:val="24"/>
        </w:rPr>
        <w:t xml:space="preserve">We </w:t>
      </w:r>
      <w:r w:rsidR="00577625" w:rsidRPr="00C872EA">
        <w:rPr>
          <w:rFonts w:ascii="Arial" w:eastAsia="Arial" w:hAnsi="Arial" w:cs="Arial"/>
          <w:color w:val="000000" w:themeColor="text1"/>
          <w:sz w:val="24"/>
          <w:szCs w:val="24"/>
        </w:rPr>
        <w:t xml:space="preserve">require </w:t>
      </w:r>
      <w:r w:rsidR="00C56BF6" w:rsidRPr="00C872EA">
        <w:rPr>
          <w:rFonts w:ascii="Arial" w:eastAsia="Arial" w:hAnsi="Arial" w:cs="Arial"/>
          <w:color w:val="000000" w:themeColor="text1"/>
          <w:sz w:val="24"/>
          <w:szCs w:val="24"/>
        </w:rPr>
        <w:t>equipment</w:t>
      </w:r>
      <w:r w:rsidR="00DB602C" w:rsidRPr="00C872EA">
        <w:rPr>
          <w:rFonts w:ascii="Arial" w:eastAsia="Arial" w:hAnsi="Arial" w:cs="Arial"/>
          <w:color w:val="000000" w:themeColor="text1"/>
          <w:sz w:val="24"/>
          <w:szCs w:val="24"/>
        </w:rPr>
        <w:t xml:space="preserve">, systems and apps </w:t>
      </w:r>
      <w:r w:rsidR="00C56BF6" w:rsidRPr="00C872EA">
        <w:rPr>
          <w:rFonts w:ascii="Arial" w:eastAsia="Arial" w:hAnsi="Arial" w:cs="Arial"/>
          <w:color w:val="000000" w:themeColor="text1"/>
          <w:sz w:val="24"/>
          <w:szCs w:val="24"/>
        </w:rPr>
        <w:t xml:space="preserve">with the necessary </w:t>
      </w:r>
      <w:r w:rsidR="00F003B5" w:rsidRPr="00C872EA">
        <w:rPr>
          <w:rFonts w:ascii="Arial" w:eastAsia="Arial" w:hAnsi="Arial" w:cs="Arial"/>
          <w:color w:val="000000" w:themeColor="text1"/>
          <w:sz w:val="24"/>
          <w:szCs w:val="24"/>
        </w:rPr>
        <w:t xml:space="preserve">functionality and </w:t>
      </w:r>
      <w:r w:rsidR="00A9604D" w:rsidRPr="00C872EA">
        <w:rPr>
          <w:rFonts w:ascii="Arial" w:eastAsia="Arial" w:hAnsi="Arial" w:cs="Arial"/>
          <w:color w:val="000000" w:themeColor="text1"/>
          <w:sz w:val="24"/>
          <w:szCs w:val="24"/>
        </w:rPr>
        <w:t>interoperability</w:t>
      </w:r>
      <w:r w:rsidR="00DB602C" w:rsidRPr="00C872EA">
        <w:rPr>
          <w:rFonts w:ascii="Arial" w:eastAsia="Arial" w:hAnsi="Arial" w:cs="Arial"/>
          <w:color w:val="000000" w:themeColor="text1"/>
          <w:sz w:val="24"/>
          <w:szCs w:val="24"/>
        </w:rPr>
        <w:t xml:space="preserve"> </w:t>
      </w:r>
      <w:r w:rsidR="00691F5C" w:rsidRPr="00C872EA">
        <w:rPr>
          <w:rFonts w:ascii="Arial" w:eastAsia="Arial" w:hAnsi="Arial" w:cs="Arial"/>
          <w:color w:val="000000" w:themeColor="text1"/>
          <w:sz w:val="24"/>
          <w:szCs w:val="24"/>
        </w:rPr>
        <w:t xml:space="preserve">to </w:t>
      </w:r>
      <w:r w:rsidR="0072116E" w:rsidRPr="00C872EA">
        <w:rPr>
          <w:rFonts w:ascii="Arial" w:eastAsia="Arial" w:hAnsi="Arial" w:cs="Arial"/>
          <w:color w:val="000000" w:themeColor="text1"/>
          <w:sz w:val="24"/>
          <w:szCs w:val="24"/>
        </w:rPr>
        <w:t>connect, integrat</w:t>
      </w:r>
      <w:r w:rsidR="00CE7D11" w:rsidRPr="00C872EA">
        <w:rPr>
          <w:rFonts w:ascii="Arial" w:eastAsia="Arial" w:hAnsi="Arial" w:cs="Arial"/>
          <w:color w:val="000000" w:themeColor="text1"/>
          <w:sz w:val="24"/>
          <w:szCs w:val="24"/>
        </w:rPr>
        <w:t>e</w:t>
      </w:r>
      <w:r w:rsidR="0072116E" w:rsidRPr="00C872EA">
        <w:rPr>
          <w:rFonts w:ascii="Arial" w:eastAsia="Arial" w:hAnsi="Arial" w:cs="Arial"/>
          <w:color w:val="000000" w:themeColor="text1"/>
          <w:sz w:val="24"/>
          <w:szCs w:val="24"/>
        </w:rPr>
        <w:t xml:space="preserve"> </w:t>
      </w:r>
      <w:r w:rsidR="00CE7D11" w:rsidRPr="00C872EA">
        <w:rPr>
          <w:rFonts w:ascii="Arial" w:eastAsia="Arial" w:hAnsi="Arial" w:cs="Arial"/>
          <w:color w:val="000000" w:themeColor="text1"/>
          <w:sz w:val="24"/>
          <w:szCs w:val="24"/>
        </w:rPr>
        <w:t xml:space="preserve">and work </w:t>
      </w:r>
      <w:r w:rsidR="00A9604D" w:rsidRPr="00C872EA">
        <w:rPr>
          <w:rFonts w:ascii="Arial" w:eastAsia="Arial" w:hAnsi="Arial" w:cs="Arial"/>
          <w:color w:val="000000" w:themeColor="text1"/>
          <w:sz w:val="24"/>
          <w:szCs w:val="24"/>
        </w:rPr>
        <w:t>across various platform</w:t>
      </w:r>
      <w:r w:rsidR="00CE7D11" w:rsidRPr="00C872EA">
        <w:rPr>
          <w:rFonts w:ascii="Arial" w:eastAsia="Arial" w:hAnsi="Arial" w:cs="Arial"/>
          <w:color w:val="000000" w:themeColor="text1"/>
          <w:sz w:val="24"/>
          <w:szCs w:val="24"/>
        </w:rPr>
        <w:t>s</w:t>
      </w:r>
      <w:r w:rsidR="00A9604D" w:rsidRPr="00C872EA">
        <w:rPr>
          <w:rFonts w:ascii="Arial" w:eastAsia="Arial" w:hAnsi="Arial" w:cs="Arial"/>
          <w:color w:val="000000" w:themeColor="text1"/>
          <w:sz w:val="24"/>
          <w:szCs w:val="24"/>
        </w:rPr>
        <w:t>.</w:t>
      </w:r>
      <w:r w:rsidR="00977843" w:rsidRPr="00C872EA">
        <w:rPr>
          <w:rFonts w:ascii="Arial" w:eastAsia="Arial" w:hAnsi="Arial" w:cs="Arial"/>
          <w:color w:val="000000" w:themeColor="text1"/>
          <w:sz w:val="24"/>
          <w:szCs w:val="24"/>
        </w:rPr>
        <w:t xml:space="preserve"> The </w:t>
      </w:r>
      <w:r w:rsidR="00596CE5" w:rsidRPr="00C872EA">
        <w:rPr>
          <w:rFonts w:ascii="Arial" w:eastAsia="Arial" w:hAnsi="Arial" w:cs="Arial"/>
          <w:color w:val="000000" w:themeColor="text1"/>
          <w:sz w:val="24"/>
          <w:szCs w:val="24"/>
        </w:rPr>
        <w:t>P</w:t>
      </w:r>
      <w:r w:rsidR="00977843" w:rsidRPr="00C872EA">
        <w:rPr>
          <w:rFonts w:ascii="Arial" w:eastAsia="Arial" w:hAnsi="Arial" w:cs="Arial"/>
          <w:color w:val="000000" w:themeColor="text1"/>
          <w:sz w:val="24"/>
          <w:szCs w:val="24"/>
        </w:rPr>
        <w:t>rovider must ensure that all equipment and services are fully integrated and function seamlessly together, regardless of the underlying technology.</w:t>
      </w:r>
      <w:r w:rsidR="004A024E" w:rsidRPr="00C872EA">
        <w:rPr>
          <w:rFonts w:ascii="Arial" w:eastAsia="Arial" w:hAnsi="Arial" w:cs="Arial"/>
          <w:color w:val="000000" w:themeColor="text1"/>
          <w:sz w:val="24"/>
          <w:szCs w:val="24"/>
        </w:rPr>
        <w:t xml:space="preserve"> </w:t>
      </w:r>
      <w:r w:rsidR="00740DFC" w:rsidRPr="00C872EA">
        <w:rPr>
          <w:rFonts w:ascii="Arial" w:eastAsia="Arial" w:hAnsi="Arial" w:cs="Arial"/>
          <w:color w:val="000000" w:themeColor="text1"/>
          <w:sz w:val="24"/>
          <w:szCs w:val="24"/>
        </w:rPr>
        <w:t xml:space="preserve">We </w:t>
      </w:r>
      <w:r w:rsidR="00E5686A" w:rsidRPr="00C872EA">
        <w:rPr>
          <w:rFonts w:ascii="Arial" w:eastAsia="Arial" w:hAnsi="Arial" w:cs="Arial"/>
          <w:color w:val="000000" w:themeColor="text1"/>
          <w:sz w:val="24"/>
          <w:szCs w:val="24"/>
        </w:rPr>
        <w:t xml:space="preserve">therefore </w:t>
      </w:r>
      <w:r w:rsidR="00740DFC" w:rsidRPr="00C872EA">
        <w:rPr>
          <w:rFonts w:ascii="Arial" w:eastAsia="Arial" w:hAnsi="Arial" w:cs="Arial"/>
          <w:color w:val="000000" w:themeColor="text1"/>
          <w:sz w:val="24"/>
          <w:szCs w:val="24"/>
        </w:rPr>
        <w:t>require</w:t>
      </w:r>
      <w:r w:rsidR="00977843" w:rsidRPr="00C872EA">
        <w:rPr>
          <w:rFonts w:ascii="Arial" w:eastAsia="Arial" w:hAnsi="Arial" w:cs="Arial"/>
          <w:color w:val="000000" w:themeColor="text1"/>
          <w:sz w:val="24"/>
          <w:szCs w:val="24"/>
        </w:rPr>
        <w:t xml:space="preserve"> the use of open standards and modular solutions that can adapt to different environments and technologies</w:t>
      </w:r>
      <w:r w:rsidR="004A024E" w:rsidRPr="00C872EA">
        <w:rPr>
          <w:rFonts w:ascii="Arial" w:eastAsia="Arial" w:hAnsi="Arial" w:cs="Arial"/>
          <w:color w:val="000000" w:themeColor="text1"/>
          <w:sz w:val="24"/>
          <w:szCs w:val="24"/>
        </w:rPr>
        <w:t>.</w:t>
      </w:r>
    </w:p>
    <w:p w14:paraId="6E558542" w14:textId="7527D1C0" w:rsidR="004A024E" w:rsidRPr="008109A7" w:rsidRDefault="00596CE5" w:rsidP="00871F81">
      <w:pPr>
        <w:pStyle w:val="ListParagraph"/>
        <w:numPr>
          <w:ilvl w:val="1"/>
          <w:numId w:val="1"/>
        </w:numPr>
        <w:contextualSpacing w:val="0"/>
        <w:rPr>
          <w:rFonts w:ascii="Arial" w:eastAsia="Arial" w:hAnsi="Arial" w:cs="Arial"/>
          <w:color w:val="000000" w:themeColor="text1"/>
          <w:sz w:val="24"/>
          <w:szCs w:val="24"/>
        </w:rPr>
      </w:pPr>
      <w:r w:rsidRPr="008109A7">
        <w:rPr>
          <w:rFonts w:ascii="Arial" w:eastAsia="Arial" w:hAnsi="Arial" w:cs="Arial"/>
          <w:color w:val="000000" w:themeColor="text1"/>
          <w:sz w:val="24"/>
          <w:szCs w:val="24"/>
        </w:rPr>
        <w:t xml:space="preserve">The Provider </w:t>
      </w:r>
      <w:r w:rsidR="004A024E" w:rsidRPr="008109A7">
        <w:rPr>
          <w:rFonts w:ascii="Arial" w:eastAsia="Arial" w:hAnsi="Arial" w:cs="Arial"/>
          <w:color w:val="000000" w:themeColor="text1"/>
          <w:sz w:val="24"/>
          <w:szCs w:val="24"/>
        </w:rPr>
        <w:t>must avoid vendor lock-in and ensure that solutions are scalable and adaptable.</w:t>
      </w:r>
      <w:r w:rsidRPr="008109A7">
        <w:rPr>
          <w:rFonts w:ascii="Arial" w:eastAsia="Arial" w:hAnsi="Arial" w:cs="Arial"/>
          <w:color w:val="000000" w:themeColor="text1"/>
          <w:sz w:val="24"/>
          <w:szCs w:val="24"/>
        </w:rPr>
        <w:t xml:space="preserve"> </w:t>
      </w:r>
      <w:r w:rsidR="00F630E9" w:rsidRPr="008109A7">
        <w:rPr>
          <w:rFonts w:ascii="Arial" w:eastAsia="Arial" w:hAnsi="Arial" w:cs="Arial"/>
          <w:color w:val="000000" w:themeColor="text1"/>
          <w:sz w:val="24"/>
          <w:szCs w:val="24"/>
        </w:rPr>
        <w:t xml:space="preserve">The Provider must ensure that </w:t>
      </w:r>
      <w:r w:rsidR="007B2BBB" w:rsidRPr="008109A7">
        <w:rPr>
          <w:rFonts w:ascii="Arial" w:eastAsia="Arial" w:hAnsi="Arial" w:cs="Arial"/>
          <w:color w:val="000000" w:themeColor="text1"/>
          <w:sz w:val="24"/>
          <w:szCs w:val="24"/>
        </w:rPr>
        <w:t>equipment and services are up to date</w:t>
      </w:r>
      <w:r w:rsidR="00960B42" w:rsidRPr="008109A7">
        <w:rPr>
          <w:rFonts w:ascii="Arial" w:eastAsia="Arial" w:hAnsi="Arial" w:cs="Arial"/>
          <w:color w:val="000000" w:themeColor="text1"/>
          <w:sz w:val="24"/>
          <w:szCs w:val="24"/>
        </w:rPr>
        <w:t>,</w:t>
      </w:r>
      <w:r w:rsidR="007B2BBB" w:rsidRPr="008109A7">
        <w:rPr>
          <w:rFonts w:ascii="Arial" w:eastAsia="Arial" w:hAnsi="Arial" w:cs="Arial"/>
          <w:color w:val="000000" w:themeColor="text1"/>
          <w:sz w:val="24"/>
          <w:szCs w:val="24"/>
        </w:rPr>
        <w:t xml:space="preserve"> continually reviewed and refreshed </w:t>
      </w:r>
      <w:r w:rsidR="005C7696" w:rsidRPr="008109A7">
        <w:rPr>
          <w:rFonts w:ascii="Arial" w:eastAsia="Arial" w:hAnsi="Arial" w:cs="Arial"/>
          <w:color w:val="000000" w:themeColor="text1"/>
          <w:sz w:val="24"/>
          <w:szCs w:val="24"/>
        </w:rPr>
        <w:t xml:space="preserve">and </w:t>
      </w:r>
      <w:r w:rsidR="007B2BBB" w:rsidRPr="008109A7">
        <w:rPr>
          <w:rFonts w:ascii="Arial" w:eastAsia="Arial" w:hAnsi="Arial" w:cs="Arial"/>
          <w:color w:val="000000" w:themeColor="text1"/>
          <w:sz w:val="24"/>
          <w:szCs w:val="24"/>
        </w:rPr>
        <w:t xml:space="preserve">that </w:t>
      </w:r>
      <w:r w:rsidR="005C7696" w:rsidRPr="008109A7">
        <w:rPr>
          <w:rFonts w:ascii="Arial" w:eastAsia="Arial" w:hAnsi="Arial" w:cs="Arial"/>
          <w:color w:val="000000" w:themeColor="text1"/>
          <w:sz w:val="24"/>
          <w:szCs w:val="24"/>
        </w:rPr>
        <w:t xml:space="preserve">the benefit of </w:t>
      </w:r>
      <w:r w:rsidR="007B2BBB" w:rsidRPr="008109A7">
        <w:rPr>
          <w:rFonts w:ascii="Arial" w:eastAsia="Arial" w:hAnsi="Arial" w:cs="Arial"/>
          <w:color w:val="000000" w:themeColor="text1"/>
          <w:sz w:val="24"/>
          <w:szCs w:val="24"/>
        </w:rPr>
        <w:t>new technolog</w:t>
      </w:r>
      <w:r w:rsidR="005C7696" w:rsidRPr="008109A7">
        <w:rPr>
          <w:rFonts w:ascii="Arial" w:eastAsia="Arial" w:hAnsi="Arial" w:cs="Arial"/>
          <w:color w:val="000000" w:themeColor="text1"/>
          <w:sz w:val="24"/>
          <w:szCs w:val="24"/>
        </w:rPr>
        <w:t xml:space="preserve">y can be achieved for both </w:t>
      </w:r>
      <w:r w:rsidR="00E84905" w:rsidRPr="008109A7">
        <w:rPr>
          <w:rFonts w:ascii="Arial" w:eastAsia="Arial" w:hAnsi="Arial" w:cs="Arial"/>
          <w:color w:val="000000" w:themeColor="text1"/>
          <w:sz w:val="24"/>
          <w:szCs w:val="24"/>
        </w:rPr>
        <w:t xml:space="preserve">parties. </w:t>
      </w:r>
      <w:r w:rsidR="004A024E" w:rsidRPr="008109A7">
        <w:rPr>
          <w:rFonts w:ascii="Arial" w:eastAsia="Arial" w:hAnsi="Arial" w:cs="Arial"/>
          <w:color w:val="000000" w:themeColor="text1"/>
          <w:sz w:val="24"/>
          <w:szCs w:val="24"/>
        </w:rPr>
        <w:t>Testing for cross-platform compatibility and system integration is essential</w:t>
      </w:r>
      <w:r w:rsidRPr="008109A7">
        <w:rPr>
          <w:rFonts w:ascii="Arial" w:eastAsia="Arial" w:hAnsi="Arial" w:cs="Arial"/>
          <w:color w:val="000000" w:themeColor="text1"/>
          <w:sz w:val="24"/>
          <w:szCs w:val="24"/>
        </w:rPr>
        <w:t>.</w:t>
      </w:r>
    </w:p>
    <w:p w14:paraId="7CEFD9D2" w14:textId="178A19B6" w:rsidR="000C0077" w:rsidRPr="00C872EA" w:rsidRDefault="002305E6" w:rsidP="0058606E">
      <w:pPr>
        <w:pStyle w:val="ListParagraph"/>
        <w:numPr>
          <w:ilvl w:val="1"/>
          <w:numId w:val="1"/>
        </w:numPr>
        <w:contextualSpacing w:val="0"/>
        <w:rPr>
          <w:rFonts w:ascii="Arial" w:eastAsia="Arial" w:hAnsi="Arial" w:cs="Arial"/>
          <w:color w:val="000000" w:themeColor="text1"/>
          <w:sz w:val="24"/>
          <w:szCs w:val="24"/>
        </w:rPr>
      </w:pPr>
      <w:r w:rsidRPr="00C872EA">
        <w:rPr>
          <w:rFonts w:ascii="Arial" w:eastAsia="Arial" w:hAnsi="Arial" w:cs="Arial"/>
          <w:color w:val="000000" w:themeColor="text1"/>
          <w:sz w:val="24"/>
          <w:szCs w:val="24"/>
        </w:rPr>
        <w:t xml:space="preserve">To </w:t>
      </w:r>
      <w:r w:rsidR="007A5CFA" w:rsidRPr="00C872EA">
        <w:rPr>
          <w:rFonts w:ascii="Arial" w:eastAsia="Arial" w:hAnsi="Arial" w:cs="Arial"/>
          <w:color w:val="000000" w:themeColor="text1"/>
          <w:sz w:val="24"/>
          <w:szCs w:val="24"/>
        </w:rPr>
        <w:t xml:space="preserve">assist with </w:t>
      </w:r>
      <w:r w:rsidRPr="00C872EA">
        <w:rPr>
          <w:rFonts w:ascii="Arial" w:eastAsia="Arial" w:hAnsi="Arial" w:cs="Arial"/>
          <w:color w:val="000000" w:themeColor="text1"/>
          <w:sz w:val="24"/>
          <w:szCs w:val="24"/>
        </w:rPr>
        <w:t>pricing and provide clarity on the equipment we intend to use from the outset of the contract, we have proposed an initial standard equipment catalog</w:t>
      </w:r>
      <w:r w:rsidR="000E5753">
        <w:rPr>
          <w:rFonts w:ascii="Arial" w:eastAsia="Arial" w:hAnsi="Arial" w:cs="Arial"/>
          <w:color w:val="000000" w:themeColor="text1"/>
          <w:sz w:val="24"/>
          <w:szCs w:val="24"/>
        </w:rPr>
        <w:t>ue</w:t>
      </w:r>
      <w:r w:rsidRPr="00C872EA">
        <w:rPr>
          <w:rFonts w:ascii="Arial" w:eastAsia="Arial" w:hAnsi="Arial" w:cs="Arial"/>
          <w:color w:val="000000" w:themeColor="text1"/>
          <w:sz w:val="24"/>
          <w:szCs w:val="24"/>
        </w:rPr>
        <w:t>, based on our current offering</w:t>
      </w:r>
      <w:r w:rsidR="000E5753">
        <w:rPr>
          <w:rFonts w:ascii="Arial" w:eastAsia="Arial" w:hAnsi="Arial" w:cs="Arial"/>
          <w:color w:val="000000" w:themeColor="text1"/>
          <w:sz w:val="24"/>
          <w:szCs w:val="24"/>
        </w:rPr>
        <w:t xml:space="preserve"> </w:t>
      </w:r>
      <w:r w:rsidR="000E5753" w:rsidRPr="00C872EA">
        <w:rPr>
          <w:rFonts w:ascii="Arial" w:eastAsia="Arial" w:hAnsi="Arial" w:cs="Arial"/>
          <w:color w:val="000000" w:themeColor="text1"/>
          <w:sz w:val="24"/>
          <w:szCs w:val="24"/>
        </w:rPr>
        <w:t>(</w:t>
      </w:r>
      <w:r w:rsidR="000E5753">
        <w:rPr>
          <w:rFonts w:ascii="Arial" w:eastAsia="Arial" w:hAnsi="Arial" w:cs="Arial"/>
          <w:color w:val="000000" w:themeColor="text1"/>
          <w:sz w:val="24"/>
          <w:szCs w:val="24"/>
        </w:rPr>
        <w:t xml:space="preserve">see </w:t>
      </w:r>
      <w:r w:rsidR="000E5753" w:rsidRPr="00C872EA">
        <w:rPr>
          <w:rFonts w:ascii="Arial" w:eastAsia="Arial" w:hAnsi="Arial" w:cs="Arial"/>
          <w:color w:val="000000" w:themeColor="text1"/>
          <w:sz w:val="24"/>
          <w:szCs w:val="24"/>
        </w:rPr>
        <w:t xml:space="preserve">Schedule </w:t>
      </w:r>
      <w:r w:rsidR="000E5753">
        <w:rPr>
          <w:rFonts w:ascii="Arial" w:eastAsia="Arial" w:hAnsi="Arial" w:cs="Arial"/>
          <w:color w:val="000000" w:themeColor="text1"/>
          <w:sz w:val="24"/>
          <w:szCs w:val="24"/>
        </w:rPr>
        <w:t xml:space="preserve">2 </w:t>
      </w:r>
      <w:r w:rsidR="001365E1">
        <w:rPr>
          <w:rFonts w:ascii="Arial" w:eastAsia="Arial" w:hAnsi="Arial" w:cs="Arial"/>
          <w:color w:val="000000" w:themeColor="text1"/>
          <w:sz w:val="24"/>
          <w:szCs w:val="24"/>
        </w:rPr>
        <w:t>‘</w:t>
      </w:r>
      <w:r w:rsidR="000E5753">
        <w:rPr>
          <w:rFonts w:ascii="Arial" w:eastAsia="Arial" w:hAnsi="Arial" w:cs="Arial"/>
          <w:color w:val="000000" w:themeColor="text1"/>
          <w:sz w:val="24"/>
          <w:szCs w:val="24"/>
        </w:rPr>
        <w:t xml:space="preserve">Pricing Form </w:t>
      </w:r>
      <w:r w:rsidR="00D54004">
        <w:rPr>
          <w:rFonts w:ascii="Arial" w:eastAsia="Arial" w:hAnsi="Arial" w:cs="Arial"/>
          <w:color w:val="000000" w:themeColor="text1"/>
          <w:sz w:val="24"/>
          <w:szCs w:val="24"/>
        </w:rPr>
        <w:t>and</w:t>
      </w:r>
      <w:r w:rsidR="000E5753">
        <w:rPr>
          <w:rFonts w:ascii="Arial" w:eastAsia="Arial" w:hAnsi="Arial" w:cs="Arial"/>
          <w:color w:val="000000" w:themeColor="text1"/>
          <w:sz w:val="24"/>
          <w:szCs w:val="24"/>
        </w:rPr>
        <w:t xml:space="preserve"> Proposed Equipment List</w:t>
      </w:r>
      <w:r w:rsidR="001365E1">
        <w:rPr>
          <w:rFonts w:ascii="Arial" w:eastAsia="Arial" w:hAnsi="Arial" w:cs="Arial"/>
          <w:color w:val="000000" w:themeColor="text1"/>
          <w:sz w:val="24"/>
          <w:szCs w:val="24"/>
        </w:rPr>
        <w:t>’</w:t>
      </w:r>
      <w:r w:rsidR="000E5753" w:rsidRPr="00C872EA">
        <w:rPr>
          <w:rFonts w:ascii="Arial" w:eastAsia="Arial" w:hAnsi="Arial" w:cs="Arial"/>
          <w:color w:val="000000" w:themeColor="text1"/>
          <w:sz w:val="24"/>
          <w:szCs w:val="24"/>
        </w:rPr>
        <w:t>)</w:t>
      </w:r>
      <w:r w:rsidRPr="00C872EA">
        <w:rPr>
          <w:rFonts w:ascii="Arial" w:eastAsia="Arial" w:hAnsi="Arial" w:cs="Arial"/>
          <w:color w:val="000000" w:themeColor="text1"/>
          <w:sz w:val="24"/>
          <w:szCs w:val="24"/>
        </w:rPr>
        <w:t xml:space="preserve">. Suppliers may propose close technical equivalents (CTEs) </w:t>
      </w:r>
      <w:r w:rsidR="008109A7" w:rsidRPr="00C872EA">
        <w:rPr>
          <w:rFonts w:ascii="Arial" w:eastAsia="Arial" w:hAnsi="Arial" w:cs="Arial"/>
          <w:color w:val="000000" w:themeColor="text1"/>
          <w:sz w:val="24"/>
          <w:szCs w:val="24"/>
        </w:rPr>
        <w:t>on</w:t>
      </w:r>
      <w:r w:rsidRPr="00C872EA">
        <w:rPr>
          <w:rFonts w:ascii="Arial" w:eastAsia="Arial" w:hAnsi="Arial" w:cs="Arial"/>
          <w:color w:val="000000" w:themeColor="text1"/>
          <w:sz w:val="24"/>
          <w:szCs w:val="24"/>
        </w:rPr>
        <w:t xml:space="preserve"> the pricing form which will be reviewed as part of the evaluation process. The final decision on whether a proposed item qualifies as a CTE for pricing evaluation purposes </w:t>
      </w:r>
      <w:r w:rsidR="00095617">
        <w:rPr>
          <w:rFonts w:ascii="Arial" w:eastAsia="Arial" w:hAnsi="Arial" w:cs="Arial"/>
          <w:color w:val="000000" w:themeColor="text1"/>
          <w:sz w:val="24"/>
          <w:szCs w:val="24"/>
        </w:rPr>
        <w:t xml:space="preserve">will be made by </w:t>
      </w:r>
      <w:r w:rsidRPr="00C872EA">
        <w:rPr>
          <w:rFonts w:ascii="Arial" w:eastAsia="Arial" w:hAnsi="Arial" w:cs="Arial"/>
          <w:color w:val="000000" w:themeColor="text1"/>
          <w:sz w:val="24"/>
          <w:szCs w:val="24"/>
        </w:rPr>
        <w:t>NCC</w:t>
      </w:r>
      <w:r w:rsidR="007A5CFA" w:rsidRPr="00C872EA">
        <w:rPr>
          <w:rFonts w:ascii="Arial" w:eastAsia="Arial" w:hAnsi="Arial" w:cs="Arial"/>
          <w:color w:val="000000" w:themeColor="text1"/>
          <w:sz w:val="24"/>
          <w:szCs w:val="24"/>
        </w:rPr>
        <w:t>.</w:t>
      </w:r>
      <w:r w:rsidR="00136A22" w:rsidRPr="00C872EA">
        <w:rPr>
          <w:rFonts w:ascii="Arial" w:eastAsia="Arial" w:hAnsi="Arial" w:cs="Arial"/>
          <w:color w:val="000000" w:themeColor="text1"/>
          <w:sz w:val="24"/>
          <w:szCs w:val="24"/>
        </w:rPr>
        <w:t xml:space="preserve"> </w:t>
      </w:r>
    </w:p>
    <w:p w14:paraId="36C8B5A2" w14:textId="1E3CC04F" w:rsidR="00CE4589" w:rsidRPr="00FB116B" w:rsidRDefault="0079454A">
      <w:pPr>
        <w:pStyle w:val="ListParagraph"/>
        <w:numPr>
          <w:ilvl w:val="1"/>
          <w:numId w:val="1"/>
        </w:numPr>
        <w:contextualSpacing w:val="0"/>
        <w:rPr>
          <w:rFonts w:ascii="Arial" w:eastAsia="Arial" w:hAnsi="Arial" w:cs="Arial"/>
          <w:color w:val="000000" w:themeColor="text1"/>
          <w:sz w:val="24"/>
          <w:szCs w:val="24"/>
        </w:rPr>
      </w:pPr>
      <w:r w:rsidRPr="00FB116B">
        <w:rPr>
          <w:rFonts w:ascii="Arial" w:eastAsia="MS Mincho" w:hAnsi="Arial" w:cs="Arial"/>
          <w:sz w:val="24"/>
          <w:szCs w:val="24"/>
          <w:lang w:eastAsia="ja-JP"/>
        </w:rPr>
        <w:t>T</w:t>
      </w:r>
      <w:r w:rsidR="00B1737B" w:rsidRPr="00FB116B">
        <w:rPr>
          <w:rFonts w:ascii="Arial" w:eastAsia="MS Mincho" w:hAnsi="Arial" w:cs="Arial"/>
          <w:sz w:val="24"/>
          <w:szCs w:val="24"/>
          <w:lang w:eastAsia="ja-JP"/>
        </w:rPr>
        <w:t xml:space="preserve">he Provider </w:t>
      </w:r>
      <w:r w:rsidR="00532721" w:rsidRPr="00FB116B">
        <w:rPr>
          <w:rFonts w:ascii="Arial" w:eastAsia="MS Mincho" w:hAnsi="Arial" w:cs="Arial"/>
          <w:sz w:val="24"/>
          <w:szCs w:val="24"/>
          <w:lang w:eastAsia="ja-JP"/>
        </w:rPr>
        <w:t xml:space="preserve">shall maintain </w:t>
      </w:r>
      <w:r w:rsidRPr="00FB116B">
        <w:rPr>
          <w:rFonts w:ascii="Arial" w:eastAsia="MS Mincho" w:hAnsi="Arial" w:cs="Arial"/>
          <w:sz w:val="24"/>
          <w:szCs w:val="24"/>
          <w:lang w:eastAsia="ja-JP"/>
        </w:rPr>
        <w:t xml:space="preserve">an accessible </w:t>
      </w:r>
      <w:r w:rsidR="00532721" w:rsidRPr="00FB116B">
        <w:rPr>
          <w:rFonts w:ascii="Arial" w:eastAsia="MS Mincho" w:hAnsi="Arial" w:cs="Arial"/>
          <w:sz w:val="24"/>
          <w:szCs w:val="24"/>
          <w:lang w:eastAsia="ja-JP"/>
        </w:rPr>
        <w:t xml:space="preserve">digital </w:t>
      </w:r>
      <w:r w:rsidR="008721CE" w:rsidRPr="00FB116B">
        <w:rPr>
          <w:rFonts w:ascii="Arial" w:eastAsia="MS Mincho" w:hAnsi="Arial" w:cs="Arial"/>
          <w:sz w:val="24"/>
          <w:szCs w:val="24"/>
          <w:lang w:eastAsia="ja-JP"/>
        </w:rPr>
        <w:t xml:space="preserve">platform to allow </w:t>
      </w:r>
      <w:r w:rsidR="00786FAB" w:rsidRPr="00FB116B">
        <w:rPr>
          <w:rFonts w:ascii="Arial" w:eastAsia="MS Mincho" w:hAnsi="Arial" w:cs="Arial"/>
          <w:sz w:val="24"/>
          <w:szCs w:val="24"/>
          <w:lang w:eastAsia="ja-JP"/>
        </w:rPr>
        <w:t xml:space="preserve">all Norfolk residents </w:t>
      </w:r>
      <w:r w:rsidR="008721CE" w:rsidRPr="00FB116B">
        <w:rPr>
          <w:rFonts w:ascii="Arial" w:eastAsia="MS Mincho" w:hAnsi="Arial" w:cs="Arial"/>
          <w:sz w:val="24"/>
          <w:szCs w:val="24"/>
          <w:lang w:eastAsia="ja-JP"/>
        </w:rPr>
        <w:t xml:space="preserve">to easily </w:t>
      </w:r>
      <w:r w:rsidR="00532721" w:rsidRPr="00FB116B">
        <w:rPr>
          <w:rFonts w:ascii="Arial" w:eastAsia="MS Mincho" w:hAnsi="Arial" w:cs="Arial"/>
          <w:sz w:val="24"/>
          <w:szCs w:val="24"/>
          <w:lang w:eastAsia="ja-JP"/>
        </w:rPr>
        <w:t xml:space="preserve">obtain </w:t>
      </w:r>
      <w:r w:rsidR="008721CE" w:rsidRPr="00FB116B">
        <w:rPr>
          <w:rFonts w:ascii="Arial" w:eastAsia="MS Mincho" w:hAnsi="Arial" w:cs="Arial"/>
          <w:sz w:val="24"/>
          <w:szCs w:val="24"/>
          <w:lang w:eastAsia="ja-JP"/>
        </w:rPr>
        <w:t xml:space="preserve">information about </w:t>
      </w:r>
      <w:r w:rsidR="00786FAB" w:rsidRPr="00FB116B">
        <w:rPr>
          <w:rFonts w:ascii="Arial" w:eastAsia="MS Mincho" w:hAnsi="Arial" w:cs="Arial"/>
          <w:sz w:val="24"/>
          <w:szCs w:val="24"/>
          <w:lang w:eastAsia="ja-JP"/>
        </w:rPr>
        <w:t xml:space="preserve">the services </w:t>
      </w:r>
      <w:r w:rsidR="00532721" w:rsidRPr="00FB116B">
        <w:rPr>
          <w:rFonts w:ascii="Arial" w:eastAsia="MS Mincho" w:hAnsi="Arial" w:cs="Arial"/>
          <w:sz w:val="24"/>
          <w:szCs w:val="24"/>
          <w:lang w:eastAsia="ja-JP"/>
        </w:rPr>
        <w:t>offered</w:t>
      </w:r>
      <w:r w:rsidR="00786FAB" w:rsidRPr="00FB116B">
        <w:rPr>
          <w:rFonts w:ascii="Arial" w:eastAsia="MS Mincho" w:hAnsi="Arial" w:cs="Arial"/>
          <w:sz w:val="24"/>
          <w:szCs w:val="24"/>
          <w:lang w:eastAsia="ja-JP"/>
        </w:rPr>
        <w:t xml:space="preserve">, including </w:t>
      </w:r>
      <w:r w:rsidR="000B4B36" w:rsidRPr="00FB116B">
        <w:rPr>
          <w:rFonts w:ascii="Arial" w:eastAsia="MS Mincho" w:hAnsi="Arial" w:cs="Arial"/>
          <w:sz w:val="24"/>
          <w:szCs w:val="24"/>
          <w:lang w:eastAsia="ja-JP"/>
        </w:rPr>
        <w:t>access pathways for both NCC-funded and self-funded (private pay)</w:t>
      </w:r>
      <w:r w:rsidR="00D4384B" w:rsidRPr="00FB116B">
        <w:rPr>
          <w:rFonts w:ascii="Arial" w:eastAsia="MS Mincho" w:hAnsi="Arial" w:cs="Arial"/>
          <w:sz w:val="24"/>
          <w:szCs w:val="24"/>
          <w:lang w:eastAsia="ja-JP"/>
        </w:rPr>
        <w:t xml:space="preserve"> individuals.</w:t>
      </w:r>
    </w:p>
    <w:p w14:paraId="01216B2A" w14:textId="067EA3F1" w:rsidR="00206B81" w:rsidRPr="00FB116B" w:rsidRDefault="000F64B8" w:rsidP="4272A197">
      <w:pPr>
        <w:pStyle w:val="ListParagraph"/>
        <w:numPr>
          <w:ilvl w:val="1"/>
          <w:numId w:val="1"/>
        </w:numPr>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t>The referral model for TEC will transition from a specialist</w:t>
      </w:r>
      <w:r w:rsidR="007547D1" w:rsidRPr="00FB116B">
        <w:rPr>
          <w:rFonts w:ascii="Arial" w:eastAsia="MS Mincho" w:hAnsi="Arial" w:cs="Arial"/>
          <w:sz w:val="24"/>
          <w:szCs w:val="24"/>
          <w:lang w:eastAsia="ja-JP"/>
        </w:rPr>
        <w:t xml:space="preserve"> team</w:t>
      </w:r>
      <w:r w:rsidRPr="00FB116B">
        <w:rPr>
          <w:rFonts w:ascii="Arial" w:eastAsia="MS Mincho" w:hAnsi="Arial" w:cs="Arial"/>
          <w:sz w:val="24"/>
          <w:szCs w:val="24"/>
          <w:lang w:eastAsia="ja-JP"/>
        </w:rPr>
        <w:t>-led approach to one where TEC is emb</w:t>
      </w:r>
      <w:r w:rsidR="0059273F" w:rsidRPr="00FB116B">
        <w:rPr>
          <w:rFonts w:ascii="Arial" w:eastAsia="MS Mincho" w:hAnsi="Arial" w:cs="Arial"/>
          <w:sz w:val="24"/>
          <w:szCs w:val="24"/>
          <w:lang w:eastAsia="ja-JP"/>
        </w:rPr>
        <w:t xml:space="preserve">edded within the broader care needs assessment process. </w:t>
      </w:r>
      <w:r w:rsidR="00206B81" w:rsidRPr="00FB116B">
        <w:rPr>
          <w:rFonts w:ascii="Arial" w:eastAsia="MS Mincho" w:hAnsi="Arial" w:cs="Arial"/>
          <w:sz w:val="24"/>
          <w:szCs w:val="24"/>
          <w:lang w:eastAsia="ja-JP"/>
        </w:rPr>
        <w:t>The Provider will:</w:t>
      </w:r>
    </w:p>
    <w:p w14:paraId="1BF345B1" w14:textId="3235B7B6" w:rsidR="00847E8B" w:rsidRPr="00FB116B" w:rsidRDefault="0059273F" w:rsidP="000039B6">
      <w:pPr>
        <w:pStyle w:val="ListParagraph"/>
        <w:numPr>
          <w:ilvl w:val="0"/>
          <w:numId w:val="48"/>
        </w:numPr>
        <w:ind w:left="993" w:hanging="301"/>
        <w:rPr>
          <w:rFonts w:ascii="Arial" w:eastAsia="MS Mincho" w:hAnsi="Arial" w:cs="Arial"/>
          <w:sz w:val="24"/>
          <w:szCs w:val="24"/>
          <w:lang w:eastAsia="ja-JP"/>
        </w:rPr>
      </w:pPr>
      <w:r w:rsidRPr="00FB116B">
        <w:rPr>
          <w:rFonts w:ascii="Arial" w:eastAsia="MS Mincho" w:hAnsi="Arial" w:cs="Arial"/>
          <w:sz w:val="24"/>
          <w:szCs w:val="24"/>
          <w:lang w:eastAsia="ja-JP"/>
        </w:rPr>
        <w:t>Coll</w:t>
      </w:r>
      <w:r w:rsidR="00692C97" w:rsidRPr="00FB116B">
        <w:rPr>
          <w:rFonts w:ascii="Arial" w:eastAsia="MS Mincho" w:hAnsi="Arial" w:cs="Arial"/>
          <w:sz w:val="24"/>
          <w:szCs w:val="24"/>
          <w:lang w:eastAsia="ja-JP"/>
        </w:rPr>
        <w:t>a</w:t>
      </w:r>
      <w:r w:rsidRPr="00FB116B">
        <w:rPr>
          <w:rFonts w:ascii="Arial" w:eastAsia="MS Mincho" w:hAnsi="Arial" w:cs="Arial"/>
          <w:sz w:val="24"/>
          <w:szCs w:val="24"/>
          <w:lang w:eastAsia="ja-JP"/>
        </w:rPr>
        <w:t xml:space="preserve">borate </w:t>
      </w:r>
      <w:r w:rsidR="00847E8B" w:rsidRPr="00FB116B">
        <w:rPr>
          <w:rFonts w:ascii="Arial" w:eastAsia="MS Mincho" w:hAnsi="Arial" w:cs="Arial"/>
          <w:sz w:val="24"/>
          <w:szCs w:val="24"/>
          <w:lang w:eastAsia="ja-JP"/>
        </w:rPr>
        <w:t xml:space="preserve">with </w:t>
      </w:r>
      <w:r w:rsidR="00E84905">
        <w:rPr>
          <w:rFonts w:ascii="Arial" w:eastAsia="MS Mincho" w:hAnsi="Arial" w:cs="Arial"/>
          <w:sz w:val="24"/>
          <w:szCs w:val="24"/>
          <w:lang w:eastAsia="ja-JP"/>
        </w:rPr>
        <w:t>ASC</w:t>
      </w:r>
      <w:r w:rsidR="00692C97" w:rsidRPr="00FB116B">
        <w:rPr>
          <w:rFonts w:ascii="Arial" w:eastAsia="MS Mincho" w:hAnsi="Arial" w:cs="Arial"/>
          <w:sz w:val="24"/>
          <w:szCs w:val="24"/>
          <w:lang w:eastAsia="ja-JP"/>
        </w:rPr>
        <w:t>’s</w:t>
      </w:r>
      <w:r w:rsidR="00847E8B" w:rsidRPr="00FB116B">
        <w:rPr>
          <w:rFonts w:ascii="Arial" w:eastAsia="MS Mincho" w:hAnsi="Arial" w:cs="Arial"/>
          <w:sz w:val="24"/>
          <w:szCs w:val="24"/>
          <w:lang w:eastAsia="ja-JP"/>
        </w:rPr>
        <w:t xml:space="preserve"> change management teams</w:t>
      </w:r>
      <w:r w:rsidR="00692C97" w:rsidRPr="00FB116B">
        <w:rPr>
          <w:rFonts w:ascii="Arial" w:eastAsia="MS Mincho" w:hAnsi="Arial" w:cs="Arial"/>
          <w:sz w:val="24"/>
          <w:szCs w:val="24"/>
          <w:lang w:eastAsia="ja-JP"/>
        </w:rPr>
        <w:t xml:space="preserve"> and other </w:t>
      </w:r>
      <w:r w:rsidR="008346CC" w:rsidRPr="00FB116B">
        <w:rPr>
          <w:rFonts w:ascii="Arial" w:eastAsia="MS Mincho" w:hAnsi="Arial" w:cs="Arial"/>
          <w:sz w:val="24"/>
          <w:szCs w:val="24"/>
          <w:lang w:eastAsia="ja-JP"/>
        </w:rPr>
        <w:t>Providers</w:t>
      </w:r>
      <w:r w:rsidR="00847E8B" w:rsidRPr="00FB116B">
        <w:rPr>
          <w:rFonts w:ascii="Arial" w:eastAsia="MS Mincho" w:hAnsi="Arial" w:cs="Arial"/>
          <w:sz w:val="24"/>
          <w:szCs w:val="24"/>
          <w:lang w:eastAsia="ja-JP"/>
        </w:rPr>
        <w:t xml:space="preserve"> to build confidence in the new service.</w:t>
      </w:r>
    </w:p>
    <w:p w14:paraId="7ECFE512" w14:textId="033979D9" w:rsidR="004932BD" w:rsidRPr="00FB116B" w:rsidRDefault="00847E8B" w:rsidP="000039B6">
      <w:pPr>
        <w:pStyle w:val="ListParagraph"/>
        <w:numPr>
          <w:ilvl w:val="0"/>
          <w:numId w:val="48"/>
        </w:numPr>
        <w:ind w:left="993" w:hanging="301"/>
        <w:rPr>
          <w:rFonts w:ascii="Arial" w:eastAsia="MS Mincho" w:hAnsi="Arial" w:cs="Arial"/>
          <w:sz w:val="24"/>
          <w:szCs w:val="24"/>
          <w:lang w:eastAsia="ja-JP"/>
        </w:rPr>
      </w:pPr>
      <w:r w:rsidRPr="00FB116B">
        <w:rPr>
          <w:rFonts w:ascii="Arial" w:eastAsia="MS Mincho" w:hAnsi="Arial" w:cs="Arial"/>
          <w:sz w:val="24"/>
          <w:szCs w:val="24"/>
          <w:lang w:eastAsia="ja-JP"/>
        </w:rPr>
        <w:lastRenderedPageBreak/>
        <w:t xml:space="preserve">Support staff </w:t>
      </w:r>
      <w:r w:rsidR="001E6340">
        <w:rPr>
          <w:rFonts w:ascii="Arial" w:eastAsia="MS Mincho" w:hAnsi="Arial" w:cs="Arial"/>
          <w:sz w:val="24"/>
          <w:szCs w:val="24"/>
          <w:lang w:eastAsia="ja-JP"/>
        </w:rPr>
        <w:t xml:space="preserve">(especially Referrers/Trusted Assessors) </w:t>
      </w:r>
      <w:r w:rsidR="00692C97" w:rsidRPr="00FB116B">
        <w:rPr>
          <w:rFonts w:ascii="Arial" w:eastAsia="MS Mincho" w:hAnsi="Arial" w:cs="Arial"/>
          <w:sz w:val="24"/>
          <w:szCs w:val="24"/>
          <w:lang w:eastAsia="ja-JP"/>
        </w:rPr>
        <w:t xml:space="preserve">in selecting </w:t>
      </w:r>
      <w:r w:rsidRPr="00FB116B">
        <w:rPr>
          <w:rFonts w:ascii="Arial" w:eastAsia="MS Mincho" w:hAnsi="Arial" w:cs="Arial"/>
          <w:sz w:val="24"/>
          <w:szCs w:val="24"/>
          <w:lang w:eastAsia="ja-JP"/>
        </w:rPr>
        <w:t xml:space="preserve">appropriate </w:t>
      </w:r>
      <w:r w:rsidR="0043512C" w:rsidRPr="00FB116B">
        <w:rPr>
          <w:rFonts w:ascii="Arial" w:eastAsia="MS Mincho" w:hAnsi="Arial" w:cs="Arial"/>
          <w:sz w:val="24"/>
          <w:szCs w:val="24"/>
          <w:lang w:eastAsia="ja-JP"/>
        </w:rPr>
        <w:t>equipment</w:t>
      </w:r>
      <w:r w:rsidRPr="00FB116B">
        <w:rPr>
          <w:rFonts w:ascii="Arial" w:eastAsia="MS Mincho" w:hAnsi="Arial" w:cs="Arial"/>
          <w:sz w:val="24"/>
          <w:szCs w:val="24"/>
          <w:lang w:eastAsia="ja-JP"/>
        </w:rPr>
        <w:t xml:space="preserve"> and services to meet </w:t>
      </w:r>
      <w:r w:rsidR="00F411AE" w:rsidRPr="00FB116B">
        <w:rPr>
          <w:rFonts w:ascii="Arial" w:eastAsia="MS Mincho" w:hAnsi="Arial" w:cs="Arial"/>
          <w:sz w:val="24"/>
          <w:szCs w:val="24"/>
          <w:lang w:eastAsia="ja-JP"/>
        </w:rPr>
        <w:t xml:space="preserve">assessed </w:t>
      </w:r>
      <w:r w:rsidRPr="00FB116B">
        <w:rPr>
          <w:rFonts w:ascii="Arial" w:eastAsia="MS Mincho" w:hAnsi="Arial" w:cs="Arial"/>
          <w:sz w:val="24"/>
          <w:szCs w:val="24"/>
          <w:lang w:eastAsia="ja-JP"/>
        </w:rPr>
        <w:t>needs and outcomes.</w:t>
      </w:r>
    </w:p>
    <w:p w14:paraId="41586925" w14:textId="0CEA4677" w:rsidR="00847E8B" w:rsidRPr="00FB116B" w:rsidRDefault="00F33F17" w:rsidP="000039B6">
      <w:pPr>
        <w:pStyle w:val="ListParagraph"/>
        <w:numPr>
          <w:ilvl w:val="0"/>
          <w:numId w:val="48"/>
        </w:numPr>
        <w:ind w:left="993" w:hanging="300"/>
        <w:contextualSpacing w:val="0"/>
        <w:rPr>
          <w:rFonts w:ascii="Arial" w:eastAsia="MS Mincho" w:hAnsi="Arial" w:cs="Arial"/>
          <w:sz w:val="24"/>
          <w:szCs w:val="24"/>
          <w:lang w:eastAsia="ja-JP"/>
        </w:rPr>
      </w:pPr>
      <w:r>
        <w:rPr>
          <w:rFonts w:ascii="Arial" w:eastAsia="MS Mincho" w:hAnsi="Arial" w:cs="Arial"/>
          <w:sz w:val="24"/>
          <w:szCs w:val="24"/>
          <w:lang w:eastAsia="ja-JP"/>
        </w:rPr>
        <w:t xml:space="preserve">Provide the </w:t>
      </w:r>
      <w:r w:rsidR="004C4379">
        <w:rPr>
          <w:rFonts w:ascii="Arial" w:eastAsia="MS Mincho" w:hAnsi="Arial" w:cs="Arial"/>
          <w:sz w:val="24"/>
          <w:szCs w:val="24"/>
          <w:lang w:eastAsia="ja-JP"/>
        </w:rPr>
        <w:t>services and equipment as required by this Specification.</w:t>
      </w:r>
    </w:p>
    <w:p w14:paraId="51F210B9" w14:textId="1CA0AECB" w:rsidR="004932BD" w:rsidRPr="00FB116B" w:rsidRDefault="001F089C" w:rsidP="0058606E">
      <w:pPr>
        <w:pStyle w:val="ListParagraph"/>
        <w:numPr>
          <w:ilvl w:val="1"/>
          <w:numId w:val="1"/>
        </w:numPr>
        <w:contextualSpacing w:val="0"/>
        <w:rPr>
          <w:rFonts w:ascii="Arial" w:eastAsia="MS Mincho" w:hAnsi="Arial" w:cs="Arial"/>
          <w:sz w:val="24"/>
          <w:szCs w:val="24"/>
          <w:lang w:eastAsia="ja-JP"/>
        </w:rPr>
      </w:pPr>
      <w:r>
        <w:rPr>
          <w:rFonts w:ascii="Arial" w:eastAsia="MS Mincho" w:hAnsi="Arial" w:cs="Arial"/>
          <w:sz w:val="24"/>
          <w:szCs w:val="24"/>
          <w:lang w:eastAsia="ja-JP"/>
        </w:rPr>
        <w:t xml:space="preserve">As part of mobilisation and </w:t>
      </w:r>
      <w:r w:rsidR="00B54728">
        <w:rPr>
          <w:rFonts w:ascii="Arial" w:eastAsia="MS Mincho" w:hAnsi="Arial" w:cs="Arial"/>
          <w:sz w:val="24"/>
          <w:szCs w:val="24"/>
          <w:lang w:eastAsia="ja-JP"/>
        </w:rPr>
        <w:t>the ongoing delivery of the service, t</w:t>
      </w:r>
      <w:r w:rsidR="008E1587" w:rsidRPr="00FB116B">
        <w:rPr>
          <w:rFonts w:ascii="Arial" w:eastAsia="MS Mincho" w:hAnsi="Arial" w:cs="Arial"/>
          <w:sz w:val="24"/>
          <w:szCs w:val="24"/>
          <w:lang w:eastAsia="ja-JP"/>
        </w:rPr>
        <w:t xml:space="preserve">he Provider </w:t>
      </w:r>
      <w:r w:rsidR="0027326F" w:rsidRPr="00FB116B">
        <w:rPr>
          <w:rFonts w:ascii="Arial" w:eastAsia="MS Mincho" w:hAnsi="Arial" w:cs="Arial"/>
          <w:sz w:val="24"/>
          <w:szCs w:val="24"/>
          <w:lang w:eastAsia="ja-JP"/>
        </w:rPr>
        <w:t xml:space="preserve">shall co-design </w:t>
      </w:r>
      <w:r w:rsidR="00144654" w:rsidRPr="00FB116B">
        <w:rPr>
          <w:rFonts w:ascii="Arial" w:eastAsia="MS Mincho" w:hAnsi="Arial" w:cs="Arial"/>
          <w:sz w:val="24"/>
          <w:szCs w:val="24"/>
          <w:lang w:eastAsia="ja-JP"/>
        </w:rPr>
        <w:t xml:space="preserve">operational processes with NCC </w:t>
      </w:r>
      <w:r w:rsidR="00B54728">
        <w:rPr>
          <w:rFonts w:ascii="Arial" w:eastAsia="MS Mincho" w:hAnsi="Arial" w:cs="Arial"/>
          <w:sz w:val="24"/>
          <w:szCs w:val="24"/>
          <w:lang w:eastAsia="ja-JP"/>
        </w:rPr>
        <w:t xml:space="preserve">to ensure that </w:t>
      </w:r>
      <w:r w:rsidR="008E1587" w:rsidRPr="00FB116B">
        <w:rPr>
          <w:rFonts w:ascii="Arial" w:eastAsia="MS Mincho" w:hAnsi="Arial" w:cs="Arial"/>
          <w:sz w:val="24"/>
          <w:szCs w:val="24"/>
          <w:lang w:eastAsia="ja-JP"/>
        </w:rPr>
        <w:t>staff</w:t>
      </w:r>
      <w:r w:rsidR="00B54728">
        <w:rPr>
          <w:rFonts w:ascii="Arial" w:eastAsia="MS Mincho" w:hAnsi="Arial" w:cs="Arial"/>
          <w:sz w:val="24"/>
          <w:szCs w:val="24"/>
          <w:lang w:eastAsia="ja-JP"/>
        </w:rPr>
        <w:t xml:space="preserve"> within both organisation</w:t>
      </w:r>
      <w:r w:rsidR="00A8087C">
        <w:rPr>
          <w:rFonts w:ascii="Arial" w:eastAsia="MS Mincho" w:hAnsi="Arial" w:cs="Arial"/>
          <w:sz w:val="24"/>
          <w:szCs w:val="24"/>
          <w:lang w:eastAsia="ja-JP"/>
        </w:rPr>
        <w:t>s select</w:t>
      </w:r>
      <w:r w:rsidR="008E1587" w:rsidRPr="00FB116B">
        <w:rPr>
          <w:rFonts w:ascii="Arial" w:eastAsia="MS Mincho" w:hAnsi="Arial" w:cs="Arial"/>
          <w:sz w:val="24"/>
          <w:szCs w:val="24"/>
          <w:lang w:eastAsia="ja-JP"/>
        </w:rPr>
        <w:t xml:space="preserve"> suitable </w:t>
      </w:r>
      <w:r w:rsidR="0043512C" w:rsidRPr="00FB116B">
        <w:rPr>
          <w:rFonts w:ascii="Arial" w:eastAsia="MS Mincho" w:hAnsi="Arial" w:cs="Arial"/>
          <w:sz w:val="24"/>
          <w:szCs w:val="24"/>
          <w:lang w:eastAsia="ja-JP"/>
        </w:rPr>
        <w:t>equipment</w:t>
      </w:r>
      <w:r w:rsidR="008E1587" w:rsidRPr="00FB116B">
        <w:rPr>
          <w:rFonts w:ascii="Arial" w:eastAsia="MS Mincho" w:hAnsi="Arial" w:cs="Arial"/>
          <w:sz w:val="24"/>
          <w:szCs w:val="24"/>
          <w:lang w:eastAsia="ja-JP"/>
        </w:rPr>
        <w:t xml:space="preserve"> and services to meet identified needs and outcomes</w:t>
      </w:r>
      <w:r w:rsidR="0054280F" w:rsidRPr="00FB116B">
        <w:rPr>
          <w:rFonts w:ascii="Arial" w:eastAsia="MS Mincho" w:hAnsi="Arial" w:cs="Arial"/>
          <w:sz w:val="24"/>
          <w:szCs w:val="24"/>
          <w:lang w:eastAsia="ja-JP"/>
        </w:rPr>
        <w:t>.</w:t>
      </w:r>
    </w:p>
    <w:p w14:paraId="01E0EFD2" w14:textId="7E3ADC69" w:rsidR="00776A5F" w:rsidRPr="00FB116B" w:rsidRDefault="005F0E30" w:rsidP="0058606E">
      <w:pPr>
        <w:pStyle w:val="ListParagraph"/>
        <w:numPr>
          <w:ilvl w:val="1"/>
          <w:numId w:val="1"/>
        </w:numPr>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t xml:space="preserve">Data and system integration is vital for the success of this service. </w:t>
      </w:r>
      <w:r w:rsidR="000063DC" w:rsidRPr="00FB116B">
        <w:rPr>
          <w:rFonts w:ascii="Arial" w:eastAsia="MS Mincho" w:hAnsi="Arial" w:cs="Arial"/>
          <w:sz w:val="24"/>
          <w:szCs w:val="24"/>
          <w:lang w:eastAsia="ja-JP"/>
        </w:rPr>
        <w:t>T</w:t>
      </w:r>
      <w:r w:rsidR="00280DD9" w:rsidRPr="00FB116B">
        <w:rPr>
          <w:rFonts w:ascii="Arial" w:eastAsia="MS Mincho" w:hAnsi="Arial" w:cs="Arial"/>
          <w:sz w:val="24"/>
          <w:szCs w:val="24"/>
          <w:lang w:eastAsia="ja-JP"/>
        </w:rPr>
        <w:t>he Provider</w:t>
      </w:r>
      <w:r w:rsidR="00534CD3" w:rsidRPr="00FB116B">
        <w:rPr>
          <w:rFonts w:ascii="Arial" w:eastAsia="MS Mincho" w:hAnsi="Arial" w:cs="Arial"/>
          <w:sz w:val="24"/>
          <w:szCs w:val="24"/>
          <w:lang w:eastAsia="ja-JP"/>
        </w:rPr>
        <w:t>’s system will integrate with</w:t>
      </w:r>
      <w:r w:rsidR="00280DD9" w:rsidRPr="00FB116B">
        <w:rPr>
          <w:rFonts w:ascii="Arial" w:eastAsia="MS Mincho" w:hAnsi="Arial" w:cs="Arial"/>
          <w:sz w:val="24"/>
          <w:szCs w:val="24"/>
          <w:lang w:eastAsia="ja-JP"/>
        </w:rPr>
        <w:t xml:space="preserve"> </w:t>
      </w:r>
      <w:r w:rsidR="00D21CB4" w:rsidRPr="00FB116B">
        <w:rPr>
          <w:rFonts w:ascii="Arial" w:eastAsia="MS Mincho" w:hAnsi="Arial" w:cs="Arial"/>
          <w:sz w:val="24"/>
          <w:szCs w:val="24"/>
          <w:lang w:eastAsia="ja-JP"/>
        </w:rPr>
        <w:t xml:space="preserve">our </w:t>
      </w:r>
      <w:r w:rsidR="00280DD9" w:rsidRPr="00FB116B">
        <w:rPr>
          <w:rFonts w:ascii="Arial" w:eastAsia="MS Mincho" w:hAnsi="Arial" w:cs="Arial"/>
          <w:sz w:val="24"/>
          <w:szCs w:val="24"/>
          <w:lang w:eastAsia="ja-JP"/>
        </w:rPr>
        <w:t>case management system</w:t>
      </w:r>
      <w:r w:rsidR="001A0D1F" w:rsidRPr="00FB116B">
        <w:rPr>
          <w:rFonts w:ascii="Arial" w:eastAsia="MS Mincho" w:hAnsi="Arial" w:cs="Arial"/>
          <w:sz w:val="24"/>
          <w:szCs w:val="24"/>
          <w:lang w:eastAsia="ja-JP"/>
        </w:rPr>
        <w:t xml:space="preserve"> (</w:t>
      </w:r>
      <w:r w:rsidR="006E55EC" w:rsidRPr="00FB116B">
        <w:rPr>
          <w:rFonts w:ascii="Arial" w:eastAsia="MS Mincho" w:hAnsi="Arial" w:cs="Arial"/>
          <w:sz w:val="24"/>
          <w:szCs w:val="24"/>
          <w:lang w:eastAsia="ja-JP"/>
        </w:rPr>
        <w:t xml:space="preserve">currently </w:t>
      </w:r>
      <w:r w:rsidR="001A0D1F" w:rsidRPr="00FB116B">
        <w:rPr>
          <w:rFonts w:ascii="Arial" w:eastAsia="MS Mincho" w:hAnsi="Arial" w:cs="Arial"/>
          <w:sz w:val="24"/>
          <w:szCs w:val="24"/>
          <w:lang w:eastAsia="ja-JP"/>
        </w:rPr>
        <w:t>Liquid Logic)</w:t>
      </w:r>
      <w:r w:rsidR="001857D4" w:rsidRPr="00FB116B">
        <w:rPr>
          <w:rFonts w:ascii="Arial" w:eastAsia="MS Mincho" w:hAnsi="Arial" w:cs="Arial"/>
          <w:sz w:val="24"/>
          <w:szCs w:val="24"/>
          <w:lang w:eastAsia="ja-JP"/>
        </w:rPr>
        <w:t>.</w:t>
      </w:r>
      <w:r w:rsidR="0026130F" w:rsidRPr="00FB116B">
        <w:rPr>
          <w:rFonts w:ascii="Arial" w:eastAsia="MS Mincho" w:hAnsi="Arial" w:cs="Arial"/>
          <w:sz w:val="24"/>
          <w:szCs w:val="24"/>
          <w:lang w:eastAsia="ja-JP"/>
        </w:rPr>
        <w:t xml:space="preserve"> </w:t>
      </w:r>
      <w:r w:rsidR="000B5F6C" w:rsidRPr="00FB116B">
        <w:rPr>
          <w:rFonts w:ascii="Arial" w:eastAsia="MS Mincho" w:hAnsi="Arial" w:cs="Arial"/>
          <w:sz w:val="24"/>
          <w:szCs w:val="24"/>
          <w:lang w:eastAsia="ja-JP"/>
        </w:rPr>
        <w:t xml:space="preserve">This integration will facilitate the 2-way sharing of data including </w:t>
      </w:r>
      <w:r w:rsidR="008466AB">
        <w:rPr>
          <w:rFonts w:ascii="Arial" w:eastAsia="MS Mincho" w:hAnsi="Arial" w:cs="Arial"/>
          <w:sz w:val="24"/>
          <w:szCs w:val="24"/>
          <w:lang w:eastAsia="ja-JP"/>
        </w:rPr>
        <w:t>Service User</w:t>
      </w:r>
      <w:r w:rsidR="00207506" w:rsidRPr="00FB116B">
        <w:rPr>
          <w:rFonts w:ascii="Arial" w:eastAsia="MS Mincho" w:hAnsi="Arial" w:cs="Arial"/>
          <w:sz w:val="24"/>
          <w:szCs w:val="24"/>
          <w:lang w:eastAsia="ja-JP"/>
        </w:rPr>
        <w:t xml:space="preserve"> information</w:t>
      </w:r>
      <w:r w:rsidR="00EF085F" w:rsidRPr="00FB116B">
        <w:rPr>
          <w:rFonts w:ascii="Arial" w:eastAsia="MS Mincho" w:hAnsi="Arial" w:cs="Arial"/>
          <w:sz w:val="24"/>
          <w:szCs w:val="24"/>
          <w:lang w:eastAsia="ja-JP"/>
        </w:rPr>
        <w:t xml:space="preserve"> </w:t>
      </w:r>
      <w:r w:rsidR="00767587" w:rsidRPr="00FB116B">
        <w:rPr>
          <w:rFonts w:ascii="Arial" w:eastAsia="MS Mincho" w:hAnsi="Arial" w:cs="Arial"/>
          <w:sz w:val="24"/>
          <w:szCs w:val="24"/>
          <w:lang w:eastAsia="ja-JP"/>
        </w:rPr>
        <w:t xml:space="preserve">and </w:t>
      </w:r>
      <w:r w:rsidR="0043512C" w:rsidRPr="00FB116B">
        <w:rPr>
          <w:rFonts w:ascii="Arial" w:eastAsia="MS Mincho" w:hAnsi="Arial" w:cs="Arial"/>
          <w:sz w:val="24"/>
          <w:szCs w:val="24"/>
          <w:lang w:eastAsia="ja-JP"/>
        </w:rPr>
        <w:t>equipment</w:t>
      </w:r>
      <w:r w:rsidR="00511F45" w:rsidRPr="00FB116B">
        <w:rPr>
          <w:rFonts w:ascii="Arial" w:eastAsia="MS Mincho" w:hAnsi="Arial" w:cs="Arial"/>
          <w:sz w:val="24"/>
          <w:szCs w:val="24"/>
          <w:lang w:eastAsia="ja-JP"/>
        </w:rPr>
        <w:t xml:space="preserve"> and </w:t>
      </w:r>
      <w:r w:rsidR="000B5F6C" w:rsidRPr="00FB116B">
        <w:rPr>
          <w:rFonts w:ascii="Arial" w:eastAsia="MS Mincho" w:hAnsi="Arial" w:cs="Arial"/>
          <w:sz w:val="24"/>
          <w:szCs w:val="24"/>
          <w:lang w:eastAsia="ja-JP"/>
        </w:rPr>
        <w:t>service details</w:t>
      </w:r>
      <w:r w:rsidR="00F73C3B" w:rsidRPr="00FB116B">
        <w:rPr>
          <w:rFonts w:ascii="Arial" w:eastAsia="MS Mincho" w:hAnsi="Arial" w:cs="Arial"/>
          <w:sz w:val="24"/>
          <w:szCs w:val="24"/>
          <w:lang w:eastAsia="ja-JP"/>
        </w:rPr>
        <w:t>.</w:t>
      </w:r>
      <w:r w:rsidR="009E651A" w:rsidRPr="00FB116B">
        <w:rPr>
          <w:rFonts w:ascii="Arial" w:eastAsia="MS Mincho" w:hAnsi="Arial" w:cs="Arial"/>
          <w:sz w:val="24"/>
          <w:szCs w:val="24"/>
          <w:lang w:eastAsia="ja-JP"/>
        </w:rPr>
        <w:t xml:space="preserve"> </w:t>
      </w:r>
      <w:r w:rsidR="00440C51" w:rsidRPr="00FB116B">
        <w:rPr>
          <w:rFonts w:ascii="Arial" w:eastAsia="MS Mincho" w:hAnsi="Arial" w:cs="Arial"/>
          <w:sz w:val="24"/>
          <w:szCs w:val="24"/>
          <w:lang w:eastAsia="ja-JP"/>
        </w:rPr>
        <w:t>A</w:t>
      </w:r>
      <w:r w:rsidR="009E651A" w:rsidRPr="00FB116B">
        <w:rPr>
          <w:rFonts w:ascii="Arial" w:eastAsia="MS Mincho" w:hAnsi="Arial" w:cs="Arial"/>
          <w:sz w:val="24"/>
          <w:szCs w:val="24"/>
          <w:lang w:eastAsia="ja-JP"/>
        </w:rPr>
        <w:t xml:space="preserve"> daily extract of </w:t>
      </w:r>
      <w:r w:rsidR="008466AB">
        <w:rPr>
          <w:rFonts w:ascii="Arial" w:eastAsia="MS Mincho" w:hAnsi="Arial" w:cs="Arial"/>
          <w:sz w:val="24"/>
          <w:szCs w:val="24"/>
          <w:lang w:eastAsia="ja-JP"/>
        </w:rPr>
        <w:t>Service User</w:t>
      </w:r>
      <w:r w:rsidR="009E651A" w:rsidRPr="00FB116B">
        <w:rPr>
          <w:rFonts w:ascii="Arial" w:eastAsia="MS Mincho" w:hAnsi="Arial" w:cs="Arial"/>
          <w:sz w:val="24"/>
          <w:szCs w:val="24"/>
          <w:lang w:eastAsia="ja-JP"/>
        </w:rPr>
        <w:t xml:space="preserve"> data will be </w:t>
      </w:r>
      <w:r w:rsidR="00511F45" w:rsidRPr="00FB116B">
        <w:rPr>
          <w:rFonts w:ascii="Arial" w:eastAsia="MS Mincho" w:hAnsi="Arial" w:cs="Arial"/>
          <w:sz w:val="24"/>
          <w:szCs w:val="24"/>
          <w:lang w:eastAsia="ja-JP"/>
        </w:rPr>
        <w:t>transmitted to</w:t>
      </w:r>
      <w:r w:rsidR="009E651A" w:rsidRPr="00FB116B">
        <w:rPr>
          <w:rFonts w:ascii="Arial" w:eastAsia="MS Mincho" w:hAnsi="Arial" w:cs="Arial"/>
          <w:sz w:val="24"/>
          <w:szCs w:val="24"/>
          <w:lang w:eastAsia="ja-JP"/>
        </w:rPr>
        <w:t xml:space="preserve"> NCC’s Data Warehouse. </w:t>
      </w:r>
    </w:p>
    <w:p w14:paraId="028647CD" w14:textId="3571A55D" w:rsidR="000A0D97" w:rsidRPr="00FB116B" w:rsidRDefault="000A0D97" w:rsidP="0058606E">
      <w:pPr>
        <w:pStyle w:val="ListParagraph"/>
        <w:numPr>
          <w:ilvl w:val="1"/>
          <w:numId w:val="1"/>
        </w:numPr>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t>It is expected that tools such as Artificial Intelligence</w:t>
      </w:r>
      <w:r w:rsidR="00180A2C" w:rsidRPr="00FB116B">
        <w:rPr>
          <w:rFonts w:ascii="Arial" w:eastAsia="MS Mincho" w:hAnsi="Arial" w:cs="Arial"/>
          <w:sz w:val="24"/>
          <w:szCs w:val="24"/>
          <w:lang w:eastAsia="ja-JP"/>
        </w:rPr>
        <w:t xml:space="preserve"> (AI)</w:t>
      </w:r>
      <w:r w:rsidRPr="00FB116B">
        <w:rPr>
          <w:rFonts w:ascii="Arial" w:eastAsia="MS Mincho" w:hAnsi="Arial" w:cs="Arial"/>
          <w:sz w:val="24"/>
          <w:szCs w:val="24"/>
          <w:lang w:eastAsia="ja-JP"/>
        </w:rPr>
        <w:t>, Machine Learning</w:t>
      </w:r>
      <w:r w:rsidR="00180A2C" w:rsidRPr="00FB116B">
        <w:rPr>
          <w:rFonts w:ascii="Arial" w:eastAsia="MS Mincho" w:hAnsi="Arial" w:cs="Arial"/>
          <w:sz w:val="24"/>
          <w:szCs w:val="24"/>
          <w:lang w:eastAsia="ja-JP"/>
        </w:rPr>
        <w:t xml:space="preserve"> (ML)</w:t>
      </w:r>
      <w:r w:rsidRPr="00FB116B">
        <w:rPr>
          <w:rFonts w:ascii="Arial" w:eastAsia="MS Mincho" w:hAnsi="Arial" w:cs="Arial"/>
          <w:sz w:val="24"/>
          <w:szCs w:val="24"/>
          <w:lang w:eastAsia="ja-JP"/>
        </w:rPr>
        <w:t xml:space="preserve"> and Robotic Process Automation</w:t>
      </w:r>
      <w:r w:rsidR="00180A2C" w:rsidRPr="00FB116B">
        <w:rPr>
          <w:rFonts w:ascii="Arial" w:eastAsia="MS Mincho" w:hAnsi="Arial" w:cs="Arial"/>
          <w:sz w:val="24"/>
          <w:szCs w:val="24"/>
          <w:lang w:eastAsia="ja-JP"/>
        </w:rPr>
        <w:t xml:space="preserve"> (RPA)</w:t>
      </w:r>
      <w:r w:rsidRPr="00FB116B">
        <w:rPr>
          <w:rFonts w:ascii="Arial" w:eastAsia="MS Mincho" w:hAnsi="Arial" w:cs="Arial"/>
          <w:sz w:val="24"/>
          <w:szCs w:val="24"/>
          <w:lang w:eastAsia="ja-JP"/>
        </w:rPr>
        <w:t xml:space="preserve"> will be utilised by both the Provider and NCC in the delivery of this contract. </w:t>
      </w:r>
      <w:r w:rsidR="00291D65" w:rsidRPr="00FB116B">
        <w:rPr>
          <w:rFonts w:ascii="Arial" w:eastAsia="MS Mincho" w:hAnsi="Arial" w:cs="Arial"/>
          <w:sz w:val="24"/>
          <w:szCs w:val="24"/>
          <w:lang w:eastAsia="ja-JP"/>
        </w:rPr>
        <w:t xml:space="preserve">No charges shall be levied by </w:t>
      </w:r>
      <w:r w:rsidRPr="00FB116B">
        <w:rPr>
          <w:rFonts w:ascii="Arial" w:eastAsia="MS Mincho" w:hAnsi="Arial" w:cs="Arial"/>
          <w:sz w:val="24"/>
          <w:szCs w:val="24"/>
          <w:lang w:eastAsia="ja-JP"/>
        </w:rPr>
        <w:t xml:space="preserve">either party </w:t>
      </w:r>
      <w:r w:rsidR="00291D65" w:rsidRPr="00FB116B">
        <w:rPr>
          <w:rFonts w:ascii="Arial" w:eastAsia="MS Mincho" w:hAnsi="Arial" w:cs="Arial"/>
          <w:sz w:val="24"/>
          <w:szCs w:val="24"/>
          <w:lang w:eastAsia="ja-JP"/>
        </w:rPr>
        <w:t xml:space="preserve">for the use of </w:t>
      </w:r>
      <w:r w:rsidRPr="00FB116B">
        <w:rPr>
          <w:rFonts w:ascii="Arial" w:eastAsia="MS Mincho" w:hAnsi="Arial" w:cs="Arial"/>
          <w:sz w:val="24"/>
          <w:szCs w:val="24"/>
          <w:lang w:eastAsia="ja-JP"/>
        </w:rPr>
        <w:t xml:space="preserve">such </w:t>
      </w:r>
      <w:r w:rsidR="00291D65" w:rsidRPr="00FB116B">
        <w:rPr>
          <w:rFonts w:ascii="Arial" w:eastAsia="MS Mincho" w:hAnsi="Arial" w:cs="Arial"/>
          <w:sz w:val="24"/>
          <w:szCs w:val="24"/>
          <w:lang w:eastAsia="ja-JP"/>
        </w:rPr>
        <w:t>technologies</w:t>
      </w:r>
      <w:r w:rsidRPr="00FB116B">
        <w:rPr>
          <w:rFonts w:ascii="Arial" w:eastAsia="MS Mincho" w:hAnsi="Arial" w:cs="Arial"/>
          <w:sz w:val="24"/>
          <w:szCs w:val="24"/>
          <w:lang w:eastAsia="ja-JP"/>
        </w:rPr>
        <w:t>.</w:t>
      </w:r>
    </w:p>
    <w:p w14:paraId="76B01724" w14:textId="6DA8CD61" w:rsidR="009E2B85" w:rsidRPr="00FB116B" w:rsidRDefault="00291D65" w:rsidP="0058606E">
      <w:pPr>
        <w:pStyle w:val="ListParagraph"/>
        <w:numPr>
          <w:ilvl w:val="1"/>
          <w:numId w:val="1"/>
        </w:numPr>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t>NCC ackno</w:t>
      </w:r>
      <w:r w:rsidR="00163CDF" w:rsidRPr="00FB116B">
        <w:rPr>
          <w:rFonts w:ascii="Arial" w:eastAsia="MS Mincho" w:hAnsi="Arial" w:cs="Arial"/>
          <w:sz w:val="24"/>
          <w:szCs w:val="24"/>
          <w:lang w:eastAsia="ja-JP"/>
        </w:rPr>
        <w:t>wledges that the d</w:t>
      </w:r>
      <w:r w:rsidR="007C68ED" w:rsidRPr="00FB116B">
        <w:rPr>
          <w:rFonts w:ascii="Arial" w:eastAsia="MS Mincho" w:hAnsi="Arial" w:cs="Arial"/>
          <w:sz w:val="24"/>
          <w:szCs w:val="24"/>
          <w:lang w:eastAsia="ja-JP"/>
        </w:rPr>
        <w:t xml:space="preserve">evolution and local government reorganisation </w:t>
      </w:r>
      <w:r w:rsidR="00184AC8" w:rsidRPr="00FB116B">
        <w:rPr>
          <w:rFonts w:ascii="Arial" w:eastAsia="MS Mincho" w:hAnsi="Arial" w:cs="Arial"/>
          <w:sz w:val="24"/>
          <w:szCs w:val="24"/>
          <w:lang w:eastAsia="ja-JP"/>
        </w:rPr>
        <w:t xml:space="preserve">by central Government </w:t>
      </w:r>
      <w:r w:rsidR="00163CDF" w:rsidRPr="00FB116B">
        <w:rPr>
          <w:rFonts w:ascii="Arial" w:eastAsia="MS Mincho" w:hAnsi="Arial" w:cs="Arial"/>
          <w:sz w:val="24"/>
          <w:szCs w:val="24"/>
          <w:lang w:eastAsia="ja-JP"/>
        </w:rPr>
        <w:t>is</w:t>
      </w:r>
      <w:r w:rsidR="007C68ED" w:rsidRPr="00FB116B">
        <w:rPr>
          <w:rFonts w:ascii="Arial" w:eastAsia="MS Mincho" w:hAnsi="Arial" w:cs="Arial"/>
          <w:sz w:val="24"/>
          <w:szCs w:val="24"/>
          <w:lang w:eastAsia="ja-JP"/>
        </w:rPr>
        <w:t xml:space="preserve"> underway </w:t>
      </w:r>
      <w:r w:rsidR="00163CDF" w:rsidRPr="00FB116B">
        <w:rPr>
          <w:rFonts w:ascii="Arial" w:eastAsia="MS Mincho" w:hAnsi="Arial" w:cs="Arial"/>
          <w:sz w:val="24"/>
          <w:szCs w:val="24"/>
          <w:lang w:eastAsia="ja-JP"/>
        </w:rPr>
        <w:t xml:space="preserve">and </w:t>
      </w:r>
      <w:r w:rsidR="00FB5BAB" w:rsidRPr="00FB116B">
        <w:rPr>
          <w:rFonts w:ascii="Arial" w:eastAsia="MS Mincho" w:hAnsi="Arial" w:cs="Arial"/>
          <w:sz w:val="24"/>
          <w:szCs w:val="24"/>
          <w:lang w:eastAsia="ja-JP"/>
        </w:rPr>
        <w:t xml:space="preserve">affects </w:t>
      </w:r>
      <w:r w:rsidR="007C68ED" w:rsidRPr="00FB116B">
        <w:rPr>
          <w:rFonts w:ascii="Arial" w:eastAsia="MS Mincho" w:hAnsi="Arial" w:cs="Arial"/>
          <w:sz w:val="24"/>
          <w:szCs w:val="24"/>
          <w:lang w:eastAsia="ja-JP"/>
        </w:rPr>
        <w:t>Norfolk and Suffolk,</w:t>
      </w:r>
      <w:r w:rsidR="00184AC8" w:rsidRPr="00FB116B">
        <w:rPr>
          <w:rFonts w:ascii="Arial" w:eastAsia="MS Mincho" w:hAnsi="Arial" w:cs="Arial"/>
          <w:sz w:val="24"/>
          <w:szCs w:val="24"/>
          <w:lang w:eastAsia="ja-JP"/>
        </w:rPr>
        <w:t xml:space="preserve"> </w:t>
      </w:r>
      <w:r w:rsidR="00FB5BAB" w:rsidRPr="00FB116B">
        <w:rPr>
          <w:rFonts w:ascii="Arial" w:eastAsia="MS Mincho" w:hAnsi="Arial" w:cs="Arial"/>
          <w:sz w:val="24"/>
          <w:szCs w:val="24"/>
          <w:lang w:eastAsia="ja-JP"/>
        </w:rPr>
        <w:t xml:space="preserve">pursuant to the </w:t>
      </w:r>
      <w:r w:rsidR="007C68ED" w:rsidRPr="00FB116B">
        <w:rPr>
          <w:rFonts w:ascii="Arial" w:eastAsia="MS Mincho" w:hAnsi="Arial" w:cs="Arial"/>
          <w:sz w:val="24"/>
          <w:szCs w:val="24"/>
          <w:lang w:eastAsia="ja-JP"/>
        </w:rPr>
        <w:t>English Devolution White Paper</w:t>
      </w:r>
      <w:r w:rsidR="00184AC8" w:rsidRPr="00FB116B">
        <w:rPr>
          <w:rFonts w:ascii="Arial" w:eastAsia="MS Mincho" w:hAnsi="Arial" w:cs="Arial"/>
          <w:sz w:val="24"/>
          <w:szCs w:val="24"/>
          <w:lang w:eastAsia="ja-JP"/>
        </w:rPr>
        <w:t>.</w:t>
      </w:r>
      <w:r w:rsidR="003C732C" w:rsidRPr="00FB116B">
        <w:rPr>
          <w:rFonts w:ascii="Arial" w:eastAsia="MS Mincho" w:hAnsi="Arial" w:cs="Arial"/>
          <w:sz w:val="24"/>
          <w:szCs w:val="24"/>
          <w:lang w:eastAsia="ja-JP"/>
        </w:rPr>
        <w:t xml:space="preserve"> </w:t>
      </w:r>
      <w:r w:rsidR="00BD1B80" w:rsidRPr="00FB116B">
        <w:rPr>
          <w:rFonts w:ascii="Arial" w:eastAsia="MS Mincho" w:hAnsi="Arial" w:cs="Arial"/>
          <w:sz w:val="24"/>
          <w:szCs w:val="24"/>
          <w:lang w:eastAsia="ja-JP"/>
        </w:rPr>
        <w:t xml:space="preserve">This </w:t>
      </w:r>
      <w:r w:rsidR="00B26A91" w:rsidRPr="00FB116B">
        <w:rPr>
          <w:rFonts w:ascii="Arial" w:eastAsia="MS Mincho" w:hAnsi="Arial" w:cs="Arial"/>
          <w:sz w:val="24"/>
          <w:szCs w:val="24"/>
          <w:lang w:eastAsia="ja-JP"/>
        </w:rPr>
        <w:t xml:space="preserve">may result in changes to </w:t>
      </w:r>
      <w:r w:rsidR="00BD1B80" w:rsidRPr="00FB116B">
        <w:rPr>
          <w:rFonts w:ascii="Arial" w:eastAsia="MS Mincho" w:hAnsi="Arial" w:cs="Arial"/>
          <w:sz w:val="24"/>
          <w:szCs w:val="24"/>
          <w:lang w:eastAsia="ja-JP"/>
        </w:rPr>
        <w:t xml:space="preserve">the </w:t>
      </w:r>
      <w:r w:rsidR="00B26A91" w:rsidRPr="00FB116B">
        <w:rPr>
          <w:rFonts w:ascii="Arial" w:eastAsia="MS Mincho" w:hAnsi="Arial" w:cs="Arial"/>
          <w:sz w:val="24"/>
          <w:szCs w:val="24"/>
          <w:lang w:eastAsia="ja-JP"/>
        </w:rPr>
        <w:t xml:space="preserve">structure of </w:t>
      </w:r>
      <w:r w:rsidR="009051F2" w:rsidRPr="00FB116B">
        <w:rPr>
          <w:rFonts w:ascii="Arial" w:eastAsia="MS Mincho" w:hAnsi="Arial" w:cs="Arial"/>
          <w:sz w:val="24"/>
          <w:szCs w:val="24"/>
          <w:lang w:eastAsia="ja-JP"/>
        </w:rPr>
        <w:t>l</w:t>
      </w:r>
      <w:r w:rsidR="00B26A91" w:rsidRPr="00FB116B">
        <w:rPr>
          <w:rFonts w:ascii="Arial" w:eastAsia="MS Mincho" w:hAnsi="Arial" w:cs="Arial"/>
          <w:sz w:val="24"/>
          <w:szCs w:val="24"/>
          <w:lang w:eastAsia="ja-JP"/>
        </w:rPr>
        <w:t xml:space="preserve">ocal </w:t>
      </w:r>
      <w:r w:rsidR="009051F2" w:rsidRPr="00FB116B">
        <w:rPr>
          <w:rFonts w:ascii="Arial" w:eastAsia="MS Mincho" w:hAnsi="Arial" w:cs="Arial"/>
          <w:sz w:val="24"/>
          <w:szCs w:val="24"/>
          <w:lang w:eastAsia="ja-JP"/>
        </w:rPr>
        <w:t>g</w:t>
      </w:r>
      <w:r w:rsidR="00B26A91" w:rsidRPr="00FB116B">
        <w:rPr>
          <w:rFonts w:ascii="Arial" w:eastAsia="MS Mincho" w:hAnsi="Arial" w:cs="Arial"/>
          <w:sz w:val="24"/>
          <w:szCs w:val="24"/>
          <w:lang w:eastAsia="ja-JP"/>
        </w:rPr>
        <w:t xml:space="preserve">overnment and </w:t>
      </w:r>
      <w:r w:rsidR="00BD1B80" w:rsidRPr="00FB116B">
        <w:rPr>
          <w:rFonts w:ascii="Arial" w:eastAsia="MS Mincho" w:hAnsi="Arial" w:cs="Arial"/>
          <w:sz w:val="24"/>
          <w:szCs w:val="24"/>
          <w:lang w:eastAsia="ja-JP"/>
        </w:rPr>
        <w:t>councils in Norfolk</w:t>
      </w:r>
      <w:r w:rsidR="009051F2" w:rsidRPr="00FB116B">
        <w:rPr>
          <w:rFonts w:ascii="Arial" w:eastAsia="MS Mincho" w:hAnsi="Arial" w:cs="Arial"/>
          <w:sz w:val="24"/>
          <w:szCs w:val="24"/>
          <w:lang w:eastAsia="ja-JP"/>
        </w:rPr>
        <w:t xml:space="preserve"> which could necessitate the</w:t>
      </w:r>
      <w:r w:rsidR="00BD1B80" w:rsidRPr="00FB116B">
        <w:rPr>
          <w:rFonts w:ascii="Arial" w:eastAsia="MS Mincho" w:hAnsi="Arial" w:cs="Arial"/>
          <w:sz w:val="24"/>
          <w:szCs w:val="24"/>
          <w:lang w:eastAsia="ja-JP"/>
        </w:rPr>
        <w:t xml:space="preserve"> novation of this contract </w:t>
      </w:r>
      <w:r w:rsidR="00955792" w:rsidRPr="00FB116B">
        <w:rPr>
          <w:rFonts w:ascii="Arial" w:eastAsia="MS Mincho" w:hAnsi="Arial" w:cs="Arial"/>
          <w:sz w:val="24"/>
          <w:szCs w:val="24"/>
          <w:lang w:eastAsia="ja-JP"/>
        </w:rPr>
        <w:t xml:space="preserve">in the future. </w:t>
      </w:r>
    </w:p>
    <w:p w14:paraId="3584E62D" w14:textId="52666242" w:rsidR="007458AC" w:rsidRPr="00FB116B" w:rsidRDefault="00F679D3" w:rsidP="00A52089">
      <w:pPr>
        <w:pStyle w:val="Heading1"/>
      </w:pPr>
      <w:bookmarkStart w:id="6" w:name="_Scope"/>
      <w:bookmarkEnd w:id="6"/>
      <w:r w:rsidRPr="00FB116B">
        <w:t>Scope</w:t>
      </w:r>
    </w:p>
    <w:p w14:paraId="0E9EDBFD" w14:textId="77777777" w:rsidR="007D5670" w:rsidRPr="00FB116B" w:rsidRDefault="007D5670" w:rsidP="00187A6D">
      <w:pPr>
        <w:pStyle w:val="ListParagraph"/>
        <w:numPr>
          <w:ilvl w:val="0"/>
          <w:numId w:val="3"/>
        </w:numPr>
        <w:contextualSpacing w:val="0"/>
        <w:outlineLvl w:val="1"/>
        <w:rPr>
          <w:rFonts w:ascii="Arial" w:eastAsia="Calibri" w:hAnsi="Arial" w:cs="Arial"/>
          <w:b/>
          <w:bCs/>
          <w:vanish/>
          <w:color w:val="44546A" w:themeColor="text2"/>
          <w:sz w:val="24"/>
          <w:szCs w:val="24"/>
        </w:rPr>
      </w:pPr>
    </w:p>
    <w:p w14:paraId="274CA29B" w14:textId="77777777" w:rsidR="007D5670" w:rsidRPr="00FB116B" w:rsidRDefault="007D5670" w:rsidP="00187A6D">
      <w:pPr>
        <w:pStyle w:val="ListParagraph"/>
        <w:numPr>
          <w:ilvl w:val="0"/>
          <w:numId w:val="3"/>
        </w:numPr>
        <w:contextualSpacing w:val="0"/>
        <w:outlineLvl w:val="1"/>
        <w:rPr>
          <w:rFonts w:ascii="Arial" w:eastAsia="Calibri" w:hAnsi="Arial" w:cs="Arial"/>
          <w:b/>
          <w:bCs/>
          <w:vanish/>
          <w:color w:val="44546A" w:themeColor="text2"/>
          <w:sz w:val="24"/>
          <w:szCs w:val="24"/>
        </w:rPr>
      </w:pPr>
    </w:p>
    <w:p w14:paraId="016856A7" w14:textId="77777777" w:rsidR="00453E87" w:rsidRPr="00FB116B" w:rsidRDefault="00453E87" w:rsidP="000039B6">
      <w:pPr>
        <w:pStyle w:val="ListParagraph"/>
        <w:numPr>
          <w:ilvl w:val="0"/>
          <w:numId w:val="51"/>
        </w:numPr>
        <w:contextualSpacing w:val="0"/>
        <w:outlineLvl w:val="1"/>
        <w:rPr>
          <w:rFonts w:ascii="Arial" w:eastAsia="Calibri" w:hAnsi="Arial" w:cs="Arial"/>
          <w:b/>
          <w:bCs/>
          <w:vanish/>
          <w:color w:val="44546A" w:themeColor="text2"/>
          <w:sz w:val="24"/>
          <w:szCs w:val="24"/>
        </w:rPr>
      </w:pPr>
    </w:p>
    <w:p w14:paraId="5EEBE82E" w14:textId="77777777" w:rsidR="00453E87" w:rsidRPr="00FB116B" w:rsidRDefault="00453E87" w:rsidP="000039B6">
      <w:pPr>
        <w:pStyle w:val="ListParagraph"/>
        <w:numPr>
          <w:ilvl w:val="0"/>
          <w:numId w:val="51"/>
        </w:numPr>
        <w:contextualSpacing w:val="0"/>
        <w:outlineLvl w:val="1"/>
        <w:rPr>
          <w:rFonts w:ascii="Arial" w:eastAsia="Calibri" w:hAnsi="Arial" w:cs="Arial"/>
          <w:b/>
          <w:bCs/>
          <w:vanish/>
          <w:color w:val="44546A" w:themeColor="text2"/>
          <w:sz w:val="24"/>
          <w:szCs w:val="24"/>
        </w:rPr>
      </w:pPr>
    </w:p>
    <w:p w14:paraId="45C56E4F" w14:textId="77777777" w:rsidR="000E51E2" w:rsidRPr="00FB116B" w:rsidRDefault="000E51E2" w:rsidP="000039B6">
      <w:pPr>
        <w:pStyle w:val="ListParagraph"/>
        <w:numPr>
          <w:ilvl w:val="0"/>
          <w:numId w:val="39"/>
        </w:numPr>
        <w:contextualSpacing w:val="0"/>
        <w:outlineLvl w:val="1"/>
        <w:rPr>
          <w:rFonts w:ascii="Arial" w:eastAsia="Calibri" w:hAnsi="Arial" w:cs="Arial"/>
          <w:b/>
          <w:bCs/>
          <w:vanish/>
          <w:color w:val="44546A" w:themeColor="text2"/>
          <w:sz w:val="24"/>
          <w:szCs w:val="24"/>
        </w:rPr>
      </w:pPr>
    </w:p>
    <w:p w14:paraId="36EEEAC6" w14:textId="77777777" w:rsidR="000E51E2" w:rsidRPr="00FB116B" w:rsidRDefault="000E51E2" w:rsidP="000039B6">
      <w:pPr>
        <w:pStyle w:val="ListParagraph"/>
        <w:numPr>
          <w:ilvl w:val="0"/>
          <w:numId w:val="39"/>
        </w:numPr>
        <w:contextualSpacing w:val="0"/>
        <w:outlineLvl w:val="1"/>
        <w:rPr>
          <w:rFonts w:ascii="Arial" w:eastAsia="Calibri" w:hAnsi="Arial" w:cs="Arial"/>
          <w:b/>
          <w:bCs/>
          <w:vanish/>
          <w:color w:val="44546A" w:themeColor="text2"/>
          <w:sz w:val="24"/>
          <w:szCs w:val="24"/>
        </w:rPr>
      </w:pPr>
    </w:p>
    <w:p w14:paraId="1336A0EB" w14:textId="77777777" w:rsidR="00F5169F" w:rsidRPr="00FB116B" w:rsidRDefault="00F5169F" w:rsidP="000039B6">
      <w:pPr>
        <w:pStyle w:val="ListParagraph"/>
        <w:numPr>
          <w:ilvl w:val="0"/>
          <w:numId w:val="55"/>
        </w:numPr>
        <w:contextualSpacing w:val="0"/>
        <w:outlineLvl w:val="1"/>
        <w:rPr>
          <w:rFonts w:ascii="Arial" w:eastAsia="Calibri" w:hAnsi="Arial" w:cs="Arial"/>
          <w:b/>
          <w:bCs/>
          <w:vanish/>
          <w:color w:val="44546A" w:themeColor="text2"/>
          <w:sz w:val="24"/>
          <w:szCs w:val="24"/>
        </w:rPr>
      </w:pPr>
    </w:p>
    <w:p w14:paraId="6288B62D" w14:textId="77777777" w:rsidR="00F5169F" w:rsidRPr="00FB116B" w:rsidRDefault="00F5169F" w:rsidP="000039B6">
      <w:pPr>
        <w:pStyle w:val="ListParagraph"/>
        <w:numPr>
          <w:ilvl w:val="0"/>
          <w:numId w:val="55"/>
        </w:numPr>
        <w:contextualSpacing w:val="0"/>
        <w:outlineLvl w:val="1"/>
        <w:rPr>
          <w:rFonts w:ascii="Arial" w:eastAsia="Calibri" w:hAnsi="Arial" w:cs="Arial"/>
          <w:b/>
          <w:bCs/>
          <w:vanish/>
          <w:color w:val="44546A" w:themeColor="text2"/>
          <w:sz w:val="24"/>
          <w:szCs w:val="24"/>
        </w:rPr>
      </w:pPr>
    </w:p>
    <w:p w14:paraId="05E883F6" w14:textId="77777777" w:rsidR="009B6505" w:rsidRPr="00FB116B" w:rsidRDefault="009B6505" w:rsidP="000039B6">
      <w:pPr>
        <w:pStyle w:val="ListParagraph"/>
        <w:numPr>
          <w:ilvl w:val="0"/>
          <w:numId w:val="50"/>
        </w:numPr>
        <w:contextualSpacing w:val="0"/>
        <w:outlineLvl w:val="1"/>
        <w:rPr>
          <w:rFonts w:ascii="Arial" w:eastAsia="Calibri" w:hAnsi="Arial" w:cs="Arial"/>
          <w:b/>
          <w:bCs/>
          <w:vanish/>
          <w:color w:val="44546A" w:themeColor="text2"/>
          <w:sz w:val="24"/>
          <w:szCs w:val="24"/>
        </w:rPr>
      </w:pPr>
    </w:p>
    <w:p w14:paraId="5E3F38E2" w14:textId="77777777" w:rsidR="009B6505" w:rsidRPr="00FB116B" w:rsidRDefault="009B6505" w:rsidP="000039B6">
      <w:pPr>
        <w:pStyle w:val="ListParagraph"/>
        <w:numPr>
          <w:ilvl w:val="0"/>
          <w:numId w:val="50"/>
        </w:numPr>
        <w:contextualSpacing w:val="0"/>
        <w:outlineLvl w:val="1"/>
        <w:rPr>
          <w:rFonts w:ascii="Arial" w:eastAsia="Calibri" w:hAnsi="Arial" w:cs="Arial"/>
          <w:b/>
          <w:bCs/>
          <w:vanish/>
          <w:color w:val="44546A" w:themeColor="text2"/>
          <w:sz w:val="24"/>
          <w:szCs w:val="24"/>
        </w:rPr>
      </w:pPr>
    </w:p>
    <w:p w14:paraId="686169A3" w14:textId="77777777" w:rsidR="00B61AB8" w:rsidRPr="00FB116B" w:rsidRDefault="00B61AB8" w:rsidP="000039B6">
      <w:pPr>
        <w:pStyle w:val="ListParagraph"/>
        <w:numPr>
          <w:ilvl w:val="0"/>
          <w:numId w:val="34"/>
        </w:numPr>
        <w:contextualSpacing w:val="0"/>
        <w:outlineLvl w:val="1"/>
        <w:rPr>
          <w:rFonts w:ascii="Arial" w:eastAsia="Calibri" w:hAnsi="Arial" w:cs="Arial"/>
          <w:b/>
          <w:bCs/>
          <w:vanish/>
          <w:color w:val="44546A" w:themeColor="text2"/>
          <w:sz w:val="24"/>
          <w:szCs w:val="24"/>
        </w:rPr>
      </w:pPr>
    </w:p>
    <w:p w14:paraId="387A0BDC" w14:textId="77777777" w:rsidR="00B61AB8" w:rsidRPr="00FB116B" w:rsidRDefault="00B61AB8" w:rsidP="000039B6">
      <w:pPr>
        <w:pStyle w:val="ListParagraph"/>
        <w:numPr>
          <w:ilvl w:val="0"/>
          <w:numId w:val="34"/>
        </w:numPr>
        <w:contextualSpacing w:val="0"/>
        <w:outlineLvl w:val="1"/>
        <w:rPr>
          <w:rFonts w:ascii="Arial" w:eastAsia="Calibri" w:hAnsi="Arial" w:cs="Arial"/>
          <w:b/>
          <w:bCs/>
          <w:vanish/>
          <w:color w:val="44546A" w:themeColor="text2"/>
          <w:sz w:val="24"/>
          <w:szCs w:val="24"/>
        </w:rPr>
      </w:pPr>
    </w:p>
    <w:p w14:paraId="0B761D8B" w14:textId="4A42E7E3" w:rsidR="00C55010" w:rsidRPr="00FB116B" w:rsidRDefault="00A33C8D" w:rsidP="00475963">
      <w:pPr>
        <w:pStyle w:val="Heading2"/>
      </w:pPr>
      <w:r>
        <w:t>Service Users</w:t>
      </w:r>
    </w:p>
    <w:p w14:paraId="483688B7" w14:textId="77777777" w:rsidR="00B61AB8" w:rsidRPr="00FB116B" w:rsidRDefault="00B61AB8" w:rsidP="000039B6">
      <w:pPr>
        <w:pStyle w:val="ListParagraph"/>
        <w:numPr>
          <w:ilvl w:val="0"/>
          <w:numId w:val="62"/>
        </w:numPr>
        <w:rPr>
          <w:rFonts w:ascii="Arial" w:hAnsi="Arial" w:cs="Arial"/>
          <w:vanish/>
          <w:color w:val="000000" w:themeColor="text1"/>
          <w:sz w:val="24"/>
          <w:szCs w:val="24"/>
        </w:rPr>
      </w:pPr>
    </w:p>
    <w:p w14:paraId="6165854D" w14:textId="77777777" w:rsidR="00B61AB8" w:rsidRPr="00FB116B" w:rsidRDefault="00B61AB8" w:rsidP="000039B6">
      <w:pPr>
        <w:pStyle w:val="ListParagraph"/>
        <w:numPr>
          <w:ilvl w:val="0"/>
          <w:numId w:val="62"/>
        </w:numPr>
        <w:rPr>
          <w:rFonts w:ascii="Arial" w:hAnsi="Arial" w:cs="Arial"/>
          <w:vanish/>
          <w:color w:val="000000" w:themeColor="text1"/>
          <w:sz w:val="24"/>
          <w:szCs w:val="24"/>
        </w:rPr>
      </w:pPr>
    </w:p>
    <w:p w14:paraId="3DBF2643" w14:textId="77777777" w:rsidR="00B61AB8" w:rsidRPr="00FB116B" w:rsidRDefault="00B61AB8" w:rsidP="000039B6">
      <w:pPr>
        <w:pStyle w:val="ListParagraph"/>
        <w:numPr>
          <w:ilvl w:val="1"/>
          <w:numId w:val="62"/>
        </w:numPr>
        <w:rPr>
          <w:rFonts w:ascii="Arial" w:hAnsi="Arial" w:cs="Arial"/>
          <w:vanish/>
          <w:color w:val="000000" w:themeColor="text1"/>
          <w:sz w:val="24"/>
          <w:szCs w:val="24"/>
        </w:rPr>
      </w:pPr>
    </w:p>
    <w:p w14:paraId="02A24CA6" w14:textId="7EC9089D" w:rsidR="00D35993" w:rsidRPr="00FB116B" w:rsidRDefault="00C55010" w:rsidP="000039B6">
      <w:pPr>
        <w:pStyle w:val="ListParagraph"/>
        <w:numPr>
          <w:ilvl w:val="2"/>
          <w:numId w:val="62"/>
        </w:numPr>
        <w:ind w:left="709" w:hanging="709"/>
        <w:contextualSpacing w:val="0"/>
        <w:rPr>
          <w:rFonts w:ascii="Arial" w:hAnsi="Arial" w:cs="Arial"/>
          <w:color w:val="000000" w:themeColor="text1"/>
          <w:sz w:val="24"/>
          <w:szCs w:val="24"/>
        </w:rPr>
      </w:pPr>
      <w:r w:rsidRPr="00FB116B">
        <w:rPr>
          <w:rFonts w:ascii="Arial" w:hAnsi="Arial" w:cs="Arial"/>
          <w:color w:val="000000" w:themeColor="text1"/>
          <w:sz w:val="24"/>
          <w:szCs w:val="24"/>
        </w:rPr>
        <w:t xml:space="preserve">At </w:t>
      </w:r>
      <w:r w:rsidR="00251A59" w:rsidRPr="00FB116B">
        <w:rPr>
          <w:rFonts w:ascii="Arial" w:hAnsi="Arial" w:cs="Arial"/>
          <w:color w:val="000000" w:themeColor="text1"/>
          <w:sz w:val="24"/>
          <w:szCs w:val="24"/>
        </w:rPr>
        <w:t xml:space="preserve">the </w:t>
      </w:r>
      <w:r w:rsidRPr="00FB116B">
        <w:rPr>
          <w:rFonts w:ascii="Arial" w:hAnsi="Arial" w:cs="Arial"/>
          <w:color w:val="000000" w:themeColor="text1"/>
          <w:sz w:val="24"/>
          <w:szCs w:val="24"/>
        </w:rPr>
        <w:t xml:space="preserve">commencement </w:t>
      </w:r>
      <w:r w:rsidR="00251A59" w:rsidRPr="00FB116B">
        <w:rPr>
          <w:rFonts w:ascii="Arial" w:hAnsi="Arial" w:cs="Arial"/>
          <w:color w:val="000000" w:themeColor="text1"/>
          <w:sz w:val="24"/>
          <w:szCs w:val="24"/>
        </w:rPr>
        <w:t xml:space="preserve">of the contract </w:t>
      </w:r>
      <w:r w:rsidRPr="00FB116B">
        <w:rPr>
          <w:rFonts w:ascii="Arial" w:hAnsi="Arial" w:cs="Arial"/>
          <w:color w:val="000000" w:themeColor="text1"/>
          <w:sz w:val="24"/>
          <w:szCs w:val="24"/>
        </w:rPr>
        <w:t xml:space="preserve">and for the </w:t>
      </w:r>
      <w:r w:rsidR="009B6376">
        <w:rPr>
          <w:rFonts w:ascii="Arial" w:hAnsi="Arial" w:cs="Arial"/>
          <w:color w:val="000000" w:themeColor="text1"/>
          <w:sz w:val="24"/>
          <w:szCs w:val="24"/>
        </w:rPr>
        <w:t xml:space="preserve">duration of the </w:t>
      </w:r>
      <w:r w:rsidRPr="00FB116B">
        <w:rPr>
          <w:rFonts w:ascii="Arial" w:hAnsi="Arial" w:cs="Arial"/>
          <w:color w:val="000000" w:themeColor="text1"/>
          <w:sz w:val="24"/>
          <w:szCs w:val="24"/>
        </w:rPr>
        <w:t xml:space="preserve">first year, </w:t>
      </w:r>
      <w:r w:rsidR="006134B3" w:rsidRPr="00FB116B">
        <w:rPr>
          <w:rFonts w:ascii="Arial" w:hAnsi="Arial" w:cs="Arial"/>
          <w:color w:val="000000" w:themeColor="text1"/>
          <w:sz w:val="24"/>
          <w:szCs w:val="24"/>
        </w:rPr>
        <w:t xml:space="preserve">the </w:t>
      </w:r>
      <w:r w:rsidR="00A33C8D">
        <w:rPr>
          <w:rFonts w:ascii="Arial" w:hAnsi="Arial" w:cs="Arial"/>
          <w:color w:val="000000" w:themeColor="text1"/>
          <w:sz w:val="24"/>
          <w:szCs w:val="24"/>
        </w:rPr>
        <w:t>Service Users</w:t>
      </w:r>
      <w:r w:rsidR="00D35993" w:rsidRPr="00FB116B">
        <w:rPr>
          <w:rFonts w:ascii="Arial" w:hAnsi="Arial" w:cs="Arial"/>
          <w:color w:val="000000" w:themeColor="text1"/>
          <w:sz w:val="24"/>
          <w:szCs w:val="24"/>
        </w:rPr>
        <w:t xml:space="preserve"> referred by NCC will be Adults </w:t>
      </w:r>
      <w:r w:rsidR="006134B3" w:rsidRPr="00FB116B">
        <w:rPr>
          <w:rFonts w:ascii="Arial" w:hAnsi="Arial" w:cs="Arial"/>
          <w:color w:val="000000" w:themeColor="text1"/>
          <w:sz w:val="24"/>
          <w:szCs w:val="24"/>
        </w:rPr>
        <w:t>aged</w:t>
      </w:r>
      <w:r w:rsidR="00D35993" w:rsidRPr="00FB116B">
        <w:rPr>
          <w:rFonts w:ascii="Arial" w:hAnsi="Arial" w:cs="Arial"/>
          <w:color w:val="000000" w:themeColor="text1"/>
          <w:sz w:val="24"/>
          <w:szCs w:val="24"/>
        </w:rPr>
        <w:t xml:space="preserve"> 18 years </w:t>
      </w:r>
      <w:r w:rsidR="006134B3" w:rsidRPr="00FB116B">
        <w:rPr>
          <w:rFonts w:ascii="Arial" w:hAnsi="Arial" w:cs="Arial"/>
          <w:color w:val="000000" w:themeColor="text1"/>
          <w:sz w:val="24"/>
          <w:szCs w:val="24"/>
        </w:rPr>
        <w:t>and</w:t>
      </w:r>
      <w:r w:rsidR="00D35993" w:rsidRPr="00FB116B">
        <w:rPr>
          <w:rFonts w:ascii="Arial" w:hAnsi="Arial" w:cs="Arial"/>
          <w:color w:val="000000" w:themeColor="text1"/>
          <w:sz w:val="24"/>
          <w:szCs w:val="24"/>
        </w:rPr>
        <w:t xml:space="preserve"> over who live in Norfolk</w:t>
      </w:r>
      <w:r w:rsidR="003A2E4F" w:rsidRPr="00FB116B">
        <w:rPr>
          <w:rFonts w:ascii="Arial" w:hAnsi="Arial" w:cs="Arial"/>
          <w:color w:val="000000" w:themeColor="text1"/>
          <w:sz w:val="24"/>
          <w:szCs w:val="24"/>
        </w:rPr>
        <w:t xml:space="preserve">. These individuals will have been identified as </w:t>
      </w:r>
      <w:r w:rsidR="00D35993" w:rsidRPr="00FB116B">
        <w:rPr>
          <w:rFonts w:ascii="Arial" w:hAnsi="Arial" w:cs="Arial"/>
          <w:color w:val="000000" w:themeColor="text1"/>
          <w:sz w:val="24"/>
          <w:szCs w:val="24"/>
        </w:rPr>
        <w:t>requiring support due to age</w:t>
      </w:r>
      <w:r w:rsidR="003A2E4F" w:rsidRPr="00FB116B">
        <w:rPr>
          <w:rFonts w:ascii="Arial" w:hAnsi="Arial" w:cs="Arial"/>
          <w:color w:val="000000" w:themeColor="text1"/>
          <w:sz w:val="24"/>
          <w:szCs w:val="24"/>
        </w:rPr>
        <w:t>-related needs</w:t>
      </w:r>
      <w:r w:rsidR="00D35993" w:rsidRPr="00FB116B">
        <w:rPr>
          <w:rFonts w:ascii="Arial" w:hAnsi="Arial" w:cs="Arial"/>
          <w:color w:val="000000" w:themeColor="text1"/>
          <w:sz w:val="24"/>
          <w:szCs w:val="24"/>
        </w:rPr>
        <w:t xml:space="preserve"> (referred to as Older People)</w:t>
      </w:r>
      <w:r w:rsidR="0061694A" w:rsidRPr="00FB116B">
        <w:rPr>
          <w:rFonts w:ascii="Arial" w:hAnsi="Arial" w:cs="Arial"/>
          <w:color w:val="000000" w:themeColor="text1"/>
          <w:sz w:val="24"/>
          <w:szCs w:val="24"/>
        </w:rPr>
        <w:t xml:space="preserve"> or due to </w:t>
      </w:r>
      <w:r w:rsidR="00D35993" w:rsidRPr="00FB116B">
        <w:rPr>
          <w:rFonts w:ascii="Arial" w:hAnsi="Arial" w:cs="Arial"/>
          <w:color w:val="000000" w:themeColor="text1"/>
          <w:sz w:val="24"/>
          <w:szCs w:val="24"/>
        </w:rPr>
        <w:t>other</w:t>
      </w:r>
      <w:r w:rsidR="0061694A" w:rsidRPr="00FB116B">
        <w:rPr>
          <w:rFonts w:ascii="Arial" w:hAnsi="Arial" w:cs="Arial"/>
          <w:color w:val="000000" w:themeColor="text1"/>
          <w:sz w:val="24"/>
          <w:szCs w:val="24"/>
        </w:rPr>
        <w:t xml:space="preserve"> eligible needs including but not limited to those</w:t>
      </w:r>
      <w:r w:rsidR="00D35993" w:rsidRPr="00FB116B">
        <w:rPr>
          <w:rFonts w:ascii="Arial" w:hAnsi="Arial" w:cs="Arial"/>
          <w:color w:val="000000" w:themeColor="text1"/>
          <w:sz w:val="24"/>
          <w:szCs w:val="24"/>
        </w:rPr>
        <w:t xml:space="preserve"> with Mental Health and Learning </w:t>
      </w:r>
      <w:r w:rsidR="005828B6">
        <w:rPr>
          <w:rFonts w:ascii="Arial" w:hAnsi="Arial" w:cs="Arial"/>
          <w:color w:val="000000" w:themeColor="text1"/>
          <w:sz w:val="24"/>
          <w:szCs w:val="24"/>
        </w:rPr>
        <w:t>Disabilities</w:t>
      </w:r>
      <w:r w:rsidR="00BD3919" w:rsidRPr="00FB116B">
        <w:rPr>
          <w:rFonts w:ascii="Arial" w:hAnsi="Arial" w:cs="Arial"/>
          <w:color w:val="000000" w:themeColor="text1"/>
          <w:sz w:val="24"/>
          <w:szCs w:val="24"/>
        </w:rPr>
        <w:t xml:space="preserve"> needs</w:t>
      </w:r>
      <w:r w:rsidR="00D35993" w:rsidRPr="00FB116B">
        <w:rPr>
          <w:rFonts w:ascii="Arial" w:hAnsi="Arial" w:cs="Arial"/>
          <w:color w:val="000000" w:themeColor="text1"/>
          <w:sz w:val="24"/>
          <w:szCs w:val="24"/>
        </w:rPr>
        <w:t>.</w:t>
      </w:r>
    </w:p>
    <w:p w14:paraId="75CD2A4E" w14:textId="3452E15C" w:rsidR="00D35993" w:rsidRPr="00FB116B" w:rsidRDefault="00D35993" w:rsidP="00BC41B8">
      <w:pPr>
        <w:pStyle w:val="ListParagraph"/>
        <w:ind w:left="709" w:firstLine="0"/>
        <w:contextualSpacing w:val="0"/>
        <w:rPr>
          <w:rFonts w:ascii="Arial" w:eastAsia="Calibri" w:hAnsi="Arial" w:cs="Arial"/>
          <w:color w:val="000000" w:themeColor="text1"/>
          <w:sz w:val="24"/>
          <w:szCs w:val="24"/>
        </w:rPr>
      </w:pPr>
      <w:proofErr w:type="gramStart"/>
      <w:r w:rsidRPr="00FB116B">
        <w:rPr>
          <w:rFonts w:ascii="Arial" w:eastAsia="Calibri" w:hAnsi="Arial" w:cs="Arial"/>
          <w:color w:val="000000" w:themeColor="text1"/>
          <w:sz w:val="24"/>
          <w:szCs w:val="24"/>
        </w:rPr>
        <w:t>The majority of</w:t>
      </w:r>
      <w:proofErr w:type="gramEnd"/>
      <w:r w:rsidRPr="00FB116B">
        <w:rPr>
          <w:rFonts w:ascii="Arial" w:eastAsia="Calibri" w:hAnsi="Arial" w:cs="Arial"/>
          <w:color w:val="000000" w:themeColor="text1"/>
          <w:sz w:val="24"/>
          <w:szCs w:val="24"/>
        </w:rPr>
        <w:t xml:space="preserve"> referrals will be for people who have been assessed by ASC as having </w:t>
      </w:r>
      <w:r w:rsidR="003E7FD0" w:rsidRPr="00FB116B">
        <w:rPr>
          <w:rFonts w:ascii="Arial" w:eastAsia="Calibri" w:hAnsi="Arial" w:cs="Arial"/>
          <w:color w:val="000000" w:themeColor="text1"/>
          <w:sz w:val="24"/>
          <w:szCs w:val="24"/>
        </w:rPr>
        <w:t xml:space="preserve">either </w:t>
      </w:r>
      <w:r w:rsidRPr="00FB116B">
        <w:rPr>
          <w:rFonts w:ascii="Arial" w:eastAsia="Calibri" w:hAnsi="Arial" w:cs="Arial"/>
          <w:color w:val="000000" w:themeColor="text1"/>
          <w:sz w:val="24"/>
          <w:szCs w:val="24"/>
        </w:rPr>
        <w:t>short</w:t>
      </w:r>
      <w:r w:rsidR="003E7FD0" w:rsidRPr="00FB116B">
        <w:rPr>
          <w:rFonts w:ascii="Arial" w:eastAsia="Calibri" w:hAnsi="Arial" w:cs="Arial"/>
          <w:color w:val="000000" w:themeColor="text1"/>
          <w:sz w:val="24"/>
          <w:szCs w:val="24"/>
        </w:rPr>
        <w:t>-term</w:t>
      </w:r>
      <w:r w:rsidRPr="00FB116B">
        <w:rPr>
          <w:rFonts w:ascii="Arial" w:eastAsia="Calibri" w:hAnsi="Arial" w:cs="Arial"/>
          <w:color w:val="000000" w:themeColor="text1"/>
          <w:sz w:val="24"/>
          <w:szCs w:val="24"/>
        </w:rPr>
        <w:t xml:space="preserve"> or long</w:t>
      </w:r>
      <w:r w:rsidR="003E7FD0" w:rsidRPr="00FB116B">
        <w:rPr>
          <w:rFonts w:ascii="Arial" w:eastAsia="Calibri" w:hAnsi="Arial" w:cs="Arial"/>
          <w:color w:val="000000" w:themeColor="text1"/>
          <w:sz w:val="24"/>
          <w:szCs w:val="24"/>
        </w:rPr>
        <w:t>-</w:t>
      </w:r>
      <w:r w:rsidRPr="00FB116B">
        <w:rPr>
          <w:rFonts w:ascii="Arial" w:eastAsia="Calibri" w:hAnsi="Arial" w:cs="Arial"/>
          <w:color w:val="000000" w:themeColor="text1"/>
          <w:sz w:val="24"/>
          <w:szCs w:val="24"/>
        </w:rPr>
        <w:t>term care need</w:t>
      </w:r>
      <w:r w:rsidR="003E7FD0" w:rsidRPr="00FB116B">
        <w:rPr>
          <w:rFonts w:ascii="Arial" w:eastAsia="Calibri" w:hAnsi="Arial" w:cs="Arial"/>
          <w:color w:val="000000" w:themeColor="text1"/>
          <w:sz w:val="24"/>
          <w:szCs w:val="24"/>
        </w:rPr>
        <w:t>s</w:t>
      </w:r>
      <w:r w:rsidR="0046089A" w:rsidRPr="00FB116B">
        <w:rPr>
          <w:rFonts w:ascii="Arial" w:eastAsia="Calibri" w:hAnsi="Arial" w:cs="Arial"/>
          <w:color w:val="000000" w:themeColor="text1"/>
          <w:sz w:val="24"/>
          <w:szCs w:val="24"/>
        </w:rPr>
        <w:t>. S</w:t>
      </w:r>
      <w:r w:rsidRPr="00FB116B">
        <w:rPr>
          <w:rFonts w:ascii="Arial" w:eastAsia="Calibri" w:hAnsi="Arial" w:cs="Arial"/>
          <w:color w:val="000000" w:themeColor="text1"/>
          <w:sz w:val="24"/>
          <w:szCs w:val="24"/>
        </w:rPr>
        <w:t xml:space="preserve">ome of </w:t>
      </w:r>
      <w:r w:rsidR="00E45403">
        <w:rPr>
          <w:rFonts w:ascii="Arial" w:eastAsia="Calibri" w:hAnsi="Arial" w:cs="Arial"/>
          <w:color w:val="000000" w:themeColor="text1"/>
          <w:sz w:val="24"/>
          <w:szCs w:val="24"/>
        </w:rPr>
        <w:t>those referred</w:t>
      </w:r>
      <w:r w:rsidR="0046089A" w:rsidRPr="00FB116B">
        <w:rPr>
          <w:rFonts w:ascii="Arial" w:eastAsia="Calibri" w:hAnsi="Arial" w:cs="Arial"/>
          <w:color w:val="000000" w:themeColor="text1"/>
          <w:sz w:val="24"/>
          <w:szCs w:val="24"/>
        </w:rPr>
        <w:t xml:space="preserve"> </w:t>
      </w:r>
      <w:r w:rsidRPr="00FB116B">
        <w:rPr>
          <w:rFonts w:ascii="Arial" w:eastAsia="Calibri" w:hAnsi="Arial" w:cs="Arial"/>
          <w:color w:val="000000" w:themeColor="text1"/>
          <w:sz w:val="24"/>
          <w:szCs w:val="24"/>
        </w:rPr>
        <w:t xml:space="preserve">may </w:t>
      </w:r>
      <w:r w:rsidR="0046089A" w:rsidRPr="00FB116B">
        <w:rPr>
          <w:rFonts w:ascii="Arial" w:eastAsia="Calibri" w:hAnsi="Arial" w:cs="Arial"/>
          <w:color w:val="000000" w:themeColor="text1"/>
          <w:sz w:val="24"/>
          <w:szCs w:val="24"/>
        </w:rPr>
        <w:t xml:space="preserve">subsequently transition </w:t>
      </w:r>
      <w:r w:rsidR="002D2ABA" w:rsidRPr="00FB116B">
        <w:rPr>
          <w:rFonts w:ascii="Arial" w:eastAsia="Calibri" w:hAnsi="Arial" w:cs="Arial"/>
          <w:color w:val="000000" w:themeColor="text1"/>
          <w:sz w:val="24"/>
          <w:szCs w:val="24"/>
        </w:rPr>
        <w:t xml:space="preserve">to </w:t>
      </w:r>
      <w:r w:rsidRPr="00FB116B">
        <w:rPr>
          <w:rFonts w:ascii="Arial" w:eastAsia="Calibri" w:hAnsi="Arial" w:cs="Arial"/>
          <w:color w:val="000000" w:themeColor="text1"/>
          <w:sz w:val="24"/>
          <w:szCs w:val="24"/>
        </w:rPr>
        <w:t>private</w:t>
      </w:r>
      <w:r w:rsidR="00AA583E">
        <w:rPr>
          <w:rFonts w:ascii="Arial" w:eastAsia="Calibri" w:hAnsi="Arial" w:cs="Arial"/>
          <w:color w:val="000000" w:themeColor="text1"/>
          <w:sz w:val="24"/>
          <w:szCs w:val="24"/>
        </w:rPr>
        <w:t xml:space="preserve"> pay</w:t>
      </w:r>
      <w:r w:rsidRPr="00FB116B">
        <w:rPr>
          <w:rFonts w:ascii="Arial" w:eastAsia="Calibri" w:hAnsi="Arial" w:cs="Arial"/>
          <w:color w:val="000000" w:themeColor="text1"/>
          <w:sz w:val="24"/>
          <w:szCs w:val="24"/>
        </w:rPr>
        <w:t xml:space="preserve"> </w:t>
      </w:r>
      <w:r w:rsidR="002D2ABA" w:rsidRPr="00FB116B">
        <w:rPr>
          <w:rFonts w:ascii="Arial" w:eastAsia="Calibri" w:hAnsi="Arial" w:cs="Arial"/>
          <w:color w:val="000000" w:themeColor="text1"/>
          <w:sz w:val="24"/>
          <w:szCs w:val="24"/>
        </w:rPr>
        <w:t xml:space="preserve">arrangements as </w:t>
      </w:r>
      <w:r w:rsidRPr="00FB116B">
        <w:rPr>
          <w:rFonts w:ascii="Arial" w:eastAsia="Calibri" w:hAnsi="Arial" w:cs="Arial"/>
          <w:color w:val="000000" w:themeColor="text1"/>
          <w:sz w:val="24"/>
          <w:szCs w:val="24"/>
        </w:rPr>
        <w:t>self</w:t>
      </w:r>
      <w:r w:rsidR="00140823" w:rsidRPr="00FB116B">
        <w:rPr>
          <w:rFonts w:ascii="Arial" w:eastAsia="Calibri" w:hAnsi="Arial" w:cs="Arial"/>
          <w:color w:val="000000" w:themeColor="text1"/>
          <w:sz w:val="24"/>
          <w:szCs w:val="24"/>
        </w:rPr>
        <w:t>-</w:t>
      </w:r>
      <w:r w:rsidRPr="00FB116B">
        <w:rPr>
          <w:rFonts w:ascii="Arial" w:eastAsia="Calibri" w:hAnsi="Arial" w:cs="Arial"/>
          <w:color w:val="000000" w:themeColor="text1"/>
          <w:sz w:val="24"/>
          <w:szCs w:val="24"/>
        </w:rPr>
        <w:t>fund</w:t>
      </w:r>
      <w:r w:rsidR="002D2ABA" w:rsidRPr="00FB116B">
        <w:rPr>
          <w:rFonts w:ascii="Arial" w:eastAsia="Calibri" w:hAnsi="Arial" w:cs="Arial"/>
          <w:color w:val="000000" w:themeColor="text1"/>
          <w:sz w:val="24"/>
          <w:szCs w:val="24"/>
        </w:rPr>
        <w:t>ing</w:t>
      </w:r>
      <w:r w:rsidRPr="00FB116B">
        <w:rPr>
          <w:rFonts w:ascii="Arial" w:eastAsia="Calibri" w:hAnsi="Arial" w:cs="Arial"/>
          <w:color w:val="000000" w:themeColor="text1"/>
          <w:sz w:val="24"/>
          <w:szCs w:val="24"/>
        </w:rPr>
        <w:t xml:space="preserve"> clients. The list below is a typical list of needs that the service will need to meet: </w:t>
      </w:r>
    </w:p>
    <w:p w14:paraId="65C512BF" w14:textId="19C3CC8C" w:rsidR="00D35993" w:rsidRPr="00FB116B" w:rsidRDefault="00D35993" w:rsidP="000039B6">
      <w:pPr>
        <w:pStyle w:val="ListParagraph"/>
        <w:numPr>
          <w:ilvl w:val="1"/>
          <w:numId w:val="49"/>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Older People </w:t>
      </w:r>
      <w:proofErr w:type="gramStart"/>
      <w:r w:rsidRPr="00FB116B">
        <w:rPr>
          <w:rFonts w:ascii="Arial" w:eastAsia="Calibri" w:hAnsi="Arial" w:cs="Arial"/>
          <w:color w:val="000000" w:themeColor="text1"/>
          <w:sz w:val="24"/>
          <w:szCs w:val="24"/>
        </w:rPr>
        <w:t>age</w:t>
      </w:r>
      <w:proofErr w:type="gramEnd"/>
      <w:r w:rsidRPr="00FB116B">
        <w:rPr>
          <w:rFonts w:ascii="Arial" w:eastAsia="Calibri" w:hAnsi="Arial" w:cs="Arial"/>
          <w:color w:val="000000" w:themeColor="text1"/>
          <w:sz w:val="24"/>
          <w:szCs w:val="24"/>
        </w:rPr>
        <w:t xml:space="preserve"> 65 and over</w:t>
      </w:r>
    </w:p>
    <w:p w14:paraId="546D07A5" w14:textId="77777777" w:rsidR="00D35993" w:rsidRPr="00FB116B" w:rsidRDefault="00D35993" w:rsidP="000039B6">
      <w:pPr>
        <w:pStyle w:val="ListParagraph"/>
        <w:numPr>
          <w:ilvl w:val="1"/>
          <w:numId w:val="49"/>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Physical or sensory impairment</w:t>
      </w:r>
    </w:p>
    <w:p w14:paraId="75CB321C" w14:textId="77777777" w:rsidR="00D35993" w:rsidRPr="00FB116B" w:rsidRDefault="00D35993" w:rsidP="000039B6">
      <w:pPr>
        <w:pStyle w:val="ListParagraph"/>
        <w:numPr>
          <w:ilvl w:val="1"/>
          <w:numId w:val="49"/>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Learning Disability or Autism</w:t>
      </w:r>
    </w:p>
    <w:p w14:paraId="0F4E4EF7" w14:textId="77777777" w:rsidR="00D35993" w:rsidRPr="00FB116B" w:rsidRDefault="00D35993" w:rsidP="000039B6">
      <w:pPr>
        <w:pStyle w:val="ListParagraph"/>
        <w:numPr>
          <w:ilvl w:val="1"/>
          <w:numId w:val="49"/>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Mental Health conditions</w:t>
      </w:r>
    </w:p>
    <w:p w14:paraId="4A3817B2" w14:textId="77777777" w:rsidR="00D35993" w:rsidRPr="00FB116B" w:rsidRDefault="00D35993" w:rsidP="000039B6">
      <w:pPr>
        <w:pStyle w:val="ListParagraph"/>
        <w:numPr>
          <w:ilvl w:val="1"/>
          <w:numId w:val="49"/>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Dementia</w:t>
      </w:r>
    </w:p>
    <w:p w14:paraId="64F1E9D1" w14:textId="77777777" w:rsidR="00D35993" w:rsidRPr="00FB116B" w:rsidRDefault="00D35993" w:rsidP="000039B6">
      <w:pPr>
        <w:pStyle w:val="ListParagraph"/>
        <w:numPr>
          <w:ilvl w:val="1"/>
          <w:numId w:val="49"/>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Drug and Alcohol Dependency</w:t>
      </w:r>
    </w:p>
    <w:p w14:paraId="2FA3F52E" w14:textId="77777777" w:rsidR="00D35993" w:rsidRPr="00FB116B" w:rsidRDefault="00D35993" w:rsidP="000039B6">
      <w:pPr>
        <w:pStyle w:val="ListParagraph"/>
        <w:numPr>
          <w:ilvl w:val="1"/>
          <w:numId w:val="49"/>
        </w:numPr>
        <w:ind w:left="993" w:hanging="284"/>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Other vulnerabilities or impairments</w:t>
      </w:r>
    </w:p>
    <w:p w14:paraId="704AED20" w14:textId="77777777" w:rsidR="00B47726" w:rsidRPr="00B47726" w:rsidRDefault="00B47726" w:rsidP="000039B6">
      <w:pPr>
        <w:pStyle w:val="ListParagraph"/>
        <w:numPr>
          <w:ilvl w:val="2"/>
          <w:numId w:val="34"/>
        </w:numPr>
        <w:spacing w:before="240"/>
        <w:contextualSpacing w:val="0"/>
        <w:outlineLvl w:val="1"/>
        <w:rPr>
          <w:rFonts w:ascii="Arial" w:eastAsia="Calibri" w:hAnsi="Arial" w:cs="Arial"/>
          <w:b/>
          <w:bCs/>
          <w:vanish/>
          <w:color w:val="44546A" w:themeColor="text2"/>
          <w:sz w:val="24"/>
          <w:szCs w:val="24"/>
        </w:rPr>
      </w:pPr>
    </w:p>
    <w:p w14:paraId="2645CA0A" w14:textId="0B1CF0B4" w:rsidR="00636F3F" w:rsidRPr="00C872EA" w:rsidRDefault="00636F3F" w:rsidP="000039B6">
      <w:pPr>
        <w:pStyle w:val="ListParagraph"/>
        <w:numPr>
          <w:ilvl w:val="2"/>
          <w:numId w:val="34"/>
        </w:numPr>
        <w:ind w:left="504"/>
        <w:rPr>
          <w:rFonts w:ascii="Arial" w:hAnsi="Arial" w:cs="Arial"/>
          <w:sz w:val="24"/>
          <w:szCs w:val="24"/>
        </w:rPr>
      </w:pPr>
      <w:r w:rsidRPr="00C872EA">
        <w:rPr>
          <w:rFonts w:ascii="Arial" w:hAnsi="Arial" w:cs="Arial"/>
          <w:sz w:val="24"/>
          <w:szCs w:val="24"/>
        </w:rPr>
        <w:t xml:space="preserve">The Service is required to meet the needs of diverse user groups, for example by </w:t>
      </w:r>
    </w:p>
    <w:p w14:paraId="6ECF7B88" w14:textId="24FE251E" w:rsidR="00636F3F" w:rsidRPr="00C872EA" w:rsidRDefault="00636F3F" w:rsidP="00A10784">
      <w:pPr>
        <w:pStyle w:val="ListParagraph"/>
        <w:ind w:left="709" w:firstLine="0"/>
        <w:contextualSpacing w:val="0"/>
        <w:rPr>
          <w:rFonts w:ascii="Arial" w:eastAsia="Calibri" w:hAnsi="Arial" w:cs="Arial"/>
          <w:color w:val="000000" w:themeColor="text1"/>
          <w:sz w:val="24"/>
          <w:szCs w:val="24"/>
        </w:rPr>
      </w:pPr>
      <w:r w:rsidRPr="00C872EA">
        <w:rPr>
          <w:rFonts w:ascii="Arial" w:eastAsia="Calibri" w:hAnsi="Arial" w:cs="Arial"/>
          <w:color w:val="000000" w:themeColor="text1"/>
          <w:sz w:val="24"/>
          <w:szCs w:val="24"/>
        </w:rPr>
        <w:t>providing language and communication support or arranging visits compatible with religious preferences (e.g. avoiding certain days). Groups include (but are not limited to):</w:t>
      </w:r>
    </w:p>
    <w:p w14:paraId="28C30FB6" w14:textId="6B29725A" w:rsidR="00636F3F" w:rsidRPr="00C872EA" w:rsidRDefault="00636F3F" w:rsidP="000039B6">
      <w:pPr>
        <w:pStyle w:val="ListParagraph"/>
        <w:numPr>
          <w:ilvl w:val="2"/>
          <w:numId w:val="93"/>
        </w:numPr>
        <w:ind w:left="993" w:hanging="273"/>
        <w:rPr>
          <w:rFonts w:ascii="Arial" w:eastAsia="Calibri" w:hAnsi="Arial" w:cs="Arial"/>
          <w:color w:val="000000" w:themeColor="text1"/>
          <w:sz w:val="24"/>
          <w:szCs w:val="24"/>
        </w:rPr>
      </w:pPr>
      <w:r w:rsidRPr="00C872EA">
        <w:rPr>
          <w:rFonts w:ascii="Arial" w:eastAsia="Calibri" w:hAnsi="Arial" w:cs="Arial"/>
          <w:color w:val="000000" w:themeColor="text1"/>
          <w:sz w:val="24"/>
          <w:szCs w:val="24"/>
        </w:rPr>
        <w:t>Black and ethnic minority communities</w:t>
      </w:r>
    </w:p>
    <w:p w14:paraId="5E3E83F8" w14:textId="3014D956" w:rsidR="00636F3F" w:rsidRPr="00C872EA" w:rsidRDefault="00636F3F" w:rsidP="000039B6">
      <w:pPr>
        <w:pStyle w:val="ListParagraph"/>
        <w:numPr>
          <w:ilvl w:val="2"/>
          <w:numId w:val="93"/>
        </w:numPr>
        <w:ind w:left="993" w:hanging="273"/>
        <w:rPr>
          <w:rFonts w:ascii="Arial" w:eastAsia="Calibri" w:hAnsi="Arial" w:cs="Arial"/>
          <w:color w:val="000000" w:themeColor="text1"/>
          <w:sz w:val="24"/>
          <w:szCs w:val="24"/>
        </w:rPr>
      </w:pPr>
      <w:r w:rsidRPr="00C872EA">
        <w:rPr>
          <w:rFonts w:ascii="Arial" w:eastAsia="Calibri" w:hAnsi="Arial" w:cs="Arial"/>
          <w:color w:val="000000" w:themeColor="text1"/>
          <w:sz w:val="24"/>
          <w:szCs w:val="24"/>
        </w:rPr>
        <w:t>Religious communities</w:t>
      </w:r>
    </w:p>
    <w:p w14:paraId="4E3D161B" w14:textId="6F1D10B1" w:rsidR="00636F3F" w:rsidRPr="00C872EA" w:rsidRDefault="00A33C8D" w:rsidP="000039B6">
      <w:pPr>
        <w:pStyle w:val="ListParagraph"/>
        <w:numPr>
          <w:ilvl w:val="2"/>
          <w:numId w:val="93"/>
        </w:numPr>
        <w:ind w:left="993" w:hanging="273"/>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Service Users</w:t>
      </w:r>
      <w:r w:rsidR="00636F3F" w:rsidRPr="00C872EA">
        <w:rPr>
          <w:rFonts w:ascii="Arial" w:eastAsia="Calibri" w:hAnsi="Arial" w:cs="Arial"/>
          <w:color w:val="000000" w:themeColor="text1"/>
          <w:sz w:val="24"/>
          <w:szCs w:val="24"/>
        </w:rPr>
        <w:t xml:space="preserve"> with visual and/or hearing impairments, including deafblind </w:t>
      </w:r>
      <w:r>
        <w:rPr>
          <w:rFonts w:ascii="Arial" w:eastAsia="Calibri" w:hAnsi="Arial" w:cs="Arial"/>
          <w:color w:val="000000" w:themeColor="text1"/>
          <w:sz w:val="24"/>
          <w:szCs w:val="24"/>
        </w:rPr>
        <w:t>Service Users</w:t>
      </w:r>
    </w:p>
    <w:p w14:paraId="1885D9D6" w14:textId="2AE28EC9" w:rsidR="00636F3F" w:rsidRPr="00C872EA" w:rsidRDefault="00636F3F" w:rsidP="000039B6">
      <w:pPr>
        <w:pStyle w:val="ListParagraph"/>
        <w:numPr>
          <w:ilvl w:val="2"/>
          <w:numId w:val="93"/>
        </w:numPr>
        <w:ind w:left="993" w:hanging="273"/>
        <w:rPr>
          <w:rFonts w:ascii="Arial" w:eastAsia="Calibri" w:hAnsi="Arial" w:cs="Arial"/>
          <w:color w:val="000000" w:themeColor="text1"/>
          <w:sz w:val="24"/>
          <w:szCs w:val="24"/>
        </w:rPr>
      </w:pPr>
      <w:r w:rsidRPr="00C872EA">
        <w:rPr>
          <w:rFonts w:ascii="Arial" w:eastAsia="Calibri" w:hAnsi="Arial" w:cs="Arial"/>
          <w:color w:val="000000" w:themeColor="text1"/>
          <w:sz w:val="24"/>
          <w:szCs w:val="24"/>
        </w:rPr>
        <w:t>End of life/palliative care</w:t>
      </w:r>
    </w:p>
    <w:p w14:paraId="620299EB" w14:textId="75D6C914" w:rsidR="00636F3F" w:rsidRPr="00C872EA" w:rsidRDefault="00A33C8D" w:rsidP="000039B6">
      <w:pPr>
        <w:pStyle w:val="ListParagraph"/>
        <w:numPr>
          <w:ilvl w:val="2"/>
          <w:numId w:val="93"/>
        </w:numPr>
        <w:ind w:left="993" w:hanging="273"/>
        <w:rPr>
          <w:rFonts w:ascii="Arial" w:eastAsia="Calibri" w:hAnsi="Arial" w:cs="Arial"/>
          <w:color w:val="000000" w:themeColor="text1"/>
          <w:sz w:val="24"/>
          <w:szCs w:val="24"/>
        </w:rPr>
      </w:pPr>
      <w:r>
        <w:rPr>
          <w:rFonts w:ascii="Arial" w:eastAsia="Calibri" w:hAnsi="Arial" w:cs="Arial"/>
          <w:color w:val="000000" w:themeColor="text1"/>
          <w:sz w:val="24"/>
          <w:szCs w:val="24"/>
        </w:rPr>
        <w:t>Service Users</w:t>
      </w:r>
      <w:r w:rsidR="00636F3F" w:rsidRPr="00C872EA">
        <w:rPr>
          <w:rFonts w:ascii="Arial" w:eastAsia="Calibri" w:hAnsi="Arial" w:cs="Arial"/>
          <w:color w:val="000000" w:themeColor="text1"/>
          <w:sz w:val="24"/>
          <w:szCs w:val="24"/>
        </w:rPr>
        <w:t xml:space="preserve"> with communication difficulties</w:t>
      </w:r>
    </w:p>
    <w:p w14:paraId="18D7A889" w14:textId="3A238D2C" w:rsidR="00636F3F" w:rsidRPr="00C872EA" w:rsidRDefault="00636F3F" w:rsidP="000039B6">
      <w:pPr>
        <w:pStyle w:val="ListParagraph"/>
        <w:numPr>
          <w:ilvl w:val="2"/>
          <w:numId w:val="93"/>
        </w:numPr>
        <w:ind w:left="993" w:hanging="273"/>
        <w:rPr>
          <w:rFonts w:ascii="Arial" w:eastAsia="Calibri" w:hAnsi="Arial" w:cs="Arial"/>
          <w:color w:val="000000" w:themeColor="text1"/>
          <w:sz w:val="24"/>
          <w:szCs w:val="24"/>
        </w:rPr>
      </w:pPr>
      <w:r w:rsidRPr="00C872EA">
        <w:rPr>
          <w:rFonts w:ascii="Arial" w:eastAsia="Calibri" w:hAnsi="Arial" w:cs="Arial"/>
          <w:color w:val="000000" w:themeColor="text1"/>
          <w:sz w:val="24"/>
          <w:szCs w:val="24"/>
        </w:rPr>
        <w:t>Non-English speakers</w:t>
      </w:r>
    </w:p>
    <w:p w14:paraId="24695348" w14:textId="5BBAC4D4" w:rsidR="00636F3F" w:rsidRPr="00C872EA" w:rsidRDefault="00A33C8D" w:rsidP="000039B6">
      <w:pPr>
        <w:pStyle w:val="ListParagraph"/>
        <w:numPr>
          <w:ilvl w:val="2"/>
          <w:numId w:val="93"/>
        </w:numPr>
        <w:ind w:left="993" w:hanging="273"/>
        <w:rPr>
          <w:rFonts w:ascii="Arial" w:eastAsia="Calibri" w:hAnsi="Arial" w:cs="Arial"/>
          <w:color w:val="000000" w:themeColor="text1"/>
          <w:sz w:val="24"/>
          <w:szCs w:val="24"/>
        </w:rPr>
      </w:pPr>
      <w:r>
        <w:rPr>
          <w:rFonts w:ascii="Arial" w:eastAsia="Calibri" w:hAnsi="Arial" w:cs="Arial"/>
          <w:color w:val="000000" w:themeColor="text1"/>
          <w:sz w:val="24"/>
          <w:szCs w:val="24"/>
        </w:rPr>
        <w:t>Service Users</w:t>
      </w:r>
      <w:r w:rsidR="00636F3F" w:rsidRPr="00C872EA">
        <w:rPr>
          <w:rFonts w:ascii="Arial" w:eastAsia="Calibri" w:hAnsi="Arial" w:cs="Arial"/>
          <w:color w:val="000000" w:themeColor="text1"/>
          <w:sz w:val="24"/>
          <w:szCs w:val="24"/>
        </w:rPr>
        <w:t xml:space="preserve"> with British Sign Language (BSL) as their first language</w:t>
      </w:r>
    </w:p>
    <w:p w14:paraId="77ACBDE1" w14:textId="4139EA2F" w:rsidR="00636F3F" w:rsidRPr="00C872EA" w:rsidRDefault="00A33C8D" w:rsidP="000039B6">
      <w:pPr>
        <w:pStyle w:val="ListParagraph"/>
        <w:numPr>
          <w:ilvl w:val="2"/>
          <w:numId w:val="93"/>
        </w:numPr>
        <w:ind w:left="993" w:hanging="273"/>
        <w:rPr>
          <w:rFonts w:ascii="Arial" w:eastAsia="Calibri" w:hAnsi="Arial" w:cs="Arial"/>
          <w:color w:val="000000" w:themeColor="text1"/>
          <w:sz w:val="24"/>
          <w:szCs w:val="24"/>
        </w:rPr>
      </w:pPr>
      <w:r>
        <w:rPr>
          <w:rFonts w:ascii="Arial" w:eastAsia="Calibri" w:hAnsi="Arial" w:cs="Arial"/>
          <w:color w:val="000000" w:themeColor="text1"/>
          <w:sz w:val="24"/>
          <w:szCs w:val="24"/>
        </w:rPr>
        <w:t>Service Users</w:t>
      </w:r>
      <w:r w:rsidR="00636F3F" w:rsidRPr="00C872EA">
        <w:rPr>
          <w:rFonts w:ascii="Arial" w:eastAsia="Calibri" w:hAnsi="Arial" w:cs="Arial"/>
          <w:color w:val="000000" w:themeColor="text1"/>
          <w:sz w:val="24"/>
          <w:szCs w:val="24"/>
        </w:rPr>
        <w:t xml:space="preserve"> with learning and/or physical disabilities and/or mental health </w:t>
      </w:r>
    </w:p>
    <w:p w14:paraId="1F255C67" w14:textId="38FD60F1" w:rsidR="00636F3F" w:rsidRDefault="00636F3F" w:rsidP="00942D7B">
      <w:pPr>
        <w:pStyle w:val="ListParagraph"/>
        <w:ind w:left="993" w:firstLine="0"/>
        <w:contextualSpacing w:val="0"/>
        <w:rPr>
          <w:rFonts w:ascii="Arial" w:eastAsia="Calibri" w:hAnsi="Arial" w:cs="Arial"/>
          <w:color w:val="000000" w:themeColor="text1"/>
          <w:sz w:val="24"/>
          <w:szCs w:val="24"/>
        </w:rPr>
      </w:pPr>
      <w:r w:rsidRPr="00C872EA">
        <w:rPr>
          <w:rFonts w:ascii="Arial" w:eastAsia="Calibri" w:hAnsi="Arial" w:cs="Arial"/>
          <w:color w:val="000000" w:themeColor="text1"/>
          <w:sz w:val="24"/>
          <w:szCs w:val="24"/>
        </w:rPr>
        <w:t>issues, including dementia</w:t>
      </w:r>
    </w:p>
    <w:p w14:paraId="09D6443D" w14:textId="5EC3F89C" w:rsidR="00844776" w:rsidRPr="00FB116B" w:rsidRDefault="008F457D" w:rsidP="000039B6">
      <w:pPr>
        <w:pStyle w:val="ListParagraph"/>
        <w:numPr>
          <w:ilvl w:val="2"/>
          <w:numId w:val="34"/>
        </w:numPr>
        <w:ind w:left="709" w:hanging="709"/>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The Provider </w:t>
      </w:r>
      <w:r w:rsidR="00AA6C1F">
        <w:rPr>
          <w:rFonts w:ascii="Arial" w:eastAsia="Calibri" w:hAnsi="Arial" w:cs="Arial"/>
          <w:color w:val="000000" w:themeColor="text1"/>
          <w:sz w:val="24"/>
          <w:szCs w:val="24"/>
        </w:rPr>
        <w:t>will</w:t>
      </w:r>
      <w:r w:rsidRPr="00FB116B">
        <w:rPr>
          <w:rFonts w:ascii="Arial" w:eastAsia="Calibri" w:hAnsi="Arial" w:cs="Arial"/>
          <w:color w:val="000000" w:themeColor="text1"/>
          <w:sz w:val="24"/>
          <w:szCs w:val="24"/>
        </w:rPr>
        <w:t xml:space="preserve">, by virtue of its publicly advertised services, attract individuals who wish to access TEC services on a self-funded basis without referral through ASC. </w:t>
      </w:r>
      <w:r w:rsidR="004B046A">
        <w:rPr>
          <w:rFonts w:ascii="Arial" w:eastAsia="Calibri" w:hAnsi="Arial" w:cs="Arial"/>
          <w:color w:val="000000" w:themeColor="text1"/>
          <w:sz w:val="24"/>
          <w:szCs w:val="24"/>
        </w:rPr>
        <w:t xml:space="preserve">The Provider shall </w:t>
      </w:r>
      <w:r w:rsidR="004B046A" w:rsidRPr="004B046A">
        <w:rPr>
          <w:rFonts w:ascii="Arial" w:eastAsia="Calibri" w:hAnsi="Arial" w:cs="Arial"/>
          <w:color w:val="000000" w:themeColor="text1"/>
          <w:sz w:val="24"/>
          <w:szCs w:val="24"/>
        </w:rPr>
        <w:t xml:space="preserve">support </w:t>
      </w:r>
      <w:r w:rsidR="007135FB">
        <w:rPr>
          <w:rFonts w:ascii="Arial" w:eastAsia="Calibri" w:hAnsi="Arial" w:cs="Arial"/>
          <w:color w:val="000000" w:themeColor="text1"/>
          <w:sz w:val="24"/>
          <w:szCs w:val="24"/>
        </w:rPr>
        <w:t xml:space="preserve">any Norfolk resident to </w:t>
      </w:r>
      <w:r w:rsidR="004B046A" w:rsidRPr="004B046A">
        <w:rPr>
          <w:rFonts w:ascii="Arial" w:eastAsia="Calibri" w:hAnsi="Arial" w:cs="Arial"/>
          <w:color w:val="000000" w:themeColor="text1"/>
          <w:sz w:val="24"/>
          <w:szCs w:val="24"/>
        </w:rPr>
        <w:t xml:space="preserve">rent or purchase equipment, with rental prices being the same </w:t>
      </w:r>
      <w:r w:rsidR="00B072CC">
        <w:rPr>
          <w:rFonts w:ascii="Arial" w:eastAsia="Calibri" w:hAnsi="Arial" w:cs="Arial"/>
          <w:color w:val="000000" w:themeColor="text1"/>
          <w:sz w:val="24"/>
          <w:szCs w:val="24"/>
        </w:rPr>
        <w:t xml:space="preserve">as those charged to NCC </w:t>
      </w:r>
      <w:proofErr w:type="gramStart"/>
      <w:r w:rsidR="004B046A" w:rsidRPr="004B046A">
        <w:rPr>
          <w:rFonts w:ascii="Arial" w:eastAsia="Calibri" w:hAnsi="Arial" w:cs="Arial"/>
          <w:color w:val="000000" w:themeColor="text1"/>
          <w:sz w:val="24"/>
          <w:szCs w:val="24"/>
        </w:rPr>
        <w:t xml:space="preserve">whether </w:t>
      </w:r>
      <w:r w:rsidR="00634230">
        <w:rPr>
          <w:rFonts w:ascii="Arial" w:eastAsia="Calibri" w:hAnsi="Arial" w:cs="Arial"/>
          <w:color w:val="000000" w:themeColor="text1"/>
          <w:sz w:val="24"/>
          <w:szCs w:val="24"/>
        </w:rPr>
        <w:t>or not</w:t>
      </w:r>
      <w:proofErr w:type="gramEnd"/>
      <w:r w:rsidR="00634230">
        <w:rPr>
          <w:rFonts w:ascii="Arial" w:eastAsia="Calibri" w:hAnsi="Arial" w:cs="Arial"/>
          <w:color w:val="000000" w:themeColor="text1"/>
          <w:sz w:val="24"/>
          <w:szCs w:val="24"/>
        </w:rPr>
        <w:t xml:space="preserve"> they </w:t>
      </w:r>
      <w:r w:rsidR="004B046A" w:rsidRPr="004B046A">
        <w:rPr>
          <w:rFonts w:ascii="Arial" w:eastAsia="Calibri" w:hAnsi="Arial" w:cs="Arial"/>
          <w:color w:val="000000" w:themeColor="text1"/>
          <w:sz w:val="24"/>
          <w:szCs w:val="24"/>
        </w:rPr>
        <w:t>pay privately.</w:t>
      </w:r>
      <w:r w:rsidRPr="00FB116B">
        <w:rPr>
          <w:rFonts w:ascii="Arial" w:eastAsia="Calibri" w:hAnsi="Arial" w:cs="Arial"/>
          <w:color w:val="000000" w:themeColor="text1"/>
          <w:sz w:val="24"/>
          <w:szCs w:val="24"/>
        </w:rPr>
        <w:t xml:space="preserve"> </w:t>
      </w:r>
    </w:p>
    <w:p w14:paraId="4530D7DA" w14:textId="344C3275" w:rsidR="00936112" w:rsidRPr="00FB116B" w:rsidRDefault="00E46E5B" w:rsidP="000039B6">
      <w:pPr>
        <w:pStyle w:val="ListParagraph"/>
        <w:numPr>
          <w:ilvl w:val="2"/>
          <w:numId w:val="34"/>
        </w:numPr>
        <w:ind w:left="709" w:hanging="709"/>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From the second year onward, </w:t>
      </w:r>
      <w:r w:rsidR="00F0432A" w:rsidRPr="00FB116B">
        <w:rPr>
          <w:rFonts w:ascii="Arial" w:eastAsia="Calibri" w:hAnsi="Arial" w:cs="Arial"/>
          <w:color w:val="000000" w:themeColor="text1"/>
          <w:sz w:val="24"/>
          <w:szCs w:val="24"/>
        </w:rPr>
        <w:t xml:space="preserve">NCC reserves the right to vary the scope of this contract to </w:t>
      </w:r>
      <w:r w:rsidR="00896467" w:rsidRPr="00FB116B">
        <w:rPr>
          <w:rFonts w:ascii="Arial" w:eastAsia="Calibri" w:hAnsi="Arial" w:cs="Arial"/>
          <w:color w:val="000000" w:themeColor="text1"/>
          <w:sz w:val="24"/>
          <w:szCs w:val="24"/>
        </w:rPr>
        <w:t xml:space="preserve">include </w:t>
      </w:r>
      <w:r w:rsidR="00F0432A" w:rsidRPr="00FB116B">
        <w:rPr>
          <w:rFonts w:ascii="Arial" w:eastAsia="Calibri" w:hAnsi="Arial" w:cs="Arial"/>
          <w:color w:val="000000" w:themeColor="text1"/>
          <w:sz w:val="24"/>
          <w:szCs w:val="24"/>
        </w:rPr>
        <w:t xml:space="preserve">the </w:t>
      </w:r>
      <w:r w:rsidR="00896467" w:rsidRPr="00FB116B">
        <w:rPr>
          <w:rFonts w:ascii="Arial" w:eastAsia="Calibri" w:hAnsi="Arial" w:cs="Arial"/>
          <w:color w:val="000000" w:themeColor="text1"/>
          <w:sz w:val="24"/>
          <w:szCs w:val="24"/>
        </w:rPr>
        <w:t xml:space="preserve">provision </w:t>
      </w:r>
      <w:r w:rsidR="00F0432A" w:rsidRPr="00FB116B">
        <w:rPr>
          <w:rFonts w:ascii="Arial" w:eastAsia="Calibri" w:hAnsi="Arial" w:cs="Arial"/>
          <w:color w:val="000000" w:themeColor="text1"/>
          <w:sz w:val="24"/>
          <w:szCs w:val="24"/>
        </w:rPr>
        <w:t xml:space="preserve">of services to </w:t>
      </w:r>
      <w:r w:rsidR="00896467" w:rsidRPr="00FB116B">
        <w:rPr>
          <w:rFonts w:ascii="Arial" w:eastAsia="Calibri" w:hAnsi="Arial" w:cs="Arial"/>
          <w:color w:val="000000" w:themeColor="text1"/>
          <w:sz w:val="24"/>
          <w:szCs w:val="24"/>
        </w:rPr>
        <w:t>Children and Young People</w:t>
      </w:r>
      <w:r w:rsidR="006D28C4" w:rsidRPr="00FB116B">
        <w:rPr>
          <w:rFonts w:ascii="Arial" w:eastAsia="Calibri" w:hAnsi="Arial" w:cs="Arial"/>
          <w:color w:val="000000" w:themeColor="text1"/>
          <w:sz w:val="24"/>
          <w:szCs w:val="24"/>
        </w:rPr>
        <w:t xml:space="preserve"> and to work with</w:t>
      </w:r>
      <w:r w:rsidR="007C0F83">
        <w:rPr>
          <w:rFonts w:ascii="Arial" w:eastAsia="Calibri" w:hAnsi="Arial" w:cs="Arial"/>
          <w:color w:val="000000" w:themeColor="text1"/>
          <w:sz w:val="24"/>
          <w:szCs w:val="24"/>
        </w:rPr>
        <w:t xml:space="preserve"> other</w:t>
      </w:r>
      <w:r w:rsidR="00DC0F0B" w:rsidRPr="00FB116B">
        <w:rPr>
          <w:rFonts w:ascii="Arial" w:eastAsia="Calibri" w:hAnsi="Arial" w:cs="Arial"/>
          <w:color w:val="000000" w:themeColor="text1"/>
          <w:sz w:val="24"/>
          <w:szCs w:val="24"/>
        </w:rPr>
        <w:t xml:space="preserve"> </w:t>
      </w:r>
      <w:r w:rsidR="00585B34">
        <w:rPr>
          <w:rFonts w:ascii="Arial" w:eastAsia="Calibri" w:hAnsi="Arial" w:cs="Arial"/>
          <w:color w:val="000000" w:themeColor="text1"/>
          <w:sz w:val="24"/>
          <w:szCs w:val="24"/>
        </w:rPr>
        <w:t>p</w:t>
      </w:r>
      <w:r w:rsidR="00DC0F0B" w:rsidRPr="00FB116B">
        <w:rPr>
          <w:rFonts w:ascii="Arial" w:eastAsia="Calibri" w:hAnsi="Arial" w:cs="Arial"/>
          <w:color w:val="000000" w:themeColor="text1"/>
          <w:sz w:val="24"/>
          <w:szCs w:val="24"/>
        </w:rPr>
        <w:t>roviders</w:t>
      </w:r>
      <w:r w:rsidR="00FC3FB3">
        <w:rPr>
          <w:rFonts w:ascii="Arial" w:eastAsia="Calibri" w:hAnsi="Arial" w:cs="Arial"/>
          <w:color w:val="000000" w:themeColor="text1"/>
          <w:sz w:val="24"/>
          <w:szCs w:val="24"/>
        </w:rPr>
        <w:t xml:space="preserve"> </w:t>
      </w:r>
      <w:r w:rsidR="007C0F83">
        <w:rPr>
          <w:rFonts w:ascii="Arial" w:eastAsia="Calibri" w:hAnsi="Arial" w:cs="Arial"/>
          <w:color w:val="000000" w:themeColor="text1"/>
          <w:sz w:val="24"/>
          <w:szCs w:val="24"/>
        </w:rPr>
        <w:t xml:space="preserve">of care and support and </w:t>
      </w:r>
      <w:r w:rsidR="00585B34">
        <w:rPr>
          <w:rFonts w:ascii="Arial" w:eastAsia="Calibri" w:hAnsi="Arial" w:cs="Arial"/>
          <w:color w:val="000000" w:themeColor="text1"/>
          <w:sz w:val="24"/>
          <w:szCs w:val="24"/>
        </w:rPr>
        <w:t xml:space="preserve">people </w:t>
      </w:r>
      <w:r w:rsidR="00FC3FB3">
        <w:rPr>
          <w:rFonts w:ascii="Arial" w:eastAsia="Calibri" w:hAnsi="Arial" w:cs="Arial"/>
          <w:color w:val="000000" w:themeColor="text1"/>
          <w:sz w:val="24"/>
          <w:szCs w:val="24"/>
        </w:rPr>
        <w:t>with different needs</w:t>
      </w:r>
      <w:r w:rsidR="00896467" w:rsidRPr="00FB116B">
        <w:rPr>
          <w:rFonts w:ascii="Arial" w:eastAsia="Calibri" w:hAnsi="Arial" w:cs="Arial"/>
          <w:color w:val="000000" w:themeColor="text1"/>
          <w:sz w:val="24"/>
          <w:szCs w:val="24"/>
        </w:rPr>
        <w:t xml:space="preserve">. </w:t>
      </w:r>
      <w:r w:rsidR="00936112" w:rsidRPr="00FB116B">
        <w:rPr>
          <w:rFonts w:ascii="Arial" w:eastAsia="Calibri" w:hAnsi="Arial" w:cs="Arial"/>
          <w:color w:val="000000" w:themeColor="text1"/>
          <w:sz w:val="24"/>
          <w:szCs w:val="24"/>
        </w:rPr>
        <w:t>Such variation</w:t>
      </w:r>
      <w:r w:rsidR="00DC0F0B" w:rsidRPr="00FB116B">
        <w:rPr>
          <w:rFonts w:ascii="Arial" w:eastAsia="Calibri" w:hAnsi="Arial" w:cs="Arial"/>
          <w:color w:val="000000" w:themeColor="text1"/>
          <w:sz w:val="24"/>
          <w:szCs w:val="24"/>
        </w:rPr>
        <w:t>s</w:t>
      </w:r>
      <w:r w:rsidR="00936112" w:rsidRPr="00FB116B">
        <w:rPr>
          <w:rFonts w:ascii="Arial" w:eastAsia="Calibri" w:hAnsi="Arial" w:cs="Arial"/>
          <w:color w:val="000000" w:themeColor="text1"/>
          <w:sz w:val="24"/>
          <w:szCs w:val="24"/>
        </w:rPr>
        <w:t xml:space="preserve"> may include, but </w:t>
      </w:r>
      <w:r w:rsidR="00DC0F0B" w:rsidRPr="00FB116B">
        <w:rPr>
          <w:rFonts w:ascii="Arial" w:eastAsia="Calibri" w:hAnsi="Arial" w:cs="Arial"/>
          <w:color w:val="000000" w:themeColor="text1"/>
          <w:sz w:val="24"/>
          <w:szCs w:val="24"/>
        </w:rPr>
        <w:t>are</w:t>
      </w:r>
      <w:r w:rsidR="00936112" w:rsidRPr="00FB116B">
        <w:rPr>
          <w:rFonts w:ascii="Arial" w:eastAsia="Calibri" w:hAnsi="Arial" w:cs="Arial"/>
          <w:color w:val="000000" w:themeColor="text1"/>
          <w:sz w:val="24"/>
          <w:szCs w:val="24"/>
        </w:rPr>
        <w:t xml:space="preserve"> not limited to:</w:t>
      </w:r>
    </w:p>
    <w:p w14:paraId="0497CB68" w14:textId="0390A21F" w:rsidR="00936112" w:rsidRPr="00FB116B" w:rsidRDefault="00936112" w:rsidP="000039B6">
      <w:pPr>
        <w:pStyle w:val="ListParagraph"/>
        <w:numPr>
          <w:ilvl w:val="0"/>
          <w:numId w:val="66"/>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An increase in service volume</w:t>
      </w:r>
      <w:r w:rsidR="006E00D2" w:rsidRPr="00FB116B">
        <w:rPr>
          <w:rFonts w:ascii="Arial" w:eastAsia="Calibri" w:hAnsi="Arial" w:cs="Arial"/>
          <w:color w:val="000000" w:themeColor="text1"/>
          <w:sz w:val="24"/>
          <w:szCs w:val="24"/>
        </w:rPr>
        <w:t>.</w:t>
      </w:r>
    </w:p>
    <w:p w14:paraId="4E630675" w14:textId="3D305DF0" w:rsidR="00936112" w:rsidRPr="00FB116B" w:rsidRDefault="00936112" w:rsidP="000039B6">
      <w:pPr>
        <w:pStyle w:val="ListParagraph"/>
        <w:numPr>
          <w:ilvl w:val="0"/>
          <w:numId w:val="66"/>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A change in the type and specification of equipment provided</w:t>
      </w:r>
      <w:r w:rsidR="006E00D2" w:rsidRPr="00FB116B">
        <w:rPr>
          <w:rFonts w:ascii="Arial" w:eastAsia="Calibri" w:hAnsi="Arial" w:cs="Arial"/>
          <w:color w:val="000000" w:themeColor="text1"/>
          <w:sz w:val="24"/>
          <w:szCs w:val="24"/>
        </w:rPr>
        <w:t>.</w:t>
      </w:r>
    </w:p>
    <w:p w14:paraId="23FD39B6" w14:textId="77777777" w:rsidR="0048494A" w:rsidRPr="00FB116B" w:rsidRDefault="0052611D" w:rsidP="000039B6">
      <w:pPr>
        <w:pStyle w:val="ListParagraph"/>
        <w:numPr>
          <w:ilvl w:val="0"/>
          <w:numId w:val="66"/>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The inclusion </w:t>
      </w:r>
      <w:r w:rsidR="006E00D2" w:rsidRPr="00FB116B">
        <w:rPr>
          <w:rFonts w:ascii="Arial" w:eastAsia="Calibri" w:hAnsi="Arial" w:cs="Arial"/>
          <w:color w:val="000000" w:themeColor="text1"/>
          <w:sz w:val="24"/>
          <w:szCs w:val="24"/>
        </w:rPr>
        <w:t xml:space="preserve">of </w:t>
      </w:r>
      <w:r w:rsidR="00936112" w:rsidRPr="00FB116B">
        <w:rPr>
          <w:rFonts w:ascii="Arial" w:eastAsia="Calibri" w:hAnsi="Arial" w:cs="Arial"/>
          <w:color w:val="000000" w:themeColor="text1"/>
          <w:sz w:val="24"/>
          <w:szCs w:val="24"/>
        </w:rPr>
        <w:t xml:space="preserve">additional referring </w:t>
      </w:r>
      <w:r w:rsidR="006E00D2" w:rsidRPr="00FB116B">
        <w:rPr>
          <w:rFonts w:ascii="Arial" w:eastAsia="Calibri" w:hAnsi="Arial" w:cs="Arial"/>
          <w:color w:val="000000" w:themeColor="text1"/>
          <w:sz w:val="24"/>
          <w:szCs w:val="24"/>
        </w:rPr>
        <w:t>partners</w:t>
      </w:r>
      <w:r w:rsidR="00936112" w:rsidRPr="00FB116B">
        <w:rPr>
          <w:rFonts w:ascii="Arial" w:eastAsia="Calibri" w:hAnsi="Arial" w:cs="Arial"/>
          <w:color w:val="000000" w:themeColor="text1"/>
          <w:sz w:val="24"/>
          <w:szCs w:val="24"/>
        </w:rPr>
        <w:t xml:space="preserve"> such as other Local Authorities, the Norfolk and Waveney Integrated Care Board (ICB), the National Health Service (NHS), the Department of Health, Voluntary and Community Sector organisations</w:t>
      </w:r>
      <w:r w:rsidR="006E00D2" w:rsidRPr="00FB116B">
        <w:rPr>
          <w:rFonts w:ascii="Arial" w:eastAsia="Calibri" w:hAnsi="Arial" w:cs="Arial"/>
          <w:color w:val="000000" w:themeColor="text1"/>
          <w:sz w:val="24"/>
          <w:szCs w:val="24"/>
        </w:rPr>
        <w:t>.</w:t>
      </w:r>
    </w:p>
    <w:p w14:paraId="5C4A4B77" w14:textId="77777777" w:rsidR="00CB5AFD" w:rsidRDefault="00DC0F0B" w:rsidP="000039B6">
      <w:pPr>
        <w:pStyle w:val="ListParagraph"/>
        <w:numPr>
          <w:ilvl w:val="0"/>
          <w:numId w:val="66"/>
        </w:numPr>
        <w:ind w:left="993" w:hanging="284"/>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Working </w:t>
      </w:r>
      <w:r w:rsidR="0048494A" w:rsidRPr="00FB116B">
        <w:rPr>
          <w:rFonts w:ascii="Arial" w:eastAsia="Calibri" w:hAnsi="Arial" w:cs="Arial"/>
          <w:color w:val="000000" w:themeColor="text1"/>
          <w:sz w:val="24"/>
          <w:szCs w:val="24"/>
        </w:rPr>
        <w:t xml:space="preserve">in partnership </w:t>
      </w:r>
      <w:r w:rsidRPr="00FB116B">
        <w:rPr>
          <w:rFonts w:ascii="Arial" w:eastAsia="Calibri" w:hAnsi="Arial" w:cs="Arial"/>
          <w:color w:val="000000" w:themeColor="text1"/>
          <w:sz w:val="24"/>
          <w:szCs w:val="24"/>
        </w:rPr>
        <w:t>with other Providers</w:t>
      </w:r>
      <w:r w:rsidR="0048494A" w:rsidRPr="00FB116B">
        <w:rPr>
          <w:rFonts w:ascii="Arial" w:eastAsia="Calibri" w:hAnsi="Arial" w:cs="Arial"/>
          <w:color w:val="000000" w:themeColor="text1"/>
          <w:sz w:val="24"/>
          <w:szCs w:val="24"/>
        </w:rPr>
        <w:t>.</w:t>
      </w:r>
    </w:p>
    <w:p w14:paraId="7270CEC1" w14:textId="77777777" w:rsidR="00F45737" w:rsidRPr="00F45737" w:rsidRDefault="00F45737" w:rsidP="00F45737">
      <w:pPr>
        <w:pStyle w:val="ListParagraph"/>
        <w:numPr>
          <w:ilvl w:val="2"/>
          <w:numId w:val="62"/>
        </w:numPr>
        <w:spacing w:after="240"/>
        <w:rPr>
          <w:rFonts w:ascii="Arial" w:eastAsia="Calibri" w:hAnsi="Arial" w:cs="Arial"/>
          <w:vanish/>
          <w:color w:val="000000" w:themeColor="text1"/>
          <w:sz w:val="24"/>
          <w:szCs w:val="24"/>
        </w:rPr>
      </w:pPr>
    </w:p>
    <w:p w14:paraId="0711CE74" w14:textId="77777777" w:rsidR="00F45737" w:rsidRPr="00F45737" w:rsidRDefault="00F45737" w:rsidP="00F45737">
      <w:pPr>
        <w:pStyle w:val="ListParagraph"/>
        <w:numPr>
          <w:ilvl w:val="2"/>
          <w:numId w:val="62"/>
        </w:numPr>
        <w:spacing w:after="240"/>
        <w:rPr>
          <w:rFonts w:ascii="Arial" w:eastAsia="Calibri" w:hAnsi="Arial" w:cs="Arial"/>
          <w:vanish/>
          <w:color w:val="000000" w:themeColor="text1"/>
          <w:sz w:val="24"/>
          <w:szCs w:val="24"/>
        </w:rPr>
      </w:pPr>
    </w:p>
    <w:p w14:paraId="52DBC011" w14:textId="77777777" w:rsidR="00F45737" w:rsidRPr="00F45737" w:rsidRDefault="00F45737" w:rsidP="00F45737">
      <w:pPr>
        <w:pStyle w:val="ListParagraph"/>
        <w:numPr>
          <w:ilvl w:val="2"/>
          <w:numId w:val="62"/>
        </w:numPr>
        <w:spacing w:after="240"/>
        <w:rPr>
          <w:rFonts w:ascii="Arial" w:eastAsia="Calibri" w:hAnsi="Arial" w:cs="Arial"/>
          <w:vanish/>
          <w:color w:val="000000" w:themeColor="text1"/>
          <w:sz w:val="24"/>
          <w:szCs w:val="24"/>
        </w:rPr>
      </w:pPr>
    </w:p>
    <w:p w14:paraId="4882AA6B" w14:textId="4A32DFB6" w:rsidR="00CB5AFD" w:rsidRPr="00F45737" w:rsidRDefault="00CB5AFD" w:rsidP="00F45737">
      <w:pPr>
        <w:pStyle w:val="ListParagraph"/>
        <w:numPr>
          <w:ilvl w:val="2"/>
          <w:numId w:val="62"/>
        </w:numPr>
        <w:spacing w:after="240"/>
        <w:ind w:left="709" w:hanging="709"/>
        <w:rPr>
          <w:rFonts w:ascii="Arial" w:hAnsi="Arial" w:cs="Arial"/>
          <w:color w:val="44546A" w:themeColor="text2"/>
          <w:sz w:val="24"/>
          <w:szCs w:val="24"/>
        </w:rPr>
      </w:pPr>
      <w:r w:rsidRPr="00F45737">
        <w:rPr>
          <w:rFonts w:ascii="Arial" w:eastAsia="Calibri" w:hAnsi="Arial" w:cs="Arial"/>
          <w:color w:val="000000" w:themeColor="text1"/>
          <w:sz w:val="24"/>
          <w:szCs w:val="24"/>
        </w:rPr>
        <w:t xml:space="preserve">The table below shows previous demand for the existing service during the 2024/25 financial year. This data is provided to inform prospective Providers and is not an estimation of future service volumes. </w:t>
      </w:r>
    </w:p>
    <w:tbl>
      <w:tblPr>
        <w:tblStyle w:val="TableGrid"/>
        <w:tblW w:w="0" w:type="auto"/>
        <w:jc w:val="center"/>
        <w:tblLook w:val="04A0" w:firstRow="1" w:lastRow="0" w:firstColumn="1" w:lastColumn="0" w:noHBand="0" w:noVBand="1"/>
      </w:tblPr>
      <w:tblGrid>
        <w:gridCol w:w="2485"/>
        <w:gridCol w:w="2468"/>
        <w:gridCol w:w="3689"/>
      </w:tblGrid>
      <w:tr w:rsidR="00CB5AFD" w:rsidRPr="00FB116B" w14:paraId="20F486DD" w14:textId="77777777" w:rsidTr="009C400E">
        <w:trPr>
          <w:jc w:val="center"/>
        </w:trPr>
        <w:tc>
          <w:tcPr>
            <w:tcW w:w="2485" w:type="dxa"/>
          </w:tcPr>
          <w:p w14:paraId="57D0B7D1" w14:textId="77777777" w:rsidR="00CB5AFD" w:rsidRPr="00FB116B" w:rsidRDefault="00CB5AFD" w:rsidP="009C400E">
            <w:pPr>
              <w:spacing w:after="120" w:line="264" w:lineRule="auto"/>
              <w:jc w:val="center"/>
              <w:rPr>
                <w:rFonts w:ascii="Arial" w:eastAsia="MS Mincho" w:hAnsi="Arial" w:cs="Arial"/>
                <w:b/>
                <w:bCs/>
                <w:sz w:val="24"/>
                <w:szCs w:val="24"/>
                <w:lang w:eastAsia="ja-JP"/>
              </w:rPr>
            </w:pPr>
            <w:r w:rsidRPr="00FB116B">
              <w:rPr>
                <w:rFonts w:ascii="Arial" w:eastAsia="MS Mincho" w:hAnsi="Arial" w:cs="Arial"/>
                <w:b/>
                <w:bCs/>
                <w:sz w:val="24"/>
                <w:szCs w:val="24"/>
                <w:lang w:eastAsia="ja-JP"/>
              </w:rPr>
              <w:t>Type</w:t>
            </w:r>
          </w:p>
        </w:tc>
        <w:tc>
          <w:tcPr>
            <w:tcW w:w="2468" w:type="dxa"/>
          </w:tcPr>
          <w:p w14:paraId="7D28AACF" w14:textId="77777777" w:rsidR="00CB5AFD" w:rsidRPr="00FB116B" w:rsidRDefault="00CB5AFD" w:rsidP="009C400E">
            <w:pPr>
              <w:spacing w:after="120" w:line="264" w:lineRule="auto"/>
              <w:jc w:val="center"/>
              <w:rPr>
                <w:rFonts w:ascii="Arial" w:eastAsia="MS Mincho" w:hAnsi="Arial" w:cs="Arial"/>
                <w:b/>
                <w:bCs/>
                <w:sz w:val="24"/>
                <w:szCs w:val="24"/>
                <w:lang w:eastAsia="ja-JP"/>
              </w:rPr>
            </w:pPr>
            <w:r w:rsidRPr="00FB116B">
              <w:rPr>
                <w:rFonts w:ascii="Arial" w:eastAsia="MS Mincho" w:hAnsi="Arial" w:cs="Arial"/>
                <w:b/>
                <w:bCs/>
                <w:sz w:val="24"/>
                <w:szCs w:val="24"/>
                <w:lang w:eastAsia="ja-JP"/>
              </w:rPr>
              <w:t>Orders (24/25)</w:t>
            </w:r>
          </w:p>
        </w:tc>
        <w:tc>
          <w:tcPr>
            <w:tcW w:w="3689" w:type="dxa"/>
          </w:tcPr>
          <w:p w14:paraId="1C2DB7E5" w14:textId="72C758D3" w:rsidR="00CB5AFD" w:rsidRPr="00FB116B" w:rsidRDefault="00CB5AFD" w:rsidP="009C400E">
            <w:pPr>
              <w:spacing w:after="120" w:line="264" w:lineRule="auto"/>
              <w:jc w:val="center"/>
              <w:rPr>
                <w:rFonts w:ascii="Arial" w:eastAsia="MS Mincho" w:hAnsi="Arial" w:cs="Arial"/>
                <w:b/>
                <w:bCs/>
                <w:sz w:val="24"/>
                <w:szCs w:val="24"/>
                <w:lang w:eastAsia="ja-JP"/>
              </w:rPr>
            </w:pPr>
            <w:r w:rsidRPr="00FB116B">
              <w:rPr>
                <w:rFonts w:ascii="Arial" w:eastAsia="MS Mincho" w:hAnsi="Arial" w:cs="Arial"/>
                <w:b/>
                <w:bCs/>
                <w:sz w:val="24"/>
                <w:szCs w:val="24"/>
                <w:lang w:eastAsia="ja-JP"/>
              </w:rPr>
              <w:t xml:space="preserve">24/25 Unique </w:t>
            </w:r>
            <w:r w:rsidR="00A33C8D">
              <w:rPr>
                <w:rFonts w:ascii="Arial" w:eastAsia="MS Mincho" w:hAnsi="Arial" w:cs="Arial"/>
                <w:b/>
                <w:bCs/>
                <w:sz w:val="24"/>
                <w:szCs w:val="24"/>
                <w:lang w:eastAsia="ja-JP"/>
              </w:rPr>
              <w:t>Service Users</w:t>
            </w:r>
          </w:p>
        </w:tc>
      </w:tr>
      <w:tr w:rsidR="00CB5AFD" w:rsidRPr="00FB116B" w14:paraId="367F19BA" w14:textId="77777777" w:rsidTr="009C400E">
        <w:trPr>
          <w:jc w:val="center"/>
        </w:trPr>
        <w:tc>
          <w:tcPr>
            <w:tcW w:w="2485" w:type="dxa"/>
          </w:tcPr>
          <w:p w14:paraId="5FE68860" w14:textId="77777777" w:rsidR="00CB5AFD" w:rsidRPr="00FB116B" w:rsidRDefault="00CB5AFD" w:rsidP="009C400E">
            <w:pPr>
              <w:spacing w:after="120" w:line="264" w:lineRule="auto"/>
              <w:rPr>
                <w:rFonts w:ascii="Arial" w:eastAsia="MS Mincho" w:hAnsi="Arial" w:cs="Arial"/>
                <w:b/>
                <w:bCs/>
                <w:sz w:val="24"/>
                <w:szCs w:val="24"/>
                <w:lang w:eastAsia="ja-JP"/>
              </w:rPr>
            </w:pPr>
            <w:r w:rsidRPr="00FB116B">
              <w:rPr>
                <w:rFonts w:ascii="Arial" w:eastAsia="MS Mincho" w:hAnsi="Arial" w:cs="Arial"/>
                <w:b/>
                <w:bCs/>
                <w:sz w:val="24"/>
                <w:szCs w:val="24"/>
                <w:lang w:eastAsia="ja-JP"/>
              </w:rPr>
              <w:t>AT Orders</w:t>
            </w:r>
          </w:p>
        </w:tc>
        <w:tc>
          <w:tcPr>
            <w:tcW w:w="2468" w:type="dxa"/>
          </w:tcPr>
          <w:p w14:paraId="2A0ABEA4" w14:textId="77777777" w:rsidR="00CB5AFD" w:rsidRPr="00FB116B" w:rsidRDefault="00CB5AFD" w:rsidP="009C400E">
            <w:pPr>
              <w:spacing w:after="120" w:line="264" w:lineRule="auto"/>
              <w:jc w:val="center"/>
              <w:rPr>
                <w:rFonts w:ascii="Arial" w:eastAsia="MS Mincho" w:hAnsi="Arial" w:cs="Arial"/>
                <w:sz w:val="24"/>
                <w:szCs w:val="24"/>
                <w:lang w:eastAsia="ja-JP"/>
              </w:rPr>
            </w:pPr>
            <w:r>
              <w:rPr>
                <w:rFonts w:ascii="Arial" w:eastAsia="MS Mincho" w:hAnsi="Arial" w:cs="Arial"/>
                <w:sz w:val="24"/>
                <w:szCs w:val="24"/>
                <w:lang w:eastAsia="ja-JP"/>
              </w:rPr>
              <w:t>4993</w:t>
            </w:r>
          </w:p>
        </w:tc>
        <w:tc>
          <w:tcPr>
            <w:tcW w:w="3689" w:type="dxa"/>
          </w:tcPr>
          <w:p w14:paraId="79406567" w14:textId="77777777" w:rsidR="00CB5AFD" w:rsidRPr="00FB116B" w:rsidRDefault="00CB5AFD" w:rsidP="009C400E">
            <w:pPr>
              <w:spacing w:after="120" w:line="264" w:lineRule="auto"/>
              <w:jc w:val="center"/>
              <w:rPr>
                <w:rFonts w:ascii="Arial" w:eastAsia="MS Mincho" w:hAnsi="Arial" w:cs="Arial"/>
                <w:sz w:val="24"/>
                <w:szCs w:val="24"/>
                <w:lang w:eastAsia="ja-JP"/>
              </w:rPr>
            </w:pPr>
            <w:r w:rsidRPr="00FB116B">
              <w:rPr>
                <w:rFonts w:ascii="Arial" w:eastAsia="MS Mincho" w:hAnsi="Arial" w:cs="Arial"/>
                <w:sz w:val="24"/>
                <w:szCs w:val="24"/>
                <w:lang w:eastAsia="ja-JP"/>
              </w:rPr>
              <w:t>3,609</w:t>
            </w:r>
          </w:p>
        </w:tc>
      </w:tr>
      <w:tr w:rsidR="00CB5AFD" w:rsidRPr="00FB116B" w14:paraId="311CD3C3" w14:textId="77777777" w:rsidTr="009C400E">
        <w:trPr>
          <w:jc w:val="center"/>
        </w:trPr>
        <w:tc>
          <w:tcPr>
            <w:tcW w:w="2485" w:type="dxa"/>
            <w:tcBorders>
              <w:bottom w:val="single" w:sz="4" w:space="0" w:color="auto"/>
            </w:tcBorders>
          </w:tcPr>
          <w:p w14:paraId="450AD168" w14:textId="77777777" w:rsidR="00CB5AFD" w:rsidRPr="00FB116B" w:rsidRDefault="00CB5AFD" w:rsidP="009C400E">
            <w:pPr>
              <w:spacing w:after="120" w:line="264" w:lineRule="auto"/>
              <w:rPr>
                <w:rFonts w:ascii="Arial" w:eastAsia="MS Mincho" w:hAnsi="Arial" w:cs="Arial"/>
                <w:b/>
                <w:bCs/>
                <w:sz w:val="24"/>
                <w:szCs w:val="24"/>
                <w:lang w:eastAsia="ja-JP"/>
              </w:rPr>
            </w:pPr>
            <w:r w:rsidRPr="00FB116B">
              <w:rPr>
                <w:rFonts w:ascii="Arial" w:eastAsia="MS Mincho" w:hAnsi="Arial" w:cs="Arial"/>
                <w:b/>
                <w:bCs/>
                <w:sz w:val="24"/>
                <w:szCs w:val="24"/>
                <w:lang w:eastAsia="ja-JP"/>
              </w:rPr>
              <w:t>AT Collections</w:t>
            </w:r>
          </w:p>
        </w:tc>
        <w:tc>
          <w:tcPr>
            <w:tcW w:w="2468" w:type="dxa"/>
            <w:tcBorders>
              <w:bottom w:val="single" w:sz="4" w:space="0" w:color="auto"/>
            </w:tcBorders>
          </w:tcPr>
          <w:p w14:paraId="4B105EA5" w14:textId="77777777" w:rsidR="00CB5AFD" w:rsidRPr="00FB116B" w:rsidRDefault="00CB5AFD" w:rsidP="009C400E">
            <w:pPr>
              <w:spacing w:after="120" w:line="264" w:lineRule="auto"/>
              <w:jc w:val="center"/>
              <w:rPr>
                <w:rFonts w:ascii="Arial" w:eastAsia="MS Mincho" w:hAnsi="Arial" w:cs="Arial"/>
                <w:sz w:val="24"/>
                <w:szCs w:val="24"/>
                <w:lang w:eastAsia="ja-JP"/>
              </w:rPr>
            </w:pPr>
            <w:r>
              <w:rPr>
                <w:rFonts w:ascii="Arial" w:eastAsia="MS Mincho" w:hAnsi="Arial" w:cs="Arial"/>
                <w:sz w:val="24"/>
                <w:szCs w:val="24"/>
                <w:lang w:eastAsia="ja-JP"/>
              </w:rPr>
              <w:t>1,628</w:t>
            </w:r>
          </w:p>
        </w:tc>
        <w:tc>
          <w:tcPr>
            <w:tcW w:w="3689" w:type="dxa"/>
            <w:tcBorders>
              <w:bottom w:val="single" w:sz="4" w:space="0" w:color="auto"/>
            </w:tcBorders>
          </w:tcPr>
          <w:p w14:paraId="4E0BADF1" w14:textId="77777777" w:rsidR="00CB5AFD" w:rsidRPr="00FB116B" w:rsidRDefault="00CB5AFD" w:rsidP="009C400E">
            <w:pPr>
              <w:spacing w:after="120" w:line="264" w:lineRule="auto"/>
              <w:jc w:val="center"/>
              <w:rPr>
                <w:rFonts w:ascii="Arial" w:eastAsia="MS Mincho" w:hAnsi="Arial" w:cs="Arial"/>
                <w:sz w:val="24"/>
                <w:szCs w:val="24"/>
                <w:lang w:eastAsia="ja-JP"/>
              </w:rPr>
            </w:pPr>
            <w:r>
              <w:rPr>
                <w:rFonts w:ascii="Arial" w:eastAsia="MS Mincho" w:hAnsi="Arial" w:cs="Arial"/>
                <w:sz w:val="24"/>
                <w:szCs w:val="24"/>
                <w:lang w:eastAsia="ja-JP"/>
              </w:rPr>
              <w:t>1,424</w:t>
            </w:r>
          </w:p>
        </w:tc>
      </w:tr>
      <w:tr w:rsidR="00CB5AFD" w:rsidRPr="00FB116B" w14:paraId="19788805" w14:textId="77777777" w:rsidTr="009C400E">
        <w:trPr>
          <w:jc w:val="center"/>
        </w:trPr>
        <w:tc>
          <w:tcPr>
            <w:tcW w:w="2485" w:type="dxa"/>
            <w:tcBorders>
              <w:bottom w:val="single" w:sz="4" w:space="0" w:color="auto"/>
            </w:tcBorders>
          </w:tcPr>
          <w:p w14:paraId="39F4B82E" w14:textId="77777777" w:rsidR="00CB5AFD" w:rsidRPr="00FB116B" w:rsidRDefault="00CB5AFD" w:rsidP="009C400E">
            <w:pPr>
              <w:spacing w:after="120" w:line="264" w:lineRule="auto"/>
              <w:ind w:left="0" w:firstLine="0"/>
              <w:jc w:val="left"/>
              <w:rPr>
                <w:rFonts w:ascii="Arial" w:eastAsia="MS Mincho" w:hAnsi="Arial" w:cs="Arial"/>
                <w:b/>
                <w:bCs/>
                <w:sz w:val="24"/>
                <w:szCs w:val="24"/>
                <w:lang w:eastAsia="ja-JP"/>
              </w:rPr>
            </w:pPr>
            <w:r w:rsidRPr="00FB116B">
              <w:rPr>
                <w:rFonts w:ascii="Arial" w:eastAsia="MS Mincho" w:hAnsi="Arial" w:cs="Arial"/>
                <w:b/>
                <w:bCs/>
                <w:sz w:val="24"/>
                <w:szCs w:val="24"/>
                <w:lang w:eastAsia="ja-JP"/>
              </w:rPr>
              <w:t>Connections to Alarm Monitoring</w:t>
            </w:r>
          </w:p>
        </w:tc>
        <w:tc>
          <w:tcPr>
            <w:tcW w:w="2468" w:type="dxa"/>
            <w:tcBorders>
              <w:bottom w:val="single" w:sz="4" w:space="0" w:color="auto"/>
            </w:tcBorders>
          </w:tcPr>
          <w:p w14:paraId="7C4A9C77" w14:textId="5FC90C40" w:rsidR="00CB5AFD" w:rsidRPr="00FB116B" w:rsidRDefault="00006496" w:rsidP="009C400E">
            <w:pPr>
              <w:spacing w:after="120" w:line="264" w:lineRule="auto"/>
              <w:jc w:val="center"/>
              <w:rPr>
                <w:rFonts w:ascii="Arial" w:eastAsia="MS Mincho" w:hAnsi="Arial" w:cs="Arial"/>
                <w:sz w:val="24"/>
                <w:szCs w:val="24"/>
                <w:lang w:eastAsia="ja-JP"/>
              </w:rPr>
            </w:pPr>
            <w:r>
              <w:rPr>
                <w:rFonts w:ascii="Arial" w:eastAsia="MS Mincho" w:hAnsi="Arial" w:cs="Arial"/>
                <w:sz w:val="24"/>
                <w:szCs w:val="24"/>
                <w:lang w:eastAsia="ja-JP"/>
              </w:rPr>
              <w:t>818</w:t>
            </w:r>
          </w:p>
        </w:tc>
        <w:tc>
          <w:tcPr>
            <w:tcW w:w="3689" w:type="dxa"/>
            <w:tcBorders>
              <w:bottom w:val="single" w:sz="4" w:space="0" w:color="auto"/>
            </w:tcBorders>
          </w:tcPr>
          <w:p w14:paraId="556186AD" w14:textId="0A5BC31A" w:rsidR="00CB5AFD" w:rsidRPr="00FB116B" w:rsidRDefault="00006496" w:rsidP="009C400E">
            <w:pPr>
              <w:spacing w:after="120" w:line="264" w:lineRule="auto"/>
              <w:jc w:val="center"/>
              <w:rPr>
                <w:rFonts w:ascii="Arial" w:eastAsia="MS Mincho" w:hAnsi="Arial" w:cs="Arial"/>
                <w:sz w:val="24"/>
                <w:szCs w:val="24"/>
                <w:lang w:eastAsia="ja-JP"/>
              </w:rPr>
            </w:pPr>
            <w:r>
              <w:rPr>
                <w:rFonts w:ascii="Arial" w:eastAsia="MS Mincho" w:hAnsi="Arial" w:cs="Arial"/>
                <w:sz w:val="24"/>
                <w:szCs w:val="24"/>
                <w:lang w:eastAsia="ja-JP"/>
              </w:rPr>
              <w:t>818</w:t>
            </w:r>
          </w:p>
        </w:tc>
      </w:tr>
      <w:tr w:rsidR="00CB5AFD" w:rsidRPr="00FB116B" w14:paraId="65D4D2DA" w14:textId="77777777" w:rsidTr="009C400E">
        <w:trPr>
          <w:trHeight w:val="893"/>
          <w:jc w:val="center"/>
        </w:trPr>
        <w:tc>
          <w:tcPr>
            <w:tcW w:w="8642" w:type="dxa"/>
            <w:gridSpan w:val="3"/>
            <w:tcBorders>
              <w:top w:val="single" w:sz="4" w:space="0" w:color="auto"/>
              <w:left w:val="nil"/>
              <w:bottom w:val="single" w:sz="4" w:space="0" w:color="auto"/>
              <w:right w:val="nil"/>
            </w:tcBorders>
            <w:shd w:val="clear" w:color="auto" w:fill="auto"/>
          </w:tcPr>
          <w:p w14:paraId="4006F43E" w14:textId="77777777" w:rsidR="00CB5AFD" w:rsidRPr="00FB116B" w:rsidRDefault="00CB5AFD" w:rsidP="009C400E">
            <w:pPr>
              <w:jc w:val="center"/>
              <w:rPr>
                <w:rFonts w:ascii="Arial" w:eastAsia="MS Mincho" w:hAnsi="Arial" w:cs="Arial"/>
                <w:b/>
                <w:bCs/>
                <w:sz w:val="24"/>
                <w:szCs w:val="24"/>
                <w:lang w:eastAsia="ja-JP"/>
              </w:rPr>
            </w:pPr>
          </w:p>
        </w:tc>
      </w:tr>
      <w:tr w:rsidR="00CB5AFD" w:rsidRPr="00FB116B" w14:paraId="04103F1B" w14:textId="77777777" w:rsidTr="009C400E">
        <w:trPr>
          <w:jc w:val="center"/>
        </w:trPr>
        <w:tc>
          <w:tcPr>
            <w:tcW w:w="2485" w:type="dxa"/>
            <w:tcBorders>
              <w:top w:val="single" w:sz="4" w:space="0" w:color="auto"/>
            </w:tcBorders>
          </w:tcPr>
          <w:p w14:paraId="30A9D75A" w14:textId="77777777" w:rsidR="00CB5AFD" w:rsidRPr="0098307D" w:rsidRDefault="00CB5AFD" w:rsidP="009C400E">
            <w:pPr>
              <w:spacing w:after="120" w:line="264" w:lineRule="auto"/>
              <w:rPr>
                <w:rFonts w:ascii="Arial" w:eastAsia="MS Mincho" w:hAnsi="Arial" w:cs="Arial"/>
                <w:b/>
                <w:bCs/>
                <w:sz w:val="24"/>
                <w:szCs w:val="24"/>
                <w:lang w:eastAsia="ja-JP"/>
              </w:rPr>
            </w:pPr>
            <w:r w:rsidRPr="0098307D">
              <w:rPr>
                <w:rFonts w:ascii="Arial" w:eastAsia="MS Mincho" w:hAnsi="Arial" w:cs="Arial"/>
                <w:b/>
                <w:bCs/>
                <w:sz w:val="24"/>
                <w:szCs w:val="24"/>
                <w:lang w:eastAsia="ja-JP"/>
              </w:rPr>
              <w:t>Virtual Care</w:t>
            </w:r>
          </w:p>
        </w:tc>
        <w:tc>
          <w:tcPr>
            <w:tcW w:w="2468" w:type="dxa"/>
            <w:tcBorders>
              <w:top w:val="single" w:sz="4" w:space="0" w:color="auto"/>
            </w:tcBorders>
          </w:tcPr>
          <w:p w14:paraId="7EB76F95" w14:textId="77777777" w:rsidR="00CB5AFD" w:rsidRDefault="00CB5AFD" w:rsidP="009C400E">
            <w:pPr>
              <w:spacing w:after="120" w:line="264" w:lineRule="auto"/>
              <w:jc w:val="center"/>
              <w:rPr>
                <w:rFonts w:ascii="Arial" w:eastAsia="MS Mincho" w:hAnsi="Arial" w:cs="Arial"/>
                <w:b/>
                <w:bCs/>
                <w:sz w:val="24"/>
                <w:szCs w:val="24"/>
                <w:lang w:eastAsia="ja-JP"/>
              </w:rPr>
            </w:pPr>
            <w:r w:rsidRPr="00FB116B">
              <w:rPr>
                <w:rFonts w:ascii="Arial" w:eastAsia="MS Mincho" w:hAnsi="Arial" w:cs="Arial"/>
                <w:b/>
                <w:bCs/>
                <w:sz w:val="24"/>
                <w:szCs w:val="24"/>
                <w:lang w:eastAsia="ja-JP"/>
              </w:rPr>
              <w:t>Referrals</w:t>
            </w:r>
          </w:p>
          <w:p w14:paraId="5E40A9CD" w14:textId="77777777" w:rsidR="00CB5AFD" w:rsidRPr="00FB116B" w:rsidRDefault="00CB5AFD" w:rsidP="009C400E">
            <w:pPr>
              <w:spacing w:after="120" w:line="264" w:lineRule="auto"/>
              <w:jc w:val="center"/>
              <w:rPr>
                <w:rFonts w:ascii="Arial" w:eastAsia="MS Mincho" w:hAnsi="Arial" w:cs="Arial"/>
                <w:b/>
                <w:bCs/>
                <w:sz w:val="24"/>
                <w:szCs w:val="24"/>
                <w:lang w:eastAsia="ja-JP"/>
              </w:rPr>
            </w:pPr>
            <w:r>
              <w:rPr>
                <w:rFonts w:ascii="Arial" w:eastAsia="MS Mincho" w:hAnsi="Arial" w:cs="Arial"/>
                <w:b/>
                <w:bCs/>
                <w:sz w:val="24"/>
                <w:szCs w:val="24"/>
                <w:lang w:eastAsia="ja-JP"/>
              </w:rPr>
              <w:t>July 24 to June 25</w:t>
            </w:r>
          </w:p>
        </w:tc>
        <w:tc>
          <w:tcPr>
            <w:tcW w:w="3689" w:type="dxa"/>
            <w:tcBorders>
              <w:top w:val="single" w:sz="4" w:space="0" w:color="auto"/>
            </w:tcBorders>
          </w:tcPr>
          <w:p w14:paraId="71BF1548" w14:textId="0AEBD18D" w:rsidR="00CB5AFD" w:rsidRPr="00FB116B" w:rsidRDefault="00CB5AFD" w:rsidP="009C400E">
            <w:pPr>
              <w:spacing w:after="120" w:line="264" w:lineRule="auto"/>
              <w:jc w:val="center"/>
              <w:rPr>
                <w:rFonts w:ascii="Arial" w:eastAsia="MS Mincho" w:hAnsi="Arial" w:cs="Arial"/>
                <w:b/>
                <w:bCs/>
                <w:sz w:val="24"/>
                <w:szCs w:val="24"/>
                <w:lang w:eastAsia="ja-JP"/>
              </w:rPr>
            </w:pPr>
            <w:r w:rsidRPr="00FB116B">
              <w:rPr>
                <w:rFonts w:ascii="Arial" w:eastAsia="MS Mincho" w:hAnsi="Arial" w:cs="Arial"/>
                <w:b/>
                <w:bCs/>
                <w:sz w:val="24"/>
                <w:szCs w:val="24"/>
                <w:lang w:eastAsia="ja-JP"/>
              </w:rPr>
              <w:t xml:space="preserve">Active </w:t>
            </w:r>
            <w:r w:rsidR="00A33C8D">
              <w:rPr>
                <w:rFonts w:ascii="Arial" w:eastAsia="MS Mincho" w:hAnsi="Arial" w:cs="Arial"/>
                <w:b/>
                <w:bCs/>
                <w:sz w:val="24"/>
                <w:szCs w:val="24"/>
                <w:lang w:eastAsia="ja-JP"/>
              </w:rPr>
              <w:t>Service Users</w:t>
            </w:r>
            <w:r w:rsidRPr="00FB116B">
              <w:rPr>
                <w:rFonts w:ascii="Arial" w:eastAsia="MS Mincho" w:hAnsi="Arial" w:cs="Arial"/>
                <w:b/>
                <w:bCs/>
                <w:sz w:val="24"/>
                <w:szCs w:val="24"/>
                <w:lang w:eastAsia="ja-JP"/>
              </w:rPr>
              <w:t xml:space="preserve"> </w:t>
            </w:r>
          </w:p>
          <w:p w14:paraId="4AA05601" w14:textId="77777777" w:rsidR="00CB5AFD" w:rsidRPr="00FB116B" w:rsidRDefault="00CB5AFD" w:rsidP="009C400E">
            <w:pPr>
              <w:spacing w:after="120" w:line="264" w:lineRule="auto"/>
              <w:jc w:val="center"/>
              <w:rPr>
                <w:rFonts w:ascii="Arial" w:eastAsia="MS Mincho" w:hAnsi="Arial" w:cs="Arial"/>
                <w:b/>
                <w:bCs/>
                <w:sz w:val="24"/>
                <w:szCs w:val="24"/>
                <w:lang w:eastAsia="ja-JP"/>
              </w:rPr>
            </w:pPr>
            <w:r w:rsidRPr="00FB116B">
              <w:rPr>
                <w:rFonts w:ascii="Arial" w:eastAsia="MS Mincho" w:hAnsi="Arial" w:cs="Arial"/>
                <w:b/>
                <w:bCs/>
                <w:sz w:val="24"/>
                <w:szCs w:val="24"/>
                <w:lang w:eastAsia="ja-JP"/>
              </w:rPr>
              <w:t xml:space="preserve">(as </w:t>
            </w:r>
            <w:proofErr w:type="gramStart"/>
            <w:r w:rsidRPr="00FB116B">
              <w:rPr>
                <w:rFonts w:ascii="Arial" w:eastAsia="MS Mincho" w:hAnsi="Arial" w:cs="Arial"/>
                <w:b/>
                <w:bCs/>
                <w:sz w:val="24"/>
                <w:szCs w:val="24"/>
                <w:lang w:eastAsia="ja-JP"/>
              </w:rPr>
              <w:t>at</w:t>
            </w:r>
            <w:proofErr w:type="gramEnd"/>
            <w:r w:rsidRPr="00FB116B">
              <w:rPr>
                <w:rFonts w:ascii="Arial" w:eastAsia="MS Mincho" w:hAnsi="Arial" w:cs="Arial"/>
                <w:b/>
                <w:bCs/>
                <w:sz w:val="24"/>
                <w:szCs w:val="24"/>
                <w:lang w:eastAsia="ja-JP"/>
              </w:rPr>
              <w:t xml:space="preserve"> </w:t>
            </w:r>
            <w:r>
              <w:rPr>
                <w:rFonts w:ascii="Arial" w:eastAsia="MS Mincho" w:hAnsi="Arial" w:cs="Arial"/>
                <w:b/>
                <w:bCs/>
                <w:sz w:val="24"/>
                <w:szCs w:val="24"/>
                <w:lang w:eastAsia="ja-JP"/>
              </w:rPr>
              <w:t>June</w:t>
            </w:r>
            <w:r w:rsidRPr="00FB116B">
              <w:rPr>
                <w:rFonts w:ascii="Arial" w:eastAsia="MS Mincho" w:hAnsi="Arial" w:cs="Arial"/>
                <w:b/>
                <w:bCs/>
                <w:sz w:val="24"/>
                <w:szCs w:val="24"/>
                <w:lang w:eastAsia="ja-JP"/>
              </w:rPr>
              <w:t xml:space="preserve"> 2025)</w:t>
            </w:r>
          </w:p>
        </w:tc>
      </w:tr>
      <w:tr w:rsidR="00CB5AFD" w:rsidRPr="00FB116B" w14:paraId="0AAAFB74" w14:textId="77777777" w:rsidTr="009C400E">
        <w:trPr>
          <w:jc w:val="center"/>
        </w:trPr>
        <w:tc>
          <w:tcPr>
            <w:tcW w:w="2485" w:type="dxa"/>
          </w:tcPr>
          <w:p w14:paraId="7E51A102" w14:textId="77777777" w:rsidR="00CB5AFD" w:rsidRPr="00FB116B" w:rsidRDefault="00CB5AFD" w:rsidP="009C400E">
            <w:pPr>
              <w:spacing w:after="120" w:line="264" w:lineRule="auto"/>
              <w:ind w:left="0" w:firstLine="0"/>
              <w:jc w:val="left"/>
              <w:rPr>
                <w:rFonts w:ascii="Arial" w:eastAsia="MS Mincho" w:hAnsi="Arial" w:cs="Arial"/>
                <w:sz w:val="24"/>
                <w:szCs w:val="24"/>
                <w:lang w:eastAsia="ja-JP"/>
              </w:rPr>
            </w:pPr>
            <w:r>
              <w:rPr>
                <w:rFonts w:ascii="Arial" w:eastAsia="MS Mincho" w:hAnsi="Arial" w:cs="Arial"/>
                <w:sz w:val="24"/>
                <w:szCs w:val="24"/>
                <w:lang w:eastAsia="ja-JP"/>
              </w:rPr>
              <w:t>Virtual Care</w:t>
            </w:r>
            <w:r w:rsidRPr="00FB116B">
              <w:rPr>
                <w:rFonts w:ascii="Arial" w:eastAsia="MS Mincho" w:hAnsi="Arial" w:cs="Arial"/>
                <w:sz w:val="24"/>
                <w:szCs w:val="24"/>
                <w:lang w:eastAsia="ja-JP"/>
              </w:rPr>
              <w:t xml:space="preserve"> – with video calls</w:t>
            </w:r>
          </w:p>
        </w:tc>
        <w:tc>
          <w:tcPr>
            <w:tcW w:w="2468" w:type="dxa"/>
          </w:tcPr>
          <w:p w14:paraId="1C9ABE64" w14:textId="0DF8BDE1" w:rsidR="00CB5AFD" w:rsidRPr="00FB116B" w:rsidRDefault="00CB5AFD" w:rsidP="009C400E">
            <w:pPr>
              <w:spacing w:after="120" w:line="264" w:lineRule="auto"/>
              <w:jc w:val="center"/>
              <w:rPr>
                <w:rFonts w:ascii="Arial" w:eastAsia="MS Mincho" w:hAnsi="Arial" w:cs="Arial"/>
                <w:sz w:val="24"/>
                <w:szCs w:val="24"/>
                <w:lang w:eastAsia="ja-JP"/>
              </w:rPr>
            </w:pPr>
            <w:r>
              <w:rPr>
                <w:rFonts w:ascii="Arial" w:eastAsia="MS Mincho" w:hAnsi="Arial" w:cs="Arial"/>
                <w:sz w:val="24"/>
                <w:szCs w:val="24"/>
                <w:lang w:eastAsia="ja-JP"/>
              </w:rPr>
              <w:t>2</w:t>
            </w:r>
            <w:r w:rsidR="003C4F66">
              <w:rPr>
                <w:rFonts w:ascii="Arial" w:eastAsia="MS Mincho" w:hAnsi="Arial" w:cs="Arial"/>
                <w:sz w:val="24"/>
                <w:szCs w:val="24"/>
                <w:lang w:eastAsia="ja-JP"/>
              </w:rPr>
              <w:t>18</w:t>
            </w:r>
          </w:p>
        </w:tc>
        <w:tc>
          <w:tcPr>
            <w:tcW w:w="3689" w:type="dxa"/>
          </w:tcPr>
          <w:p w14:paraId="7786D51F" w14:textId="71BF671C" w:rsidR="00CB5AFD" w:rsidRPr="00FB116B" w:rsidRDefault="00CB5AFD" w:rsidP="009C400E">
            <w:pPr>
              <w:spacing w:after="120" w:line="264" w:lineRule="auto"/>
              <w:jc w:val="center"/>
              <w:rPr>
                <w:rFonts w:ascii="Arial" w:eastAsia="MS Mincho" w:hAnsi="Arial" w:cs="Arial"/>
                <w:sz w:val="24"/>
                <w:szCs w:val="24"/>
                <w:lang w:eastAsia="ja-JP"/>
              </w:rPr>
            </w:pPr>
            <w:r>
              <w:rPr>
                <w:rFonts w:ascii="Arial" w:eastAsia="MS Mincho" w:hAnsi="Arial" w:cs="Arial"/>
                <w:sz w:val="24"/>
                <w:szCs w:val="24"/>
                <w:lang w:eastAsia="ja-JP"/>
              </w:rPr>
              <w:t>13</w:t>
            </w:r>
            <w:r w:rsidR="00F11E54">
              <w:rPr>
                <w:rFonts w:ascii="Arial" w:eastAsia="MS Mincho" w:hAnsi="Arial" w:cs="Arial"/>
                <w:sz w:val="24"/>
                <w:szCs w:val="24"/>
                <w:lang w:eastAsia="ja-JP"/>
              </w:rPr>
              <w:t>7</w:t>
            </w:r>
          </w:p>
        </w:tc>
      </w:tr>
    </w:tbl>
    <w:p w14:paraId="5C7D47E9" w14:textId="77777777" w:rsidR="00CB5AFD" w:rsidRPr="00FB116B" w:rsidRDefault="00CB5AFD" w:rsidP="00CB5AFD">
      <w:pPr>
        <w:pStyle w:val="ListParagraph"/>
        <w:numPr>
          <w:ilvl w:val="0"/>
          <w:numId w:val="54"/>
        </w:numPr>
        <w:contextualSpacing w:val="0"/>
        <w:rPr>
          <w:rFonts w:ascii="Arial" w:eastAsia="Calibri" w:hAnsi="Arial" w:cs="Arial"/>
          <w:vanish/>
          <w:color w:val="000000" w:themeColor="text1"/>
          <w:sz w:val="24"/>
          <w:szCs w:val="24"/>
        </w:rPr>
      </w:pPr>
    </w:p>
    <w:p w14:paraId="4D3CAD61" w14:textId="77777777" w:rsidR="00CB5AFD" w:rsidRPr="00FB116B" w:rsidRDefault="00CB5AFD" w:rsidP="00CB5AFD">
      <w:pPr>
        <w:pStyle w:val="ListParagraph"/>
        <w:numPr>
          <w:ilvl w:val="3"/>
          <w:numId w:val="54"/>
        </w:numPr>
        <w:contextualSpacing w:val="0"/>
        <w:rPr>
          <w:rFonts w:ascii="Arial" w:eastAsia="Calibri" w:hAnsi="Arial" w:cs="Arial"/>
          <w:vanish/>
          <w:color w:val="000000" w:themeColor="text1"/>
          <w:sz w:val="24"/>
          <w:szCs w:val="24"/>
        </w:rPr>
      </w:pPr>
    </w:p>
    <w:p w14:paraId="2BD4461F" w14:textId="2FE5F3B7" w:rsidR="00CB5AFD" w:rsidRDefault="00CB5AFD" w:rsidP="00CB5AFD">
      <w:pPr>
        <w:tabs>
          <w:tab w:val="left" w:pos="1134"/>
        </w:tabs>
        <w:spacing w:before="240"/>
        <w:ind w:hanging="11"/>
        <w:rPr>
          <w:rFonts w:ascii="Arial" w:eastAsia="Calibri" w:hAnsi="Arial" w:cs="Arial"/>
          <w:color w:val="000000" w:themeColor="text1"/>
          <w:sz w:val="24"/>
          <w:szCs w:val="24"/>
        </w:rPr>
      </w:pPr>
      <w:r w:rsidRPr="00C127A4">
        <w:rPr>
          <w:rFonts w:ascii="Arial" w:eastAsia="Calibri" w:hAnsi="Arial" w:cs="Arial"/>
          <w:color w:val="000000" w:themeColor="text1"/>
          <w:sz w:val="24"/>
          <w:szCs w:val="24"/>
        </w:rPr>
        <w:t xml:space="preserve">In </w:t>
      </w:r>
      <w:r>
        <w:rPr>
          <w:rFonts w:ascii="Arial" w:eastAsia="Calibri" w:hAnsi="Arial" w:cs="Arial"/>
          <w:color w:val="000000" w:themeColor="text1"/>
          <w:sz w:val="24"/>
          <w:szCs w:val="24"/>
        </w:rPr>
        <w:t>2024/25</w:t>
      </w:r>
      <w:r w:rsidRPr="00C127A4">
        <w:rPr>
          <w:rFonts w:ascii="Arial" w:eastAsia="Calibri" w:hAnsi="Arial" w:cs="Arial"/>
          <w:color w:val="000000" w:themeColor="text1"/>
          <w:sz w:val="24"/>
          <w:szCs w:val="24"/>
        </w:rPr>
        <w:t xml:space="preserve">, </w:t>
      </w:r>
      <w:proofErr w:type="gramStart"/>
      <w:r>
        <w:rPr>
          <w:rFonts w:ascii="Arial" w:eastAsia="Calibri" w:hAnsi="Arial" w:cs="Arial"/>
          <w:color w:val="000000" w:themeColor="text1"/>
          <w:sz w:val="24"/>
          <w:szCs w:val="24"/>
        </w:rPr>
        <w:t>t</w:t>
      </w:r>
      <w:r w:rsidRPr="00C127A4">
        <w:rPr>
          <w:rFonts w:ascii="Arial" w:eastAsia="Calibri" w:hAnsi="Arial" w:cs="Arial"/>
          <w:color w:val="000000" w:themeColor="text1"/>
          <w:sz w:val="24"/>
          <w:szCs w:val="24"/>
        </w:rPr>
        <w:t>he majority of</w:t>
      </w:r>
      <w:proofErr w:type="gramEnd"/>
      <w:r w:rsidRPr="00C127A4">
        <w:rPr>
          <w:rFonts w:ascii="Arial" w:eastAsia="Calibri" w:hAnsi="Arial" w:cs="Arial"/>
          <w:color w:val="000000" w:themeColor="text1"/>
          <w:sz w:val="24"/>
          <w:szCs w:val="24"/>
        </w:rPr>
        <w:t xml:space="preserve"> equipment issued was </w:t>
      </w:r>
      <w:r>
        <w:rPr>
          <w:rFonts w:ascii="Arial" w:eastAsia="Calibri" w:hAnsi="Arial" w:cs="Arial"/>
          <w:color w:val="000000" w:themeColor="text1"/>
          <w:sz w:val="24"/>
          <w:szCs w:val="24"/>
        </w:rPr>
        <w:t xml:space="preserve">from the core catalogue, </w:t>
      </w:r>
      <w:r w:rsidRPr="00C127A4">
        <w:rPr>
          <w:rFonts w:ascii="Arial" w:eastAsia="Calibri" w:hAnsi="Arial" w:cs="Arial"/>
          <w:color w:val="000000" w:themeColor="text1"/>
          <w:sz w:val="24"/>
          <w:szCs w:val="24"/>
        </w:rPr>
        <w:t xml:space="preserve">with a smaller proportion </w:t>
      </w:r>
      <w:r>
        <w:rPr>
          <w:rFonts w:ascii="Arial" w:eastAsia="Calibri" w:hAnsi="Arial" w:cs="Arial"/>
          <w:color w:val="000000" w:themeColor="text1"/>
          <w:sz w:val="24"/>
          <w:szCs w:val="24"/>
        </w:rPr>
        <w:t>of non-catalogue (special)</w:t>
      </w:r>
      <w:r w:rsidRPr="00C127A4">
        <w:rPr>
          <w:rFonts w:ascii="Arial" w:eastAsia="Calibri" w:hAnsi="Arial" w:cs="Arial"/>
          <w:color w:val="000000" w:themeColor="text1"/>
          <w:sz w:val="24"/>
          <w:szCs w:val="24"/>
        </w:rPr>
        <w:t xml:space="preserve"> equipment. It is anticipated that this distribution will </w:t>
      </w:r>
      <w:r w:rsidRPr="00C127A4">
        <w:rPr>
          <w:rFonts w:ascii="Arial" w:eastAsia="Calibri" w:hAnsi="Arial" w:cs="Arial"/>
          <w:color w:val="000000" w:themeColor="text1"/>
          <w:sz w:val="24"/>
          <w:szCs w:val="24"/>
        </w:rPr>
        <w:lastRenderedPageBreak/>
        <w:t>remain broadly consistent throughout the duration of the contract. It is estimated that up to 1,500 practitioners will eventually require access and training to prescribe TEC, with approximately 600 to be trained in the first phase.</w:t>
      </w:r>
      <w:r w:rsidR="00DF59D3">
        <w:rPr>
          <w:rFonts w:ascii="Arial" w:eastAsia="Calibri" w:hAnsi="Arial" w:cs="Arial"/>
          <w:color w:val="000000" w:themeColor="text1"/>
          <w:sz w:val="24"/>
          <w:szCs w:val="24"/>
        </w:rPr>
        <w:t xml:space="preserve"> The Provider </w:t>
      </w:r>
      <w:r w:rsidR="00EC5BD3">
        <w:rPr>
          <w:rFonts w:ascii="Arial" w:eastAsia="Calibri" w:hAnsi="Arial" w:cs="Arial"/>
          <w:color w:val="000000" w:themeColor="text1"/>
          <w:sz w:val="24"/>
          <w:szCs w:val="24"/>
        </w:rPr>
        <w:t xml:space="preserve">must </w:t>
      </w:r>
      <w:r w:rsidR="00D05B36">
        <w:rPr>
          <w:rFonts w:ascii="Arial" w:eastAsia="Calibri" w:hAnsi="Arial" w:cs="Arial"/>
          <w:color w:val="000000" w:themeColor="text1"/>
          <w:sz w:val="24"/>
          <w:szCs w:val="24"/>
        </w:rPr>
        <w:t xml:space="preserve">provide suitable training for all prescribers, depending on their preferences, accessibility requirements, working patterns and so on. Training </w:t>
      </w:r>
      <w:r w:rsidR="000E7919">
        <w:rPr>
          <w:rFonts w:ascii="Arial" w:eastAsia="Calibri" w:hAnsi="Arial" w:cs="Arial"/>
          <w:color w:val="000000" w:themeColor="text1"/>
          <w:sz w:val="24"/>
          <w:szCs w:val="24"/>
        </w:rPr>
        <w:t xml:space="preserve">methods </w:t>
      </w:r>
      <w:r w:rsidR="00D05B36">
        <w:rPr>
          <w:rFonts w:ascii="Arial" w:eastAsia="Calibri" w:hAnsi="Arial" w:cs="Arial"/>
          <w:color w:val="000000" w:themeColor="text1"/>
          <w:sz w:val="24"/>
          <w:szCs w:val="24"/>
        </w:rPr>
        <w:t>may include</w:t>
      </w:r>
      <w:r w:rsidR="00974557">
        <w:rPr>
          <w:rFonts w:ascii="Arial" w:eastAsia="Calibri" w:hAnsi="Arial" w:cs="Arial"/>
          <w:color w:val="000000" w:themeColor="text1"/>
          <w:sz w:val="24"/>
          <w:szCs w:val="24"/>
        </w:rPr>
        <w:t xml:space="preserve"> </w:t>
      </w:r>
      <w:r w:rsidR="00936C55">
        <w:rPr>
          <w:rFonts w:ascii="Arial" w:eastAsia="Calibri" w:hAnsi="Arial" w:cs="Arial"/>
          <w:color w:val="000000" w:themeColor="text1"/>
          <w:sz w:val="24"/>
          <w:szCs w:val="24"/>
        </w:rPr>
        <w:t>in-person</w:t>
      </w:r>
      <w:r w:rsidR="009B403D">
        <w:rPr>
          <w:rFonts w:ascii="Arial" w:eastAsia="Calibri" w:hAnsi="Arial" w:cs="Arial"/>
          <w:color w:val="000000" w:themeColor="text1"/>
          <w:sz w:val="24"/>
          <w:szCs w:val="24"/>
        </w:rPr>
        <w:t xml:space="preserve"> and </w:t>
      </w:r>
      <w:r w:rsidR="00974557">
        <w:rPr>
          <w:rFonts w:ascii="Arial" w:eastAsia="Calibri" w:hAnsi="Arial" w:cs="Arial"/>
          <w:color w:val="000000" w:themeColor="text1"/>
          <w:sz w:val="24"/>
          <w:szCs w:val="24"/>
        </w:rPr>
        <w:t xml:space="preserve">online group </w:t>
      </w:r>
      <w:r w:rsidR="009B403D">
        <w:rPr>
          <w:rFonts w:ascii="Arial" w:eastAsia="Calibri" w:hAnsi="Arial" w:cs="Arial"/>
          <w:color w:val="000000" w:themeColor="text1"/>
          <w:sz w:val="24"/>
          <w:szCs w:val="24"/>
        </w:rPr>
        <w:t xml:space="preserve">and individual </w:t>
      </w:r>
      <w:r w:rsidR="00974557">
        <w:rPr>
          <w:rFonts w:ascii="Arial" w:eastAsia="Calibri" w:hAnsi="Arial" w:cs="Arial"/>
          <w:color w:val="000000" w:themeColor="text1"/>
          <w:sz w:val="24"/>
          <w:szCs w:val="24"/>
        </w:rPr>
        <w:t>training, e-learning</w:t>
      </w:r>
      <w:r w:rsidR="000E7919">
        <w:rPr>
          <w:rFonts w:ascii="Arial" w:eastAsia="Calibri" w:hAnsi="Arial" w:cs="Arial"/>
          <w:color w:val="000000" w:themeColor="text1"/>
          <w:sz w:val="24"/>
          <w:szCs w:val="24"/>
        </w:rPr>
        <w:t xml:space="preserve"> and</w:t>
      </w:r>
      <w:r w:rsidR="00974557">
        <w:rPr>
          <w:rFonts w:ascii="Arial" w:eastAsia="Calibri" w:hAnsi="Arial" w:cs="Arial"/>
          <w:color w:val="000000" w:themeColor="text1"/>
          <w:sz w:val="24"/>
          <w:szCs w:val="24"/>
        </w:rPr>
        <w:t xml:space="preserve"> ‘train-the-trainer’</w:t>
      </w:r>
      <w:r w:rsidR="007B7EED">
        <w:rPr>
          <w:rFonts w:ascii="Arial" w:eastAsia="Calibri" w:hAnsi="Arial" w:cs="Arial"/>
          <w:color w:val="000000" w:themeColor="text1"/>
          <w:sz w:val="24"/>
          <w:szCs w:val="24"/>
        </w:rPr>
        <w:t xml:space="preserve"> methods</w:t>
      </w:r>
      <w:r w:rsidR="000E7919">
        <w:rPr>
          <w:rFonts w:ascii="Arial" w:eastAsia="Calibri" w:hAnsi="Arial" w:cs="Arial"/>
          <w:color w:val="000000" w:themeColor="text1"/>
          <w:sz w:val="24"/>
          <w:szCs w:val="24"/>
        </w:rPr>
        <w:t xml:space="preserve"> </w:t>
      </w:r>
      <w:r w:rsidR="00EF46BA">
        <w:rPr>
          <w:rFonts w:ascii="Arial" w:eastAsia="Calibri" w:hAnsi="Arial" w:cs="Arial"/>
          <w:color w:val="000000" w:themeColor="text1"/>
          <w:sz w:val="24"/>
          <w:szCs w:val="24"/>
        </w:rPr>
        <w:t xml:space="preserve">and </w:t>
      </w:r>
      <w:r w:rsidR="00936C55">
        <w:rPr>
          <w:rFonts w:ascii="Arial" w:eastAsia="Calibri" w:hAnsi="Arial" w:cs="Arial"/>
          <w:color w:val="000000" w:themeColor="text1"/>
          <w:sz w:val="24"/>
          <w:szCs w:val="24"/>
        </w:rPr>
        <w:t xml:space="preserve">users </w:t>
      </w:r>
      <w:r w:rsidR="00EF46BA">
        <w:rPr>
          <w:rFonts w:ascii="Arial" w:eastAsia="Calibri" w:hAnsi="Arial" w:cs="Arial"/>
          <w:color w:val="000000" w:themeColor="text1"/>
          <w:sz w:val="24"/>
          <w:szCs w:val="24"/>
        </w:rPr>
        <w:t xml:space="preserve">will be supported by </w:t>
      </w:r>
      <w:r w:rsidR="00936C55">
        <w:rPr>
          <w:rFonts w:ascii="Arial" w:eastAsia="Calibri" w:hAnsi="Arial" w:cs="Arial"/>
          <w:color w:val="000000" w:themeColor="text1"/>
          <w:sz w:val="24"/>
          <w:szCs w:val="24"/>
        </w:rPr>
        <w:t xml:space="preserve">guides and </w:t>
      </w:r>
      <w:r w:rsidR="000E7919">
        <w:rPr>
          <w:rFonts w:ascii="Arial" w:eastAsia="Calibri" w:hAnsi="Arial" w:cs="Arial"/>
          <w:color w:val="000000" w:themeColor="text1"/>
          <w:sz w:val="24"/>
          <w:szCs w:val="24"/>
        </w:rPr>
        <w:t xml:space="preserve">tools </w:t>
      </w:r>
      <w:r w:rsidR="00936C55">
        <w:rPr>
          <w:rFonts w:ascii="Arial" w:eastAsia="Calibri" w:hAnsi="Arial" w:cs="Arial"/>
          <w:color w:val="000000" w:themeColor="text1"/>
          <w:sz w:val="24"/>
          <w:szCs w:val="24"/>
        </w:rPr>
        <w:t>in the</w:t>
      </w:r>
      <w:r w:rsidR="000E7919">
        <w:rPr>
          <w:rFonts w:ascii="Arial" w:eastAsia="Calibri" w:hAnsi="Arial" w:cs="Arial"/>
          <w:color w:val="000000" w:themeColor="text1"/>
          <w:sz w:val="24"/>
          <w:szCs w:val="24"/>
        </w:rPr>
        <w:t xml:space="preserve"> system</w:t>
      </w:r>
      <w:r w:rsidR="00936C55">
        <w:rPr>
          <w:rFonts w:ascii="Arial" w:eastAsia="Calibri" w:hAnsi="Arial" w:cs="Arial"/>
          <w:color w:val="000000" w:themeColor="text1"/>
          <w:sz w:val="24"/>
          <w:szCs w:val="24"/>
        </w:rPr>
        <w:t xml:space="preserve"> itself</w:t>
      </w:r>
      <w:r w:rsidR="00EF46BA">
        <w:rPr>
          <w:rFonts w:ascii="Arial" w:eastAsia="Calibri" w:hAnsi="Arial" w:cs="Arial"/>
          <w:color w:val="000000" w:themeColor="text1"/>
          <w:sz w:val="24"/>
          <w:szCs w:val="24"/>
        </w:rPr>
        <w:t>.</w:t>
      </w:r>
    </w:p>
    <w:p w14:paraId="132746BD" w14:textId="013D3EEA" w:rsidR="00416B1A" w:rsidRPr="00C127A4" w:rsidRDefault="001207D2" w:rsidP="00416B1A">
      <w:pPr>
        <w:tabs>
          <w:tab w:val="left" w:pos="1134"/>
        </w:tabs>
        <w:spacing w:before="240"/>
        <w:ind w:hanging="11"/>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Schedule 2 </w:t>
      </w:r>
      <w:r w:rsidR="001365E1">
        <w:rPr>
          <w:rFonts w:ascii="Arial" w:eastAsia="Calibri" w:hAnsi="Arial" w:cs="Arial"/>
          <w:color w:val="000000" w:themeColor="text1"/>
          <w:sz w:val="24"/>
          <w:szCs w:val="24"/>
        </w:rPr>
        <w:t>‘</w:t>
      </w:r>
      <w:r w:rsidR="00C7334D" w:rsidRPr="00C7334D">
        <w:rPr>
          <w:rFonts w:ascii="Arial" w:eastAsia="Calibri" w:hAnsi="Arial" w:cs="Arial"/>
          <w:color w:val="000000" w:themeColor="text1"/>
          <w:sz w:val="24"/>
          <w:szCs w:val="24"/>
        </w:rPr>
        <w:t xml:space="preserve">Pricing Form </w:t>
      </w:r>
      <w:r w:rsidR="00D54004">
        <w:rPr>
          <w:rFonts w:ascii="Arial" w:eastAsia="Calibri" w:hAnsi="Arial" w:cs="Arial"/>
          <w:color w:val="000000" w:themeColor="text1"/>
          <w:sz w:val="24"/>
          <w:szCs w:val="24"/>
        </w:rPr>
        <w:t>and</w:t>
      </w:r>
      <w:r w:rsidR="00C7334D" w:rsidRPr="00C7334D">
        <w:rPr>
          <w:rFonts w:ascii="Arial" w:eastAsia="Calibri" w:hAnsi="Arial" w:cs="Arial"/>
          <w:color w:val="000000" w:themeColor="text1"/>
          <w:sz w:val="24"/>
          <w:szCs w:val="24"/>
        </w:rPr>
        <w:t xml:space="preserve"> Proposed Equipment List</w:t>
      </w:r>
      <w:r w:rsidR="001365E1">
        <w:rPr>
          <w:rFonts w:ascii="Arial" w:eastAsia="Calibri" w:hAnsi="Arial" w:cs="Arial"/>
          <w:color w:val="000000" w:themeColor="text1"/>
          <w:sz w:val="24"/>
          <w:szCs w:val="24"/>
        </w:rPr>
        <w:t>’</w:t>
      </w:r>
      <w:r w:rsidR="00416B1A">
        <w:rPr>
          <w:rFonts w:ascii="Arial" w:eastAsia="Calibri" w:hAnsi="Arial" w:cs="Arial"/>
          <w:color w:val="000000" w:themeColor="text1"/>
          <w:sz w:val="24"/>
          <w:szCs w:val="24"/>
        </w:rPr>
        <w:t xml:space="preserve"> provides actual volume data for the year </w:t>
      </w:r>
      <w:r w:rsidR="000F3D73">
        <w:rPr>
          <w:rFonts w:ascii="Arial" w:eastAsia="Calibri" w:hAnsi="Arial" w:cs="Arial"/>
          <w:color w:val="000000" w:themeColor="text1"/>
          <w:sz w:val="24"/>
          <w:szCs w:val="24"/>
        </w:rPr>
        <w:t xml:space="preserve">April </w:t>
      </w:r>
      <w:r w:rsidR="00416B1A">
        <w:rPr>
          <w:rFonts w:ascii="Arial" w:eastAsia="Calibri" w:hAnsi="Arial" w:cs="Arial"/>
          <w:color w:val="000000" w:themeColor="text1"/>
          <w:sz w:val="24"/>
          <w:szCs w:val="24"/>
        </w:rPr>
        <w:t>2024</w:t>
      </w:r>
      <w:r w:rsidR="000F3D73">
        <w:rPr>
          <w:rFonts w:ascii="Arial" w:eastAsia="Calibri" w:hAnsi="Arial" w:cs="Arial"/>
          <w:color w:val="000000" w:themeColor="text1"/>
          <w:sz w:val="24"/>
          <w:szCs w:val="24"/>
        </w:rPr>
        <w:t xml:space="preserve"> to March 20</w:t>
      </w:r>
      <w:r w:rsidR="00416B1A">
        <w:rPr>
          <w:rFonts w:ascii="Arial" w:eastAsia="Calibri" w:hAnsi="Arial" w:cs="Arial"/>
          <w:color w:val="000000" w:themeColor="text1"/>
          <w:sz w:val="24"/>
          <w:szCs w:val="24"/>
        </w:rPr>
        <w:t xml:space="preserve">25 and indicative estimates for the contract period. </w:t>
      </w:r>
      <w:r w:rsidR="00416B1A" w:rsidRPr="005165BE">
        <w:rPr>
          <w:rFonts w:ascii="Arial" w:eastAsia="Calibri" w:hAnsi="Arial" w:cs="Arial"/>
          <w:color w:val="000000" w:themeColor="text1"/>
          <w:sz w:val="24"/>
          <w:szCs w:val="24"/>
        </w:rPr>
        <w:t>The estimated volumes are indicative</w:t>
      </w:r>
      <w:r w:rsidR="009D0D26">
        <w:rPr>
          <w:rFonts w:ascii="Arial" w:eastAsia="Calibri" w:hAnsi="Arial" w:cs="Arial"/>
          <w:color w:val="000000" w:themeColor="text1"/>
          <w:sz w:val="24"/>
          <w:szCs w:val="24"/>
        </w:rPr>
        <w:t xml:space="preserve"> </w:t>
      </w:r>
      <w:r w:rsidR="00416B1A" w:rsidRPr="005165BE">
        <w:rPr>
          <w:rFonts w:ascii="Arial" w:eastAsia="Calibri" w:hAnsi="Arial" w:cs="Arial"/>
          <w:color w:val="000000" w:themeColor="text1"/>
          <w:sz w:val="24"/>
          <w:szCs w:val="24"/>
        </w:rPr>
        <w:t xml:space="preserve">and have been calculated based on the </w:t>
      </w:r>
      <w:r w:rsidR="0091590D">
        <w:rPr>
          <w:rFonts w:ascii="Arial" w:eastAsia="Calibri" w:hAnsi="Arial" w:cs="Arial"/>
          <w:color w:val="000000" w:themeColor="text1"/>
          <w:sz w:val="24"/>
          <w:szCs w:val="24"/>
        </w:rPr>
        <w:t xml:space="preserve">24/25 </w:t>
      </w:r>
      <w:r w:rsidR="00416B1A" w:rsidRPr="005165BE">
        <w:rPr>
          <w:rFonts w:ascii="Arial" w:eastAsia="Calibri" w:hAnsi="Arial" w:cs="Arial"/>
          <w:color w:val="000000" w:themeColor="text1"/>
          <w:sz w:val="24"/>
          <w:szCs w:val="24"/>
        </w:rPr>
        <w:t>actual volumes, with assumptions and profiling for each year</w:t>
      </w:r>
      <w:r w:rsidR="00416B1A">
        <w:rPr>
          <w:rFonts w:ascii="Arial" w:eastAsia="Calibri" w:hAnsi="Arial" w:cs="Arial"/>
          <w:color w:val="000000" w:themeColor="text1"/>
          <w:sz w:val="24"/>
          <w:szCs w:val="24"/>
        </w:rPr>
        <w:t xml:space="preserve"> and </w:t>
      </w:r>
      <w:proofErr w:type="gramStart"/>
      <w:r w:rsidR="00416B1A">
        <w:rPr>
          <w:rFonts w:ascii="Arial" w:eastAsia="Calibri" w:hAnsi="Arial" w:cs="Arial"/>
          <w:color w:val="000000" w:themeColor="text1"/>
          <w:sz w:val="24"/>
          <w:szCs w:val="24"/>
        </w:rPr>
        <w:t>taking into account</w:t>
      </w:r>
      <w:proofErr w:type="gramEnd"/>
      <w:r w:rsidR="00416B1A">
        <w:rPr>
          <w:rFonts w:ascii="Arial" w:eastAsia="Calibri" w:hAnsi="Arial" w:cs="Arial"/>
          <w:color w:val="000000" w:themeColor="text1"/>
          <w:sz w:val="24"/>
          <w:szCs w:val="24"/>
        </w:rPr>
        <w:t xml:space="preserve"> the merging of two contracts and the changes to those contract models</w:t>
      </w:r>
      <w:r w:rsidR="00416B1A" w:rsidRPr="005165BE">
        <w:rPr>
          <w:rFonts w:ascii="Arial" w:eastAsia="Calibri" w:hAnsi="Arial" w:cs="Arial"/>
          <w:color w:val="000000" w:themeColor="text1"/>
          <w:sz w:val="24"/>
          <w:szCs w:val="24"/>
        </w:rPr>
        <w:t xml:space="preserve">. These </w:t>
      </w:r>
      <w:r w:rsidR="009D0D26">
        <w:rPr>
          <w:rFonts w:ascii="Arial" w:eastAsia="Calibri" w:hAnsi="Arial" w:cs="Arial"/>
          <w:color w:val="000000" w:themeColor="text1"/>
          <w:sz w:val="24"/>
          <w:szCs w:val="24"/>
        </w:rPr>
        <w:t xml:space="preserve">indicative </w:t>
      </w:r>
      <w:r w:rsidR="00416B1A" w:rsidRPr="005165BE">
        <w:rPr>
          <w:rFonts w:ascii="Arial" w:eastAsia="Calibri" w:hAnsi="Arial" w:cs="Arial"/>
          <w:color w:val="000000" w:themeColor="text1"/>
          <w:sz w:val="24"/>
          <w:szCs w:val="24"/>
        </w:rPr>
        <w:t xml:space="preserve">volumes may fluctuate up or down and are not guaranteed. </w:t>
      </w:r>
      <w:r w:rsidR="00416B1A" w:rsidRPr="00C127A4">
        <w:rPr>
          <w:rFonts w:ascii="Arial" w:eastAsia="Calibri" w:hAnsi="Arial" w:cs="Arial"/>
          <w:color w:val="000000" w:themeColor="text1"/>
          <w:sz w:val="24"/>
          <w:szCs w:val="24"/>
        </w:rPr>
        <w:t xml:space="preserve"> </w:t>
      </w:r>
    </w:p>
    <w:p w14:paraId="2A3BD33C" w14:textId="5946F2B6" w:rsidR="00DC0F0B" w:rsidRPr="00CB5AFD" w:rsidRDefault="00DC0F0B" w:rsidP="00CB5AFD">
      <w:pPr>
        <w:rPr>
          <w:rFonts w:ascii="Arial" w:eastAsia="Calibri" w:hAnsi="Arial" w:cs="Arial"/>
          <w:color w:val="000000" w:themeColor="text1"/>
          <w:sz w:val="24"/>
          <w:szCs w:val="24"/>
        </w:rPr>
      </w:pPr>
    </w:p>
    <w:p w14:paraId="55E8005F" w14:textId="77777777" w:rsidR="008B63D7" w:rsidRPr="00FB116B" w:rsidRDefault="008B63D7" w:rsidP="000039B6">
      <w:pPr>
        <w:pStyle w:val="ListParagraph"/>
        <w:numPr>
          <w:ilvl w:val="0"/>
          <w:numId w:val="55"/>
        </w:numPr>
        <w:contextualSpacing w:val="0"/>
        <w:outlineLvl w:val="1"/>
        <w:rPr>
          <w:rFonts w:ascii="Arial" w:eastAsia="Calibri" w:hAnsi="Arial" w:cs="Arial"/>
          <w:b/>
          <w:bCs/>
          <w:vanish/>
          <w:color w:val="44546A" w:themeColor="text2"/>
          <w:sz w:val="24"/>
          <w:szCs w:val="24"/>
        </w:rPr>
      </w:pPr>
    </w:p>
    <w:p w14:paraId="76B89367" w14:textId="77777777" w:rsidR="008B63D7" w:rsidRPr="00FB116B" w:rsidRDefault="008B63D7" w:rsidP="000039B6">
      <w:pPr>
        <w:pStyle w:val="ListParagraph"/>
        <w:numPr>
          <w:ilvl w:val="1"/>
          <w:numId w:val="55"/>
        </w:numPr>
        <w:ind w:hanging="792"/>
        <w:contextualSpacing w:val="0"/>
        <w:outlineLvl w:val="1"/>
        <w:rPr>
          <w:rFonts w:ascii="Arial" w:eastAsia="Calibri" w:hAnsi="Arial" w:cs="Arial"/>
          <w:b/>
          <w:bCs/>
          <w:vanish/>
          <w:color w:val="44546A" w:themeColor="text2"/>
          <w:sz w:val="24"/>
          <w:szCs w:val="24"/>
        </w:rPr>
      </w:pPr>
    </w:p>
    <w:p w14:paraId="146BE569" w14:textId="77777777" w:rsidR="00F5169F" w:rsidRPr="00FB116B" w:rsidRDefault="00F5169F" w:rsidP="000039B6">
      <w:pPr>
        <w:pStyle w:val="ListParagraph"/>
        <w:numPr>
          <w:ilvl w:val="0"/>
          <w:numId w:val="61"/>
        </w:numPr>
        <w:rPr>
          <w:vanish/>
        </w:rPr>
      </w:pPr>
    </w:p>
    <w:p w14:paraId="3778D3EB" w14:textId="77777777" w:rsidR="00F5169F" w:rsidRPr="00FB116B" w:rsidRDefault="00F5169F" w:rsidP="000039B6">
      <w:pPr>
        <w:pStyle w:val="ListParagraph"/>
        <w:numPr>
          <w:ilvl w:val="0"/>
          <w:numId w:val="61"/>
        </w:numPr>
        <w:rPr>
          <w:vanish/>
        </w:rPr>
      </w:pPr>
    </w:p>
    <w:p w14:paraId="4CD27FFF" w14:textId="77777777" w:rsidR="00F5169F" w:rsidRPr="00FB116B" w:rsidRDefault="00F5169F" w:rsidP="000039B6">
      <w:pPr>
        <w:pStyle w:val="ListParagraph"/>
        <w:numPr>
          <w:ilvl w:val="1"/>
          <w:numId w:val="61"/>
        </w:numPr>
        <w:rPr>
          <w:vanish/>
        </w:rPr>
      </w:pPr>
    </w:p>
    <w:p w14:paraId="1F57D10F" w14:textId="3166B8F6" w:rsidR="000D2146" w:rsidRPr="00FB116B" w:rsidRDefault="000D2146" w:rsidP="00475963">
      <w:pPr>
        <w:pStyle w:val="Heading2"/>
      </w:pPr>
      <w:r w:rsidRPr="00FB116B">
        <w:t>Payment Model</w:t>
      </w:r>
    </w:p>
    <w:p w14:paraId="6AA7CADE" w14:textId="77777777" w:rsidR="000A7717" w:rsidRPr="00FB116B" w:rsidRDefault="000A7717" w:rsidP="000039B6">
      <w:pPr>
        <w:pStyle w:val="ListParagraph"/>
        <w:numPr>
          <w:ilvl w:val="0"/>
          <w:numId w:val="50"/>
        </w:numPr>
        <w:contextualSpacing w:val="0"/>
        <w:outlineLvl w:val="1"/>
        <w:rPr>
          <w:rFonts w:ascii="Arial" w:eastAsia="Calibri" w:hAnsi="Arial" w:cs="Arial"/>
          <w:b/>
          <w:bCs/>
          <w:vanish/>
          <w:color w:val="44546A" w:themeColor="text2"/>
          <w:sz w:val="24"/>
          <w:szCs w:val="24"/>
        </w:rPr>
      </w:pPr>
    </w:p>
    <w:p w14:paraId="2DF5BD21" w14:textId="77777777" w:rsidR="000A7717" w:rsidRPr="00FB116B" w:rsidRDefault="000A7717" w:rsidP="000039B6">
      <w:pPr>
        <w:pStyle w:val="ListParagraph"/>
        <w:numPr>
          <w:ilvl w:val="1"/>
          <w:numId w:val="50"/>
        </w:numPr>
        <w:ind w:hanging="792"/>
        <w:contextualSpacing w:val="0"/>
        <w:outlineLvl w:val="1"/>
        <w:rPr>
          <w:rFonts w:ascii="Arial" w:eastAsia="Calibri" w:hAnsi="Arial" w:cs="Arial"/>
          <w:b/>
          <w:bCs/>
          <w:vanish/>
          <w:color w:val="44546A" w:themeColor="text2"/>
          <w:sz w:val="24"/>
          <w:szCs w:val="24"/>
        </w:rPr>
      </w:pPr>
    </w:p>
    <w:p w14:paraId="16DBA1BF" w14:textId="77777777" w:rsidR="000A7717" w:rsidRPr="00FB116B" w:rsidRDefault="000A7717" w:rsidP="000039B6">
      <w:pPr>
        <w:pStyle w:val="ListParagraph"/>
        <w:numPr>
          <w:ilvl w:val="1"/>
          <w:numId w:val="50"/>
        </w:numPr>
        <w:ind w:hanging="792"/>
        <w:contextualSpacing w:val="0"/>
        <w:outlineLvl w:val="1"/>
        <w:rPr>
          <w:rFonts w:ascii="Arial" w:eastAsia="Calibri" w:hAnsi="Arial" w:cs="Arial"/>
          <w:b/>
          <w:bCs/>
          <w:vanish/>
          <w:color w:val="44546A" w:themeColor="text2"/>
          <w:sz w:val="24"/>
          <w:szCs w:val="24"/>
        </w:rPr>
      </w:pPr>
    </w:p>
    <w:p w14:paraId="4F68E7FD" w14:textId="36338550" w:rsidR="007F7107" w:rsidRPr="00FB116B" w:rsidRDefault="000E7A29" w:rsidP="00BC41B8">
      <w:pPr>
        <w:ind w:left="709" w:firstLine="0"/>
        <w:rPr>
          <w:rFonts w:ascii="Arial" w:hAnsi="Arial" w:cs="Arial"/>
          <w:sz w:val="24"/>
          <w:szCs w:val="24"/>
        </w:rPr>
      </w:pPr>
      <w:r w:rsidRPr="00FB116B">
        <w:rPr>
          <w:rFonts w:ascii="Arial" w:hAnsi="Arial" w:cs="Arial"/>
          <w:sz w:val="24"/>
          <w:szCs w:val="24"/>
        </w:rPr>
        <w:t>The contractual requirements and associated payment terms for this service primarily relate to the service elements listed as Items 1, 2,</w:t>
      </w:r>
      <w:r w:rsidR="00245960">
        <w:rPr>
          <w:rFonts w:ascii="Arial" w:hAnsi="Arial" w:cs="Arial"/>
          <w:sz w:val="24"/>
          <w:szCs w:val="24"/>
        </w:rPr>
        <w:t xml:space="preserve"> </w:t>
      </w:r>
      <w:r w:rsidRPr="00FB116B">
        <w:rPr>
          <w:rFonts w:ascii="Arial" w:hAnsi="Arial" w:cs="Arial"/>
          <w:sz w:val="24"/>
          <w:szCs w:val="24"/>
        </w:rPr>
        <w:t>3</w:t>
      </w:r>
      <w:r w:rsidR="00245960">
        <w:rPr>
          <w:rFonts w:ascii="Arial" w:hAnsi="Arial" w:cs="Arial"/>
          <w:sz w:val="24"/>
          <w:szCs w:val="24"/>
        </w:rPr>
        <w:t xml:space="preserve"> and 4</w:t>
      </w:r>
      <w:r w:rsidRPr="00FB116B">
        <w:rPr>
          <w:rFonts w:ascii="Arial" w:hAnsi="Arial" w:cs="Arial"/>
          <w:sz w:val="24"/>
          <w:szCs w:val="24"/>
        </w:rPr>
        <w:t xml:space="preserve"> in the table below. Item </w:t>
      </w:r>
      <w:r w:rsidR="00245960">
        <w:rPr>
          <w:rFonts w:ascii="Arial" w:hAnsi="Arial" w:cs="Arial"/>
          <w:sz w:val="24"/>
          <w:szCs w:val="24"/>
        </w:rPr>
        <w:t>5</w:t>
      </w:r>
      <w:r w:rsidRPr="00FB116B">
        <w:rPr>
          <w:rFonts w:ascii="Arial" w:hAnsi="Arial" w:cs="Arial"/>
          <w:sz w:val="24"/>
          <w:szCs w:val="24"/>
        </w:rPr>
        <w:t xml:space="preserve"> is included </w:t>
      </w:r>
      <w:r w:rsidR="000F6794">
        <w:rPr>
          <w:rFonts w:ascii="Arial" w:hAnsi="Arial" w:cs="Arial"/>
          <w:sz w:val="24"/>
          <w:szCs w:val="24"/>
        </w:rPr>
        <w:t xml:space="preserve">here </w:t>
      </w:r>
      <w:r w:rsidRPr="00FB116B">
        <w:rPr>
          <w:rFonts w:ascii="Arial" w:hAnsi="Arial" w:cs="Arial"/>
          <w:sz w:val="24"/>
          <w:szCs w:val="24"/>
        </w:rPr>
        <w:t>to allow for future service developmen</w:t>
      </w:r>
      <w:r w:rsidR="000F6794">
        <w:rPr>
          <w:rFonts w:ascii="Arial" w:hAnsi="Arial" w:cs="Arial"/>
          <w:sz w:val="24"/>
          <w:szCs w:val="24"/>
        </w:rPr>
        <w:t>t only.</w:t>
      </w:r>
    </w:p>
    <w:tbl>
      <w:tblPr>
        <w:tblStyle w:val="TableGrid"/>
        <w:tblW w:w="0" w:type="auto"/>
        <w:tblInd w:w="720" w:type="dxa"/>
        <w:tblLook w:val="04A0" w:firstRow="1" w:lastRow="0" w:firstColumn="1" w:lastColumn="0" w:noHBand="0" w:noVBand="1"/>
      </w:tblPr>
      <w:tblGrid>
        <w:gridCol w:w="835"/>
        <w:gridCol w:w="2126"/>
        <w:gridCol w:w="6379"/>
      </w:tblGrid>
      <w:tr w:rsidR="00C828E7" w:rsidRPr="00FB116B" w14:paraId="2B73D61F" w14:textId="77777777" w:rsidTr="00FB116B">
        <w:tc>
          <w:tcPr>
            <w:tcW w:w="835" w:type="dxa"/>
          </w:tcPr>
          <w:p w14:paraId="2DEFA5BB" w14:textId="77777777" w:rsidR="00C828E7" w:rsidRPr="00FB116B" w:rsidRDefault="00C828E7">
            <w:pPr>
              <w:pStyle w:val="ListParagraph"/>
              <w:spacing w:after="120" w:line="264" w:lineRule="auto"/>
              <w:ind w:left="0"/>
              <w:contextualSpacing w:val="0"/>
              <w:rPr>
                <w:rFonts w:ascii="Arial" w:eastAsia="Calibri" w:hAnsi="Arial" w:cs="Arial"/>
                <w:b/>
                <w:bCs/>
                <w:color w:val="000000" w:themeColor="text1"/>
                <w:sz w:val="24"/>
                <w:szCs w:val="24"/>
              </w:rPr>
            </w:pPr>
            <w:r w:rsidRPr="00FB116B">
              <w:rPr>
                <w:rFonts w:ascii="Arial" w:eastAsia="Calibri" w:hAnsi="Arial" w:cs="Arial"/>
                <w:b/>
                <w:bCs/>
                <w:color w:val="000000" w:themeColor="text1"/>
                <w:sz w:val="24"/>
                <w:szCs w:val="24"/>
              </w:rPr>
              <w:t>Ref</w:t>
            </w:r>
          </w:p>
        </w:tc>
        <w:tc>
          <w:tcPr>
            <w:tcW w:w="2126" w:type="dxa"/>
          </w:tcPr>
          <w:p w14:paraId="5DB5B99E" w14:textId="77777777" w:rsidR="00C828E7" w:rsidRPr="00FB116B" w:rsidRDefault="00C828E7" w:rsidP="00BC41B8">
            <w:pPr>
              <w:pStyle w:val="ListParagraph"/>
              <w:spacing w:after="120" w:line="264" w:lineRule="auto"/>
              <w:ind w:left="0" w:firstLine="0"/>
              <w:contextualSpacing w:val="0"/>
              <w:rPr>
                <w:rFonts w:ascii="Arial" w:eastAsia="Calibri" w:hAnsi="Arial" w:cs="Arial"/>
                <w:b/>
                <w:bCs/>
                <w:color w:val="000000" w:themeColor="text1"/>
                <w:sz w:val="24"/>
                <w:szCs w:val="24"/>
              </w:rPr>
            </w:pPr>
            <w:r w:rsidRPr="00FB116B">
              <w:rPr>
                <w:rFonts w:ascii="Arial" w:eastAsia="Calibri" w:hAnsi="Arial" w:cs="Arial"/>
                <w:b/>
                <w:bCs/>
                <w:color w:val="000000" w:themeColor="text1"/>
                <w:sz w:val="24"/>
                <w:szCs w:val="24"/>
              </w:rPr>
              <w:t>Service</w:t>
            </w:r>
          </w:p>
        </w:tc>
        <w:tc>
          <w:tcPr>
            <w:tcW w:w="6379" w:type="dxa"/>
          </w:tcPr>
          <w:p w14:paraId="1F9ED591" w14:textId="11C9021B" w:rsidR="00C828E7" w:rsidRPr="00FB116B" w:rsidRDefault="00C828E7" w:rsidP="00BC41B8">
            <w:pPr>
              <w:pStyle w:val="ListParagraph"/>
              <w:spacing w:after="120" w:line="264" w:lineRule="auto"/>
              <w:ind w:left="0" w:firstLine="0"/>
              <w:contextualSpacing w:val="0"/>
              <w:rPr>
                <w:rFonts w:ascii="Arial" w:eastAsia="Calibri" w:hAnsi="Arial" w:cs="Arial"/>
                <w:b/>
                <w:bCs/>
                <w:color w:val="000000" w:themeColor="text1"/>
                <w:sz w:val="24"/>
                <w:szCs w:val="24"/>
              </w:rPr>
            </w:pPr>
            <w:r w:rsidRPr="00FB116B">
              <w:rPr>
                <w:rFonts w:ascii="Arial" w:eastAsia="Calibri" w:hAnsi="Arial" w:cs="Arial"/>
                <w:b/>
                <w:bCs/>
                <w:color w:val="000000" w:themeColor="text1"/>
                <w:sz w:val="24"/>
                <w:szCs w:val="24"/>
              </w:rPr>
              <w:t>Payment Terms</w:t>
            </w:r>
            <w:r w:rsidR="00576080">
              <w:rPr>
                <w:rFonts w:ascii="Arial" w:eastAsia="Calibri" w:hAnsi="Arial" w:cs="Arial"/>
                <w:b/>
                <w:bCs/>
                <w:color w:val="000000" w:themeColor="text1"/>
                <w:sz w:val="24"/>
                <w:szCs w:val="24"/>
              </w:rPr>
              <w:t>/</w:t>
            </w:r>
            <w:r w:rsidR="00844621">
              <w:rPr>
                <w:rFonts w:ascii="Arial" w:eastAsia="Calibri" w:hAnsi="Arial" w:cs="Arial"/>
                <w:b/>
                <w:bCs/>
                <w:color w:val="000000" w:themeColor="text1"/>
                <w:sz w:val="24"/>
                <w:szCs w:val="24"/>
              </w:rPr>
              <w:t>Model</w:t>
            </w:r>
          </w:p>
        </w:tc>
      </w:tr>
      <w:tr w:rsidR="00B406F3" w:rsidRPr="00FB116B" w14:paraId="70C08787" w14:textId="77777777" w:rsidTr="00FB116B">
        <w:tc>
          <w:tcPr>
            <w:tcW w:w="835" w:type="dxa"/>
          </w:tcPr>
          <w:p w14:paraId="755E5F77" w14:textId="77777777" w:rsidR="00B406F3" w:rsidRPr="00FB116B" w:rsidRDefault="00B406F3">
            <w:pPr>
              <w:rPr>
                <w:rFonts w:ascii="Arial" w:eastAsia="Calibri" w:hAnsi="Arial" w:cs="Arial"/>
                <w:b/>
                <w:bCs/>
                <w:color w:val="000000" w:themeColor="text1"/>
                <w:sz w:val="24"/>
                <w:szCs w:val="24"/>
              </w:rPr>
            </w:pPr>
          </w:p>
        </w:tc>
        <w:tc>
          <w:tcPr>
            <w:tcW w:w="2126" w:type="dxa"/>
          </w:tcPr>
          <w:p w14:paraId="40814387" w14:textId="38833A4B" w:rsidR="00B406F3" w:rsidRPr="00FB116B" w:rsidRDefault="007D0421" w:rsidP="00BC41B8">
            <w:pPr>
              <w:ind w:left="0" w:firstLine="0"/>
              <w:jc w:val="left"/>
              <w:rPr>
                <w:rFonts w:ascii="Arial" w:eastAsia="Calibri" w:hAnsi="Arial" w:cs="Arial"/>
                <w:color w:val="000000" w:themeColor="text1"/>
                <w:sz w:val="24"/>
                <w:szCs w:val="24"/>
              </w:rPr>
            </w:pPr>
            <w:r>
              <w:rPr>
                <w:rFonts w:ascii="Arial" w:eastAsia="Calibri" w:hAnsi="Arial" w:cs="Arial"/>
                <w:color w:val="000000" w:themeColor="text1"/>
                <w:sz w:val="24"/>
                <w:szCs w:val="24"/>
              </w:rPr>
              <w:t>All</w:t>
            </w:r>
          </w:p>
        </w:tc>
        <w:tc>
          <w:tcPr>
            <w:tcW w:w="6379" w:type="dxa"/>
          </w:tcPr>
          <w:p w14:paraId="2842587B" w14:textId="0AA9B873" w:rsidR="00B406F3" w:rsidRDefault="00B406F3" w:rsidP="00BC41B8">
            <w:pPr>
              <w:ind w:left="0" w:firstLine="0"/>
              <w:jc w:val="left"/>
              <w:rPr>
                <w:rFonts w:ascii="Arial" w:eastAsia="Calibri" w:hAnsi="Arial" w:cs="Arial"/>
                <w:sz w:val="24"/>
                <w:szCs w:val="24"/>
              </w:rPr>
            </w:pPr>
            <w:r w:rsidRPr="007D0421">
              <w:rPr>
                <w:rFonts w:ascii="Arial" w:eastAsia="Calibri" w:hAnsi="Arial" w:cs="Arial"/>
                <w:sz w:val="24"/>
                <w:szCs w:val="24"/>
              </w:rPr>
              <w:t>30 days</w:t>
            </w:r>
            <w:r w:rsidR="0018392A" w:rsidRPr="007D0421">
              <w:rPr>
                <w:rFonts w:ascii="Arial" w:eastAsia="Calibri" w:hAnsi="Arial" w:cs="Arial"/>
                <w:sz w:val="24"/>
                <w:szCs w:val="24"/>
              </w:rPr>
              <w:t xml:space="preserve"> </w:t>
            </w:r>
            <w:r w:rsidR="0043148F">
              <w:rPr>
                <w:rFonts w:ascii="Arial" w:eastAsia="Calibri" w:hAnsi="Arial" w:cs="Arial"/>
                <w:sz w:val="24"/>
                <w:szCs w:val="24"/>
              </w:rPr>
              <w:t xml:space="preserve">monthly in arrears </w:t>
            </w:r>
            <w:r w:rsidR="0018392A" w:rsidRPr="007D0421">
              <w:rPr>
                <w:rFonts w:ascii="Arial" w:eastAsia="Calibri" w:hAnsi="Arial" w:cs="Arial"/>
                <w:sz w:val="24"/>
                <w:szCs w:val="24"/>
              </w:rPr>
              <w:t>from receipt of a valid</w:t>
            </w:r>
            <w:r w:rsidR="00FB5461">
              <w:rPr>
                <w:rFonts w:ascii="Arial" w:eastAsia="Calibri" w:hAnsi="Arial" w:cs="Arial"/>
                <w:sz w:val="24"/>
                <w:szCs w:val="24"/>
              </w:rPr>
              <w:t xml:space="preserve"> and </w:t>
            </w:r>
            <w:r w:rsidR="00CA6F85">
              <w:rPr>
                <w:rFonts w:ascii="Arial" w:eastAsia="Calibri" w:hAnsi="Arial" w:cs="Arial"/>
                <w:sz w:val="24"/>
                <w:szCs w:val="24"/>
              </w:rPr>
              <w:t>undisputed</w:t>
            </w:r>
            <w:r w:rsidR="0018392A" w:rsidRPr="007D0421">
              <w:rPr>
                <w:rFonts w:ascii="Arial" w:eastAsia="Calibri" w:hAnsi="Arial" w:cs="Arial"/>
                <w:sz w:val="24"/>
                <w:szCs w:val="24"/>
              </w:rPr>
              <w:t xml:space="preserve"> invoice</w:t>
            </w:r>
            <w:r w:rsidR="007D0421" w:rsidRPr="007D0421">
              <w:rPr>
                <w:rFonts w:ascii="Arial" w:eastAsia="Calibri" w:hAnsi="Arial" w:cs="Arial"/>
                <w:sz w:val="24"/>
                <w:szCs w:val="24"/>
              </w:rPr>
              <w:t>. Refer to the T</w:t>
            </w:r>
            <w:r w:rsidR="00FB5461">
              <w:rPr>
                <w:rFonts w:ascii="Arial" w:eastAsia="Calibri" w:hAnsi="Arial" w:cs="Arial"/>
                <w:sz w:val="24"/>
                <w:szCs w:val="24"/>
              </w:rPr>
              <w:t>erms and Conditions</w:t>
            </w:r>
            <w:r w:rsidR="007D0421" w:rsidRPr="007D0421">
              <w:rPr>
                <w:rFonts w:ascii="Arial" w:eastAsia="Calibri" w:hAnsi="Arial" w:cs="Arial"/>
                <w:sz w:val="24"/>
                <w:szCs w:val="24"/>
              </w:rPr>
              <w:t xml:space="preserve"> for further details. </w:t>
            </w:r>
          </w:p>
          <w:p w14:paraId="3A087014" w14:textId="798B8FB0" w:rsidR="0043148F" w:rsidRPr="007D0421" w:rsidRDefault="0043148F" w:rsidP="00BC41B8">
            <w:pPr>
              <w:ind w:left="0" w:firstLine="0"/>
              <w:jc w:val="left"/>
              <w:rPr>
                <w:rFonts w:ascii="Arial" w:eastAsia="Calibri" w:hAnsi="Arial" w:cs="Arial"/>
                <w:color w:val="44546A" w:themeColor="text2"/>
                <w:sz w:val="24"/>
                <w:szCs w:val="24"/>
              </w:rPr>
            </w:pPr>
          </w:p>
        </w:tc>
      </w:tr>
      <w:tr w:rsidR="00C828E7" w:rsidRPr="00FB116B" w14:paraId="3E8F0674" w14:textId="77777777" w:rsidTr="00FB116B">
        <w:tc>
          <w:tcPr>
            <w:tcW w:w="835" w:type="dxa"/>
          </w:tcPr>
          <w:p w14:paraId="15EA30D1" w14:textId="77777777" w:rsidR="00C828E7" w:rsidRPr="00FB116B" w:rsidRDefault="00C828E7">
            <w:pPr>
              <w:spacing w:after="120"/>
              <w:rPr>
                <w:rFonts w:ascii="Arial" w:eastAsia="Calibri" w:hAnsi="Arial" w:cs="Arial"/>
                <w:b/>
                <w:bCs/>
                <w:color w:val="000000" w:themeColor="text1"/>
                <w:sz w:val="24"/>
                <w:szCs w:val="24"/>
              </w:rPr>
            </w:pPr>
            <w:r w:rsidRPr="00FB116B">
              <w:rPr>
                <w:rFonts w:ascii="Arial" w:eastAsia="Calibri" w:hAnsi="Arial" w:cs="Arial"/>
                <w:b/>
                <w:bCs/>
                <w:color w:val="000000" w:themeColor="text1"/>
                <w:sz w:val="24"/>
                <w:szCs w:val="24"/>
              </w:rPr>
              <w:t>1</w:t>
            </w:r>
          </w:p>
        </w:tc>
        <w:tc>
          <w:tcPr>
            <w:tcW w:w="2126" w:type="dxa"/>
          </w:tcPr>
          <w:p w14:paraId="545F7553" w14:textId="7C01BCDC" w:rsidR="00C828E7" w:rsidRPr="00FB116B" w:rsidRDefault="00C828E7" w:rsidP="00BC41B8">
            <w:pPr>
              <w:spacing w:after="120" w:line="264" w:lineRule="auto"/>
              <w:ind w:left="0" w:firstLine="0"/>
              <w:jc w:val="left"/>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TEC </w:t>
            </w:r>
            <w:r w:rsidR="00832E9A" w:rsidRPr="00FB116B">
              <w:rPr>
                <w:rFonts w:ascii="Arial" w:eastAsia="Calibri" w:hAnsi="Arial" w:cs="Arial"/>
                <w:color w:val="000000" w:themeColor="text1"/>
                <w:sz w:val="24"/>
                <w:szCs w:val="24"/>
              </w:rPr>
              <w:t>E</w:t>
            </w:r>
            <w:r w:rsidR="0043512C" w:rsidRPr="00FB116B">
              <w:rPr>
                <w:rFonts w:ascii="Arial" w:eastAsia="Calibri" w:hAnsi="Arial" w:cs="Arial"/>
                <w:color w:val="000000" w:themeColor="text1"/>
                <w:sz w:val="24"/>
                <w:szCs w:val="24"/>
              </w:rPr>
              <w:t>quipment</w:t>
            </w:r>
            <w:r w:rsidRPr="00FB116B">
              <w:rPr>
                <w:rFonts w:ascii="Arial" w:eastAsia="Calibri" w:hAnsi="Arial" w:cs="Arial"/>
                <w:color w:val="000000" w:themeColor="text1"/>
                <w:sz w:val="24"/>
                <w:szCs w:val="24"/>
              </w:rPr>
              <w:t xml:space="preserve">, including </w:t>
            </w:r>
            <w:r w:rsidR="00483FAB">
              <w:rPr>
                <w:rFonts w:ascii="Arial" w:eastAsia="Calibri" w:hAnsi="Arial" w:cs="Arial"/>
                <w:color w:val="000000" w:themeColor="text1"/>
                <w:sz w:val="24"/>
                <w:szCs w:val="24"/>
              </w:rPr>
              <w:t xml:space="preserve">Community Alarms and </w:t>
            </w:r>
            <w:r w:rsidR="003077AF">
              <w:rPr>
                <w:rFonts w:ascii="Arial" w:eastAsia="Calibri" w:hAnsi="Arial" w:cs="Arial"/>
                <w:color w:val="000000" w:themeColor="text1"/>
                <w:sz w:val="24"/>
                <w:szCs w:val="24"/>
              </w:rPr>
              <w:t>Virtual Care</w:t>
            </w:r>
            <w:r w:rsidR="00EE0E77">
              <w:rPr>
                <w:rFonts w:ascii="Arial" w:eastAsia="Calibri" w:hAnsi="Arial" w:cs="Arial"/>
                <w:color w:val="000000" w:themeColor="text1"/>
                <w:sz w:val="24"/>
                <w:szCs w:val="24"/>
              </w:rPr>
              <w:t xml:space="preserve"> devices</w:t>
            </w:r>
          </w:p>
        </w:tc>
        <w:tc>
          <w:tcPr>
            <w:tcW w:w="6379" w:type="dxa"/>
          </w:tcPr>
          <w:p w14:paraId="2CDE54E4" w14:textId="7C675887" w:rsidR="00CE1558" w:rsidRDefault="00C828E7" w:rsidP="00BC41B8">
            <w:pPr>
              <w:spacing w:after="120" w:line="264" w:lineRule="auto"/>
              <w:ind w:left="0" w:firstLine="0"/>
              <w:jc w:val="left"/>
              <w:rPr>
                <w:rFonts w:ascii="Arial" w:eastAsia="Calibri" w:hAnsi="Arial" w:cs="Arial"/>
                <w:color w:val="000000" w:themeColor="text1"/>
                <w:sz w:val="24"/>
                <w:szCs w:val="24"/>
              </w:rPr>
            </w:pPr>
            <w:r w:rsidRPr="00CC0A1D">
              <w:rPr>
                <w:rFonts w:ascii="Arial" w:eastAsia="Calibri" w:hAnsi="Arial" w:cs="Arial"/>
                <w:color w:val="000000" w:themeColor="text1"/>
                <w:sz w:val="24"/>
                <w:szCs w:val="24"/>
              </w:rPr>
              <w:t>Rental model</w:t>
            </w:r>
            <w:r w:rsidR="00F77915" w:rsidRPr="00CC0A1D">
              <w:rPr>
                <w:rFonts w:ascii="Arial" w:eastAsia="Calibri" w:hAnsi="Arial" w:cs="Arial"/>
                <w:color w:val="000000" w:themeColor="text1"/>
                <w:sz w:val="24"/>
                <w:szCs w:val="24"/>
              </w:rPr>
              <w:t>, with rent charged monthly per item</w:t>
            </w:r>
            <w:r w:rsidR="00483FAB">
              <w:rPr>
                <w:rFonts w:ascii="Arial" w:eastAsia="Calibri" w:hAnsi="Arial" w:cs="Arial"/>
                <w:color w:val="000000" w:themeColor="text1"/>
                <w:sz w:val="24"/>
                <w:szCs w:val="24"/>
              </w:rPr>
              <w:t xml:space="preserve"> to include software, network connections and subscriptions</w:t>
            </w:r>
            <w:r w:rsidR="00EC0A1A" w:rsidRPr="00CC0A1D">
              <w:rPr>
                <w:rFonts w:ascii="Arial" w:eastAsia="Calibri" w:hAnsi="Arial" w:cs="Arial"/>
                <w:color w:val="000000" w:themeColor="text1"/>
                <w:sz w:val="24"/>
                <w:szCs w:val="24"/>
              </w:rPr>
              <w:t>.</w:t>
            </w:r>
            <w:r w:rsidR="000A60B9" w:rsidRPr="00CC0A1D">
              <w:rPr>
                <w:rFonts w:ascii="Arial" w:eastAsia="Calibri" w:hAnsi="Arial" w:cs="Arial"/>
                <w:color w:val="000000" w:themeColor="text1"/>
                <w:sz w:val="24"/>
                <w:szCs w:val="24"/>
              </w:rPr>
              <w:t xml:space="preserve"> </w:t>
            </w:r>
          </w:p>
          <w:p w14:paraId="245BAE69" w14:textId="43B48D71" w:rsidR="00C828E7" w:rsidRPr="00CC0A1D" w:rsidRDefault="009837EE" w:rsidP="00BC41B8">
            <w:pPr>
              <w:spacing w:after="120" w:line="264" w:lineRule="auto"/>
              <w:ind w:left="0" w:firstLine="0"/>
              <w:jc w:val="left"/>
              <w:rPr>
                <w:rFonts w:ascii="Arial" w:eastAsia="Calibri" w:hAnsi="Arial" w:cs="Arial"/>
                <w:color w:val="000000" w:themeColor="text1"/>
                <w:sz w:val="24"/>
                <w:szCs w:val="24"/>
              </w:rPr>
            </w:pPr>
            <w:r w:rsidRPr="00CC0A1D">
              <w:rPr>
                <w:rFonts w:ascii="Arial" w:eastAsia="Calibri" w:hAnsi="Arial" w:cs="Arial"/>
                <w:color w:val="000000" w:themeColor="text1"/>
                <w:sz w:val="24"/>
                <w:szCs w:val="24"/>
              </w:rPr>
              <w:t xml:space="preserve">Variable cost depending on </w:t>
            </w:r>
            <w:r w:rsidR="00F77915" w:rsidRPr="00CC0A1D">
              <w:rPr>
                <w:rFonts w:ascii="Arial" w:eastAsia="Calibri" w:hAnsi="Arial" w:cs="Arial"/>
                <w:color w:val="000000" w:themeColor="text1"/>
                <w:sz w:val="24"/>
                <w:szCs w:val="24"/>
              </w:rPr>
              <w:t xml:space="preserve">actual </w:t>
            </w:r>
            <w:r w:rsidRPr="00CC0A1D">
              <w:rPr>
                <w:rFonts w:ascii="Arial" w:eastAsia="Calibri" w:hAnsi="Arial" w:cs="Arial"/>
                <w:color w:val="000000" w:themeColor="text1"/>
                <w:sz w:val="24"/>
                <w:szCs w:val="24"/>
              </w:rPr>
              <w:t xml:space="preserve">items </w:t>
            </w:r>
            <w:r w:rsidR="00F77915" w:rsidRPr="00CC0A1D">
              <w:rPr>
                <w:rFonts w:ascii="Arial" w:eastAsia="Calibri" w:hAnsi="Arial" w:cs="Arial"/>
                <w:color w:val="000000" w:themeColor="text1"/>
                <w:sz w:val="24"/>
                <w:szCs w:val="24"/>
              </w:rPr>
              <w:t xml:space="preserve">and quantities </w:t>
            </w:r>
            <w:r w:rsidRPr="00CC0A1D">
              <w:rPr>
                <w:rFonts w:ascii="Arial" w:eastAsia="Calibri" w:hAnsi="Arial" w:cs="Arial"/>
                <w:color w:val="000000" w:themeColor="text1"/>
                <w:sz w:val="24"/>
                <w:szCs w:val="24"/>
              </w:rPr>
              <w:t>loaned</w:t>
            </w:r>
            <w:r w:rsidR="00982FCC">
              <w:rPr>
                <w:rFonts w:ascii="Arial" w:eastAsia="Calibri" w:hAnsi="Arial" w:cs="Arial"/>
                <w:color w:val="000000" w:themeColor="text1"/>
                <w:sz w:val="24"/>
                <w:szCs w:val="24"/>
              </w:rPr>
              <w:t xml:space="preserve"> and the length of those loan periods</w:t>
            </w:r>
            <w:r w:rsidR="008959C6" w:rsidRPr="00CC0A1D">
              <w:rPr>
                <w:rFonts w:ascii="Arial" w:eastAsia="Calibri" w:hAnsi="Arial" w:cs="Arial"/>
                <w:color w:val="000000" w:themeColor="text1"/>
                <w:sz w:val="24"/>
                <w:szCs w:val="24"/>
              </w:rPr>
              <w:t>.</w:t>
            </w:r>
          </w:p>
          <w:p w14:paraId="6C3EC16B" w14:textId="1618F051" w:rsidR="00EE0E77" w:rsidRPr="00CC0A1D" w:rsidRDefault="003077AF" w:rsidP="00BC41B8">
            <w:pPr>
              <w:spacing w:after="120" w:line="264" w:lineRule="auto"/>
              <w:ind w:left="0" w:firstLine="0"/>
              <w:jc w:val="left"/>
              <w:rPr>
                <w:rFonts w:ascii="Arial" w:eastAsia="Calibri" w:hAnsi="Arial" w:cs="Arial"/>
                <w:color w:val="000000" w:themeColor="text1"/>
                <w:sz w:val="24"/>
                <w:szCs w:val="24"/>
              </w:rPr>
            </w:pPr>
            <w:r w:rsidRPr="00CC0A1D">
              <w:rPr>
                <w:rFonts w:ascii="Arial" w:eastAsia="Calibri" w:hAnsi="Arial" w:cs="Arial"/>
                <w:color w:val="000000" w:themeColor="text1"/>
                <w:sz w:val="24"/>
                <w:szCs w:val="24"/>
              </w:rPr>
              <w:t>Virtual Care</w:t>
            </w:r>
            <w:r w:rsidR="00EE0E77" w:rsidRPr="00CC0A1D">
              <w:rPr>
                <w:rFonts w:ascii="Arial" w:eastAsia="Calibri" w:hAnsi="Arial" w:cs="Arial"/>
                <w:color w:val="000000" w:themeColor="text1"/>
                <w:sz w:val="24"/>
                <w:szCs w:val="24"/>
              </w:rPr>
              <w:t xml:space="preserve"> </w:t>
            </w:r>
            <w:r w:rsidR="00A33C8D">
              <w:rPr>
                <w:rFonts w:ascii="Arial" w:eastAsia="Calibri" w:hAnsi="Arial" w:cs="Arial"/>
                <w:color w:val="000000" w:themeColor="text1"/>
                <w:sz w:val="24"/>
                <w:szCs w:val="24"/>
              </w:rPr>
              <w:t>Service Users</w:t>
            </w:r>
            <w:r w:rsidR="00EE0E77" w:rsidRPr="00CC0A1D">
              <w:rPr>
                <w:rFonts w:ascii="Arial" w:eastAsia="Calibri" w:hAnsi="Arial" w:cs="Arial"/>
                <w:color w:val="000000" w:themeColor="text1"/>
                <w:sz w:val="24"/>
                <w:szCs w:val="24"/>
              </w:rPr>
              <w:t xml:space="preserve"> </w:t>
            </w:r>
            <w:r w:rsidR="008959C6" w:rsidRPr="00CC0A1D">
              <w:rPr>
                <w:rFonts w:ascii="Arial" w:eastAsia="Calibri" w:hAnsi="Arial" w:cs="Arial"/>
                <w:color w:val="000000" w:themeColor="text1"/>
                <w:sz w:val="24"/>
                <w:szCs w:val="24"/>
              </w:rPr>
              <w:t xml:space="preserve">and any </w:t>
            </w:r>
            <w:r w:rsidR="00B82C76">
              <w:rPr>
                <w:rFonts w:ascii="Arial" w:eastAsia="Calibri" w:hAnsi="Arial" w:cs="Arial"/>
                <w:color w:val="000000" w:themeColor="text1"/>
                <w:sz w:val="24"/>
                <w:szCs w:val="24"/>
              </w:rPr>
              <w:t xml:space="preserve">Virtual Care </w:t>
            </w:r>
            <w:r w:rsidR="00987B1D">
              <w:rPr>
                <w:rFonts w:ascii="Arial" w:eastAsia="Calibri" w:hAnsi="Arial" w:cs="Arial"/>
                <w:color w:val="000000" w:themeColor="text1"/>
                <w:sz w:val="24"/>
                <w:szCs w:val="24"/>
              </w:rPr>
              <w:t xml:space="preserve">tablet </w:t>
            </w:r>
            <w:r w:rsidR="008959C6" w:rsidRPr="00CC0A1D">
              <w:rPr>
                <w:rFonts w:ascii="Arial" w:eastAsia="Calibri" w:hAnsi="Arial" w:cs="Arial"/>
                <w:color w:val="000000" w:themeColor="text1"/>
                <w:sz w:val="24"/>
                <w:szCs w:val="24"/>
              </w:rPr>
              <w:t xml:space="preserve">devices that </w:t>
            </w:r>
            <w:r w:rsidR="00B82C76">
              <w:rPr>
                <w:rFonts w:ascii="Arial" w:eastAsia="Calibri" w:hAnsi="Arial" w:cs="Arial"/>
                <w:color w:val="000000" w:themeColor="text1"/>
                <w:sz w:val="24"/>
                <w:szCs w:val="24"/>
              </w:rPr>
              <w:t>NCC</w:t>
            </w:r>
            <w:r w:rsidR="008959C6" w:rsidRPr="00CC0A1D">
              <w:rPr>
                <w:rFonts w:ascii="Arial" w:eastAsia="Calibri" w:hAnsi="Arial" w:cs="Arial"/>
                <w:color w:val="000000" w:themeColor="text1"/>
                <w:sz w:val="24"/>
                <w:szCs w:val="24"/>
              </w:rPr>
              <w:t xml:space="preserve"> own</w:t>
            </w:r>
            <w:r w:rsidR="00B82C76">
              <w:rPr>
                <w:rFonts w:ascii="Arial" w:eastAsia="Calibri" w:hAnsi="Arial" w:cs="Arial"/>
                <w:color w:val="000000" w:themeColor="text1"/>
                <w:sz w:val="24"/>
                <w:szCs w:val="24"/>
              </w:rPr>
              <w:t>s</w:t>
            </w:r>
            <w:r w:rsidR="008959C6" w:rsidRPr="00CC0A1D">
              <w:rPr>
                <w:rFonts w:ascii="Arial" w:eastAsia="Calibri" w:hAnsi="Arial" w:cs="Arial"/>
                <w:color w:val="000000" w:themeColor="text1"/>
                <w:sz w:val="24"/>
                <w:szCs w:val="24"/>
              </w:rPr>
              <w:t xml:space="preserve"> </w:t>
            </w:r>
            <w:r w:rsidR="00EC0A1A" w:rsidRPr="00CC0A1D">
              <w:rPr>
                <w:rFonts w:ascii="Arial" w:eastAsia="Calibri" w:hAnsi="Arial" w:cs="Arial"/>
                <w:color w:val="000000" w:themeColor="text1"/>
                <w:sz w:val="24"/>
                <w:szCs w:val="24"/>
              </w:rPr>
              <w:t xml:space="preserve">are </w:t>
            </w:r>
            <w:r w:rsidR="00EE0E77" w:rsidRPr="00CC0A1D">
              <w:rPr>
                <w:rFonts w:ascii="Arial" w:eastAsia="Calibri" w:hAnsi="Arial" w:cs="Arial"/>
                <w:color w:val="000000" w:themeColor="text1"/>
                <w:sz w:val="24"/>
                <w:szCs w:val="24"/>
              </w:rPr>
              <w:t>to transfer to the new</w:t>
            </w:r>
            <w:r w:rsidR="000320B8">
              <w:rPr>
                <w:rFonts w:ascii="Arial" w:eastAsia="Calibri" w:hAnsi="Arial" w:cs="Arial"/>
                <w:color w:val="000000" w:themeColor="text1"/>
                <w:sz w:val="24"/>
                <w:szCs w:val="24"/>
              </w:rPr>
              <w:t xml:space="preserve"> Virtual Care service.</w:t>
            </w:r>
            <w:r w:rsidR="00CC51F5" w:rsidRPr="00CC0A1D">
              <w:rPr>
                <w:rFonts w:ascii="Arial" w:eastAsia="Calibri" w:hAnsi="Arial" w:cs="Arial"/>
                <w:color w:val="000000" w:themeColor="text1"/>
                <w:sz w:val="24"/>
                <w:szCs w:val="24"/>
              </w:rPr>
              <w:t xml:space="preserve"> </w:t>
            </w:r>
          </w:p>
        </w:tc>
      </w:tr>
      <w:tr w:rsidR="00121506" w:rsidRPr="00FB116B" w14:paraId="758D53B1" w14:textId="77777777" w:rsidTr="009837EE">
        <w:trPr>
          <w:trHeight w:val="1095"/>
        </w:trPr>
        <w:tc>
          <w:tcPr>
            <w:tcW w:w="835" w:type="dxa"/>
            <w:vMerge w:val="restart"/>
          </w:tcPr>
          <w:p w14:paraId="0FF76F3A" w14:textId="77777777" w:rsidR="00121506" w:rsidRPr="00FB116B" w:rsidRDefault="00121506">
            <w:pPr>
              <w:spacing w:after="120"/>
              <w:rPr>
                <w:rFonts w:ascii="Arial" w:eastAsia="Calibri" w:hAnsi="Arial" w:cs="Arial"/>
                <w:b/>
                <w:bCs/>
                <w:color w:val="000000" w:themeColor="text1"/>
                <w:sz w:val="24"/>
                <w:szCs w:val="24"/>
              </w:rPr>
            </w:pPr>
            <w:r w:rsidRPr="00FB116B">
              <w:rPr>
                <w:rFonts w:ascii="Arial" w:eastAsia="Calibri" w:hAnsi="Arial" w:cs="Arial"/>
                <w:b/>
                <w:bCs/>
                <w:color w:val="000000" w:themeColor="text1"/>
                <w:sz w:val="24"/>
                <w:szCs w:val="24"/>
              </w:rPr>
              <w:t>2</w:t>
            </w:r>
          </w:p>
        </w:tc>
        <w:tc>
          <w:tcPr>
            <w:tcW w:w="2126" w:type="dxa"/>
            <w:vMerge w:val="restart"/>
          </w:tcPr>
          <w:p w14:paraId="36379C4B" w14:textId="77777777" w:rsidR="00121506" w:rsidRDefault="00121506" w:rsidP="00BC41B8">
            <w:pPr>
              <w:spacing w:after="120" w:line="264" w:lineRule="auto"/>
              <w:ind w:left="0" w:firstLine="0"/>
              <w:jc w:val="left"/>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Monitoring and Response Service (MRS)</w:t>
            </w:r>
            <w:r>
              <w:rPr>
                <w:rFonts w:ascii="Arial" w:eastAsia="Calibri" w:hAnsi="Arial" w:cs="Arial"/>
                <w:color w:val="000000" w:themeColor="text1"/>
                <w:sz w:val="24"/>
                <w:szCs w:val="24"/>
              </w:rPr>
              <w:t xml:space="preserve"> </w:t>
            </w:r>
          </w:p>
          <w:p w14:paraId="2272CACE" w14:textId="5DBD4B6D" w:rsidR="00121506" w:rsidRPr="00FB116B" w:rsidRDefault="00121506" w:rsidP="00BC41B8">
            <w:pPr>
              <w:spacing w:after="120" w:line="264" w:lineRule="auto"/>
              <w:ind w:left="0" w:firstLine="0"/>
              <w:jc w:val="left"/>
              <w:rPr>
                <w:rFonts w:ascii="Arial" w:eastAsia="Calibri" w:hAnsi="Arial" w:cs="Arial"/>
                <w:color w:val="000000" w:themeColor="text1"/>
                <w:sz w:val="24"/>
                <w:szCs w:val="24"/>
              </w:rPr>
            </w:pPr>
            <w:r>
              <w:rPr>
                <w:rFonts w:ascii="Arial" w:eastAsia="Calibri" w:hAnsi="Arial" w:cs="Arial"/>
                <w:color w:val="000000" w:themeColor="text1"/>
                <w:sz w:val="24"/>
                <w:szCs w:val="24"/>
              </w:rPr>
              <w:t>Including Virtual Care services</w:t>
            </w:r>
          </w:p>
        </w:tc>
        <w:tc>
          <w:tcPr>
            <w:tcW w:w="6379" w:type="dxa"/>
          </w:tcPr>
          <w:p w14:paraId="56DA013B" w14:textId="77777777" w:rsidR="000320B8" w:rsidRDefault="000320B8" w:rsidP="00BC41B8">
            <w:pPr>
              <w:pStyle w:val="ListParagraph"/>
              <w:spacing w:after="120" w:line="264" w:lineRule="auto"/>
              <w:ind w:left="0" w:firstLine="0"/>
              <w:contextualSpacing w:val="0"/>
              <w:jc w:val="left"/>
              <w:rPr>
                <w:rFonts w:ascii="Arial" w:eastAsia="Calibri" w:hAnsi="Arial" w:cs="Arial"/>
                <w:color w:val="000000" w:themeColor="text1"/>
                <w:sz w:val="24"/>
                <w:szCs w:val="24"/>
              </w:rPr>
            </w:pPr>
            <w:proofErr w:type="gramStart"/>
            <w:r w:rsidRPr="00FB116B">
              <w:rPr>
                <w:rFonts w:ascii="Arial" w:eastAsia="Calibri" w:hAnsi="Arial" w:cs="Arial"/>
                <w:color w:val="000000" w:themeColor="text1"/>
                <w:sz w:val="24"/>
                <w:szCs w:val="24"/>
              </w:rPr>
              <w:t>Fixed Cost</w:t>
            </w:r>
            <w:r>
              <w:rPr>
                <w:rFonts w:ascii="Arial" w:eastAsia="Calibri" w:hAnsi="Arial" w:cs="Arial"/>
                <w:color w:val="000000" w:themeColor="text1"/>
                <w:sz w:val="24"/>
                <w:szCs w:val="24"/>
              </w:rPr>
              <w:t>,</w:t>
            </w:r>
            <w:proofErr w:type="gramEnd"/>
            <w:r>
              <w:rPr>
                <w:rFonts w:ascii="Arial" w:eastAsia="Calibri" w:hAnsi="Arial" w:cs="Arial"/>
                <w:color w:val="000000" w:themeColor="text1"/>
                <w:sz w:val="24"/>
                <w:szCs w:val="24"/>
              </w:rPr>
              <w:t xml:space="preserve"> charged monthly.</w:t>
            </w:r>
          </w:p>
          <w:p w14:paraId="28DB064C" w14:textId="4C1E57A3" w:rsidR="00121506" w:rsidRPr="00FB116B" w:rsidRDefault="000C305D" w:rsidP="00BC41B8">
            <w:pPr>
              <w:pStyle w:val="ListParagraph"/>
              <w:spacing w:after="120" w:line="264" w:lineRule="auto"/>
              <w:ind w:left="0" w:firstLine="0"/>
              <w:contextualSpacing w:val="0"/>
              <w:jc w:val="left"/>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For the </w:t>
            </w:r>
            <w:r w:rsidR="0084257E">
              <w:rPr>
                <w:rFonts w:ascii="Arial" w:eastAsia="Calibri" w:hAnsi="Arial" w:cs="Arial"/>
                <w:color w:val="000000" w:themeColor="text1"/>
                <w:sz w:val="24"/>
                <w:szCs w:val="24"/>
              </w:rPr>
              <w:t xml:space="preserve">overall </w:t>
            </w:r>
            <w:r>
              <w:rPr>
                <w:rFonts w:ascii="Arial" w:eastAsia="Calibri" w:hAnsi="Arial" w:cs="Arial"/>
                <w:color w:val="000000" w:themeColor="text1"/>
                <w:sz w:val="24"/>
                <w:szCs w:val="24"/>
              </w:rPr>
              <w:t>operation of the MRS including p</w:t>
            </w:r>
            <w:r w:rsidR="001032D1" w:rsidRPr="001032D1">
              <w:rPr>
                <w:rFonts w:ascii="Arial" w:eastAsia="Calibri" w:hAnsi="Arial" w:cs="Arial"/>
                <w:color w:val="000000" w:themeColor="text1"/>
                <w:sz w:val="24"/>
                <w:szCs w:val="24"/>
              </w:rPr>
              <w:t xml:space="preserve">roactive monitoring and review, </w:t>
            </w:r>
            <w:r w:rsidR="00FB3C51">
              <w:rPr>
                <w:rFonts w:ascii="Arial" w:eastAsia="Calibri" w:hAnsi="Arial" w:cs="Arial"/>
                <w:color w:val="000000" w:themeColor="text1"/>
                <w:sz w:val="24"/>
                <w:szCs w:val="24"/>
              </w:rPr>
              <w:t xml:space="preserve">Virtual Care, the </w:t>
            </w:r>
            <w:r w:rsidR="001032D1" w:rsidRPr="001032D1">
              <w:rPr>
                <w:rFonts w:ascii="Arial" w:eastAsia="Calibri" w:hAnsi="Arial" w:cs="Arial"/>
                <w:color w:val="000000" w:themeColor="text1"/>
                <w:sz w:val="24"/>
                <w:szCs w:val="24"/>
              </w:rPr>
              <w:t>contact centre, technical support</w:t>
            </w:r>
            <w:r w:rsidR="00FB3C51">
              <w:rPr>
                <w:rFonts w:ascii="Arial" w:eastAsia="Calibri" w:hAnsi="Arial" w:cs="Arial"/>
                <w:color w:val="000000" w:themeColor="text1"/>
                <w:sz w:val="24"/>
                <w:szCs w:val="24"/>
              </w:rPr>
              <w:t xml:space="preserve"> </w:t>
            </w:r>
            <w:r w:rsidR="00CC5916">
              <w:rPr>
                <w:rFonts w:ascii="Arial" w:eastAsia="Calibri" w:hAnsi="Arial" w:cs="Arial"/>
                <w:color w:val="000000" w:themeColor="text1"/>
                <w:sz w:val="24"/>
                <w:szCs w:val="24"/>
              </w:rPr>
              <w:t xml:space="preserve">and </w:t>
            </w:r>
            <w:r w:rsidR="001032D1" w:rsidRPr="001032D1">
              <w:rPr>
                <w:rFonts w:ascii="Arial" w:eastAsia="Calibri" w:hAnsi="Arial" w:cs="Arial"/>
                <w:color w:val="000000" w:themeColor="text1"/>
                <w:sz w:val="24"/>
                <w:szCs w:val="24"/>
              </w:rPr>
              <w:t xml:space="preserve">data </w:t>
            </w:r>
            <w:r w:rsidR="00CC5916">
              <w:rPr>
                <w:rFonts w:ascii="Arial" w:eastAsia="Calibri" w:hAnsi="Arial" w:cs="Arial"/>
                <w:color w:val="000000" w:themeColor="text1"/>
                <w:sz w:val="24"/>
                <w:szCs w:val="24"/>
              </w:rPr>
              <w:t>management, p</w:t>
            </w:r>
            <w:r w:rsidR="001032D1" w:rsidRPr="001032D1">
              <w:rPr>
                <w:rFonts w:ascii="Arial" w:eastAsia="Calibri" w:hAnsi="Arial" w:cs="Arial"/>
                <w:color w:val="000000" w:themeColor="text1"/>
                <w:sz w:val="24"/>
                <w:szCs w:val="24"/>
              </w:rPr>
              <w:t>rovision</w:t>
            </w:r>
            <w:r w:rsidR="00CC5916">
              <w:rPr>
                <w:rFonts w:ascii="Arial" w:eastAsia="Calibri" w:hAnsi="Arial" w:cs="Arial"/>
                <w:color w:val="000000" w:themeColor="text1"/>
                <w:sz w:val="24"/>
                <w:szCs w:val="24"/>
              </w:rPr>
              <w:t xml:space="preserve"> and </w:t>
            </w:r>
            <w:r w:rsidR="001032D1" w:rsidRPr="001032D1">
              <w:rPr>
                <w:rFonts w:ascii="Arial" w:eastAsia="Calibri" w:hAnsi="Arial" w:cs="Arial"/>
                <w:color w:val="000000" w:themeColor="text1"/>
                <w:sz w:val="24"/>
                <w:szCs w:val="24"/>
              </w:rPr>
              <w:t>analysis</w:t>
            </w:r>
            <w:r w:rsidR="001032D1">
              <w:rPr>
                <w:rFonts w:ascii="Arial" w:eastAsia="Calibri" w:hAnsi="Arial" w:cs="Arial"/>
                <w:color w:val="000000" w:themeColor="text1"/>
                <w:sz w:val="24"/>
                <w:szCs w:val="24"/>
              </w:rPr>
              <w:t>.</w:t>
            </w:r>
          </w:p>
        </w:tc>
      </w:tr>
      <w:tr w:rsidR="00121506" w:rsidRPr="00FB116B" w14:paraId="45B9B76C" w14:textId="77777777" w:rsidTr="00FB116B">
        <w:trPr>
          <w:trHeight w:val="1605"/>
        </w:trPr>
        <w:tc>
          <w:tcPr>
            <w:tcW w:w="835" w:type="dxa"/>
            <w:vMerge/>
          </w:tcPr>
          <w:p w14:paraId="716ED430" w14:textId="77777777" w:rsidR="00121506" w:rsidRPr="00FB116B" w:rsidRDefault="00121506">
            <w:pPr>
              <w:rPr>
                <w:rFonts w:ascii="Arial" w:eastAsia="Calibri" w:hAnsi="Arial" w:cs="Arial"/>
                <w:b/>
                <w:bCs/>
                <w:color w:val="000000" w:themeColor="text1"/>
                <w:sz w:val="24"/>
                <w:szCs w:val="24"/>
              </w:rPr>
            </w:pPr>
          </w:p>
        </w:tc>
        <w:tc>
          <w:tcPr>
            <w:tcW w:w="2126" w:type="dxa"/>
            <w:vMerge/>
          </w:tcPr>
          <w:p w14:paraId="43CF2E12" w14:textId="77777777" w:rsidR="00121506" w:rsidRPr="00FB116B" w:rsidRDefault="00121506" w:rsidP="00BC41B8">
            <w:pPr>
              <w:ind w:left="0" w:firstLine="0"/>
              <w:jc w:val="left"/>
              <w:rPr>
                <w:rFonts w:ascii="Arial" w:eastAsia="Calibri" w:hAnsi="Arial" w:cs="Arial"/>
                <w:color w:val="000000" w:themeColor="text1"/>
                <w:sz w:val="24"/>
                <w:szCs w:val="24"/>
              </w:rPr>
            </w:pPr>
          </w:p>
        </w:tc>
        <w:tc>
          <w:tcPr>
            <w:tcW w:w="6379" w:type="dxa"/>
          </w:tcPr>
          <w:p w14:paraId="7BB27ABA" w14:textId="19B5DE36" w:rsidR="00976BC9" w:rsidRPr="00FB116B" w:rsidRDefault="00976BC9" w:rsidP="00976BC9">
            <w:pPr>
              <w:pStyle w:val="ListParagraph"/>
              <w:spacing w:after="120" w:line="264" w:lineRule="auto"/>
              <w:ind w:left="0" w:firstLine="0"/>
              <w:contextualSpacing w:val="0"/>
              <w:jc w:val="left"/>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The provision of the </w:t>
            </w:r>
            <w:r w:rsidR="0039412A">
              <w:rPr>
                <w:rFonts w:ascii="Arial" w:eastAsia="Calibri" w:hAnsi="Arial" w:cs="Arial"/>
                <w:color w:val="000000" w:themeColor="text1"/>
                <w:sz w:val="24"/>
                <w:szCs w:val="24"/>
              </w:rPr>
              <w:t>M</w:t>
            </w:r>
            <w:r>
              <w:rPr>
                <w:rFonts w:ascii="Arial" w:eastAsia="Calibri" w:hAnsi="Arial" w:cs="Arial"/>
                <w:color w:val="000000" w:themeColor="text1"/>
                <w:sz w:val="24"/>
                <w:szCs w:val="24"/>
              </w:rPr>
              <w:t>onitoring</w:t>
            </w:r>
            <w:r w:rsidR="0039412A">
              <w:rPr>
                <w:rFonts w:ascii="Arial" w:eastAsia="Calibri" w:hAnsi="Arial" w:cs="Arial"/>
                <w:color w:val="000000" w:themeColor="text1"/>
                <w:sz w:val="24"/>
                <w:szCs w:val="24"/>
              </w:rPr>
              <w:t>, Alarm and Response</w:t>
            </w:r>
            <w:r>
              <w:rPr>
                <w:rFonts w:ascii="Arial" w:eastAsia="Calibri" w:hAnsi="Arial" w:cs="Arial"/>
                <w:color w:val="000000" w:themeColor="text1"/>
                <w:sz w:val="24"/>
                <w:szCs w:val="24"/>
              </w:rPr>
              <w:t xml:space="preserve"> service </w:t>
            </w:r>
            <w:r w:rsidR="00667665">
              <w:rPr>
                <w:rFonts w:ascii="Arial" w:eastAsia="Calibri" w:hAnsi="Arial" w:cs="Arial"/>
                <w:color w:val="000000" w:themeColor="text1"/>
                <w:sz w:val="24"/>
                <w:szCs w:val="24"/>
              </w:rPr>
              <w:t xml:space="preserve">to individuals </w:t>
            </w:r>
            <w:r w:rsidR="00073EC8">
              <w:rPr>
                <w:rFonts w:ascii="Arial" w:eastAsia="Calibri" w:hAnsi="Arial" w:cs="Arial"/>
                <w:color w:val="000000" w:themeColor="text1"/>
                <w:sz w:val="24"/>
                <w:szCs w:val="24"/>
              </w:rPr>
              <w:t xml:space="preserve">is included </w:t>
            </w:r>
            <w:r w:rsidRPr="00FB116B">
              <w:rPr>
                <w:rFonts w:ascii="Arial" w:eastAsia="Calibri" w:hAnsi="Arial" w:cs="Arial"/>
                <w:color w:val="000000" w:themeColor="text1"/>
                <w:sz w:val="24"/>
                <w:szCs w:val="24"/>
              </w:rPr>
              <w:t>within the rental price for the relevant TEC Equipment (alarms/sensors etc)</w:t>
            </w:r>
            <w:r>
              <w:rPr>
                <w:rFonts w:ascii="Arial" w:eastAsia="Calibri" w:hAnsi="Arial" w:cs="Arial"/>
                <w:color w:val="000000" w:themeColor="text1"/>
                <w:sz w:val="24"/>
                <w:szCs w:val="24"/>
              </w:rPr>
              <w:t xml:space="preserve"> and </w:t>
            </w:r>
            <w:r w:rsidR="00667665">
              <w:rPr>
                <w:rFonts w:ascii="Arial" w:eastAsia="Calibri" w:hAnsi="Arial" w:cs="Arial"/>
                <w:color w:val="000000" w:themeColor="text1"/>
                <w:sz w:val="24"/>
                <w:szCs w:val="24"/>
              </w:rPr>
              <w:t xml:space="preserve">is </w:t>
            </w:r>
            <w:r>
              <w:rPr>
                <w:rFonts w:ascii="Arial" w:eastAsia="Calibri" w:hAnsi="Arial" w:cs="Arial"/>
                <w:color w:val="000000" w:themeColor="text1"/>
                <w:sz w:val="24"/>
                <w:szCs w:val="24"/>
              </w:rPr>
              <w:t>charged monthly</w:t>
            </w:r>
            <w:r w:rsidR="00CE0F30">
              <w:rPr>
                <w:rFonts w:ascii="Arial" w:eastAsia="Calibri" w:hAnsi="Arial" w:cs="Arial"/>
                <w:color w:val="000000" w:themeColor="text1"/>
                <w:sz w:val="24"/>
                <w:szCs w:val="24"/>
              </w:rPr>
              <w:t xml:space="preserve"> </w:t>
            </w:r>
            <w:r w:rsidR="00955AFA">
              <w:rPr>
                <w:rFonts w:ascii="Arial" w:eastAsia="Calibri" w:hAnsi="Arial" w:cs="Arial"/>
                <w:color w:val="000000" w:themeColor="text1"/>
                <w:sz w:val="24"/>
                <w:szCs w:val="24"/>
              </w:rPr>
              <w:t xml:space="preserve">via the </w:t>
            </w:r>
            <w:r w:rsidR="00DC5EF3">
              <w:rPr>
                <w:rFonts w:ascii="Arial" w:eastAsia="Calibri" w:hAnsi="Arial" w:cs="Arial"/>
                <w:color w:val="000000" w:themeColor="text1"/>
                <w:sz w:val="24"/>
                <w:szCs w:val="24"/>
              </w:rPr>
              <w:t>equipment rental charge</w:t>
            </w:r>
            <w:r w:rsidR="00667665">
              <w:rPr>
                <w:rFonts w:ascii="Arial" w:eastAsia="Calibri" w:hAnsi="Arial" w:cs="Arial"/>
                <w:color w:val="000000" w:themeColor="text1"/>
                <w:sz w:val="24"/>
                <w:szCs w:val="24"/>
              </w:rPr>
              <w:t>.</w:t>
            </w:r>
          </w:p>
          <w:p w14:paraId="2FE6A87A" w14:textId="7678752E" w:rsidR="00121506" w:rsidRDefault="001052A4" w:rsidP="001052A4">
            <w:pPr>
              <w:pStyle w:val="ListParagraph"/>
              <w:spacing w:after="120" w:line="264" w:lineRule="auto"/>
              <w:ind w:left="0" w:firstLine="0"/>
              <w:contextualSpacing w:val="0"/>
              <w:jc w:val="left"/>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 xml:space="preserve">The majority </w:t>
            </w:r>
            <w:r w:rsidR="00541EDA">
              <w:rPr>
                <w:rFonts w:ascii="Arial" w:eastAsia="Calibri" w:hAnsi="Arial" w:cs="Arial"/>
                <w:color w:val="000000" w:themeColor="text1"/>
                <w:sz w:val="24"/>
                <w:szCs w:val="24"/>
              </w:rPr>
              <w:t xml:space="preserve">(approx. 84%) </w:t>
            </w:r>
            <w:r>
              <w:rPr>
                <w:rFonts w:ascii="Arial" w:eastAsia="Calibri" w:hAnsi="Arial" w:cs="Arial"/>
                <w:color w:val="000000" w:themeColor="text1"/>
                <w:sz w:val="24"/>
                <w:szCs w:val="24"/>
              </w:rPr>
              <w:t xml:space="preserve">of MRS </w:t>
            </w:r>
            <w:r w:rsidR="00A33C8D">
              <w:rPr>
                <w:rFonts w:ascii="Arial" w:eastAsia="Calibri" w:hAnsi="Arial" w:cs="Arial"/>
                <w:color w:val="000000" w:themeColor="text1"/>
                <w:sz w:val="24"/>
                <w:szCs w:val="24"/>
              </w:rPr>
              <w:t>Service Users</w:t>
            </w:r>
            <w:r>
              <w:rPr>
                <w:rFonts w:ascii="Arial" w:eastAsia="Calibri" w:hAnsi="Arial" w:cs="Arial"/>
                <w:color w:val="000000" w:themeColor="text1"/>
                <w:sz w:val="24"/>
                <w:szCs w:val="24"/>
              </w:rPr>
              <w:t xml:space="preserve"> </w:t>
            </w:r>
            <w:r w:rsidR="001B7E85">
              <w:rPr>
                <w:rFonts w:ascii="Arial" w:eastAsia="Calibri" w:hAnsi="Arial" w:cs="Arial"/>
                <w:color w:val="000000" w:themeColor="text1"/>
                <w:sz w:val="24"/>
                <w:szCs w:val="24"/>
              </w:rPr>
              <w:t>rece</w:t>
            </w:r>
            <w:r w:rsidR="00541EDA">
              <w:rPr>
                <w:rFonts w:ascii="Arial" w:eastAsia="Calibri" w:hAnsi="Arial" w:cs="Arial"/>
                <w:color w:val="000000" w:themeColor="text1"/>
                <w:sz w:val="24"/>
                <w:szCs w:val="24"/>
              </w:rPr>
              <w:t xml:space="preserve">iving community alarm services </w:t>
            </w:r>
            <w:r w:rsidR="00976BC9" w:rsidRPr="00FB116B">
              <w:rPr>
                <w:rFonts w:ascii="Arial" w:eastAsia="Calibri" w:hAnsi="Arial" w:cs="Arial"/>
                <w:color w:val="000000" w:themeColor="text1"/>
                <w:sz w:val="24"/>
                <w:szCs w:val="24"/>
              </w:rPr>
              <w:t>will</w:t>
            </w:r>
            <w:r>
              <w:rPr>
                <w:rFonts w:ascii="Arial" w:eastAsia="Calibri" w:hAnsi="Arial" w:cs="Arial"/>
                <w:color w:val="000000" w:themeColor="text1"/>
                <w:sz w:val="24"/>
                <w:szCs w:val="24"/>
              </w:rPr>
              <w:t xml:space="preserve"> pay the Provider direct</w:t>
            </w:r>
            <w:r w:rsidR="004623A8">
              <w:rPr>
                <w:rFonts w:ascii="Arial" w:eastAsia="Calibri" w:hAnsi="Arial" w:cs="Arial"/>
                <w:color w:val="000000" w:themeColor="text1"/>
                <w:sz w:val="24"/>
                <w:szCs w:val="24"/>
              </w:rPr>
              <w:t xml:space="preserve">, including </w:t>
            </w:r>
            <w:r w:rsidR="00541EDA">
              <w:rPr>
                <w:rFonts w:ascii="Arial" w:eastAsia="Calibri" w:hAnsi="Arial" w:cs="Arial"/>
                <w:color w:val="000000" w:themeColor="text1"/>
                <w:sz w:val="24"/>
                <w:szCs w:val="24"/>
              </w:rPr>
              <w:t xml:space="preserve">for </w:t>
            </w:r>
            <w:r w:rsidR="008E138E">
              <w:rPr>
                <w:rFonts w:ascii="Arial" w:eastAsia="Calibri" w:hAnsi="Arial" w:cs="Arial"/>
                <w:color w:val="000000" w:themeColor="text1"/>
                <w:sz w:val="24"/>
                <w:szCs w:val="24"/>
              </w:rPr>
              <w:t xml:space="preserve">delivery and collection fees. </w:t>
            </w:r>
            <w:r w:rsidR="00541EDA">
              <w:rPr>
                <w:rFonts w:ascii="Arial" w:eastAsia="Calibri" w:hAnsi="Arial" w:cs="Arial"/>
                <w:color w:val="000000" w:themeColor="text1"/>
                <w:sz w:val="24"/>
                <w:szCs w:val="24"/>
              </w:rPr>
              <w:t xml:space="preserve">The remainder </w:t>
            </w:r>
            <w:r w:rsidR="004623A8">
              <w:rPr>
                <w:rFonts w:ascii="Arial" w:eastAsia="Calibri" w:hAnsi="Arial" w:cs="Arial"/>
                <w:color w:val="000000" w:themeColor="text1"/>
                <w:sz w:val="24"/>
                <w:szCs w:val="24"/>
              </w:rPr>
              <w:t>will be p</w:t>
            </w:r>
            <w:r w:rsidR="00976BC9" w:rsidRPr="00FB116B">
              <w:rPr>
                <w:rFonts w:ascii="Arial" w:eastAsia="Calibri" w:hAnsi="Arial" w:cs="Arial"/>
                <w:color w:val="000000" w:themeColor="text1"/>
                <w:sz w:val="24"/>
                <w:szCs w:val="24"/>
              </w:rPr>
              <w:t>aid for by NCC (see 4.5)</w:t>
            </w:r>
            <w:r w:rsidR="008E138E">
              <w:rPr>
                <w:rFonts w:ascii="Arial" w:eastAsia="Calibri" w:hAnsi="Arial" w:cs="Arial"/>
                <w:color w:val="000000" w:themeColor="text1"/>
                <w:sz w:val="24"/>
                <w:szCs w:val="24"/>
              </w:rPr>
              <w:t>.</w:t>
            </w:r>
          </w:p>
          <w:p w14:paraId="7E275375" w14:textId="365302A6" w:rsidR="00CA4DA1" w:rsidRDefault="00CA4DA1" w:rsidP="001052A4">
            <w:pPr>
              <w:pStyle w:val="ListParagraph"/>
              <w:spacing w:after="120" w:line="264" w:lineRule="auto"/>
              <w:ind w:left="0" w:firstLine="0"/>
              <w:contextualSpacing w:val="0"/>
              <w:jc w:val="left"/>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The provision of Virtual Care video calls and other </w:t>
            </w:r>
            <w:r w:rsidR="00ED66BB">
              <w:rPr>
                <w:rFonts w:ascii="Arial" w:eastAsia="Calibri" w:hAnsi="Arial" w:cs="Arial"/>
                <w:color w:val="000000" w:themeColor="text1"/>
                <w:sz w:val="24"/>
                <w:szCs w:val="24"/>
              </w:rPr>
              <w:t xml:space="preserve">Virtual Care </w:t>
            </w:r>
            <w:r>
              <w:rPr>
                <w:rFonts w:ascii="Arial" w:eastAsia="Calibri" w:hAnsi="Arial" w:cs="Arial"/>
                <w:color w:val="000000" w:themeColor="text1"/>
                <w:sz w:val="24"/>
                <w:szCs w:val="24"/>
              </w:rPr>
              <w:t>services</w:t>
            </w:r>
            <w:r w:rsidR="00ED66BB">
              <w:rPr>
                <w:rFonts w:ascii="Arial" w:eastAsia="Calibri" w:hAnsi="Arial" w:cs="Arial"/>
                <w:color w:val="000000" w:themeColor="text1"/>
                <w:sz w:val="24"/>
                <w:szCs w:val="24"/>
              </w:rPr>
              <w:t xml:space="preserve"> will be charged monthly, per person. </w:t>
            </w:r>
            <w:r>
              <w:rPr>
                <w:rFonts w:ascii="Arial" w:eastAsia="Calibri" w:hAnsi="Arial" w:cs="Arial"/>
                <w:color w:val="000000" w:themeColor="text1"/>
                <w:sz w:val="24"/>
                <w:szCs w:val="24"/>
              </w:rPr>
              <w:t xml:space="preserve"> </w:t>
            </w:r>
          </w:p>
        </w:tc>
      </w:tr>
      <w:tr w:rsidR="00C828E7" w:rsidRPr="00FB116B" w14:paraId="28000681" w14:textId="77777777" w:rsidTr="00FB116B">
        <w:tc>
          <w:tcPr>
            <w:tcW w:w="835" w:type="dxa"/>
          </w:tcPr>
          <w:p w14:paraId="49D0B572" w14:textId="77777777" w:rsidR="00C828E7" w:rsidRPr="00FB116B" w:rsidRDefault="00C828E7">
            <w:pPr>
              <w:spacing w:after="120"/>
              <w:rPr>
                <w:rFonts w:ascii="Arial" w:eastAsia="Calibri" w:hAnsi="Arial" w:cs="Arial"/>
                <w:b/>
                <w:bCs/>
                <w:color w:val="000000" w:themeColor="text1"/>
                <w:sz w:val="24"/>
                <w:szCs w:val="24"/>
              </w:rPr>
            </w:pPr>
            <w:r w:rsidRPr="00FB116B">
              <w:rPr>
                <w:rFonts w:ascii="Arial" w:eastAsia="Calibri" w:hAnsi="Arial" w:cs="Arial"/>
                <w:b/>
                <w:bCs/>
                <w:color w:val="000000" w:themeColor="text1"/>
                <w:sz w:val="24"/>
                <w:szCs w:val="24"/>
              </w:rPr>
              <w:lastRenderedPageBreak/>
              <w:t>3</w:t>
            </w:r>
          </w:p>
        </w:tc>
        <w:tc>
          <w:tcPr>
            <w:tcW w:w="2126" w:type="dxa"/>
          </w:tcPr>
          <w:p w14:paraId="66CDB1E6" w14:textId="77777777" w:rsidR="00C828E7" w:rsidRPr="00FB116B" w:rsidRDefault="00C828E7" w:rsidP="00BC41B8">
            <w:pPr>
              <w:spacing w:after="120" w:line="264" w:lineRule="auto"/>
              <w:ind w:left="0" w:firstLine="0"/>
              <w:jc w:val="left"/>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Change Management</w:t>
            </w:r>
          </w:p>
        </w:tc>
        <w:tc>
          <w:tcPr>
            <w:tcW w:w="6379" w:type="dxa"/>
          </w:tcPr>
          <w:p w14:paraId="7C2EBC70" w14:textId="6C701283" w:rsidR="00C828E7" w:rsidRPr="00FB116B" w:rsidRDefault="00C828E7" w:rsidP="00BC41B8">
            <w:pPr>
              <w:pStyle w:val="ListParagraph"/>
              <w:spacing w:after="120" w:line="264" w:lineRule="auto"/>
              <w:ind w:left="0" w:firstLine="0"/>
              <w:contextualSpacing w:val="0"/>
              <w:jc w:val="left"/>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Fixed Cost</w:t>
            </w:r>
            <w:r w:rsidR="00B406F3">
              <w:rPr>
                <w:rFonts w:ascii="Arial" w:eastAsia="Calibri" w:hAnsi="Arial" w:cs="Arial"/>
                <w:color w:val="000000" w:themeColor="text1"/>
                <w:sz w:val="24"/>
                <w:szCs w:val="24"/>
              </w:rPr>
              <w:t>, charged monthly</w:t>
            </w:r>
          </w:p>
        </w:tc>
      </w:tr>
      <w:tr w:rsidR="004D40DA" w:rsidRPr="00FB116B" w14:paraId="2FDBF71E" w14:textId="77777777" w:rsidTr="0014608C">
        <w:trPr>
          <w:trHeight w:val="762"/>
        </w:trPr>
        <w:tc>
          <w:tcPr>
            <w:tcW w:w="835" w:type="dxa"/>
          </w:tcPr>
          <w:p w14:paraId="57C3E716" w14:textId="0E88A8E5" w:rsidR="004D40DA" w:rsidRPr="00FB116B" w:rsidRDefault="00245960">
            <w:pPr>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4</w:t>
            </w:r>
          </w:p>
        </w:tc>
        <w:tc>
          <w:tcPr>
            <w:tcW w:w="2126" w:type="dxa"/>
          </w:tcPr>
          <w:p w14:paraId="11851A6D" w14:textId="7F186166" w:rsidR="0014608C" w:rsidRPr="00FB116B" w:rsidRDefault="00245960" w:rsidP="00BC41B8">
            <w:pPr>
              <w:ind w:left="0" w:firstLine="0"/>
              <w:jc w:val="left"/>
              <w:rPr>
                <w:rFonts w:ascii="Arial" w:eastAsia="Calibri" w:hAnsi="Arial" w:cs="Arial"/>
                <w:color w:val="000000" w:themeColor="text1"/>
                <w:sz w:val="24"/>
                <w:szCs w:val="24"/>
              </w:rPr>
            </w:pPr>
            <w:r>
              <w:rPr>
                <w:rFonts w:ascii="Arial" w:eastAsia="Calibri" w:hAnsi="Arial" w:cs="Arial"/>
                <w:color w:val="000000" w:themeColor="text1"/>
                <w:sz w:val="24"/>
                <w:szCs w:val="24"/>
              </w:rPr>
              <w:t>Expert support resource</w:t>
            </w:r>
          </w:p>
        </w:tc>
        <w:tc>
          <w:tcPr>
            <w:tcW w:w="6379" w:type="dxa"/>
          </w:tcPr>
          <w:p w14:paraId="3A537C7F" w14:textId="78CB80B9" w:rsidR="004D40DA" w:rsidRPr="00FB116B" w:rsidRDefault="00245960" w:rsidP="00BC41B8">
            <w:pPr>
              <w:pStyle w:val="ListParagraph"/>
              <w:ind w:left="0" w:firstLine="0"/>
              <w:contextualSpacing w:val="0"/>
              <w:jc w:val="left"/>
              <w:rPr>
                <w:rFonts w:ascii="Arial" w:eastAsia="Calibri" w:hAnsi="Arial" w:cs="Arial"/>
                <w:color w:val="000000" w:themeColor="text1"/>
                <w:sz w:val="24"/>
                <w:szCs w:val="24"/>
              </w:rPr>
            </w:pPr>
            <w:r w:rsidRPr="00D13161">
              <w:rPr>
                <w:rFonts w:ascii="Arial" w:eastAsia="Calibri" w:hAnsi="Arial" w:cs="Arial"/>
                <w:color w:val="000000" w:themeColor="text1"/>
                <w:sz w:val="24"/>
                <w:szCs w:val="24"/>
              </w:rPr>
              <w:t>Fixed Cost</w:t>
            </w:r>
            <w:r w:rsidR="00B406F3" w:rsidRPr="00D13161">
              <w:rPr>
                <w:rFonts w:ascii="Arial" w:eastAsia="Calibri" w:hAnsi="Arial" w:cs="Arial"/>
                <w:color w:val="000000" w:themeColor="text1"/>
                <w:sz w:val="24"/>
                <w:szCs w:val="24"/>
              </w:rPr>
              <w:t>, charged monthly</w:t>
            </w:r>
          </w:p>
        </w:tc>
      </w:tr>
      <w:tr w:rsidR="00C828E7" w:rsidRPr="00FB116B" w14:paraId="49F7E232" w14:textId="77777777" w:rsidTr="00FB116B">
        <w:tc>
          <w:tcPr>
            <w:tcW w:w="835" w:type="dxa"/>
          </w:tcPr>
          <w:p w14:paraId="24065968" w14:textId="69C731AC" w:rsidR="00C828E7" w:rsidRPr="00FB116B" w:rsidRDefault="0088693F">
            <w:pPr>
              <w:spacing w:after="12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6</w:t>
            </w:r>
          </w:p>
        </w:tc>
        <w:tc>
          <w:tcPr>
            <w:tcW w:w="2126" w:type="dxa"/>
          </w:tcPr>
          <w:p w14:paraId="22A0BCC1" w14:textId="77777777" w:rsidR="00C828E7" w:rsidRPr="00FB116B" w:rsidRDefault="00C828E7" w:rsidP="007048BD">
            <w:pPr>
              <w:spacing w:after="120" w:line="264" w:lineRule="auto"/>
              <w:ind w:left="0" w:firstLine="0"/>
              <w:jc w:val="left"/>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Additional/New Services</w:t>
            </w:r>
          </w:p>
        </w:tc>
        <w:tc>
          <w:tcPr>
            <w:tcW w:w="6379" w:type="dxa"/>
          </w:tcPr>
          <w:p w14:paraId="0B760704" w14:textId="46C1EBF5" w:rsidR="00C828E7" w:rsidRPr="00FB116B" w:rsidRDefault="0022163C" w:rsidP="007048BD">
            <w:pPr>
              <w:pStyle w:val="ListParagraph"/>
              <w:spacing w:after="120" w:line="264" w:lineRule="auto"/>
              <w:ind w:left="0" w:firstLine="0"/>
              <w:contextualSpacing w:val="0"/>
              <w:jc w:val="left"/>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Included t</w:t>
            </w:r>
            <w:r w:rsidR="00437A5E">
              <w:rPr>
                <w:rFonts w:ascii="Arial" w:eastAsia="Calibri" w:hAnsi="Arial" w:cs="Arial"/>
                <w:color w:val="000000" w:themeColor="text1"/>
                <w:sz w:val="24"/>
                <w:szCs w:val="24"/>
              </w:rPr>
              <w:t>here t</w:t>
            </w:r>
            <w:r w:rsidRPr="00FB116B">
              <w:rPr>
                <w:rFonts w:ascii="Arial" w:eastAsia="Calibri" w:hAnsi="Arial" w:cs="Arial"/>
                <w:color w:val="000000" w:themeColor="text1"/>
                <w:sz w:val="24"/>
                <w:szCs w:val="24"/>
              </w:rPr>
              <w:t>o enable future service enhancements; payment</w:t>
            </w:r>
            <w:r w:rsidR="00BB6F13">
              <w:rPr>
                <w:rFonts w:ascii="Arial" w:eastAsia="Calibri" w:hAnsi="Arial" w:cs="Arial"/>
                <w:color w:val="000000" w:themeColor="text1"/>
                <w:sz w:val="24"/>
                <w:szCs w:val="24"/>
              </w:rPr>
              <w:t xml:space="preserve"> terms</w:t>
            </w:r>
            <w:r w:rsidRPr="00FB116B">
              <w:rPr>
                <w:rFonts w:ascii="Arial" w:eastAsia="Calibri" w:hAnsi="Arial" w:cs="Arial"/>
                <w:color w:val="000000" w:themeColor="text1"/>
                <w:sz w:val="24"/>
                <w:szCs w:val="24"/>
              </w:rPr>
              <w:t xml:space="preserve"> </w:t>
            </w:r>
            <w:r w:rsidR="00D03C02">
              <w:rPr>
                <w:rFonts w:ascii="Arial" w:eastAsia="Calibri" w:hAnsi="Arial" w:cs="Arial"/>
                <w:color w:val="000000" w:themeColor="text1"/>
                <w:sz w:val="24"/>
                <w:szCs w:val="24"/>
              </w:rPr>
              <w:t xml:space="preserve">for any additional services </w:t>
            </w:r>
            <w:r w:rsidRPr="00FB116B">
              <w:rPr>
                <w:rFonts w:ascii="Arial" w:eastAsia="Calibri" w:hAnsi="Arial" w:cs="Arial"/>
                <w:color w:val="000000" w:themeColor="text1"/>
                <w:sz w:val="24"/>
                <w:szCs w:val="24"/>
              </w:rPr>
              <w:t>to be agreed upon variation of the contract</w:t>
            </w:r>
            <w:r w:rsidR="00BB6F13">
              <w:rPr>
                <w:rFonts w:ascii="Arial" w:eastAsia="Calibri" w:hAnsi="Arial" w:cs="Arial"/>
                <w:color w:val="000000" w:themeColor="text1"/>
                <w:sz w:val="24"/>
                <w:szCs w:val="24"/>
              </w:rPr>
              <w:t xml:space="preserve"> </w:t>
            </w:r>
            <w:r w:rsidR="00585A01">
              <w:rPr>
                <w:rFonts w:ascii="Arial" w:eastAsia="Calibri" w:hAnsi="Arial" w:cs="Arial"/>
                <w:color w:val="000000" w:themeColor="text1"/>
                <w:sz w:val="24"/>
                <w:szCs w:val="24"/>
              </w:rPr>
              <w:t xml:space="preserve">and </w:t>
            </w:r>
            <w:r w:rsidR="00BB6F13">
              <w:rPr>
                <w:rFonts w:ascii="Arial" w:eastAsia="Calibri" w:hAnsi="Arial" w:cs="Arial"/>
                <w:color w:val="000000" w:themeColor="text1"/>
                <w:sz w:val="24"/>
                <w:szCs w:val="24"/>
              </w:rPr>
              <w:t xml:space="preserve">will </w:t>
            </w:r>
            <w:r w:rsidR="00585A01">
              <w:rPr>
                <w:rFonts w:ascii="Arial" w:eastAsia="Calibri" w:hAnsi="Arial" w:cs="Arial"/>
                <w:color w:val="000000" w:themeColor="text1"/>
                <w:sz w:val="24"/>
                <w:szCs w:val="24"/>
              </w:rPr>
              <w:t>adhere to</w:t>
            </w:r>
            <w:r w:rsidR="00BB6F13">
              <w:rPr>
                <w:rFonts w:ascii="Arial" w:eastAsia="Calibri" w:hAnsi="Arial" w:cs="Arial"/>
                <w:color w:val="000000" w:themeColor="text1"/>
                <w:sz w:val="24"/>
                <w:szCs w:val="24"/>
              </w:rPr>
              <w:t xml:space="preserve"> the </w:t>
            </w:r>
            <w:r w:rsidR="003A5F4A">
              <w:rPr>
                <w:rFonts w:ascii="Arial" w:eastAsia="Calibri" w:hAnsi="Arial" w:cs="Arial"/>
                <w:color w:val="000000" w:themeColor="text1"/>
                <w:sz w:val="24"/>
                <w:szCs w:val="24"/>
              </w:rPr>
              <w:t xml:space="preserve">same </w:t>
            </w:r>
            <w:r w:rsidR="00BB6F13">
              <w:rPr>
                <w:rFonts w:ascii="Arial" w:eastAsia="Calibri" w:hAnsi="Arial" w:cs="Arial"/>
                <w:color w:val="000000" w:themeColor="text1"/>
                <w:sz w:val="24"/>
                <w:szCs w:val="24"/>
              </w:rPr>
              <w:t>30 day payment terms</w:t>
            </w:r>
            <w:r w:rsidRPr="00FB116B">
              <w:rPr>
                <w:rFonts w:ascii="Arial" w:eastAsia="Calibri" w:hAnsi="Arial" w:cs="Arial"/>
                <w:color w:val="000000" w:themeColor="text1"/>
                <w:sz w:val="24"/>
                <w:szCs w:val="24"/>
              </w:rPr>
              <w:t>.</w:t>
            </w:r>
          </w:p>
        </w:tc>
      </w:tr>
    </w:tbl>
    <w:p w14:paraId="5952F9ED" w14:textId="6BDEB860" w:rsidR="000F1B61" w:rsidRPr="00FB116B" w:rsidRDefault="000552E6" w:rsidP="00475963">
      <w:pPr>
        <w:pStyle w:val="Heading2"/>
      </w:pPr>
      <w:r w:rsidRPr="00FB116B">
        <w:t>Service Principles</w:t>
      </w:r>
    </w:p>
    <w:p w14:paraId="323049D3" w14:textId="77777777" w:rsidR="002E3C2D" w:rsidRPr="00FB116B" w:rsidRDefault="002E3C2D" w:rsidP="000039B6">
      <w:pPr>
        <w:pStyle w:val="ListParagraph"/>
        <w:numPr>
          <w:ilvl w:val="0"/>
          <w:numId w:val="50"/>
        </w:numPr>
        <w:rPr>
          <w:rFonts w:ascii="Arial" w:hAnsi="Arial" w:cs="Arial"/>
          <w:vanish/>
          <w:sz w:val="24"/>
          <w:szCs w:val="24"/>
        </w:rPr>
      </w:pPr>
    </w:p>
    <w:p w14:paraId="7E409FF4" w14:textId="77777777" w:rsidR="008B63D7" w:rsidRPr="00FB116B" w:rsidRDefault="008B63D7" w:rsidP="000039B6">
      <w:pPr>
        <w:pStyle w:val="ListParagraph"/>
        <w:keepNext/>
        <w:keepLines/>
        <w:numPr>
          <w:ilvl w:val="0"/>
          <w:numId w:val="52"/>
        </w:numPr>
        <w:contextualSpacing w:val="0"/>
        <w:outlineLvl w:val="2"/>
        <w:rPr>
          <w:rFonts w:ascii="Arial" w:eastAsia="MS Mincho" w:hAnsi="Arial" w:cs="Arial"/>
          <w:vanish/>
          <w:color w:val="44546A" w:themeColor="text2"/>
          <w:sz w:val="24"/>
          <w:szCs w:val="24"/>
          <w:lang w:val="en-US" w:eastAsia="ja-JP"/>
        </w:rPr>
      </w:pPr>
    </w:p>
    <w:p w14:paraId="4F9A0C9C" w14:textId="77777777" w:rsidR="008B63D7" w:rsidRPr="00FB116B" w:rsidRDefault="008B63D7" w:rsidP="000039B6">
      <w:pPr>
        <w:pStyle w:val="ListParagraph"/>
        <w:keepNext/>
        <w:keepLines/>
        <w:numPr>
          <w:ilvl w:val="0"/>
          <w:numId w:val="52"/>
        </w:numPr>
        <w:contextualSpacing w:val="0"/>
        <w:outlineLvl w:val="2"/>
        <w:rPr>
          <w:rFonts w:ascii="Arial" w:eastAsia="MS Mincho" w:hAnsi="Arial" w:cs="Arial"/>
          <w:vanish/>
          <w:color w:val="44546A" w:themeColor="text2"/>
          <w:sz w:val="24"/>
          <w:szCs w:val="24"/>
          <w:lang w:val="en-US" w:eastAsia="ja-JP"/>
        </w:rPr>
      </w:pPr>
    </w:p>
    <w:p w14:paraId="08C8B957" w14:textId="77777777" w:rsidR="008B63D7" w:rsidRPr="00FB116B" w:rsidRDefault="008B63D7" w:rsidP="000039B6">
      <w:pPr>
        <w:pStyle w:val="ListParagraph"/>
        <w:keepNext/>
        <w:keepLines/>
        <w:numPr>
          <w:ilvl w:val="1"/>
          <w:numId w:val="52"/>
        </w:numPr>
        <w:contextualSpacing w:val="0"/>
        <w:outlineLvl w:val="2"/>
        <w:rPr>
          <w:rFonts w:ascii="Arial" w:eastAsia="MS Mincho" w:hAnsi="Arial" w:cs="Arial"/>
          <w:vanish/>
          <w:color w:val="44546A" w:themeColor="text2"/>
          <w:sz w:val="24"/>
          <w:szCs w:val="24"/>
          <w:lang w:val="en-US" w:eastAsia="ja-JP"/>
        </w:rPr>
      </w:pPr>
    </w:p>
    <w:p w14:paraId="634F79AB" w14:textId="77777777" w:rsidR="008B63D7" w:rsidRPr="00FB116B" w:rsidRDefault="008B63D7" w:rsidP="000039B6">
      <w:pPr>
        <w:pStyle w:val="ListParagraph"/>
        <w:keepNext/>
        <w:keepLines/>
        <w:numPr>
          <w:ilvl w:val="1"/>
          <w:numId w:val="52"/>
        </w:numPr>
        <w:contextualSpacing w:val="0"/>
        <w:outlineLvl w:val="2"/>
        <w:rPr>
          <w:rFonts w:ascii="Arial" w:eastAsia="MS Mincho" w:hAnsi="Arial" w:cs="Arial"/>
          <w:vanish/>
          <w:color w:val="44546A" w:themeColor="text2"/>
          <w:sz w:val="24"/>
          <w:szCs w:val="24"/>
          <w:lang w:val="en-US" w:eastAsia="ja-JP"/>
        </w:rPr>
      </w:pPr>
    </w:p>
    <w:p w14:paraId="1E99D9FA" w14:textId="77777777" w:rsidR="008B63D7" w:rsidRPr="00FB116B" w:rsidRDefault="008B63D7" w:rsidP="000039B6">
      <w:pPr>
        <w:pStyle w:val="ListParagraph"/>
        <w:keepNext/>
        <w:keepLines/>
        <w:numPr>
          <w:ilvl w:val="1"/>
          <w:numId w:val="52"/>
        </w:numPr>
        <w:contextualSpacing w:val="0"/>
        <w:outlineLvl w:val="2"/>
        <w:rPr>
          <w:rFonts w:ascii="Arial" w:eastAsia="MS Mincho" w:hAnsi="Arial" w:cs="Arial"/>
          <w:vanish/>
          <w:color w:val="44546A" w:themeColor="text2"/>
          <w:sz w:val="24"/>
          <w:szCs w:val="24"/>
          <w:lang w:val="en-US" w:eastAsia="ja-JP"/>
        </w:rPr>
      </w:pPr>
    </w:p>
    <w:p w14:paraId="765C4CD8" w14:textId="77777777" w:rsidR="009B6505" w:rsidRPr="00FB116B" w:rsidRDefault="009B6505" w:rsidP="000039B6">
      <w:pPr>
        <w:pStyle w:val="ListParagraph"/>
        <w:keepNext/>
        <w:keepLines/>
        <w:numPr>
          <w:ilvl w:val="0"/>
          <w:numId w:val="36"/>
        </w:numPr>
        <w:contextualSpacing w:val="0"/>
        <w:outlineLvl w:val="2"/>
        <w:rPr>
          <w:rFonts w:ascii="Arial" w:eastAsia="MS Mincho" w:hAnsi="Arial" w:cs="Arial"/>
          <w:vanish/>
          <w:color w:val="44546A" w:themeColor="text2"/>
          <w:sz w:val="24"/>
          <w:szCs w:val="24"/>
          <w:lang w:val="en-US" w:eastAsia="ja-JP"/>
        </w:rPr>
      </w:pPr>
    </w:p>
    <w:p w14:paraId="7A550AD1" w14:textId="77777777" w:rsidR="009B6505" w:rsidRPr="00FB116B" w:rsidRDefault="009B6505" w:rsidP="000039B6">
      <w:pPr>
        <w:pStyle w:val="ListParagraph"/>
        <w:keepNext/>
        <w:keepLines/>
        <w:numPr>
          <w:ilvl w:val="0"/>
          <w:numId w:val="36"/>
        </w:numPr>
        <w:contextualSpacing w:val="0"/>
        <w:outlineLvl w:val="2"/>
        <w:rPr>
          <w:rFonts w:ascii="Arial" w:eastAsia="MS Mincho" w:hAnsi="Arial" w:cs="Arial"/>
          <w:vanish/>
          <w:color w:val="44546A" w:themeColor="text2"/>
          <w:sz w:val="24"/>
          <w:szCs w:val="24"/>
          <w:lang w:val="en-US" w:eastAsia="ja-JP"/>
        </w:rPr>
      </w:pPr>
    </w:p>
    <w:p w14:paraId="5ADFF7E7" w14:textId="77777777" w:rsidR="009B6505" w:rsidRPr="00FB116B" w:rsidRDefault="009B6505" w:rsidP="000039B6">
      <w:pPr>
        <w:pStyle w:val="ListParagraph"/>
        <w:keepNext/>
        <w:keepLines/>
        <w:numPr>
          <w:ilvl w:val="1"/>
          <w:numId w:val="36"/>
        </w:numPr>
        <w:contextualSpacing w:val="0"/>
        <w:outlineLvl w:val="2"/>
        <w:rPr>
          <w:rFonts w:ascii="Arial" w:eastAsia="MS Mincho" w:hAnsi="Arial" w:cs="Arial"/>
          <w:vanish/>
          <w:color w:val="44546A" w:themeColor="text2"/>
          <w:sz w:val="24"/>
          <w:szCs w:val="24"/>
          <w:lang w:val="en-US" w:eastAsia="ja-JP"/>
        </w:rPr>
      </w:pPr>
    </w:p>
    <w:p w14:paraId="041224F8" w14:textId="77777777" w:rsidR="009B6505" w:rsidRPr="00FB116B" w:rsidRDefault="009B6505" w:rsidP="000039B6">
      <w:pPr>
        <w:pStyle w:val="ListParagraph"/>
        <w:keepNext/>
        <w:keepLines/>
        <w:numPr>
          <w:ilvl w:val="1"/>
          <w:numId w:val="36"/>
        </w:numPr>
        <w:contextualSpacing w:val="0"/>
        <w:outlineLvl w:val="2"/>
        <w:rPr>
          <w:rFonts w:ascii="Arial" w:eastAsia="MS Mincho" w:hAnsi="Arial" w:cs="Arial"/>
          <w:vanish/>
          <w:color w:val="44546A" w:themeColor="text2"/>
          <w:sz w:val="24"/>
          <w:szCs w:val="24"/>
          <w:lang w:val="en-US" w:eastAsia="ja-JP"/>
        </w:rPr>
      </w:pPr>
    </w:p>
    <w:p w14:paraId="57F407C9" w14:textId="77777777" w:rsidR="009B6505" w:rsidRPr="00FB116B" w:rsidRDefault="009B6505" w:rsidP="000039B6">
      <w:pPr>
        <w:pStyle w:val="ListParagraph"/>
        <w:keepNext/>
        <w:keepLines/>
        <w:numPr>
          <w:ilvl w:val="1"/>
          <w:numId w:val="36"/>
        </w:numPr>
        <w:contextualSpacing w:val="0"/>
        <w:outlineLvl w:val="2"/>
        <w:rPr>
          <w:rFonts w:ascii="Arial" w:eastAsia="MS Mincho" w:hAnsi="Arial" w:cs="Arial"/>
          <w:vanish/>
          <w:color w:val="44546A" w:themeColor="text2"/>
          <w:sz w:val="24"/>
          <w:szCs w:val="24"/>
          <w:lang w:val="en-US" w:eastAsia="ja-JP"/>
        </w:rPr>
      </w:pPr>
    </w:p>
    <w:p w14:paraId="576E756C" w14:textId="6222554D" w:rsidR="00993648" w:rsidRPr="00FB116B" w:rsidRDefault="000F1B61" w:rsidP="00BC41B8">
      <w:pPr>
        <w:pStyle w:val="ListParagraph"/>
        <w:ind w:left="709" w:firstLine="0"/>
        <w:contextualSpacing w:val="0"/>
        <w:rPr>
          <w:rFonts w:ascii="Arial" w:hAnsi="Arial" w:cs="Arial"/>
          <w:sz w:val="24"/>
          <w:szCs w:val="24"/>
        </w:rPr>
      </w:pPr>
      <w:r w:rsidRPr="00FB116B">
        <w:rPr>
          <w:rFonts w:ascii="Arial" w:hAnsi="Arial" w:cs="Arial"/>
          <w:sz w:val="24"/>
          <w:szCs w:val="24"/>
        </w:rPr>
        <w:t>Prevention is a key focus of our new TEC service</w:t>
      </w:r>
      <w:r w:rsidR="001F5FCA" w:rsidRPr="00FB116B">
        <w:rPr>
          <w:rFonts w:ascii="Arial" w:hAnsi="Arial" w:cs="Arial"/>
          <w:sz w:val="24"/>
          <w:szCs w:val="24"/>
        </w:rPr>
        <w:t>. T</w:t>
      </w:r>
      <w:r w:rsidRPr="00FB116B">
        <w:rPr>
          <w:rFonts w:ascii="Arial" w:hAnsi="Arial" w:cs="Arial"/>
          <w:sz w:val="24"/>
          <w:szCs w:val="24"/>
        </w:rPr>
        <w:t>ypes of Prevention are:</w:t>
      </w:r>
    </w:p>
    <w:p w14:paraId="656872CB" w14:textId="77777777" w:rsidR="00CE1277" w:rsidRPr="00FB116B" w:rsidRDefault="00CE1277" w:rsidP="000039B6">
      <w:pPr>
        <w:pStyle w:val="ListParagraph"/>
        <w:numPr>
          <w:ilvl w:val="0"/>
          <w:numId w:val="47"/>
        </w:numPr>
        <w:rPr>
          <w:rFonts w:ascii="Arial" w:eastAsia="Calibri" w:hAnsi="Arial" w:cs="Arial"/>
          <w:b/>
          <w:bCs/>
          <w:vanish/>
          <w:color w:val="000000" w:themeColor="text1"/>
          <w:sz w:val="24"/>
          <w:szCs w:val="24"/>
        </w:rPr>
      </w:pPr>
    </w:p>
    <w:p w14:paraId="2F647DBE" w14:textId="77777777" w:rsidR="00CE1277" w:rsidRPr="00FB116B" w:rsidRDefault="00CE1277" w:rsidP="000039B6">
      <w:pPr>
        <w:pStyle w:val="ListParagraph"/>
        <w:numPr>
          <w:ilvl w:val="1"/>
          <w:numId w:val="47"/>
        </w:numPr>
        <w:rPr>
          <w:rFonts w:ascii="Arial" w:eastAsia="Calibri" w:hAnsi="Arial" w:cs="Arial"/>
          <w:b/>
          <w:bCs/>
          <w:vanish/>
          <w:color w:val="000000" w:themeColor="text1"/>
          <w:sz w:val="24"/>
          <w:szCs w:val="24"/>
        </w:rPr>
      </w:pPr>
    </w:p>
    <w:p w14:paraId="43722BA2" w14:textId="77777777" w:rsidR="00CE1277" w:rsidRPr="00FB116B" w:rsidRDefault="00CE1277" w:rsidP="000039B6">
      <w:pPr>
        <w:pStyle w:val="ListParagraph"/>
        <w:numPr>
          <w:ilvl w:val="1"/>
          <w:numId w:val="47"/>
        </w:numPr>
        <w:rPr>
          <w:rFonts w:ascii="Arial" w:eastAsia="Calibri" w:hAnsi="Arial" w:cs="Arial"/>
          <w:b/>
          <w:bCs/>
          <w:vanish/>
          <w:color w:val="000000" w:themeColor="text1"/>
          <w:sz w:val="24"/>
          <w:szCs w:val="24"/>
        </w:rPr>
      </w:pPr>
    </w:p>
    <w:p w14:paraId="4AFDDB0C" w14:textId="77777777" w:rsidR="00CE1277" w:rsidRPr="00FB116B" w:rsidRDefault="00CE1277" w:rsidP="000039B6">
      <w:pPr>
        <w:pStyle w:val="ListParagraph"/>
        <w:numPr>
          <w:ilvl w:val="1"/>
          <w:numId w:val="47"/>
        </w:numPr>
        <w:rPr>
          <w:rFonts w:ascii="Arial" w:eastAsia="Calibri" w:hAnsi="Arial" w:cs="Arial"/>
          <w:b/>
          <w:bCs/>
          <w:vanish/>
          <w:color w:val="000000" w:themeColor="text1"/>
          <w:sz w:val="24"/>
          <w:szCs w:val="24"/>
        </w:rPr>
      </w:pPr>
    </w:p>
    <w:p w14:paraId="4AE88FC5" w14:textId="77777777" w:rsidR="00CE1277" w:rsidRPr="00FB116B" w:rsidRDefault="00CE1277" w:rsidP="000039B6">
      <w:pPr>
        <w:pStyle w:val="ListParagraph"/>
        <w:numPr>
          <w:ilvl w:val="1"/>
          <w:numId w:val="47"/>
        </w:numPr>
        <w:rPr>
          <w:rFonts w:ascii="Arial" w:eastAsia="Calibri" w:hAnsi="Arial" w:cs="Arial"/>
          <w:b/>
          <w:bCs/>
          <w:vanish/>
          <w:color w:val="000000" w:themeColor="text1"/>
          <w:sz w:val="24"/>
          <w:szCs w:val="24"/>
        </w:rPr>
      </w:pPr>
    </w:p>
    <w:p w14:paraId="79109711" w14:textId="77777777" w:rsidR="00CE1277" w:rsidRPr="00FB116B" w:rsidRDefault="00CE1277" w:rsidP="000039B6">
      <w:pPr>
        <w:pStyle w:val="ListParagraph"/>
        <w:numPr>
          <w:ilvl w:val="1"/>
          <w:numId w:val="47"/>
        </w:numPr>
        <w:rPr>
          <w:rFonts w:ascii="Arial" w:eastAsia="Calibri" w:hAnsi="Arial" w:cs="Arial"/>
          <w:b/>
          <w:bCs/>
          <w:vanish/>
          <w:color w:val="000000" w:themeColor="text1"/>
          <w:sz w:val="24"/>
          <w:szCs w:val="24"/>
        </w:rPr>
      </w:pPr>
    </w:p>
    <w:p w14:paraId="35780112" w14:textId="77777777" w:rsidR="00CE1277" w:rsidRPr="00FB116B" w:rsidRDefault="00CE1277" w:rsidP="000039B6">
      <w:pPr>
        <w:pStyle w:val="ListParagraph"/>
        <w:numPr>
          <w:ilvl w:val="1"/>
          <w:numId w:val="47"/>
        </w:numPr>
        <w:rPr>
          <w:rFonts w:ascii="Arial" w:eastAsia="Calibri" w:hAnsi="Arial" w:cs="Arial"/>
          <w:b/>
          <w:bCs/>
          <w:vanish/>
          <w:color w:val="000000" w:themeColor="text1"/>
          <w:sz w:val="24"/>
          <w:szCs w:val="24"/>
        </w:rPr>
      </w:pPr>
    </w:p>
    <w:p w14:paraId="12005A18" w14:textId="77777777" w:rsidR="00CE1277" w:rsidRPr="00FB116B" w:rsidRDefault="00CE1277" w:rsidP="000039B6">
      <w:pPr>
        <w:pStyle w:val="ListParagraph"/>
        <w:numPr>
          <w:ilvl w:val="1"/>
          <w:numId w:val="47"/>
        </w:numPr>
        <w:rPr>
          <w:rFonts w:ascii="Arial" w:eastAsia="Calibri" w:hAnsi="Arial" w:cs="Arial"/>
          <w:b/>
          <w:bCs/>
          <w:vanish/>
          <w:color w:val="000000" w:themeColor="text1"/>
          <w:sz w:val="24"/>
          <w:szCs w:val="24"/>
        </w:rPr>
      </w:pPr>
    </w:p>
    <w:p w14:paraId="4E3C534B" w14:textId="403C29FC" w:rsidR="00877158" w:rsidRPr="00FB116B" w:rsidRDefault="00877158" w:rsidP="00BC41B8">
      <w:pPr>
        <w:pStyle w:val="ListParagraph"/>
        <w:ind w:left="709" w:firstLine="0"/>
        <w:contextualSpacing w:val="0"/>
        <w:rPr>
          <w:rFonts w:ascii="Arial" w:eastAsia="Calibri" w:hAnsi="Arial" w:cs="Arial"/>
          <w:b/>
          <w:color w:val="000000" w:themeColor="text1"/>
          <w:sz w:val="24"/>
          <w:szCs w:val="24"/>
        </w:rPr>
      </w:pPr>
      <w:r w:rsidRPr="00FB116B">
        <w:rPr>
          <w:rFonts w:ascii="Arial" w:eastAsia="Calibri" w:hAnsi="Arial" w:cs="Arial"/>
          <w:b/>
          <w:bCs/>
          <w:color w:val="000000" w:themeColor="text1"/>
          <w:sz w:val="24"/>
          <w:szCs w:val="24"/>
        </w:rPr>
        <w:t>Primary prevention/promoting wellbeing</w:t>
      </w:r>
    </w:p>
    <w:p w14:paraId="7B544606" w14:textId="77777777" w:rsidR="00877158" w:rsidRPr="00FB116B" w:rsidRDefault="00877158" w:rsidP="00F861E0">
      <w:pPr>
        <w:pStyle w:val="ListParagraph"/>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w:t>
      </w:r>
      <w:r w:rsidRPr="00FB116B">
        <w:rPr>
          <w:rFonts w:ascii="Arial" w:eastAsia="Calibri" w:hAnsi="Arial" w:cs="Arial"/>
          <w:color w:val="000000" w:themeColor="text1"/>
          <w:sz w:val="24"/>
          <w:szCs w:val="24"/>
        </w:rPr>
        <w:tab/>
        <w:t>Aimed at individuals with no specific social care needs or symptoms of illness.</w:t>
      </w:r>
    </w:p>
    <w:p w14:paraId="1159EA2A" w14:textId="3ED230E5" w:rsidR="00877158" w:rsidRPr="00FB116B" w:rsidRDefault="00877158" w:rsidP="00F861E0">
      <w:pPr>
        <w:pStyle w:val="ListParagraph"/>
        <w:ind w:left="993" w:hanging="284"/>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w:t>
      </w:r>
      <w:r w:rsidRPr="00FB116B">
        <w:rPr>
          <w:rFonts w:ascii="Arial" w:eastAsia="Calibri" w:hAnsi="Arial" w:cs="Arial"/>
          <w:color w:val="000000" w:themeColor="text1"/>
          <w:sz w:val="24"/>
          <w:szCs w:val="24"/>
        </w:rPr>
        <w:tab/>
        <w:t>Focuses on maintaining independence, good health, and promoting wellbeing.</w:t>
      </w:r>
    </w:p>
    <w:p w14:paraId="210ED79A" w14:textId="612F8842" w:rsidR="00877158" w:rsidRPr="00FB116B" w:rsidRDefault="00877158" w:rsidP="00F861E0">
      <w:pPr>
        <w:pStyle w:val="ListParagraph"/>
        <w:ind w:left="993" w:hanging="284"/>
        <w:contextualSpacing w:val="0"/>
        <w:rPr>
          <w:rFonts w:ascii="Arial" w:eastAsia="Calibri" w:hAnsi="Arial" w:cs="Arial"/>
          <w:b/>
          <w:color w:val="000000" w:themeColor="text1"/>
          <w:sz w:val="24"/>
          <w:szCs w:val="24"/>
        </w:rPr>
      </w:pPr>
      <w:r w:rsidRPr="00FB116B">
        <w:rPr>
          <w:rFonts w:ascii="Arial" w:eastAsia="Calibri" w:hAnsi="Arial" w:cs="Arial"/>
          <w:b/>
          <w:bCs/>
          <w:color w:val="000000" w:themeColor="text1"/>
          <w:sz w:val="24"/>
          <w:szCs w:val="24"/>
        </w:rPr>
        <w:t>Secondary prevention</w:t>
      </w:r>
    </w:p>
    <w:p w14:paraId="5C1DA6F3" w14:textId="663DA7ED" w:rsidR="00877158" w:rsidRPr="00FB116B" w:rsidRDefault="00877158" w:rsidP="00F861E0">
      <w:pPr>
        <w:pStyle w:val="ListParagraph"/>
        <w:ind w:left="993" w:hanging="284"/>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w:t>
      </w:r>
      <w:r w:rsidRPr="00FB116B">
        <w:rPr>
          <w:rFonts w:ascii="Arial" w:eastAsia="Calibri" w:hAnsi="Arial" w:cs="Arial"/>
          <w:color w:val="000000" w:themeColor="text1"/>
          <w:sz w:val="24"/>
          <w:szCs w:val="24"/>
        </w:rPr>
        <w:tab/>
        <w:t>Identifies individuals at risk to interrupt or slow down deterioration and improve their current situation.</w:t>
      </w:r>
    </w:p>
    <w:p w14:paraId="6CD0D8F8" w14:textId="03273743" w:rsidR="00877158" w:rsidRPr="00FB116B" w:rsidRDefault="00877158" w:rsidP="00F861E0">
      <w:pPr>
        <w:pStyle w:val="ListParagraph"/>
        <w:ind w:left="993" w:hanging="284"/>
        <w:contextualSpacing w:val="0"/>
        <w:rPr>
          <w:rFonts w:ascii="Arial" w:eastAsia="Calibri" w:hAnsi="Arial" w:cs="Arial"/>
          <w:b/>
          <w:color w:val="000000" w:themeColor="text1"/>
          <w:sz w:val="24"/>
          <w:szCs w:val="24"/>
        </w:rPr>
      </w:pPr>
      <w:r w:rsidRPr="00FB116B">
        <w:rPr>
          <w:rFonts w:ascii="Arial" w:eastAsia="Calibri" w:hAnsi="Arial" w:cs="Arial"/>
          <w:b/>
          <w:bCs/>
          <w:color w:val="000000" w:themeColor="text1"/>
          <w:sz w:val="24"/>
          <w:szCs w:val="24"/>
        </w:rPr>
        <w:t>Tertiary prevention</w:t>
      </w:r>
    </w:p>
    <w:p w14:paraId="2320806E" w14:textId="77777777" w:rsidR="00877158" w:rsidRPr="00FB116B" w:rsidRDefault="00877158" w:rsidP="00F861E0">
      <w:pPr>
        <w:pStyle w:val="ListParagraph"/>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w:t>
      </w:r>
      <w:r w:rsidRPr="00FB116B">
        <w:rPr>
          <w:rFonts w:ascii="Arial" w:eastAsia="Calibri" w:hAnsi="Arial" w:cs="Arial"/>
          <w:color w:val="000000" w:themeColor="text1"/>
          <w:sz w:val="24"/>
          <w:szCs w:val="24"/>
        </w:rPr>
        <w:tab/>
        <w:t>Minimises disability or deterioration from established health conditions or complex social care needs.</w:t>
      </w:r>
    </w:p>
    <w:p w14:paraId="14E35072" w14:textId="32D9DDE5" w:rsidR="00B76E00" w:rsidRPr="00FB116B" w:rsidRDefault="00877158" w:rsidP="00F861E0">
      <w:pPr>
        <w:pStyle w:val="ListParagraph"/>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w:t>
      </w:r>
      <w:r w:rsidRPr="00FB116B">
        <w:rPr>
          <w:rFonts w:ascii="Arial" w:eastAsia="Calibri" w:hAnsi="Arial" w:cs="Arial"/>
          <w:color w:val="000000" w:themeColor="text1"/>
          <w:sz w:val="24"/>
          <w:szCs w:val="24"/>
        </w:rPr>
        <w:tab/>
        <w:t>Focuses on maximising independence through rehabilitation/reablement services and joint case management.</w:t>
      </w:r>
    </w:p>
    <w:p w14:paraId="41EA53CF" w14:textId="77777777" w:rsidR="007A2686" w:rsidRPr="00FB116B" w:rsidRDefault="007A2686" w:rsidP="00475963">
      <w:pPr>
        <w:pStyle w:val="Heading2"/>
      </w:pPr>
      <w:r w:rsidRPr="00FB116B">
        <w:t>Services</w:t>
      </w:r>
    </w:p>
    <w:p w14:paraId="1531F659" w14:textId="77777777" w:rsidR="00513788" w:rsidRPr="00FB116B" w:rsidRDefault="00513788" w:rsidP="000039B6">
      <w:pPr>
        <w:pStyle w:val="ListParagraph"/>
        <w:numPr>
          <w:ilvl w:val="0"/>
          <w:numId w:val="34"/>
        </w:numPr>
        <w:contextualSpacing w:val="0"/>
        <w:rPr>
          <w:rFonts w:ascii="Arial" w:eastAsia="Calibri" w:hAnsi="Arial" w:cs="Arial"/>
          <w:vanish/>
          <w:color w:val="44546A" w:themeColor="text2"/>
          <w:sz w:val="24"/>
          <w:szCs w:val="24"/>
        </w:rPr>
      </w:pPr>
    </w:p>
    <w:p w14:paraId="629B58B0" w14:textId="77777777" w:rsidR="00513788" w:rsidRPr="00FB116B" w:rsidRDefault="00513788" w:rsidP="000039B6">
      <w:pPr>
        <w:pStyle w:val="ListParagraph"/>
        <w:numPr>
          <w:ilvl w:val="0"/>
          <w:numId w:val="34"/>
        </w:numPr>
        <w:contextualSpacing w:val="0"/>
        <w:rPr>
          <w:rFonts w:ascii="Arial" w:eastAsia="Calibri" w:hAnsi="Arial" w:cs="Arial"/>
          <w:vanish/>
          <w:color w:val="44546A" w:themeColor="text2"/>
          <w:sz w:val="24"/>
          <w:szCs w:val="24"/>
        </w:rPr>
      </w:pPr>
    </w:p>
    <w:p w14:paraId="7A126F0E" w14:textId="77777777" w:rsidR="00487D53" w:rsidRPr="00FB116B" w:rsidRDefault="00487D53" w:rsidP="000039B6">
      <w:pPr>
        <w:pStyle w:val="ListParagraph"/>
        <w:numPr>
          <w:ilvl w:val="0"/>
          <w:numId w:val="47"/>
        </w:numPr>
        <w:rPr>
          <w:rFonts w:ascii="Arial" w:hAnsi="Arial" w:cs="Arial"/>
          <w:vanish/>
          <w:color w:val="44546A" w:themeColor="text2"/>
          <w:sz w:val="24"/>
          <w:szCs w:val="24"/>
        </w:rPr>
      </w:pPr>
    </w:p>
    <w:p w14:paraId="724329CD" w14:textId="77777777" w:rsidR="00487D53" w:rsidRPr="00FB116B" w:rsidRDefault="00487D53" w:rsidP="000039B6">
      <w:pPr>
        <w:pStyle w:val="ListParagraph"/>
        <w:numPr>
          <w:ilvl w:val="1"/>
          <w:numId w:val="47"/>
        </w:numPr>
        <w:rPr>
          <w:rFonts w:ascii="Arial" w:hAnsi="Arial" w:cs="Arial"/>
          <w:vanish/>
          <w:color w:val="44546A" w:themeColor="text2"/>
          <w:sz w:val="24"/>
          <w:szCs w:val="24"/>
        </w:rPr>
      </w:pPr>
    </w:p>
    <w:p w14:paraId="57480AF9" w14:textId="77777777" w:rsidR="00487D53" w:rsidRPr="00FB116B" w:rsidRDefault="00487D53" w:rsidP="000039B6">
      <w:pPr>
        <w:pStyle w:val="ListParagraph"/>
        <w:numPr>
          <w:ilvl w:val="1"/>
          <w:numId w:val="47"/>
        </w:numPr>
        <w:rPr>
          <w:rFonts w:ascii="Arial" w:hAnsi="Arial" w:cs="Arial"/>
          <w:vanish/>
          <w:color w:val="44546A" w:themeColor="text2"/>
          <w:sz w:val="24"/>
          <w:szCs w:val="24"/>
        </w:rPr>
      </w:pPr>
    </w:p>
    <w:p w14:paraId="1F64C468" w14:textId="77777777" w:rsidR="00487D53" w:rsidRPr="00FB116B" w:rsidRDefault="00487D53" w:rsidP="000039B6">
      <w:pPr>
        <w:pStyle w:val="ListParagraph"/>
        <w:numPr>
          <w:ilvl w:val="1"/>
          <w:numId w:val="47"/>
        </w:numPr>
        <w:rPr>
          <w:rFonts w:ascii="Arial" w:hAnsi="Arial" w:cs="Arial"/>
          <w:vanish/>
          <w:color w:val="44546A" w:themeColor="text2"/>
          <w:sz w:val="24"/>
          <w:szCs w:val="24"/>
        </w:rPr>
      </w:pPr>
    </w:p>
    <w:p w14:paraId="721E6672" w14:textId="77777777" w:rsidR="00487D53" w:rsidRPr="00FB116B" w:rsidRDefault="00487D53" w:rsidP="000039B6">
      <w:pPr>
        <w:pStyle w:val="ListParagraph"/>
        <w:numPr>
          <w:ilvl w:val="1"/>
          <w:numId w:val="47"/>
        </w:numPr>
        <w:rPr>
          <w:rFonts w:ascii="Arial" w:hAnsi="Arial" w:cs="Arial"/>
          <w:vanish/>
          <w:color w:val="44546A" w:themeColor="text2"/>
          <w:sz w:val="24"/>
          <w:szCs w:val="24"/>
        </w:rPr>
      </w:pPr>
    </w:p>
    <w:p w14:paraId="0F1A10FA" w14:textId="77777777" w:rsidR="00416B1A" w:rsidRPr="00416B1A" w:rsidRDefault="00416B1A" w:rsidP="00416B1A">
      <w:pPr>
        <w:pStyle w:val="ListParagraph"/>
        <w:numPr>
          <w:ilvl w:val="0"/>
          <w:numId w:val="56"/>
        </w:numPr>
        <w:contextualSpacing w:val="0"/>
        <w:rPr>
          <w:rFonts w:ascii="Arial" w:eastAsia="Calibri" w:hAnsi="Arial" w:cs="Arial"/>
          <w:vanish/>
          <w:color w:val="44546A" w:themeColor="text2"/>
          <w:sz w:val="24"/>
          <w:szCs w:val="24"/>
        </w:rPr>
      </w:pPr>
    </w:p>
    <w:p w14:paraId="7869808E" w14:textId="77777777" w:rsidR="00416B1A" w:rsidRPr="00416B1A" w:rsidRDefault="00416B1A" w:rsidP="00416B1A">
      <w:pPr>
        <w:pStyle w:val="ListParagraph"/>
        <w:numPr>
          <w:ilvl w:val="0"/>
          <w:numId w:val="56"/>
        </w:numPr>
        <w:contextualSpacing w:val="0"/>
        <w:rPr>
          <w:rFonts w:ascii="Arial" w:eastAsia="Calibri" w:hAnsi="Arial" w:cs="Arial"/>
          <w:vanish/>
          <w:color w:val="44546A" w:themeColor="text2"/>
          <w:sz w:val="24"/>
          <w:szCs w:val="24"/>
        </w:rPr>
      </w:pPr>
    </w:p>
    <w:p w14:paraId="78148971" w14:textId="77777777" w:rsidR="00416B1A" w:rsidRPr="00416B1A" w:rsidRDefault="00416B1A" w:rsidP="00416B1A">
      <w:pPr>
        <w:pStyle w:val="ListParagraph"/>
        <w:numPr>
          <w:ilvl w:val="1"/>
          <w:numId w:val="56"/>
        </w:numPr>
        <w:contextualSpacing w:val="0"/>
        <w:rPr>
          <w:rFonts w:ascii="Arial" w:eastAsia="Calibri" w:hAnsi="Arial" w:cs="Arial"/>
          <w:vanish/>
          <w:color w:val="44546A" w:themeColor="text2"/>
          <w:sz w:val="24"/>
          <w:szCs w:val="24"/>
        </w:rPr>
      </w:pPr>
    </w:p>
    <w:p w14:paraId="0DB535E0" w14:textId="77777777" w:rsidR="00416B1A" w:rsidRPr="00416B1A" w:rsidRDefault="00416B1A" w:rsidP="00416B1A">
      <w:pPr>
        <w:pStyle w:val="ListParagraph"/>
        <w:numPr>
          <w:ilvl w:val="1"/>
          <w:numId w:val="56"/>
        </w:numPr>
        <w:contextualSpacing w:val="0"/>
        <w:rPr>
          <w:rFonts w:ascii="Arial" w:eastAsia="Calibri" w:hAnsi="Arial" w:cs="Arial"/>
          <w:vanish/>
          <w:color w:val="44546A" w:themeColor="text2"/>
          <w:sz w:val="24"/>
          <w:szCs w:val="24"/>
        </w:rPr>
      </w:pPr>
    </w:p>
    <w:p w14:paraId="72530D25" w14:textId="77777777" w:rsidR="00416B1A" w:rsidRPr="00416B1A" w:rsidRDefault="00416B1A" w:rsidP="00416B1A">
      <w:pPr>
        <w:pStyle w:val="ListParagraph"/>
        <w:numPr>
          <w:ilvl w:val="1"/>
          <w:numId w:val="56"/>
        </w:numPr>
        <w:contextualSpacing w:val="0"/>
        <w:rPr>
          <w:rFonts w:ascii="Arial" w:eastAsia="Calibri" w:hAnsi="Arial" w:cs="Arial"/>
          <w:vanish/>
          <w:color w:val="44546A" w:themeColor="text2"/>
          <w:sz w:val="24"/>
          <w:szCs w:val="24"/>
        </w:rPr>
      </w:pPr>
    </w:p>
    <w:p w14:paraId="773E4C1A" w14:textId="77777777" w:rsidR="00416B1A" w:rsidRPr="00416B1A" w:rsidRDefault="00416B1A" w:rsidP="00416B1A">
      <w:pPr>
        <w:pStyle w:val="ListParagraph"/>
        <w:numPr>
          <w:ilvl w:val="1"/>
          <w:numId w:val="56"/>
        </w:numPr>
        <w:contextualSpacing w:val="0"/>
        <w:rPr>
          <w:rFonts w:ascii="Arial" w:eastAsia="Calibri" w:hAnsi="Arial" w:cs="Arial"/>
          <w:vanish/>
          <w:color w:val="44546A" w:themeColor="text2"/>
          <w:sz w:val="24"/>
          <w:szCs w:val="24"/>
        </w:rPr>
      </w:pPr>
    </w:p>
    <w:p w14:paraId="005441EB" w14:textId="772C3D73" w:rsidR="00D6609B" w:rsidRPr="00FB116B" w:rsidRDefault="00867288" w:rsidP="00416B1A">
      <w:pPr>
        <w:pStyle w:val="ListParagraph"/>
        <w:numPr>
          <w:ilvl w:val="2"/>
          <w:numId w:val="56"/>
        </w:numPr>
        <w:ind w:left="504"/>
        <w:contextualSpacing w:val="0"/>
        <w:rPr>
          <w:rFonts w:ascii="Arial" w:eastAsia="Calibri" w:hAnsi="Arial" w:cs="Arial"/>
          <w:color w:val="44546A" w:themeColor="text2"/>
          <w:sz w:val="24"/>
          <w:szCs w:val="24"/>
        </w:rPr>
      </w:pPr>
      <w:r w:rsidRPr="00FB116B">
        <w:rPr>
          <w:rFonts w:ascii="Arial" w:eastAsia="Calibri" w:hAnsi="Arial" w:cs="Arial"/>
          <w:color w:val="44546A" w:themeColor="text2"/>
          <w:sz w:val="24"/>
          <w:szCs w:val="24"/>
        </w:rPr>
        <w:t>Monitoring and Response Service</w:t>
      </w:r>
      <w:r w:rsidR="00A93EF2" w:rsidRPr="00FB116B">
        <w:rPr>
          <w:rFonts w:ascii="Arial" w:eastAsia="Calibri" w:hAnsi="Arial" w:cs="Arial"/>
          <w:color w:val="44546A" w:themeColor="text2"/>
          <w:sz w:val="24"/>
          <w:szCs w:val="24"/>
        </w:rPr>
        <w:t xml:space="preserve"> (MRS)</w:t>
      </w:r>
      <w:r w:rsidR="008C50B4" w:rsidRPr="00FB116B">
        <w:rPr>
          <w:rFonts w:ascii="Arial" w:eastAsia="Calibri" w:hAnsi="Arial" w:cs="Arial"/>
          <w:color w:val="44546A" w:themeColor="text2"/>
          <w:sz w:val="24"/>
          <w:szCs w:val="24"/>
        </w:rPr>
        <w:t xml:space="preserve"> </w:t>
      </w:r>
    </w:p>
    <w:p w14:paraId="668A9035" w14:textId="77777777" w:rsidR="00416B1A" w:rsidRPr="00416B1A" w:rsidRDefault="00416B1A" w:rsidP="00416B1A">
      <w:pPr>
        <w:pStyle w:val="ListParagraph"/>
        <w:numPr>
          <w:ilvl w:val="0"/>
          <w:numId w:val="90"/>
        </w:numPr>
        <w:contextualSpacing w:val="0"/>
        <w:rPr>
          <w:rFonts w:ascii="Arial" w:eastAsia="Calibri" w:hAnsi="Arial" w:cs="Arial"/>
          <w:vanish/>
          <w:color w:val="000000" w:themeColor="text1"/>
          <w:sz w:val="24"/>
          <w:szCs w:val="24"/>
        </w:rPr>
      </w:pPr>
    </w:p>
    <w:p w14:paraId="4822EAA6" w14:textId="77777777" w:rsidR="00416B1A" w:rsidRPr="00416B1A" w:rsidRDefault="00416B1A" w:rsidP="00416B1A">
      <w:pPr>
        <w:pStyle w:val="ListParagraph"/>
        <w:numPr>
          <w:ilvl w:val="0"/>
          <w:numId w:val="90"/>
        </w:numPr>
        <w:contextualSpacing w:val="0"/>
        <w:rPr>
          <w:rFonts w:ascii="Arial" w:eastAsia="Calibri" w:hAnsi="Arial" w:cs="Arial"/>
          <w:vanish/>
          <w:color w:val="000000" w:themeColor="text1"/>
          <w:sz w:val="24"/>
          <w:szCs w:val="24"/>
        </w:rPr>
      </w:pPr>
    </w:p>
    <w:p w14:paraId="10133A30" w14:textId="77777777" w:rsidR="00416B1A" w:rsidRPr="00416B1A" w:rsidRDefault="00416B1A" w:rsidP="00416B1A">
      <w:pPr>
        <w:pStyle w:val="ListParagraph"/>
        <w:numPr>
          <w:ilvl w:val="1"/>
          <w:numId w:val="90"/>
        </w:numPr>
        <w:contextualSpacing w:val="0"/>
        <w:rPr>
          <w:rFonts w:ascii="Arial" w:eastAsia="Calibri" w:hAnsi="Arial" w:cs="Arial"/>
          <w:vanish/>
          <w:color w:val="000000" w:themeColor="text1"/>
          <w:sz w:val="24"/>
          <w:szCs w:val="24"/>
        </w:rPr>
      </w:pPr>
    </w:p>
    <w:p w14:paraId="7D29354C" w14:textId="77777777" w:rsidR="00416B1A" w:rsidRPr="00416B1A" w:rsidRDefault="00416B1A" w:rsidP="00416B1A">
      <w:pPr>
        <w:pStyle w:val="ListParagraph"/>
        <w:numPr>
          <w:ilvl w:val="1"/>
          <w:numId w:val="90"/>
        </w:numPr>
        <w:contextualSpacing w:val="0"/>
        <w:rPr>
          <w:rFonts w:ascii="Arial" w:eastAsia="Calibri" w:hAnsi="Arial" w:cs="Arial"/>
          <w:vanish/>
          <w:color w:val="000000" w:themeColor="text1"/>
          <w:sz w:val="24"/>
          <w:szCs w:val="24"/>
        </w:rPr>
      </w:pPr>
    </w:p>
    <w:p w14:paraId="4B897017" w14:textId="77777777" w:rsidR="00416B1A" w:rsidRPr="00416B1A" w:rsidRDefault="00416B1A" w:rsidP="00416B1A">
      <w:pPr>
        <w:pStyle w:val="ListParagraph"/>
        <w:numPr>
          <w:ilvl w:val="1"/>
          <w:numId w:val="90"/>
        </w:numPr>
        <w:contextualSpacing w:val="0"/>
        <w:rPr>
          <w:rFonts w:ascii="Arial" w:eastAsia="Calibri" w:hAnsi="Arial" w:cs="Arial"/>
          <w:vanish/>
          <w:color w:val="000000" w:themeColor="text1"/>
          <w:sz w:val="24"/>
          <w:szCs w:val="24"/>
        </w:rPr>
      </w:pPr>
    </w:p>
    <w:p w14:paraId="305CCD4C" w14:textId="77777777" w:rsidR="00416B1A" w:rsidRPr="00416B1A" w:rsidRDefault="00416B1A" w:rsidP="00416B1A">
      <w:pPr>
        <w:pStyle w:val="ListParagraph"/>
        <w:numPr>
          <w:ilvl w:val="1"/>
          <w:numId w:val="90"/>
        </w:numPr>
        <w:contextualSpacing w:val="0"/>
        <w:rPr>
          <w:rFonts w:ascii="Arial" w:eastAsia="Calibri" w:hAnsi="Arial" w:cs="Arial"/>
          <w:vanish/>
          <w:color w:val="000000" w:themeColor="text1"/>
          <w:sz w:val="24"/>
          <w:szCs w:val="24"/>
        </w:rPr>
      </w:pPr>
    </w:p>
    <w:p w14:paraId="7844CD12" w14:textId="77777777" w:rsidR="00416B1A" w:rsidRPr="00416B1A" w:rsidRDefault="00416B1A" w:rsidP="00416B1A">
      <w:pPr>
        <w:pStyle w:val="ListParagraph"/>
        <w:numPr>
          <w:ilvl w:val="2"/>
          <w:numId w:val="90"/>
        </w:numPr>
        <w:contextualSpacing w:val="0"/>
        <w:rPr>
          <w:rFonts w:ascii="Arial" w:eastAsia="Calibri" w:hAnsi="Arial" w:cs="Arial"/>
          <w:vanish/>
          <w:color w:val="000000" w:themeColor="text1"/>
          <w:sz w:val="24"/>
          <w:szCs w:val="24"/>
        </w:rPr>
      </w:pPr>
    </w:p>
    <w:p w14:paraId="5ED963F1" w14:textId="233F3372" w:rsidR="006A023F" w:rsidRPr="00C50933" w:rsidRDefault="006A023F" w:rsidP="00416B1A">
      <w:pPr>
        <w:pStyle w:val="ListParagraph"/>
        <w:numPr>
          <w:ilvl w:val="3"/>
          <w:numId w:val="90"/>
        </w:numPr>
        <w:ind w:left="648"/>
        <w:contextualSpacing w:val="0"/>
        <w:rPr>
          <w:rFonts w:ascii="Arial" w:eastAsia="Calibri" w:hAnsi="Arial" w:cs="Arial"/>
          <w:color w:val="000000" w:themeColor="text1"/>
          <w:sz w:val="24"/>
          <w:szCs w:val="24"/>
        </w:rPr>
      </w:pPr>
      <w:r w:rsidRPr="00C50933">
        <w:rPr>
          <w:rFonts w:ascii="Arial" w:eastAsia="Calibri" w:hAnsi="Arial" w:cs="Arial"/>
          <w:color w:val="000000" w:themeColor="text1"/>
          <w:sz w:val="24"/>
          <w:szCs w:val="24"/>
        </w:rPr>
        <w:t xml:space="preserve">The Monitoring and Response Service (MRS) shall provide comprehensive support to </w:t>
      </w:r>
      <w:r w:rsidR="00A33C8D">
        <w:rPr>
          <w:rFonts w:ascii="Arial" w:eastAsia="Calibri" w:hAnsi="Arial" w:cs="Arial"/>
          <w:color w:val="000000" w:themeColor="text1"/>
          <w:sz w:val="24"/>
          <w:szCs w:val="24"/>
        </w:rPr>
        <w:t>Service Users</w:t>
      </w:r>
      <w:r w:rsidRPr="00C50933">
        <w:rPr>
          <w:rFonts w:ascii="Arial" w:eastAsia="Calibri" w:hAnsi="Arial" w:cs="Arial"/>
          <w:color w:val="000000" w:themeColor="text1"/>
          <w:sz w:val="24"/>
          <w:szCs w:val="24"/>
        </w:rPr>
        <w:t xml:space="preserve"> through </w:t>
      </w:r>
      <w:r w:rsidR="00C977C9" w:rsidRPr="00C50933">
        <w:rPr>
          <w:rFonts w:ascii="Arial" w:eastAsia="Calibri" w:hAnsi="Arial" w:cs="Arial"/>
          <w:color w:val="000000" w:themeColor="text1"/>
          <w:sz w:val="24"/>
          <w:szCs w:val="24"/>
        </w:rPr>
        <w:t xml:space="preserve">both </w:t>
      </w:r>
      <w:r w:rsidR="00D32703" w:rsidRPr="00C50933">
        <w:rPr>
          <w:rFonts w:ascii="Arial" w:eastAsia="Calibri" w:hAnsi="Arial" w:cs="Arial"/>
          <w:color w:val="000000" w:themeColor="text1"/>
          <w:sz w:val="24"/>
          <w:szCs w:val="24"/>
        </w:rPr>
        <w:t xml:space="preserve">reactive and proactive </w:t>
      </w:r>
      <w:r w:rsidR="00C977C9" w:rsidRPr="00C50933">
        <w:rPr>
          <w:rFonts w:ascii="Arial" w:eastAsia="Calibri" w:hAnsi="Arial" w:cs="Arial"/>
          <w:color w:val="000000" w:themeColor="text1"/>
          <w:sz w:val="24"/>
          <w:szCs w:val="24"/>
        </w:rPr>
        <w:t>services</w:t>
      </w:r>
      <w:r w:rsidR="009F4566" w:rsidRPr="00C50933">
        <w:rPr>
          <w:rFonts w:ascii="Arial" w:eastAsia="Calibri" w:hAnsi="Arial" w:cs="Arial"/>
          <w:color w:val="000000" w:themeColor="text1"/>
          <w:sz w:val="24"/>
          <w:szCs w:val="24"/>
        </w:rPr>
        <w:t xml:space="preserve">. </w:t>
      </w:r>
      <w:r w:rsidR="004B3081" w:rsidRPr="00C50933">
        <w:rPr>
          <w:rFonts w:ascii="Arial" w:eastAsia="Calibri" w:hAnsi="Arial" w:cs="Arial"/>
          <w:color w:val="000000" w:themeColor="text1"/>
          <w:sz w:val="24"/>
          <w:szCs w:val="24"/>
        </w:rPr>
        <w:t>In addition to the</w:t>
      </w:r>
      <w:r w:rsidR="00081DCB">
        <w:rPr>
          <w:rFonts w:ascii="Arial" w:eastAsia="Calibri" w:hAnsi="Arial" w:cs="Arial"/>
          <w:color w:val="000000" w:themeColor="text1"/>
          <w:sz w:val="24"/>
          <w:szCs w:val="24"/>
        </w:rPr>
        <w:t xml:space="preserve"> services provided by a</w:t>
      </w:r>
      <w:r w:rsidRPr="00C50933">
        <w:rPr>
          <w:rFonts w:ascii="Arial" w:eastAsia="Calibri" w:hAnsi="Arial" w:cs="Arial"/>
          <w:color w:val="000000" w:themeColor="text1"/>
          <w:sz w:val="24"/>
          <w:szCs w:val="24"/>
        </w:rPr>
        <w:t xml:space="preserve"> </w:t>
      </w:r>
      <w:r w:rsidR="00D81548" w:rsidRPr="00C50933">
        <w:rPr>
          <w:rFonts w:ascii="Arial" w:eastAsia="Calibri" w:hAnsi="Arial" w:cs="Arial"/>
          <w:color w:val="000000" w:themeColor="text1"/>
          <w:sz w:val="24"/>
          <w:szCs w:val="24"/>
        </w:rPr>
        <w:t>‘</w:t>
      </w:r>
      <w:r w:rsidRPr="00C50933">
        <w:rPr>
          <w:rFonts w:ascii="Arial" w:eastAsia="Calibri" w:hAnsi="Arial" w:cs="Arial"/>
          <w:color w:val="000000" w:themeColor="text1"/>
          <w:sz w:val="24"/>
          <w:szCs w:val="24"/>
        </w:rPr>
        <w:t>traditional</w:t>
      </w:r>
      <w:r w:rsidR="00D81548" w:rsidRPr="00C50933">
        <w:rPr>
          <w:rFonts w:ascii="Arial" w:eastAsia="Calibri" w:hAnsi="Arial" w:cs="Arial"/>
          <w:color w:val="000000" w:themeColor="text1"/>
          <w:sz w:val="24"/>
          <w:szCs w:val="24"/>
        </w:rPr>
        <w:t>’</w:t>
      </w:r>
      <w:r w:rsidRPr="00C50933">
        <w:rPr>
          <w:rFonts w:ascii="Arial" w:eastAsia="Calibri" w:hAnsi="Arial" w:cs="Arial"/>
          <w:color w:val="000000" w:themeColor="text1"/>
          <w:sz w:val="24"/>
          <w:szCs w:val="24"/>
        </w:rPr>
        <w:t xml:space="preserve"> Alarm Response Centre (ARC)</w:t>
      </w:r>
      <w:r w:rsidR="00D81548" w:rsidRPr="00C50933">
        <w:rPr>
          <w:rFonts w:ascii="Arial" w:eastAsia="Calibri" w:hAnsi="Arial" w:cs="Arial"/>
          <w:color w:val="000000" w:themeColor="text1"/>
          <w:sz w:val="24"/>
          <w:szCs w:val="24"/>
        </w:rPr>
        <w:t xml:space="preserve"> which provides reactive response</w:t>
      </w:r>
      <w:r w:rsidRPr="00C50933">
        <w:rPr>
          <w:rFonts w:ascii="Arial" w:eastAsia="Calibri" w:hAnsi="Arial" w:cs="Arial"/>
          <w:color w:val="000000" w:themeColor="text1"/>
          <w:sz w:val="24"/>
          <w:szCs w:val="24"/>
        </w:rPr>
        <w:t xml:space="preserve">, </w:t>
      </w:r>
      <w:r w:rsidR="00D81548" w:rsidRPr="00C50933">
        <w:rPr>
          <w:rFonts w:ascii="Arial" w:eastAsia="Calibri" w:hAnsi="Arial" w:cs="Arial"/>
          <w:color w:val="000000" w:themeColor="text1"/>
          <w:sz w:val="24"/>
          <w:szCs w:val="24"/>
        </w:rPr>
        <w:t xml:space="preserve">for this contract </w:t>
      </w:r>
      <w:r w:rsidRPr="00C50933">
        <w:rPr>
          <w:rFonts w:ascii="Arial" w:eastAsia="Calibri" w:hAnsi="Arial" w:cs="Arial"/>
          <w:color w:val="000000" w:themeColor="text1"/>
          <w:sz w:val="24"/>
          <w:szCs w:val="24"/>
        </w:rPr>
        <w:t>the MRS is required to deliver a proactive service model that includes:</w:t>
      </w:r>
    </w:p>
    <w:p w14:paraId="180F9911" w14:textId="77BE0E66" w:rsidR="006A023F" w:rsidRPr="00FB116B" w:rsidRDefault="006A023F" w:rsidP="000039B6">
      <w:pPr>
        <w:pStyle w:val="ListParagraph"/>
        <w:numPr>
          <w:ilvl w:val="3"/>
          <w:numId w:val="91"/>
        </w:numPr>
        <w:ind w:left="1276"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Real-time monitoring and reactive response to alarm activations</w:t>
      </w:r>
      <w:r w:rsidR="008D67EC">
        <w:rPr>
          <w:rFonts w:ascii="Arial" w:eastAsia="Calibri" w:hAnsi="Arial" w:cs="Arial"/>
          <w:color w:val="000000" w:themeColor="text1"/>
          <w:sz w:val="24"/>
          <w:szCs w:val="24"/>
        </w:rPr>
        <w:t>, sensors and other equipment</w:t>
      </w:r>
      <w:r w:rsidR="00454D1C">
        <w:rPr>
          <w:rFonts w:ascii="Arial" w:eastAsia="Calibri" w:hAnsi="Arial" w:cs="Arial"/>
          <w:color w:val="000000" w:themeColor="text1"/>
          <w:sz w:val="24"/>
          <w:szCs w:val="24"/>
        </w:rPr>
        <w:t>.</w:t>
      </w:r>
    </w:p>
    <w:p w14:paraId="2D2A3FBE" w14:textId="513B4448" w:rsidR="00184CC7" w:rsidRPr="00F001A3" w:rsidRDefault="006A023F" w:rsidP="000039B6">
      <w:pPr>
        <w:pStyle w:val="ListParagraph"/>
        <w:numPr>
          <w:ilvl w:val="3"/>
          <w:numId w:val="91"/>
        </w:numPr>
        <w:ind w:left="1276"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Proactive</w:t>
      </w:r>
      <w:r w:rsidR="003C6B50">
        <w:rPr>
          <w:rFonts w:ascii="Arial" w:eastAsia="Calibri" w:hAnsi="Arial" w:cs="Arial"/>
          <w:color w:val="000000" w:themeColor="text1"/>
          <w:sz w:val="24"/>
          <w:szCs w:val="24"/>
        </w:rPr>
        <w:t xml:space="preserve"> alerts, </w:t>
      </w:r>
      <w:r w:rsidR="005E679F">
        <w:rPr>
          <w:rFonts w:ascii="Arial" w:eastAsia="Calibri" w:hAnsi="Arial" w:cs="Arial"/>
          <w:color w:val="000000" w:themeColor="text1"/>
          <w:sz w:val="24"/>
          <w:szCs w:val="24"/>
        </w:rPr>
        <w:t xml:space="preserve">reporting and </w:t>
      </w:r>
      <w:r w:rsidRPr="00FB116B">
        <w:rPr>
          <w:rFonts w:ascii="Arial" w:eastAsia="Calibri" w:hAnsi="Arial" w:cs="Arial"/>
          <w:color w:val="000000" w:themeColor="text1"/>
          <w:sz w:val="24"/>
          <w:szCs w:val="24"/>
        </w:rPr>
        <w:t>interventions</w:t>
      </w:r>
      <w:r w:rsidR="00ED7ED6">
        <w:rPr>
          <w:rFonts w:ascii="Arial" w:eastAsia="Calibri" w:hAnsi="Arial" w:cs="Arial"/>
          <w:color w:val="000000" w:themeColor="text1"/>
          <w:sz w:val="24"/>
          <w:szCs w:val="24"/>
        </w:rPr>
        <w:t xml:space="preserve"> as required</w:t>
      </w:r>
      <w:r w:rsidR="00454D1C">
        <w:rPr>
          <w:rFonts w:ascii="Arial" w:eastAsia="Calibri" w:hAnsi="Arial" w:cs="Arial"/>
          <w:color w:val="000000" w:themeColor="text1"/>
          <w:sz w:val="24"/>
          <w:szCs w:val="24"/>
        </w:rPr>
        <w:t xml:space="preserve">. This may extend to supporting </w:t>
      </w:r>
      <w:r w:rsidR="00454D1C" w:rsidRPr="00454D1C">
        <w:rPr>
          <w:rFonts w:ascii="Arial" w:eastAsia="Calibri" w:hAnsi="Arial" w:cs="Arial"/>
          <w:color w:val="000000" w:themeColor="text1"/>
          <w:sz w:val="24"/>
          <w:szCs w:val="24"/>
        </w:rPr>
        <w:t>timely case reviews and early interventions by Practitioners</w:t>
      </w:r>
      <w:r w:rsidR="00454D1C">
        <w:rPr>
          <w:rFonts w:ascii="Arial" w:eastAsia="Calibri" w:hAnsi="Arial" w:cs="Arial"/>
          <w:color w:val="000000" w:themeColor="text1"/>
          <w:sz w:val="24"/>
          <w:szCs w:val="24"/>
        </w:rPr>
        <w:t>.</w:t>
      </w:r>
    </w:p>
    <w:p w14:paraId="1FB75526" w14:textId="612372FC" w:rsidR="009174C2" w:rsidRDefault="003077AF" w:rsidP="000039B6">
      <w:pPr>
        <w:pStyle w:val="ListParagraph"/>
        <w:numPr>
          <w:ilvl w:val="3"/>
          <w:numId w:val="91"/>
        </w:numPr>
        <w:ind w:left="1276" w:hanging="284"/>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Virtual Care</w:t>
      </w:r>
      <w:r w:rsidR="008B5F23">
        <w:rPr>
          <w:rFonts w:ascii="Arial" w:eastAsia="Calibri" w:hAnsi="Arial" w:cs="Arial"/>
          <w:color w:val="000000" w:themeColor="text1"/>
          <w:sz w:val="24"/>
          <w:szCs w:val="24"/>
        </w:rPr>
        <w:t xml:space="preserve"> </w:t>
      </w:r>
      <w:r w:rsidR="00F001A3">
        <w:rPr>
          <w:rFonts w:ascii="Arial" w:eastAsia="Calibri" w:hAnsi="Arial" w:cs="Arial"/>
          <w:color w:val="000000" w:themeColor="text1"/>
          <w:sz w:val="24"/>
          <w:szCs w:val="24"/>
        </w:rPr>
        <w:t xml:space="preserve">including </w:t>
      </w:r>
      <w:r w:rsidR="00617C58">
        <w:rPr>
          <w:rFonts w:ascii="Arial" w:eastAsia="Calibri" w:hAnsi="Arial" w:cs="Arial"/>
          <w:color w:val="000000" w:themeColor="text1"/>
          <w:sz w:val="24"/>
          <w:szCs w:val="24"/>
        </w:rPr>
        <w:t xml:space="preserve">scheduled </w:t>
      </w:r>
      <w:r w:rsidR="00475CEC">
        <w:rPr>
          <w:rFonts w:ascii="Arial" w:eastAsia="Calibri" w:hAnsi="Arial" w:cs="Arial"/>
          <w:color w:val="000000" w:themeColor="text1"/>
          <w:sz w:val="24"/>
          <w:szCs w:val="24"/>
        </w:rPr>
        <w:t xml:space="preserve">and unscheduled </w:t>
      </w:r>
      <w:r w:rsidR="008B5F23">
        <w:rPr>
          <w:rFonts w:ascii="Arial" w:eastAsia="Calibri" w:hAnsi="Arial" w:cs="Arial"/>
          <w:color w:val="000000" w:themeColor="text1"/>
          <w:sz w:val="24"/>
          <w:szCs w:val="24"/>
        </w:rPr>
        <w:t>v</w:t>
      </w:r>
      <w:r w:rsidR="00662EDF">
        <w:rPr>
          <w:rFonts w:ascii="Arial" w:eastAsia="Calibri" w:hAnsi="Arial" w:cs="Arial"/>
          <w:color w:val="000000" w:themeColor="text1"/>
          <w:sz w:val="24"/>
          <w:szCs w:val="24"/>
        </w:rPr>
        <w:t xml:space="preserve">ideo </w:t>
      </w:r>
      <w:r w:rsidR="000A74A2">
        <w:rPr>
          <w:rFonts w:ascii="Arial" w:eastAsia="Calibri" w:hAnsi="Arial" w:cs="Arial"/>
          <w:color w:val="000000" w:themeColor="text1"/>
          <w:sz w:val="24"/>
          <w:szCs w:val="24"/>
        </w:rPr>
        <w:t xml:space="preserve">care </w:t>
      </w:r>
      <w:r w:rsidR="009174C2">
        <w:rPr>
          <w:rFonts w:ascii="Arial" w:eastAsia="Calibri" w:hAnsi="Arial" w:cs="Arial"/>
          <w:color w:val="000000" w:themeColor="text1"/>
          <w:sz w:val="24"/>
          <w:szCs w:val="24"/>
        </w:rPr>
        <w:t>calls, prompts</w:t>
      </w:r>
      <w:r w:rsidR="00662EDF">
        <w:rPr>
          <w:rFonts w:ascii="Arial" w:eastAsia="Calibri" w:hAnsi="Arial" w:cs="Arial"/>
          <w:color w:val="000000" w:themeColor="text1"/>
          <w:sz w:val="24"/>
          <w:szCs w:val="24"/>
        </w:rPr>
        <w:t>, reminders</w:t>
      </w:r>
      <w:r w:rsidR="009174C2">
        <w:rPr>
          <w:rFonts w:ascii="Arial" w:eastAsia="Calibri" w:hAnsi="Arial" w:cs="Arial"/>
          <w:color w:val="000000" w:themeColor="text1"/>
          <w:sz w:val="24"/>
          <w:szCs w:val="24"/>
        </w:rPr>
        <w:t xml:space="preserve"> and monitoring</w:t>
      </w:r>
      <w:r w:rsidR="00D63D31">
        <w:rPr>
          <w:rFonts w:ascii="Arial" w:eastAsia="Calibri" w:hAnsi="Arial" w:cs="Arial"/>
          <w:color w:val="000000" w:themeColor="text1"/>
          <w:sz w:val="24"/>
          <w:szCs w:val="24"/>
        </w:rPr>
        <w:t xml:space="preserve"> via </w:t>
      </w:r>
      <w:r w:rsidR="00B1028F">
        <w:rPr>
          <w:rFonts w:ascii="Arial" w:eastAsia="Calibri" w:hAnsi="Arial" w:cs="Arial"/>
          <w:color w:val="000000" w:themeColor="text1"/>
          <w:sz w:val="24"/>
          <w:szCs w:val="24"/>
        </w:rPr>
        <w:t>a</w:t>
      </w:r>
      <w:r w:rsidR="00C869E4">
        <w:rPr>
          <w:rFonts w:ascii="Arial" w:eastAsia="Calibri" w:hAnsi="Arial" w:cs="Arial"/>
          <w:color w:val="000000" w:themeColor="text1"/>
          <w:sz w:val="24"/>
          <w:szCs w:val="24"/>
        </w:rPr>
        <w:t xml:space="preserve"> </w:t>
      </w:r>
      <w:r w:rsidR="00EB48D1">
        <w:rPr>
          <w:rFonts w:ascii="Arial" w:eastAsia="Calibri" w:hAnsi="Arial" w:cs="Arial"/>
          <w:color w:val="000000" w:themeColor="text1"/>
          <w:sz w:val="24"/>
          <w:szCs w:val="24"/>
        </w:rPr>
        <w:t xml:space="preserve">secure and suitable app on a </w:t>
      </w:r>
      <w:r w:rsidR="00A34AF0">
        <w:rPr>
          <w:rFonts w:ascii="Arial" w:eastAsia="Calibri" w:hAnsi="Arial" w:cs="Arial"/>
          <w:color w:val="000000" w:themeColor="text1"/>
          <w:sz w:val="24"/>
          <w:szCs w:val="24"/>
        </w:rPr>
        <w:t>provided</w:t>
      </w:r>
      <w:r w:rsidR="00C869E4">
        <w:rPr>
          <w:rFonts w:ascii="Arial" w:eastAsia="Calibri" w:hAnsi="Arial" w:cs="Arial"/>
          <w:color w:val="000000" w:themeColor="text1"/>
          <w:sz w:val="24"/>
          <w:szCs w:val="24"/>
        </w:rPr>
        <w:t xml:space="preserve"> device</w:t>
      </w:r>
      <w:r w:rsidR="00454D1C">
        <w:rPr>
          <w:rFonts w:ascii="Arial" w:eastAsia="Calibri" w:hAnsi="Arial" w:cs="Arial"/>
          <w:color w:val="000000" w:themeColor="text1"/>
          <w:sz w:val="24"/>
          <w:szCs w:val="24"/>
        </w:rPr>
        <w:t>.</w:t>
      </w:r>
    </w:p>
    <w:p w14:paraId="08A7C334" w14:textId="73A7EE40" w:rsidR="00880B72" w:rsidRDefault="006A023F" w:rsidP="000039B6">
      <w:pPr>
        <w:pStyle w:val="ListParagraph"/>
        <w:numPr>
          <w:ilvl w:val="3"/>
          <w:numId w:val="90"/>
        </w:numPr>
        <w:ind w:left="993" w:hanging="993"/>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The MRS </w:t>
      </w:r>
      <w:r w:rsidR="000C51D5" w:rsidRPr="00FB116B">
        <w:rPr>
          <w:rFonts w:ascii="Arial" w:eastAsia="Calibri" w:hAnsi="Arial" w:cs="Arial"/>
          <w:color w:val="000000" w:themeColor="text1"/>
          <w:sz w:val="24"/>
          <w:szCs w:val="24"/>
        </w:rPr>
        <w:t>will</w:t>
      </w:r>
      <w:r w:rsidRPr="00FB116B">
        <w:rPr>
          <w:rFonts w:ascii="Arial" w:eastAsia="Calibri" w:hAnsi="Arial" w:cs="Arial"/>
          <w:color w:val="000000" w:themeColor="text1"/>
          <w:sz w:val="24"/>
          <w:szCs w:val="24"/>
        </w:rPr>
        <w:t xml:space="preserve"> </w:t>
      </w:r>
      <w:r w:rsidR="00222D83">
        <w:rPr>
          <w:rFonts w:ascii="Arial" w:eastAsia="Calibri" w:hAnsi="Arial" w:cs="Arial"/>
          <w:color w:val="000000" w:themeColor="text1"/>
          <w:sz w:val="24"/>
          <w:szCs w:val="24"/>
        </w:rPr>
        <w:t>capture, store</w:t>
      </w:r>
      <w:r w:rsidR="00E2434A">
        <w:rPr>
          <w:rFonts w:ascii="Arial" w:eastAsia="Calibri" w:hAnsi="Arial" w:cs="Arial"/>
          <w:color w:val="000000" w:themeColor="text1"/>
          <w:sz w:val="24"/>
          <w:szCs w:val="24"/>
        </w:rPr>
        <w:t>,</w:t>
      </w:r>
      <w:r w:rsidR="00222D83">
        <w:rPr>
          <w:rFonts w:ascii="Arial" w:eastAsia="Calibri" w:hAnsi="Arial" w:cs="Arial"/>
          <w:color w:val="000000" w:themeColor="text1"/>
          <w:sz w:val="24"/>
          <w:szCs w:val="24"/>
        </w:rPr>
        <w:t xml:space="preserve"> analyse </w:t>
      </w:r>
      <w:r w:rsidR="00E2434A">
        <w:rPr>
          <w:rFonts w:ascii="Arial" w:eastAsia="Calibri" w:hAnsi="Arial" w:cs="Arial"/>
          <w:color w:val="000000" w:themeColor="text1"/>
          <w:sz w:val="24"/>
          <w:szCs w:val="24"/>
        </w:rPr>
        <w:t xml:space="preserve">and export </w:t>
      </w:r>
      <w:r w:rsidR="008466AB">
        <w:rPr>
          <w:rFonts w:ascii="Arial" w:eastAsia="Calibri" w:hAnsi="Arial" w:cs="Arial"/>
          <w:color w:val="000000" w:themeColor="text1"/>
          <w:sz w:val="24"/>
          <w:szCs w:val="24"/>
        </w:rPr>
        <w:t>Service User</w:t>
      </w:r>
      <w:r w:rsidRPr="00FB116B">
        <w:rPr>
          <w:rFonts w:ascii="Arial" w:eastAsia="Calibri" w:hAnsi="Arial" w:cs="Arial"/>
          <w:color w:val="000000" w:themeColor="text1"/>
          <w:sz w:val="24"/>
          <w:szCs w:val="24"/>
        </w:rPr>
        <w:t xml:space="preserve"> data to </w:t>
      </w:r>
      <w:r w:rsidR="00E2434A">
        <w:rPr>
          <w:rFonts w:ascii="Arial" w:eastAsia="Calibri" w:hAnsi="Arial" w:cs="Arial"/>
          <w:color w:val="000000" w:themeColor="text1"/>
          <w:sz w:val="24"/>
          <w:szCs w:val="24"/>
        </w:rPr>
        <w:t xml:space="preserve">NCC systems to </w:t>
      </w:r>
      <w:r w:rsidRPr="00FB116B">
        <w:rPr>
          <w:rFonts w:ascii="Arial" w:eastAsia="Calibri" w:hAnsi="Arial" w:cs="Arial"/>
          <w:color w:val="000000" w:themeColor="text1"/>
          <w:sz w:val="24"/>
          <w:szCs w:val="24"/>
        </w:rPr>
        <w:t>inform care planning and enable responsive, preventative support</w:t>
      </w:r>
      <w:r w:rsidR="009138D4" w:rsidRPr="00FB116B">
        <w:rPr>
          <w:rFonts w:ascii="Arial" w:eastAsia="Calibri" w:hAnsi="Arial" w:cs="Arial"/>
          <w:color w:val="000000" w:themeColor="text1"/>
          <w:sz w:val="24"/>
          <w:szCs w:val="24"/>
        </w:rPr>
        <w:t xml:space="preserve"> including tim</w:t>
      </w:r>
      <w:r w:rsidR="00F922CF" w:rsidRPr="00FB116B">
        <w:rPr>
          <w:rFonts w:ascii="Arial" w:eastAsia="Calibri" w:hAnsi="Arial" w:cs="Arial"/>
          <w:color w:val="000000" w:themeColor="text1"/>
          <w:sz w:val="24"/>
          <w:szCs w:val="24"/>
        </w:rPr>
        <w:t>ely case reviews</w:t>
      </w:r>
      <w:r w:rsidR="003845F0" w:rsidRPr="00FB116B">
        <w:rPr>
          <w:rFonts w:ascii="Arial" w:eastAsia="Calibri" w:hAnsi="Arial" w:cs="Arial"/>
          <w:color w:val="000000" w:themeColor="text1"/>
          <w:sz w:val="24"/>
          <w:szCs w:val="24"/>
        </w:rPr>
        <w:t xml:space="preserve"> and interventions. </w:t>
      </w:r>
      <w:r w:rsidR="00D80EFB">
        <w:rPr>
          <w:rFonts w:ascii="Arial" w:eastAsia="Calibri" w:hAnsi="Arial" w:cs="Arial"/>
          <w:color w:val="000000" w:themeColor="text1"/>
          <w:sz w:val="24"/>
          <w:szCs w:val="24"/>
        </w:rPr>
        <w:t xml:space="preserve">The Provider will collaborate with other </w:t>
      </w:r>
      <w:r w:rsidR="001B660F">
        <w:rPr>
          <w:rFonts w:ascii="Arial" w:eastAsia="Calibri" w:hAnsi="Arial" w:cs="Arial"/>
          <w:color w:val="000000" w:themeColor="text1"/>
          <w:sz w:val="24"/>
          <w:szCs w:val="24"/>
        </w:rPr>
        <w:t xml:space="preserve">community </w:t>
      </w:r>
      <w:r w:rsidR="00D80EFB">
        <w:rPr>
          <w:rFonts w:ascii="Arial" w:eastAsia="Calibri" w:hAnsi="Arial" w:cs="Arial"/>
          <w:color w:val="000000" w:themeColor="text1"/>
          <w:sz w:val="24"/>
          <w:szCs w:val="24"/>
        </w:rPr>
        <w:t>alarm providers to obtain</w:t>
      </w:r>
      <w:r w:rsidR="00142F21">
        <w:rPr>
          <w:rFonts w:ascii="Arial" w:eastAsia="Calibri" w:hAnsi="Arial" w:cs="Arial"/>
          <w:color w:val="000000" w:themeColor="text1"/>
          <w:sz w:val="24"/>
          <w:szCs w:val="24"/>
        </w:rPr>
        <w:t xml:space="preserve">, </w:t>
      </w:r>
      <w:r w:rsidR="00D80EFB">
        <w:rPr>
          <w:rFonts w:ascii="Arial" w:eastAsia="Calibri" w:hAnsi="Arial" w:cs="Arial"/>
          <w:color w:val="000000" w:themeColor="text1"/>
          <w:sz w:val="24"/>
          <w:szCs w:val="24"/>
        </w:rPr>
        <w:t xml:space="preserve">collate </w:t>
      </w:r>
      <w:r w:rsidR="00142F21">
        <w:rPr>
          <w:rFonts w:ascii="Arial" w:eastAsia="Calibri" w:hAnsi="Arial" w:cs="Arial"/>
          <w:color w:val="000000" w:themeColor="text1"/>
          <w:sz w:val="24"/>
          <w:szCs w:val="24"/>
        </w:rPr>
        <w:t xml:space="preserve">and share </w:t>
      </w:r>
      <w:r w:rsidR="00D80EFB">
        <w:rPr>
          <w:rFonts w:ascii="Arial" w:eastAsia="Calibri" w:hAnsi="Arial" w:cs="Arial"/>
          <w:color w:val="000000" w:themeColor="text1"/>
          <w:sz w:val="24"/>
          <w:szCs w:val="24"/>
        </w:rPr>
        <w:t>data for Norfolk residents</w:t>
      </w:r>
      <w:r w:rsidR="00142F21">
        <w:rPr>
          <w:rFonts w:ascii="Arial" w:eastAsia="Calibri" w:hAnsi="Arial" w:cs="Arial"/>
          <w:color w:val="000000" w:themeColor="text1"/>
          <w:sz w:val="24"/>
          <w:szCs w:val="24"/>
        </w:rPr>
        <w:t xml:space="preserve"> who give their permission to do so</w:t>
      </w:r>
      <w:r w:rsidR="001B660F">
        <w:rPr>
          <w:rFonts w:ascii="Arial" w:eastAsia="Calibri" w:hAnsi="Arial" w:cs="Arial"/>
          <w:color w:val="000000" w:themeColor="text1"/>
          <w:sz w:val="24"/>
          <w:szCs w:val="24"/>
        </w:rPr>
        <w:t xml:space="preserve">. </w:t>
      </w:r>
    </w:p>
    <w:p w14:paraId="7054D354" w14:textId="4321CD8F" w:rsidR="00E56D6F" w:rsidRDefault="003077AF" w:rsidP="000039B6">
      <w:pPr>
        <w:pStyle w:val="ListParagraph"/>
        <w:numPr>
          <w:ilvl w:val="3"/>
          <w:numId w:val="90"/>
        </w:numPr>
        <w:ind w:left="993" w:hanging="993"/>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Virtual Care</w:t>
      </w:r>
      <w:r w:rsidR="004B0B18">
        <w:rPr>
          <w:rFonts w:ascii="Arial" w:eastAsia="Calibri" w:hAnsi="Arial" w:cs="Arial"/>
          <w:color w:val="000000" w:themeColor="text1"/>
          <w:sz w:val="24"/>
          <w:szCs w:val="24"/>
        </w:rPr>
        <w:t xml:space="preserve"> </w:t>
      </w:r>
      <w:r w:rsidR="00144F02">
        <w:rPr>
          <w:rFonts w:ascii="Arial" w:eastAsia="Calibri" w:hAnsi="Arial" w:cs="Arial"/>
          <w:color w:val="000000" w:themeColor="text1"/>
          <w:sz w:val="24"/>
          <w:szCs w:val="24"/>
        </w:rPr>
        <w:t>p</w:t>
      </w:r>
      <w:r w:rsidR="003E1F62" w:rsidRPr="0012035F">
        <w:rPr>
          <w:rFonts w:ascii="Arial" w:eastAsia="Calibri" w:hAnsi="Arial" w:cs="Arial"/>
          <w:color w:val="000000" w:themeColor="text1"/>
          <w:sz w:val="24"/>
          <w:szCs w:val="24"/>
        </w:rPr>
        <w:t>rimarily support</w:t>
      </w:r>
      <w:r w:rsidR="00144F02">
        <w:rPr>
          <w:rFonts w:ascii="Arial" w:eastAsia="Calibri" w:hAnsi="Arial" w:cs="Arial"/>
          <w:color w:val="000000" w:themeColor="text1"/>
          <w:sz w:val="24"/>
          <w:szCs w:val="24"/>
        </w:rPr>
        <w:t>s</w:t>
      </w:r>
      <w:r w:rsidR="003E1F62" w:rsidRPr="0012035F">
        <w:rPr>
          <w:rFonts w:ascii="Arial" w:eastAsia="Calibri" w:hAnsi="Arial" w:cs="Arial"/>
          <w:color w:val="000000" w:themeColor="text1"/>
          <w:sz w:val="24"/>
          <w:szCs w:val="24"/>
        </w:rPr>
        <w:t xml:space="preserve"> routine care needs, including reminders to eat and drink, medication prompts and wellbeing checks</w:t>
      </w:r>
      <w:r w:rsidR="00144F02">
        <w:rPr>
          <w:rFonts w:ascii="Arial" w:eastAsia="Calibri" w:hAnsi="Arial" w:cs="Arial"/>
          <w:color w:val="000000" w:themeColor="text1"/>
          <w:sz w:val="24"/>
          <w:szCs w:val="24"/>
        </w:rPr>
        <w:t xml:space="preserve"> through </w:t>
      </w:r>
      <w:r w:rsidR="00E67628">
        <w:rPr>
          <w:rFonts w:ascii="Arial" w:eastAsia="Calibri" w:hAnsi="Arial" w:cs="Arial"/>
          <w:color w:val="000000" w:themeColor="text1"/>
          <w:sz w:val="24"/>
          <w:szCs w:val="24"/>
        </w:rPr>
        <w:t xml:space="preserve">video care calls, </w:t>
      </w:r>
      <w:r w:rsidR="008C2E28">
        <w:rPr>
          <w:rFonts w:ascii="Arial" w:eastAsia="Calibri" w:hAnsi="Arial" w:cs="Arial"/>
          <w:color w:val="000000" w:themeColor="text1"/>
          <w:sz w:val="24"/>
          <w:szCs w:val="24"/>
        </w:rPr>
        <w:t xml:space="preserve">other </w:t>
      </w:r>
      <w:r w:rsidR="00E67628">
        <w:rPr>
          <w:rFonts w:ascii="Arial" w:eastAsia="Calibri" w:hAnsi="Arial" w:cs="Arial"/>
          <w:color w:val="000000" w:themeColor="text1"/>
          <w:sz w:val="24"/>
          <w:szCs w:val="24"/>
        </w:rPr>
        <w:t>reminders/prompts and monitoring</w:t>
      </w:r>
      <w:r w:rsidR="003E1F62" w:rsidRPr="0012035F">
        <w:rPr>
          <w:rFonts w:ascii="Arial" w:eastAsia="Calibri" w:hAnsi="Arial" w:cs="Arial"/>
          <w:color w:val="000000" w:themeColor="text1"/>
          <w:sz w:val="24"/>
          <w:szCs w:val="24"/>
        </w:rPr>
        <w:t>.</w:t>
      </w:r>
      <w:r w:rsidR="0012035F" w:rsidRPr="0012035F">
        <w:rPr>
          <w:rFonts w:ascii="Arial" w:eastAsia="Calibri" w:hAnsi="Arial" w:cs="Arial"/>
          <w:color w:val="000000" w:themeColor="text1"/>
          <w:sz w:val="24"/>
          <w:szCs w:val="24"/>
        </w:rPr>
        <w:t xml:space="preserve"> </w:t>
      </w:r>
      <w:r w:rsidR="00A33C8D">
        <w:rPr>
          <w:rFonts w:ascii="Arial" w:eastAsia="Calibri" w:hAnsi="Arial" w:cs="Arial"/>
          <w:color w:val="000000" w:themeColor="text1"/>
          <w:sz w:val="24"/>
          <w:szCs w:val="24"/>
        </w:rPr>
        <w:t>Service Users</w:t>
      </w:r>
      <w:r w:rsidR="003E1F62" w:rsidRPr="0012035F">
        <w:rPr>
          <w:rFonts w:ascii="Arial" w:eastAsia="Calibri" w:hAnsi="Arial" w:cs="Arial"/>
          <w:color w:val="000000" w:themeColor="text1"/>
          <w:sz w:val="24"/>
          <w:szCs w:val="24"/>
        </w:rPr>
        <w:t xml:space="preserve"> can use the devices to </w:t>
      </w:r>
      <w:r w:rsidR="00E56D6F">
        <w:rPr>
          <w:rFonts w:ascii="Arial" w:eastAsia="Calibri" w:hAnsi="Arial" w:cs="Arial"/>
          <w:color w:val="000000" w:themeColor="text1"/>
          <w:sz w:val="24"/>
          <w:szCs w:val="24"/>
        </w:rPr>
        <w:t xml:space="preserve">make and receive </w:t>
      </w:r>
      <w:r w:rsidR="003E1F62" w:rsidRPr="0012035F">
        <w:rPr>
          <w:rFonts w:ascii="Arial" w:eastAsia="Calibri" w:hAnsi="Arial" w:cs="Arial"/>
          <w:color w:val="000000" w:themeColor="text1"/>
          <w:sz w:val="24"/>
          <w:szCs w:val="24"/>
        </w:rPr>
        <w:t xml:space="preserve">video </w:t>
      </w:r>
      <w:r w:rsidR="00E56D6F">
        <w:rPr>
          <w:rFonts w:ascii="Arial" w:eastAsia="Calibri" w:hAnsi="Arial" w:cs="Arial"/>
          <w:color w:val="000000" w:themeColor="text1"/>
          <w:sz w:val="24"/>
          <w:szCs w:val="24"/>
        </w:rPr>
        <w:t>calls to their chosen contacts</w:t>
      </w:r>
      <w:r w:rsidR="003E1F62" w:rsidRPr="0012035F">
        <w:rPr>
          <w:rFonts w:ascii="Arial" w:eastAsia="Calibri" w:hAnsi="Arial" w:cs="Arial"/>
          <w:color w:val="000000" w:themeColor="text1"/>
          <w:sz w:val="24"/>
          <w:szCs w:val="24"/>
        </w:rPr>
        <w:t xml:space="preserve">. </w:t>
      </w:r>
    </w:p>
    <w:p w14:paraId="58DE6E16" w14:textId="2638D90E" w:rsidR="002B7FD2" w:rsidRDefault="003E1F62" w:rsidP="000039B6">
      <w:pPr>
        <w:pStyle w:val="ListParagraph"/>
        <w:numPr>
          <w:ilvl w:val="3"/>
          <w:numId w:val="90"/>
        </w:numPr>
        <w:ind w:left="993" w:hanging="993"/>
        <w:contextualSpacing w:val="0"/>
        <w:rPr>
          <w:rFonts w:ascii="Arial" w:eastAsia="Calibri" w:hAnsi="Arial" w:cs="Arial"/>
          <w:color w:val="000000" w:themeColor="text1"/>
          <w:sz w:val="24"/>
          <w:szCs w:val="24"/>
        </w:rPr>
      </w:pPr>
      <w:r w:rsidRPr="00D374CC">
        <w:rPr>
          <w:rFonts w:ascii="Arial" w:eastAsia="Calibri" w:hAnsi="Arial" w:cs="Arial"/>
          <w:color w:val="000000" w:themeColor="text1"/>
          <w:sz w:val="24"/>
          <w:szCs w:val="24"/>
        </w:rPr>
        <w:t xml:space="preserve">NCC’s strategic objective is to reduce reliance on scheduled video calls, particularly for tasks such as medication support, by leveraging advancements in </w:t>
      </w:r>
      <w:r w:rsidR="003077AF">
        <w:rPr>
          <w:rFonts w:ascii="Arial" w:eastAsia="Calibri" w:hAnsi="Arial" w:cs="Arial"/>
          <w:color w:val="000000" w:themeColor="text1"/>
          <w:sz w:val="24"/>
          <w:szCs w:val="24"/>
        </w:rPr>
        <w:t>Virtual Care</w:t>
      </w:r>
      <w:r w:rsidRPr="00D374CC">
        <w:rPr>
          <w:rFonts w:ascii="Arial" w:eastAsia="Calibri" w:hAnsi="Arial" w:cs="Arial"/>
          <w:color w:val="000000" w:themeColor="text1"/>
          <w:sz w:val="24"/>
          <w:szCs w:val="24"/>
        </w:rPr>
        <w:t xml:space="preserve"> technology</w:t>
      </w:r>
      <w:r w:rsidR="00A366FB">
        <w:rPr>
          <w:rFonts w:ascii="Arial" w:eastAsia="Calibri" w:hAnsi="Arial" w:cs="Arial"/>
          <w:color w:val="000000" w:themeColor="text1"/>
          <w:sz w:val="24"/>
          <w:szCs w:val="24"/>
        </w:rPr>
        <w:t xml:space="preserve"> and other methods of contact</w:t>
      </w:r>
      <w:r w:rsidR="009C6926">
        <w:rPr>
          <w:rFonts w:ascii="Arial" w:eastAsia="Calibri" w:hAnsi="Arial" w:cs="Arial"/>
          <w:color w:val="000000" w:themeColor="text1"/>
          <w:sz w:val="24"/>
          <w:szCs w:val="24"/>
        </w:rPr>
        <w:t xml:space="preserve"> and prompting</w:t>
      </w:r>
      <w:r w:rsidRPr="00D374CC">
        <w:rPr>
          <w:rFonts w:ascii="Arial" w:eastAsia="Calibri" w:hAnsi="Arial" w:cs="Arial"/>
          <w:color w:val="000000" w:themeColor="text1"/>
          <w:sz w:val="24"/>
          <w:szCs w:val="24"/>
        </w:rPr>
        <w:t>.</w:t>
      </w:r>
    </w:p>
    <w:p w14:paraId="19B6C720" w14:textId="6FE38EC1" w:rsidR="00C927D3" w:rsidRPr="00FB116B" w:rsidRDefault="00867288" w:rsidP="000039B6">
      <w:pPr>
        <w:pStyle w:val="ListParagraph"/>
        <w:numPr>
          <w:ilvl w:val="2"/>
          <w:numId w:val="56"/>
        </w:numPr>
        <w:ind w:left="709" w:hanging="709"/>
        <w:contextualSpacing w:val="0"/>
        <w:rPr>
          <w:rFonts w:ascii="Arial" w:eastAsia="Calibri" w:hAnsi="Arial" w:cs="Arial"/>
          <w:color w:val="44546A" w:themeColor="text2"/>
          <w:sz w:val="24"/>
          <w:szCs w:val="24"/>
        </w:rPr>
      </w:pPr>
      <w:r w:rsidRPr="00FB116B">
        <w:rPr>
          <w:rFonts w:ascii="Arial" w:eastAsia="Calibri" w:hAnsi="Arial" w:cs="Arial"/>
          <w:color w:val="44546A" w:themeColor="text2"/>
          <w:sz w:val="24"/>
          <w:szCs w:val="24"/>
        </w:rPr>
        <w:t>Change Management</w:t>
      </w:r>
    </w:p>
    <w:p w14:paraId="194ACFE2" w14:textId="77777777" w:rsidR="0029613F" w:rsidRPr="00FB116B" w:rsidRDefault="0029613F" w:rsidP="000039B6">
      <w:pPr>
        <w:pStyle w:val="ListParagraph"/>
        <w:numPr>
          <w:ilvl w:val="0"/>
          <w:numId w:val="60"/>
        </w:numPr>
        <w:rPr>
          <w:rFonts w:ascii="Arial" w:eastAsia="Calibri" w:hAnsi="Arial" w:cs="Arial"/>
          <w:vanish/>
          <w:color w:val="000000" w:themeColor="text1"/>
          <w:sz w:val="24"/>
          <w:szCs w:val="24"/>
        </w:rPr>
      </w:pPr>
    </w:p>
    <w:p w14:paraId="6BC73793" w14:textId="77777777" w:rsidR="0029613F" w:rsidRPr="00FB116B" w:rsidRDefault="0029613F" w:rsidP="000039B6">
      <w:pPr>
        <w:pStyle w:val="ListParagraph"/>
        <w:numPr>
          <w:ilvl w:val="0"/>
          <w:numId w:val="60"/>
        </w:numPr>
        <w:rPr>
          <w:rFonts w:ascii="Arial" w:eastAsia="Calibri" w:hAnsi="Arial" w:cs="Arial"/>
          <w:vanish/>
          <w:color w:val="000000" w:themeColor="text1"/>
          <w:sz w:val="24"/>
          <w:szCs w:val="24"/>
        </w:rPr>
      </w:pPr>
    </w:p>
    <w:p w14:paraId="629FAC13" w14:textId="77777777" w:rsidR="0029613F" w:rsidRPr="00FB116B" w:rsidRDefault="0029613F" w:rsidP="000039B6">
      <w:pPr>
        <w:pStyle w:val="ListParagraph"/>
        <w:numPr>
          <w:ilvl w:val="1"/>
          <w:numId w:val="60"/>
        </w:numPr>
        <w:rPr>
          <w:rFonts w:ascii="Arial" w:eastAsia="Calibri" w:hAnsi="Arial" w:cs="Arial"/>
          <w:vanish/>
          <w:color w:val="000000" w:themeColor="text1"/>
          <w:sz w:val="24"/>
          <w:szCs w:val="24"/>
        </w:rPr>
      </w:pPr>
    </w:p>
    <w:p w14:paraId="6DF5AEE7" w14:textId="77777777" w:rsidR="0029613F" w:rsidRPr="00FB116B" w:rsidRDefault="0029613F" w:rsidP="000039B6">
      <w:pPr>
        <w:pStyle w:val="ListParagraph"/>
        <w:numPr>
          <w:ilvl w:val="1"/>
          <w:numId w:val="60"/>
        </w:numPr>
        <w:rPr>
          <w:rFonts w:ascii="Arial" w:eastAsia="Calibri" w:hAnsi="Arial" w:cs="Arial"/>
          <w:vanish/>
          <w:color w:val="000000" w:themeColor="text1"/>
          <w:sz w:val="24"/>
          <w:szCs w:val="24"/>
        </w:rPr>
      </w:pPr>
    </w:p>
    <w:p w14:paraId="140E3387" w14:textId="77777777" w:rsidR="0029613F" w:rsidRPr="00FB116B" w:rsidRDefault="0029613F" w:rsidP="000039B6">
      <w:pPr>
        <w:pStyle w:val="ListParagraph"/>
        <w:numPr>
          <w:ilvl w:val="1"/>
          <w:numId w:val="60"/>
        </w:numPr>
        <w:rPr>
          <w:rFonts w:ascii="Arial" w:eastAsia="Calibri" w:hAnsi="Arial" w:cs="Arial"/>
          <w:vanish/>
          <w:color w:val="000000" w:themeColor="text1"/>
          <w:sz w:val="24"/>
          <w:szCs w:val="24"/>
        </w:rPr>
      </w:pPr>
    </w:p>
    <w:p w14:paraId="24FB35AB" w14:textId="77777777" w:rsidR="0029613F" w:rsidRPr="00FB116B" w:rsidRDefault="0029613F" w:rsidP="000039B6">
      <w:pPr>
        <w:pStyle w:val="ListParagraph"/>
        <w:numPr>
          <w:ilvl w:val="1"/>
          <w:numId w:val="60"/>
        </w:numPr>
        <w:rPr>
          <w:rFonts w:ascii="Arial" w:eastAsia="Calibri" w:hAnsi="Arial" w:cs="Arial"/>
          <w:vanish/>
          <w:color w:val="000000" w:themeColor="text1"/>
          <w:sz w:val="24"/>
          <w:szCs w:val="24"/>
        </w:rPr>
      </w:pPr>
    </w:p>
    <w:p w14:paraId="32C542FF" w14:textId="77777777" w:rsidR="0029613F" w:rsidRPr="00FB116B" w:rsidRDefault="0029613F" w:rsidP="000039B6">
      <w:pPr>
        <w:pStyle w:val="ListParagraph"/>
        <w:numPr>
          <w:ilvl w:val="2"/>
          <w:numId w:val="60"/>
        </w:numPr>
        <w:rPr>
          <w:rFonts w:ascii="Arial" w:eastAsia="Calibri" w:hAnsi="Arial" w:cs="Arial"/>
          <w:vanish/>
          <w:color w:val="000000" w:themeColor="text1"/>
          <w:sz w:val="24"/>
          <w:szCs w:val="24"/>
        </w:rPr>
      </w:pPr>
    </w:p>
    <w:p w14:paraId="4C594AFE" w14:textId="77777777" w:rsidR="0029613F" w:rsidRPr="00FB116B" w:rsidRDefault="0029613F" w:rsidP="000039B6">
      <w:pPr>
        <w:pStyle w:val="ListParagraph"/>
        <w:numPr>
          <w:ilvl w:val="2"/>
          <w:numId w:val="60"/>
        </w:numPr>
        <w:rPr>
          <w:rFonts w:ascii="Arial" w:eastAsia="Calibri" w:hAnsi="Arial" w:cs="Arial"/>
          <w:vanish/>
          <w:color w:val="000000" w:themeColor="text1"/>
          <w:sz w:val="24"/>
          <w:szCs w:val="24"/>
        </w:rPr>
      </w:pPr>
    </w:p>
    <w:p w14:paraId="219E6877" w14:textId="77777777" w:rsidR="0029613F" w:rsidRPr="00FB116B" w:rsidRDefault="0029613F" w:rsidP="000039B6">
      <w:pPr>
        <w:pStyle w:val="ListParagraph"/>
        <w:numPr>
          <w:ilvl w:val="2"/>
          <w:numId w:val="60"/>
        </w:numPr>
        <w:rPr>
          <w:rFonts w:ascii="Arial" w:eastAsia="Calibri" w:hAnsi="Arial" w:cs="Arial"/>
          <w:vanish/>
          <w:color w:val="000000" w:themeColor="text1"/>
          <w:sz w:val="24"/>
          <w:szCs w:val="24"/>
        </w:rPr>
      </w:pPr>
    </w:p>
    <w:p w14:paraId="5656F62C" w14:textId="6855914A" w:rsidR="005E1400" w:rsidRPr="00FB116B" w:rsidRDefault="00A231BF" w:rsidP="00773C01">
      <w:pPr>
        <w:pStyle w:val="ListParagraph"/>
        <w:ind w:left="709" w:firstLine="0"/>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Change management is k</w:t>
      </w:r>
      <w:r w:rsidR="00841889">
        <w:rPr>
          <w:rFonts w:ascii="Arial" w:eastAsia="Calibri" w:hAnsi="Arial" w:cs="Arial"/>
          <w:color w:val="000000" w:themeColor="text1"/>
          <w:sz w:val="24"/>
          <w:szCs w:val="24"/>
        </w:rPr>
        <w:t xml:space="preserve">ey to </w:t>
      </w:r>
      <w:r w:rsidR="005E1400" w:rsidRPr="00FB116B">
        <w:rPr>
          <w:rFonts w:ascii="Arial" w:eastAsia="Calibri" w:hAnsi="Arial" w:cs="Arial"/>
          <w:color w:val="000000" w:themeColor="text1"/>
          <w:sz w:val="24"/>
          <w:szCs w:val="24"/>
        </w:rPr>
        <w:t xml:space="preserve">the successful implementation and ongoing evolution of TEC. </w:t>
      </w:r>
      <w:r w:rsidR="005B759F">
        <w:rPr>
          <w:rFonts w:ascii="Arial" w:eastAsia="Calibri" w:hAnsi="Arial" w:cs="Arial"/>
          <w:color w:val="000000" w:themeColor="text1"/>
          <w:sz w:val="24"/>
          <w:szCs w:val="24"/>
        </w:rPr>
        <w:t>The</w:t>
      </w:r>
      <w:r w:rsidR="005E1400" w:rsidRPr="00FB116B">
        <w:rPr>
          <w:rFonts w:ascii="Arial" w:eastAsia="Calibri" w:hAnsi="Arial" w:cs="Arial"/>
          <w:color w:val="000000" w:themeColor="text1"/>
          <w:sz w:val="24"/>
          <w:szCs w:val="24"/>
        </w:rPr>
        <w:t xml:space="preserve"> Provider shall deliver ongoing Change Management support throughout the duration of the contract.</w:t>
      </w:r>
    </w:p>
    <w:p w14:paraId="27415596" w14:textId="77777777" w:rsidR="006100FD" w:rsidRDefault="005E1400" w:rsidP="003C74CC">
      <w:pPr>
        <w:pStyle w:val="ListParagraph"/>
        <w:ind w:left="709" w:firstLine="0"/>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To deliver these outcomes, the Provider shall work collaboratively with NCC and its partners, including any third-party change management </w:t>
      </w:r>
      <w:r w:rsidR="00872F13" w:rsidRPr="00FB116B">
        <w:rPr>
          <w:rFonts w:ascii="Arial" w:eastAsia="Calibri" w:hAnsi="Arial" w:cs="Arial"/>
          <w:color w:val="000000" w:themeColor="text1"/>
          <w:sz w:val="24"/>
          <w:szCs w:val="24"/>
        </w:rPr>
        <w:t>Provider</w:t>
      </w:r>
      <w:r w:rsidRPr="00FB116B">
        <w:rPr>
          <w:rFonts w:ascii="Arial" w:eastAsia="Calibri" w:hAnsi="Arial" w:cs="Arial"/>
          <w:color w:val="000000" w:themeColor="text1"/>
          <w:sz w:val="24"/>
          <w:szCs w:val="24"/>
        </w:rPr>
        <w:t xml:space="preserve"> procured by NCC. The Provider’s role shall focus specifically on change management activities directly related to the delivery and integration of the TEC service.</w:t>
      </w:r>
      <w:r w:rsidR="005B759F">
        <w:rPr>
          <w:rFonts w:ascii="Arial" w:eastAsia="Calibri" w:hAnsi="Arial" w:cs="Arial"/>
          <w:color w:val="000000" w:themeColor="text1"/>
          <w:sz w:val="24"/>
          <w:szCs w:val="24"/>
        </w:rPr>
        <w:t xml:space="preserve"> </w:t>
      </w:r>
    </w:p>
    <w:p w14:paraId="39CF6A09" w14:textId="4447C4CF" w:rsidR="004974BA" w:rsidRPr="00FB116B" w:rsidRDefault="005B759F" w:rsidP="003C74CC">
      <w:pPr>
        <w:pStyle w:val="ListParagraph"/>
        <w:ind w:left="709" w:firstLine="0"/>
        <w:contextualSpacing w:val="0"/>
        <w:rPr>
          <w:rFonts w:ascii="Arial" w:eastAsia="Calibri" w:hAnsi="Arial" w:cs="Arial"/>
          <w:color w:val="000000" w:themeColor="text1"/>
          <w:sz w:val="24"/>
          <w:szCs w:val="24"/>
        </w:rPr>
      </w:pPr>
      <w:r w:rsidRPr="00A428AD">
        <w:rPr>
          <w:rFonts w:ascii="Arial" w:eastAsia="Calibri" w:hAnsi="Arial" w:cs="Arial"/>
          <w:color w:val="000000" w:themeColor="text1"/>
          <w:sz w:val="24"/>
          <w:szCs w:val="24"/>
        </w:rPr>
        <w:t>Change management support will</w:t>
      </w:r>
      <w:r w:rsidR="0018157E" w:rsidRPr="00A428AD">
        <w:rPr>
          <w:rFonts w:ascii="Arial" w:eastAsia="Calibri" w:hAnsi="Arial" w:cs="Arial"/>
          <w:color w:val="000000" w:themeColor="text1"/>
          <w:sz w:val="24"/>
          <w:szCs w:val="24"/>
        </w:rPr>
        <w:t xml:space="preserve"> comm</w:t>
      </w:r>
      <w:r w:rsidR="00CE2E48" w:rsidRPr="00A428AD">
        <w:rPr>
          <w:rFonts w:ascii="Arial" w:eastAsia="Calibri" w:hAnsi="Arial" w:cs="Arial"/>
          <w:color w:val="000000" w:themeColor="text1"/>
          <w:sz w:val="24"/>
          <w:szCs w:val="24"/>
        </w:rPr>
        <w:t>enc</w:t>
      </w:r>
      <w:r w:rsidR="0018157E" w:rsidRPr="00A428AD">
        <w:rPr>
          <w:rFonts w:ascii="Arial" w:eastAsia="Calibri" w:hAnsi="Arial" w:cs="Arial"/>
          <w:color w:val="000000" w:themeColor="text1"/>
          <w:sz w:val="24"/>
          <w:szCs w:val="24"/>
        </w:rPr>
        <w:t xml:space="preserve">e </w:t>
      </w:r>
      <w:r w:rsidR="00CE2E48" w:rsidRPr="00A428AD">
        <w:rPr>
          <w:rFonts w:ascii="Arial" w:eastAsia="Calibri" w:hAnsi="Arial" w:cs="Arial"/>
          <w:color w:val="000000" w:themeColor="text1"/>
          <w:sz w:val="24"/>
          <w:szCs w:val="24"/>
        </w:rPr>
        <w:t xml:space="preserve">in January 2026, </w:t>
      </w:r>
      <w:r w:rsidR="00196A02" w:rsidRPr="00A428AD">
        <w:rPr>
          <w:rFonts w:ascii="Arial" w:eastAsia="Calibri" w:hAnsi="Arial" w:cs="Arial"/>
          <w:color w:val="000000" w:themeColor="text1"/>
          <w:sz w:val="24"/>
          <w:szCs w:val="24"/>
        </w:rPr>
        <w:t xml:space="preserve">as part of contract mobilisation and </w:t>
      </w:r>
      <w:r w:rsidR="00CE2E48" w:rsidRPr="00A428AD">
        <w:rPr>
          <w:rFonts w:ascii="Arial" w:eastAsia="Calibri" w:hAnsi="Arial" w:cs="Arial"/>
          <w:color w:val="000000" w:themeColor="text1"/>
          <w:sz w:val="24"/>
          <w:szCs w:val="24"/>
        </w:rPr>
        <w:t>prior to the main service commencement date of 1 April 2026</w:t>
      </w:r>
      <w:r w:rsidR="00405CBA" w:rsidRPr="00A428AD">
        <w:rPr>
          <w:rFonts w:ascii="Arial" w:eastAsia="Calibri" w:hAnsi="Arial" w:cs="Arial"/>
          <w:color w:val="000000" w:themeColor="text1"/>
          <w:sz w:val="24"/>
          <w:szCs w:val="24"/>
        </w:rPr>
        <w:t xml:space="preserve">. The cost for providing change management support between January 2026 and </w:t>
      </w:r>
      <w:r w:rsidR="00410DC6" w:rsidRPr="00A428AD">
        <w:rPr>
          <w:rFonts w:ascii="Arial" w:eastAsia="Calibri" w:hAnsi="Arial" w:cs="Arial"/>
          <w:color w:val="000000" w:themeColor="text1"/>
          <w:sz w:val="24"/>
          <w:szCs w:val="24"/>
        </w:rPr>
        <w:t xml:space="preserve">March 2026 </w:t>
      </w:r>
      <w:r w:rsidR="00C52E2C" w:rsidRPr="00A428AD">
        <w:rPr>
          <w:rFonts w:ascii="Arial" w:eastAsia="Calibri" w:hAnsi="Arial" w:cs="Arial"/>
          <w:color w:val="000000" w:themeColor="text1"/>
          <w:sz w:val="24"/>
          <w:szCs w:val="24"/>
        </w:rPr>
        <w:t>shall</w:t>
      </w:r>
      <w:r w:rsidR="00410DC6" w:rsidRPr="00A428AD">
        <w:rPr>
          <w:rFonts w:ascii="Arial" w:eastAsia="Calibri" w:hAnsi="Arial" w:cs="Arial"/>
          <w:color w:val="000000" w:themeColor="text1"/>
          <w:sz w:val="24"/>
          <w:szCs w:val="24"/>
        </w:rPr>
        <w:t xml:space="preserve"> be incorporated in the change management fee</w:t>
      </w:r>
      <w:r w:rsidR="00745A97" w:rsidRPr="00A428AD">
        <w:rPr>
          <w:rFonts w:ascii="Arial" w:eastAsia="Calibri" w:hAnsi="Arial" w:cs="Arial"/>
          <w:color w:val="000000" w:themeColor="text1"/>
          <w:sz w:val="24"/>
          <w:szCs w:val="24"/>
        </w:rPr>
        <w:t xml:space="preserve"> </w:t>
      </w:r>
      <w:r w:rsidR="00233BE7" w:rsidRPr="00A428AD">
        <w:rPr>
          <w:rFonts w:ascii="Arial" w:eastAsia="Calibri" w:hAnsi="Arial" w:cs="Arial"/>
          <w:color w:val="000000" w:themeColor="text1"/>
          <w:sz w:val="24"/>
          <w:szCs w:val="24"/>
        </w:rPr>
        <w:t xml:space="preserve">for the year 25/26 </w:t>
      </w:r>
      <w:r w:rsidRPr="00A428AD">
        <w:rPr>
          <w:rFonts w:ascii="Arial" w:eastAsia="Calibri" w:hAnsi="Arial" w:cs="Arial"/>
          <w:color w:val="000000" w:themeColor="text1"/>
          <w:sz w:val="24"/>
          <w:szCs w:val="24"/>
        </w:rPr>
        <w:t>and no additional payment will be made</w:t>
      </w:r>
      <w:r w:rsidR="00443D7C" w:rsidRPr="00A428AD">
        <w:rPr>
          <w:rFonts w:ascii="Arial" w:eastAsia="Calibri" w:hAnsi="Arial" w:cs="Arial"/>
          <w:color w:val="000000" w:themeColor="text1"/>
          <w:sz w:val="24"/>
          <w:szCs w:val="24"/>
        </w:rPr>
        <w:t xml:space="preserve"> for this period</w:t>
      </w:r>
      <w:r w:rsidRPr="00A428AD">
        <w:rPr>
          <w:rFonts w:ascii="Arial" w:eastAsia="Calibri" w:hAnsi="Arial" w:cs="Arial"/>
          <w:color w:val="000000" w:themeColor="text1"/>
          <w:sz w:val="24"/>
          <w:szCs w:val="24"/>
        </w:rPr>
        <w:t xml:space="preserve">. </w:t>
      </w:r>
      <w:r w:rsidR="005375B5" w:rsidRPr="00A428AD">
        <w:rPr>
          <w:rFonts w:ascii="Arial" w:eastAsia="Calibri" w:hAnsi="Arial" w:cs="Arial"/>
          <w:color w:val="000000" w:themeColor="text1"/>
          <w:sz w:val="24"/>
          <w:szCs w:val="24"/>
        </w:rPr>
        <w:t>For the avoidance of doubt, the first invoice</w:t>
      </w:r>
      <w:r w:rsidR="009E70A8" w:rsidRPr="00A428AD">
        <w:rPr>
          <w:rFonts w:ascii="Arial" w:eastAsia="Calibri" w:hAnsi="Arial" w:cs="Arial"/>
          <w:color w:val="000000" w:themeColor="text1"/>
          <w:sz w:val="24"/>
          <w:szCs w:val="24"/>
        </w:rPr>
        <w:t xml:space="preserve"> for any goods or services provided will not be payable until May 2026.</w:t>
      </w:r>
      <w:r w:rsidR="009E70A8">
        <w:rPr>
          <w:rFonts w:ascii="Arial" w:eastAsia="Calibri" w:hAnsi="Arial" w:cs="Arial"/>
          <w:color w:val="000000" w:themeColor="text1"/>
          <w:sz w:val="24"/>
          <w:szCs w:val="24"/>
        </w:rPr>
        <w:t xml:space="preserve"> </w:t>
      </w:r>
    </w:p>
    <w:p w14:paraId="5DEE6858" w14:textId="6FD28289" w:rsidR="00D6609B" w:rsidRPr="00FB116B" w:rsidRDefault="00E41A0E" w:rsidP="000039B6">
      <w:pPr>
        <w:pStyle w:val="ListParagraph"/>
        <w:numPr>
          <w:ilvl w:val="2"/>
          <w:numId w:val="56"/>
        </w:numPr>
        <w:ind w:left="709" w:hanging="709"/>
        <w:contextualSpacing w:val="0"/>
        <w:rPr>
          <w:rFonts w:ascii="Arial" w:eastAsia="Calibri" w:hAnsi="Arial" w:cs="Arial"/>
          <w:color w:val="44546A" w:themeColor="text2"/>
          <w:sz w:val="24"/>
          <w:szCs w:val="24"/>
        </w:rPr>
      </w:pPr>
      <w:r w:rsidRPr="00FB116B">
        <w:rPr>
          <w:rFonts w:ascii="Arial" w:eastAsia="Calibri" w:hAnsi="Arial" w:cs="Arial"/>
          <w:color w:val="44546A" w:themeColor="text2"/>
          <w:sz w:val="24"/>
          <w:szCs w:val="24"/>
        </w:rPr>
        <w:t xml:space="preserve">Legacy Customers </w:t>
      </w:r>
    </w:p>
    <w:p w14:paraId="2FACA081" w14:textId="2C369E19" w:rsidR="0039410D" w:rsidRPr="00FB116B" w:rsidRDefault="0037487D" w:rsidP="00112A53">
      <w:pPr>
        <w:pStyle w:val="ListParagraph"/>
        <w:ind w:left="709" w:firstLine="0"/>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The Provider’s r</w:t>
      </w:r>
      <w:r w:rsidR="0039410D" w:rsidRPr="00FB116B">
        <w:rPr>
          <w:rFonts w:ascii="Arial" w:eastAsia="Calibri" w:hAnsi="Arial" w:cs="Arial"/>
          <w:color w:val="000000" w:themeColor="text1"/>
          <w:sz w:val="24"/>
          <w:szCs w:val="24"/>
        </w:rPr>
        <w:t xml:space="preserve">esponsibility for existing </w:t>
      </w:r>
      <w:r w:rsidR="00A33C8D">
        <w:rPr>
          <w:rFonts w:ascii="Arial" w:eastAsia="Calibri" w:hAnsi="Arial" w:cs="Arial"/>
          <w:color w:val="000000" w:themeColor="text1"/>
          <w:sz w:val="24"/>
          <w:szCs w:val="24"/>
        </w:rPr>
        <w:t>Service Users</w:t>
      </w:r>
      <w:r w:rsidR="00196A02">
        <w:rPr>
          <w:rFonts w:ascii="Arial" w:eastAsia="Calibri" w:hAnsi="Arial" w:cs="Arial"/>
          <w:color w:val="000000" w:themeColor="text1"/>
          <w:sz w:val="24"/>
          <w:szCs w:val="24"/>
        </w:rPr>
        <w:t xml:space="preserve"> (</w:t>
      </w:r>
      <w:r w:rsidR="007D7CB4">
        <w:rPr>
          <w:rFonts w:ascii="Arial" w:eastAsia="Calibri" w:hAnsi="Arial" w:cs="Arial"/>
          <w:color w:val="000000" w:themeColor="text1"/>
          <w:sz w:val="24"/>
          <w:szCs w:val="24"/>
        </w:rPr>
        <w:t>L</w:t>
      </w:r>
      <w:r w:rsidR="0039410D" w:rsidRPr="00FB116B">
        <w:rPr>
          <w:rFonts w:ascii="Arial" w:eastAsia="Calibri" w:hAnsi="Arial" w:cs="Arial"/>
          <w:color w:val="000000" w:themeColor="text1"/>
          <w:sz w:val="24"/>
          <w:szCs w:val="24"/>
        </w:rPr>
        <w:t xml:space="preserve">egacy </w:t>
      </w:r>
      <w:r w:rsidR="007D7CB4">
        <w:rPr>
          <w:rFonts w:ascii="Arial" w:eastAsia="Calibri" w:hAnsi="Arial" w:cs="Arial"/>
          <w:color w:val="000000" w:themeColor="text1"/>
          <w:sz w:val="24"/>
          <w:szCs w:val="24"/>
        </w:rPr>
        <w:t>C</w:t>
      </w:r>
      <w:r w:rsidR="0039410D" w:rsidRPr="00FB116B">
        <w:rPr>
          <w:rFonts w:ascii="Arial" w:eastAsia="Calibri" w:hAnsi="Arial" w:cs="Arial"/>
          <w:color w:val="000000" w:themeColor="text1"/>
          <w:sz w:val="24"/>
          <w:szCs w:val="24"/>
        </w:rPr>
        <w:t>ustomers</w:t>
      </w:r>
      <w:r w:rsidR="00196A02">
        <w:rPr>
          <w:rFonts w:ascii="Arial" w:eastAsia="Calibri" w:hAnsi="Arial" w:cs="Arial"/>
          <w:color w:val="000000" w:themeColor="text1"/>
          <w:sz w:val="24"/>
          <w:szCs w:val="24"/>
        </w:rPr>
        <w:t>)</w:t>
      </w:r>
      <w:r w:rsidR="0039410D" w:rsidRPr="00FB116B">
        <w:rPr>
          <w:rFonts w:ascii="Arial" w:eastAsia="Calibri" w:hAnsi="Arial" w:cs="Arial"/>
          <w:color w:val="000000" w:themeColor="text1"/>
          <w:sz w:val="24"/>
          <w:szCs w:val="24"/>
        </w:rPr>
        <w:t xml:space="preserve"> </w:t>
      </w:r>
      <w:r w:rsidRPr="00FB116B">
        <w:rPr>
          <w:rFonts w:ascii="Arial" w:eastAsia="Calibri" w:hAnsi="Arial" w:cs="Arial"/>
          <w:color w:val="000000" w:themeColor="text1"/>
          <w:sz w:val="24"/>
          <w:szCs w:val="24"/>
        </w:rPr>
        <w:t>w</w:t>
      </w:r>
      <w:r w:rsidR="0039410D" w:rsidRPr="00FB116B">
        <w:rPr>
          <w:rFonts w:ascii="Arial" w:eastAsia="Calibri" w:hAnsi="Arial" w:cs="Arial"/>
          <w:color w:val="000000" w:themeColor="text1"/>
          <w:sz w:val="24"/>
          <w:szCs w:val="24"/>
        </w:rPr>
        <w:t>ill be for:</w:t>
      </w:r>
    </w:p>
    <w:p w14:paraId="0C9654A0" w14:textId="7121AEEE" w:rsidR="0039410D" w:rsidRPr="00A428AD" w:rsidRDefault="0039410D" w:rsidP="0032268C">
      <w:pPr>
        <w:pStyle w:val="ListParagraph"/>
        <w:numPr>
          <w:ilvl w:val="0"/>
          <w:numId w:val="35"/>
        </w:numPr>
        <w:ind w:left="993" w:hanging="284"/>
        <w:rPr>
          <w:rFonts w:ascii="Arial" w:eastAsia="Calibri" w:hAnsi="Arial" w:cs="Arial"/>
          <w:color w:val="000000" w:themeColor="text1"/>
          <w:sz w:val="24"/>
          <w:szCs w:val="24"/>
        </w:rPr>
      </w:pPr>
      <w:r w:rsidRPr="00A428AD">
        <w:rPr>
          <w:rFonts w:ascii="Arial" w:eastAsia="Calibri" w:hAnsi="Arial" w:cs="Arial"/>
          <w:color w:val="000000" w:themeColor="text1"/>
          <w:sz w:val="24"/>
          <w:szCs w:val="24"/>
        </w:rPr>
        <w:t xml:space="preserve">Support and maintenance of AT and </w:t>
      </w:r>
      <w:r w:rsidR="003077AF" w:rsidRPr="00A428AD">
        <w:rPr>
          <w:rFonts w:ascii="Arial" w:eastAsia="Calibri" w:hAnsi="Arial" w:cs="Arial"/>
          <w:color w:val="000000" w:themeColor="text1"/>
          <w:sz w:val="24"/>
          <w:szCs w:val="24"/>
        </w:rPr>
        <w:t>Virtual Care</w:t>
      </w:r>
      <w:r w:rsidR="000A187C" w:rsidRPr="00A428AD">
        <w:rPr>
          <w:rFonts w:ascii="Arial" w:eastAsia="Calibri" w:hAnsi="Arial" w:cs="Arial"/>
          <w:color w:val="000000" w:themeColor="text1"/>
          <w:sz w:val="24"/>
          <w:szCs w:val="24"/>
        </w:rPr>
        <w:t xml:space="preserve"> </w:t>
      </w:r>
      <w:r w:rsidR="0043512C" w:rsidRPr="00A428AD">
        <w:rPr>
          <w:rFonts w:ascii="Arial" w:eastAsia="Calibri" w:hAnsi="Arial" w:cs="Arial"/>
          <w:color w:val="000000" w:themeColor="text1"/>
          <w:sz w:val="24"/>
          <w:szCs w:val="24"/>
        </w:rPr>
        <w:t>equipment</w:t>
      </w:r>
      <w:r w:rsidRPr="00A428AD">
        <w:rPr>
          <w:rFonts w:ascii="Arial" w:eastAsia="Calibri" w:hAnsi="Arial" w:cs="Arial"/>
          <w:color w:val="000000" w:themeColor="text1"/>
          <w:sz w:val="24"/>
          <w:szCs w:val="24"/>
        </w:rPr>
        <w:t xml:space="preserve"> </w:t>
      </w:r>
      <w:r w:rsidR="00DF1FCC" w:rsidRPr="00A428AD">
        <w:rPr>
          <w:rFonts w:ascii="Arial" w:eastAsia="Calibri" w:hAnsi="Arial" w:cs="Arial"/>
          <w:color w:val="000000" w:themeColor="text1"/>
          <w:sz w:val="24"/>
          <w:szCs w:val="24"/>
        </w:rPr>
        <w:t xml:space="preserve">already </w:t>
      </w:r>
      <w:r w:rsidRPr="00A428AD">
        <w:rPr>
          <w:rFonts w:ascii="Arial" w:eastAsia="Calibri" w:hAnsi="Arial" w:cs="Arial"/>
          <w:color w:val="000000" w:themeColor="text1"/>
          <w:sz w:val="24"/>
          <w:szCs w:val="24"/>
        </w:rPr>
        <w:t>on issue to them</w:t>
      </w:r>
      <w:r w:rsidR="00AA56A2" w:rsidRPr="00A428AD">
        <w:rPr>
          <w:rFonts w:ascii="Arial" w:eastAsia="Calibri" w:hAnsi="Arial" w:cs="Arial"/>
          <w:color w:val="000000" w:themeColor="text1"/>
          <w:sz w:val="24"/>
          <w:szCs w:val="24"/>
        </w:rPr>
        <w:t xml:space="preserve">, </w:t>
      </w:r>
      <w:proofErr w:type="gramStart"/>
      <w:r w:rsidR="00AA56A2" w:rsidRPr="00A428AD">
        <w:rPr>
          <w:rFonts w:ascii="Arial" w:eastAsia="Calibri" w:hAnsi="Arial" w:cs="Arial"/>
          <w:color w:val="000000" w:themeColor="text1"/>
          <w:sz w:val="24"/>
          <w:szCs w:val="24"/>
        </w:rPr>
        <w:t>with the exception of</w:t>
      </w:r>
      <w:proofErr w:type="gramEnd"/>
      <w:r w:rsidR="00AA56A2" w:rsidRPr="00A428AD">
        <w:rPr>
          <w:rFonts w:ascii="Arial" w:eastAsia="Calibri" w:hAnsi="Arial" w:cs="Arial"/>
          <w:color w:val="000000" w:themeColor="text1"/>
          <w:sz w:val="24"/>
          <w:szCs w:val="24"/>
        </w:rPr>
        <w:t xml:space="preserve"> community alarms</w:t>
      </w:r>
      <w:r w:rsidR="002D2F32" w:rsidRPr="00A428AD">
        <w:rPr>
          <w:rFonts w:ascii="Arial" w:eastAsia="Calibri" w:hAnsi="Arial" w:cs="Arial"/>
          <w:color w:val="000000" w:themeColor="text1"/>
          <w:sz w:val="24"/>
          <w:szCs w:val="24"/>
        </w:rPr>
        <w:t xml:space="preserve"> which remain the responsibility of the current alarm provider</w:t>
      </w:r>
      <w:r w:rsidRPr="00A428AD">
        <w:rPr>
          <w:rFonts w:ascii="Arial" w:eastAsia="Calibri" w:hAnsi="Arial" w:cs="Arial"/>
          <w:color w:val="000000" w:themeColor="text1"/>
          <w:sz w:val="24"/>
          <w:szCs w:val="24"/>
        </w:rPr>
        <w:t xml:space="preserve">. </w:t>
      </w:r>
    </w:p>
    <w:p w14:paraId="7E3936D8" w14:textId="4AD38C45" w:rsidR="0039410D" w:rsidRPr="00FB116B" w:rsidRDefault="00D67744" w:rsidP="0032268C">
      <w:pPr>
        <w:pStyle w:val="ListParagraph"/>
        <w:numPr>
          <w:ilvl w:val="0"/>
          <w:numId w:val="35"/>
        </w:numPr>
        <w:ind w:left="993" w:hanging="284"/>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Obtaining and sharing </w:t>
      </w:r>
      <w:r w:rsidR="009E7793">
        <w:rPr>
          <w:rFonts w:ascii="Arial" w:eastAsia="Calibri" w:hAnsi="Arial" w:cs="Arial"/>
          <w:color w:val="000000" w:themeColor="text1"/>
          <w:sz w:val="24"/>
          <w:szCs w:val="24"/>
        </w:rPr>
        <w:t>m</w:t>
      </w:r>
      <w:r w:rsidR="0039410D" w:rsidRPr="00FB116B">
        <w:rPr>
          <w:rFonts w:ascii="Arial" w:eastAsia="Calibri" w:hAnsi="Arial" w:cs="Arial"/>
          <w:color w:val="000000" w:themeColor="text1"/>
          <w:sz w:val="24"/>
          <w:szCs w:val="24"/>
        </w:rPr>
        <w:t xml:space="preserve">onitoring and </w:t>
      </w:r>
      <w:r w:rsidR="009E7793">
        <w:rPr>
          <w:rFonts w:ascii="Arial" w:eastAsia="Calibri" w:hAnsi="Arial" w:cs="Arial"/>
          <w:color w:val="000000" w:themeColor="text1"/>
          <w:sz w:val="24"/>
          <w:szCs w:val="24"/>
        </w:rPr>
        <w:t xml:space="preserve">alarm </w:t>
      </w:r>
      <w:r w:rsidR="0039410D" w:rsidRPr="00FB116B">
        <w:rPr>
          <w:rFonts w:ascii="Arial" w:eastAsia="Calibri" w:hAnsi="Arial" w:cs="Arial"/>
          <w:color w:val="000000" w:themeColor="text1"/>
          <w:sz w:val="24"/>
          <w:szCs w:val="24"/>
        </w:rPr>
        <w:t xml:space="preserve">data for </w:t>
      </w:r>
      <w:r w:rsidR="005965C7">
        <w:rPr>
          <w:rFonts w:ascii="Arial" w:eastAsia="Calibri" w:hAnsi="Arial" w:cs="Arial"/>
          <w:color w:val="000000" w:themeColor="text1"/>
          <w:sz w:val="24"/>
          <w:szCs w:val="24"/>
        </w:rPr>
        <w:t>in collaboration with their current service providers</w:t>
      </w:r>
      <w:r w:rsidR="0039410D" w:rsidRPr="00FB116B">
        <w:rPr>
          <w:rFonts w:ascii="Arial" w:eastAsia="Calibri" w:hAnsi="Arial" w:cs="Arial"/>
          <w:color w:val="000000" w:themeColor="text1"/>
          <w:sz w:val="24"/>
          <w:szCs w:val="24"/>
        </w:rPr>
        <w:t xml:space="preserve">. </w:t>
      </w:r>
    </w:p>
    <w:p w14:paraId="73F9E990" w14:textId="49E44FB5" w:rsidR="0039410D" w:rsidRPr="00FB116B" w:rsidRDefault="0039410D" w:rsidP="0032268C">
      <w:pPr>
        <w:pStyle w:val="ListParagraph"/>
        <w:numPr>
          <w:ilvl w:val="0"/>
          <w:numId w:val="35"/>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Responding to new Referrals for </w:t>
      </w:r>
      <w:r w:rsidR="00E54856">
        <w:rPr>
          <w:rFonts w:ascii="Arial" w:eastAsia="Calibri" w:hAnsi="Arial" w:cs="Arial"/>
          <w:color w:val="000000" w:themeColor="text1"/>
          <w:sz w:val="24"/>
          <w:szCs w:val="24"/>
        </w:rPr>
        <w:t>L</w:t>
      </w:r>
      <w:r w:rsidR="00DF1FCC">
        <w:rPr>
          <w:rFonts w:ascii="Arial" w:eastAsia="Calibri" w:hAnsi="Arial" w:cs="Arial"/>
          <w:color w:val="000000" w:themeColor="text1"/>
          <w:sz w:val="24"/>
          <w:szCs w:val="24"/>
        </w:rPr>
        <w:t xml:space="preserve">egacy </w:t>
      </w:r>
      <w:r w:rsidR="00E54856">
        <w:rPr>
          <w:rFonts w:ascii="Arial" w:eastAsia="Calibri" w:hAnsi="Arial" w:cs="Arial"/>
          <w:color w:val="000000" w:themeColor="text1"/>
          <w:sz w:val="24"/>
          <w:szCs w:val="24"/>
        </w:rPr>
        <w:t>C</w:t>
      </w:r>
      <w:r w:rsidR="00DF1FCC">
        <w:rPr>
          <w:rFonts w:ascii="Arial" w:eastAsia="Calibri" w:hAnsi="Arial" w:cs="Arial"/>
          <w:color w:val="000000" w:themeColor="text1"/>
          <w:sz w:val="24"/>
          <w:szCs w:val="24"/>
        </w:rPr>
        <w:t>ustomers</w:t>
      </w:r>
      <w:r w:rsidRPr="00FB116B">
        <w:rPr>
          <w:rFonts w:ascii="Arial" w:eastAsia="Calibri" w:hAnsi="Arial" w:cs="Arial"/>
          <w:color w:val="000000" w:themeColor="text1"/>
          <w:sz w:val="24"/>
          <w:szCs w:val="24"/>
        </w:rPr>
        <w:t xml:space="preserve"> due to a change in need</w:t>
      </w:r>
      <w:r w:rsidR="00DF1FCC">
        <w:rPr>
          <w:rFonts w:ascii="Arial" w:eastAsia="Calibri" w:hAnsi="Arial" w:cs="Arial"/>
          <w:color w:val="000000" w:themeColor="text1"/>
          <w:sz w:val="24"/>
          <w:szCs w:val="24"/>
        </w:rPr>
        <w:t xml:space="preserve"> identified by either the P</w:t>
      </w:r>
      <w:r w:rsidR="00DF65E3">
        <w:rPr>
          <w:rFonts w:ascii="Arial" w:eastAsia="Calibri" w:hAnsi="Arial" w:cs="Arial"/>
          <w:color w:val="000000" w:themeColor="text1"/>
          <w:sz w:val="24"/>
          <w:szCs w:val="24"/>
        </w:rPr>
        <w:t>rovider or NCC and agreed with the NCC TEC Team</w:t>
      </w:r>
      <w:r w:rsidRPr="00FB116B">
        <w:rPr>
          <w:rFonts w:ascii="Arial" w:eastAsia="Calibri" w:hAnsi="Arial" w:cs="Arial"/>
          <w:color w:val="000000" w:themeColor="text1"/>
          <w:sz w:val="24"/>
          <w:szCs w:val="24"/>
        </w:rPr>
        <w:t>.</w:t>
      </w:r>
    </w:p>
    <w:p w14:paraId="739D1443" w14:textId="17833564" w:rsidR="00904044" w:rsidRPr="00FB116B" w:rsidRDefault="00536121" w:rsidP="0032268C">
      <w:pPr>
        <w:pStyle w:val="ListParagraph"/>
        <w:numPr>
          <w:ilvl w:val="0"/>
          <w:numId w:val="35"/>
        </w:numPr>
        <w:ind w:left="993" w:hanging="284"/>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Transfer of </w:t>
      </w:r>
      <w:r w:rsidR="003077AF">
        <w:rPr>
          <w:rFonts w:ascii="Arial" w:eastAsia="Calibri" w:hAnsi="Arial" w:cs="Arial"/>
          <w:color w:val="000000" w:themeColor="text1"/>
          <w:sz w:val="24"/>
          <w:szCs w:val="24"/>
        </w:rPr>
        <w:t>Virtual Care</w:t>
      </w:r>
      <w:r w:rsidR="000A187C" w:rsidRPr="00FB116B">
        <w:rPr>
          <w:rFonts w:ascii="Arial" w:eastAsia="Calibri" w:hAnsi="Arial" w:cs="Arial"/>
          <w:color w:val="000000" w:themeColor="text1"/>
          <w:sz w:val="24"/>
          <w:szCs w:val="24"/>
        </w:rPr>
        <w:t xml:space="preserve"> </w:t>
      </w:r>
      <w:r w:rsidR="00A33C8D">
        <w:rPr>
          <w:rFonts w:ascii="Arial" w:eastAsia="Calibri" w:hAnsi="Arial" w:cs="Arial"/>
          <w:color w:val="000000" w:themeColor="text1"/>
          <w:sz w:val="24"/>
          <w:szCs w:val="24"/>
        </w:rPr>
        <w:t>Service Users</w:t>
      </w:r>
      <w:r w:rsidRPr="00FB116B">
        <w:rPr>
          <w:rFonts w:ascii="Arial" w:eastAsia="Calibri" w:hAnsi="Arial" w:cs="Arial"/>
          <w:color w:val="000000" w:themeColor="text1"/>
          <w:sz w:val="24"/>
          <w:szCs w:val="24"/>
        </w:rPr>
        <w:t xml:space="preserve"> to the new Provider</w:t>
      </w:r>
      <w:r w:rsidR="009F67C5" w:rsidRPr="00FB116B">
        <w:rPr>
          <w:rFonts w:ascii="Arial" w:eastAsia="Calibri" w:hAnsi="Arial" w:cs="Arial"/>
          <w:color w:val="000000" w:themeColor="text1"/>
          <w:sz w:val="24"/>
          <w:szCs w:val="24"/>
        </w:rPr>
        <w:t xml:space="preserve"> within </w:t>
      </w:r>
      <w:r w:rsidR="00446B29">
        <w:rPr>
          <w:rFonts w:ascii="Arial" w:eastAsia="Calibri" w:hAnsi="Arial" w:cs="Arial"/>
          <w:color w:val="000000" w:themeColor="text1"/>
          <w:sz w:val="24"/>
          <w:szCs w:val="24"/>
        </w:rPr>
        <w:t>2</w:t>
      </w:r>
      <w:r w:rsidR="009F67C5" w:rsidRPr="00FB116B">
        <w:rPr>
          <w:rFonts w:ascii="Arial" w:eastAsia="Calibri" w:hAnsi="Arial" w:cs="Arial"/>
          <w:color w:val="000000" w:themeColor="text1"/>
          <w:sz w:val="24"/>
          <w:szCs w:val="24"/>
        </w:rPr>
        <w:t xml:space="preserve"> month</w:t>
      </w:r>
      <w:r w:rsidR="00446B29">
        <w:rPr>
          <w:rFonts w:ascii="Arial" w:eastAsia="Calibri" w:hAnsi="Arial" w:cs="Arial"/>
          <w:color w:val="000000" w:themeColor="text1"/>
          <w:sz w:val="24"/>
          <w:szCs w:val="24"/>
        </w:rPr>
        <w:t>s</w:t>
      </w:r>
      <w:r w:rsidR="009F67C5" w:rsidRPr="00FB116B">
        <w:rPr>
          <w:rFonts w:ascii="Arial" w:eastAsia="Calibri" w:hAnsi="Arial" w:cs="Arial"/>
          <w:color w:val="000000" w:themeColor="text1"/>
          <w:sz w:val="24"/>
          <w:szCs w:val="24"/>
        </w:rPr>
        <w:t>.</w:t>
      </w:r>
      <w:r w:rsidR="00E8137A">
        <w:rPr>
          <w:rFonts w:ascii="Arial" w:eastAsia="Calibri" w:hAnsi="Arial" w:cs="Arial"/>
          <w:color w:val="000000" w:themeColor="text1"/>
          <w:sz w:val="24"/>
          <w:szCs w:val="24"/>
        </w:rPr>
        <w:t xml:space="preserve"> There shall be no additional charge for managing the transfer</w:t>
      </w:r>
      <w:r w:rsidR="007B28DA">
        <w:rPr>
          <w:rFonts w:ascii="Arial" w:eastAsia="Calibri" w:hAnsi="Arial" w:cs="Arial"/>
          <w:color w:val="000000" w:themeColor="text1"/>
          <w:sz w:val="24"/>
          <w:szCs w:val="24"/>
        </w:rPr>
        <w:t xml:space="preserve"> and </w:t>
      </w:r>
      <w:r w:rsidR="00DC2AE6">
        <w:rPr>
          <w:rFonts w:ascii="Arial" w:eastAsia="Calibri" w:hAnsi="Arial" w:cs="Arial"/>
          <w:color w:val="000000" w:themeColor="text1"/>
          <w:sz w:val="24"/>
          <w:szCs w:val="24"/>
        </w:rPr>
        <w:t xml:space="preserve">any </w:t>
      </w:r>
      <w:r w:rsidR="007B28DA">
        <w:rPr>
          <w:rFonts w:ascii="Arial" w:eastAsia="Calibri" w:hAnsi="Arial" w:cs="Arial"/>
          <w:color w:val="000000" w:themeColor="text1"/>
          <w:sz w:val="24"/>
          <w:szCs w:val="24"/>
        </w:rPr>
        <w:t>existing equipment</w:t>
      </w:r>
      <w:r w:rsidR="00DC2AE6">
        <w:rPr>
          <w:rFonts w:ascii="Arial" w:eastAsia="Calibri" w:hAnsi="Arial" w:cs="Arial"/>
          <w:color w:val="000000" w:themeColor="text1"/>
          <w:sz w:val="24"/>
          <w:szCs w:val="24"/>
        </w:rPr>
        <w:t xml:space="preserve"> that remains the property of NCC</w:t>
      </w:r>
      <w:r w:rsidR="007B28DA">
        <w:rPr>
          <w:rFonts w:ascii="Arial" w:eastAsia="Calibri" w:hAnsi="Arial" w:cs="Arial"/>
          <w:color w:val="000000" w:themeColor="text1"/>
          <w:sz w:val="24"/>
          <w:szCs w:val="24"/>
        </w:rPr>
        <w:t xml:space="preserve"> must be utilised</w:t>
      </w:r>
      <w:r w:rsidR="00A75B00">
        <w:rPr>
          <w:rFonts w:ascii="Arial" w:eastAsia="Calibri" w:hAnsi="Arial" w:cs="Arial"/>
          <w:color w:val="000000" w:themeColor="text1"/>
          <w:sz w:val="24"/>
          <w:szCs w:val="24"/>
        </w:rPr>
        <w:t xml:space="preserve"> either for </w:t>
      </w:r>
      <w:r w:rsidR="003077AF">
        <w:rPr>
          <w:rFonts w:ascii="Arial" w:eastAsia="Calibri" w:hAnsi="Arial" w:cs="Arial"/>
          <w:color w:val="000000" w:themeColor="text1"/>
          <w:sz w:val="24"/>
          <w:szCs w:val="24"/>
        </w:rPr>
        <w:t>Virtual Care</w:t>
      </w:r>
      <w:r w:rsidR="00A75B00">
        <w:rPr>
          <w:rFonts w:ascii="Arial" w:eastAsia="Calibri" w:hAnsi="Arial" w:cs="Arial"/>
          <w:color w:val="000000" w:themeColor="text1"/>
          <w:sz w:val="24"/>
          <w:szCs w:val="24"/>
        </w:rPr>
        <w:t xml:space="preserve"> or </w:t>
      </w:r>
      <w:r w:rsidR="00DC2AE6">
        <w:rPr>
          <w:rFonts w:ascii="Arial" w:eastAsia="Calibri" w:hAnsi="Arial" w:cs="Arial"/>
          <w:color w:val="000000" w:themeColor="text1"/>
          <w:sz w:val="24"/>
          <w:szCs w:val="24"/>
        </w:rPr>
        <w:t xml:space="preserve">to support other </w:t>
      </w:r>
      <w:r w:rsidR="00A33C8D">
        <w:rPr>
          <w:rFonts w:ascii="Arial" w:eastAsia="Calibri" w:hAnsi="Arial" w:cs="Arial"/>
          <w:color w:val="000000" w:themeColor="text1"/>
          <w:sz w:val="24"/>
          <w:szCs w:val="24"/>
        </w:rPr>
        <w:t>Service Users</w:t>
      </w:r>
      <w:r w:rsidR="00DC2AE6">
        <w:rPr>
          <w:rFonts w:ascii="Arial" w:eastAsia="Calibri" w:hAnsi="Arial" w:cs="Arial"/>
          <w:color w:val="000000" w:themeColor="text1"/>
          <w:sz w:val="24"/>
          <w:szCs w:val="24"/>
        </w:rPr>
        <w:t xml:space="preserve">. </w:t>
      </w:r>
      <w:r w:rsidR="00E8137A">
        <w:rPr>
          <w:rFonts w:ascii="Arial" w:eastAsia="Calibri" w:hAnsi="Arial" w:cs="Arial"/>
          <w:color w:val="000000" w:themeColor="text1"/>
          <w:sz w:val="24"/>
          <w:szCs w:val="24"/>
        </w:rPr>
        <w:t xml:space="preserve"> </w:t>
      </w:r>
      <w:r w:rsidR="009F67C5" w:rsidRPr="00FB116B">
        <w:rPr>
          <w:rFonts w:ascii="Arial" w:eastAsia="Calibri" w:hAnsi="Arial" w:cs="Arial"/>
          <w:color w:val="000000" w:themeColor="text1"/>
          <w:sz w:val="24"/>
          <w:szCs w:val="24"/>
        </w:rPr>
        <w:t xml:space="preserve"> </w:t>
      </w:r>
    </w:p>
    <w:p w14:paraId="2BC0D11E" w14:textId="77777777" w:rsidR="00CD3E58" w:rsidRPr="00CD3E58" w:rsidRDefault="00CD3E58" w:rsidP="000039B6">
      <w:pPr>
        <w:pStyle w:val="ListParagraph"/>
        <w:numPr>
          <w:ilvl w:val="0"/>
          <w:numId w:val="57"/>
        </w:numPr>
        <w:contextualSpacing w:val="0"/>
        <w:rPr>
          <w:rFonts w:ascii="Arial" w:eastAsia="Calibri" w:hAnsi="Arial" w:cs="Arial"/>
          <w:vanish/>
          <w:color w:val="44546A" w:themeColor="text2"/>
          <w:sz w:val="24"/>
          <w:szCs w:val="24"/>
        </w:rPr>
      </w:pPr>
    </w:p>
    <w:p w14:paraId="26DE1958" w14:textId="77777777" w:rsidR="00CD3E58" w:rsidRPr="00CD3E58" w:rsidRDefault="00CD3E58" w:rsidP="000039B6">
      <w:pPr>
        <w:pStyle w:val="ListParagraph"/>
        <w:numPr>
          <w:ilvl w:val="0"/>
          <w:numId w:val="57"/>
        </w:numPr>
        <w:contextualSpacing w:val="0"/>
        <w:rPr>
          <w:rFonts w:ascii="Arial" w:eastAsia="Calibri" w:hAnsi="Arial" w:cs="Arial"/>
          <w:vanish/>
          <w:color w:val="44546A" w:themeColor="text2"/>
          <w:sz w:val="24"/>
          <w:szCs w:val="24"/>
        </w:rPr>
      </w:pPr>
    </w:p>
    <w:p w14:paraId="70E28A01" w14:textId="77777777" w:rsidR="00CD3E58" w:rsidRPr="00CD3E58" w:rsidRDefault="00CD3E58" w:rsidP="000039B6">
      <w:pPr>
        <w:pStyle w:val="ListParagraph"/>
        <w:numPr>
          <w:ilvl w:val="1"/>
          <w:numId w:val="57"/>
        </w:numPr>
        <w:contextualSpacing w:val="0"/>
        <w:rPr>
          <w:rFonts w:ascii="Arial" w:eastAsia="Calibri" w:hAnsi="Arial" w:cs="Arial"/>
          <w:vanish/>
          <w:color w:val="44546A" w:themeColor="text2"/>
          <w:sz w:val="24"/>
          <w:szCs w:val="24"/>
        </w:rPr>
      </w:pPr>
    </w:p>
    <w:p w14:paraId="374E36E1" w14:textId="77777777" w:rsidR="00CD3E58" w:rsidRPr="00CD3E58" w:rsidRDefault="00CD3E58" w:rsidP="000039B6">
      <w:pPr>
        <w:pStyle w:val="ListParagraph"/>
        <w:numPr>
          <w:ilvl w:val="1"/>
          <w:numId w:val="57"/>
        </w:numPr>
        <w:contextualSpacing w:val="0"/>
        <w:rPr>
          <w:rFonts w:ascii="Arial" w:eastAsia="Calibri" w:hAnsi="Arial" w:cs="Arial"/>
          <w:vanish/>
          <w:color w:val="44546A" w:themeColor="text2"/>
          <w:sz w:val="24"/>
          <w:szCs w:val="24"/>
        </w:rPr>
      </w:pPr>
    </w:p>
    <w:p w14:paraId="56F4484B" w14:textId="77777777" w:rsidR="00CD3E58" w:rsidRPr="00CD3E58" w:rsidRDefault="00CD3E58" w:rsidP="000039B6">
      <w:pPr>
        <w:pStyle w:val="ListParagraph"/>
        <w:numPr>
          <w:ilvl w:val="1"/>
          <w:numId w:val="57"/>
        </w:numPr>
        <w:contextualSpacing w:val="0"/>
        <w:rPr>
          <w:rFonts w:ascii="Arial" w:eastAsia="Calibri" w:hAnsi="Arial" w:cs="Arial"/>
          <w:vanish/>
          <w:color w:val="44546A" w:themeColor="text2"/>
          <w:sz w:val="24"/>
          <w:szCs w:val="24"/>
        </w:rPr>
      </w:pPr>
    </w:p>
    <w:p w14:paraId="5E00D739" w14:textId="77777777" w:rsidR="00CD3E58" w:rsidRPr="00CD3E58" w:rsidRDefault="00CD3E58" w:rsidP="000039B6">
      <w:pPr>
        <w:pStyle w:val="ListParagraph"/>
        <w:numPr>
          <w:ilvl w:val="1"/>
          <w:numId w:val="57"/>
        </w:numPr>
        <w:contextualSpacing w:val="0"/>
        <w:rPr>
          <w:rFonts w:ascii="Arial" w:eastAsia="Calibri" w:hAnsi="Arial" w:cs="Arial"/>
          <w:vanish/>
          <w:color w:val="44546A" w:themeColor="text2"/>
          <w:sz w:val="24"/>
          <w:szCs w:val="24"/>
        </w:rPr>
      </w:pPr>
    </w:p>
    <w:p w14:paraId="75FD65B3" w14:textId="77777777" w:rsidR="00CD3E58" w:rsidRPr="00CD3E58" w:rsidRDefault="00CD3E58" w:rsidP="000039B6">
      <w:pPr>
        <w:pStyle w:val="ListParagraph"/>
        <w:numPr>
          <w:ilvl w:val="2"/>
          <w:numId w:val="57"/>
        </w:numPr>
        <w:contextualSpacing w:val="0"/>
        <w:rPr>
          <w:rFonts w:ascii="Arial" w:eastAsia="Calibri" w:hAnsi="Arial" w:cs="Arial"/>
          <w:vanish/>
          <w:color w:val="44546A" w:themeColor="text2"/>
          <w:sz w:val="24"/>
          <w:szCs w:val="24"/>
        </w:rPr>
      </w:pPr>
    </w:p>
    <w:p w14:paraId="7361E8D1" w14:textId="77777777" w:rsidR="00CD3E58" w:rsidRPr="00CD3E58" w:rsidRDefault="00CD3E58" w:rsidP="000039B6">
      <w:pPr>
        <w:pStyle w:val="ListParagraph"/>
        <w:numPr>
          <w:ilvl w:val="2"/>
          <w:numId w:val="57"/>
        </w:numPr>
        <w:contextualSpacing w:val="0"/>
        <w:rPr>
          <w:rFonts w:ascii="Arial" w:eastAsia="Calibri" w:hAnsi="Arial" w:cs="Arial"/>
          <w:vanish/>
          <w:color w:val="44546A" w:themeColor="text2"/>
          <w:sz w:val="24"/>
          <w:szCs w:val="24"/>
        </w:rPr>
      </w:pPr>
    </w:p>
    <w:p w14:paraId="05902066" w14:textId="77777777" w:rsidR="00CD3E58" w:rsidRPr="00CD3E58" w:rsidRDefault="00CD3E58" w:rsidP="000039B6">
      <w:pPr>
        <w:pStyle w:val="ListParagraph"/>
        <w:numPr>
          <w:ilvl w:val="2"/>
          <w:numId w:val="57"/>
        </w:numPr>
        <w:contextualSpacing w:val="0"/>
        <w:rPr>
          <w:rFonts w:ascii="Arial" w:eastAsia="Calibri" w:hAnsi="Arial" w:cs="Arial"/>
          <w:vanish/>
          <w:color w:val="44546A" w:themeColor="text2"/>
          <w:sz w:val="24"/>
          <w:szCs w:val="24"/>
        </w:rPr>
      </w:pPr>
    </w:p>
    <w:p w14:paraId="40F0056A" w14:textId="77777777" w:rsidR="00CD3E58" w:rsidRPr="00CD3E58" w:rsidRDefault="00CD3E58" w:rsidP="000039B6">
      <w:pPr>
        <w:pStyle w:val="ListParagraph"/>
        <w:numPr>
          <w:ilvl w:val="2"/>
          <w:numId w:val="57"/>
        </w:numPr>
        <w:contextualSpacing w:val="0"/>
        <w:rPr>
          <w:rFonts w:ascii="Arial" w:eastAsia="Calibri" w:hAnsi="Arial" w:cs="Arial"/>
          <w:vanish/>
          <w:color w:val="44546A" w:themeColor="text2"/>
          <w:sz w:val="24"/>
          <w:szCs w:val="24"/>
        </w:rPr>
      </w:pPr>
    </w:p>
    <w:p w14:paraId="726CD1B2" w14:textId="053798DD" w:rsidR="00EB422D" w:rsidRPr="00FB116B" w:rsidRDefault="009E2B85" w:rsidP="000039B6">
      <w:pPr>
        <w:pStyle w:val="ListParagraph"/>
        <w:numPr>
          <w:ilvl w:val="2"/>
          <w:numId w:val="57"/>
        </w:numPr>
        <w:ind w:left="504"/>
        <w:contextualSpacing w:val="0"/>
        <w:rPr>
          <w:rFonts w:ascii="Arial" w:eastAsia="Calibri" w:hAnsi="Arial" w:cs="Arial"/>
          <w:color w:val="44546A" w:themeColor="text2"/>
          <w:sz w:val="24"/>
          <w:szCs w:val="24"/>
        </w:rPr>
      </w:pPr>
      <w:r w:rsidRPr="00FB116B">
        <w:rPr>
          <w:rFonts w:ascii="Arial" w:eastAsia="Calibri" w:hAnsi="Arial" w:cs="Arial"/>
          <w:color w:val="44546A" w:themeColor="text2"/>
          <w:sz w:val="24"/>
          <w:szCs w:val="24"/>
        </w:rPr>
        <w:t>Specialist Expertise</w:t>
      </w:r>
    </w:p>
    <w:p w14:paraId="37412A63" w14:textId="5BCFFFFC" w:rsidR="006A1632" w:rsidRPr="00FB116B" w:rsidRDefault="00B03DAD" w:rsidP="00112A53">
      <w:pPr>
        <w:pStyle w:val="ListParagraph"/>
        <w:ind w:left="709" w:firstLine="0"/>
        <w:contextualSpacing w:val="0"/>
        <w:rPr>
          <w:rFonts w:ascii="Arial" w:eastAsia="Calibri" w:hAnsi="Arial" w:cs="Arial"/>
          <w:color w:val="000000" w:themeColor="text1"/>
          <w:sz w:val="24"/>
          <w:szCs w:val="24"/>
        </w:rPr>
      </w:pPr>
      <w:bookmarkStart w:id="7" w:name="_Hlk200441764"/>
      <w:r>
        <w:rPr>
          <w:rFonts w:ascii="Arial" w:eastAsia="Calibri" w:hAnsi="Arial" w:cs="Arial"/>
          <w:color w:val="000000" w:themeColor="text1"/>
          <w:sz w:val="24"/>
          <w:szCs w:val="24"/>
        </w:rPr>
        <w:lastRenderedPageBreak/>
        <w:t>D</w:t>
      </w:r>
      <w:r w:rsidR="006A1632" w:rsidRPr="00FB116B">
        <w:rPr>
          <w:rFonts w:ascii="Arial" w:eastAsia="Calibri" w:hAnsi="Arial" w:cs="Arial"/>
          <w:color w:val="000000" w:themeColor="text1"/>
          <w:sz w:val="24"/>
          <w:szCs w:val="24"/>
        </w:rPr>
        <w:t xml:space="preserve">edicated contract specific expert staffing resource </w:t>
      </w:r>
      <w:r>
        <w:rPr>
          <w:rFonts w:ascii="Arial" w:eastAsia="Calibri" w:hAnsi="Arial" w:cs="Arial"/>
          <w:color w:val="000000" w:themeColor="text1"/>
          <w:sz w:val="24"/>
          <w:szCs w:val="24"/>
        </w:rPr>
        <w:t xml:space="preserve">must </w:t>
      </w:r>
      <w:r w:rsidR="006A1632" w:rsidRPr="00FB116B">
        <w:rPr>
          <w:rFonts w:ascii="Arial" w:eastAsia="Calibri" w:hAnsi="Arial" w:cs="Arial"/>
          <w:color w:val="000000" w:themeColor="text1"/>
          <w:sz w:val="24"/>
          <w:szCs w:val="24"/>
        </w:rPr>
        <w:t xml:space="preserve">be provided for this contract. This is to </w:t>
      </w:r>
      <w:r w:rsidR="0017264B" w:rsidRPr="00FB116B">
        <w:rPr>
          <w:rFonts w:ascii="Arial" w:eastAsia="Calibri" w:hAnsi="Arial" w:cs="Arial"/>
          <w:color w:val="000000" w:themeColor="text1"/>
          <w:sz w:val="24"/>
          <w:szCs w:val="24"/>
        </w:rPr>
        <w:t xml:space="preserve">provide </w:t>
      </w:r>
      <w:r w:rsidR="002D144D" w:rsidRPr="00FB116B">
        <w:rPr>
          <w:rFonts w:ascii="Arial" w:eastAsia="Calibri" w:hAnsi="Arial" w:cs="Arial"/>
          <w:color w:val="000000" w:themeColor="text1"/>
          <w:sz w:val="24"/>
          <w:szCs w:val="24"/>
        </w:rPr>
        <w:t>expert advice and support</w:t>
      </w:r>
      <w:r w:rsidR="006A1632" w:rsidRPr="00FB116B">
        <w:rPr>
          <w:rFonts w:ascii="Arial" w:eastAsia="Calibri" w:hAnsi="Arial" w:cs="Arial"/>
          <w:color w:val="000000" w:themeColor="text1"/>
          <w:sz w:val="24"/>
          <w:szCs w:val="24"/>
        </w:rPr>
        <w:t xml:space="preserve">, </w:t>
      </w:r>
      <w:r w:rsidR="00AF16EB" w:rsidRPr="00FB116B">
        <w:rPr>
          <w:rFonts w:ascii="Arial" w:eastAsia="Calibri" w:hAnsi="Arial" w:cs="Arial"/>
          <w:color w:val="000000" w:themeColor="text1"/>
          <w:sz w:val="24"/>
          <w:szCs w:val="24"/>
        </w:rPr>
        <w:t>work</w:t>
      </w:r>
      <w:r w:rsidR="00F723BE">
        <w:rPr>
          <w:rFonts w:ascii="Arial" w:eastAsia="Calibri" w:hAnsi="Arial" w:cs="Arial"/>
          <w:color w:val="000000" w:themeColor="text1"/>
          <w:sz w:val="24"/>
          <w:szCs w:val="24"/>
        </w:rPr>
        <w:t>ing</w:t>
      </w:r>
      <w:r w:rsidR="00AF16EB" w:rsidRPr="00FB116B">
        <w:rPr>
          <w:rFonts w:ascii="Arial" w:eastAsia="Calibri" w:hAnsi="Arial" w:cs="Arial"/>
          <w:color w:val="000000" w:themeColor="text1"/>
          <w:sz w:val="24"/>
          <w:szCs w:val="24"/>
        </w:rPr>
        <w:t xml:space="preserve"> </w:t>
      </w:r>
      <w:r w:rsidR="00800098" w:rsidRPr="00FB116B">
        <w:rPr>
          <w:rFonts w:ascii="Arial" w:eastAsia="Calibri" w:hAnsi="Arial" w:cs="Arial"/>
          <w:color w:val="000000" w:themeColor="text1"/>
          <w:sz w:val="24"/>
          <w:szCs w:val="24"/>
        </w:rPr>
        <w:t xml:space="preserve">closely </w:t>
      </w:r>
      <w:r w:rsidR="00AF16EB" w:rsidRPr="00FB116B">
        <w:rPr>
          <w:rFonts w:ascii="Arial" w:eastAsia="Calibri" w:hAnsi="Arial" w:cs="Arial"/>
          <w:color w:val="000000" w:themeColor="text1"/>
          <w:sz w:val="24"/>
          <w:szCs w:val="24"/>
        </w:rPr>
        <w:t>with</w:t>
      </w:r>
      <w:r w:rsidR="00A65520">
        <w:rPr>
          <w:rFonts w:ascii="Arial" w:eastAsia="Calibri" w:hAnsi="Arial" w:cs="Arial"/>
          <w:color w:val="000000" w:themeColor="text1"/>
          <w:sz w:val="24"/>
          <w:szCs w:val="24"/>
        </w:rPr>
        <w:t xml:space="preserve"> colleagues and</w:t>
      </w:r>
      <w:r w:rsidR="00AF16EB" w:rsidRPr="00FB116B">
        <w:rPr>
          <w:rFonts w:ascii="Arial" w:eastAsia="Calibri" w:hAnsi="Arial" w:cs="Arial"/>
          <w:color w:val="000000" w:themeColor="text1"/>
          <w:sz w:val="24"/>
          <w:szCs w:val="24"/>
        </w:rPr>
        <w:t xml:space="preserve"> the TEC Team</w:t>
      </w:r>
      <w:r w:rsidR="005479A6">
        <w:rPr>
          <w:rFonts w:ascii="Arial" w:eastAsia="Calibri" w:hAnsi="Arial" w:cs="Arial"/>
          <w:color w:val="000000" w:themeColor="text1"/>
          <w:sz w:val="24"/>
          <w:szCs w:val="24"/>
        </w:rPr>
        <w:t>.</w:t>
      </w:r>
      <w:r w:rsidR="00045348">
        <w:rPr>
          <w:rFonts w:ascii="Arial" w:eastAsia="Calibri" w:hAnsi="Arial" w:cs="Arial"/>
          <w:color w:val="000000" w:themeColor="text1"/>
          <w:sz w:val="24"/>
          <w:szCs w:val="24"/>
        </w:rPr>
        <w:t xml:space="preserve"> </w:t>
      </w:r>
      <w:r w:rsidR="005479A6">
        <w:rPr>
          <w:rFonts w:ascii="Arial" w:eastAsia="Calibri" w:hAnsi="Arial" w:cs="Arial"/>
          <w:color w:val="000000" w:themeColor="text1"/>
          <w:sz w:val="24"/>
          <w:szCs w:val="24"/>
        </w:rPr>
        <w:t xml:space="preserve">They will </w:t>
      </w:r>
      <w:r w:rsidR="00800098" w:rsidRPr="00FB116B">
        <w:rPr>
          <w:rFonts w:ascii="Arial" w:eastAsia="Calibri" w:hAnsi="Arial" w:cs="Arial"/>
          <w:color w:val="000000" w:themeColor="text1"/>
          <w:sz w:val="24"/>
          <w:szCs w:val="24"/>
        </w:rPr>
        <w:t xml:space="preserve">ensure </w:t>
      </w:r>
      <w:r w:rsidR="005978A0">
        <w:rPr>
          <w:rFonts w:ascii="Arial" w:eastAsia="Calibri" w:hAnsi="Arial" w:cs="Arial"/>
          <w:color w:val="000000" w:themeColor="text1"/>
          <w:sz w:val="24"/>
          <w:szCs w:val="24"/>
        </w:rPr>
        <w:t xml:space="preserve">the </w:t>
      </w:r>
      <w:r w:rsidR="00CA4455" w:rsidRPr="00FB116B">
        <w:rPr>
          <w:rFonts w:ascii="Arial" w:eastAsia="Calibri" w:hAnsi="Arial" w:cs="Arial"/>
          <w:color w:val="000000" w:themeColor="text1"/>
          <w:sz w:val="24"/>
          <w:szCs w:val="24"/>
        </w:rPr>
        <w:t>appropriate prescription of equipment</w:t>
      </w:r>
      <w:r w:rsidR="00986F8A">
        <w:rPr>
          <w:rFonts w:ascii="Arial" w:eastAsia="Calibri" w:hAnsi="Arial" w:cs="Arial"/>
          <w:color w:val="000000" w:themeColor="text1"/>
          <w:sz w:val="24"/>
          <w:szCs w:val="24"/>
        </w:rPr>
        <w:t xml:space="preserve"> and </w:t>
      </w:r>
      <w:r w:rsidR="00823589">
        <w:rPr>
          <w:rFonts w:ascii="Arial" w:eastAsia="Calibri" w:hAnsi="Arial" w:cs="Arial"/>
          <w:color w:val="000000" w:themeColor="text1"/>
          <w:sz w:val="24"/>
          <w:szCs w:val="24"/>
        </w:rPr>
        <w:t xml:space="preserve">lead on the </w:t>
      </w:r>
      <w:r w:rsidR="007C31F5">
        <w:rPr>
          <w:rFonts w:ascii="Arial" w:eastAsia="Calibri" w:hAnsi="Arial" w:cs="Arial"/>
          <w:color w:val="000000" w:themeColor="text1"/>
          <w:sz w:val="24"/>
          <w:szCs w:val="24"/>
        </w:rPr>
        <w:t>effective re-use</w:t>
      </w:r>
      <w:r w:rsidR="00267043">
        <w:rPr>
          <w:rFonts w:ascii="Arial" w:eastAsia="Calibri" w:hAnsi="Arial" w:cs="Arial"/>
          <w:color w:val="000000" w:themeColor="text1"/>
          <w:sz w:val="24"/>
          <w:szCs w:val="24"/>
        </w:rPr>
        <w:t xml:space="preserve"> of equipment</w:t>
      </w:r>
      <w:r w:rsidR="00F723BE">
        <w:rPr>
          <w:rFonts w:ascii="Arial" w:eastAsia="Calibri" w:hAnsi="Arial" w:cs="Arial"/>
          <w:color w:val="000000" w:themeColor="text1"/>
          <w:sz w:val="24"/>
          <w:szCs w:val="24"/>
        </w:rPr>
        <w:t xml:space="preserve">. They will </w:t>
      </w:r>
      <w:r w:rsidR="009404D8" w:rsidRPr="00FB116B">
        <w:rPr>
          <w:rFonts w:ascii="Arial" w:eastAsia="Calibri" w:hAnsi="Arial" w:cs="Arial"/>
          <w:color w:val="000000" w:themeColor="text1"/>
          <w:sz w:val="24"/>
          <w:szCs w:val="24"/>
        </w:rPr>
        <w:t>recommend and demonstrate new equipment</w:t>
      </w:r>
      <w:r w:rsidR="00680B6F" w:rsidRPr="00FB116B">
        <w:rPr>
          <w:rFonts w:ascii="Arial" w:eastAsia="Calibri" w:hAnsi="Arial" w:cs="Arial"/>
          <w:color w:val="000000" w:themeColor="text1"/>
          <w:sz w:val="24"/>
          <w:szCs w:val="24"/>
        </w:rPr>
        <w:t xml:space="preserve">, </w:t>
      </w:r>
      <w:r w:rsidR="006A1632" w:rsidRPr="00FB116B">
        <w:rPr>
          <w:rFonts w:ascii="Arial" w:eastAsia="Calibri" w:hAnsi="Arial" w:cs="Arial"/>
          <w:color w:val="000000" w:themeColor="text1"/>
          <w:sz w:val="24"/>
          <w:szCs w:val="24"/>
        </w:rPr>
        <w:t xml:space="preserve">facilitate Test and Learn events and </w:t>
      </w:r>
      <w:r w:rsidR="00615FB4" w:rsidRPr="00FB116B">
        <w:rPr>
          <w:rFonts w:ascii="Arial" w:eastAsia="Calibri" w:hAnsi="Arial" w:cs="Arial"/>
          <w:color w:val="000000" w:themeColor="text1"/>
          <w:sz w:val="24"/>
          <w:szCs w:val="24"/>
        </w:rPr>
        <w:t xml:space="preserve">deliver </w:t>
      </w:r>
      <w:r w:rsidR="006A1632" w:rsidRPr="00FB116B">
        <w:rPr>
          <w:rFonts w:ascii="Arial" w:eastAsia="Calibri" w:hAnsi="Arial" w:cs="Arial"/>
          <w:color w:val="000000" w:themeColor="text1"/>
          <w:sz w:val="24"/>
          <w:szCs w:val="24"/>
        </w:rPr>
        <w:t xml:space="preserve">training. </w:t>
      </w:r>
      <w:r w:rsidR="00680B6F" w:rsidRPr="00FB116B">
        <w:rPr>
          <w:rFonts w:ascii="Arial" w:eastAsia="Calibri" w:hAnsi="Arial" w:cs="Arial"/>
          <w:color w:val="000000" w:themeColor="text1"/>
          <w:sz w:val="24"/>
          <w:szCs w:val="24"/>
        </w:rPr>
        <w:t xml:space="preserve">This resource will be up to date with the latest </w:t>
      </w:r>
      <w:r w:rsidR="00805B1A" w:rsidRPr="00FB116B">
        <w:rPr>
          <w:rFonts w:ascii="Arial" w:eastAsia="Calibri" w:hAnsi="Arial" w:cs="Arial"/>
          <w:color w:val="000000" w:themeColor="text1"/>
          <w:sz w:val="24"/>
          <w:szCs w:val="24"/>
        </w:rPr>
        <w:t>Tech</w:t>
      </w:r>
      <w:r w:rsidR="00DA22D1">
        <w:rPr>
          <w:rFonts w:ascii="Arial" w:eastAsia="Calibri" w:hAnsi="Arial" w:cs="Arial"/>
          <w:color w:val="000000" w:themeColor="text1"/>
          <w:sz w:val="24"/>
          <w:szCs w:val="24"/>
        </w:rPr>
        <w:t>nology</w:t>
      </w:r>
      <w:r w:rsidR="00805B1A" w:rsidRPr="00FB116B">
        <w:rPr>
          <w:rFonts w:ascii="Arial" w:eastAsia="Calibri" w:hAnsi="Arial" w:cs="Arial"/>
          <w:color w:val="000000" w:themeColor="text1"/>
          <w:sz w:val="24"/>
          <w:szCs w:val="24"/>
        </w:rPr>
        <w:t xml:space="preserve"> </w:t>
      </w:r>
      <w:r w:rsidR="00680B6F" w:rsidRPr="00FB116B">
        <w:rPr>
          <w:rFonts w:ascii="Arial" w:eastAsia="Calibri" w:hAnsi="Arial" w:cs="Arial"/>
          <w:color w:val="000000" w:themeColor="text1"/>
          <w:sz w:val="24"/>
          <w:szCs w:val="24"/>
        </w:rPr>
        <w:t xml:space="preserve">developments in a way that we cannot expect our </w:t>
      </w:r>
      <w:r w:rsidR="00AE6033">
        <w:rPr>
          <w:rFonts w:ascii="Arial" w:eastAsia="Calibri" w:hAnsi="Arial" w:cs="Arial"/>
          <w:color w:val="000000" w:themeColor="text1"/>
          <w:sz w:val="24"/>
          <w:szCs w:val="24"/>
        </w:rPr>
        <w:t>referrers</w:t>
      </w:r>
      <w:r w:rsidR="00805B1A" w:rsidRPr="00FB116B">
        <w:rPr>
          <w:rFonts w:ascii="Arial" w:eastAsia="Calibri" w:hAnsi="Arial" w:cs="Arial"/>
          <w:color w:val="000000" w:themeColor="text1"/>
          <w:sz w:val="24"/>
          <w:szCs w:val="24"/>
        </w:rPr>
        <w:t xml:space="preserve"> to be.</w:t>
      </w:r>
    </w:p>
    <w:p w14:paraId="2643B023" w14:textId="3547FF1B" w:rsidR="00E90394" w:rsidRPr="00FB116B" w:rsidRDefault="006143F5" w:rsidP="00A52089">
      <w:pPr>
        <w:pStyle w:val="Heading1"/>
      </w:pPr>
      <w:bookmarkStart w:id="8" w:name="_Requirements"/>
      <w:bookmarkEnd w:id="7"/>
      <w:bookmarkEnd w:id="8"/>
      <w:r w:rsidRPr="00FB116B">
        <w:t>Outcomes</w:t>
      </w:r>
    </w:p>
    <w:p w14:paraId="42A9E1AC" w14:textId="77777777" w:rsidR="005D2BCE" w:rsidRPr="00FB116B" w:rsidRDefault="005D2BCE" w:rsidP="000039B6">
      <w:pPr>
        <w:pStyle w:val="ListParagraph"/>
        <w:numPr>
          <w:ilvl w:val="0"/>
          <w:numId w:val="39"/>
        </w:numPr>
        <w:rPr>
          <w:rFonts w:ascii="Arial" w:eastAsia="Calibri" w:hAnsi="Arial" w:cs="Arial"/>
          <w:vanish/>
          <w:sz w:val="24"/>
          <w:szCs w:val="24"/>
        </w:rPr>
      </w:pPr>
    </w:p>
    <w:p w14:paraId="16859F51" w14:textId="2CDB196A" w:rsidR="006143F5" w:rsidRPr="00FB116B" w:rsidRDefault="006143F5" w:rsidP="000039B6">
      <w:pPr>
        <w:pStyle w:val="ListParagraph"/>
        <w:numPr>
          <w:ilvl w:val="1"/>
          <w:numId w:val="39"/>
        </w:numPr>
        <w:ind w:left="709" w:hanging="709"/>
        <w:contextualSpacing w:val="0"/>
        <w:rPr>
          <w:rFonts w:ascii="Arial" w:hAnsi="Arial" w:cs="Arial"/>
          <w:sz w:val="24"/>
          <w:szCs w:val="24"/>
          <w:lang w:val="en-US" w:eastAsia="ja-JP"/>
        </w:rPr>
      </w:pPr>
      <w:r w:rsidRPr="00FB116B">
        <w:rPr>
          <w:rFonts w:ascii="Arial" w:eastAsia="Calibri" w:hAnsi="Arial" w:cs="Arial"/>
          <w:sz w:val="24"/>
          <w:szCs w:val="24"/>
        </w:rPr>
        <w:t>TEC supports the ambition to reduce, prevent, and delay the need for long term care and support</w:t>
      </w:r>
      <w:r w:rsidRPr="00FB116B">
        <w:rPr>
          <w:rFonts w:ascii="Arial" w:hAnsi="Arial" w:cs="Arial"/>
          <w:sz w:val="24"/>
          <w:szCs w:val="24"/>
          <w:lang w:val="en-US" w:eastAsia="ja-JP"/>
        </w:rPr>
        <w:t xml:space="preserve">. Residents will be provided with the most appropriate </w:t>
      </w:r>
      <w:r w:rsidR="0043512C" w:rsidRPr="00FB116B">
        <w:rPr>
          <w:rFonts w:ascii="Arial" w:hAnsi="Arial" w:cs="Arial"/>
          <w:sz w:val="24"/>
          <w:szCs w:val="24"/>
          <w:lang w:val="en-US" w:eastAsia="ja-JP"/>
        </w:rPr>
        <w:t>equipment</w:t>
      </w:r>
      <w:r w:rsidRPr="00FB116B">
        <w:rPr>
          <w:rFonts w:ascii="Arial" w:hAnsi="Arial" w:cs="Arial"/>
          <w:sz w:val="24"/>
          <w:szCs w:val="24"/>
          <w:lang w:val="en-US" w:eastAsia="ja-JP"/>
        </w:rPr>
        <w:t xml:space="preserve"> and services to enable them to live as independently as possible. </w:t>
      </w:r>
    </w:p>
    <w:p w14:paraId="1F3DB70D" w14:textId="208D5700" w:rsidR="006143F5" w:rsidRPr="00FB116B" w:rsidRDefault="006143F5" w:rsidP="000039B6">
      <w:pPr>
        <w:pStyle w:val="ListParagraph"/>
        <w:numPr>
          <w:ilvl w:val="1"/>
          <w:numId w:val="39"/>
        </w:numPr>
        <w:ind w:left="720" w:hanging="720"/>
        <w:contextualSpacing w:val="0"/>
        <w:rPr>
          <w:rFonts w:ascii="Arial" w:eastAsia="MS Mincho" w:hAnsi="Arial" w:cs="Arial"/>
          <w:color w:val="000000" w:themeColor="text1"/>
          <w:lang w:val="en-US" w:eastAsia="ja-JP"/>
        </w:rPr>
      </w:pPr>
      <w:r w:rsidRPr="00FB116B">
        <w:rPr>
          <w:rFonts w:ascii="Arial" w:eastAsia="Calibri" w:hAnsi="Arial" w:cs="Arial"/>
          <w:color w:val="000000" w:themeColor="text1"/>
          <w:sz w:val="24"/>
          <w:szCs w:val="24"/>
        </w:rPr>
        <w:t xml:space="preserve">In response to a person’s assessed needs the TEC Service shall provide and maintain the most appropriate and cost-effective </w:t>
      </w:r>
      <w:r w:rsidR="00832E9A" w:rsidRPr="00FB116B">
        <w:rPr>
          <w:rFonts w:ascii="Arial" w:eastAsia="Calibri" w:hAnsi="Arial" w:cs="Arial"/>
          <w:color w:val="000000" w:themeColor="text1"/>
          <w:sz w:val="24"/>
          <w:szCs w:val="24"/>
        </w:rPr>
        <w:t>e</w:t>
      </w:r>
      <w:r w:rsidR="0043512C" w:rsidRPr="00FB116B">
        <w:rPr>
          <w:rFonts w:ascii="Arial" w:eastAsia="Calibri" w:hAnsi="Arial" w:cs="Arial"/>
          <w:color w:val="000000" w:themeColor="text1"/>
          <w:sz w:val="24"/>
          <w:szCs w:val="24"/>
        </w:rPr>
        <w:t>quipment</w:t>
      </w:r>
      <w:r w:rsidRPr="00FB116B">
        <w:rPr>
          <w:rFonts w:ascii="Arial" w:eastAsia="Calibri" w:hAnsi="Arial" w:cs="Arial"/>
          <w:color w:val="000000" w:themeColor="text1"/>
          <w:sz w:val="24"/>
          <w:szCs w:val="24"/>
        </w:rPr>
        <w:t xml:space="preserve"> and Services for that person, in the right place</w:t>
      </w:r>
      <w:r w:rsidR="008D4E7C">
        <w:rPr>
          <w:rFonts w:ascii="Arial" w:eastAsia="Calibri" w:hAnsi="Arial" w:cs="Arial"/>
          <w:color w:val="000000" w:themeColor="text1"/>
          <w:sz w:val="24"/>
          <w:szCs w:val="24"/>
        </w:rPr>
        <w:t xml:space="preserve">, </w:t>
      </w:r>
      <w:r w:rsidRPr="00FB116B">
        <w:rPr>
          <w:rFonts w:ascii="Arial" w:eastAsia="Calibri" w:hAnsi="Arial" w:cs="Arial"/>
          <w:color w:val="000000" w:themeColor="text1"/>
          <w:sz w:val="24"/>
          <w:szCs w:val="24"/>
        </w:rPr>
        <w:t>at the right time. The service will demonstrate and develop the use of innovative technology that adds value and maximises positive outcomes for individuals, their families, and carers throughout all life stages.</w:t>
      </w:r>
    </w:p>
    <w:p w14:paraId="1DA43249" w14:textId="77777777" w:rsidR="006143F5" w:rsidRPr="00FB116B" w:rsidRDefault="006143F5" w:rsidP="000039B6">
      <w:pPr>
        <w:pStyle w:val="ListParagraph"/>
        <w:numPr>
          <w:ilvl w:val="1"/>
          <w:numId w:val="39"/>
        </w:numPr>
        <w:ind w:left="709" w:hanging="709"/>
        <w:contextualSpacing w:val="0"/>
        <w:rPr>
          <w:rFonts w:ascii="Arial" w:eastAsia="MS Mincho" w:hAnsi="Arial" w:cs="Arial"/>
          <w:color w:val="44546A" w:themeColor="text2"/>
          <w:lang w:val="en-US" w:eastAsia="ja-JP"/>
        </w:rPr>
      </w:pPr>
      <w:r w:rsidRPr="00FB116B">
        <w:rPr>
          <w:rFonts w:ascii="Arial" w:eastAsia="Calibri" w:hAnsi="Arial" w:cs="Arial"/>
          <w:color w:val="44546A" w:themeColor="text2"/>
          <w:sz w:val="24"/>
          <w:szCs w:val="24"/>
        </w:rPr>
        <w:t>Outcomes for the Person</w:t>
      </w:r>
    </w:p>
    <w:p w14:paraId="3F29D5B7" w14:textId="474A01DE" w:rsidR="006143F5" w:rsidRPr="00FB116B" w:rsidRDefault="006143F5" w:rsidP="000039B6">
      <w:pPr>
        <w:pStyle w:val="ListParagraph"/>
        <w:numPr>
          <w:ilvl w:val="0"/>
          <w:numId w:val="43"/>
        </w:numPr>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I feel that the </w:t>
      </w:r>
      <w:r w:rsidR="0043512C" w:rsidRPr="00FB116B">
        <w:rPr>
          <w:rFonts w:ascii="Arial" w:eastAsia="MS Mincho" w:hAnsi="Arial" w:cs="Arial"/>
          <w:color w:val="000000" w:themeColor="text1"/>
          <w:sz w:val="24"/>
          <w:szCs w:val="24"/>
          <w:lang w:val="en-US" w:eastAsia="ja-JP"/>
        </w:rPr>
        <w:t>equipment</w:t>
      </w:r>
      <w:r w:rsidRPr="00FB116B">
        <w:rPr>
          <w:rFonts w:ascii="Arial" w:eastAsia="MS Mincho" w:hAnsi="Arial" w:cs="Arial"/>
          <w:color w:val="000000" w:themeColor="text1"/>
          <w:sz w:val="24"/>
          <w:szCs w:val="24"/>
          <w:lang w:val="en-US" w:eastAsia="ja-JP"/>
        </w:rPr>
        <w:t xml:space="preserve"> and services provided are really helping me to live independently and </w:t>
      </w:r>
      <w:r w:rsidR="00475963">
        <w:rPr>
          <w:rFonts w:ascii="Arial" w:eastAsia="MS Mincho" w:hAnsi="Arial" w:cs="Arial"/>
          <w:color w:val="000000" w:themeColor="text1"/>
          <w:sz w:val="24"/>
          <w:szCs w:val="24"/>
          <w:lang w:val="en-US" w:eastAsia="ja-JP"/>
        </w:rPr>
        <w:t xml:space="preserve">are </w:t>
      </w:r>
      <w:r w:rsidRPr="00FB116B">
        <w:rPr>
          <w:rFonts w:ascii="Arial" w:eastAsia="MS Mincho" w:hAnsi="Arial" w:cs="Arial"/>
          <w:color w:val="000000" w:themeColor="text1"/>
          <w:sz w:val="24"/>
          <w:szCs w:val="24"/>
          <w:lang w:val="en-US" w:eastAsia="ja-JP"/>
        </w:rPr>
        <w:t xml:space="preserve">making life better. </w:t>
      </w:r>
    </w:p>
    <w:p w14:paraId="42F893FD" w14:textId="651EAAB8" w:rsidR="006143F5" w:rsidRPr="00FB116B" w:rsidRDefault="006143F5" w:rsidP="000039B6">
      <w:pPr>
        <w:pStyle w:val="ListParagraph"/>
        <w:numPr>
          <w:ilvl w:val="0"/>
          <w:numId w:val="43"/>
        </w:numPr>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I received </w:t>
      </w:r>
      <w:r w:rsidR="0043512C" w:rsidRPr="00FB116B">
        <w:rPr>
          <w:rFonts w:ascii="Arial" w:eastAsia="MS Mincho" w:hAnsi="Arial" w:cs="Arial"/>
          <w:color w:val="000000" w:themeColor="text1"/>
          <w:sz w:val="24"/>
          <w:szCs w:val="24"/>
          <w:lang w:val="en-US" w:eastAsia="ja-JP"/>
        </w:rPr>
        <w:t>equipment</w:t>
      </w:r>
      <w:r w:rsidRPr="00FB116B">
        <w:rPr>
          <w:rFonts w:ascii="Arial" w:eastAsia="MS Mincho" w:hAnsi="Arial" w:cs="Arial"/>
          <w:color w:val="000000" w:themeColor="text1"/>
          <w:sz w:val="24"/>
          <w:szCs w:val="24"/>
          <w:lang w:val="en-US" w:eastAsia="ja-JP"/>
        </w:rPr>
        <w:t xml:space="preserve"> that works well and was delivered on time. The technician was punctual, polite, efficient and tidy and explained how everything works.  </w:t>
      </w:r>
    </w:p>
    <w:p w14:paraId="555227D3" w14:textId="44846A71" w:rsidR="006143F5" w:rsidRPr="00FB116B" w:rsidRDefault="006143F5" w:rsidP="000039B6">
      <w:pPr>
        <w:pStyle w:val="ListParagraph"/>
        <w:numPr>
          <w:ilvl w:val="0"/>
          <w:numId w:val="43"/>
        </w:numPr>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I understand what the </w:t>
      </w:r>
      <w:r w:rsidR="0043512C" w:rsidRPr="00FB116B">
        <w:rPr>
          <w:rFonts w:ascii="Arial" w:eastAsia="MS Mincho" w:hAnsi="Arial" w:cs="Arial"/>
          <w:color w:val="000000" w:themeColor="text1"/>
          <w:sz w:val="24"/>
          <w:szCs w:val="24"/>
          <w:lang w:val="en-US" w:eastAsia="ja-JP"/>
        </w:rPr>
        <w:t>equipment</w:t>
      </w:r>
      <w:r w:rsidRPr="00FB116B">
        <w:rPr>
          <w:rFonts w:ascii="Arial" w:eastAsia="MS Mincho" w:hAnsi="Arial" w:cs="Arial"/>
          <w:color w:val="000000" w:themeColor="text1"/>
          <w:sz w:val="24"/>
          <w:szCs w:val="24"/>
          <w:lang w:val="en-US" w:eastAsia="ja-JP"/>
        </w:rPr>
        <w:t xml:space="preserve"> is for</w:t>
      </w:r>
      <w:r w:rsidR="005933AE">
        <w:rPr>
          <w:rFonts w:ascii="Arial" w:eastAsia="MS Mincho" w:hAnsi="Arial" w:cs="Arial"/>
          <w:color w:val="000000" w:themeColor="text1"/>
          <w:sz w:val="24"/>
          <w:szCs w:val="24"/>
          <w:lang w:val="en-US" w:eastAsia="ja-JP"/>
        </w:rPr>
        <w:t xml:space="preserve"> and how to use it</w:t>
      </w:r>
      <w:r w:rsidRPr="00FB116B">
        <w:rPr>
          <w:rFonts w:ascii="Arial" w:eastAsia="MS Mincho" w:hAnsi="Arial" w:cs="Arial"/>
          <w:color w:val="000000" w:themeColor="text1"/>
          <w:sz w:val="24"/>
          <w:szCs w:val="24"/>
          <w:lang w:val="en-US" w:eastAsia="ja-JP"/>
        </w:rPr>
        <w:t xml:space="preserve">, and </w:t>
      </w:r>
      <w:r w:rsidR="006F0C86">
        <w:rPr>
          <w:rFonts w:ascii="Arial" w:eastAsia="MS Mincho" w:hAnsi="Arial" w:cs="Arial"/>
          <w:color w:val="000000" w:themeColor="text1"/>
          <w:sz w:val="24"/>
          <w:szCs w:val="24"/>
          <w:lang w:val="en-US" w:eastAsia="ja-JP"/>
        </w:rPr>
        <w:t xml:space="preserve">now </w:t>
      </w:r>
      <w:r w:rsidRPr="00FB116B">
        <w:rPr>
          <w:rFonts w:ascii="Arial" w:eastAsia="MS Mincho" w:hAnsi="Arial" w:cs="Arial"/>
          <w:color w:val="000000" w:themeColor="text1"/>
          <w:sz w:val="24"/>
          <w:szCs w:val="24"/>
          <w:lang w:val="en-US" w:eastAsia="ja-JP"/>
        </w:rPr>
        <w:t xml:space="preserve">I feel safer and better supported. I know that the </w:t>
      </w:r>
      <w:r w:rsidR="0043512C" w:rsidRPr="00FB116B">
        <w:rPr>
          <w:rFonts w:ascii="Arial" w:eastAsia="MS Mincho" w:hAnsi="Arial" w:cs="Arial"/>
          <w:color w:val="000000" w:themeColor="text1"/>
          <w:sz w:val="24"/>
          <w:szCs w:val="24"/>
          <w:lang w:val="en-US" w:eastAsia="ja-JP"/>
        </w:rPr>
        <w:t>equipment</w:t>
      </w:r>
      <w:r w:rsidRPr="00FB116B">
        <w:rPr>
          <w:rFonts w:ascii="Arial" w:eastAsia="MS Mincho" w:hAnsi="Arial" w:cs="Arial"/>
          <w:color w:val="000000" w:themeColor="text1"/>
          <w:sz w:val="24"/>
          <w:szCs w:val="24"/>
          <w:lang w:val="en-US" w:eastAsia="ja-JP"/>
        </w:rPr>
        <w:t xml:space="preserve"> is connected to someone who can help me when I need it.  </w:t>
      </w:r>
    </w:p>
    <w:p w14:paraId="0CA57518" w14:textId="77777777" w:rsidR="006F0C86" w:rsidRDefault="006143F5" w:rsidP="000039B6">
      <w:pPr>
        <w:pStyle w:val="ListParagraph"/>
        <w:numPr>
          <w:ilvl w:val="0"/>
          <w:numId w:val="43"/>
        </w:numPr>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I have always been treated with courtesy, respect and dignity, they have recognised my needs and supported me. </w:t>
      </w:r>
    </w:p>
    <w:p w14:paraId="4BCEBE77" w14:textId="5EDFFAA5" w:rsidR="006143F5" w:rsidRPr="00FB116B" w:rsidRDefault="006143F5" w:rsidP="000039B6">
      <w:pPr>
        <w:pStyle w:val="ListParagraph"/>
        <w:numPr>
          <w:ilvl w:val="0"/>
          <w:numId w:val="43"/>
        </w:numPr>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My views </w:t>
      </w:r>
      <w:r w:rsidR="006F0C86">
        <w:rPr>
          <w:rFonts w:ascii="Arial" w:eastAsia="MS Mincho" w:hAnsi="Arial" w:cs="Arial"/>
          <w:color w:val="000000" w:themeColor="text1"/>
          <w:sz w:val="24"/>
          <w:szCs w:val="24"/>
          <w:lang w:val="en-US" w:eastAsia="ja-JP"/>
        </w:rPr>
        <w:t xml:space="preserve">help to </w:t>
      </w:r>
      <w:r w:rsidRPr="00FB116B">
        <w:rPr>
          <w:rFonts w:ascii="Arial" w:eastAsia="MS Mincho" w:hAnsi="Arial" w:cs="Arial"/>
          <w:color w:val="000000" w:themeColor="text1"/>
          <w:sz w:val="24"/>
          <w:szCs w:val="24"/>
          <w:lang w:val="en-US" w:eastAsia="ja-JP"/>
        </w:rPr>
        <w:t>improve the service, and I feel listened to.</w:t>
      </w:r>
    </w:p>
    <w:p w14:paraId="556DBBE3" w14:textId="2553FD3D" w:rsidR="006143F5" w:rsidRPr="00FB116B" w:rsidRDefault="006143F5" w:rsidP="000039B6">
      <w:pPr>
        <w:pStyle w:val="ListParagraph"/>
        <w:numPr>
          <w:ilvl w:val="0"/>
          <w:numId w:val="43"/>
        </w:numPr>
        <w:ind w:left="1077" w:hanging="357"/>
        <w:contextualSpacing w:val="0"/>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I know who to contact to return </w:t>
      </w:r>
      <w:r w:rsidR="0043512C" w:rsidRPr="00FB116B">
        <w:rPr>
          <w:rFonts w:ascii="Arial" w:eastAsia="MS Mincho" w:hAnsi="Arial" w:cs="Arial"/>
          <w:color w:val="000000" w:themeColor="text1"/>
          <w:sz w:val="24"/>
          <w:szCs w:val="24"/>
          <w:lang w:val="en-US" w:eastAsia="ja-JP"/>
        </w:rPr>
        <w:t>equipment</w:t>
      </w:r>
      <w:r w:rsidRPr="00FB116B">
        <w:rPr>
          <w:rFonts w:ascii="Arial" w:eastAsia="MS Mincho" w:hAnsi="Arial" w:cs="Arial"/>
          <w:color w:val="000000" w:themeColor="text1"/>
          <w:sz w:val="24"/>
          <w:szCs w:val="24"/>
          <w:lang w:val="en-US" w:eastAsia="ja-JP"/>
        </w:rPr>
        <w:t xml:space="preserve"> when </w:t>
      </w:r>
      <w:r w:rsidR="00EF5C57">
        <w:rPr>
          <w:rFonts w:ascii="Arial" w:eastAsia="MS Mincho" w:hAnsi="Arial" w:cs="Arial"/>
          <w:color w:val="000000" w:themeColor="text1"/>
          <w:sz w:val="24"/>
          <w:szCs w:val="24"/>
          <w:lang w:val="en-US" w:eastAsia="ja-JP"/>
        </w:rPr>
        <w:t>I no longer require it.</w:t>
      </w:r>
    </w:p>
    <w:p w14:paraId="0D1BA60F" w14:textId="77777777" w:rsidR="006143F5" w:rsidRPr="00FB116B" w:rsidRDefault="006143F5" w:rsidP="000039B6">
      <w:pPr>
        <w:pStyle w:val="ListParagraph"/>
        <w:numPr>
          <w:ilvl w:val="1"/>
          <w:numId w:val="39"/>
        </w:numPr>
        <w:ind w:left="709" w:hanging="709"/>
        <w:contextualSpacing w:val="0"/>
        <w:rPr>
          <w:rFonts w:ascii="Arial" w:eastAsia="MS Mincho" w:hAnsi="Arial" w:cs="Arial"/>
          <w:color w:val="44546A" w:themeColor="text2"/>
          <w:lang w:val="en-US" w:eastAsia="ja-JP"/>
        </w:rPr>
      </w:pPr>
      <w:r w:rsidRPr="00FB116B">
        <w:rPr>
          <w:rFonts w:ascii="Arial" w:eastAsia="Calibri" w:hAnsi="Arial" w:cs="Arial"/>
          <w:color w:val="44546A" w:themeColor="text2"/>
          <w:sz w:val="24"/>
          <w:szCs w:val="24"/>
        </w:rPr>
        <w:t>Outcomes for Referrers</w:t>
      </w:r>
    </w:p>
    <w:p w14:paraId="78BE5766" w14:textId="41EF3DD7" w:rsidR="006143F5" w:rsidRPr="00FB116B" w:rsidRDefault="006143F5" w:rsidP="000039B6">
      <w:pPr>
        <w:pStyle w:val="ListParagraph"/>
        <w:numPr>
          <w:ilvl w:val="0"/>
          <w:numId w:val="44"/>
        </w:numPr>
        <w:ind w:left="1134" w:hanging="425"/>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I know that I can access the best </w:t>
      </w:r>
      <w:r w:rsidR="0043512C" w:rsidRPr="00FB116B">
        <w:rPr>
          <w:rFonts w:ascii="Arial" w:eastAsia="MS Mincho" w:hAnsi="Arial" w:cs="Arial"/>
          <w:color w:val="000000" w:themeColor="text1"/>
          <w:sz w:val="24"/>
          <w:szCs w:val="24"/>
          <w:lang w:val="en-US" w:eastAsia="ja-JP"/>
        </w:rPr>
        <w:t>equipment</w:t>
      </w:r>
      <w:r w:rsidRPr="00FB116B">
        <w:rPr>
          <w:rFonts w:ascii="Arial" w:eastAsia="MS Mincho" w:hAnsi="Arial" w:cs="Arial"/>
          <w:color w:val="000000" w:themeColor="text1"/>
          <w:sz w:val="24"/>
          <w:szCs w:val="24"/>
          <w:lang w:val="en-US" w:eastAsia="ja-JP"/>
        </w:rPr>
        <w:t xml:space="preserve"> and services possible through the TEC service and that they will be punctual and efficient. </w:t>
      </w:r>
    </w:p>
    <w:p w14:paraId="392BEEF9" w14:textId="6EDA697E" w:rsidR="006143F5" w:rsidRPr="00FB116B" w:rsidRDefault="006143F5" w:rsidP="000039B6">
      <w:pPr>
        <w:pStyle w:val="ListParagraph"/>
        <w:numPr>
          <w:ilvl w:val="0"/>
          <w:numId w:val="44"/>
        </w:numPr>
        <w:ind w:left="1134" w:hanging="425"/>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I feel involved in improving the TEC service, my views and experience are valued. </w:t>
      </w:r>
    </w:p>
    <w:p w14:paraId="657B974D" w14:textId="21BBF76B" w:rsidR="006143F5" w:rsidRPr="00FB116B" w:rsidRDefault="006143F5" w:rsidP="000039B6">
      <w:pPr>
        <w:pStyle w:val="ListParagraph"/>
        <w:numPr>
          <w:ilvl w:val="0"/>
          <w:numId w:val="44"/>
        </w:numPr>
        <w:ind w:left="1134" w:hanging="425"/>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The support is great and </w:t>
      </w:r>
      <w:r w:rsidR="000308AF">
        <w:rPr>
          <w:rFonts w:ascii="Arial" w:eastAsia="MS Mincho" w:hAnsi="Arial" w:cs="Arial"/>
          <w:color w:val="000000" w:themeColor="text1"/>
          <w:sz w:val="24"/>
          <w:szCs w:val="24"/>
          <w:lang w:val="en-US" w:eastAsia="ja-JP"/>
        </w:rPr>
        <w:t>very easy to find</w:t>
      </w:r>
      <w:r w:rsidRPr="00FB116B">
        <w:rPr>
          <w:rFonts w:ascii="Arial" w:eastAsia="MS Mincho" w:hAnsi="Arial" w:cs="Arial"/>
          <w:color w:val="000000" w:themeColor="text1"/>
          <w:sz w:val="24"/>
          <w:szCs w:val="24"/>
          <w:lang w:val="en-US" w:eastAsia="ja-JP"/>
        </w:rPr>
        <w:t xml:space="preserve">, including telephone, web and e-mail access, with helpful resources to guide me and expert support when I need it. </w:t>
      </w:r>
    </w:p>
    <w:p w14:paraId="516864CD" w14:textId="1805A14C" w:rsidR="006143F5" w:rsidRPr="00FB116B" w:rsidRDefault="006143F5" w:rsidP="000039B6">
      <w:pPr>
        <w:pStyle w:val="ListParagraph"/>
        <w:numPr>
          <w:ilvl w:val="0"/>
          <w:numId w:val="44"/>
        </w:numPr>
        <w:ind w:left="1134" w:hanging="425"/>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I feel well informed and confident </w:t>
      </w:r>
      <w:r w:rsidR="009C034B">
        <w:rPr>
          <w:rFonts w:ascii="Arial" w:eastAsia="MS Mincho" w:hAnsi="Arial" w:cs="Arial"/>
          <w:color w:val="000000" w:themeColor="text1"/>
          <w:sz w:val="24"/>
          <w:szCs w:val="24"/>
          <w:lang w:val="en-US" w:eastAsia="ja-JP"/>
        </w:rPr>
        <w:t xml:space="preserve">to </w:t>
      </w:r>
      <w:r w:rsidRPr="00FB116B">
        <w:rPr>
          <w:rFonts w:ascii="Arial" w:eastAsia="MS Mincho" w:hAnsi="Arial" w:cs="Arial"/>
          <w:color w:val="000000" w:themeColor="text1"/>
          <w:sz w:val="24"/>
          <w:szCs w:val="24"/>
          <w:lang w:val="en-US" w:eastAsia="ja-JP"/>
        </w:rPr>
        <w:t>assess how TEC can support someone.</w:t>
      </w:r>
    </w:p>
    <w:p w14:paraId="2CEFE1AB" w14:textId="412AAF99" w:rsidR="006143F5" w:rsidRPr="00FB116B" w:rsidRDefault="006143F5" w:rsidP="000039B6">
      <w:pPr>
        <w:pStyle w:val="ListParagraph"/>
        <w:numPr>
          <w:ilvl w:val="0"/>
          <w:numId w:val="44"/>
        </w:numPr>
        <w:ind w:left="1134" w:hanging="425"/>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The referral process is straightforward</w:t>
      </w:r>
      <w:r w:rsidR="003B2BE6">
        <w:rPr>
          <w:rFonts w:ascii="Arial" w:eastAsia="MS Mincho" w:hAnsi="Arial" w:cs="Arial"/>
          <w:color w:val="000000" w:themeColor="text1"/>
          <w:sz w:val="24"/>
          <w:szCs w:val="24"/>
          <w:lang w:val="en-US" w:eastAsia="ja-JP"/>
        </w:rPr>
        <w:t>,</w:t>
      </w:r>
      <w:r w:rsidRPr="00FB116B">
        <w:rPr>
          <w:rFonts w:ascii="Arial" w:eastAsia="MS Mincho" w:hAnsi="Arial" w:cs="Arial"/>
          <w:color w:val="000000" w:themeColor="text1"/>
          <w:sz w:val="24"/>
          <w:szCs w:val="24"/>
          <w:lang w:val="en-US" w:eastAsia="ja-JP"/>
        </w:rPr>
        <w:t xml:space="preserve"> and the information </w:t>
      </w:r>
      <w:r w:rsidR="009C034B">
        <w:rPr>
          <w:rFonts w:ascii="Arial" w:eastAsia="MS Mincho" w:hAnsi="Arial" w:cs="Arial"/>
          <w:color w:val="000000" w:themeColor="text1"/>
          <w:sz w:val="24"/>
          <w:szCs w:val="24"/>
          <w:lang w:val="en-US" w:eastAsia="ja-JP"/>
        </w:rPr>
        <w:t>provided</w:t>
      </w:r>
      <w:r w:rsidRPr="00FB116B">
        <w:rPr>
          <w:rFonts w:ascii="Arial" w:eastAsia="MS Mincho" w:hAnsi="Arial" w:cs="Arial"/>
          <w:color w:val="000000" w:themeColor="text1"/>
          <w:sz w:val="24"/>
          <w:szCs w:val="24"/>
          <w:lang w:val="en-US" w:eastAsia="ja-JP"/>
        </w:rPr>
        <w:t xml:space="preserve"> helps me to review someone’s needs, alerting me to changes.</w:t>
      </w:r>
    </w:p>
    <w:p w14:paraId="09B124C2" w14:textId="12040F45" w:rsidR="006143F5" w:rsidRPr="00FB116B" w:rsidRDefault="006143F5" w:rsidP="000039B6">
      <w:pPr>
        <w:pStyle w:val="ListParagraph"/>
        <w:numPr>
          <w:ilvl w:val="0"/>
          <w:numId w:val="44"/>
        </w:numPr>
        <w:ind w:left="1134" w:hanging="425"/>
        <w:contextualSpacing w:val="0"/>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I can easily access the </w:t>
      </w:r>
      <w:r w:rsidR="008466AB">
        <w:rPr>
          <w:rFonts w:ascii="Arial" w:eastAsia="MS Mincho" w:hAnsi="Arial" w:cs="Arial"/>
          <w:color w:val="000000" w:themeColor="text1"/>
          <w:sz w:val="24"/>
          <w:szCs w:val="24"/>
          <w:lang w:val="en-US" w:eastAsia="ja-JP"/>
        </w:rPr>
        <w:t>Service User</w:t>
      </w:r>
      <w:r w:rsidRPr="00FB116B">
        <w:rPr>
          <w:rFonts w:ascii="Arial" w:eastAsia="MS Mincho" w:hAnsi="Arial" w:cs="Arial"/>
          <w:color w:val="000000" w:themeColor="text1"/>
          <w:sz w:val="24"/>
          <w:szCs w:val="24"/>
          <w:lang w:val="en-US" w:eastAsia="ja-JP"/>
        </w:rPr>
        <w:t xml:space="preserve">, order and </w:t>
      </w:r>
      <w:r w:rsidR="0043512C" w:rsidRPr="00FB116B">
        <w:rPr>
          <w:rFonts w:ascii="Arial" w:eastAsia="MS Mincho" w:hAnsi="Arial" w:cs="Arial"/>
          <w:color w:val="000000" w:themeColor="text1"/>
          <w:sz w:val="24"/>
          <w:szCs w:val="24"/>
          <w:lang w:val="en-US" w:eastAsia="ja-JP"/>
        </w:rPr>
        <w:t>equipment</w:t>
      </w:r>
      <w:r w:rsidRPr="00FB116B">
        <w:rPr>
          <w:rFonts w:ascii="Arial" w:eastAsia="MS Mincho" w:hAnsi="Arial" w:cs="Arial"/>
          <w:color w:val="000000" w:themeColor="text1"/>
          <w:sz w:val="24"/>
          <w:szCs w:val="24"/>
          <w:lang w:val="en-US" w:eastAsia="ja-JP"/>
        </w:rPr>
        <w:t xml:space="preserve"> information that I need.</w:t>
      </w:r>
    </w:p>
    <w:p w14:paraId="6A3FCE97" w14:textId="77777777" w:rsidR="006143F5" w:rsidRPr="00FB116B" w:rsidRDefault="006143F5" w:rsidP="000039B6">
      <w:pPr>
        <w:pStyle w:val="ListParagraph"/>
        <w:numPr>
          <w:ilvl w:val="1"/>
          <w:numId w:val="39"/>
        </w:numPr>
        <w:ind w:left="709" w:hanging="709"/>
        <w:contextualSpacing w:val="0"/>
        <w:rPr>
          <w:rFonts w:ascii="Arial" w:eastAsia="MS Mincho" w:hAnsi="Arial" w:cs="Arial"/>
          <w:color w:val="44546A" w:themeColor="text2"/>
          <w:lang w:val="en-US" w:eastAsia="ja-JP"/>
        </w:rPr>
      </w:pPr>
      <w:r w:rsidRPr="00FB116B">
        <w:rPr>
          <w:rFonts w:ascii="Arial" w:eastAsia="Calibri" w:hAnsi="Arial" w:cs="Arial"/>
          <w:color w:val="44546A" w:themeColor="text2"/>
          <w:sz w:val="24"/>
          <w:szCs w:val="24"/>
        </w:rPr>
        <w:t>Outcomes for Commissioners</w:t>
      </w:r>
    </w:p>
    <w:p w14:paraId="2CE55D49" w14:textId="06C7F3F4" w:rsidR="006143F5" w:rsidRPr="00FB116B" w:rsidRDefault="006143F5" w:rsidP="000039B6">
      <w:pPr>
        <w:pStyle w:val="ListParagraph"/>
        <w:numPr>
          <w:ilvl w:val="0"/>
          <w:numId w:val="45"/>
        </w:numPr>
        <w:ind w:left="1134" w:hanging="425"/>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People feel safer and </w:t>
      </w:r>
      <w:proofErr w:type="gramStart"/>
      <w:r w:rsidRPr="00FB116B">
        <w:rPr>
          <w:rFonts w:ascii="Arial" w:eastAsia="MS Mincho" w:hAnsi="Arial" w:cs="Arial"/>
          <w:color w:val="000000" w:themeColor="text1"/>
          <w:sz w:val="24"/>
          <w:szCs w:val="24"/>
          <w:lang w:val="en-US" w:eastAsia="ja-JP"/>
        </w:rPr>
        <w:t>are able to</w:t>
      </w:r>
      <w:proofErr w:type="gramEnd"/>
      <w:r w:rsidRPr="00FB116B">
        <w:rPr>
          <w:rFonts w:ascii="Arial" w:eastAsia="MS Mincho" w:hAnsi="Arial" w:cs="Arial"/>
          <w:color w:val="000000" w:themeColor="text1"/>
          <w:sz w:val="24"/>
          <w:szCs w:val="24"/>
          <w:lang w:val="en-US" w:eastAsia="ja-JP"/>
        </w:rPr>
        <w:t xml:space="preserve"> live independently, supported by TEC. The </w:t>
      </w:r>
      <w:r w:rsidR="0043512C" w:rsidRPr="00FB116B">
        <w:rPr>
          <w:rFonts w:ascii="Arial" w:eastAsia="MS Mincho" w:hAnsi="Arial" w:cs="Arial"/>
          <w:color w:val="000000" w:themeColor="text1"/>
          <w:sz w:val="24"/>
          <w:szCs w:val="24"/>
          <w:lang w:val="en-US" w:eastAsia="ja-JP"/>
        </w:rPr>
        <w:t>equipment</w:t>
      </w:r>
      <w:r w:rsidRPr="00FB116B">
        <w:rPr>
          <w:rFonts w:ascii="Arial" w:eastAsia="MS Mincho" w:hAnsi="Arial" w:cs="Arial"/>
          <w:color w:val="000000" w:themeColor="text1"/>
          <w:sz w:val="24"/>
          <w:szCs w:val="24"/>
          <w:lang w:val="en-US" w:eastAsia="ja-JP"/>
        </w:rPr>
        <w:t xml:space="preserve"> provided is excellent value for money overall, </w:t>
      </w:r>
      <w:proofErr w:type="gramStart"/>
      <w:r w:rsidRPr="00FB116B">
        <w:rPr>
          <w:rFonts w:ascii="Arial" w:eastAsia="MS Mincho" w:hAnsi="Arial" w:cs="Arial"/>
          <w:color w:val="000000" w:themeColor="text1"/>
          <w:sz w:val="24"/>
          <w:szCs w:val="24"/>
          <w:lang w:val="en-US" w:eastAsia="ja-JP"/>
        </w:rPr>
        <w:t>taking into account</w:t>
      </w:r>
      <w:proofErr w:type="gramEnd"/>
      <w:r w:rsidRPr="00FB116B">
        <w:rPr>
          <w:rFonts w:ascii="Arial" w:eastAsia="MS Mincho" w:hAnsi="Arial" w:cs="Arial"/>
          <w:color w:val="000000" w:themeColor="text1"/>
          <w:sz w:val="24"/>
          <w:szCs w:val="24"/>
          <w:lang w:val="en-US" w:eastAsia="ja-JP"/>
        </w:rPr>
        <w:t xml:space="preserve"> factors including functionality, ease of use and whole life cost. </w:t>
      </w:r>
    </w:p>
    <w:p w14:paraId="7638789B" w14:textId="17640285" w:rsidR="006143F5" w:rsidRPr="00FB116B" w:rsidRDefault="006143F5" w:rsidP="000039B6">
      <w:pPr>
        <w:pStyle w:val="ListParagraph"/>
        <w:numPr>
          <w:ilvl w:val="0"/>
          <w:numId w:val="45"/>
        </w:numPr>
        <w:ind w:left="1134" w:hanging="425"/>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Data and management information is excellent, accurate, up to date and easily accessed. Insightful analytics, dashboards and reports are available. </w:t>
      </w:r>
    </w:p>
    <w:p w14:paraId="6F77D043" w14:textId="77777777" w:rsidR="006143F5" w:rsidRPr="00FB116B" w:rsidRDefault="006143F5" w:rsidP="000039B6">
      <w:pPr>
        <w:pStyle w:val="ListParagraph"/>
        <w:numPr>
          <w:ilvl w:val="0"/>
          <w:numId w:val="45"/>
        </w:numPr>
        <w:ind w:left="1134" w:hanging="425"/>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lastRenderedPageBreak/>
        <w:t>The referral process is well managed and directs people to self-service options appropriately.</w:t>
      </w:r>
    </w:p>
    <w:p w14:paraId="627D8137" w14:textId="77777777" w:rsidR="006143F5" w:rsidRPr="00FB116B" w:rsidRDefault="006143F5" w:rsidP="000039B6">
      <w:pPr>
        <w:pStyle w:val="ListParagraph"/>
        <w:numPr>
          <w:ilvl w:val="0"/>
          <w:numId w:val="45"/>
        </w:numPr>
        <w:ind w:left="1134" w:hanging="425"/>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Costs are kept within the funding available, with appropriate controls in place to manage this effectively.</w:t>
      </w:r>
    </w:p>
    <w:p w14:paraId="03D303F6" w14:textId="77777777" w:rsidR="006143F5" w:rsidRPr="00FB116B" w:rsidRDefault="006143F5" w:rsidP="000039B6">
      <w:pPr>
        <w:pStyle w:val="ListParagraph"/>
        <w:numPr>
          <w:ilvl w:val="0"/>
          <w:numId w:val="45"/>
        </w:numPr>
        <w:ind w:left="1134" w:hanging="425"/>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The Provider is seen as a flexible, enabling partner, co-designing processes and driving innovation.</w:t>
      </w:r>
    </w:p>
    <w:p w14:paraId="514B93D6" w14:textId="2C788492" w:rsidR="006143F5" w:rsidRPr="00FB116B" w:rsidRDefault="006143F5" w:rsidP="000039B6">
      <w:pPr>
        <w:pStyle w:val="ListParagraph"/>
        <w:numPr>
          <w:ilvl w:val="0"/>
          <w:numId w:val="45"/>
        </w:numPr>
        <w:ind w:left="1134" w:hanging="425"/>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Failed deliveries and collections are minimal, regularly reviewed and changes made to further reduce these. The reasons are reported </w:t>
      </w:r>
      <w:r w:rsidR="00EF788C">
        <w:rPr>
          <w:rFonts w:ascii="Arial" w:eastAsia="MS Mincho" w:hAnsi="Arial" w:cs="Arial"/>
          <w:color w:val="000000" w:themeColor="text1"/>
          <w:sz w:val="24"/>
          <w:szCs w:val="24"/>
          <w:lang w:val="en-US" w:eastAsia="ja-JP"/>
        </w:rPr>
        <w:t xml:space="preserve">clearly </w:t>
      </w:r>
      <w:r w:rsidRPr="00FB116B">
        <w:rPr>
          <w:rFonts w:ascii="Arial" w:eastAsia="MS Mincho" w:hAnsi="Arial" w:cs="Arial"/>
          <w:color w:val="000000" w:themeColor="text1"/>
          <w:sz w:val="24"/>
          <w:szCs w:val="24"/>
          <w:lang w:val="en-US" w:eastAsia="ja-JP"/>
        </w:rPr>
        <w:t xml:space="preserve">and </w:t>
      </w:r>
      <w:r w:rsidR="00EF788C">
        <w:rPr>
          <w:rFonts w:ascii="Arial" w:eastAsia="MS Mincho" w:hAnsi="Arial" w:cs="Arial"/>
          <w:color w:val="000000" w:themeColor="text1"/>
          <w:sz w:val="24"/>
          <w:szCs w:val="24"/>
          <w:lang w:val="en-US" w:eastAsia="ja-JP"/>
        </w:rPr>
        <w:t>are substantiated by data</w:t>
      </w:r>
      <w:r w:rsidRPr="00FB116B">
        <w:rPr>
          <w:rFonts w:ascii="Arial" w:eastAsia="MS Mincho" w:hAnsi="Arial" w:cs="Arial"/>
          <w:color w:val="000000" w:themeColor="text1"/>
          <w:sz w:val="24"/>
          <w:szCs w:val="24"/>
          <w:lang w:val="en-US" w:eastAsia="ja-JP"/>
        </w:rPr>
        <w:t xml:space="preserve">. </w:t>
      </w:r>
    </w:p>
    <w:p w14:paraId="5B735DAB" w14:textId="6D9146B5" w:rsidR="006143F5" w:rsidRPr="00FB116B" w:rsidRDefault="006143F5" w:rsidP="000039B6">
      <w:pPr>
        <w:pStyle w:val="ListParagraph"/>
        <w:numPr>
          <w:ilvl w:val="0"/>
          <w:numId w:val="45"/>
        </w:numPr>
        <w:ind w:left="1134" w:hanging="425"/>
        <w:contextualSpacing w:val="0"/>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The Provider </w:t>
      </w:r>
      <w:r w:rsidR="000F1F52">
        <w:rPr>
          <w:rFonts w:ascii="Arial" w:eastAsia="MS Mincho" w:hAnsi="Arial" w:cs="Arial"/>
          <w:color w:val="000000" w:themeColor="text1"/>
          <w:sz w:val="24"/>
          <w:szCs w:val="24"/>
          <w:lang w:val="en-US" w:eastAsia="ja-JP"/>
        </w:rPr>
        <w:t xml:space="preserve">achieves </w:t>
      </w:r>
      <w:r w:rsidRPr="00FB116B">
        <w:rPr>
          <w:rFonts w:ascii="Arial" w:eastAsia="MS Mincho" w:hAnsi="Arial" w:cs="Arial"/>
          <w:color w:val="000000" w:themeColor="text1"/>
          <w:sz w:val="24"/>
          <w:szCs w:val="24"/>
          <w:lang w:val="en-US" w:eastAsia="ja-JP"/>
        </w:rPr>
        <w:t xml:space="preserve">a high level of </w:t>
      </w:r>
      <w:r w:rsidR="000F1F52">
        <w:rPr>
          <w:rFonts w:ascii="Arial" w:eastAsia="MS Mincho" w:hAnsi="Arial" w:cs="Arial"/>
          <w:color w:val="000000" w:themeColor="text1"/>
          <w:sz w:val="24"/>
          <w:szCs w:val="24"/>
          <w:lang w:val="en-US" w:eastAsia="ja-JP"/>
        </w:rPr>
        <w:t>equipment re-use</w:t>
      </w:r>
      <w:r w:rsidRPr="00FB116B">
        <w:rPr>
          <w:rFonts w:ascii="Arial" w:eastAsia="MS Mincho" w:hAnsi="Arial" w:cs="Arial"/>
          <w:color w:val="000000" w:themeColor="text1"/>
          <w:sz w:val="24"/>
          <w:szCs w:val="24"/>
          <w:lang w:val="en-US" w:eastAsia="ja-JP"/>
        </w:rPr>
        <w:t>.</w:t>
      </w:r>
    </w:p>
    <w:p w14:paraId="04AEC174" w14:textId="77777777" w:rsidR="006143F5" w:rsidRPr="00FB116B" w:rsidRDefault="006143F5" w:rsidP="00A52089">
      <w:pPr>
        <w:pStyle w:val="Heading1"/>
      </w:pPr>
      <w:bookmarkStart w:id="9" w:name="_Requirements_1"/>
      <w:bookmarkEnd w:id="9"/>
      <w:r w:rsidRPr="00FB116B">
        <w:t>Requirements</w:t>
      </w:r>
    </w:p>
    <w:p w14:paraId="7A9EAD42" w14:textId="77777777" w:rsidR="00482A75" w:rsidRPr="00FB116B" w:rsidRDefault="00482A75" w:rsidP="00187A6D">
      <w:pPr>
        <w:pStyle w:val="ListParagraph"/>
        <w:numPr>
          <w:ilvl w:val="0"/>
          <w:numId w:val="3"/>
        </w:numPr>
        <w:contextualSpacing w:val="0"/>
        <w:outlineLvl w:val="1"/>
        <w:rPr>
          <w:rFonts w:ascii="Arial" w:eastAsia="Calibri" w:hAnsi="Arial" w:cs="Arial"/>
          <w:b/>
          <w:bCs/>
          <w:vanish/>
          <w:color w:val="44546A" w:themeColor="text2"/>
          <w:sz w:val="24"/>
          <w:szCs w:val="24"/>
        </w:rPr>
      </w:pPr>
    </w:p>
    <w:p w14:paraId="58155940" w14:textId="77777777" w:rsidR="00482A75" w:rsidRPr="00FB116B" w:rsidRDefault="00482A75" w:rsidP="00187A6D">
      <w:pPr>
        <w:pStyle w:val="ListParagraph"/>
        <w:numPr>
          <w:ilvl w:val="0"/>
          <w:numId w:val="3"/>
        </w:numPr>
        <w:contextualSpacing w:val="0"/>
        <w:outlineLvl w:val="1"/>
        <w:rPr>
          <w:rFonts w:ascii="Arial" w:eastAsia="Calibri" w:hAnsi="Arial" w:cs="Arial"/>
          <w:b/>
          <w:bCs/>
          <w:vanish/>
          <w:color w:val="44546A" w:themeColor="text2"/>
          <w:sz w:val="24"/>
          <w:szCs w:val="24"/>
        </w:rPr>
      </w:pPr>
    </w:p>
    <w:p w14:paraId="285A1DA9" w14:textId="77777777" w:rsidR="005D2BCE" w:rsidRPr="00FB116B" w:rsidRDefault="005D2BCE" w:rsidP="000039B6">
      <w:pPr>
        <w:pStyle w:val="ListParagraph"/>
        <w:numPr>
          <w:ilvl w:val="0"/>
          <w:numId w:val="53"/>
        </w:numPr>
        <w:contextualSpacing w:val="0"/>
        <w:rPr>
          <w:rFonts w:ascii="Arial" w:hAnsi="Arial" w:cs="Arial"/>
          <w:vanish/>
          <w:color w:val="44546A" w:themeColor="text2"/>
          <w:sz w:val="24"/>
          <w:szCs w:val="24"/>
        </w:rPr>
      </w:pPr>
    </w:p>
    <w:p w14:paraId="791CEC60" w14:textId="77777777" w:rsidR="005D2BCE" w:rsidRPr="00FB116B" w:rsidRDefault="005D2BCE" w:rsidP="000039B6">
      <w:pPr>
        <w:pStyle w:val="ListParagraph"/>
        <w:numPr>
          <w:ilvl w:val="0"/>
          <w:numId w:val="53"/>
        </w:numPr>
        <w:contextualSpacing w:val="0"/>
        <w:rPr>
          <w:rFonts w:ascii="Arial" w:hAnsi="Arial" w:cs="Arial"/>
          <w:vanish/>
          <w:color w:val="44546A" w:themeColor="text2"/>
          <w:sz w:val="24"/>
          <w:szCs w:val="24"/>
        </w:rPr>
      </w:pPr>
    </w:p>
    <w:p w14:paraId="08B4CA77" w14:textId="77777777" w:rsidR="005D2BCE" w:rsidRPr="00FB116B" w:rsidRDefault="005D2BCE" w:rsidP="000039B6">
      <w:pPr>
        <w:pStyle w:val="ListParagraph"/>
        <w:numPr>
          <w:ilvl w:val="0"/>
          <w:numId w:val="53"/>
        </w:numPr>
        <w:contextualSpacing w:val="0"/>
        <w:rPr>
          <w:rFonts w:ascii="Arial" w:hAnsi="Arial" w:cs="Arial"/>
          <w:vanish/>
          <w:color w:val="44546A" w:themeColor="text2"/>
          <w:sz w:val="24"/>
          <w:szCs w:val="24"/>
        </w:rPr>
      </w:pPr>
    </w:p>
    <w:p w14:paraId="022517B3" w14:textId="77777777" w:rsidR="005D2BCE" w:rsidRPr="00FB116B" w:rsidRDefault="005D2BCE" w:rsidP="000039B6">
      <w:pPr>
        <w:pStyle w:val="ListParagraph"/>
        <w:numPr>
          <w:ilvl w:val="0"/>
          <w:numId w:val="53"/>
        </w:numPr>
        <w:contextualSpacing w:val="0"/>
        <w:rPr>
          <w:rFonts w:ascii="Arial" w:hAnsi="Arial" w:cs="Arial"/>
          <w:vanish/>
          <w:color w:val="44546A" w:themeColor="text2"/>
          <w:sz w:val="24"/>
          <w:szCs w:val="24"/>
        </w:rPr>
      </w:pPr>
    </w:p>
    <w:p w14:paraId="270AEFBE" w14:textId="6DA4278C" w:rsidR="00012649" w:rsidRPr="00FB116B" w:rsidRDefault="00B9351A" w:rsidP="00475963">
      <w:pPr>
        <w:pStyle w:val="Heading2"/>
      </w:pPr>
      <w:r>
        <w:t xml:space="preserve">Overview of </w:t>
      </w:r>
      <w:r w:rsidR="00D74957">
        <w:t>requirements</w:t>
      </w:r>
    </w:p>
    <w:p w14:paraId="4120E23F" w14:textId="77777777" w:rsidR="005D2BCE" w:rsidRPr="00FB116B" w:rsidRDefault="005D2BCE" w:rsidP="000039B6">
      <w:pPr>
        <w:pStyle w:val="ListParagraph"/>
        <w:numPr>
          <w:ilvl w:val="0"/>
          <w:numId w:val="37"/>
        </w:numPr>
        <w:contextualSpacing w:val="0"/>
        <w:rPr>
          <w:rFonts w:ascii="Arial" w:eastAsia="Calibri" w:hAnsi="Arial" w:cs="Arial"/>
          <w:vanish/>
          <w:color w:val="000000" w:themeColor="text1"/>
          <w:sz w:val="24"/>
          <w:szCs w:val="24"/>
        </w:rPr>
      </w:pPr>
    </w:p>
    <w:p w14:paraId="47A9F399" w14:textId="77777777" w:rsidR="005D2BCE" w:rsidRPr="00FB116B" w:rsidRDefault="005D2BCE" w:rsidP="000039B6">
      <w:pPr>
        <w:pStyle w:val="ListParagraph"/>
        <w:numPr>
          <w:ilvl w:val="0"/>
          <w:numId w:val="37"/>
        </w:numPr>
        <w:contextualSpacing w:val="0"/>
        <w:rPr>
          <w:rFonts w:ascii="Arial" w:eastAsia="Calibri" w:hAnsi="Arial" w:cs="Arial"/>
          <w:vanish/>
          <w:color w:val="000000" w:themeColor="text1"/>
          <w:sz w:val="24"/>
          <w:szCs w:val="24"/>
        </w:rPr>
      </w:pPr>
    </w:p>
    <w:p w14:paraId="4FFBBCBA" w14:textId="77777777" w:rsidR="005D2BCE" w:rsidRPr="00FB116B" w:rsidRDefault="005D2BCE" w:rsidP="000039B6">
      <w:pPr>
        <w:pStyle w:val="ListParagraph"/>
        <w:numPr>
          <w:ilvl w:val="0"/>
          <w:numId w:val="37"/>
        </w:numPr>
        <w:contextualSpacing w:val="0"/>
        <w:rPr>
          <w:rFonts w:ascii="Arial" w:eastAsia="Calibri" w:hAnsi="Arial" w:cs="Arial"/>
          <w:vanish/>
          <w:color w:val="000000" w:themeColor="text1"/>
          <w:sz w:val="24"/>
          <w:szCs w:val="24"/>
        </w:rPr>
      </w:pPr>
    </w:p>
    <w:p w14:paraId="6DCACA95" w14:textId="77777777" w:rsidR="005D2BCE" w:rsidRPr="00FB116B" w:rsidRDefault="005D2BCE" w:rsidP="000039B6">
      <w:pPr>
        <w:pStyle w:val="ListParagraph"/>
        <w:numPr>
          <w:ilvl w:val="0"/>
          <w:numId w:val="37"/>
        </w:numPr>
        <w:contextualSpacing w:val="0"/>
        <w:rPr>
          <w:rFonts w:ascii="Arial" w:eastAsia="Calibri" w:hAnsi="Arial" w:cs="Arial"/>
          <w:vanish/>
          <w:color w:val="000000" w:themeColor="text1"/>
          <w:sz w:val="24"/>
          <w:szCs w:val="24"/>
        </w:rPr>
      </w:pPr>
    </w:p>
    <w:p w14:paraId="5565DC59" w14:textId="77777777" w:rsidR="005D2BCE" w:rsidRPr="00FB116B" w:rsidRDefault="005D2BCE" w:rsidP="000039B6">
      <w:pPr>
        <w:pStyle w:val="ListParagraph"/>
        <w:numPr>
          <w:ilvl w:val="1"/>
          <w:numId w:val="37"/>
        </w:numPr>
        <w:contextualSpacing w:val="0"/>
        <w:rPr>
          <w:rFonts w:ascii="Arial" w:eastAsia="Calibri" w:hAnsi="Arial" w:cs="Arial"/>
          <w:vanish/>
          <w:color w:val="000000" w:themeColor="text1"/>
          <w:sz w:val="24"/>
          <w:szCs w:val="24"/>
        </w:rPr>
      </w:pPr>
    </w:p>
    <w:p w14:paraId="1087D1D2" w14:textId="7FFED5F8" w:rsidR="00657A5F" w:rsidRDefault="00657A5F" w:rsidP="000039B6">
      <w:pPr>
        <w:pStyle w:val="ListParagraph"/>
        <w:numPr>
          <w:ilvl w:val="2"/>
          <w:numId w:val="37"/>
        </w:numPr>
        <w:ind w:left="504"/>
        <w:contextualSpacing w:val="0"/>
        <w:rPr>
          <w:rFonts w:ascii="Arial" w:eastAsia="Calibri" w:hAnsi="Arial" w:cs="Arial"/>
          <w:color w:val="000000" w:themeColor="text1"/>
          <w:sz w:val="24"/>
          <w:szCs w:val="24"/>
        </w:rPr>
      </w:pPr>
    </w:p>
    <w:tbl>
      <w:tblPr>
        <w:tblW w:w="10004" w:type="dxa"/>
        <w:tblLook w:val="04A0" w:firstRow="1" w:lastRow="0" w:firstColumn="1" w:lastColumn="0" w:noHBand="0" w:noVBand="1"/>
      </w:tblPr>
      <w:tblGrid>
        <w:gridCol w:w="1732"/>
        <w:gridCol w:w="8272"/>
      </w:tblGrid>
      <w:tr w:rsidR="004A016C" w:rsidRPr="005A7BE3" w14:paraId="3DAF5DB6" w14:textId="77777777" w:rsidTr="000932AE">
        <w:trPr>
          <w:trHeight w:val="1335"/>
        </w:trPr>
        <w:tc>
          <w:tcPr>
            <w:tcW w:w="17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11984C" w14:textId="77777777" w:rsidR="004A016C" w:rsidRPr="006319DB" w:rsidRDefault="004A016C" w:rsidP="004A016C">
            <w:pPr>
              <w:spacing w:before="0" w:after="0" w:line="240" w:lineRule="auto"/>
              <w:ind w:left="0" w:firstLine="0"/>
              <w:jc w:val="center"/>
              <w:rPr>
                <w:rFonts w:ascii="Arial" w:eastAsia="Times New Roman" w:hAnsi="Arial" w:cs="Arial"/>
                <w:b/>
                <w:bCs/>
                <w:color w:val="000000"/>
                <w:lang w:eastAsia="en-GB"/>
              </w:rPr>
            </w:pPr>
            <w:r w:rsidRPr="006319DB">
              <w:rPr>
                <w:rFonts w:ascii="Arial" w:eastAsia="Times New Roman" w:hAnsi="Arial" w:cs="Arial"/>
                <w:b/>
                <w:bCs/>
                <w:color w:val="000000"/>
                <w:lang w:eastAsia="en-GB"/>
              </w:rPr>
              <w:t>1</w:t>
            </w:r>
          </w:p>
        </w:tc>
        <w:tc>
          <w:tcPr>
            <w:tcW w:w="8272" w:type="dxa"/>
            <w:tcBorders>
              <w:top w:val="single" w:sz="4" w:space="0" w:color="auto"/>
              <w:left w:val="nil"/>
              <w:bottom w:val="single" w:sz="4" w:space="0" w:color="auto"/>
              <w:right w:val="single" w:sz="4" w:space="0" w:color="auto"/>
            </w:tcBorders>
            <w:shd w:val="clear" w:color="auto" w:fill="FFFFFF" w:themeFill="background1"/>
            <w:hideMark/>
          </w:tcPr>
          <w:p w14:paraId="37F80BA8" w14:textId="0E1C4314" w:rsidR="00663D5E" w:rsidRDefault="004A016C" w:rsidP="004A016C">
            <w:pPr>
              <w:spacing w:before="0" w:after="0" w:line="240" w:lineRule="auto"/>
              <w:ind w:left="0" w:firstLine="0"/>
              <w:jc w:val="left"/>
              <w:rPr>
                <w:rFonts w:ascii="Arial" w:eastAsia="Times New Roman" w:hAnsi="Arial" w:cs="Arial"/>
                <w:b/>
                <w:bCs/>
                <w:color w:val="000000"/>
                <w:lang w:eastAsia="en-GB"/>
              </w:rPr>
            </w:pPr>
            <w:r w:rsidRPr="006319DB">
              <w:rPr>
                <w:rFonts w:ascii="Arial" w:eastAsia="Times New Roman" w:hAnsi="Arial" w:cs="Arial"/>
                <w:b/>
                <w:bCs/>
                <w:color w:val="000000"/>
                <w:lang w:eastAsia="en-GB"/>
              </w:rPr>
              <w:t>TEC Equipment Rental Charges</w:t>
            </w:r>
          </w:p>
          <w:p w14:paraId="5F53EFB6" w14:textId="77777777" w:rsidR="00363FC1" w:rsidRDefault="00363FC1" w:rsidP="004A016C">
            <w:pPr>
              <w:spacing w:before="0" w:after="0" w:line="240" w:lineRule="auto"/>
              <w:ind w:left="0" w:firstLine="0"/>
              <w:jc w:val="left"/>
              <w:rPr>
                <w:rFonts w:ascii="Arial" w:eastAsia="Times New Roman" w:hAnsi="Arial" w:cs="Arial"/>
                <w:color w:val="000000"/>
                <w:lang w:eastAsia="en-GB"/>
              </w:rPr>
            </w:pPr>
          </w:p>
          <w:p w14:paraId="7E0C6C9A" w14:textId="622E6F7C" w:rsidR="004A016C" w:rsidRPr="006319DB" w:rsidRDefault="006319DB" w:rsidP="004A016C">
            <w:pPr>
              <w:spacing w:before="0" w:after="0" w:line="240" w:lineRule="auto"/>
              <w:ind w:left="0" w:firstLine="0"/>
              <w:jc w:val="left"/>
              <w:rPr>
                <w:rFonts w:ascii="Arial" w:eastAsia="Times New Roman" w:hAnsi="Arial" w:cs="Arial"/>
                <w:b/>
                <w:bCs/>
                <w:color w:val="FF0000"/>
                <w:lang w:eastAsia="en-GB"/>
              </w:rPr>
            </w:pPr>
            <w:r w:rsidRPr="006319DB">
              <w:rPr>
                <w:rFonts w:ascii="Arial" w:eastAsia="Times New Roman" w:hAnsi="Arial" w:cs="Arial"/>
                <w:color w:val="000000"/>
                <w:lang w:eastAsia="en-GB"/>
              </w:rPr>
              <w:t>I</w:t>
            </w:r>
            <w:r w:rsidR="004A016C" w:rsidRPr="006319DB">
              <w:rPr>
                <w:rFonts w:ascii="Arial" w:eastAsia="Times New Roman" w:hAnsi="Arial" w:cs="Arial"/>
                <w:color w:val="000000"/>
                <w:lang w:eastAsia="en-GB"/>
              </w:rPr>
              <w:t>nclud</w:t>
            </w:r>
            <w:r w:rsidR="00C13A42">
              <w:rPr>
                <w:rFonts w:ascii="Arial" w:eastAsia="Times New Roman" w:hAnsi="Arial" w:cs="Arial"/>
                <w:color w:val="000000"/>
                <w:lang w:eastAsia="en-GB"/>
              </w:rPr>
              <w:t>ed</w:t>
            </w:r>
            <w:r w:rsidR="004A016C" w:rsidRPr="006319DB">
              <w:rPr>
                <w:rFonts w:ascii="Arial" w:eastAsia="Times New Roman" w:hAnsi="Arial" w:cs="Arial"/>
                <w:color w:val="000000"/>
                <w:lang w:eastAsia="en-GB"/>
              </w:rPr>
              <w:t xml:space="preserve"> </w:t>
            </w:r>
            <w:r w:rsidR="003B7DDC">
              <w:rPr>
                <w:rFonts w:ascii="Arial" w:eastAsia="Times New Roman" w:hAnsi="Arial" w:cs="Arial"/>
                <w:color w:val="000000"/>
                <w:lang w:eastAsia="en-GB"/>
              </w:rPr>
              <w:t xml:space="preserve">in the rental cost is </w:t>
            </w:r>
            <w:r w:rsidR="004A016C" w:rsidRPr="006319DB">
              <w:rPr>
                <w:rFonts w:ascii="Arial" w:eastAsia="Times New Roman" w:hAnsi="Arial" w:cs="Arial"/>
                <w:color w:val="000000"/>
                <w:lang w:eastAsia="en-GB"/>
              </w:rPr>
              <w:t>all hardware, software, licensing, subscriptions, network connections and the provision of monitoring and alarm services as required for each device</w:t>
            </w:r>
            <w:r w:rsidR="004A016C" w:rsidRPr="00C62908">
              <w:rPr>
                <w:rFonts w:ascii="Arial" w:eastAsia="Times New Roman" w:hAnsi="Arial" w:cs="Arial"/>
                <w:color w:val="000000"/>
                <w:lang w:eastAsia="en-GB"/>
              </w:rPr>
              <w:t>.</w:t>
            </w:r>
            <w:r w:rsidR="003B7DDC" w:rsidRPr="00C62908">
              <w:rPr>
                <w:rFonts w:ascii="Arial" w:eastAsia="Times New Roman" w:hAnsi="Arial" w:cs="Arial"/>
                <w:color w:val="000000"/>
                <w:lang w:eastAsia="en-GB"/>
              </w:rPr>
              <w:t xml:space="preserve"> </w:t>
            </w:r>
            <w:r w:rsidR="00C62908" w:rsidRPr="00C62908">
              <w:rPr>
                <w:rFonts w:ascii="Arial" w:eastAsia="Times New Roman" w:hAnsi="Arial" w:cs="Arial"/>
                <w:color w:val="000000"/>
                <w:lang w:eastAsia="en-GB"/>
              </w:rPr>
              <w:t>It i</w:t>
            </w:r>
            <w:r w:rsidR="003B7DDC" w:rsidRPr="00C62908">
              <w:rPr>
                <w:rFonts w:ascii="Arial" w:eastAsia="Times New Roman" w:hAnsi="Arial" w:cs="Arial"/>
                <w:color w:val="000000"/>
                <w:lang w:eastAsia="en-GB"/>
              </w:rPr>
              <w:t>ncludes Community</w:t>
            </w:r>
            <w:r w:rsidR="003B7DDC">
              <w:rPr>
                <w:rFonts w:ascii="Arial" w:eastAsia="Times New Roman" w:hAnsi="Arial" w:cs="Arial"/>
                <w:color w:val="000000"/>
                <w:lang w:eastAsia="en-GB"/>
              </w:rPr>
              <w:t xml:space="preserve"> Alarm and </w:t>
            </w:r>
            <w:r w:rsidR="003B7DDC" w:rsidRPr="003B7DDC">
              <w:rPr>
                <w:rFonts w:ascii="Arial" w:eastAsia="Times New Roman" w:hAnsi="Arial" w:cs="Arial"/>
                <w:color w:val="000000"/>
                <w:lang w:eastAsia="en-GB"/>
              </w:rPr>
              <w:t>Virtual Care devices.</w:t>
            </w:r>
            <w:r w:rsidR="003B7DDC">
              <w:rPr>
                <w:rFonts w:ascii="Arial" w:eastAsia="Times New Roman" w:hAnsi="Arial" w:cs="Arial"/>
                <w:b/>
                <w:bCs/>
                <w:color w:val="000000"/>
                <w:lang w:eastAsia="en-GB"/>
              </w:rPr>
              <w:t xml:space="preserve"> </w:t>
            </w:r>
          </w:p>
        </w:tc>
      </w:tr>
      <w:tr w:rsidR="004A016C" w:rsidRPr="005A7BE3" w14:paraId="07A65E41" w14:textId="77777777" w:rsidTr="000932AE">
        <w:trPr>
          <w:trHeight w:val="408"/>
        </w:trPr>
        <w:tc>
          <w:tcPr>
            <w:tcW w:w="173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AADC12" w14:textId="77777777" w:rsidR="004A016C" w:rsidRPr="006319DB" w:rsidRDefault="004A016C" w:rsidP="004A016C">
            <w:pPr>
              <w:spacing w:before="0" w:after="0" w:line="240" w:lineRule="auto"/>
              <w:ind w:left="0" w:firstLine="0"/>
              <w:jc w:val="center"/>
              <w:rPr>
                <w:rFonts w:ascii="Arial" w:eastAsia="Times New Roman" w:hAnsi="Arial" w:cs="Arial"/>
                <w:b/>
                <w:bCs/>
                <w:color w:val="000000"/>
                <w:lang w:eastAsia="en-GB"/>
              </w:rPr>
            </w:pPr>
            <w:r w:rsidRPr="006319DB">
              <w:rPr>
                <w:rFonts w:ascii="Arial" w:eastAsia="Times New Roman" w:hAnsi="Arial" w:cs="Arial"/>
                <w:b/>
                <w:bCs/>
                <w:color w:val="000000"/>
                <w:lang w:eastAsia="en-GB"/>
              </w:rPr>
              <w:t>2</w:t>
            </w:r>
          </w:p>
        </w:tc>
        <w:tc>
          <w:tcPr>
            <w:tcW w:w="8272" w:type="dxa"/>
            <w:tcBorders>
              <w:top w:val="single" w:sz="4" w:space="0" w:color="auto"/>
              <w:left w:val="nil"/>
              <w:bottom w:val="single" w:sz="4" w:space="0" w:color="auto"/>
              <w:right w:val="single" w:sz="4" w:space="0" w:color="auto"/>
            </w:tcBorders>
            <w:shd w:val="clear" w:color="auto" w:fill="FFFFFF" w:themeFill="background1"/>
            <w:hideMark/>
          </w:tcPr>
          <w:p w14:paraId="34C966EC" w14:textId="193A0880" w:rsidR="004A016C" w:rsidRPr="006319DB" w:rsidRDefault="002D507C" w:rsidP="004A016C">
            <w:pPr>
              <w:spacing w:before="0" w:after="0" w:line="240" w:lineRule="auto"/>
              <w:ind w:left="0" w:firstLine="0"/>
              <w:jc w:val="left"/>
              <w:rPr>
                <w:rFonts w:ascii="Arial" w:eastAsia="Times New Roman" w:hAnsi="Arial" w:cs="Arial"/>
                <w:b/>
                <w:bCs/>
                <w:color w:val="000000"/>
                <w:lang w:eastAsia="en-GB"/>
              </w:rPr>
            </w:pPr>
            <w:r>
              <w:rPr>
                <w:rFonts w:ascii="Arial" w:eastAsia="Times New Roman" w:hAnsi="Arial" w:cs="Arial"/>
                <w:b/>
                <w:bCs/>
                <w:color w:val="000000"/>
                <w:lang w:eastAsia="en-GB"/>
              </w:rPr>
              <w:t>Contract Specific Expertise (TEC expert resource)</w:t>
            </w:r>
          </w:p>
          <w:p w14:paraId="2D7E310B" w14:textId="77777777" w:rsidR="004A016C" w:rsidRPr="006319DB" w:rsidRDefault="004A016C" w:rsidP="004A016C">
            <w:pPr>
              <w:spacing w:before="0" w:after="0" w:line="240" w:lineRule="auto"/>
              <w:ind w:left="0" w:firstLine="0"/>
              <w:jc w:val="left"/>
              <w:rPr>
                <w:rFonts w:ascii="Arial" w:eastAsia="Times New Roman" w:hAnsi="Arial" w:cs="Arial"/>
                <w:b/>
                <w:bCs/>
                <w:color w:val="000000"/>
                <w:lang w:eastAsia="en-GB"/>
              </w:rPr>
            </w:pPr>
          </w:p>
          <w:p w14:paraId="5D2C4D82" w14:textId="77777777" w:rsidR="004A016C" w:rsidRPr="006319DB" w:rsidRDefault="004A016C" w:rsidP="004A016C">
            <w:pPr>
              <w:spacing w:before="0" w:after="0" w:line="240" w:lineRule="auto"/>
              <w:ind w:left="0" w:firstLine="0"/>
              <w:jc w:val="left"/>
              <w:rPr>
                <w:rFonts w:ascii="Arial" w:eastAsia="Times New Roman" w:hAnsi="Arial" w:cs="Arial"/>
                <w:b/>
                <w:bCs/>
                <w:color w:val="000000"/>
                <w:lang w:eastAsia="en-GB"/>
              </w:rPr>
            </w:pPr>
          </w:p>
        </w:tc>
      </w:tr>
      <w:tr w:rsidR="004A016C" w:rsidRPr="005A7BE3" w14:paraId="42D89948" w14:textId="77777777" w:rsidTr="000932AE">
        <w:trPr>
          <w:trHeight w:val="918"/>
        </w:trPr>
        <w:tc>
          <w:tcPr>
            <w:tcW w:w="173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7A97EB" w14:textId="77777777" w:rsidR="004A016C" w:rsidRPr="006319DB" w:rsidRDefault="004A016C" w:rsidP="004A016C">
            <w:pPr>
              <w:spacing w:before="0" w:after="0" w:line="240" w:lineRule="auto"/>
              <w:ind w:left="0" w:firstLine="0"/>
              <w:jc w:val="center"/>
              <w:rPr>
                <w:rFonts w:ascii="Arial" w:eastAsia="Times New Roman" w:hAnsi="Arial" w:cs="Arial"/>
                <w:b/>
                <w:bCs/>
                <w:color w:val="000000"/>
                <w:lang w:eastAsia="en-GB"/>
              </w:rPr>
            </w:pPr>
            <w:r w:rsidRPr="006319DB">
              <w:rPr>
                <w:rFonts w:ascii="Arial" w:eastAsia="Times New Roman" w:hAnsi="Arial" w:cs="Arial"/>
                <w:b/>
                <w:bCs/>
                <w:color w:val="000000"/>
                <w:lang w:eastAsia="en-GB"/>
              </w:rPr>
              <w:t>3</w:t>
            </w:r>
          </w:p>
        </w:tc>
        <w:tc>
          <w:tcPr>
            <w:tcW w:w="8272" w:type="dxa"/>
            <w:tcBorders>
              <w:top w:val="single" w:sz="4" w:space="0" w:color="auto"/>
              <w:left w:val="nil"/>
              <w:bottom w:val="single" w:sz="4" w:space="0" w:color="auto"/>
              <w:right w:val="single" w:sz="4" w:space="0" w:color="auto"/>
            </w:tcBorders>
            <w:shd w:val="clear" w:color="auto" w:fill="FFFFFF" w:themeFill="background1"/>
            <w:hideMark/>
          </w:tcPr>
          <w:p w14:paraId="64ED003B" w14:textId="6D4612E1" w:rsidR="00663D5E" w:rsidRDefault="004A016C" w:rsidP="004A016C">
            <w:pPr>
              <w:spacing w:before="0" w:after="0" w:line="240" w:lineRule="auto"/>
              <w:ind w:left="0" w:firstLine="0"/>
              <w:jc w:val="left"/>
              <w:rPr>
                <w:rFonts w:ascii="Arial" w:eastAsia="Times New Roman" w:hAnsi="Arial" w:cs="Arial"/>
                <w:b/>
                <w:bCs/>
                <w:color w:val="000000"/>
                <w:lang w:eastAsia="en-GB"/>
              </w:rPr>
            </w:pPr>
            <w:r w:rsidRPr="006319DB">
              <w:rPr>
                <w:rFonts w:ascii="Arial" w:eastAsia="Times New Roman" w:hAnsi="Arial" w:cs="Arial"/>
                <w:b/>
                <w:bCs/>
                <w:color w:val="000000"/>
                <w:lang w:eastAsia="en-GB"/>
              </w:rPr>
              <w:t>M</w:t>
            </w:r>
            <w:r w:rsidR="006319DB">
              <w:rPr>
                <w:rFonts w:ascii="Arial" w:eastAsia="Times New Roman" w:hAnsi="Arial" w:cs="Arial"/>
                <w:b/>
                <w:bCs/>
                <w:color w:val="000000"/>
                <w:lang w:eastAsia="en-GB"/>
              </w:rPr>
              <w:t>onitoring and Response Service (M</w:t>
            </w:r>
            <w:r w:rsidRPr="006319DB">
              <w:rPr>
                <w:rFonts w:ascii="Arial" w:eastAsia="Times New Roman" w:hAnsi="Arial" w:cs="Arial"/>
                <w:b/>
                <w:bCs/>
                <w:color w:val="000000"/>
                <w:lang w:eastAsia="en-GB"/>
              </w:rPr>
              <w:t>RS</w:t>
            </w:r>
            <w:r w:rsidR="006319DB">
              <w:rPr>
                <w:rFonts w:ascii="Arial" w:eastAsia="Times New Roman" w:hAnsi="Arial" w:cs="Arial"/>
                <w:b/>
                <w:bCs/>
                <w:color w:val="000000"/>
                <w:lang w:eastAsia="en-GB"/>
              </w:rPr>
              <w:t xml:space="preserve">) </w:t>
            </w:r>
          </w:p>
          <w:p w14:paraId="13D457D6" w14:textId="77777777" w:rsidR="00363FC1" w:rsidRDefault="00363FC1" w:rsidP="004A016C">
            <w:pPr>
              <w:spacing w:before="0" w:after="0" w:line="240" w:lineRule="auto"/>
              <w:ind w:left="0" w:firstLine="0"/>
              <w:jc w:val="left"/>
              <w:rPr>
                <w:rFonts w:ascii="Arial" w:eastAsia="Times New Roman" w:hAnsi="Arial" w:cs="Arial"/>
                <w:color w:val="000000"/>
                <w:lang w:eastAsia="en-GB"/>
              </w:rPr>
            </w:pPr>
          </w:p>
          <w:p w14:paraId="3E22BD9B" w14:textId="3220150D" w:rsidR="004A016C" w:rsidRPr="006319DB" w:rsidRDefault="00F02142" w:rsidP="004A016C">
            <w:pPr>
              <w:spacing w:before="0" w:after="0" w:line="240" w:lineRule="auto"/>
              <w:ind w:left="0" w:firstLine="0"/>
              <w:jc w:val="left"/>
              <w:rPr>
                <w:rFonts w:ascii="Arial" w:eastAsia="Times New Roman" w:hAnsi="Arial" w:cs="Arial"/>
                <w:b/>
                <w:bCs/>
                <w:color w:val="FF0000"/>
                <w:lang w:eastAsia="en-GB"/>
              </w:rPr>
            </w:pPr>
            <w:r w:rsidRPr="00F02142">
              <w:rPr>
                <w:rFonts w:ascii="Arial" w:eastAsia="Times New Roman" w:hAnsi="Arial" w:cs="Arial"/>
                <w:color w:val="000000"/>
                <w:lang w:eastAsia="en-GB"/>
              </w:rPr>
              <w:t>Alarm response,</w:t>
            </w:r>
            <w:r>
              <w:rPr>
                <w:rFonts w:ascii="Arial" w:eastAsia="Times New Roman" w:hAnsi="Arial" w:cs="Arial"/>
                <w:b/>
                <w:bCs/>
                <w:color w:val="000000"/>
                <w:lang w:eastAsia="en-GB"/>
              </w:rPr>
              <w:t xml:space="preserve"> </w:t>
            </w:r>
            <w:r w:rsidRPr="00672738">
              <w:rPr>
                <w:rFonts w:ascii="Arial" w:eastAsia="Times New Roman" w:hAnsi="Arial" w:cs="Arial"/>
                <w:color w:val="000000"/>
                <w:lang w:eastAsia="en-GB"/>
              </w:rPr>
              <w:t>p</w:t>
            </w:r>
            <w:r w:rsidR="004A016C" w:rsidRPr="006319DB">
              <w:rPr>
                <w:rFonts w:ascii="Arial" w:eastAsia="Times New Roman" w:hAnsi="Arial" w:cs="Arial"/>
                <w:color w:val="000000"/>
                <w:lang w:eastAsia="en-GB"/>
              </w:rPr>
              <w:t>roactive monitoring and review, contact centre, technical support</w:t>
            </w:r>
            <w:r>
              <w:rPr>
                <w:rFonts w:ascii="Arial" w:eastAsia="Times New Roman" w:hAnsi="Arial" w:cs="Arial"/>
                <w:color w:val="000000"/>
                <w:lang w:eastAsia="en-GB"/>
              </w:rPr>
              <w:t xml:space="preserve"> and </w:t>
            </w:r>
            <w:r w:rsidR="004A016C" w:rsidRPr="006319DB">
              <w:rPr>
                <w:rFonts w:ascii="Arial" w:eastAsia="Times New Roman" w:hAnsi="Arial" w:cs="Arial"/>
                <w:color w:val="000000"/>
                <w:lang w:eastAsia="en-GB"/>
              </w:rPr>
              <w:t>data provision/analysis</w:t>
            </w:r>
            <w:r>
              <w:rPr>
                <w:rFonts w:ascii="Arial" w:eastAsia="Times New Roman" w:hAnsi="Arial" w:cs="Arial"/>
                <w:color w:val="000000"/>
                <w:lang w:eastAsia="en-GB"/>
              </w:rPr>
              <w:t xml:space="preserve"> and export</w:t>
            </w:r>
            <w:r w:rsidR="006319DB" w:rsidRPr="006319DB">
              <w:rPr>
                <w:rFonts w:ascii="Arial" w:eastAsia="Times New Roman" w:hAnsi="Arial" w:cs="Arial"/>
                <w:color w:val="000000"/>
                <w:lang w:eastAsia="en-GB"/>
              </w:rPr>
              <w:t>.</w:t>
            </w:r>
            <w:r w:rsidR="006319DB">
              <w:rPr>
                <w:rFonts w:ascii="Arial" w:eastAsia="Times New Roman" w:hAnsi="Arial" w:cs="Arial"/>
                <w:b/>
                <w:bCs/>
                <w:color w:val="000000"/>
                <w:lang w:eastAsia="en-GB"/>
              </w:rPr>
              <w:t xml:space="preserve"> </w:t>
            </w:r>
            <w:r w:rsidR="004A016C" w:rsidRPr="006319DB">
              <w:rPr>
                <w:rFonts w:ascii="Arial" w:eastAsia="Times New Roman" w:hAnsi="Arial" w:cs="Arial"/>
                <w:b/>
                <w:bCs/>
                <w:color w:val="000000"/>
                <w:lang w:eastAsia="en-GB"/>
              </w:rPr>
              <w:br/>
            </w:r>
          </w:p>
          <w:p w14:paraId="55D0B5BB" w14:textId="401E018C" w:rsidR="004A016C" w:rsidRPr="00A428AD" w:rsidRDefault="004A016C" w:rsidP="004A016C">
            <w:pPr>
              <w:spacing w:before="0" w:after="0" w:line="240" w:lineRule="auto"/>
              <w:ind w:left="0" w:firstLine="0"/>
              <w:jc w:val="left"/>
              <w:rPr>
                <w:rFonts w:ascii="Arial" w:eastAsia="Times New Roman" w:hAnsi="Arial" w:cs="Arial"/>
                <w:color w:val="000000"/>
                <w:lang w:eastAsia="en-GB"/>
              </w:rPr>
            </w:pPr>
            <w:r w:rsidRPr="00A428AD">
              <w:rPr>
                <w:rFonts w:ascii="Arial" w:eastAsia="Times New Roman" w:hAnsi="Arial" w:cs="Arial"/>
                <w:color w:val="FF0000"/>
                <w:lang w:eastAsia="en-GB"/>
              </w:rPr>
              <w:t xml:space="preserve">Note: this price does not include the provision of monitoring, alarm and Virtual Care services to individuals. </w:t>
            </w:r>
            <w:r w:rsidR="00672738" w:rsidRPr="00A428AD">
              <w:rPr>
                <w:rFonts w:ascii="Arial" w:eastAsia="Times New Roman" w:hAnsi="Arial" w:cs="Arial"/>
                <w:color w:val="FF0000"/>
                <w:lang w:eastAsia="en-GB"/>
              </w:rPr>
              <w:t xml:space="preserve">These are covered in </w:t>
            </w:r>
            <w:r w:rsidRPr="00A428AD">
              <w:rPr>
                <w:rFonts w:ascii="Arial" w:eastAsia="Times New Roman" w:hAnsi="Arial" w:cs="Arial"/>
                <w:color w:val="FF0000"/>
                <w:lang w:eastAsia="en-GB"/>
              </w:rPr>
              <w:t>1 &amp; 4.</w:t>
            </w:r>
            <w:r w:rsidRPr="00A428AD">
              <w:rPr>
                <w:rFonts w:ascii="Arial" w:eastAsia="Times New Roman" w:hAnsi="Arial" w:cs="Arial"/>
                <w:color w:val="000000"/>
                <w:lang w:eastAsia="en-GB"/>
              </w:rPr>
              <w:t xml:space="preserve"> </w:t>
            </w:r>
          </w:p>
        </w:tc>
      </w:tr>
      <w:tr w:rsidR="004A016C" w:rsidRPr="005A7BE3" w14:paraId="50CB1972" w14:textId="77777777" w:rsidTr="000932AE">
        <w:trPr>
          <w:trHeight w:val="1578"/>
        </w:trPr>
        <w:tc>
          <w:tcPr>
            <w:tcW w:w="173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7D2A8A" w14:textId="77777777" w:rsidR="004A016C" w:rsidRPr="006319DB" w:rsidRDefault="004A016C" w:rsidP="004A016C">
            <w:pPr>
              <w:spacing w:before="0" w:after="0" w:line="240" w:lineRule="auto"/>
              <w:ind w:left="0" w:firstLine="0"/>
              <w:jc w:val="center"/>
              <w:rPr>
                <w:rFonts w:ascii="Arial" w:eastAsia="Times New Roman" w:hAnsi="Arial" w:cs="Arial"/>
                <w:b/>
                <w:bCs/>
                <w:color w:val="000000"/>
                <w:lang w:eastAsia="en-GB"/>
              </w:rPr>
            </w:pPr>
            <w:r w:rsidRPr="006319DB">
              <w:rPr>
                <w:rFonts w:ascii="Arial" w:eastAsia="Times New Roman" w:hAnsi="Arial" w:cs="Arial"/>
                <w:b/>
                <w:bCs/>
                <w:color w:val="000000"/>
                <w:lang w:eastAsia="en-GB"/>
              </w:rPr>
              <w:t>4</w:t>
            </w:r>
          </w:p>
        </w:tc>
        <w:tc>
          <w:tcPr>
            <w:tcW w:w="8272" w:type="dxa"/>
            <w:tcBorders>
              <w:top w:val="single" w:sz="4" w:space="0" w:color="auto"/>
              <w:left w:val="nil"/>
              <w:bottom w:val="single" w:sz="4" w:space="0" w:color="auto"/>
              <w:right w:val="single" w:sz="4" w:space="0" w:color="auto"/>
            </w:tcBorders>
            <w:shd w:val="clear" w:color="auto" w:fill="FFFFFF" w:themeFill="background1"/>
            <w:hideMark/>
          </w:tcPr>
          <w:p w14:paraId="20EE1CA3" w14:textId="0BAF9B32" w:rsidR="00657CD8" w:rsidRDefault="004A016C" w:rsidP="004A016C">
            <w:pPr>
              <w:spacing w:before="0" w:after="0" w:line="240" w:lineRule="auto"/>
              <w:ind w:left="0" w:firstLine="0"/>
              <w:jc w:val="left"/>
              <w:rPr>
                <w:rFonts w:ascii="Arial" w:eastAsia="Times New Roman" w:hAnsi="Arial" w:cs="Arial"/>
                <w:b/>
                <w:bCs/>
                <w:color w:val="000000"/>
                <w:lang w:eastAsia="en-GB"/>
              </w:rPr>
            </w:pPr>
            <w:r w:rsidRPr="006319DB">
              <w:rPr>
                <w:rFonts w:ascii="Arial" w:eastAsia="Times New Roman" w:hAnsi="Arial" w:cs="Arial"/>
                <w:b/>
                <w:bCs/>
                <w:color w:val="000000"/>
                <w:lang w:eastAsia="en-GB"/>
              </w:rPr>
              <w:t xml:space="preserve">Virtual Care </w:t>
            </w:r>
            <w:r w:rsidR="00657CD8">
              <w:rPr>
                <w:rFonts w:ascii="Arial" w:eastAsia="Times New Roman" w:hAnsi="Arial" w:cs="Arial"/>
                <w:b/>
                <w:bCs/>
                <w:color w:val="000000"/>
                <w:lang w:eastAsia="en-GB"/>
              </w:rPr>
              <w:t>Service.</w:t>
            </w:r>
          </w:p>
          <w:p w14:paraId="5F2DEEA4" w14:textId="77777777" w:rsidR="00363FC1" w:rsidRDefault="00363FC1" w:rsidP="004A016C">
            <w:pPr>
              <w:spacing w:before="0" w:after="0" w:line="240" w:lineRule="auto"/>
              <w:ind w:left="0" w:firstLine="0"/>
              <w:jc w:val="left"/>
              <w:rPr>
                <w:rFonts w:ascii="Arial" w:eastAsia="Times New Roman" w:hAnsi="Arial" w:cs="Arial"/>
                <w:color w:val="000000"/>
                <w:lang w:eastAsia="en-GB"/>
              </w:rPr>
            </w:pPr>
          </w:p>
          <w:p w14:paraId="7ED59944" w14:textId="543A647D" w:rsidR="004A016C" w:rsidRPr="00672738" w:rsidRDefault="00663D5E" w:rsidP="004A016C">
            <w:pPr>
              <w:spacing w:before="0" w:after="0" w:line="240" w:lineRule="auto"/>
              <w:ind w:left="0" w:firstLine="0"/>
              <w:jc w:val="left"/>
              <w:rPr>
                <w:rFonts w:ascii="Arial" w:eastAsia="Times New Roman" w:hAnsi="Arial" w:cs="Arial"/>
                <w:color w:val="FF0000"/>
                <w:lang w:eastAsia="en-GB"/>
              </w:rPr>
            </w:pPr>
            <w:r>
              <w:rPr>
                <w:rFonts w:ascii="Arial" w:eastAsia="Times New Roman" w:hAnsi="Arial" w:cs="Arial"/>
                <w:color w:val="000000"/>
                <w:lang w:eastAsia="en-GB"/>
              </w:rPr>
              <w:t>Part</w:t>
            </w:r>
            <w:r w:rsidR="004A016C" w:rsidRPr="00672738">
              <w:rPr>
                <w:rFonts w:ascii="Arial" w:eastAsia="Times New Roman" w:hAnsi="Arial" w:cs="Arial"/>
                <w:color w:val="000000"/>
                <w:lang w:eastAsia="en-GB"/>
              </w:rPr>
              <w:t xml:space="preserve"> of the MRS service</w:t>
            </w:r>
            <w:r w:rsidR="00DE6876">
              <w:rPr>
                <w:rFonts w:ascii="Arial" w:eastAsia="Times New Roman" w:hAnsi="Arial" w:cs="Arial"/>
                <w:color w:val="000000"/>
                <w:lang w:eastAsia="en-GB"/>
              </w:rPr>
              <w:t xml:space="preserve"> but priced separately</w:t>
            </w:r>
            <w:r w:rsidR="004A016C" w:rsidRPr="00672738">
              <w:rPr>
                <w:rFonts w:ascii="Arial" w:eastAsia="Times New Roman" w:hAnsi="Arial" w:cs="Arial"/>
                <w:color w:val="000000"/>
                <w:lang w:eastAsia="en-GB"/>
              </w:rPr>
              <w:t>.</w:t>
            </w:r>
            <w:r w:rsidR="00672738">
              <w:rPr>
                <w:rFonts w:ascii="Arial" w:eastAsia="Times New Roman" w:hAnsi="Arial" w:cs="Arial"/>
                <w:color w:val="000000"/>
                <w:lang w:eastAsia="en-GB"/>
              </w:rPr>
              <w:t xml:space="preserve"> </w:t>
            </w:r>
            <w:r w:rsidR="00672738" w:rsidRPr="00672738">
              <w:rPr>
                <w:rFonts w:ascii="Arial" w:eastAsia="Times New Roman" w:hAnsi="Arial" w:cs="Arial"/>
                <w:color w:val="000000"/>
                <w:lang w:eastAsia="en-GB"/>
              </w:rPr>
              <w:t xml:space="preserve">Provision for up to 2 video calls per </w:t>
            </w:r>
            <w:r w:rsidR="00672738">
              <w:rPr>
                <w:rFonts w:ascii="Arial" w:eastAsia="Times New Roman" w:hAnsi="Arial" w:cs="Arial"/>
                <w:color w:val="000000"/>
                <w:lang w:eastAsia="en-GB"/>
              </w:rPr>
              <w:t xml:space="preserve">person per </w:t>
            </w:r>
            <w:r w:rsidR="00672738" w:rsidRPr="00672738">
              <w:rPr>
                <w:rFonts w:ascii="Arial" w:eastAsia="Times New Roman" w:hAnsi="Arial" w:cs="Arial"/>
                <w:color w:val="000000"/>
                <w:lang w:eastAsia="en-GB"/>
              </w:rPr>
              <w:t>day (on average).</w:t>
            </w:r>
            <w:r w:rsidR="004A016C" w:rsidRPr="00672738">
              <w:rPr>
                <w:rFonts w:ascii="Arial" w:eastAsia="Times New Roman" w:hAnsi="Arial" w:cs="Arial"/>
                <w:color w:val="000000"/>
                <w:lang w:eastAsia="en-GB"/>
              </w:rPr>
              <w:br/>
            </w:r>
          </w:p>
          <w:p w14:paraId="6365BB30" w14:textId="20AF6B28" w:rsidR="004A016C" w:rsidRPr="00A428AD" w:rsidRDefault="004A016C" w:rsidP="004A016C">
            <w:pPr>
              <w:spacing w:before="0" w:after="0" w:line="240" w:lineRule="auto"/>
              <w:ind w:left="0" w:firstLine="0"/>
              <w:jc w:val="left"/>
              <w:rPr>
                <w:rFonts w:ascii="Arial" w:eastAsia="Times New Roman" w:hAnsi="Arial" w:cs="Arial"/>
                <w:color w:val="000000"/>
                <w:lang w:eastAsia="en-GB"/>
              </w:rPr>
            </w:pPr>
            <w:r w:rsidRPr="00A428AD">
              <w:rPr>
                <w:rFonts w:ascii="Arial" w:eastAsia="Times New Roman" w:hAnsi="Arial" w:cs="Arial"/>
                <w:color w:val="FF0000"/>
                <w:lang w:eastAsia="en-GB"/>
              </w:rPr>
              <w:t>Note: this price does not include the cost of devices, software, licensing and subscriptions</w:t>
            </w:r>
            <w:r w:rsidR="00663D5E" w:rsidRPr="00A428AD">
              <w:rPr>
                <w:rFonts w:ascii="Arial" w:eastAsia="Times New Roman" w:hAnsi="Arial" w:cs="Arial"/>
                <w:color w:val="FF0000"/>
                <w:lang w:eastAsia="en-GB"/>
              </w:rPr>
              <w:t xml:space="preserve">. They </w:t>
            </w:r>
            <w:r w:rsidRPr="00A428AD">
              <w:rPr>
                <w:rFonts w:ascii="Arial" w:eastAsia="Times New Roman" w:hAnsi="Arial" w:cs="Arial"/>
                <w:color w:val="FF0000"/>
                <w:lang w:eastAsia="en-GB"/>
              </w:rPr>
              <w:t xml:space="preserve">are charged as part of the </w:t>
            </w:r>
            <w:r w:rsidR="00657CD8" w:rsidRPr="00A428AD">
              <w:rPr>
                <w:rFonts w:ascii="Arial" w:eastAsia="Times New Roman" w:hAnsi="Arial" w:cs="Arial"/>
                <w:color w:val="FF0000"/>
                <w:lang w:eastAsia="en-GB"/>
              </w:rPr>
              <w:t xml:space="preserve">equipment </w:t>
            </w:r>
            <w:r w:rsidRPr="00A428AD">
              <w:rPr>
                <w:rFonts w:ascii="Arial" w:eastAsia="Times New Roman" w:hAnsi="Arial" w:cs="Arial"/>
                <w:color w:val="FF0000"/>
                <w:lang w:eastAsia="en-GB"/>
              </w:rPr>
              <w:t>rental cost.</w:t>
            </w:r>
          </w:p>
        </w:tc>
      </w:tr>
      <w:tr w:rsidR="004A016C" w:rsidRPr="005A7BE3" w14:paraId="7632EB56" w14:textId="77777777" w:rsidTr="000932AE">
        <w:trPr>
          <w:trHeight w:val="514"/>
        </w:trPr>
        <w:tc>
          <w:tcPr>
            <w:tcW w:w="173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9C11AB" w14:textId="77777777" w:rsidR="004A016C" w:rsidRPr="006319DB" w:rsidRDefault="004A016C" w:rsidP="004A016C">
            <w:pPr>
              <w:spacing w:before="0" w:after="0" w:line="240" w:lineRule="auto"/>
              <w:ind w:left="0" w:firstLine="0"/>
              <w:jc w:val="center"/>
              <w:rPr>
                <w:rFonts w:ascii="Arial" w:eastAsia="Times New Roman" w:hAnsi="Arial" w:cs="Arial"/>
                <w:b/>
                <w:bCs/>
                <w:color w:val="000000"/>
                <w:lang w:eastAsia="en-GB"/>
              </w:rPr>
            </w:pPr>
            <w:r w:rsidRPr="006319DB">
              <w:rPr>
                <w:rFonts w:ascii="Arial" w:eastAsia="Times New Roman" w:hAnsi="Arial" w:cs="Arial"/>
                <w:b/>
                <w:bCs/>
                <w:color w:val="000000"/>
                <w:lang w:eastAsia="en-GB"/>
              </w:rPr>
              <w:t>5</w:t>
            </w:r>
          </w:p>
        </w:tc>
        <w:tc>
          <w:tcPr>
            <w:tcW w:w="827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05E8C22" w14:textId="77777777" w:rsidR="004A016C" w:rsidRPr="006319DB" w:rsidRDefault="004A016C" w:rsidP="004A016C">
            <w:pPr>
              <w:spacing w:before="0" w:after="0" w:line="240" w:lineRule="auto"/>
              <w:ind w:left="0" w:firstLine="0"/>
              <w:jc w:val="left"/>
              <w:rPr>
                <w:rFonts w:ascii="Arial" w:eastAsia="Times New Roman" w:hAnsi="Arial" w:cs="Arial"/>
                <w:b/>
                <w:bCs/>
                <w:color w:val="000000"/>
                <w:lang w:eastAsia="en-GB"/>
              </w:rPr>
            </w:pPr>
            <w:r w:rsidRPr="006319DB">
              <w:rPr>
                <w:rFonts w:ascii="Arial" w:eastAsia="Times New Roman" w:hAnsi="Arial" w:cs="Arial"/>
                <w:b/>
                <w:bCs/>
                <w:color w:val="000000"/>
                <w:lang w:eastAsia="en-GB"/>
              </w:rPr>
              <w:t>Change Management</w:t>
            </w:r>
          </w:p>
        </w:tc>
      </w:tr>
    </w:tbl>
    <w:p w14:paraId="0C794214" w14:textId="77777777" w:rsidR="004A016C" w:rsidRDefault="004A016C" w:rsidP="004A016C">
      <w:pPr>
        <w:pStyle w:val="ListParagraph"/>
        <w:ind w:left="504" w:firstLine="0"/>
        <w:contextualSpacing w:val="0"/>
        <w:rPr>
          <w:rFonts w:ascii="Arial" w:eastAsia="Calibri" w:hAnsi="Arial" w:cs="Arial"/>
          <w:color w:val="000000" w:themeColor="text1"/>
          <w:sz w:val="24"/>
          <w:szCs w:val="24"/>
        </w:rPr>
      </w:pPr>
    </w:p>
    <w:p w14:paraId="1E2FC761" w14:textId="69056F32" w:rsidR="000F1792" w:rsidRPr="00FB116B" w:rsidRDefault="000F1792" w:rsidP="000039B6">
      <w:pPr>
        <w:pStyle w:val="ListParagraph"/>
        <w:numPr>
          <w:ilvl w:val="2"/>
          <w:numId w:val="37"/>
        </w:numPr>
        <w:ind w:left="504"/>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Th</w:t>
      </w:r>
      <w:r w:rsidR="00F078C1">
        <w:rPr>
          <w:rFonts w:ascii="Arial" w:eastAsia="Calibri" w:hAnsi="Arial" w:cs="Arial"/>
          <w:color w:val="000000" w:themeColor="text1"/>
          <w:sz w:val="24"/>
          <w:szCs w:val="24"/>
        </w:rPr>
        <w:t>e requirement is for</w:t>
      </w:r>
      <w:r w:rsidRPr="00FB116B">
        <w:rPr>
          <w:rFonts w:ascii="Arial" w:eastAsia="Calibri" w:hAnsi="Arial" w:cs="Arial"/>
          <w:color w:val="000000" w:themeColor="text1"/>
          <w:sz w:val="24"/>
          <w:szCs w:val="24"/>
        </w:rPr>
        <w:t xml:space="preserve"> </w:t>
      </w:r>
      <w:r w:rsidR="00066126" w:rsidRPr="00FB116B">
        <w:rPr>
          <w:rFonts w:ascii="Arial" w:eastAsia="Calibri" w:hAnsi="Arial" w:cs="Arial"/>
          <w:color w:val="000000" w:themeColor="text1"/>
          <w:sz w:val="24"/>
          <w:szCs w:val="24"/>
        </w:rPr>
        <w:t xml:space="preserve">a </w:t>
      </w:r>
      <w:r w:rsidR="00F078C1">
        <w:rPr>
          <w:rFonts w:ascii="Arial" w:eastAsia="Calibri" w:hAnsi="Arial" w:cs="Arial"/>
          <w:color w:val="000000" w:themeColor="text1"/>
          <w:sz w:val="24"/>
          <w:szCs w:val="24"/>
        </w:rPr>
        <w:t xml:space="preserve">fully </w:t>
      </w:r>
      <w:r w:rsidRPr="00FB116B">
        <w:rPr>
          <w:rFonts w:ascii="Arial" w:eastAsia="Calibri" w:hAnsi="Arial" w:cs="Arial"/>
          <w:color w:val="000000" w:themeColor="text1"/>
          <w:sz w:val="24"/>
          <w:szCs w:val="24"/>
        </w:rPr>
        <w:t xml:space="preserve">managed service, including all elements of: </w:t>
      </w:r>
    </w:p>
    <w:p w14:paraId="5CFC7B92" w14:textId="5A9E789B" w:rsidR="003167B1" w:rsidRPr="00FB116B" w:rsidRDefault="000F1792" w:rsidP="000039B6">
      <w:pPr>
        <w:pStyle w:val="ListParagraph"/>
        <w:numPr>
          <w:ilvl w:val="0"/>
          <w:numId w:val="46"/>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The p</w:t>
      </w:r>
      <w:r w:rsidR="00DC6B44" w:rsidRPr="00FB116B">
        <w:rPr>
          <w:rFonts w:ascii="Arial" w:eastAsia="Calibri" w:hAnsi="Arial" w:cs="Arial"/>
          <w:color w:val="000000" w:themeColor="text1"/>
          <w:sz w:val="24"/>
          <w:szCs w:val="24"/>
        </w:rPr>
        <w:t>urchase</w:t>
      </w:r>
      <w:r w:rsidRPr="00FB116B">
        <w:rPr>
          <w:rFonts w:ascii="Arial" w:eastAsia="Calibri" w:hAnsi="Arial" w:cs="Arial"/>
          <w:color w:val="000000" w:themeColor="text1"/>
          <w:sz w:val="24"/>
          <w:szCs w:val="24"/>
        </w:rPr>
        <w:t xml:space="preserve">, logistics, ordering, delivery, installation, maintenance, collection, storage, refurbishment, recycling and re-use of a range of technology and </w:t>
      </w:r>
      <w:r w:rsidR="0043512C" w:rsidRPr="00FB116B">
        <w:rPr>
          <w:rFonts w:ascii="Arial" w:eastAsia="Calibri" w:hAnsi="Arial" w:cs="Arial"/>
          <w:color w:val="000000" w:themeColor="text1"/>
          <w:sz w:val="24"/>
          <w:szCs w:val="24"/>
        </w:rPr>
        <w:t>equipment</w:t>
      </w:r>
      <w:r w:rsidR="003167B1" w:rsidRPr="00FB116B">
        <w:rPr>
          <w:rFonts w:ascii="Arial" w:eastAsia="Calibri" w:hAnsi="Arial" w:cs="Arial"/>
          <w:color w:val="000000" w:themeColor="text1"/>
          <w:sz w:val="24"/>
          <w:szCs w:val="24"/>
        </w:rPr>
        <w:t>.</w:t>
      </w:r>
    </w:p>
    <w:p w14:paraId="64E760BD" w14:textId="58B9D9AD" w:rsidR="006C1A2A" w:rsidRPr="00FB116B" w:rsidRDefault="000F1792" w:rsidP="000039B6">
      <w:pPr>
        <w:pStyle w:val="ListParagraph"/>
        <w:numPr>
          <w:ilvl w:val="0"/>
          <w:numId w:val="46"/>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Advice, training and support for Trusted Assessors to raise referrals or orders</w:t>
      </w:r>
      <w:r w:rsidR="00F55BFB" w:rsidRPr="00FB116B">
        <w:rPr>
          <w:rFonts w:ascii="Arial" w:eastAsia="Calibri" w:hAnsi="Arial" w:cs="Arial"/>
          <w:color w:val="000000" w:themeColor="text1"/>
          <w:sz w:val="24"/>
          <w:szCs w:val="24"/>
        </w:rPr>
        <w:t xml:space="preserve"> and a system to </w:t>
      </w:r>
      <w:r w:rsidR="00D704EA" w:rsidRPr="00FB116B">
        <w:rPr>
          <w:rFonts w:ascii="Arial" w:eastAsia="Calibri" w:hAnsi="Arial" w:cs="Arial"/>
          <w:color w:val="000000" w:themeColor="text1"/>
          <w:sz w:val="24"/>
          <w:szCs w:val="24"/>
        </w:rPr>
        <w:t>enable them to do so</w:t>
      </w:r>
      <w:r w:rsidR="00E96EB8" w:rsidRPr="00FB116B">
        <w:rPr>
          <w:rFonts w:ascii="Arial" w:eastAsia="Calibri" w:hAnsi="Arial" w:cs="Arial"/>
          <w:color w:val="000000" w:themeColor="text1"/>
          <w:sz w:val="24"/>
          <w:szCs w:val="24"/>
        </w:rPr>
        <w:t xml:space="preserve">. </w:t>
      </w:r>
    </w:p>
    <w:p w14:paraId="3FB085A1" w14:textId="403E87F4" w:rsidR="000F1792" w:rsidRPr="00C73F8E" w:rsidRDefault="000F1792" w:rsidP="000039B6">
      <w:pPr>
        <w:pStyle w:val="ListParagraph"/>
        <w:numPr>
          <w:ilvl w:val="0"/>
          <w:numId w:val="46"/>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All costs related to software, </w:t>
      </w:r>
      <w:r w:rsidR="003D6ADF">
        <w:rPr>
          <w:rFonts w:ascii="Arial" w:eastAsia="Calibri" w:hAnsi="Arial" w:cs="Arial"/>
          <w:color w:val="000000" w:themeColor="text1"/>
          <w:sz w:val="24"/>
          <w:szCs w:val="24"/>
        </w:rPr>
        <w:t xml:space="preserve">apps, </w:t>
      </w:r>
      <w:r w:rsidRPr="00C73F8E">
        <w:rPr>
          <w:rFonts w:ascii="Arial" w:eastAsia="Calibri" w:hAnsi="Arial" w:cs="Arial"/>
          <w:color w:val="000000" w:themeColor="text1"/>
          <w:sz w:val="24"/>
          <w:szCs w:val="24"/>
        </w:rPr>
        <w:t>data management, advanced data analysis and reporting and system integrations.</w:t>
      </w:r>
    </w:p>
    <w:p w14:paraId="7203487A" w14:textId="341EEE18" w:rsidR="000F1792" w:rsidRPr="00C73F8E" w:rsidRDefault="000F1792" w:rsidP="000039B6">
      <w:pPr>
        <w:pStyle w:val="ListParagraph"/>
        <w:numPr>
          <w:ilvl w:val="0"/>
          <w:numId w:val="46"/>
        </w:numPr>
        <w:ind w:left="993" w:hanging="284"/>
        <w:rPr>
          <w:rFonts w:ascii="Arial" w:eastAsia="Calibri" w:hAnsi="Arial" w:cs="Arial"/>
          <w:color w:val="000000" w:themeColor="text1"/>
          <w:sz w:val="24"/>
          <w:szCs w:val="24"/>
        </w:rPr>
      </w:pPr>
      <w:r w:rsidRPr="00C73F8E">
        <w:rPr>
          <w:rFonts w:ascii="Arial" w:eastAsia="Calibri" w:hAnsi="Arial" w:cs="Arial"/>
          <w:color w:val="000000" w:themeColor="text1"/>
          <w:sz w:val="24"/>
          <w:szCs w:val="24"/>
        </w:rPr>
        <w:t>Provision of a data platform to ensure tracking, management and realisation of the financial and non-financial benefits of the service.</w:t>
      </w:r>
    </w:p>
    <w:p w14:paraId="16C90CBD" w14:textId="77777777" w:rsidR="008073E4" w:rsidRPr="00C73F8E" w:rsidRDefault="006B7A7B" w:rsidP="00C6312A">
      <w:pPr>
        <w:pStyle w:val="ListParagraph"/>
        <w:numPr>
          <w:ilvl w:val="0"/>
          <w:numId w:val="46"/>
        </w:numPr>
        <w:ind w:left="993" w:hanging="284"/>
        <w:rPr>
          <w:rFonts w:ascii="Arial" w:eastAsia="Calibri" w:hAnsi="Arial" w:cs="Arial"/>
          <w:color w:val="000000" w:themeColor="text1"/>
          <w:sz w:val="24"/>
          <w:szCs w:val="24"/>
        </w:rPr>
      </w:pPr>
      <w:r w:rsidRPr="00C73F8E">
        <w:rPr>
          <w:rFonts w:ascii="Arial" w:eastAsia="Calibri" w:hAnsi="Arial" w:cs="Arial"/>
          <w:color w:val="000000" w:themeColor="text1"/>
          <w:sz w:val="24"/>
          <w:szCs w:val="24"/>
        </w:rPr>
        <w:lastRenderedPageBreak/>
        <w:t>A monitoring and response service</w:t>
      </w:r>
      <w:r w:rsidR="008348D1" w:rsidRPr="00C73F8E">
        <w:rPr>
          <w:rFonts w:ascii="Arial" w:eastAsia="Calibri" w:hAnsi="Arial" w:cs="Arial"/>
          <w:color w:val="000000" w:themeColor="text1"/>
          <w:sz w:val="24"/>
          <w:szCs w:val="24"/>
        </w:rPr>
        <w:t xml:space="preserve"> (MRS)</w:t>
      </w:r>
      <w:r w:rsidR="00045BA8" w:rsidRPr="00C73F8E">
        <w:rPr>
          <w:rFonts w:ascii="Arial" w:eastAsia="Calibri" w:hAnsi="Arial" w:cs="Arial"/>
          <w:color w:val="000000" w:themeColor="text1"/>
          <w:sz w:val="24"/>
          <w:szCs w:val="24"/>
        </w:rPr>
        <w:t xml:space="preserve">. </w:t>
      </w:r>
      <w:r w:rsidR="00EF0F3D" w:rsidRPr="00C73F8E">
        <w:rPr>
          <w:rFonts w:ascii="Arial" w:eastAsia="Calibri" w:hAnsi="Arial" w:cs="Arial"/>
          <w:color w:val="000000" w:themeColor="text1"/>
          <w:sz w:val="24"/>
          <w:szCs w:val="24"/>
        </w:rPr>
        <w:t xml:space="preserve">Responding to </w:t>
      </w:r>
      <w:r w:rsidR="000F1792" w:rsidRPr="00C73F8E">
        <w:rPr>
          <w:rFonts w:ascii="Arial" w:eastAsia="Calibri" w:hAnsi="Arial" w:cs="Arial"/>
          <w:color w:val="000000" w:themeColor="text1"/>
          <w:sz w:val="24"/>
          <w:szCs w:val="24"/>
        </w:rPr>
        <w:t xml:space="preserve">activations of alarms and </w:t>
      </w:r>
      <w:r w:rsidR="00EF0F3D" w:rsidRPr="00C73F8E">
        <w:rPr>
          <w:rFonts w:ascii="Arial" w:eastAsia="Calibri" w:hAnsi="Arial" w:cs="Arial"/>
          <w:color w:val="000000" w:themeColor="text1"/>
          <w:sz w:val="24"/>
          <w:szCs w:val="24"/>
        </w:rPr>
        <w:t>sensor</w:t>
      </w:r>
      <w:r w:rsidR="00931184" w:rsidRPr="00C73F8E">
        <w:rPr>
          <w:rFonts w:ascii="Arial" w:eastAsia="Calibri" w:hAnsi="Arial" w:cs="Arial"/>
          <w:color w:val="000000" w:themeColor="text1"/>
          <w:sz w:val="24"/>
          <w:szCs w:val="24"/>
        </w:rPr>
        <w:t>s</w:t>
      </w:r>
      <w:r w:rsidR="00C6312A" w:rsidRPr="00C73F8E">
        <w:rPr>
          <w:rFonts w:ascii="Arial" w:eastAsia="Calibri" w:hAnsi="Arial" w:cs="Arial"/>
          <w:color w:val="000000" w:themeColor="text1"/>
          <w:sz w:val="24"/>
          <w:szCs w:val="24"/>
        </w:rPr>
        <w:t xml:space="preserve">, providing Virtual Care services including remote video calls and </w:t>
      </w:r>
      <w:r w:rsidR="009F74C6" w:rsidRPr="00C73F8E">
        <w:rPr>
          <w:rFonts w:ascii="Arial" w:eastAsia="Calibri" w:hAnsi="Arial" w:cs="Arial"/>
          <w:color w:val="000000" w:themeColor="text1"/>
          <w:sz w:val="24"/>
          <w:szCs w:val="24"/>
        </w:rPr>
        <w:t>using data effectively to support users proactively</w:t>
      </w:r>
      <w:r w:rsidR="00C6312A" w:rsidRPr="00C73F8E">
        <w:rPr>
          <w:rFonts w:ascii="Arial" w:eastAsia="Calibri" w:hAnsi="Arial" w:cs="Arial"/>
          <w:color w:val="000000" w:themeColor="text1"/>
          <w:sz w:val="24"/>
          <w:szCs w:val="24"/>
        </w:rPr>
        <w:t>.</w:t>
      </w:r>
      <w:r w:rsidR="0017155E" w:rsidRPr="00C73F8E">
        <w:rPr>
          <w:rFonts w:ascii="Arial" w:eastAsia="Calibri" w:hAnsi="Arial" w:cs="Arial"/>
          <w:color w:val="000000" w:themeColor="text1"/>
          <w:sz w:val="24"/>
          <w:szCs w:val="24"/>
        </w:rPr>
        <w:t xml:space="preserve"> </w:t>
      </w:r>
    </w:p>
    <w:p w14:paraId="6BF20254" w14:textId="72D4F86A" w:rsidR="00C96A95" w:rsidRPr="00C73F8E" w:rsidRDefault="0017155E" w:rsidP="00D149BB">
      <w:pPr>
        <w:pStyle w:val="ListParagraph"/>
        <w:numPr>
          <w:ilvl w:val="0"/>
          <w:numId w:val="46"/>
        </w:numPr>
        <w:ind w:left="993" w:hanging="284"/>
        <w:rPr>
          <w:rFonts w:ascii="Arial" w:eastAsia="Calibri" w:hAnsi="Arial" w:cs="Arial"/>
          <w:color w:val="000000" w:themeColor="text1"/>
          <w:sz w:val="24"/>
          <w:szCs w:val="24"/>
        </w:rPr>
      </w:pPr>
      <w:r w:rsidRPr="00C73F8E">
        <w:rPr>
          <w:rFonts w:ascii="Arial" w:eastAsia="Calibri" w:hAnsi="Arial" w:cs="Arial"/>
          <w:color w:val="000000" w:themeColor="text1"/>
          <w:sz w:val="24"/>
          <w:szCs w:val="24"/>
        </w:rPr>
        <w:t>Providing data and analysis to NC</w:t>
      </w:r>
      <w:r w:rsidR="004A0104" w:rsidRPr="00C73F8E">
        <w:rPr>
          <w:rFonts w:ascii="Arial" w:eastAsia="Calibri" w:hAnsi="Arial" w:cs="Arial"/>
          <w:color w:val="000000" w:themeColor="text1"/>
          <w:sz w:val="24"/>
          <w:szCs w:val="24"/>
        </w:rPr>
        <w:t>C</w:t>
      </w:r>
      <w:r w:rsidR="000F314F" w:rsidRPr="00C73F8E">
        <w:rPr>
          <w:rFonts w:ascii="Arial" w:eastAsia="Calibri" w:hAnsi="Arial" w:cs="Arial"/>
          <w:color w:val="000000" w:themeColor="text1"/>
          <w:sz w:val="24"/>
          <w:szCs w:val="24"/>
        </w:rPr>
        <w:t xml:space="preserve">, including daily data export to our data warehouse and </w:t>
      </w:r>
      <w:r w:rsidR="00B36AE2">
        <w:rPr>
          <w:rFonts w:ascii="Arial" w:eastAsia="Calibri" w:hAnsi="Arial" w:cs="Arial"/>
          <w:color w:val="000000" w:themeColor="text1"/>
          <w:sz w:val="24"/>
          <w:szCs w:val="24"/>
        </w:rPr>
        <w:t xml:space="preserve">providing insightful </w:t>
      </w:r>
      <w:r w:rsidR="00A51F92" w:rsidRPr="00C73F8E">
        <w:rPr>
          <w:rFonts w:ascii="Arial" w:eastAsia="Calibri" w:hAnsi="Arial" w:cs="Arial"/>
          <w:color w:val="000000" w:themeColor="text1"/>
          <w:sz w:val="24"/>
          <w:szCs w:val="24"/>
        </w:rPr>
        <w:t>review</w:t>
      </w:r>
      <w:r w:rsidR="009B7599">
        <w:rPr>
          <w:rFonts w:ascii="Arial" w:eastAsia="Calibri" w:hAnsi="Arial" w:cs="Arial"/>
          <w:color w:val="000000" w:themeColor="text1"/>
          <w:sz w:val="24"/>
          <w:szCs w:val="24"/>
        </w:rPr>
        <w:t>s of</w:t>
      </w:r>
      <w:r w:rsidR="00A51F92" w:rsidRPr="00C73F8E">
        <w:rPr>
          <w:rFonts w:ascii="Arial" w:eastAsia="Calibri" w:hAnsi="Arial" w:cs="Arial"/>
          <w:color w:val="000000" w:themeColor="text1"/>
          <w:sz w:val="24"/>
          <w:szCs w:val="24"/>
        </w:rPr>
        <w:t xml:space="preserve"> </w:t>
      </w:r>
      <w:r w:rsidR="00A33C8D">
        <w:rPr>
          <w:rFonts w:ascii="Arial" w:eastAsia="Calibri" w:hAnsi="Arial" w:cs="Arial"/>
          <w:color w:val="000000" w:themeColor="text1"/>
          <w:sz w:val="24"/>
          <w:szCs w:val="24"/>
        </w:rPr>
        <w:t>Service Users</w:t>
      </w:r>
      <w:r w:rsidR="00A51F92" w:rsidRPr="00C73F8E">
        <w:rPr>
          <w:rFonts w:ascii="Arial" w:eastAsia="Calibri" w:hAnsi="Arial" w:cs="Arial"/>
          <w:color w:val="000000" w:themeColor="text1"/>
          <w:sz w:val="24"/>
          <w:szCs w:val="24"/>
        </w:rPr>
        <w:t xml:space="preserve"> on a regular and frequent basis. </w:t>
      </w:r>
    </w:p>
    <w:p w14:paraId="2DBD2283" w14:textId="56D77747" w:rsidR="00696644" w:rsidRPr="00FB116B" w:rsidRDefault="00696644" w:rsidP="000039B6">
      <w:pPr>
        <w:pStyle w:val="ListParagraph"/>
        <w:numPr>
          <w:ilvl w:val="0"/>
          <w:numId w:val="46"/>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Continuous innovation and service </w:t>
      </w:r>
      <w:r w:rsidR="00271858" w:rsidRPr="00FB116B">
        <w:rPr>
          <w:rFonts w:ascii="Arial" w:eastAsia="Calibri" w:hAnsi="Arial" w:cs="Arial"/>
          <w:color w:val="000000" w:themeColor="text1"/>
          <w:sz w:val="24"/>
          <w:szCs w:val="24"/>
        </w:rPr>
        <w:t>development.</w:t>
      </w:r>
    </w:p>
    <w:p w14:paraId="625F1F99" w14:textId="2BA840EF" w:rsidR="00682A07" w:rsidRPr="00FB116B" w:rsidRDefault="00D558CF" w:rsidP="000039B6">
      <w:pPr>
        <w:pStyle w:val="ListParagraph"/>
        <w:numPr>
          <w:ilvl w:val="0"/>
          <w:numId w:val="46"/>
        </w:numPr>
        <w:ind w:left="993" w:hanging="284"/>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An accessible platform for all Norfolk residents to </w:t>
      </w:r>
      <w:r w:rsidR="00BC4445" w:rsidRPr="00FB116B">
        <w:rPr>
          <w:rFonts w:ascii="Arial" w:eastAsia="Calibri" w:hAnsi="Arial" w:cs="Arial"/>
          <w:color w:val="000000" w:themeColor="text1"/>
          <w:sz w:val="24"/>
          <w:szCs w:val="24"/>
        </w:rPr>
        <w:t>find information about the TEC service and how to access it, whether funded or self-funded.</w:t>
      </w:r>
    </w:p>
    <w:p w14:paraId="6FD354C0" w14:textId="71E00C91" w:rsidR="00191F1F" w:rsidRDefault="000F1792" w:rsidP="000039B6">
      <w:pPr>
        <w:pStyle w:val="ListParagraph"/>
        <w:numPr>
          <w:ilvl w:val="2"/>
          <w:numId w:val="37"/>
        </w:numPr>
        <w:ind w:left="720" w:hanging="720"/>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The </w:t>
      </w:r>
      <w:r w:rsidR="00832E9A" w:rsidRPr="00FB116B">
        <w:rPr>
          <w:rFonts w:ascii="Arial" w:eastAsia="Calibri" w:hAnsi="Arial" w:cs="Arial"/>
          <w:color w:val="000000" w:themeColor="text1"/>
          <w:sz w:val="24"/>
          <w:szCs w:val="24"/>
        </w:rPr>
        <w:t>e</w:t>
      </w:r>
      <w:r w:rsidR="0043512C" w:rsidRPr="00FB116B">
        <w:rPr>
          <w:rFonts w:ascii="Arial" w:eastAsia="Calibri" w:hAnsi="Arial" w:cs="Arial"/>
          <w:color w:val="000000" w:themeColor="text1"/>
          <w:sz w:val="24"/>
          <w:szCs w:val="24"/>
        </w:rPr>
        <w:t>quipment</w:t>
      </w:r>
      <w:r w:rsidRPr="00FB116B">
        <w:rPr>
          <w:rFonts w:ascii="Arial" w:eastAsia="Calibri" w:hAnsi="Arial" w:cs="Arial"/>
          <w:color w:val="000000" w:themeColor="text1"/>
          <w:sz w:val="24"/>
          <w:szCs w:val="24"/>
        </w:rPr>
        <w:t xml:space="preserve"> and related services to be provided are defined as Standard and Non-Standard (also called Special Items). Schedule </w:t>
      </w:r>
      <w:r w:rsidR="00C7334D">
        <w:rPr>
          <w:rFonts w:ascii="Arial" w:eastAsia="Calibri" w:hAnsi="Arial" w:cs="Arial"/>
          <w:color w:val="000000" w:themeColor="text1"/>
          <w:sz w:val="24"/>
          <w:szCs w:val="24"/>
        </w:rPr>
        <w:t>2</w:t>
      </w:r>
      <w:r w:rsidR="001365E1">
        <w:rPr>
          <w:rFonts w:ascii="Arial" w:eastAsia="Calibri" w:hAnsi="Arial" w:cs="Arial"/>
          <w:color w:val="000000" w:themeColor="text1"/>
          <w:sz w:val="24"/>
          <w:szCs w:val="24"/>
        </w:rPr>
        <w:t xml:space="preserve"> ‘</w:t>
      </w:r>
      <w:r w:rsidR="00B50161" w:rsidRPr="00B50161">
        <w:rPr>
          <w:rFonts w:ascii="Arial" w:eastAsia="Calibri" w:hAnsi="Arial" w:cs="Arial"/>
          <w:color w:val="000000" w:themeColor="text1"/>
          <w:sz w:val="24"/>
          <w:szCs w:val="24"/>
        </w:rPr>
        <w:t>Pricing Form and Proposed Equipment List</w:t>
      </w:r>
      <w:r w:rsidR="001365E1">
        <w:rPr>
          <w:rFonts w:ascii="Arial" w:eastAsia="Calibri" w:hAnsi="Arial" w:cs="Arial"/>
          <w:color w:val="000000" w:themeColor="text1"/>
          <w:sz w:val="24"/>
          <w:szCs w:val="24"/>
        </w:rPr>
        <w:t>’</w:t>
      </w:r>
      <w:r w:rsidR="00B50161" w:rsidRPr="00B50161">
        <w:rPr>
          <w:rFonts w:ascii="Arial" w:eastAsia="Calibri" w:hAnsi="Arial" w:cs="Arial"/>
          <w:color w:val="000000" w:themeColor="text1"/>
          <w:sz w:val="24"/>
          <w:szCs w:val="24"/>
        </w:rPr>
        <w:t xml:space="preserve"> </w:t>
      </w:r>
      <w:r w:rsidRPr="00FB116B">
        <w:rPr>
          <w:rFonts w:ascii="Arial" w:eastAsia="Calibri" w:hAnsi="Arial" w:cs="Arial"/>
          <w:color w:val="000000" w:themeColor="text1"/>
          <w:sz w:val="24"/>
          <w:szCs w:val="24"/>
        </w:rPr>
        <w:t xml:space="preserve">provides </w:t>
      </w:r>
      <w:r w:rsidR="0072247B">
        <w:rPr>
          <w:rFonts w:ascii="Arial" w:eastAsia="Calibri" w:hAnsi="Arial" w:cs="Arial"/>
          <w:color w:val="000000" w:themeColor="text1"/>
          <w:sz w:val="24"/>
          <w:szCs w:val="24"/>
        </w:rPr>
        <w:t xml:space="preserve">past volume data showing the </w:t>
      </w:r>
      <w:r w:rsidR="0043512C" w:rsidRPr="00FB116B">
        <w:rPr>
          <w:rFonts w:ascii="Arial" w:eastAsia="Calibri" w:hAnsi="Arial" w:cs="Arial"/>
          <w:color w:val="000000" w:themeColor="text1"/>
          <w:sz w:val="24"/>
          <w:szCs w:val="24"/>
        </w:rPr>
        <w:t>equipment</w:t>
      </w:r>
      <w:r w:rsidRPr="00FB116B">
        <w:rPr>
          <w:rFonts w:ascii="Arial" w:eastAsia="Calibri" w:hAnsi="Arial" w:cs="Arial"/>
          <w:color w:val="000000" w:themeColor="text1"/>
          <w:sz w:val="24"/>
          <w:szCs w:val="24"/>
        </w:rPr>
        <w:t xml:space="preserve"> provided</w:t>
      </w:r>
      <w:r w:rsidR="0072247B">
        <w:rPr>
          <w:rFonts w:ascii="Arial" w:eastAsia="Calibri" w:hAnsi="Arial" w:cs="Arial"/>
          <w:color w:val="000000" w:themeColor="text1"/>
          <w:sz w:val="24"/>
          <w:szCs w:val="24"/>
        </w:rPr>
        <w:t xml:space="preserve"> in the year April 2024 to March 2025</w:t>
      </w:r>
      <w:r w:rsidR="00667CBF">
        <w:rPr>
          <w:rFonts w:ascii="Arial" w:eastAsia="Calibri" w:hAnsi="Arial" w:cs="Arial"/>
          <w:color w:val="000000" w:themeColor="text1"/>
          <w:sz w:val="24"/>
          <w:szCs w:val="24"/>
        </w:rPr>
        <w:t xml:space="preserve">, and the </w:t>
      </w:r>
      <w:r w:rsidR="009770FC">
        <w:rPr>
          <w:rFonts w:ascii="Arial" w:eastAsia="Calibri" w:hAnsi="Arial" w:cs="Arial"/>
          <w:color w:val="000000" w:themeColor="text1"/>
          <w:sz w:val="24"/>
          <w:szCs w:val="24"/>
        </w:rPr>
        <w:t xml:space="preserve">proposed </w:t>
      </w:r>
      <w:r w:rsidR="00ED44DD">
        <w:rPr>
          <w:rFonts w:ascii="Arial" w:eastAsia="Calibri" w:hAnsi="Arial" w:cs="Arial"/>
          <w:color w:val="000000" w:themeColor="text1"/>
          <w:sz w:val="24"/>
          <w:szCs w:val="24"/>
        </w:rPr>
        <w:t>catalogu</w:t>
      </w:r>
      <w:r w:rsidR="009770FC">
        <w:rPr>
          <w:rFonts w:ascii="Arial" w:eastAsia="Calibri" w:hAnsi="Arial" w:cs="Arial"/>
          <w:color w:val="000000" w:themeColor="text1"/>
          <w:sz w:val="24"/>
          <w:szCs w:val="24"/>
        </w:rPr>
        <w:t>e</w:t>
      </w:r>
      <w:r w:rsidRPr="00FB116B">
        <w:rPr>
          <w:rFonts w:ascii="Arial" w:eastAsia="Calibri" w:hAnsi="Arial" w:cs="Arial"/>
          <w:color w:val="000000" w:themeColor="text1"/>
          <w:sz w:val="24"/>
          <w:szCs w:val="24"/>
        </w:rPr>
        <w:t xml:space="preserve">. It is expected that the type of </w:t>
      </w:r>
      <w:r w:rsidR="0043512C" w:rsidRPr="00FB116B">
        <w:rPr>
          <w:rFonts w:ascii="Arial" w:eastAsia="Calibri" w:hAnsi="Arial" w:cs="Arial"/>
          <w:color w:val="000000" w:themeColor="text1"/>
          <w:sz w:val="24"/>
          <w:szCs w:val="24"/>
        </w:rPr>
        <w:t>equipment</w:t>
      </w:r>
      <w:r w:rsidRPr="00FB116B">
        <w:rPr>
          <w:rFonts w:ascii="Arial" w:eastAsia="Calibri" w:hAnsi="Arial" w:cs="Arial"/>
          <w:color w:val="000000" w:themeColor="text1"/>
          <w:sz w:val="24"/>
          <w:szCs w:val="24"/>
        </w:rPr>
        <w:t xml:space="preserve"> issued will change in the future and the Provider must determine the best </w:t>
      </w:r>
      <w:r w:rsidR="0043512C" w:rsidRPr="00FB116B">
        <w:rPr>
          <w:rFonts w:ascii="Arial" w:eastAsia="Calibri" w:hAnsi="Arial" w:cs="Arial"/>
          <w:color w:val="000000" w:themeColor="text1"/>
          <w:sz w:val="24"/>
          <w:szCs w:val="24"/>
        </w:rPr>
        <w:t>equipment</w:t>
      </w:r>
      <w:r w:rsidRPr="00FB116B">
        <w:rPr>
          <w:rFonts w:ascii="Arial" w:eastAsia="Calibri" w:hAnsi="Arial" w:cs="Arial"/>
          <w:color w:val="000000" w:themeColor="text1"/>
          <w:sz w:val="24"/>
          <w:szCs w:val="24"/>
        </w:rPr>
        <w:t>, in conjunction with the Commissioners and based on experience and industry knowledge of current and future technology.</w:t>
      </w:r>
    </w:p>
    <w:p w14:paraId="61256A67" w14:textId="28B4FE8F" w:rsidR="00BF1413" w:rsidRPr="00FB116B" w:rsidRDefault="00AB3CF4" w:rsidP="000039B6">
      <w:pPr>
        <w:pStyle w:val="ListParagraph"/>
        <w:numPr>
          <w:ilvl w:val="2"/>
          <w:numId w:val="37"/>
        </w:numPr>
        <w:ind w:left="720" w:hanging="720"/>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Our intention is to issue digital equipment, </w:t>
      </w:r>
      <w:r w:rsidR="003E13BD">
        <w:rPr>
          <w:rFonts w:ascii="Arial" w:eastAsia="Calibri" w:hAnsi="Arial" w:cs="Arial"/>
          <w:color w:val="000000" w:themeColor="text1"/>
          <w:sz w:val="24"/>
          <w:szCs w:val="24"/>
        </w:rPr>
        <w:t xml:space="preserve">due to the </w:t>
      </w:r>
      <w:r w:rsidR="00DC2685">
        <w:rPr>
          <w:rFonts w:ascii="Arial" w:eastAsia="Calibri" w:hAnsi="Arial" w:cs="Arial"/>
          <w:color w:val="000000" w:themeColor="text1"/>
          <w:sz w:val="24"/>
          <w:szCs w:val="24"/>
        </w:rPr>
        <w:t xml:space="preserve">ambition to </w:t>
      </w:r>
      <w:r w:rsidR="003E13BD">
        <w:rPr>
          <w:rFonts w:ascii="Arial" w:eastAsia="Calibri" w:hAnsi="Arial" w:cs="Arial"/>
          <w:color w:val="000000" w:themeColor="text1"/>
          <w:sz w:val="24"/>
          <w:szCs w:val="24"/>
        </w:rPr>
        <w:t xml:space="preserve">connect </w:t>
      </w:r>
      <w:r w:rsidR="00DC2685">
        <w:rPr>
          <w:rFonts w:ascii="Arial" w:eastAsia="Calibri" w:hAnsi="Arial" w:cs="Arial"/>
          <w:color w:val="000000" w:themeColor="text1"/>
          <w:sz w:val="24"/>
          <w:szCs w:val="24"/>
        </w:rPr>
        <w:t xml:space="preserve">it to </w:t>
      </w:r>
      <w:r w:rsidR="003E13BD">
        <w:rPr>
          <w:rFonts w:ascii="Arial" w:eastAsia="Calibri" w:hAnsi="Arial" w:cs="Arial"/>
          <w:color w:val="000000" w:themeColor="text1"/>
          <w:sz w:val="24"/>
          <w:szCs w:val="24"/>
        </w:rPr>
        <w:t>the new MRS</w:t>
      </w:r>
      <w:r w:rsidR="0086018A">
        <w:rPr>
          <w:rFonts w:ascii="Arial" w:eastAsia="Calibri" w:hAnsi="Arial" w:cs="Arial"/>
          <w:color w:val="000000" w:themeColor="text1"/>
          <w:sz w:val="24"/>
          <w:szCs w:val="24"/>
        </w:rPr>
        <w:t>,</w:t>
      </w:r>
      <w:r w:rsidR="003E13BD">
        <w:rPr>
          <w:rFonts w:ascii="Arial" w:eastAsia="Calibri" w:hAnsi="Arial" w:cs="Arial"/>
          <w:color w:val="000000" w:themeColor="text1"/>
          <w:sz w:val="24"/>
          <w:szCs w:val="24"/>
        </w:rPr>
        <w:t xml:space="preserve"> </w:t>
      </w:r>
      <w:proofErr w:type="gramStart"/>
      <w:r w:rsidR="003E13BD">
        <w:rPr>
          <w:rFonts w:ascii="Arial" w:eastAsia="Calibri" w:hAnsi="Arial" w:cs="Arial"/>
          <w:color w:val="000000" w:themeColor="text1"/>
          <w:sz w:val="24"/>
          <w:szCs w:val="24"/>
        </w:rPr>
        <w:t>and also</w:t>
      </w:r>
      <w:proofErr w:type="gramEnd"/>
      <w:r w:rsidR="003E13BD">
        <w:rPr>
          <w:rFonts w:ascii="Arial" w:eastAsia="Calibri" w:hAnsi="Arial" w:cs="Arial"/>
          <w:color w:val="000000" w:themeColor="text1"/>
          <w:sz w:val="24"/>
          <w:szCs w:val="24"/>
        </w:rPr>
        <w:t xml:space="preserve"> </w:t>
      </w:r>
      <w:r w:rsidR="00DC3448">
        <w:rPr>
          <w:rFonts w:ascii="Arial" w:eastAsia="Calibri" w:hAnsi="Arial" w:cs="Arial"/>
          <w:color w:val="000000" w:themeColor="text1"/>
          <w:sz w:val="24"/>
          <w:szCs w:val="24"/>
        </w:rPr>
        <w:t>the impact of</w:t>
      </w:r>
      <w:r w:rsidR="00EF4D98">
        <w:rPr>
          <w:rFonts w:ascii="Arial" w:eastAsia="Calibri" w:hAnsi="Arial" w:cs="Arial"/>
          <w:color w:val="000000" w:themeColor="text1"/>
          <w:sz w:val="24"/>
          <w:szCs w:val="24"/>
        </w:rPr>
        <w:t xml:space="preserve"> Digital Switchover</w:t>
      </w:r>
      <w:r w:rsidR="00DC2685">
        <w:rPr>
          <w:rFonts w:ascii="Arial" w:eastAsia="Calibri" w:hAnsi="Arial" w:cs="Arial"/>
          <w:color w:val="000000" w:themeColor="text1"/>
          <w:sz w:val="24"/>
          <w:szCs w:val="24"/>
        </w:rPr>
        <w:t>. H</w:t>
      </w:r>
      <w:r>
        <w:rPr>
          <w:rFonts w:ascii="Arial" w:eastAsia="Calibri" w:hAnsi="Arial" w:cs="Arial"/>
          <w:color w:val="000000" w:themeColor="text1"/>
          <w:sz w:val="24"/>
          <w:szCs w:val="24"/>
        </w:rPr>
        <w:t>owever</w:t>
      </w:r>
      <w:r w:rsidR="00DC2685">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 t</w:t>
      </w:r>
      <w:r w:rsidR="00BF1413">
        <w:rPr>
          <w:rFonts w:ascii="Arial" w:eastAsia="Calibri" w:hAnsi="Arial" w:cs="Arial"/>
          <w:color w:val="000000" w:themeColor="text1"/>
          <w:sz w:val="24"/>
          <w:szCs w:val="24"/>
        </w:rPr>
        <w:t xml:space="preserve">he Provider must support </w:t>
      </w:r>
      <w:r w:rsidR="00F45EFD">
        <w:rPr>
          <w:rFonts w:ascii="Arial" w:eastAsia="Calibri" w:hAnsi="Arial" w:cs="Arial"/>
          <w:color w:val="000000" w:themeColor="text1"/>
          <w:sz w:val="24"/>
          <w:szCs w:val="24"/>
        </w:rPr>
        <w:t xml:space="preserve">any </w:t>
      </w:r>
      <w:r w:rsidR="00A33C8D">
        <w:rPr>
          <w:rFonts w:ascii="Arial" w:eastAsia="Calibri" w:hAnsi="Arial" w:cs="Arial"/>
          <w:color w:val="000000" w:themeColor="text1"/>
          <w:sz w:val="24"/>
          <w:szCs w:val="24"/>
        </w:rPr>
        <w:t>Service Users</w:t>
      </w:r>
      <w:r w:rsidR="00F45EFD">
        <w:rPr>
          <w:rFonts w:ascii="Arial" w:eastAsia="Calibri" w:hAnsi="Arial" w:cs="Arial"/>
          <w:color w:val="000000" w:themeColor="text1"/>
          <w:sz w:val="24"/>
          <w:szCs w:val="24"/>
        </w:rPr>
        <w:t xml:space="preserve"> who still have analogue equipment</w:t>
      </w:r>
      <w:r w:rsidR="00DC2685">
        <w:rPr>
          <w:rFonts w:ascii="Arial" w:eastAsia="Calibri" w:hAnsi="Arial" w:cs="Arial"/>
          <w:color w:val="000000" w:themeColor="text1"/>
          <w:sz w:val="24"/>
          <w:szCs w:val="24"/>
        </w:rPr>
        <w:t>;</w:t>
      </w:r>
      <w:r w:rsidR="00D33458">
        <w:rPr>
          <w:rFonts w:ascii="Arial" w:eastAsia="Calibri" w:hAnsi="Arial" w:cs="Arial"/>
          <w:color w:val="000000" w:themeColor="text1"/>
          <w:sz w:val="24"/>
          <w:szCs w:val="24"/>
        </w:rPr>
        <w:t xml:space="preserve"> providing advice and guidance whether the equipment requires repair, replacement or return. </w:t>
      </w:r>
    </w:p>
    <w:p w14:paraId="79F5273D" w14:textId="27CF8B48" w:rsidR="00FA6DDF" w:rsidRPr="00FB116B" w:rsidRDefault="0043512C" w:rsidP="000039B6">
      <w:pPr>
        <w:pStyle w:val="ListParagraph"/>
        <w:numPr>
          <w:ilvl w:val="2"/>
          <w:numId w:val="37"/>
        </w:numPr>
        <w:ind w:left="720" w:hanging="720"/>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Equipment</w:t>
      </w:r>
      <w:r w:rsidR="000F0C2A" w:rsidRPr="00FB116B">
        <w:rPr>
          <w:rFonts w:ascii="Arial" w:eastAsia="Calibri" w:hAnsi="Arial" w:cs="Arial"/>
          <w:color w:val="000000" w:themeColor="text1"/>
          <w:sz w:val="24"/>
          <w:szCs w:val="24"/>
        </w:rPr>
        <w:t xml:space="preserve"> must have sufficient options for connectivity so that it will work even in cases where there is </w:t>
      </w:r>
      <w:r w:rsidR="006D4AFD">
        <w:rPr>
          <w:rFonts w:ascii="Arial" w:eastAsia="Calibri" w:hAnsi="Arial" w:cs="Arial"/>
          <w:color w:val="000000" w:themeColor="text1"/>
          <w:sz w:val="24"/>
          <w:szCs w:val="24"/>
        </w:rPr>
        <w:t xml:space="preserve">limited or </w:t>
      </w:r>
      <w:r w:rsidR="000F0C2A" w:rsidRPr="00FB116B">
        <w:rPr>
          <w:rFonts w:ascii="Arial" w:eastAsia="Calibri" w:hAnsi="Arial" w:cs="Arial"/>
          <w:color w:val="000000" w:themeColor="text1"/>
          <w:sz w:val="24"/>
          <w:szCs w:val="24"/>
        </w:rPr>
        <w:t>no wifi or mobile network connectivity available</w:t>
      </w:r>
      <w:r w:rsidR="00D21DAD" w:rsidRPr="00FB116B">
        <w:rPr>
          <w:rFonts w:ascii="Arial" w:eastAsia="Calibri" w:hAnsi="Arial" w:cs="Arial"/>
          <w:color w:val="000000" w:themeColor="text1"/>
          <w:sz w:val="24"/>
          <w:szCs w:val="24"/>
        </w:rPr>
        <w:t>.</w:t>
      </w:r>
    </w:p>
    <w:p w14:paraId="761C5559" w14:textId="6D59F148" w:rsidR="00AA2FC2" w:rsidRPr="00FB116B" w:rsidRDefault="0043512C" w:rsidP="000039B6">
      <w:pPr>
        <w:pStyle w:val="ListParagraph"/>
        <w:numPr>
          <w:ilvl w:val="2"/>
          <w:numId w:val="37"/>
        </w:numPr>
        <w:ind w:left="720" w:hanging="720"/>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Equipment</w:t>
      </w:r>
      <w:r w:rsidR="004214F6" w:rsidRPr="00FB116B">
        <w:rPr>
          <w:rFonts w:ascii="Arial" w:eastAsia="Calibri" w:hAnsi="Arial" w:cs="Arial"/>
          <w:color w:val="000000" w:themeColor="text1"/>
          <w:sz w:val="24"/>
          <w:szCs w:val="24"/>
        </w:rPr>
        <w:t xml:space="preserve"> will comply with the relevant British Standards</w:t>
      </w:r>
      <w:r w:rsidR="009D014C" w:rsidRPr="00FB116B">
        <w:rPr>
          <w:rFonts w:ascii="Arial" w:eastAsia="Calibri" w:hAnsi="Arial" w:cs="Arial"/>
          <w:color w:val="000000" w:themeColor="text1"/>
          <w:sz w:val="24"/>
          <w:szCs w:val="24"/>
        </w:rPr>
        <w:t xml:space="preserve"> or equivalent</w:t>
      </w:r>
      <w:r w:rsidR="00626EFF" w:rsidRPr="00FB116B">
        <w:rPr>
          <w:rFonts w:ascii="Arial" w:eastAsia="Calibri" w:hAnsi="Arial" w:cs="Arial"/>
          <w:color w:val="000000" w:themeColor="text1"/>
          <w:sz w:val="24"/>
          <w:szCs w:val="24"/>
        </w:rPr>
        <w:t>.</w:t>
      </w:r>
    </w:p>
    <w:p w14:paraId="0C78E1CC" w14:textId="77777777" w:rsidR="00996219" w:rsidRDefault="00B72F29" w:rsidP="000039B6">
      <w:pPr>
        <w:pStyle w:val="ListParagraph"/>
        <w:numPr>
          <w:ilvl w:val="2"/>
          <w:numId w:val="37"/>
        </w:numPr>
        <w:ind w:left="720" w:hanging="720"/>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All </w:t>
      </w:r>
      <w:r w:rsidR="0043512C" w:rsidRPr="00FB116B">
        <w:rPr>
          <w:rFonts w:ascii="Arial" w:eastAsia="Calibri" w:hAnsi="Arial" w:cs="Arial"/>
          <w:color w:val="000000" w:themeColor="text1"/>
          <w:sz w:val="24"/>
          <w:szCs w:val="24"/>
        </w:rPr>
        <w:t>equipment</w:t>
      </w:r>
      <w:r w:rsidRPr="00FB116B">
        <w:rPr>
          <w:rFonts w:ascii="Arial" w:eastAsia="Calibri" w:hAnsi="Arial" w:cs="Arial"/>
          <w:color w:val="000000" w:themeColor="text1"/>
          <w:sz w:val="24"/>
          <w:szCs w:val="24"/>
        </w:rPr>
        <w:t xml:space="preserve"> will be of satisfactory quality, fit for purpose</w:t>
      </w:r>
      <w:r w:rsidR="00CC3D8C" w:rsidRPr="00FB116B">
        <w:rPr>
          <w:rFonts w:ascii="Arial" w:eastAsia="Calibri" w:hAnsi="Arial" w:cs="Arial"/>
          <w:color w:val="000000" w:themeColor="text1"/>
          <w:sz w:val="24"/>
          <w:szCs w:val="24"/>
        </w:rPr>
        <w:t>, safe and capable of being operational 24 hours a day, 365 days a year.</w:t>
      </w:r>
    </w:p>
    <w:p w14:paraId="2C8A275B" w14:textId="3529EF5C" w:rsidR="004214F6" w:rsidRPr="00FB116B" w:rsidRDefault="00996219" w:rsidP="000039B6">
      <w:pPr>
        <w:pStyle w:val="ListParagraph"/>
        <w:numPr>
          <w:ilvl w:val="2"/>
          <w:numId w:val="37"/>
        </w:numPr>
        <w:ind w:left="720" w:hanging="720"/>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The Provider shall have a business continuity plan in place that includes, but is not limited to, all infrastructure failure</w:t>
      </w:r>
      <w:r w:rsidR="00D90453">
        <w:rPr>
          <w:rFonts w:ascii="Arial" w:eastAsia="Calibri" w:hAnsi="Arial" w:cs="Arial"/>
          <w:color w:val="000000" w:themeColor="text1"/>
          <w:sz w:val="24"/>
          <w:szCs w:val="24"/>
        </w:rPr>
        <w:t>s</w:t>
      </w:r>
      <w:r>
        <w:rPr>
          <w:rFonts w:ascii="Arial" w:eastAsia="Calibri" w:hAnsi="Arial" w:cs="Arial"/>
          <w:color w:val="000000" w:themeColor="text1"/>
          <w:sz w:val="24"/>
          <w:szCs w:val="24"/>
        </w:rPr>
        <w:t>, power failure</w:t>
      </w:r>
      <w:r w:rsidR="00D90453">
        <w:rPr>
          <w:rFonts w:ascii="Arial" w:eastAsia="Calibri" w:hAnsi="Arial" w:cs="Arial"/>
          <w:color w:val="000000" w:themeColor="text1"/>
          <w:sz w:val="24"/>
          <w:szCs w:val="24"/>
        </w:rPr>
        <w:t>, telephony and network failure, staff absence</w:t>
      </w:r>
      <w:r w:rsidR="00007142">
        <w:rPr>
          <w:rFonts w:ascii="Arial" w:eastAsia="Calibri" w:hAnsi="Arial" w:cs="Arial"/>
          <w:color w:val="000000" w:themeColor="text1"/>
          <w:sz w:val="24"/>
          <w:szCs w:val="24"/>
        </w:rPr>
        <w:t xml:space="preserve">, natural disasters, pandemics and anything else that may affect the Provider’s ability to deliver the service. </w:t>
      </w:r>
      <w:r w:rsidR="00CC3D8C" w:rsidRPr="00FB116B">
        <w:rPr>
          <w:rFonts w:ascii="Arial" w:eastAsia="Calibri" w:hAnsi="Arial" w:cs="Arial"/>
          <w:color w:val="000000" w:themeColor="text1"/>
          <w:sz w:val="24"/>
          <w:szCs w:val="24"/>
        </w:rPr>
        <w:t xml:space="preserve"> </w:t>
      </w:r>
      <w:r w:rsidR="00B72F29" w:rsidRPr="00FB116B">
        <w:rPr>
          <w:rFonts w:ascii="Arial" w:eastAsia="Calibri" w:hAnsi="Arial" w:cs="Arial"/>
          <w:color w:val="000000" w:themeColor="text1"/>
          <w:sz w:val="24"/>
          <w:szCs w:val="24"/>
        </w:rPr>
        <w:t xml:space="preserve"> </w:t>
      </w:r>
      <w:r w:rsidR="00626EFF" w:rsidRPr="00FB116B">
        <w:rPr>
          <w:rFonts w:ascii="Arial" w:eastAsia="Calibri" w:hAnsi="Arial" w:cs="Arial"/>
          <w:color w:val="000000" w:themeColor="text1"/>
          <w:sz w:val="24"/>
          <w:szCs w:val="24"/>
        </w:rPr>
        <w:t xml:space="preserve"> </w:t>
      </w:r>
    </w:p>
    <w:p w14:paraId="5CC79A78" w14:textId="77777777" w:rsidR="00871903" w:rsidRPr="00FB116B" w:rsidRDefault="00871903" w:rsidP="000039B6">
      <w:pPr>
        <w:pStyle w:val="ListParagraph"/>
        <w:numPr>
          <w:ilvl w:val="0"/>
          <w:numId w:val="38"/>
        </w:numPr>
        <w:spacing w:before="240" w:after="240"/>
        <w:contextualSpacing w:val="0"/>
        <w:rPr>
          <w:rFonts w:ascii="Arial" w:eastAsia="MS Mincho" w:hAnsi="Arial" w:cs="Arial"/>
          <w:b/>
          <w:bCs/>
          <w:vanish/>
          <w:sz w:val="24"/>
          <w:szCs w:val="24"/>
          <w:lang w:val="en-US" w:eastAsia="ja-JP"/>
        </w:rPr>
      </w:pPr>
    </w:p>
    <w:p w14:paraId="2877C68A" w14:textId="77777777" w:rsidR="00871903" w:rsidRPr="00FB116B" w:rsidRDefault="00871903" w:rsidP="000039B6">
      <w:pPr>
        <w:pStyle w:val="ListParagraph"/>
        <w:numPr>
          <w:ilvl w:val="0"/>
          <w:numId w:val="38"/>
        </w:numPr>
        <w:spacing w:before="240" w:after="240"/>
        <w:contextualSpacing w:val="0"/>
        <w:rPr>
          <w:rFonts w:ascii="Arial" w:eastAsia="MS Mincho" w:hAnsi="Arial" w:cs="Arial"/>
          <w:b/>
          <w:bCs/>
          <w:vanish/>
          <w:sz w:val="24"/>
          <w:szCs w:val="24"/>
          <w:lang w:val="en-US" w:eastAsia="ja-JP"/>
        </w:rPr>
      </w:pPr>
    </w:p>
    <w:p w14:paraId="59C5CF9E" w14:textId="77777777" w:rsidR="00871903" w:rsidRPr="00FB116B" w:rsidRDefault="00871903" w:rsidP="000039B6">
      <w:pPr>
        <w:pStyle w:val="ListParagraph"/>
        <w:numPr>
          <w:ilvl w:val="0"/>
          <w:numId w:val="38"/>
        </w:numPr>
        <w:spacing w:before="240" w:after="240"/>
        <w:contextualSpacing w:val="0"/>
        <w:rPr>
          <w:rFonts w:ascii="Arial" w:eastAsia="MS Mincho" w:hAnsi="Arial" w:cs="Arial"/>
          <w:b/>
          <w:bCs/>
          <w:vanish/>
          <w:sz w:val="24"/>
          <w:szCs w:val="24"/>
          <w:lang w:val="en-US" w:eastAsia="ja-JP"/>
        </w:rPr>
      </w:pPr>
    </w:p>
    <w:p w14:paraId="5A314BB6" w14:textId="77777777" w:rsidR="00871903" w:rsidRPr="00FB116B" w:rsidRDefault="00871903" w:rsidP="000039B6">
      <w:pPr>
        <w:pStyle w:val="ListParagraph"/>
        <w:numPr>
          <w:ilvl w:val="0"/>
          <w:numId w:val="38"/>
        </w:numPr>
        <w:spacing w:before="240" w:after="240"/>
        <w:contextualSpacing w:val="0"/>
        <w:rPr>
          <w:rFonts w:ascii="Arial" w:eastAsia="MS Mincho" w:hAnsi="Arial" w:cs="Arial"/>
          <w:b/>
          <w:bCs/>
          <w:vanish/>
          <w:sz w:val="24"/>
          <w:szCs w:val="24"/>
          <w:lang w:val="en-US" w:eastAsia="ja-JP"/>
        </w:rPr>
      </w:pPr>
    </w:p>
    <w:p w14:paraId="18A820B6" w14:textId="77777777" w:rsidR="00871903" w:rsidRPr="00FB116B" w:rsidRDefault="00871903" w:rsidP="000039B6">
      <w:pPr>
        <w:pStyle w:val="ListParagraph"/>
        <w:numPr>
          <w:ilvl w:val="1"/>
          <w:numId w:val="38"/>
        </w:numPr>
        <w:spacing w:before="240" w:after="240"/>
        <w:contextualSpacing w:val="0"/>
        <w:rPr>
          <w:rFonts w:ascii="Arial" w:eastAsia="MS Mincho" w:hAnsi="Arial" w:cs="Arial"/>
          <w:b/>
          <w:bCs/>
          <w:vanish/>
          <w:sz w:val="24"/>
          <w:szCs w:val="24"/>
          <w:lang w:val="en-US" w:eastAsia="ja-JP"/>
        </w:rPr>
      </w:pPr>
    </w:p>
    <w:p w14:paraId="4E4497B3" w14:textId="48C7999B" w:rsidR="006642EF" w:rsidRPr="00FB116B" w:rsidRDefault="0039410D" w:rsidP="00475963">
      <w:pPr>
        <w:pStyle w:val="Heading2"/>
        <w:rPr>
          <w:lang w:val="en-US" w:eastAsia="ja-JP"/>
        </w:rPr>
      </w:pPr>
      <w:r w:rsidRPr="00FB116B">
        <w:rPr>
          <w:lang w:val="en-US" w:eastAsia="ja-JP"/>
        </w:rPr>
        <w:t>Standard</w:t>
      </w:r>
      <w:r w:rsidR="006D66C6" w:rsidRPr="00FB116B">
        <w:rPr>
          <w:lang w:val="en-US" w:eastAsia="ja-JP"/>
        </w:rPr>
        <w:t xml:space="preserve"> </w:t>
      </w:r>
      <w:r w:rsidR="0043512C" w:rsidRPr="00FB116B">
        <w:rPr>
          <w:lang w:val="en-US" w:eastAsia="ja-JP"/>
        </w:rPr>
        <w:t>Equipment</w:t>
      </w:r>
    </w:p>
    <w:p w14:paraId="415E803C" w14:textId="77777777" w:rsidR="005737C6" w:rsidRPr="00FB116B" w:rsidRDefault="005737C6" w:rsidP="000039B6">
      <w:pPr>
        <w:pStyle w:val="ListParagraph"/>
        <w:keepNext/>
        <w:keepLines/>
        <w:numPr>
          <w:ilvl w:val="0"/>
          <w:numId w:val="40"/>
        </w:numPr>
        <w:contextualSpacing w:val="0"/>
        <w:outlineLvl w:val="2"/>
        <w:rPr>
          <w:rFonts w:ascii="Arial" w:eastAsia="MS Mincho" w:hAnsi="Arial" w:cs="Arial"/>
          <w:vanish/>
          <w:color w:val="44546A" w:themeColor="text2"/>
          <w:sz w:val="24"/>
          <w:szCs w:val="24"/>
          <w:lang w:val="en-US" w:eastAsia="ja-JP"/>
        </w:rPr>
      </w:pPr>
    </w:p>
    <w:p w14:paraId="4823D4B7" w14:textId="77777777" w:rsidR="005737C6" w:rsidRPr="00FB116B" w:rsidRDefault="005737C6" w:rsidP="000039B6">
      <w:pPr>
        <w:pStyle w:val="ListParagraph"/>
        <w:keepNext/>
        <w:keepLines/>
        <w:numPr>
          <w:ilvl w:val="0"/>
          <w:numId w:val="40"/>
        </w:numPr>
        <w:contextualSpacing w:val="0"/>
        <w:outlineLvl w:val="2"/>
        <w:rPr>
          <w:rFonts w:ascii="Arial" w:eastAsia="MS Mincho" w:hAnsi="Arial" w:cs="Arial"/>
          <w:vanish/>
          <w:color w:val="44546A" w:themeColor="text2"/>
          <w:sz w:val="24"/>
          <w:szCs w:val="24"/>
          <w:lang w:val="en-US" w:eastAsia="ja-JP"/>
        </w:rPr>
      </w:pPr>
    </w:p>
    <w:p w14:paraId="34FDD1E5" w14:textId="77777777" w:rsidR="005737C6" w:rsidRPr="00FB116B" w:rsidRDefault="005737C6" w:rsidP="000039B6">
      <w:pPr>
        <w:pStyle w:val="ListParagraph"/>
        <w:keepNext/>
        <w:keepLines/>
        <w:numPr>
          <w:ilvl w:val="0"/>
          <w:numId w:val="40"/>
        </w:numPr>
        <w:contextualSpacing w:val="0"/>
        <w:outlineLvl w:val="2"/>
        <w:rPr>
          <w:rFonts w:ascii="Arial" w:eastAsia="MS Mincho" w:hAnsi="Arial" w:cs="Arial"/>
          <w:vanish/>
          <w:color w:val="44546A" w:themeColor="text2"/>
          <w:sz w:val="24"/>
          <w:szCs w:val="24"/>
          <w:lang w:val="en-US" w:eastAsia="ja-JP"/>
        </w:rPr>
      </w:pPr>
    </w:p>
    <w:p w14:paraId="68EF3F2A" w14:textId="77777777" w:rsidR="005737C6" w:rsidRPr="00FB116B" w:rsidRDefault="005737C6" w:rsidP="000039B6">
      <w:pPr>
        <w:pStyle w:val="ListParagraph"/>
        <w:keepNext/>
        <w:keepLines/>
        <w:numPr>
          <w:ilvl w:val="1"/>
          <w:numId w:val="40"/>
        </w:numPr>
        <w:contextualSpacing w:val="0"/>
        <w:outlineLvl w:val="2"/>
        <w:rPr>
          <w:rFonts w:ascii="Arial" w:eastAsia="MS Mincho" w:hAnsi="Arial" w:cs="Arial"/>
          <w:vanish/>
          <w:color w:val="44546A" w:themeColor="text2"/>
          <w:sz w:val="24"/>
          <w:szCs w:val="24"/>
          <w:lang w:val="en-US" w:eastAsia="ja-JP"/>
        </w:rPr>
      </w:pPr>
    </w:p>
    <w:p w14:paraId="4FA7AFB3" w14:textId="77777777" w:rsidR="005737C6" w:rsidRPr="00FB116B" w:rsidRDefault="005737C6" w:rsidP="000039B6">
      <w:pPr>
        <w:pStyle w:val="ListParagraph"/>
        <w:keepNext/>
        <w:keepLines/>
        <w:numPr>
          <w:ilvl w:val="1"/>
          <w:numId w:val="40"/>
        </w:numPr>
        <w:contextualSpacing w:val="0"/>
        <w:outlineLvl w:val="2"/>
        <w:rPr>
          <w:rFonts w:ascii="Arial" w:eastAsia="MS Mincho" w:hAnsi="Arial" w:cs="Arial"/>
          <w:vanish/>
          <w:color w:val="44546A" w:themeColor="text2"/>
          <w:sz w:val="24"/>
          <w:szCs w:val="24"/>
          <w:lang w:val="en-US" w:eastAsia="ja-JP"/>
        </w:rPr>
      </w:pPr>
    </w:p>
    <w:p w14:paraId="65994688" w14:textId="77777777" w:rsidR="0066219A" w:rsidRPr="0066219A" w:rsidRDefault="0066219A" w:rsidP="000039B6">
      <w:pPr>
        <w:pStyle w:val="ListParagraph"/>
        <w:numPr>
          <w:ilvl w:val="1"/>
          <w:numId w:val="38"/>
        </w:numPr>
        <w:rPr>
          <w:rFonts w:ascii="Arial" w:hAnsi="Arial" w:cs="Arial"/>
          <w:vanish/>
          <w:color w:val="44546A" w:themeColor="text2"/>
          <w:sz w:val="24"/>
          <w:szCs w:val="24"/>
        </w:rPr>
      </w:pPr>
    </w:p>
    <w:p w14:paraId="693D32AA" w14:textId="799F0BEC" w:rsidR="00AF163C" w:rsidRPr="00FB116B" w:rsidRDefault="006642EF" w:rsidP="000039B6">
      <w:pPr>
        <w:pStyle w:val="ListParagraph"/>
        <w:numPr>
          <w:ilvl w:val="2"/>
          <w:numId w:val="38"/>
        </w:numPr>
        <w:ind w:left="504"/>
        <w:rPr>
          <w:rFonts w:ascii="Arial" w:hAnsi="Arial" w:cs="Arial"/>
          <w:color w:val="44546A" w:themeColor="text2"/>
          <w:sz w:val="24"/>
          <w:szCs w:val="24"/>
        </w:rPr>
      </w:pPr>
      <w:r w:rsidRPr="00FB116B">
        <w:rPr>
          <w:rFonts w:ascii="Arial" w:hAnsi="Arial" w:cs="Arial"/>
          <w:color w:val="44546A" w:themeColor="text2"/>
          <w:sz w:val="24"/>
          <w:szCs w:val="24"/>
        </w:rPr>
        <w:t>Telecare</w:t>
      </w:r>
    </w:p>
    <w:p w14:paraId="343BE8ED" w14:textId="0E19A003" w:rsidR="00E10824" w:rsidRPr="00FB116B" w:rsidRDefault="006642EF" w:rsidP="00C41799">
      <w:pPr>
        <w:ind w:left="709" w:firstLine="0"/>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Sensors and/or other </w:t>
      </w:r>
      <w:r w:rsidR="0043512C" w:rsidRPr="00FB116B">
        <w:rPr>
          <w:rFonts w:ascii="Arial" w:eastAsia="MS Mincho" w:hAnsi="Arial" w:cs="Arial"/>
          <w:color w:val="000000" w:themeColor="text1"/>
          <w:sz w:val="24"/>
          <w:szCs w:val="24"/>
          <w:lang w:val="en-US" w:eastAsia="ja-JP"/>
        </w:rPr>
        <w:t>equipment</w:t>
      </w:r>
      <w:r w:rsidRPr="00FB116B">
        <w:rPr>
          <w:rFonts w:ascii="Arial" w:eastAsia="MS Mincho" w:hAnsi="Arial" w:cs="Arial"/>
          <w:color w:val="000000" w:themeColor="text1"/>
          <w:sz w:val="24"/>
          <w:szCs w:val="24"/>
          <w:lang w:val="en-US" w:eastAsia="ja-JP"/>
        </w:rPr>
        <w:t xml:space="preserve"> which connect to a monitoring centre and provide 24/7 access to support in an emergency. Telecare may also proactively monitor the person’s home environment and/or activities to facilitate preventative care.</w:t>
      </w:r>
    </w:p>
    <w:p w14:paraId="4826C7EC" w14:textId="3EC6661E" w:rsidR="00AF163C" w:rsidRPr="00FB116B" w:rsidRDefault="006642EF" w:rsidP="000039B6">
      <w:pPr>
        <w:pStyle w:val="ListParagraph"/>
        <w:numPr>
          <w:ilvl w:val="2"/>
          <w:numId w:val="38"/>
        </w:numPr>
        <w:ind w:left="709" w:hanging="709"/>
        <w:rPr>
          <w:rFonts w:ascii="Arial" w:hAnsi="Arial" w:cs="Arial"/>
          <w:color w:val="44546A" w:themeColor="text2"/>
          <w:sz w:val="24"/>
          <w:szCs w:val="24"/>
        </w:rPr>
      </w:pPr>
      <w:r w:rsidRPr="00FB116B">
        <w:rPr>
          <w:rFonts w:ascii="Arial" w:hAnsi="Arial" w:cs="Arial"/>
          <w:color w:val="44546A" w:themeColor="text2"/>
          <w:sz w:val="24"/>
          <w:szCs w:val="24"/>
        </w:rPr>
        <w:t>Stand</w:t>
      </w:r>
      <w:r w:rsidR="0094678E" w:rsidRPr="00FB116B">
        <w:rPr>
          <w:rFonts w:ascii="Arial" w:hAnsi="Arial" w:cs="Arial"/>
          <w:color w:val="44546A" w:themeColor="text2"/>
          <w:sz w:val="24"/>
          <w:szCs w:val="24"/>
        </w:rPr>
        <w:t>-</w:t>
      </w:r>
      <w:r w:rsidRPr="00FB116B">
        <w:rPr>
          <w:rFonts w:ascii="Arial" w:hAnsi="Arial" w:cs="Arial"/>
          <w:color w:val="44546A" w:themeColor="text2"/>
          <w:sz w:val="24"/>
          <w:szCs w:val="24"/>
        </w:rPr>
        <w:t xml:space="preserve">Alone </w:t>
      </w:r>
      <w:r w:rsidR="0043512C" w:rsidRPr="00FB116B">
        <w:rPr>
          <w:rFonts w:ascii="Arial" w:hAnsi="Arial" w:cs="Arial"/>
          <w:color w:val="44546A" w:themeColor="text2"/>
          <w:sz w:val="24"/>
          <w:szCs w:val="24"/>
        </w:rPr>
        <w:t>Equipment</w:t>
      </w:r>
    </w:p>
    <w:p w14:paraId="000CAC6A" w14:textId="2E8FFCC2" w:rsidR="00E10824" w:rsidRPr="00FB116B" w:rsidRDefault="006642EF" w:rsidP="00C41799">
      <w:pPr>
        <w:ind w:left="709" w:firstLine="0"/>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Sensors and </w:t>
      </w:r>
      <w:r w:rsidR="0043512C" w:rsidRPr="00FB116B">
        <w:rPr>
          <w:rFonts w:ascii="Arial" w:eastAsia="MS Mincho" w:hAnsi="Arial" w:cs="Arial"/>
          <w:color w:val="000000" w:themeColor="text1"/>
          <w:sz w:val="24"/>
          <w:szCs w:val="24"/>
          <w:lang w:val="en-US" w:eastAsia="ja-JP"/>
        </w:rPr>
        <w:t>equipment</w:t>
      </w:r>
      <w:r w:rsidRPr="00FB116B">
        <w:rPr>
          <w:rFonts w:ascii="Arial" w:eastAsia="MS Mincho" w:hAnsi="Arial" w:cs="Arial"/>
          <w:color w:val="000000" w:themeColor="text1"/>
          <w:sz w:val="24"/>
          <w:szCs w:val="24"/>
          <w:lang w:val="en-US" w:eastAsia="ja-JP"/>
        </w:rPr>
        <w:t xml:space="preserve"> which do not alert to an external monitoring service. This category includes </w:t>
      </w:r>
      <w:r w:rsidR="0043512C" w:rsidRPr="00FB116B">
        <w:rPr>
          <w:rFonts w:ascii="Arial" w:eastAsia="MS Mincho" w:hAnsi="Arial" w:cs="Arial"/>
          <w:color w:val="000000" w:themeColor="text1"/>
          <w:sz w:val="24"/>
          <w:szCs w:val="24"/>
          <w:lang w:val="en-US" w:eastAsia="ja-JP"/>
        </w:rPr>
        <w:t>equipment</w:t>
      </w:r>
      <w:r w:rsidRPr="00FB116B">
        <w:rPr>
          <w:rFonts w:ascii="Arial" w:eastAsia="MS Mincho" w:hAnsi="Arial" w:cs="Arial"/>
          <w:color w:val="000000" w:themeColor="text1"/>
          <w:sz w:val="24"/>
          <w:szCs w:val="24"/>
          <w:lang w:val="en-US" w:eastAsia="ja-JP"/>
        </w:rPr>
        <w:t xml:space="preserve"> to alert another person in the home, prompt a person or otherwise support a person to live safely in their own home.</w:t>
      </w:r>
    </w:p>
    <w:p w14:paraId="64F18A47" w14:textId="37B62D72" w:rsidR="00AF163C" w:rsidRPr="00FB116B" w:rsidRDefault="006642EF" w:rsidP="000039B6">
      <w:pPr>
        <w:pStyle w:val="ListParagraph"/>
        <w:numPr>
          <w:ilvl w:val="2"/>
          <w:numId w:val="38"/>
        </w:numPr>
        <w:ind w:left="709" w:hanging="709"/>
        <w:contextualSpacing w:val="0"/>
        <w:rPr>
          <w:rFonts w:ascii="Arial" w:hAnsi="Arial" w:cs="Arial"/>
          <w:color w:val="44546A" w:themeColor="text2"/>
          <w:sz w:val="24"/>
          <w:szCs w:val="24"/>
        </w:rPr>
      </w:pPr>
      <w:r w:rsidRPr="00FB116B">
        <w:rPr>
          <w:rFonts w:ascii="Arial" w:hAnsi="Arial" w:cs="Arial"/>
          <w:color w:val="44546A" w:themeColor="text2"/>
          <w:sz w:val="24"/>
          <w:szCs w:val="24"/>
        </w:rPr>
        <w:t>GPS Devices</w:t>
      </w:r>
    </w:p>
    <w:p w14:paraId="2D5B4FD3" w14:textId="17A7C375" w:rsidR="00E10824" w:rsidRPr="00FB116B" w:rsidRDefault="0043512C" w:rsidP="00C41799">
      <w:pPr>
        <w:pStyle w:val="ListParagraph"/>
        <w:ind w:left="709" w:firstLine="0"/>
        <w:contextualSpacing w:val="0"/>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Equipment</w:t>
      </w:r>
      <w:r w:rsidR="006642EF" w:rsidRPr="00FB116B">
        <w:rPr>
          <w:rFonts w:ascii="Arial" w:eastAsia="MS Mincho" w:hAnsi="Arial" w:cs="Arial"/>
          <w:color w:val="000000" w:themeColor="text1"/>
          <w:sz w:val="24"/>
          <w:szCs w:val="24"/>
          <w:lang w:val="en-US" w:eastAsia="ja-JP"/>
        </w:rPr>
        <w:t xml:space="preserve"> which can receive and transmit a GPS signal. This </w:t>
      </w:r>
      <w:r w:rsidRPr="00FB116B">
        <w:rPr>
          <w:rFonts w:ascii="Arial" w:eastAsia="MS Mincho" w:hAnsi="Arial" w:cs="Arial"/>
          <w:color w:val="000000" w:themeColor="text1"/>
          <w:sz w:val="24"/>
          <w:szCs w:val="24"/>
          <w:lang w:val="en-US" w:eastAsia="ja-JP"/>
        </w:rPr>
        <w:t>equipment</w:t>
      </w:r>
      <w:r w:rsidR="006642EF" w:rsidRPr="00FB116B">
        <w:rPr>
          <w:rFonts w:ascii="Arial" w:eastAsia="MS Mincho" w:hAnsi="Arial" w:cs="Arial"/>
          <w:color w:val="000000" w:themeColor="text1"/>
          <w:sz w:val="24"/>
          <w:szCs w:val="24"/>
          <w:lang w:val="en-US" w:eastAsia="ja-JP"/>
        </w:rPr>
        <w:t xml:space="preserve"> can be used to passively monitor a person’s location and raise an alert when events such as location, speed or a fall exceed pre-set parameters; or </w:t>
      </w:r>
      <w:r w:rsidR="0086018A">
        <w:rPr>
          <w:rFonts w:ascii="Arial" w:eastAsia="MS Mincho" w:hAnsi="Arial" w:cs="Arial"/>
          <w:color w:val="000000" w:themeColor="text1"/>
          <w:sz w:val="24"/>
          <w:szCs w:val="24"/>
          <w:lang w:val="en-US" w:eastAsia="ja-JP"/>
        </w:rPr>
        <w:t>it can be</w:t>
      </w:r>
      <w:r w:rsidR="006642EF" w:rsidRPr="00FB116B">
        <w:rPr>
          <w:rFonts w:ascii="Arial" w:eastAsia="MS Mincho" w:hAnsi="Arial" w:cs="Arial"/>
          <w:color w:val="000000" w:themeColor="text1"/>
          <w:sz w:val="24"/>
          <w:szCs w:val="24"/>
          <w:lang w:val="en-US" w:eastAsia="ja-JP"/>
        </w:rPr>
        <w:t xml:space="preserve"> used actively by the person to request assistance.</w:t>
      </w:r>
    </w:p>
    <w:p w14:paraId="7DB0EE42" w14:textId="7E192AD9" w:rsidR="00AF163C" w:rsidRPr="00FB116B" w:rsidRDefault="006642EF" w:rsidP="000039B6">
      <w:pPr>
        <w:pStyle w:val="ListParagraph"/>
        <w:numPr>
          <w:ilvl w:val="2"/>
          <w:numId w:val="38"/>
        </w:numPr>
        <w:ind w:left="709" w:hanging="709"/>
        <w:contextualSpacing w:val="0"/>
        <w:rPr>
          <w:rFonts w:ascii="Arial" w:hAnsi="Arial" w:cs="Arial"/>
          <w:color w:val="44546A" w:themeColor="text2"/>
          <w:sz w:val="24"/>
          <w:szCs w:val="24"/>
        </w:rPr>
      </w:pPr>
      <w:r w:rsidRPr="00FB116B">
        <w:rPr>
          <w:rFonts w:ascii="Arial" w:hAnsi="Arial" w:cs="Arial"/>
          <w:color w:val="44546A" w:themeColor="text2"/>
          <w:sz w:val="24"/>
          <w:szCs w:val="24"/>
        </w:rPr>
        <w:lastRenderedPageBreak/>
        <w:t>Home Activity Monitoring</w:t>
      </w:r>
    </w:p>
    <w:p w14:paraId="02E14920" w14:textId="333039D5" w:rsidR="00E10824" w:rsidRPr="00FB116B" w:rsidRDefault="006642EF" w:rsidP="00C41799">
      <w:pPr>
        <w:pStyle w:val="ListParagraph"/>
        <w:ind w:left="709" w:firstLine="0"/>
        <w:contextualSpacing w:val="0"/>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Sensors installed in the home which passively monitor a person’s activity. Data can be accessed via an app or online platform to allow for preventative support. Home Activity Monitoring may also raise alerts when an event exceeds pre-set parameters.</w:t>
      </w:r>
    </w:p>
    <w:p w14:paraId="365C90CF" w14:textId="28523805" w:rsidR="00AF163C" w:rsidRPr="00FB116B" w:rsidRDefault="006642EF" w:rsidP="000039B6">
      <w:pPr>
        <w:pStyle w:val="ListParagraph"/>
        <w:numPr>
          <w:ilvl w:val="2"/>
          <w:numId w:val="38"/>
        </w:numPr>
        <w:ind w:left="709" w:hanging="709"/>
        <w:contextualSpacing w:val="0"/>
        <w:rPr>
          <w:rFonts w:ascii="Arial" w:hAnsi="Arial" w:cs="Arial"/>
          <w:color w:val="44546A" w:themeColor="text2"/>
          <w:sz w:val="24"/>
          <w:szCs w:val="24"/>
        </w:rPr>
      </w:pPr>
      <w:r w:rsidRPr="00FB116B">
        <w:rPr>
          <w:rFonts w:ascii="Arial" w:hAnsi="Arial" w:cs="Arial"/>
          <w:color w:val="44546A" w:themeColor="text2"/>
          <w:sz w:val="24"/>
          <w:szCs w:val="24"/>
        </w:rPr>
        <w:t>Smart Home/Internet of Things</w:t>
      </w:r>
      <w:r w:rsidR="00AF163C" w:rsidRPr="00FB116B">
        <w:rPr>
          <w:rFonts w:ascii="Arial" w:hAnsi="Arial" w:cs="Arial"/>
          <w:color w:val="44546A" w:themeColor="text2"/>
          <w:sz w:val="24"/>
          <w:szCs w:val="24"/>
        </w:rPr>
        <w:t xml:space="preserve"> </w:t>
      </w:r>
      <w:r w:rsidRPr="00FB116B">
        <w:rPr>
          <w:rFonts w:ascii="Arial" w:hAnsi="Arial" w:cs="Arial"/>
          <w:color w:val="44546A" w:themeColor="text2"/>
          <w:sz w:val="24"/>
          <w:szCs w:val="24"/>
        </w:rPr>
        <w:t>(IOT)</w:t>
      </w:r>
    </w:p>
    <w:p w14:paraId="1E641AF1" w14:textId="581883AB" w:rsidR="00B55DC4" w:rsidRDefault="006642EF" w:rsidP="00C41799">
      <w:pPr>
        <w:pStyle w:val="ListParagraph"/>
        <w:ind w:left="709" w:firstLine="0"/>
        <w:contextualSpacing w:val="0"/>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Conventional consumer technology which can be used to complement services. This may include Smart Speakers, Virtual Assistants, Apps and other interactive tools to create reminders or track aspects of daily living. It may also include smart home devices which allow a person to control lighting, adjust temperature or even open curtains.</w:t>
      </w:r>
    </w:p>
    <w:p w14:paraId="487AC30F" w14:textId="1CDA546C" w:rsidR="0039410D" w:rsidRPr="0044219E" w:rsidRDefault="0039410D" w:rsidP="00475963">
      <w:pPr>
        <w:pStyle w:val="Heading2"/>
        <w:rPr>
          <w:lang w:val="en-US" w:eastAsia="ja-JP"/>
        </w:rPr>
      </w:pPr>
      <w:r w:rsidRPr="0044219E">
        <w:rPr>
          <w:lang w:val="en-US" w:eastAsia="ja-JP"/>
        </w:rPr>
        <w:t>Non-Standard</w:t>
      </w:r>
      <w:r w:rsidR="009D77A4" w:rsidRPr="0044219E">
        <w:rPr>
          <w:lang w:val="en-US" w:eastAsia="ja-JP"/>
        </w:rPr>
        <w:t xml:space="preserve"> </w:t>
      </w:r>
      <w:r w:rsidR="0043512C" w:rsidRPr="0044219E">
        <w:rPr>
          <w:lang w:val="en-US" w:eastAsia="ja-JP"/>
        </w:rPr>
        <w:t>Equipment</w:t>
      </w:r>
      <w:r w:rsidRPr="0044219E">
        <w:rPr>
          <w:lang w:val="en-US" w:eastAsia="ja-JP"/>
        </w:rPr>
        <w:t xml:space="preserve">      </w:t>
      </w:r>
    </w:p>
    <w:p w14:paraId="2E41026E" w14:textId="77777777" w:rsidR="006D256B" w:rsidRPr="006D256B" w:rsidRDefault="006D256B" w:rsidP="000039B6">
      <w:pPr>
        <w:pStyle w:val="ListParagraph"/>
        <w:numPr>
          <w:ilvl w:val="1"/>
          <w:numId w:val="38"/>
        </w:numPr>
        <w:contextualSpacing w:val="0"/>
        <w:rPr>
          <w:rFonts w:ascii="Arial" w:hAnsi="Arial" w:cs="Arial"/>
          <w:vanish/>
          <w:color w:val="44546A" w:themeColor="text2"/>
          <w:sz w:val="24"/>
          <w:szCs w:val="24"/>
        </w:rPr>
      </w:pPr>
    </w:p>
    <w:p w14:paraId="1325244B" w14:textId="1815FFE2" w:rsidR="004E07E2" w:rsidRPr="00FB116B" w:rsidRDefault="003077AF" w:rsidP="000039B6">
      <w:pPr>
        <w:pStyle w:val="ListParagraph"/>
        <w:numPr>
          <w:ilvl w:val="2"/>
          <w:numId w:val="38"/>
        </w:numPr>
        <w:ind w:left="504"/>
        <w:contextualSpacing w:val="0"/>
        <w:rPr>
          <w:rFonts w:ascii="Arial" w:hAnsi="Arial" w:cs="Arial"/>
          <w:color w:val="44546A" w:themeColor="text2"/>
          <w:sz w:val="24"/>
          <w:szCs w:val="24"/>
        </w:rPr>
      </w:pPr>
      <w:r>
        <w:rPr>
          <w:rFonts w:ascii="Arial" w:hAnsi="Arial" w:cs="Arial"/>
          <w:color w:val="44546A" w:themeColor="text2"/>
          <w:sz w:val="24"/>
          <w:szCs w:val="24"/>
        </w:rPr>
        <w:t>Virtual Care</w:t>
      </w:r>
      <w:r w:rsidR="00EB7FFA">
        <w:rPr>
          <w:rFonts w:ascii="Arial" w:hAnsi="Arial" w:cs="Arial"/>
          <w:color w:val="44546A" w:themeColor="text2"/>
          <w:sz w:val="24"/>
          <w:szCs w:val="24"/>
        </w:rPr>
        <w:t xml:space="preserve"> </w:t>
      </w:r>
      <w:r w:rsidR="00D833E7">
        <w:rPr>
          <w:rFonts w:ascii="Arial" w:hAnsi="Arial" w:cs="Arial"/>
          <w:color w:val="44546A" w:themeColor="text2"/>
          <w:sz w:val="24"/>
          <w:szCs w:val="24"/>
        </w:rPr>
        <w:t xml:space="preserve">Equipment </w:t>
      </w:r>
      <w:r w:rsidR="00EB7FFA">
        <w:rPr>
          <w:rFonts w:ascii="Arial" w:hAnsi="Arial" w:cs="Arial"/>
          <w:color w:val="44546A" w:themeColor="text2"/>
          <w:sz w:val="24"/>
          <w:szCs w:val="24"/>
        </w:rPr>
        <w:t>(</w:t>
      </w:r>
      <w:r w:rsidR="00D833E7">
        <w:rPr>
          <w:rFonts w:ascii="Arial" w:hAnsi="Arial" w:cs="Arial"/>
          <w:color w:val="44546A" w:themeColor="text2"/>
          <w:sz w:val="24"/>
          <w:szCs w:val="24"/>
        </w:rPr>
        <w:t xml:space="preserve">the </w:t>
      </w:r>
      <w:r>
        <w:rPr>
          <w:rFonts w:ascii="Arial" w:hAnsi="Arial" w:cs="Arial"/>
          <w:color w:val="44546A" w:themeColor="text2"/>
          <w:sz w:val="24"/>
          <w:szCs w:val="24"/>
        </w:rPr>
        <w:t>Virtual Care</w:t>
      </w:r>
      <w:r w:rsidR="00EB7FFA">
        <w:rPr>
          <w:rFonts w:ascii="Arial" w:hAnsi="Arial" w:cs="Arial"/>
          <w:color w:val="44546A" w:themeColor="text2"/>
          <w:sz w:val="24"/>
          <w:szCs w:val="24"/>
        </w:rPr>
        <w:t xml:space="preserve"> service </w:t>
      </w:r>
      <w:r w:rsidR="00D833E7">
        <w:rPr>
          <w:rFonts w:ascii="Arial" w:hAnsi="Arial" w:cs="Arial"/>
          <w:color w:val="44546A" w:themeColor="text2"/>
          <w:sz w:val="24"/>
          <w:szCs w:val="24"/>
        </w:rPr>
        <w:t xml:space="preserve">is </w:t>
      </w:r>
      <w:r w:rsidR="00EB7FFA">
        <w:rPr>
          <w:rFonts w:ascii="Arial" w:hAnsi="Arial" w:cs="Arial"/>
          <w:color w:val="44546A" w:themeColor="text2"/>
          <w:sz w:val="24"/>
          <w:szCs w:val="24"/>
        </w:rPr>
        <w:t xml:space="preserve">provided </w:t>
      </w:r>
      <w:r w:rsidR="00D833E7">
        <w:rPr>
          <w:rFonts w:ascii="Arial" w:hAnsi="Arial" w:cs="Arial"/>
          <w:color w:val="44546A" w:themeColor="text2"/>
          <w:sz w:val="24"/>
          <w:szCs w:val="24"/>
        </w:rPr>
        <w:t xml:space="preserve">through </w:t>
      </w:r>
      <w:r w:rsidR="00EB7FFA">
        <w:rPr>
          <w:rFonts w:ascii="Arial" w:hAnsi="Arial" w:cs="Arial"/>
          <w:color w:val="44546A" w:themeColor="text2"/>
          <w:sz w:val="24"/>
          <w:szCs w:val="24"/>
        </w:rPr>
        <w:t>the MRS</w:t>
      </w:r>
      <w:r w:rsidR="00E77CBB">
        <w:rPr>
          <w:rFonts w:ascii="Arial" w:hAnsi="Arial" w:cs="Arial"/>
          <w:color w:val="44546A" w:themeColor="text2"/>
          <w:sz w:val="24"/>
          <w:szCs w:val="24"/>
        </w:rPr>
        <w:t xml:space="preserve"> – see 4.5</w:t>
      </w:r>
      <w:r w:rsidR="00EB7FFA">
        <w:rPr>
          <w:rFonts w:ascii="Arial" w:hAnsi="Arial" w:cs="Arial"/>
          <w:color w:val="44546A" w:themeColor="text2"/>
          <w:sz w:val="24"/>
          <w:szCs w:val="24"/>
        </w:rPr>
        <w:t>)</w:t>
      </w:r>
    </w:p>
    <w:p w14:paraId="4E43B2BA" w14:textId="0807F71B" w:rsidR="00764E5D" w:rsidRPr="00A754E1" w:rsidRDefault="00535A2D" w:rsidP="000039B6">
      <w:pPr>
        <w:pStyle w:val="ListParagraph"/>
        <w:numPr>
          <w:ilvl w:val="3"/>
          <w:numId w:val="38"/>
        </w:numPr>
        <w:tabs>
          <w:tab w:val="left" w:pos="851"/>
        </w:tabs>
        <w:ind w:left="1134" w:hanging="1134"/>
        <w:contextualSpacing w:val="0"/>
        <w:rPr>
          <w:rFonts w:ascii="Arial" w:eastAsia="Calibri" w:hAnsi="Arial" w:cs="Arial"/>
          <w:color w:val="000000" w:themeColor="text1"/>
          <w:sz w:val="24"/>
          <w:szCs w:val="24"/>
        </w:rPr>
      </w:pPr>
      <w:r w:rsidRPr="00A754E1">
        <w:rPr>
          <w:rFonts w:ascii="Arial" w:eastAsia="MS Mincho" w:hAnsi="Arial" w:cs="Arial"/>
          <w:color w:val="000000" w:themeColor="text1"/>
          <w:sz w:val="24"/>
          <w:szCs w:val="24"/>
          <w:lang w:val="en-US" w:eastAsia="ja-JP"/>
        </w:rPr>
        <w:t xml:space="preserve">    </w:t>
      </w:r>
      <w:r w:rsidR="000C5477">
        <w:rPr>
          <w:rFonts w:ascii="Arial" w:eastAsia="MS Mincho" w:hAnsi="Arial" w:cs="Arial"/>
          <w:color w:val="000000" w:themeColor="text1"/>
          <w:sz w:val="24"/>
          <w:szCs w:val="24"/>
          <w:lang w:val="en-US" w:eastAsia="ja-JP"/>
        </w:rPr>
        <w:t xml:space="preserve">At the commencement of this contract, </w:t>
      </w:r>
      <w:r w:rsidR="00EC17A4">
        <w:rPr>
          <w:rFonts w:ascii="Arial" w:eastAsia="MS Mincho" w:hAnsi="Arial" w:cs="Arial"/>
          <w:color w:val="000000" w:themeColor="text1"/>
          <w:sz w:val="24"/>
          <w:szCs w:val="24"/>
          <w:lang w:val="en-US" w:eastAsia="ja-JP"/>
        </w:rPr>
        <w:t>w</w:t>
      </w:r>
      <w:r w:rsidR="00B447E4" w:rsidRPr="00A754E1">
        <w:rPr>
          <w:rFonts w:ascii="Arial" w:eastAsia="Calibri" w:hAnsi="Arial" w:cs="Arial"/>
          <w:color w:val="000000" w:themeColor="text1"/>
          <w:sz w:val="24"/>
          <w:szCs w:val="24"/>
        </w:rPr>
        <w:t xml:space="preserve">e require the Provider to provide </w:t>
      </w:r>
      <w:r w:rsidR="00CF4C57" w:rsidRPr="00A754E1">
        <w:rPr>
          <w:rFonts w:ascii="Arial" w:eastAsia="Calibri" w:hAnsi="Arial" w:cs="Arial"/>
          <w:color w:val="000000" w:themeColor="text1"/>
          <w:sz w:val="24"/>
          <w:szCs w:val="24"/>
        </w:rPr>
        <w:t>secure video device</w:t>
      </w:r>
      <w:r w:rsidR="000C5477">
        <w:rPr>
          <w:rFonts w:ascii="Arial" w:eastAsia="Calibri" w:hAnsi="Arial" w:cs="Arial"/>
          <w:color w:val="000000" w:themeColor="text1"/>
          <w:sz w:val="24"/>
          <w:szCs w:val="24"/>
        </w:rPr>
        <w:t>s</w:t>
      </w:r>
      <w:r w:rsidR="00CF4C57" w:rsidRPr="00A754E1">
        <w:rPr>
          <w:rFonts w:ascii="Arial" w:eastAsia="Calibri" w:hAnsi="Arial" w:cs="Arial"/>
          <w:color w:val="000000" w:themeColor="text1"/>
          <w:sz w:val="24"/>
          <w:szCs w:val="24"/>
        </w:rPr>
        <w:t xml:space="preserve"> (such as a touchscreen tablet device) </w:t>
      </w:r>
      <w:r w:rsidR="00585AF5">
        <w:rPr>
          <w:rFonts w:ascii="Arial" w:eastAsia="Calibri" w:hAnsi="Arial" w:cs="Arial"/>
          <w:color w:val="000000" w:themeColor="text1"/>
          <w:sz w:val="24"/>
          <w:szCs w:val="24"/>
        </w:rPr>
        <w:t xml:space="preserve">for Virtual Care, </w:t>
      </w:r>
      <w:r w:rsidR="00CF4C57" w:rsidRPr="00A754E1">
        <w:rPr>
          <w:rFonts w:ascii="Arial" w:eastAsia="Calibri" w:hAnsi="Arial" w:cs="Arial"/>
          <w:color w:val="000000" w:themeColor="text1"/>
          <w:sz w:val="24"/>
          <w:szCs w:val="24"/>
        </w:rPr>
        <w:t>with a</w:t>
      </w:r>
      <w:r w:rsidR="000A3CAD" w:rsidRPr="00A754E1">
        <w:rPr>
          <w:rFonts w:ascii="Arial" w:eastAsia="Calibri" w:hAnsi="Arial" w:cs="Arial"/>
          <w:color w:val="000000" w:themeColor="text1"/>
          <w:sz w:val="24"/>
          <w:szCs w:val="24"/>
        </w:rPr>
        <w:t xml:space="preserve"> </w:t>
      </w:r>
      <w:r w:rsidR="00CF4C57" w:rsidRPr="00A754E1">
        <w:rPr>
          <w:rFonts w:ascii="Arial" w:eastAsia="Calibri" w:hAnsi="Arial" w:cs="Arial"/>
          <w:color w:val="000000" w:themeColor="text1"/>
          <w:sz w:val="24"/>
          <w:szCs w:val="24"/>
        </w:rPr>
        <w:t>simplified</w:t>
      </w:r>
      <w:r w:rsidR="00B447E4" w:rsidRPr="00A754E1">
        <w:rPr>
          <w:rFonts w:ascii="Arial" w:eastAsia="Calibri" w:hAnsi="Arial" w:cs="Arial"/>
          <w:color w:val="000000" w:themeColor="text1"/>
          <w:sz w:val="24"/>
          <w:szCs w:val="24"/>
        </w:rPr>
        <w:t xml:space="preserve">, secure user </w:t>
      </w:r>
      <w:r w:rsidR="00CF4C57" w:rsidRPr="00A754E1">
        <w:rPr>
          <w:rFonts w:ascii="Arial" w:eastAsia="Calibri" w:hAnsi="Arial" w:cs="Arial"/>
          <w:color w:val="000000" w:themeColor="text1"/>
          <w:sz w:val="24"/>
          <w:szCs w:val="24"/>
        </w:rPr>
        <w:t xml:space="preserve">interface to </w:t>
      </w:r>
      <w:r w:rsidR="00874784" w:rsidRPr="00A754E1">
        <w:rPr>
          <w:rFonts w:ascii="Arial" w:eastAsia="Calibri" w:hAnsi="Arial" w:cs="Arial"/>
          <w:color w:val="000000" w:themeColor="text1"/>
          <w:sz w:val="24"/>
          <w:szCs w:val="24"/>
        </w:rPr>
        <w:t xml:space="preserve">allow the person to </w:t>
      </w:r>
      <w:r w:rsidR="00CF4C57" w:rsidRPr="00A754E1">
        <w:rPr>
          <w:rFonts w:ascii="Arial" w:eastAsia="Calibri" w:hAnsi="Arial" w:cs="Arial"/>
          <w:color w:val="000000" w:themeColor="text1"/>
          <w:sz w:val="24"/>
          <w:szCs w:val="24"/>
        </w:rPr>
        <w:t>contact friends and family</w:t>
      </w:r>
      <w:r w:rsidR="00AF159E" w:rsidRPr="00A754E1">
        <w:rPr>
          <w:rFonts w:ascii="Arial" w:eastAsia="Calibri" w:hAnsi="Arial" w:cs="Arial"/>
          <w:color w:val="000000" w:themeColor="text1"/>
          <w:sz w:val="24"/>
          <w:szCs w:val="24"/>
        </w:rPr>
        <w:t xml:space="preserve">, browse the internet, access specific apps, receive prompts and reminders and </w:t>
      </w:r>
      <w:r w:rsidR="00DD242C" w:rsidRPr="00A754E1">
        <w:rPr>
          <w:rFonts w:ascii="Arial" w:eastAsia="Calibri" w:hAnsi="Arial" w:cs="Arial"/>
          <w:color w:val="000000" w:themeColor="text1"/>
          <w:sz w:val="24"/>
          <w:szCs w:val="24"/>
        </w:rPr>
        <w:t xml:space="preserve">scheduled </w:t>
      </w:r>
      <w:r w:rsidR="00AF61EB" w:rsidRPr="00A754E1">
        <w:rPr>
          <w:rFonts w:ascii="Arial" w:eastAsia="Calibri" w:hAnsi="Arial" w:cs="Arial"/>
          <w:color w:val="000000" w:themeColor="text1"/>
          <w:sz w:val="24"/>
          <w:szCs w:val="24"/>
        </w:rPr>
        <w:t xml:space="preserve">video </w:t>
      </w:r>
      <w:r w:rsidR="00CF4C57" w:rsidRPr="00A754E1">
        <w:rPr>
          <w:rFonts w:ascii="Arial" w:eastAsia="Calibri" w:hAnsi="Arial" w:cs="Arial"/>
          <w:color w:val="000000" w:themeColor="text1"/>
          <w:sz w:val="24"/>
          <w:szCs w:val="24"/>
        </w:rPr>
        <w:t>care calls</w:t>
      </w:r>
      <w:r w:rsidR="00AF159E" w:rsidRPr="00A754E1">
        <w:rPr>
          <w:rFonts w:ascii="Arial" w:eastAsia="Calibri" w:hAnsi="Arial" w:cs="Arial"/>
          <w:color w:val="000000" w:themeColor="text1"/>
          <w:sz w:val="24"/>
          <w:szCs w:val="24"/>
        </w:rPr>
        <w:t>.</w:t>
      </w:r>
      <w:r w:rsidR="00F30104" w:rsidRPr="00A754E1">
        <w:rPr>
          <w:rFonts w:ascii="Arial" w:eastAsia="Calibri" w:hAnsi="Arial" w:cs="Arial"/>
          <w:color w:val="000000" w:themeColor="text1"/>
          <w:sz w:val="24"/>
          <w:szCs w:val="24"/>
        </w:rPr>
        <w:t xml:space="preserve"> For example, </w:t>
      </w:r>
      <w:r w:rsidR="0042545F" w:rsidRPr="00A754E1">
        <w:rPr>
          <w:rFonts w:ascii="Arial" w:eastAsia="Calibri" w:hAnsi="Arial" w:cs="Arial"/>
          <w:color w:val="000000" w:themeColor="text1"/>
          <w:sz w:val="24"/>
          <w:szCs w:val="24"/>
        </w:rPr>
        <w:t xml:space="preserve">the device could assist someone to prepare food, </w:t>
      </w:r>
      <w:r w:rsidR="0020534C" w:rsidRPr="00A754E1">
        <w:rPr>
          <w:rFonts w:ascii="Arial" w:eastAsia="Calibri" w:hAnsi="Arial" w:cs="Arial"/>
          <w:color w:val="000000" w:themeColor="text1"/>
          <w:sz w:val="24"/>
          <w:szCs w:val="24"/>
        </w:rPr>
        <w:t>set a reminder to do something</w:t>
      </w:r>
      <w:r w:rsidR="00285E40" w:rsidRPr="00A754E1">
        <w:rPr>
          <w:rFonts w:ascii="Arial" w:eastAsia="Calibri" w:hAnsi="Arial" w:cs="Arial"/>
          <w:color w:val="000000" w:themeColor="text1"/>
          <w:sz w:val="24"/>
          <w:szCs w:val="24"/>
        </w:rPr>
        <w:t xml:space="preserve">, </w:t>
      </w:r>
      <w:r w:rsidR="0042545F" w:rsidRPr="00A754E1">
        <w:rPr>
          <w:rFonts w:ascii="Arial" w:eastAsia="Calibri" w:hAnsi="Arial" w:cs="Arial"/>
          <w:color w:val="000000" w:themeColor="text1"/>
          <w:sz w:val="24"/>
          <w:szCs w:val="24"/>
        </w:rPr>
        <w:t xml:space="preserve">use </w:t>
      </w:r>
      <w:r w:rsidR="003613A4" w:rsidRPr="00A754E1">
        <w:rPr>
          <w:rFonts w:ascii="Arial" w:eastAsia="Calibri" w:hAnsi="Arial" w:cs="Arial"/>
          <w:color w:val="000000" w:themeColor="text1"/>
          <w:sz w:val="24"/>
          <w:szCs w:val="24"/>
        </w:rPr>
        <w:t xml:space="preserve">home </w:t>
      </w:r>
      <w:r w:rsidR="0042545F" w:rsidRPr="00A754E1">
        <w:rPr>
          <w:rFonts w:ascii="Arial" w:eastAsia="Calibri" w:hAnsi="Arial" w:cs="Arial"/>
          <w:color w:val="000000" w:themeColor="text1"/>
          <w:sz w:val="24"/>
          <w:szCs w:val="24"/>
        </w:rPr>
        <w:t>appliances or</w:t>
      </w:r>
      <w:r w:rsidR="003613A4" w:rsidRPr="00A754E1">
        <w:rPr>
          <w:rFonts w:ascii="Arial" w:eastAsia="Calibri" w:hAnsi="Arial" w:cs="Arial"/>
          <w:color w:val="000000" w:themeColor="text1"/>
          <w:sz w:val="24"/>
          <w:szCs w:val="24"/>
        </w:rPr>
        <w:t xml:space="preserve"> access exercise programs.</w:t>
      </w:r>
      <w:r w:rsidR="000C5477">
        <w:rPr>
          <w:rFonts w:ascii="Arial" w:eastAsia="Calibri" w:hAnsi="Arial" w:cs="Arial"/>
          <w:color w:val="000000" w:themeColor="text1"/>
          <w:sz w:val="24"/>
          <w:szCs w:val="24"/>
        </w:rPr>
        <w:t xml:space="preserve"> </w:t>
      </w:r>
      <w:r w:rsidR="00392A68">
        <w:rPr>
          <w:rFonts w:ascii="Arial" w:eastAsia="Calibri" w:hAnsi="Arial" w:cs="Arial"/>
          <w:color w:val="000000" w:themeColor="text1"/>
          <w:sz w:val="24"/>
          <w:szCs w:val="24"/>
        </w:rPr>
        <w:t>W</w:t>
      </w:r>
      <w:r w:rsidR="00585AF5">
        <w:rPr>
          <w:rFonts w:ascii="Arial" w:eastAsia="Calibri" w:hAnsi="Arial" w:cs="Arial"/>
          <w:color w:val="000000" w:themeColor="text1"/>
          <w:sz w:val="24"/>
          <w:szCs w:val="24"/>
        </w:rPr>
        <w:t>e expect Virtual Care</w:t>
      </w:r>
      <w:r w:rsidR="00392A68">
        <w:rPr>
          <w:rFonts w:ascii="Arial" w:eastAsia="Calibri" w:hAnsi="Arial" w:cs="Arial"/>
          <w:color w:val="000000" w:themeColor="text1"/>
          <w:sz w:val="24"/>
          <w:szCs w:val="24"/>
        </w:rPr>
        <w:t xml:space="preserve"> to quickly develop to </w:t>
      </w:r>
      <w:r w:rsidR="00437E89">
        <w:rPr>
          <w:rFonts w:ascii="Arial" w:eastAsia="Calibri" w:hAnsi="Arial" w:cs="Arial"/>
          <w:color w:val="000000" w:themeColor="text1"/>
          <w:sz w:val="24"/>
          <w:szCs w:val="24"/>
        </w:rPr>
        <w:t>provide the service on the user’s own device or using other technologies and methods.</w:t>
      </w:r>
      <w:r w:rsidR="0062051D">
        <w:rPr>
          <w:rFonts w:ascii="Arial" w:eastAsia="Calibri" w:hAnsi="Arial" w:cs="Arial"/>
          <w:color w:val="000000" w:themeColor="text1"/>
          <w:sz w:val="24"/>
          <w:szCs w:val="24"/>
        </w:rPr>
        <w:t xml:space="preserve"> </w:t>
      </w:r>
      <w:r w:rsidR="00043E12">
        <w:rPr>
          <w:rFonts w:ascii="Arial" w:eastAsia="Calibri" w:hAnsi="Arial" w:cs="Arial"/>
          <w:color w:val="000000" w:themeColor="text1"/>
          <w:sz w:val="24"/>
          <w:szCs w:val="24"/>
        </w:rPr>
        <w:t xml:space="preserve">Bidders can </w:t>
      </w:r>
      <w:r w:rsidR="002A20BC">
        <w:rPr>
          <w:rFonts w:ascii="Arial" w:eastAsia="Calibri" w:hAnsi="Arial" w:cs="Arial"/>
          <w:color w:val="000000" w:themeColor="text1"/>
          <w:sz w:val="24"/>
          <w:szCs w:val="24"/>
        </w:rPr>
        <w:t xml:space="preserve">provide a price for these </w:t>
      </w:r>
      <w:r w:rsidR="0062051D">
        <w:rPr>
          <w:rFonts w:ascii="Arial" w:eastAsia="Calibri" w:hAnsi="Arial" w:cs="Arial"/>
          <w:color w:val="000000" w:themeColor="text1"/>
          <w:sz w:val="24"/>
          <w:szCs w:val="24"/>
        </w:rPr>
        <w:t xml:space="preserve">potential developments as costed options on </w:t>
      </w:r>
      <w:r w:rsidR="001365E1">
        <w:rPr>
          <w:rFonts w:ascii="Arial" w:eastAsia="Calibri" w:hAnsi="Arial" w:cs="Arial"/>
          <w:color w:val="000000" w:themeColor="text1"/>
          <w:sz w:val="24"/>
          <w:szCs w:val="24"/>
        </w:rPr>
        <w:t>Schedule 2 ‘</w:t>
      </w:r>
      <w:r w:rsidR="00326218" w:rsidRPr="00326218">
        <w:rPr>
          <w:rFonts w:ascii="Arial" w:eastAsia="Calibri" w:hAnsi="Arial" w:cs="Arial"/>
          <w:color w:val="000000" w:themeColor="text1"/>
          <w:sz w:val="24"/>
          <w:szCs w:val="24"/>
        </w:rPr>
        <w:t xml:space="preserve">Pricing Form </w:t>
      </w:r>
      <w:r w:rsidR="00D54004">
        <w:rPr>
          <w:rFonts w:ascii="Arial" w:eastAsia="Calibri" w:hAnsi="Arial" w:cs="Arial"/>
          <w:color w:val="000000" w:themeColor="text1"/>
          <w:sz w:val="24"/>
          <w:szCs w:val="24"/>
        </w:rPr>
        <w:t>and</w:t>
      </w:r>
      <w:r w:rsidR="00326218" w:rsidRPr="00326218">
        <w:rPr>
          <w:rFonts w:ascii="Arial" w:eastAsia="Calibri" w:hAnsi="Arial" w:cs="Arial"/>
          <w:color w:val="000000" w:themeColor="text1"/>
          <w:sz w:val="24"/>
          <w:szCs w:val="24"/>
        </w:rPr>
        <w:t xml:space="preserve"> Proposed Equipment List</w:t>
      </w:r>
      <w:r w:rsidR="001365E1">
        <w:rPr>
          <w:rFonts w:ascii="Arial" w:eastAsia="Calibri" w:hAnsi="Arial" w:cs="Arial"/>
          <w:color w:val="000000" w:themeColor="text1"/>
          <w:sz w:val="24"/>
          <w:szCs w:val="24"/>
        </w:rPr>
        <w:t>’</w:t>
      </w:r>
      <w:r w:rsidR="00043E12">
        <w:rPr>
          <w:rFonts w:ascii="Arial" w:eastAsia="Calibri" w:hAnsi="Arial" w:cs="Arial"/>
          <w:color w:val="000000" w:themeColor="text1"/>
          <w:sz w:val="24"/>
          <w:szCs w:val="24"/>
        </w:rPr>
        <w:t xml:space="preserve">. </w:t>
      </w:r>
      <w:r w:rsidR="00392A68">
        <w:rPr>
          <w:rFonts w:ascii="Arial" w:eastAsia="Calibri" w:hAnsi="Arial" w:cs="Arial"/>
          <w:color w:val="000000" w:themeColor="text1"/>
          <w:sz w:val="24"/>
          <w:szCs w:val="24"/>
        </w:rPr>
        <w:t xml:space="preserve"> </w:t>
      </w:r>
      <w:r w:rsidR="00585AF5">
        <w:rPr>
          <w:rFonts w:ascii="Arial" w:eastAsia="Calibri" w:hAnsi="Arial" w:cs="Arial"/>
          <w:color w:val="000000" w:themeColor="text1"/>
          <w:sz w:val="24"/>
          <w:szCs w:val="24"/>
        </w:rPr>
        <w:t xml:space="preserve"> </w:t>
      </w:r>
      <w:r w:rsidR="003613A4" w:rsidRPr="00A754E1">
        <w:rPr>
          <w:rFonts w:ascii="Arial" w:eastAsia="Calibri" w:hAnsi="Arial" w:cs="Arial"/>
          <w:color w:val="000000" w:themeColor="text1"/>
          <w:sz w:val="24"/>
          <w:szCs w:val="24"/>
        </w:rPr>
        <w:t xml:space="preserve"> </w:t>
      </w:r>
    </w:p>
    <w:p w14:paraId="40E8A508" w14:textId="3FA0A57C" w:rsidR="00764E5D" w:rsidRDefault="00764E5D" w:rsidP="000039B6">
      <w:pPr>
        <w:pStyle w:val="ListParagraph"/>
        <w:numPr>
          <w:ilvl w:val="3"/>
          <w:numId w:val="38"/>
        </w:numPr>
        <w:tabs>
          <w:tab w:val="left" w:pos="1134"/>
        </w:tabs>
        <w:ind w:left="1134" w:hanging="1134"/>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The devices need to work in any Norfolk location</w:t>
      </w:r>
      <w:r w:rsidR="00A55B93">
        <w:rPr>
          <w:rFonts w:ascii="Arial" w:eastAsia="Calibri" w:hAnsi="Arial" w:cs="Arial"/>
          <w:color w:val="000000" w:themeColor="text1"/>
          <w:sz w:val="24"/>
          <w:szCs w:val="24"/>
        </w:rPr>
        <w:t>, including areas where there is l</w:t>
      </w:r>
      <w:r w:rsidR="00BD32F0">
        <w:rPr>
          <w:rFonts w:ascii="Arial" w:eastAsia="Calibri" w:hAnsi="Arial" w:cs="Arial"/>
          <w:color w:val="000000" w:themeColor="text1"/>
          <w:sz w:val="24"/>
          <w:szCs w:val="24"/>
        </w:rPr>
        <w:t>imited</w:t>
      </w:r>
      <w:r w:rsidR="00A55B93">
        <w:rPr>
          <w:rFonts w:ascii="Arial" w:eastAsia="Calibri" w:hAnsi="Arial" w:cs="Arial"/>
          <w:color w:val="000000" w:themeColor="text1"/>
          <w:sz w:val="24"/>
          <w:szCs w:val="24"/>
        </w:rPr>
        <w:t xml:space="preserve"> or no internet or mobile network service or the </w:t>
      </w:r>
      <w:r w:rsidR="008466AB">
        <w:rPr>
          <w:rFonts w:ascii="Arial" w:eastAsia="Calibri" w:hAnsi="Arial" w:cs="Arial"/>
          <w:color w:val="000000" w:themeColor="text1"/>
          <w:sz w:val="24"/>
          <w:szCs w:val="24"/>
        </w:rPr>
        <w:t>Service User</w:t>
      </w:r>
      <w:r w:rsidR="00A55B93">
        <w:rPr>
          <w:rFonts w:ascii="Arial" w:eastAsia="Calibri" w:hAnsi="Arial" w:cs="Arial"/>
          <w:color w:val="000000" w:themeColor="text1"/>
          <w:sz w:val="24"/>
          <w:szCs w:val="24"/>
        </w:rPr>
        <w:t xml:space="preserve"> does not have a suitable internet connection available. </w:t>
      </w:r>
      <w:r w:rsidR="00BD32F0">
        <w:rPr>
          <w:rFonts w:ascii="Arial" w:eastAsia="Calibri" w:hAnsi="Arial" w:cs="Arial"/>
          <w:color w:val="000000" w:themeColor="text1"/>
          <w:sz w:val="24"/>
          <w:szCs w:val="24"/>
        </w:rPr>
        <w:t>This will include the provision of a</w:t>
      </w:r>
      <w:r w:rsidR="005B3458">
        <w:rPr>
          <w:rFonts w:ascii="Arial" w:eastAsia="Calibri" w:hAnsi="Arial" w:cs="Arial"/>
          <w:color w:val="000000" w:themeColor="text1"/>
          <w:sz w:val="24"/>
          <w:szCs w:val="24"/>
        </w:rPr>
        <w:t xml:space="preserve"> </w:t>
      </w:r>
      <w:r w:rsidR="0077406E">
        <w:rPr>
          <w:rFonts w:ascii="Arial" w:eastAsia="Calibri" w:hAnsi="Arial" w:cs="Arial"/>
          <w:color w:val="000000" w:themeColor="text1"/>
          <w:sz w:val="24"/>
          <w:szCs w:val="24"/>
        </w:rPr>
        <w:t xml:space="preserve">suitable </w:t>
      </w:r>
      <w:r w:rsidR="005B3458">
        <w:rPr>
          <w:rFonts w:ascii="Arial" w:eastAsia="Calibri" w:hAnsi="Arial" w:cs="Arial"/>
          <w:color w:val="000000" w:themeColor="text1"/>
          <w:sz w:val="24"/>
          <w:szCs w:val="24"/>
        </w:rPr>
        <w:t>SIM card or</w:t>
      </w:r>
      <w:r w:rsidR="00236E75">
        <w:rPr>
          <w:rFonts w:ascii="Arial" w:eastAsia="Calibri" w:hAnsi="Arial" w:cs="Arial"/>
          <w:color w:val="000000" w:themeColor="text1"/>
          <w:sz w:val="24"/>
          <w:szCs w:val="24"/>
        </w:rPr>
        <w:t xml:space="preserve"> other solution </w:t>
      </w:r>
      <w:r w:rsidR="000106B1">
        <w:rPr>
          <w:rFonts w:ascii="Arial" w:eastAsia="Calibri" w:hAnsi="Arial" w:cs="Arial"/>
          <w:color w:val="000000" w:themeColor="text1"/>
          <w:sz w:val="24"/>
          <w:szCs w:val="24"/>
        </w:rPr>
        <w:t>which</w:t>
      </w:r>
      <w:r w:rsidR="00FE5472">
        <w:rPr>
          <w:rFonts w:ascii="Arial" w:eastAsia="Calibri" w:hAnsi="Arial" w:cs="Arial"/>
          <w:color w:val="000000" w:themeColor="text1"/>
          <w:sz w:val="24"/>
          <w:szCs w:val="24"/>
        </w:rPr>
        <w:t xml:space="preserve"> will be provided at no extra cost. </w:t>
      </w:r>
    </w:p>
    <w:p w14:paraId="552DE34F" w14:textId="0158FF38" w:rsidR="004D349B" w:rsidRPr="00764E5D" w:rsidRDefault="002C5E0D" w:rsidP="000039B6">
      <w:pPr>
        <w:pStyle w:val="ListParagraph"/>
        <w:numPr>
          <w:ilvl w:val="3"/>
          <w:numId w:val="38"/>
        </w:numPr>
        <w:tabs>
          <w:tab w:val="left" w:pos="1134"/>
        </w:tabs>
        <w:ind w:left="1134" w:hanging="1134"/>
        <w:contextualSpacing w:val="0"/>
        <w:rPr>
          <w:rFonts w:ascii="Arial" w:eastAsia="Calibri" w:hAnsi="Arial" w:cs="Arial"/>
          <w:color w:val="000000" w:themeColor="text1"/>
          <w:sz w:val="24"/>
          <w:szCs w:val="24"/>
        </w:rPr>
      </w:pPr>
      <w:r w:rsidRPr="00764E5D">
        <w:rPr>
          <w:rFonts w:ascii="Arial" w:eastAsia="Calibri" w:hAnsi="Arial" w:cs="Arial"/>
          <w:color w:val="000000" w:themeColor="text1"/>
          <w:sz w:val="24"/>
          <w:szCs w:val="24"/>
        </w:rPr>
        <w:t>C</w:t>
      </w:r>
      <w:r w:rsidR="002B5794" w:rsidRPr="00764E5D">
        <w:rPr>
          <w:rFonts w:ascii="Arial" w:eastAsia="Calibri" w:hAnsi="Arial" w:cs="Arial"/>
          <w:color w:val="000000" w:themeColor="text1"/>
          <w:sz w:val="24"/>
          <w:szCs w:val="24"/>
        </w:rPr>
        <w:t xml:space="preserve">onnected </w:t>
      </w:r>
      <w:r w:rsidR="0044357C" w:rsidRPr="00764E5D">
        <w:rPr>
          <w:rFonts w:ascii="Arial" w:eastAsia="Calibri" w:hAnsi="Arial" w:cs="Arial"/>
          <w:color w:val="000000" w:themeColor="text1"/>
          <w:sz w:val="24"/>
          <w:szCs w:val="24"/>
        </w:rPr>
        <w:t>sensors and other devices may be specified</w:t>
      </w:r>
      <w:r w:rsidR="00784B30" w:rsidRPr="00764E5D">
        <w:rPr>
          <w:rFonts w:ascii="Arial" w:eastAsia="Calibri" w:hAnsi="Arial" w:cs="Arial"/>
          <w:color w:val="000000" w:themeColor="text1"/>
          <w:sz w:val="24"/>
          <w:szCs w:val="24"/>
        </w:rPr>
        <w:t xml:space="preserve"> to provide additional support and information</w:t>
      </w:r>
      <w:r w:rsidR="0044357C" w:rsidRPr="00764E5D">
        <w:rPr>
          <w:rFonts w:ascii="Arial" w:eastAsia="Calibri" w:hAnsi="Arial" w:cs="Arial"/>
          <w:color w:val="000000" w:themeColor="text1"/>
          <w:sz w:val="24"/>
          <w:szCs w:val="24"/>
        </w:rPr>
        <w:t xml:space="preserve"> and </w:t>
      </w:r>
      <w:r w:rsidR="00784B30" w:rsidRPr="00764E5D">
        <w:rPr>
          <w:rFonts w:ascii="Arial" w:eastAsia="Calibri" w:hAnsi="Arial" w:cs="Arial"/>
          <w:color w:val="000000" w:themeColor="text1"/>
          <w:sz w:val="24"/>
          <w:szCs w:val="24"/>
        </w:rPr>
        <w:t xml:space="preserve">these </w:t>
      </w:r>
      <w:r w:rsidR="0044357C" w:rsidRPr="00764E5D">
        <w:rPr>
          <w:rFonts w:ascii="Arial" w:eastAsia="Calibri" w:hAnsi="Arial" w:cs="Arial"/>
          <w:color w:val="000000" w:themeColor="text1"/>
          <w:sz w:val="24"/>
          <w:szCs w:val="24"/>
        </w:rPr>
        <w:t xml:space="preserve">must connect through the </w:t>
      </w:r>
      <w:r w:rsidR="00784B30" w:rsidRPr="00764E5D">
        <w:rPr>
          <w:rFonts w:ascii="Arial" w:eastAsia="Calibri" w:hAnsi="Arial" w:cs="Arial"/>
          <w:color w:val="000000" w:themeColor="text1"/>
          <w:sz w:val="24"/>
          <w:szCs w:val="24"/>
        </w:rPr>
        <w:t>video device which will function as the hub.</w:t>
      </w:r>
      <w:r w:rsidR="00925069" w:rsidRPr="00764E5D">
        <w:rPr>
          <w:rFonts w:ascii="Arial" w:eastAsia="Calibri" w:hAnsi="Arial" w:cs="Arial"/>
          <w:color w:val="000000" w:themeColor="text1"/>
          <w:sz w:val="24"/>
          <w:szCs w:val="24"/>
        </w:rPr>
        <w:t xml:space="preserve"> </w:t>
      </w:r>
      <w:r w:rsidR="00CC1AE1" w:rsidRPr="00764E5D">
        <w:rPr>
          <w:rFonts w:ascii="Arial" w:eastAsia="Calibri" w:hAnsi="Arial" w:cs="Arial"/>
          <w:color w:val="000000" w:themeColor="text1"/>
          <w:sz w:val="24"/>
          <w:szCs w:val="24"/>
        </w:rPr>
        <w:t xml:space="preserve">This is to avoid the situation where a </w:t>
      </w:r>
      <w:r w:rsidR="007417CD" w:rsidRPr="00764E5D">
        <w:rPr>
          <w:rFonts w:ascii="Arial" w:eastAsia="Calibri" w:hAnsi="Arial" w:cs="Arial"/>
          <w:color w:val="000000" w:themeColor="text1"/>
          <w:sz w:val="24"/>
          <w:szCs w:val="24"/>
        </w:rPr>
        <w:t>person</w:t>
      </w:r>
      <w:r w:rsidR="00CC1AE1" w:rsidRPr="00764E5D">
        <w:rPr>
          <w:rFonts w:ascii="Arial" w:eastAsia="Calibri" w:hAnsi="Arial" w:cs="Arial"/>
          <w:color w:val="000000" w:themeColor="text1"/>
          <w:sz w:val="24"/>
          <w:szCs w:val="24"/>
        </w:rPr>
        <w:t xml:space="preserve"> could have multiple hubs</w:t>
      </w:r>
      <w:r w:rsidR="00260D19" w:rsidRPr="00764E5D">
        <w:rPr>
          <w:rFonts w:ascii="Arial" w:eastAsia="Calibri" w:hAnsi="Arial" w:cs="Arial"/>
          <w:color w:val="000000" w:themeColor="text1"/>
          <w:sz w:val="24"/>
          <w:szCs w:val="24"/>
        </w:rPr>
        <w:t xml:space="preserve"> installed and </w:t>
      </w:r>
      <w:r w:rsidR="00B35B70" w:rsidRPr="00764E5D">
        <w:rPr>
          <w:rFonts w:ascii="Arial" w:eastAsia="Calibri" w:hAnsi="Arial" w:cs="Arial"/>
          <w:color w:val="000000" w:themeColor="text1"/>
          <w:sz w:val="24"/>
          <w:szCs w:val="24"/>
        </w:rPr>
        <w:t>e</w:t>
      </w:r>
      <w:r w:rsidR="0043512C" w:rsidRPr="00764E5D">
        <w:rPr>
          <w:rFonts w:ascii="Arial" w:eastAsia="Calibri" w:hAnsi="Arial" w:cs="Arial"/>
          <w:color w:val="000000" w:themeColor="text1"/>
          <w:sz w:val="24"/>
          <w:szCs w:val="24"/>
        </w:rPr>
        <w:t>quipment</w:t>
      </w:r>
      <w:r w:rsidR="00260D19" w:rsidRPr="00764E5D">
        <w:rPr>
          <w:rFonts w:ascii="Arial" w:eastAsia="Calibri" w:hAnsi="Arial" w:cs="Arial"/>
          <w:color w:val="000000" w:themeColor="text1"/>
          <w:sz w:val="24"/>
          <w:szCs w:val="24"/>
        </w:rPr>
        <w:t xml:space="preserve"> that does not </w:t>
      </w:r>
      <w:r w:rsidR="0094792F" w:rsidRPr="00764E5D">
        <w:rPr>
          <w:rFonts w:ascii="Arial" w:eastAsia="Calibri" w:hAnsi="Arial" w:cs="Arial"/>
          <w:color w:val="000000" w:themeColor="text1"/>
          <w:sz w:val="24"/>
          <w:szCs w:val="24"/>
        </w:rPr>
        <w:t>integrate seamlessly.</w:t>
      </w:r>
    </w:p>
    <w:p w14:paraId="55611848" w14:textId="4D94727F" w:rsidR="0005673A" w:rsidRPr="00FB116B" w:rsidRDefault="003077AF" w:rsidP="002B5794">
      <w:pPr>
        <w:pStyle w:val="ListParagraph"/>
        <w:spacing w:after="0"/>
        <w:ind w:left="1134" w:firstLine="0"/>
        <w:rPr>
          <w:rFonts w:ascii="Arial" w:eastAsia="Calibri" w:hAnsi="Arial" w:cs="Arial"/>
          <w:color w:val="000000" w:themeColor="text1"/>
          <w:sz w:val="24"/>
          <w:szCs w:val="24"/>
        </w:rPr>
      </w:pPr>
      <w:r>
        <w:rPr>
          <w:rFonts w:ascii="Arial" w:eastAsia="Calibri" w:hAnsi="Arial" w:cs="Arial"/>
          <w:color w:val="000000" w:themeColor="text1"/>
          <w:sz w:val="24"/>
          <w:szCs w:val="24"/>
        </w:rPr>
        <w:t>Virtual Care</w:t>
      </w:r>
      <w:r w:rsidR="0005673A" w:rsidRPr="00FB116B">
        <w:rPr>
          <w:rFonts w:ascii="Arial" w:eastAsia="Calibri" w:hAnsi="Arial" w:cs="Arial"/>
          <w:color w:val="000000" w:themeColor="text1"/>
          <w:sz w:val="24"/>
          <w:szCs w:val="24"/>
        </w:rPr>
        <w:t xml:space="preserve"> </w:t>
      </w:r>
      <w:r w:rsidR="00105575" w:rsidRPr="00FB116B">
        <w:rPr>
          <w:rFonts w:ascii="Arial" w:eastAsia="Calibri" w:hAnsi="Arial" w:cs="Arial"/>
          <w:color w:val="000000" w:themeColor="text1"/>
          <w:sz w:val="24"/>
          <w:szCs w:val="24"/>
        </w:rPr>
        <w:t xml:space="preserve">can include </w:t>
      </w:r>
      <w:r w:rsidR="0005673A" w:rsidRPr="00FB116B">
        <w:rPr>
          <w:rFonts w:ascii="Arial" w:eastAsia="Calibri" w:hAnsi="Arial" w:cs="Arial"/>
          <w:color w:val="000000" w:themeColor="text1"/>
          <w:sz w:val="24"/>
          <w:szCs w:val="24"/>
        </w:rPr>
        <w:t>but not be limited to:</w:t>
      </w:r>
    </w:p>
    <w:p w14:paraId="08ED5B2D" w14:textId="77777777" w:rsidR="0005673A" w:rsidRPr="00FB116B" w:rsidRDefault="0005673A" w:rsidP="000039B6">
      <w:pPr>
        <w:pStyle w:val="ListParagraph"/>
        <w:numPr>
          <w:ilvl w:val="2"/>
          <w:numId w:val="58"/>
        </w:numPr>
        <w:spacing w:after="0"/>
        <w:ind w:left="1134" w:firstLine="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Medication support and/or prompting</w:t>
      </w:r>
    </w:p>
    <w:p w14:paraId="14CF78BC" w14:textId="45BBC351" w:rsidR="0005673A" w:rsidRPr="00FB116B" w:rsidRDefault="0005673A" w:rsidP="000039B6">
      <w:pPr>
        <w:pStyle w:val="ListParagraph"/>
        <w:numPr>
          <w:ilvl w:val="2"/>
          <w:numId w:val="58"/>
        </w:numPr>
        <w:spacing w:after="0"/>
        <w:ind w:left="1134" w:firstLine="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Welfare checks, including whether a person has eaten or had a drink</w:t>
      </w:r>
    </w:p>
    <w:p w14:paraId="76577E4A" w14:textId="77777777" w:rsidR="0005673A" w:rsidRPr="00FB116B" w:rsidRDefault="0005673A" w:rsidP="000039B6">
      <w:pPr>
        <w:pStyle w:val="ListParagraph"/>
        <w:numPr>
          <w:ilvl w:val="2"/>
          <w:numId w:val="58"/>
        </w:numPr>
        <w:spacing w:after="0"/>
        <w:ind w:left="1134" w:firstLine="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Social support and companionship</w:t>
      </w:r>
    </w:p>
    <w:p w14:paraId="1594CD5A" w14:textId="3777CD1E" w:rsidR="0005673A" w:rsidRDefault="0005673A" w:rsidP="000039B6">
      <w:pPr>
        <w:pStyle w:val="ListParagraph"/>
        <w:numPr>
          <w:ilvl w:val="2"/>
          <w:numId w:val="58"/>
        </w:numPr>
        <w:spacing w:after="0"/>
        <w:ind w:left="1134" w:firstLine="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Meal preparation </w:t>
      </w:r>
      <w:r w:rsidR="001E1E33" w:rsidRPr="00FB116B">
        <w:rPr>
          <w:rFonts w:ascii="Arial" w:eastAsia="Calibri" w:hAnsi="Arial" w:cs="Arial"/>
          <w:color w:val="000000" w:themeColor="text1"/>
          <w:sz w:val="24"/>
          <w:szCs w:val="24"/>
        </w:rPr>
        <w:t xml:space="preserve">assistance, where it </w:t>
      </w:r>
      <w:r w:rsidRPr="00FB116B">
        <w:rPr>
          <w:rFonts w:ascii="Arial" w:eastAsia="Calibri" w:hAnsi="Arial" w:cs="Arial"/>
          <w:color w:val="000000" w:themeColor="text1"/>
          <w:sz w:val="24"/>
          <w:szCs w:val="24"/>
        </w:rPr>
        <w:t>can be supported via this method</w:t>
      </w:r>
    </w:p>
    <w:p w14:paraId="13E44227" w14:textId="4068ED0E" w:rsidR="00D42420" w:rsidRPr="001C4553" w:rsidRDefault="000A722C" w:rsidP="000039B6">
      <w:pPr>
        <w:pStyle w:val="ListParagraph"/>
        <w:numPr>
          <w:ilvl w:val="3"/>
          <w:numId w:val="38"/>
        </w:numPr>
        <w:ind w:left="1134" w:hanging="1134"/>
        <w:contextualSpacing w:val="0"/>
        <w:rPr>
          <w:rFonts w:ascii="Arial" w:eastAsia="Calibri" w:hAnsi="Arial" w:cs="Arial"/>
          <w:color w:val="000000" w:themeColor="text1"/>
          <w:sz w:val="24"/>
          <w:szCs w:val="24"/>
        </w:rPr>
      </w:pPr>
      <w:r w:rsidRPr="001C4553">
        <w:rPr>
          <w:rFonts w:ascii="Arial" w:eastAsia="Calibri" w:hAnsi="Arial" w:cs="Arial"/>
          <w:color w:val="000000" w:themeColor="text1"/>
          <w:sz w:val="24"/>
          <w:szCs w:val="24"/>
        </w:rPr>
        <w:t xml:space="preserve">We wish to </w:t>
      </w:r>
      <w:r w:rsidR="005D3B7D" w:rsidRPr="001C4553">
        <w:rPr>
          <w:rFonts w:ascii="Arial" w:eastAsia="Calibri" w:hAnsi="Arial" w:cs="Arial"/>
          <w:color w:val="000000" w:themeColor="text1"/>
          <w:sz w:val="24"/>
          <w:szCs w:val="24"/>
        </w:rPr>
        <w:t xml:space="preserve">explore </w:t>
      </w:r>
      <w:r w:rsidR="00414073" w:rsidRPr="001C4553">
        <w:rPr>
          <w:rFonts w:ascii="Arial" w:eastAsia="Calibri" w:hAnsi="Arial" w:cs="Arial"/>
          <w:color w:val="000000" w:themeColor="text1"/>
          <w:sz w:val="24"/>
          <w:szCs w:val="24"/>
        </w:rPr>
        <w:t xml:space="preserve">developments </w:t>
      </w:r>
      <w:r w:rsidR="00B17AFF" w:rsidRPr="001C4553">
        <w:rPr>
          <w:rFonts w:ascii="Arial" w:eastAsia="Calibri" w:hAnsi="Arial" w:cs="Arial"/>
          <w:color w:val="000000" w:themeColor="text1"/>
          <w:sz w:val="24"/>
          <w:szCs w:val="24"/>
        </w:rPr>
        <w:t xml:space="preserve">and opportunities within </w:t>
      </w:r>
      <w:r w:rsidR="005D3B7D" w:rsidRPr="001C4553">
        <w:rPr>
          <w:rFonts w:ascii="Arial" w:eastAsia="Calibri" w:hAnsi="Arial" w:cs="Arial"/>
          <w:color w:val="000000" w:themeColor="text1"/>
          <w:sz w:val="24"/>
          <w:szCs w:val="24"/>
        </w:rPr>
        <w:t>the provision of</w:t>
      </w:r>
      <w:r w:rsidR="001E6161" w:rsidRPr="001C4553">
        <w:rPr>
          <w:rFonts w:ascii="Arial" w:eastAsia="Calibri" w:hAnsi="Arial" w:cs="Arial"/>
          <w:color w:val="000000" w:themeColor="text1"/>
          <w:sz w:val="24"/>
          <w:szCs w:val="24"/>
        </w:rPr>
        <w:t xml:space="preserve"> </w:t>
      </w:r>
      <w:r w:rsidR="003077AF">
        <w:rPr>
          <w:rFonts w:ascii="Arial" w:eastAsia="Calibri" w:hAnsi="Arial" w:cs="Arial"/>
          <w:color w:val="000000" w:themeColor="text1"/>
          <w:sz w:val="24"/>
          <w:szCs w:val="24"/>
        </w:rPr>
        <w:t>Virtual Care</w:t>
      </w:r>
      <w:r w:rsidR="00B17AFF" w:rsidRPr="001C4553">
        <w:rPr>
          <w:rFonts w:ascii="Arial" w:eastAsia="Calibri" w:hAnsi="Arial" w:cs="Arial"/>
          <w:color w:val="000000" w:themeColor="text1"/>
          <w:sz w:val="24"/>
          <w:szCs w:val="24"/>
        </w:rPr>
        <w:t>, including</w:t>
      </w:r>
      <w:r w:rsidR="001C4553">
        <w:rPr>
          <w:rFonts w:ascii="Arial" w:eastAsia="Calibri" w:hAnsi="Arial" w:cs="Arial"/>
          <w:color w:val="000000" w:themeColor="text1"/>
          <w:sz w:val="24"/>
          <w:szCs w:val="24"/>
        </w:rPr>
        <w:t>:</w:t>
      </w:r>
    </w:p>
    <w:p w14:paraId="184FEFB3" w14:textId="787AB6DA" w:rsidR="00D42420" w:rsidRPr="001C4553" w:rsidRDefault="00D42420" w:rsidP="000039B6">
      <w:pPr>
        <w:pStyle w:val="ListParagraph"/>
        <w:numPr>
          <w:ilvl w:val="0"/>
          <w:numId w:val="96"/>
        </w:numPr>
        <w:ind w:left="1418" w:hanging="284"/>
        <w:rPr>
          <w:rFonts w:ascii="Arial" w:eastAsia="Calibri" w:hAnsi="Arial" w:cs="Arial"/>
          <w:color w:val="000000" w:themeColor="text1"/>
          <w:sz w:val="24"/>
          <w:szCs w:val="24"/>
        </w:rPr>
      </w:pPr>
      <w:r w:rsidRPr="001C4553">
        <w:rPr>
          <w:rFonts w:ascii="Arial" w:eastAsia="Calibri" w:hAnsi="Arial" w:cs="Arial"/>
          <w:color w:val="000000" w:themeColor="text1"/>
          <w:sz w:val="24"/>
          <w:szCs w:val="24"/>
        </w:rPr>
        <w:t>V</w:t>
      </w:r>
      <w:r w:rsidR="008477D3" w:rsidRPr="001C4553">
        <w:rPr>
          <w:rFonts w:ascii="Arial" w:eastAsia="Calibri" w:hAnsi="Arial" w:cs="Arial"/>
          <w:color w:val="000000" w:themeColor="text1"/>
          <w:sz w:val="24"/>
          <w:szCs w:val="24"/>
        </w:rPr>
        <w:t xml:space="preserve">ia an app on the </w:t>
      </w:r>
      <w:r w:rsidR="009A77D3" w:rsidRPr="001C4553">
        <w:rPr>
          <w:rFonts w:ascii="Arial" w:eastAsia="Calibri" w:hAnsi="Arial" w:cs="Arial"/>
          <w:color w:val="000000" w:themeColor="text1"/>
          <w:sz w:val="24"/>
          <w:szCs w:val="24"/>
        </w:rPr>
        <w:t xml:space="preserve">person’s </w:t>
      </w:r>
      <w:r w:rsidR="008477D3" w:rsidRPr="001C4553">
        <w:rPr>
          <w:rFonts w:ascii="Arial" w:eastAsia="Calibri" w:hAnsi="Arial" w:cs="Arial"/>
          <w:color w:val="000000" w:themeColor="text1"/>
          <w:sz w:val="24"/>
          <w:szCs w:val="24"/>
        </w:rPr>
        <w:t>own device</w:t>
      </w:r>
      <w:r w:rsidR="001C4553" w:rsidRPr="001C4553">
        <w:rPr>
          <w:rFonts w:ascii="Arial" w:eastAsia="Calibri" w:hAnsi="Arial" w:cs="Arial"/>
          <w:color w:val="000000" w:themeColor="text1"/>
          <w:sz w:val="24"/>
          <w:szCs w:val="24"/>
        </w:rPr>
        <w:t xml:space="preserve">. Requires the </w:t>
      </w:r>
      <w:r w:rsidR="00181E75">
        <w:rPr>
          <w:rFonts w:ascii="Arial" w:eastAsia="Calibri" w:hAnsi="Arial" w:cs="Arial"/>
          <w:color w:val="000000" w:themeColor="text1"/>
          <w:sz w:val="24"/>
          <w:szCs w:val="24"/>
        </w:rPr>
        <w:t xml:space="preserve">provision </w:t>
      </w:r>
      <w:r w:rsidR="001C4553" w:rsidRPr="001C4553">
        <w:rPr>
          <w:rFonts w:ascii="Arial" w:eastAsia="Calibri" w:hAnsi="Arial" w:cs="Arial"/>
          <w:color w:val="000000" w:themeColor="text1"/>
          <w:sz w:val="24"/>
          <w:szCs w:val="24"/>
        </w:rPr>
        <w:t>of a suitable app/software that connects to the Provider's portal.</w:t>
      </w:r>
    </w:p>
    <w:p w14:paraId="45765FD2" w14:textId="01A38EC5" w:rsidR="003E5267" w:rsidRDefault="00B67525" w:rsidP="000039B6">
      <w:pPr>
        <w:pStyle w:val="ListParagraph"/>
        <w:numPr>
          <w:ilvl w:val="0"/>
          <w:numId w:val="96"/>
        </w:numPr>
        <w:ind w:left="1418" w:hanging="284"/>
        <w:rPr>
          <w:rFonts w:ascii="Arial" w:eastAsia="Calibri" w:hAnsi="Arial" w:cs="Arial"/>
          <w:color w:val="000000" w:themeColor="text1"/>
          <w:sz w:val="24"/>
          <w:szCs w:val="24"/>
        </w:rPr>
      </w:pPr>
      <w:r>
        <w:rPr>
          <w:rFonts w:ascii="Arial" w:eastAsia="Calibri" w:hAnsi="Arial" w:cs="Arial"/>
          <w:color w:val="000000" w:themeColor="text1"/>
          <w:sz w:val="24"/>
          <w:szCs w:val="24"/>
        </w:rPr>
        <w:t>A</w:t>
      </w:r>
      <w:r w:rsidRPr="00B67525">
        <w:rPr>
          <w:rFonts w:ascii="Arial" w:eastAsia="Calibri" w:hAnsi="Arial" w:cs="Arial"/>
          <w:color w:val="000000" w:themeColor="text1"/>
          <w:sz w:val="24"/>
          <w:szCs w:val="24"/>
        </w:rPr>
        <w:t xml:space="preserve">nother care provider uses the app/software and supplied device to provide the </w:t>
      </w:r>
      <w:r w:rsidR="003077AF">
        <w:rPr>
          <w:rFonts w:ascii="Arial" w:eastAsia="Calibri" w:hAnsi="Arial" w:cs="Arial"/>
          <w:color w:val="000000" w:themeColor="text1"/>
          <w:sz w:val="24"/>
          <w:szCs w:val="24"/>
        </w:rPr>
        <w:t>Virtual Care</w:t>
      </w:r>
      <w:r w:rsidR="005536DE" w:rsidRPr="001C4553">
        <w:rPr>
          <w:rFonts w:ascii="Arial" w:eastAsia="Calibri" w:hAnsi="Arial" w:cs="Arial"/>
          <w:color w:val="000000" w:themeColor="text1"/>
          <w:sz w:val="24"/>
          <w:szCs w:val="24"/>
        </w:rPr>
        <w:t>.</w:t>
      </w:r>
      <w:r w:rsidR="00181E75">
        <w:rPr>
          <w:rFonts w:ascii="Arial" w:eastAsia="Calibri" w:hAnsi="Arial" w:cs="Arial"/>
          <w:color w:val="000000" w:themeColor="text1"/>
          <w:sz w:val="24"/>
          <w:szCs w:val="24"/>
        </w:rPr>
        <w:t xml:space="preserve"> </w:t>
      </w:r>
      <w:r w:rsidR="00181E75" w:rsidRPr="001C4553">
        <w:rPr>
          <w:rFonts w:ascii="Arial" w:eastAsia="Calibri" w:hAnsi="Arial" w:cs="Arial"/>
          <w:color w:val="000000" w:themeColor="text1"/>
          <w:sz w:val="24"/>
          <w:szCs w:val="24"/>
        </w:rPr>
        <w:t xml:space="preserve">Requires the </w:t>
      </w:r>
      <w:r w:rsidR="00181E75">
        <w:rPr>
          <w:rFonts w:ascii="Arial" w:eastAsia="Calibri" w:hAnsi="Arial" w:cs="Arial"/>
          <w:color w:val="000000" w:themeColor="text1"/>
          <w:sz w:val="24"/>
          <w:szCs w:val="24"/>
        </w:rPr>
        <w:t xml:space="preserve">provision </w:t>
      </w:r>
      <w:r w:rsidR="00181E75" w:rsidRPr="001C4553">
        <w:rPr>
          <w:rFonts w:ascii="Arial" w:eastAsia="Calibri" w:hAnsi="Arial" w:cs="Arial"/>
          <w:color w:val="000000" w:themeColor="text1"/>
          <w:sz w:val="24"/>
          <w:szCs w:val="24"/>
        </w:rPr>
        <w:t>of a suitable app/software that connects to the Provider's portal</w:t>
      </w:r>
      <w:r w:rsidR="00181E75">
        <w:rPr>
          <w:rFonts w:ascii="Arial" w:eastAsia="Calibri" w:hAnsi="Arial" w:cs="Arial"/>
          <w:color w:val="000000" w:themeColor="text1"/>
          <w:sz w:val="24"/>
          <w:szCs w:val="24"/>
        </w:rPr>
        <w:t xml:space="preserve"> and tablet device</w:t>
      </w:r>
      <w:r w:rsidR="004A3F1F">
        <w:rPr>
          <w:rFonts w:ascii="Arial" w:eastAsia="Calibri" w:hAnsi="Arial" w:cs="Arial"/>
          <w:color w:val="000000" w:themeColor="text1"/>
          <w:sz w:val="24"/>
          <w:szCs w:val="24"/>
        </w:rPr>
        <w:t>s.</w:t>
      </w:r>
    </w:p>
    <w:p w14:paraId="537B3AE2" w14:textId="36B1A67A" w:rsidR="0074132D" w:rsidRPr="001C4553" w:rsidRDefault="0074132D" w:rsidP="000039B6">
      <w:pPr>
        <w:pStyle w:val="ListParagraph"/>
        <w:numPr>
          <w:ilvl w:val="0"/>
          <w:numId w:val="96"/>
        </w:numPr>
        <w:ind w:left="1418" w:hanging="284"/>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 xml:space="preserve">Another care provider </w:t>
      </w:r>
      <w:r w:rsidR="00D35609">
        <w:rPr>
          <w:rFonts w:ascii="Arial" w:eastAsia="Calibri" w:hAnsi="Arial" w:cs="Arial"/>
          <w:color w:val="000000" w:themeColor="text1"/>
          <w:sz w:val="24"/>
          <w:szCs w:val="24"/>
        </w:rPr>
        <w:t xml:space="preserve">utilises the Provider’s app/software to provide </w:t>
      </w:r>
      <w:r w:rsidR="003077AF">
        <w:rPr>
          <w:rFonts w:ascii="Arial" w:eastAsia="Calibri" w:hAnsi="Arial" w:cs="Arial"/>
          <w:color w:val="000000" w:themeColor="text1"/>
          <w:sz w:val="24"/>
          <w:szCs w:val="24"/>
        </w:rPr>
        <w:t>Virtual Care</w:t>
      </w:r>
      <w:r w:rsidR="00D35609">
        <w:rPr>
          <w:rFonts w:ascii="Arial" w:eastAsia="Calibri" w:hAnsi="Arial" w:cs="Arial"/>
          <w:color w:val="000000" w:themeColor="text1"/>
          <w:sz w:val="24"/>
          <w:szCs w:val="24"/>
        </w:rPr>
        <w:t xml:space="preserve"> on the </w:t>
      </w:r>
      <w:r w:rsidR="00181E75">
        <w:rPr>
          <w:rFonts w:ascii="Arial" w:eastAsia="Calibri" w:hAnsi="Arial" w:cs="Arial"/>
          <w:color w:val="000000" w:themeColor="text1"/>
          <w:sz w:val="24"/>
          <w:szCs w:val="24"/>
        </w:rPr>
        <w:t>person’s</w:t>
      </w:r>
      <w:r w:rsidR="00267C4B">
        <w:rPr>
          <w:rFonts w:ascii="Arial" w:eastAsia="Calibri" w:hAnsi="Arial" w:cs="Arial"/>
          <w:color w:val="000000" w:themeColor="text1"/>
          <w:sz w:val="24"/>
          <w:szCs w:val="24"/>
        </w:rPr>
        <w:t xml:space="preserve"> own device</w:t>
      </w:r>
      <w:r w:rsidRPr="0074132D">
        <w:rPr>
          <w:rFonts w:ascii="Arial" w:eastAsia="Calibri" w:hAnsi="Arial" w:cs="Arial"/>
          <w:color w:val="000000" w:themeColor="text1"/>
          <w:sz w:val="24"/>
          <w:szCs w:val="24"/>
        </w:rPr>
        <w:t>.</w:t>
      </w:r>
      <w:r w:rsidR="00181E75">
        <w:rPr>
          <w:rFonts w:ascii="Arial" w:eastAsia="Calibri" w:hAnsi="Arial" w:cs="Arial"/>
          <w:color w:val="000000" w:themeColor="text1"/>
          <w:sz w:val="24"/>
          <w:szCs w:val="24"/>
        </w:rPr>
        <w:t xml:space="preserve"> </w:t>
      </w:r>
      <w:r w:rsidRPr="0074132D">
        <w:rPr>
          <w:rFonts w:ascii="Arial" w:eastAsia="Calibri" w:hAnsi="Arial" w:cs="Arial"/>
          <w:color w:val="000000" w:themeColor="text1"/>
          <w:sz w:val="24"/>
          <w:szCs w:val="24"/>
        </w:rPr>
        <w:t xml:space="preserve">Requires the </w:t>
      </w:r>
      <w:r w:rsidR="00181E75">
        <w:rPr>
          <w:rFonts w:ascii="Arial" w:eastAsia="Calibri" w:hAnsi="Arial" w:cs="Arial"/>
          <w:color w:val="000000" w:themeColor="text1"/>
          <w:sz w:val="24"/>
          <w:szCs w:val="24"/>
        </w:rPr>
        <w:t xml:space="preserve">provision of </w:t>
      </w:r>
      <w:r w:rsidRPr="0074132D">
        <w:rPr>
          <w:rFonts w:ascii="Arial" w:eastAsia="Calibri" w:hAnsi="Arial" w:cs="Arial"/>
          <w:color w:val="000000" w:themeColor="text1"/>
          <w:sz w:val="24"/>
          <w:szCs w:val="24"/>
        </w:rPr>
        <w:t xml:space="preserve">a suitable app/software that connects to the Provider's </w:t>
      </w:r>
      <w:r w:rsidR="00181E75">
        <w:rPr>
          <w:rFonts w:ascii="Arial" w:eastAsia="Calibri" w:hAnsi="Arial" w:cs="Arial"/>
          <w:color w:val="000000" w:themeColor="text1"/>
          <w:sz w:val="24"/>
          <w:szCs w:val="24"/>
        </w:rPr>
        <w:t>systems</w:t>
      </w:r>
      <w:r w:rsidRPr="0074132D">
        <w:rPr>
          <w:rFonts w:ascii="Arial" w:eastAsia="Calibri" w:hAnsi="Arial" w:cs="Arial"/>
          <w:color w:val="000000" w:themeColor="text1"/>
          <w:sz w:val="24"/>
          <w:szCs w:val="24"/>
        </w:rPr>
        <w:t>.</w:t>
      </w:r>
    </w:p>
    <w:p w14:paraId="3A0F50EE" w14:textId="1ACAE35B" w:rsidR="00D42420" w:rsidRPr="001C4553" w:rsidRDefault="00D42420" w:rsidP="00E866EE">
      <w:pPr>
        <w:pStyle w:val="ListParagraph"/>
        <w:numPr>
          <w:ilvl w:val="0"/>
          <w:numId w:val="96"/>
        </w:numPr>
        <w:ind w:left="1418" w:hanging="284"/>
        <w:contextualSpacing w:val="0"/>
        <w:rPr>
          <w:rFonts w:ascii="Arial" w:eastAsia="Calibri" w:hAnsi="Arial" w:cs="Arial"/>
          <w:color w:val="000000" w:themeColor="text1"/>
          <w:sz w:val="24"/>
          <w:szCs w:val="24"/>
        </w:rPr>
      </w:pPr>
      <w:r w:rsidRPr="001C4553">
        <w:rPr>
          <w:rFonts w:ascii="Arial" w:eastAsia="Calibri" w:hAnsi="Arial" w:cs="Arial"/>
          <w:color w:val="000000" w:themeColor="text1"/>
          <w:sz w:val="24"/>
          <w:szCs w:val="24"/>
        </w:rPr>
        <w:t>H</w:t>
      </w:r>
      <w:r w:rsidR="00E06593" w:rsidRPr="001C4553">
        <w:rPr>
          <w:rFonts w:ascii="Arial" w:eastAsia="Calibri" w:hAnsi="Arial" w:cs="Arial"/>
          <w:color w:val="000000" w:themeColor="text1"/>
          <w:sz w:val="24"/>
          <w:szCs w:val="24"/>
        </w:rPr>
        <w:t xml:space="preserve">ow NCC staff </w:t>
      </w:r>
      <w:r w:rsidRPr="001C4553">
        <w:rPr>
          <w:rFonts w:ascii="Arial" w:eastAsia="Calibri" w:hAnsi="Arial" w:cs="Arial"/>
          <w:color w:val="000000" w:themeColor="text1"/>
          <w:sz w:val="24"/>
          <w:szCs w:val="24"/>
        </w:rPr>
        <w:t xml:space="preserve">and partners </w:t>
      </w:r>
      <w:r w:rsidR="00E06593" w:rsidRPr="001C4553">
        <w:rPr>
          <w:rFonts w:ascii="Arial" w:eastAsia="Calibri" w:hAnsi="Arial" w:cs="Arial"/>
          <w:color w:val="000000" w:themeColor="text1"/>
          <w:sz w:val="24"/>
          <w:szCs w:val="24"/>
        </w:rPr>
        <w:t>can use the technology</w:t>
      </w:r>
      <w:r w:rsidR="00E866EE">
        <w:rPr>
          <w:rFonts w:ascii="Arial" w:eastAsia="Calibri" w:hAnsi="Arial" w:cs="Arial"/>
          <w:color w:val="000000" w:themeColor="text1"/>
          <w:sz w:val="24"/>
          <w:szCs w:val="24"/>
        </w:rPr>
        <w:t>, for example to contact the Service User via video calls using the Provider’s software</w:t>
      </w:r>
      <w:r w:rsidR="009A77D3" w:rsidRPr="001C4553">
        <w:rPr>
          <w:rFonts w:ascii="Arial" w:eastAsia="Calibri" w:hAnsi="Arial" w:cs="Arial"/>
          <w:color w:val="000000" w:themeColor="text1"/>
          <w:sz w:val="24"/>
          <w:szCs w:val="24"/>
        </w:rPr>
        <w:t>.</w:t>
      </w:r>
      <w:r w:rsidR="000E287F" w:rsidRPr="001C4553">
        <w:rPr>
          <w:rFonts w:ascii="Arial" w:eastAsia="Calibri" w:hAnsi="Arial" w:cs="Arial"/>
          <w:color w:val="000000" w:themeColor="text1"/>
          <w:sz w:val="24"/>
          <w:szCs w:val="24"/>
        </w:rPr>
        <w:t xml:space="preserve"> </w:t>
      </w:r>
    </w:p>
    <w:p w14:paraId="63C12870" w14:textId="031AC89B" w:rsidR="004D349B" w:rsidRPr="001C4553" w:rsidRDefault="003E5267" w:rsidP="00E866EE">
      <w:pPr>
        <w:pStyle w:val="ListParagraph"/>
        <w:ind w:left="1418" w:firstLine="0"/>
        <w:contextualSpacing w:val="0"/>
        <w:rPr>
          <w:rFonts w:ascii="Arial" w:eastAsia="Calibri" w:hAnsi="Arial" w:cs="Arial"/>
          <w:color w:val="000000" w:themeColor="text1"/>
          <w:sz w:val="24"/>
          <w:szCs w:val="24"/>
        </w:rPr>
      </w:pPr>
      <w:r w:rsidRPr="001C4553">
        <w:rPr>
          <w:rFonts w:ascii="Arial" w:eastAsia="Calibri" w:hAnsi="Arial" w:cs="Arial"/>
          <w:color w:val="000000" w:themeColor="text1"/>
          <w:sz w:val="24"/>
          <w:szCs w:val="24"/>
        </w:rPr>
        <w:t xml:space="preserve">1, 2 and 3 </w:t>
      </w:r>
      <w:r w:rsidR="004A39E0">
        <w:rPr>
          <w:rFonts w:ascii="Arial" w:eastAsia="Calibri" w:hAnsi="Arial" w:cs="Arial"/>
          <w:color w:val="000000" w:themeColor="text1"/>
          <w:sz w:val="24"/>
          <w:szCs w:val="24"/>
        </w:rPr>
        <w:t xml:space="preserve">are </w:t>
      </w:r>
      <w:r w:rsidR="000E287F" w:rsidRPr="001C4553">
        <w:rPr>
          <w:rFonts w:ascii="Arial" w:eastAsia="Calibri" w:hAnsi="Arial" w:cs="Arial"/>
          <w:color w:val="000000" w:themeColor="text1"/>
          <w:sz w:val="24"/>
          <w:szCs w:val="24"/>
        </w:rPr>
        <w:t>priced as</w:t>
      </w:r>
      <w:r w:rsidR="002724FB" w:rsidRPr="001C4553">
        <w:rPr>
          <w:rFonts w:ascii="Arial" w:eastAsia="Calibri" w:hAnsi="Arial" w:cs="Arial"/>
          <w:color w:val="000000" w:themeColor="text1"/>
          <w:sz w:val="24"/>
          <w:szCs w:val="24"/>
        </w:rPr>
        <w:t xml:space="preserve"> </w:t>
      </w:r>
      <w:r w:rsidR="000E287F" w:rsidRPr="001C4553">
        <w:rPr>
          <w:rFonts w:ascii="Arial" w:eastAsia="Calibri" w:hAnsi="Arial" w:cs="Arial"/>
          <w:color w:val="000000" w:themeColor="text1"/>
          <w:sz w:val="24"/>
          <w:szCs w:val="24"/>
        </w:rPr>
        <w:t>Costed Option</w:t>
      </w:r>
      <w:r w:rsidR="002724FB" w:rsidRPr="001C4553">
        <w:rPr>
          <w:rFonts w:ascii="Arial" w:eastAsia="Calibri" w:hAnsi="Arial" w:cs="Arial"/>
          <w:color w:val="000000" w:themeColor="text1"/>
          <w:sz w:val="24"/>
          <w:szCs w:val="24"/>
        </w:rPr>
        <w:t>s</w:t>
      </w:r>
      <w:r w:rsidR="000E287F" w:rsidRPr="001C4553">
        <w:rPr>
          <w:rFonts w:ascii="Arial" w:eastAsia="Calibri" w:hAnsi="Arial" w:cs="Arial"/>
          <w:color w:val="000000" w:themeColor="text1"/>
          <w:sz w:val="24"/>
          <w:szCs w:val="24"/>
        </w:rPr>
        <w:t xml:space="preserve"> on </w:t>
      </w:r>
      <w:r w:rsidR="001365E1">
        <w:rPr>
          <w:rFonts w:ascii="Arial" w:eastAsia="Calibri" w:hAnsi="Arial" w:cs="Arial"/>
          <w:color w:val="000000" w:themeColor="text1"/>
          <w:sz w:val="24"/>
          <w:szCs w:val="24"/>
        </w:rPr>
        <w:t>Schedule 2</w:t>
      </w:r>
      <w:r w:rsidR="000E287F" w:rsidRPr="001C4553">
        <w:rPr>
          <w:rFonts w:ascii="Arial" w:eastAsia="Calibri" w:hAnsi="Arial" w:cs="Arial"/>
          <w:color w:val="000000" w:themeColor="text1"/>
          <w:sz w:val="24"/>
          <w:szCs w:val="24"/>
        </w:rPr>
        <w:t xml:space="preserve"> </w:t>
      </w:r>
      <w:r w:rsidR="001365E1">
        <w:rPr>
          <w:rFonts w:ascii="Arial" w:eastAsia="Calibri" w:hAnsi="Arial" w:cs="Arial"/>
          <w:color w:val="000000" w:themeColor="text1"/>
          <w:sz w:val="24"/>
          <w:szCs w:val="24"/>
        </w:rPr>
        <w:t>‘</w:t>
      </w:r>
      <w:r w:rsidR="00CA170D" w:rsidRPr="00CA170D">
        <w:rPr>
          <w:rFonts w:ascii="Arial" w:eastAsia="Calibri" w:hAnsi="Arial" w:cs="Arial"/>
          <w:color w:val="000000" w:themeColor="text1"/>
          <w:sz w:val="24"/>
          <w:szCs w:val="24"/>
        </w:rPr>
        <w:t xml:space="preserve">Pricing Form </w:t>
      </w:r>
      <w:r w:rsidR="00D54004">
        <w:rPr>
          <w:rFonts w:ascii="Arial" w:eastAsia="Calibri" w:hAnsi="Arial" w:cs="Arial"/>
          <w:color w:val="000000" w:themeColor="text1"/>
          <w:sz w:val="24"/>
          <w:szCs w:val="24"/>
        </w:rPr>
        <w:t>and</w:t>
      </w:r>
      <w:r w:rsidR="00CA170D" w:rsidRPr="00CA170D">
        <w:rPr>
          <w:rFonts w:ascii="Arial" w:eastAsia="Calibri" w:hAnsi="Arial" w:cs="Arial"/>
          <w:color w:val="000000" w:themeColor="text1"/>
          <w:sz w:val="24"/>
          <w:szCs w:val="24"/>
        </w:rPr>
        <w:t xml:space="preserve"> Proposed Equipment List</w:t>
      </w:r>
      <w:r w:rsidR="001365E1">
        <w:rPr>
          <w:rFonts w:ascii="Arial" w:eastAsia="Calibri" w:hAnsi="Arial" w:cs="Arial"/>
          <w:color w:val="000000" w:themeColor="text1"/>
          <w:sz w:val="24"/>
          <w:szCs w:val="24"/>
        </w:rPr>
        <w:t>’</w:t>
      </w:r>
      <w:r w:rsidR="00874784" w:rsidRPr="001C4553">
        <w:rPr>
          <w:rFonts w:ascii="Arial" w:eastAsia="Calibri" w:hAnsi="Arial" w:cs="Arial"/>
          <w:color w:val="000000" w:themeColor="text1"/>
          <w:sz w:val="24"/>
          <w:szCs w:val="24"/>
        </w:rPr>
        <w:t>.</w:t>
      </w:r>
    </w:p>
    <w:p w14:paraId="1B2B9FF7" w14:textId="03F10F2E" w:rsidR="00871903" w:rsidRPr="00FB116B" w:rsidRDefault="003077AF" w:rsidP="000039B6">
      <w:pPr>
        <w:pStyle w:val="ListParagraph"/>
        <w:numPr>
          <w:ilvl w:val="3"/>
          <w:numId w:val="38"/>
        </w:numPr>
        <w:ind w:left="1134" w:hanging="1134"/>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Virtual Care</w:t>
      </w:r>
      <w:r w:rsidR="000A187C" w:rsidRPr="00FB116B">
        <w:rPr>
          <w:rFonts w:ascii="Arial" w:eastAsia="Calibri" w:hAnsi="Arial" w:cs="Arial"/>
          <w:color w:val="000000" w:themeColor="text1"/>
          <w:sz w:val="24"/>
          <w:szCs w:val="24"/>
        </w:rPr>
        <w:t xml:space="preserve"> </w:t>
      </w:r>
      <w:r w:rsidR="004D349B" w:rsidRPr="00FB116B">
        <w:rPr>
          <w:rFonts w:ascii="Arial" w:eastAsia="Calibri" w:hAnsi="Arial" w:cs="Arial"/>
          <w:color w:val="000000" w:themeColor="text1"/>
          <w:sz w:val="24"/>
          <w:szCs w:val="24"/>
        </w:rPr>
        <w:t xml:space="preserve">is </w:t>
      </w:r>
      <w:r w:rsidR="006E6251" w:rsidRPr="00FB116B">
        <w:rPr>
          <w:rFonts w:ascii="Arial" w:eastAsia="Calibri" w:hAnsi="Arial" w:cs="Arial"/>
          <w:color w:val="000000" w:themeColor="text1"/>
          <w:sz w:val="24"/>
          <w:szCs w:val="24"/>
        </w:rPr>
        <w:t xml:space="preserve">a fast-developing area, </w:t>
      </w:r>
      <w:r w:rsidR="004D349B" w:rsidRPr="00FB116B">
        <w:rPr>
          <w:rFonts w:ascii="Arial" w:eastAsia="Calibri" w:hAnsi="Arial" w:cs="Arial"/>
          <w:color w:val="000000" w:themeColor="text1"/>
          <w:sz w:val="24"/>
          <w:szCs w:val="24"/>
        </w:rPr>
        <w:t xml:space="preserve">and </w:t>
      </w:r>
      <w:r w:rsidR="006E6251" w:rsidRPr="00FB116B">
        <w:rPr>
          <w:rFonts w:ascii="Arial" w:eastAsia="Calibri" w:hAnsi="Arial" w:cs="Arial"/>
          <w:color w:val="000000" w:themeColor="text1"/>
          <w:sz w:val="24"/>
          <w:szCs w:val="24"/>
        </w:rPr>
        <w:t xml:space="preserve">one in which we expect to see innovation and change. There is potential for </w:t>
      </w:r>
      <w:r w:rsidR="007038B5">
        <w:rPr>
          <w:rFonts w:ascii="Arial" w:eastAsia="Calibri" w:hAnsi="Arial" w:cs="Arial"/>
          <w:color w:val="000000" w:themeColor="text1"/>
          <w:sz w:val="24"/>
          <w:szCs w:val="24"/>
        </w:rPr>
        <w:t>it</w:t>
      </w:r>
      <w:r w:rsidR="000A187C" w:rsidRPr="00FB116B">
        <w:rPr>
          <w:rFonts w:ascii="Arial" w:eastAsia="Calibri" w:hAnsi="Arial" w:cs="Arial"/>
          <w:color w:val="000000" w:themeColor="text1"/>
          <w:sz w:val="24"/>
          <w:szCs w:val="24"/>
        </w:rPr>
        <w:t xml:space="preserve"> </w:t>
      </w:r>
      <w:r w:rsidR="006E6251" w:rsidRPr="00FB116B">
        <w:rPr>
          <w:rFonts w:ascii="Arial" w:eastAsia="Calibri" w:hAnsi="Arial" w:cs="Arial"/>
          <w:color w:val="000000" w:themeColor="text1"/>
          <w:sz w:val="24"/>
          <w:szCs w:val="24"/>
        </w:rPr>
        <w:t>to develop as a 24/7 provision, also to be utilised by or to work in partnership with another health or care provider</w:t>
      </w:r>
      <w:r w:rsidR="00E616CE" w:rsidRPr="00FB116B">
        <w:rPr>
          <w:rFonts w:ascii="Arial" w:eastAsia="Calibri" w:hAnsi="Arial" w:cs="Arial"/>
          <w:color w:val="000000" w:themeColor="text1"/>
          <w:sz w:val="24"/>
          <w:szCs w:val="24"/>
        </w:rPr>
        <w:t xml:space="preserve">. We wish to remain at the forefront of this developing service, including the use of machine learning and AI </w:t>
      </w:r>
      <w:r w:rsidR="008875D6" w:rsidRPr="00FB116B">
        <w:rPr>
          <w:rFonts w:ascii="Arial" w:eastAsia="Calibri" w:hAnsi="Arial" w:cs="Arial"/>
          <w:color w:val="000000" w:themeColor="text1"/>
          <w:sz w:val="24"/>
          <w:szCs w:val="24"/>
        </w:rPr>
        <w:t xml:space="preserve">as part of </w:t>
      </w:r>
      <w:r w:rsidR="00D821E7" w:rsidRPr="00FB116B">
        <w:rPr>
          <w:rFonts w:ascii="Arial" w:eastAsia="Calibri" w:hAnsi="Arial" w:cs="Arial"/>
          <w:color w:val="000000" w:themeColor="text1"/>
          <w:sz w:val="24"/>
          <w:szCs w:val="24"/>
        </w:rPr>
        <w:t xml:space="preserve">both </w:t>
      </w:r>
      <w:r w:rsidR="008875D6" w:rsidRPr="00FB116B">
        <w:rPr>
          <w:rFonts w:ascii="Arial" w:eastAsia="Calibri" w:hAnsi="Arial" w:cs="Arial"/>
          <w:color w:val="000000" w:themeColor="text1"/>
          <w:sz w:val="24"/>
          <w:szCs w:val="24"/>
        </w:rPr>
        <w:t>the delivery of the service and the analysis of customer information.</w:t>
      </w:r>
    </w:p>
    <w:p w14:paraId="0AA8B5A2" w14:textId="77777777" w:rsidR="00871903" w:rsidRPr="00FB116B" w:rsidRDefault="00871903" w:rsidP="00EA6595">
      <w:pPr>
        <w:ind w:left="709" w:hanging="709"/>
        <w:rPr>
          <w:rFonts w:ascii="Arial" w:eastAsia="MS Mincho" w:hAnsi="Arial" w:cs="Arial"/>
          <w:b/>
          <w:bCs/>
          <w:vanish/>
          <w:color w:val="44546A" w:themeColor="text2"/>
          <w:sz w:val="24"/>
          <w:szCs w:val="24"/>
          <w:lang w:val="en-US" w:eastAsia="ja-JP"/>
        </w:rPr>
      </w:pPr>
    </w:p>
    <w:p w14:paraId="6BAFD7B4" w14:textId="77777777" w:rsidR="00871903" w:rsidRPr="00FB116B" w:rsidRDefault="00871903" w:rsidP="00EA6595">
      <w:pPr>
        <w:ind w:left="709" w:hanging="709"/>
        <w:rPr>
          <w:rFonts w:ascii="Arial" w:eastAsia="MS Mincho" w:hAnsi="Arial" w:cs="Arial"/>
          <w:b/>
          <w:bCs/>
          <w:vanish/>
          <w:color w:val="44546A" w:themeColor="text2"/>
          <w:sz w:val="24"/>
          <w:szCs w:val="24"/>
          <w:lang w:val="en-US" w:eastAsia="ja-JP"/>
        </w:rPr>
      </w:pPr>
    </w:p>
    <w:p w14:paraId="2C114382" w14:textId="77777777" w:rsidR="00871903" w:rsidRPr="00FB116B" w:rsidRDefault="00871903" w:rsidP="00EA6595">
      <w:pPr>
        <w:ind w:left="709" w:hanging="709"/>
        <w:rPr>
          <w:rFonts w:ascii="Arial" w:eastAsia="MS Mincho" w:hAnsi="Arial" w:cs="Arial"/>
          <w:b/>
          <w:bCs/>
          <w:vanish/>
          <w:color w:val="44546A" w:themeColor="text2"/>
          <w:sz w:val="24"/>
          <w:szCs w:val="24"/>
          <w:lang w:val="en-US" w:eastAsia="ja-JP"/>
        </w:rPr>
      </w:pPr>
    </w:p>
    <w:p w14:paraId="12BC700A" w14:textId="77777777" w:rsidR="00871903" w:rsidRPr="00FB116B" w:rsidRDefault="00871903" w:rsidP="00EA6595">
      <w:pPr>
        <w:ind w:left="709" w:hanging="709"/>
        <w:rPr>
          <w:rFonts w:ascii="Arial" w:eastAsia="MS Mincho" w:hAnsi="Arial" w:cs="Arial"/>
          <w:b/>
          <w:bCs/>
          <w:vanish/>
          <w:color w:val="44546A" w:themeColor="text2"/>
          <w:sz w:val="24"/>
          <w:szCs w:val="24"/>
          <w:lang w:val="en-US" w:eastAsia="ja-JP"/>
        </w:rPr>
      </w:pPr>
    </w:p>
    <w:p w14:paraId="6F6C9AF8" w14:textId="77777777" w:rsidR="00871903" w:rsidRPr="00FB116B" w:rsidRDefault="00871903" w:rsidP="00EA6595">
      <w:pPr>
        <w:ind w:left="709" w:hanging="709"/>
        <w:rPr>
          <w:rFonts w:ascii="Arial" w:eastAsia="MS Mincho" w:hAnsi="Arial" w:cs="Arial"/>
          <w:b/>
          <w:bCs/>
          <w:vanish/>
          <w:color w:val="44546A" w:themeColor="text2"/>
          <w:sz w:val="24"/>
          <w:szCs w:val="24"/>
          <w:lang w:val="en-US" w:eastAsia="ja-JP"/>
        </w:rPr>
      </w:pPr>
    </w:p>
    <w:p w14:paraId="77B3A9F6" w14:textId="31B274B7" w:rsidR="00027147" w:rsidRPr="00FB116B" w:rsidRDefault="00AF159E" w:rsidP="000039B6">
      <w:pPr>
        <w:pStyle w:val="ListParagraph"/>
        <w:numPr>
          <w:ilvl w:val="2"/>
          <w:numId w:val="38"/>
        </w:numPr>
        <w:ind w:left="709" w:hanging="709"/>
        <w:contextualSpacing w:val="0"/>
        <w:rPr>
          <w:rFonts w:ascii="Arial" w:hAnsi="Arial" w:cs="Arial"/>
          <w:color w:val="44546A" w:themeColor="text2"/>
          <w:sz w:val="24"/>
          <w:szCs w:val="24"/>
        </w:rPr>
      </w:pPr>
      <w:r w:rsidRPr="00FB116B">
        <w:rPr>
          <w:rFonts w:ascii="Arial" w:hAnsi="Arial" w:cs="Arial"/>
          <w:color w:val="44546A" w:themeColor="text2"/>
          <w:sz w:val="24"/>
          <w:szCs w:val="24"/>
        </w:rPr>
        <w:t>Any</w:t>
      </w:r>
      <w:r w:rsidR="00DB64B6" w:rsidRPr="00FB116B">
        <w:rPr>
          <w:rFonts w:ascii="Arial" w:hAnsi="Arial" w:cs="Arial"/>
          <w:color w:val="44546A" w:themeColor="text2"/>
          <w:sz w:val="24"/>
          <w:szCs w:val="24"/>
        </w:rPr>
        <w:t xml:space="preserve"> other </w:t>
      </w:r>
      <w:r w:rsidR="0043512C" w:rsidRPr="00FB116B">
        <w:rPr>
          <w:rFonts w:ascii="Arial" w:hAnsi="Arial" w:cs="Arial"/>
          <w:color w:val="44546A" w:themeColor="text2"/>
          <w:sz w:val="24"/>
          <w:szCs w:val="24"/>
        </w:rPr>
        <w:t>equipment</w:t>
      </w:r>
      <w:r w:rsidR="00DB64B6" w:rsidRPr="00FB116B">
        <w:rPr>
          <w:rFonts w:ascii="Arial" w:hAnsi="Arial" w:cs="Arial"/>
          <w:color w:val="44546A" w:themeColor="text2"/>
          <w:sz w:val="24"/>
          <w:szCs w:val="24"/>
        </w:rPr>
        <w:t xml:space="preserve"> </w:t>
      </w:r>
      <w:r w:rsidRPr="00FB116B">
        <w:rPr>
          <w:rFonts w:ascii="Arial" w:hAnsi="Arial" w:cs="Arial"/>
          <w:color w:val="44546A" w:themeColor="text2"/>
          <w:sz w:val="24"/>
          <w:szCs w:val="24"/>
        </w:rPr>
        <w:t xml:space="preserve">not on </w:t>
      </w:r>
      <w:r w:rsidR="000D0489" w:rsidRPr="00FB116B">
        <w:rPr>
          <w:rFonts w:ascii="Arial" w:hAnsi="Arial" w:cs="Arial"/>
          <w:color w:val="44546A" w:themeColor="text2"/>
          <w:sz w:val="24"/>
          <w:szCs w:val="24"/>
        </w:rPr>
        <w:t xml:space="preserve">the </w:t>
      </w:r>
      <w:r w:rsidRPr="00FB116B">
        <w:rPr>
          <w:rFonts w:ascii="Arial" w:hAnsi="Arial" w:cs="Arial"/>
          <w:color w:val="44546A" w:themeColor="text2"/>
          <w:sz w:val="24"/>
          <w:szCs w:val="24"/>
        </w:rPr>
        <w:t>standard</w:t>
      </w:r>
      <w:r w:rsidR="001A0275" w:rsidRPr="00FB116B">
        <w:rPr>
          <w:rFonts w:ascii="Arial" w:hAnsi="Arial" w:cs="Arial"/>
          <w:color w:val="44546A" w:themeColor="text2"/>
          <w:sz w:val="24"/>
          <w:szCs w:val="24"/>
        </w:rPr>
        <w:t xml:space="preserve"> list</w:t>
      </w:r>
    </w:p>
    <w:p w14:paraId="5F1CB128" w14:textId="3FC94C89" w:rsidR="00CD62A1" w:rsidRPr="00FB116B" w:rsidRDefault="002A30C6" w:rsidP="00C41799">
      <w:pPr>
        <w:pStyle w:val="ListParagraph"/>
        <w:ind w:left="709" w:firstLine="0"/>
        <w:contextualSpacing w:val="0"/>
        <w:rPr>
          <w:rFonts w:ascii="Arial" w:eastAsia="Calibri" w:hAnsi="Arial" w:cs="Arial"/>
          <w:color w:val="000000" w:themeColor="text1"/>
          <w:sz w:val="24"/>
          <w:szCs w:val="24"/>
        </w:rPr>
      </w:pPr>
      <w:r w:rsidRPr="00FB116B">
        <w:rPr>
          <w:rFonts w:ascii="Arial" w:eastAsia="MS Mincho" w:hAnsi="Arial" w:cs="Arial"/>
          <w:color w:val="000000" w:themeColor="text1"/>
          <w:sz w:val="24"/>
          <w:szCs w:val="24"/>
          <w:lang w:val="en-US" w:eastAsia="ja-JP"/>
        </w:rPr>
        <w:t xml:space="preserve">For example: </w:t>
      </w:r>
      <w:r w:rsidR="000C28B9" w:rsidRPr="00FB116B">
        <w:rPr>
          <w:rFonts w:ascii="Arial" w:eastAsia="MS Mincho" w:hAnsi="Arial" w:cs="Arial"/>
          <w:color w:val="000000" w:themeColor="text1"/>
          <w:sz w:val="24"/>
          <w:szCs w:val="24"/>
          <w:lang w:val="en-US" w:eastAsia="ja-JP"/>
        </w:rPr>
        <w:t xml:space="preserve">Specials, Test and Learn, </w:t>
      </w:r>
      <w:r w:rsidR="00AB4DB7" w:rsidRPr="00FB116B">
        <w:rPr>
          <w:rFonts w:ascii="Arial" w:eastAsia="MS Mincho" w:hAnsi="Arial" w:cs="Arial"/>
          <w:color w:val="000000" w:themeColor="text1"/>
          <w:sz w:val="24"/>
          <w:szCs w:val="24"/>
          <w:lang w:val="en-US" w:eastAsia="ja-JP"/>
        </w:rPr>
        <w:t xml:space="preserve">Trials and </w:t>
      </w:r>
      <w:r w:rsidR="003C37E7" w:rsidRPr="00FB116B">
        <w:rPr>
          <w:rFonts w:ascii="Arial" w:eastAsia="MS Mincho" w:hAnsi="Arial" w:cs="Arial"/>
          <w:color w:val="000000" w:themeColor="text1"/>
          <w:sz w:val="24"/>
          <w:szCs w:val="24"/>
          <w:lang w:val="en-US" w:eastAsia="ja-JP"/>
        </w:rPr>
        <w:t>Pilots</w:t>
      </w:r>
      <w:r w:rsidR="00027147" w:rsidRPr="00FB116B">
        <w:rPr>
          <w:rFonts w:ascii="Arial" w:eastAsia="MS Mincho" w:hAnsi="Arial" w:cs="Arial"/>
          <w:color w:val="000000" w:themeColor="text1"/>
          <w:sz w:val="24"/>
          <w:szCs w:val="24"/>
          <w:lang w:val="en-US" w:eastAsia="ja-JP"/>
        </w:rPr>
        <w:t xml:space="preserve">. </w:t>
      </w:r>
      <w:r w:rsidR="0043512C" w:rsidRPr="00FB116B">
        <w:rPr>
          <w:rFonts w:ascii="Arial" w:eastAsia="MS Mincho" w:hAnsi="Arial" w:cs="Arial"/>
          <w:color w:val="000000" w:themeColor="text1"/>
          <w:sz w:val="24"/>
          <w:szCs w:val="24"/>
          <w:lang w:val="en-US" w:eastAsia="ja-JP"/>
        </w:rPr>
        <w:t>Equipment</w:t>
      </w:r>
      <w:r w:rsidR="00027147" w:rsidRPr="00FB116B">
        <w:rPr>
          <w:rFonts w:ascii="Arial" w:eastAsia="MS Mincho" w:hAnsi="Arial" w:cs="Arial"/>
          <w:color w:val="000000" w:themeColor="text1"/>
          <w:sz w:val="24"/>
          <w:szCs w:val="24"/>
          <w:lang w:val="en-US" w:eastAsia="ja-JP"/>
        </w:rPr>
        <w:t xml:space="preserve"> may at first be non-standard, but could </w:t>
      </w:r>
      <w:r w:rsidR="005532A1" w:rsidRPr="00FB116B">
        <w:rPr>
          <w:rFonts w:ascii="Arial" w:eastAsia="MS Mincho" w:hAnsi="Arial" w:cs="Arial"/>
          <w:color w:val="000000" w:themeColor="text1"/>
          <w:sz w:val="24"/>
          <w:szCs w:val="24"/>
          <w:lang w:val="en-US" w:eastAsia="ja-JP"/>
        </w:rPr>
        <w:t xml:space="preserve">later </w:t>
      </w:r>
      <w:r w:rsidR="00027147" w:rsidRPr="00FB116B">
        <w:rPr>
          <w:rFonts w:ascii="Arial" w:eastAsia="MS Mincho" w:hAnsi="Arial" w:cs="Arial"/>
          <w:color w:val="000000" w:themeColor="text1"/>
          <w:sz w:val="24"/>
          <w:szCs w:val="24"/>
          <w:lang w:val="en-US" w:eastAsia="ja-JP"/>
        </w:rPr>
        <w:t xml:space="preserve">move to </w:t>
      </w:r>
      <w:r w:rsidR="005532A1" w:rsidRPr="00FB116B">
        <w:rPr>
          <w:rFonts w:ascii="Arial" w:eastAsia="MS Mincho" w:hAnsi="Arial" w:cs="Arial"/>
          <w:color w:val="000000" w:themeColor="text1"/>
          <w:sz w:val="24"/>
          <w:szCs w:val="24"/>
          <w:lang w:val="en-US" w:eastAsia="ja-JP"/>
        </w:rPr>
        <w:t xml:space="preserve">the standard list following review or successful trial/s. </w:t>
      </w:r>
    </w:p>
    <w:p w14:paraId="3BE00FB2" w14:textId="62A23531" w:rsidR="00B75786" w:rsidRPr="00FB116B" w:rsidRDefault="00DB64B6" w:rsidP="000039B6">
      <w:pPr>
        <w:pStyle w:val="ListParagraph"/>
        <w:numPr>
          <w:ilvl w:val="2"/>
          <w:numId w:val="38"/>
        </w:numPr>
        <w:ind w:left="709" w:hanging="709"/>
        <w:contextualSpacing w:val="0"/>
        <w:rPr>
          <w:rFonts w:ascii="Arial" w:hAnsi="Arial" w:cs="Arial"/>
          <w:color w:val="44546A" w:themeColor="text2"/>
          <w:sz w:val="24"/>
          <w:szCs w:val="24"/>
        </w:rPr>
      </w:pPr>
      <w:r w:rsidRPr="00FB116B">
        <w:rPr>
          <w:rFonts w:ascii="Arial" w:hAnsi="Arial" w:cs="Arial"/>
          <w:color w:val="44546A" w:themeColor="text2"/>
          <w:sz w:val="24"/>
          <w:szCs w:val="24"/>
        </w:rPr>
        <w:t>Ap</w:t>
      </w:r>
      <w:r w:rsidR="00DE16BB" w:rsidRPr="00FB116B">
        <w:rPr>
          <w:rFonts w:ascii="Arial" w:hAnsi="Arial" w:cs="Arial"/>
          <w:color w:val="44546A" w:themeColor="text2"/>
          <w:sz w:val="24"/>
          <w:szCs w:val="24"/>
        </w:rPr>
        <w:t>ps, software and other services or subscriptions</w:t>
      </w:r>
    </w:p>
    <w:p w14:paraId="43D7460B" w14:textId="77777777" w:rsidR="00915693" w:rsidRDefault="00BA6B9C" w:rsidP="00C41799">
      <w:pPr>
        <w:pStyle w:val="ListParagraph"/>
        <w:ind w:left="709" w:firstLine="0"/>
        <w:contextualSpacing w:val="0"/>
        <w:rPr>
          <w:rFonts w:ascii="Arial" w:eastAsia="MS Mincho" w:hAnsi="Arial" w:cs="Arial"/>
          <w:color w:val="000000" w:themeColor="text1"/>
          <w:sz w:val="24"/>
          <w:szCs w:val="24"/>
          <w:lang w:val="en-US" w:eastAsia="ja-JP"/>
        </w:rPr>
      </w:pPr>
      <w:r w:rsidRPr="00BA6B9C">
        <w:rPr>
          <w:rFonts w:ascii="Arial" w:eastAsia="MS Mincho" w:hAnsi="Arial" w:cs="Arial"/>
          <w:color w:val="000000" w:themeColor="text1"/>
          <w:sz w:val="24"/>
          <w:szCs w:val="24"/>
          <w:lang w:val="en-US" w:eastAsia="ja-JP"/>
        </w:rPr>
        <w:t xml:space="preserve">At present, we are unable to define specific requirements for this type of provision. However, we anticipate a potential need for such solutions within the next five years. </w:t>
      </w:r>
      <w:proofErr w:type="gramStart"/>
      <w:r w:rsidRPr="00BA6B9C">
        <w:rPr>
          <w:rFonts w:ascii="Arial" w:eastAsia="MS Mincho" w:hAnsi="Arial" w:cs="Arial"/>
          <w:color w:val="000000" w:themeColor="text1"/>
          <w:sz w:val="24"/>
          <w:szCs w:val="24"/>
          <w:lang w:val="en-US" w:eastAsia="ja-JP"/>
        </w:rPr>
        <w:t>In particular, we</w:t>
      </w:r>
      <w:proofErr w:type="gramEnd"/>
      <w:r w:rsidRPr="00BA6B9C">
        <w:rPr>
          <w:rFonts w:ascii="Arial" w:eastAsia="MS Mincho" w:hAnsi="Arial" w:cs="Arial"/>
          <w:color w:val="000000" w:themeColor="text1"/>
          <w:sz w:val="24"/>
          <w:szCs w:val="24"/>
          <w:lang w:val="en-US" w:eastAsia="ja-JP"/>
        </w:rPr>
        <w:t xml:space="preserve"> foresee the value of mobile applications that support</w:t>
      </w:r>
      <w:r w:rsidR="00915693">
        <w:rPr>
          <w:rFonts w:ascii="Arial" w:eastAsia="MS Mincho" w:hAnsi="Arial" w:cs="Arial"/>
          <w:color w:val="000000" w:themeColor="text1"/>
          <w:sz w:val="24"/>
          <w:szCs w:val="24"/>
          <w:lang w:val="en-US" w:eastAsia="ja-JP"/>
        </w:rPr>
        <w:t>:</w:t>
      </w:r>
    </w:p>
    <w:p w14:paraId="04F325EA" w14:textId="41E80756" w:rsidR="00915693" w:rsidRDefault="00915693" w:rsidP="000039B6">
      <w:pPr>
        <w:pStyle w:val="ListParagraph"/>
        <w:numPr>
          <w:ilvl w:val="0"/>
          <w:numId w:val="95"/>
        </w:numPr>
        <w:ind w:left="993" w:hanging="284"/>
        <w:rPr>
          <w:rFonts w:ascii="Arial" w:eastAsia="MS Mincho" w:hAnsi="Arial" w:cs="Arial"/>
          <w:color w:val="000000" w:themeColor="text1"/>
          <w:sz w:val="24"/>
          <w:szCs w:val="24"/>
          <w:lang w:val="en-US" w:eastAsia="ja-JP"/>
        </w:rPr>
      </w:pPr>
      <w:r>
        <w:rPr>
          <w:rFonts w:ascii="Arial" w:eastAsia="MS Mincho" w:hAnsi="Arial" w:cs="Arial"/>
          <w:color w:val="000000" w:themeColor="text1"/>
          <w:sz w:val="24"/>
          <w:szCs w:val="24"/>
          <w:lang w:val="en-US" w:eastAsia="ja-JP"/>
        </w:rPr>
        <w:t>Independent living</w:t>
      </w:r>
    </w:p>
    <w:p w14:paraId="43C4C4A4" w14:textId="0621583F" w:rsidR="00915693" w:rsidRDefault="00915693" w:rsidP="000039B6">
      <w:pPr>
        <w:pStyle w:val="ListParagraph"/>
        <w:numPr>
          <w:ilvl w:val="0"/>
          <w:numId w:val="95"/>
        </w:numPr>
        <w:ind w:left="993" w:hanging="284"/>
        <w:rPr>
          <w:rFonts w:ascii="Arial" w:eastAsia="MS Mincho" w:hAnsi="Arial" w:cs="Arial"/>
          <w:color w:val="000000" w:themeColor="text1"/>
          <w:sz w:val="24"/>
          <w:szCs w:val="24"/>
          <w:lang w:val="en-US" w:eastAsia="ja-JP"/>
        </w:rPr>
      </w:pPr>
      <w:r>
        <w:rPr>
          <w:rFonts w:ascii="Arial" w:eastAsia="MS Mincho" w:hAnsi="Arial" w:cs="Arial"/>
          <w:color w:val="000000" w:themeColor="text1"/>
          <w:sz w:val="24"/>
          <w:szCs w:val="24"/>
          <w:lang w:val="en-US" w:eastAsia="ja-JP"/>
        </w:rPr>
        <w:t>Educational development</w:t>
      </w:r>
    </w:p>
    <w:p w14:paraId="4F7C0649" w14:textId="294FACAF" w:rsidR="00915693" w:rsidRDefault="00915693" w:rsidP="000039B6">
      <w:pPr>
        <w:pStyle w:val="ListParagraph"/>
        <w:numPr>
          <w:ilvl w:val="0"/>
          <w:numId w:val="95"/>
        </w:numPr>
        <w:ind w:left="993" w:hanging="284"/>
        <w:rPr>
          <w:rFonts w:ascii="Arial" w:eastAsia="MS Mincho" w:hAnsi="Arial" w:cs="Arial"/>
          <w:color w:val="000000" w:themeColor="text1"/>
          <w:sz w:val="24"/>
          <w:szCs w:val="24"/>
          <w:lang w:val="en-US" w:eastAsia="ja-JP"/>
        </w:rPr>
      </w:pPr>
      <w:r>
        <w:rPr>
          <w:rFonts w:ascii="Arial" w:eastAsia="MS Mincho" w:hAnsi="Arial" w:cs="Arial"/>
          <w:color w:val="000000" w:themeColor="text1"/>
          <w:sz w:val="24"/>
          <w:szCs w:val="24"/>
          <w:lang w:val="en-US" w:eastAsia="ja-JP"/>
        </w:rPr>
        <w:t>Health management</w:t>
      </w:r>
    </w:p>
    <w:p w14:paraId="57914ADF" w14:textId="65731E3B" w:rsidR="00915693" w:rsidRDefault="00915693" w:rsidP="000039B6">
      <w:pPr>
        <w:pStyle w:val="ListParagraph"/>
        <w:numPr>
          <w:ilvl w:val="0"/>
          <w:numId w:val="95"/>
        </w:numPr>
        <w:ind w:left="993" w:hanging="284"/>
        <w:contextualSpacing w:val="0"/>
        <w:rPr>
          <w:rFonts w:ascii="Arial" w:eastAsia="MS Mincho" w:hAnsi="Arial" w:cs="Arial"/>
          <w:color w:val="000000" w:themeColor="text1"/>
          <w:sz w:val="24"/>
          <w:szCs w:val="24"/>
          <w:lang w:val="en-US" w:eastAsia="ja-JP"/>
        </w:rPr>
      </w:pPr>
      <w:r>
        <w:rPr>
          <w:rFonts w:ascii="Arial" w:eastAsia="MS Mincho" w:hAnsi="Arial" w:cs="Arial"/>
          <w:color w:val="000000" w:themeColor="text1"/>
          <w:sz w:val="24"/>
          <w:szCs w:val="24"/>
          <w:lang w:val="en-US" w:eastAsia="ja-JP"/>
        </w:rPr>
        <w:t>Overall wellbeing</w:t>
      </w:r>
    </w:p>
    <w:p w14:paraId="15C9FE71" w14:textId="6EA0875B" w:rsidR="00AF159E" w:rsidRPr="00FB116B" w:rsidRDefault="001A1030" w:rsidP="00915693">
      <w:pPr>
        <w:pStyle w:val="ListParagraph"/>
        <w:ind w:left="709" w:firstLine="0"/>
        <w:contextualSpacing w:val="0"/>
        <w:rPr>
          <w:rFonts w:ascii="Arial" w:eastAsia="MS Mincho" w:hAnsi="Arial" w:cs="Arial"/>
          <w:color w:val="000000" w:themeColor="text1"/>
          <w:sz w:val="24"/>
          <w:szCs w:val="24"/>
          <w:lang w:val="en-US" w:eastAsia="ja-JP"/>
        </w:rPr>
      </w:pPr>
      <w:r w:rsidRPr="001A1030">
        <w:rPr>
          <w:rFonts w:ascii="Arial" w:eastAsia="MS Mincho" w:hAnsi="Arial" w:cs="Arial"/>
          <w:color w:val="000000" w:themeColor="text1"/>
          <w:sz w:val="24"/>
          <w:szCs w:val="24"/>
          <w:lang w:val="en-US" w:eastAsia="ja-JP"/>
        </w:rPr>
        <w:t>Should such a need arise, the process for evaluating, approving, and funding these applications will follow the established procedures for adding new items to the catalogue or for approving one-off special items. The payment model and procurement process</w:t>
      </w:r>
      <w:r w:rsidR="00136A5A">
        <w:rPr>
          <w:rFonts w:ascii="Arial" w:eastAsia="MS Mincho" w:hAnsi="Arial" w:cs="Arial"/>
          <w:color w:val="000000" w:themeColor="text1"/>
          <w:sz w:val="24"/>
          <w:szCs w:val="24"/>
          <w:lang w:val="en-US" w:eastAsia="ja-JP"/>
        </w:rPr>
        <w:t xml:space="preserve"> or contract variation</w:t>
      </w:r>
      <w:r w:rsidRPr="001A1030">
        <w:rPr>
          <w:rFonts w:ascii="Arial" w:eastAsia="MS Mincho" w:hAnsi="Arial" w:cs="Arial"/>
          <w:color w:val="000000" w:themeColor="text1"/>
          <w:sz w:val="24"/>
          <w:szCs w:val="24"/>
          <w:lang w:val="en-US" w:eastAsia="ja-JP"/>
        </w:rPr>
        <w:t xml:space="preserve"> will be discussed and agreed upon at the appropriate time</w:t>
      </w:r>
      <w:r>
        <w:rPr>
          <w:rFonts w:ascii="Arial" w:eastAsia="MS Mincho" w:hAnsi="Arial" w:cs="Arial"/>
          <w:color w:val="000000" w:themeColor="text1"/>
          <w:sz w:val="24"/>
          <w:szCs w:val="24"/>
          <w:lang w:val="en-US" w:eastAsia="ja-JP"/>
        </w:rPr>
        <w:t>.</w:t>
      </w:r>
      <w:r w:rsidR="00D07CC7">
        <w:rPr>
          <w:rFonts w:ascii="Arial" w:eastAsia="MS Mincho" w:hAnsi="Arial" w:cs="Arial"/>
          <w:color w:val="000000" w:themeColor="text1"/>
          <w:sz w:val="24"/>
          <w:szCs w:val="24"/>
          <w:lang w:val="en-US" w:eastAsia="ja-JP"/>
        </w:rPr>
        <w:t xml:space="preserve"> </w:t>
      </w:r>
    </w:p>
    <w:p w14:paraId="5269C2A2" w14:textId="77777777" w:rsidR="00FC7EBE" w:rsidRPr="00FB116B" w:rsidRDefault="00FC7EBE" w:rsidP="006C5274">
      <w:pPr>
        <w:pStyle w:val="ListParagraph"/>
        <w:numPr>
          <w:ilvl w:val="0"/>
          <w:numId w:val="25"/>
        </w:numPr>
        <w:contextualSpacing w:val="0"/>
        <w:rPr>
          <w:rFonts w:ascii="Arial" w:eastAsia="Calibri" w:hAnsi="Arial" w:cs="Arial"/>
          <w:b/>
          <w:bCs/>
          <w:vanish/>
          <w:color w:val="44546A" w:themeColor="text2"/>
          <w:sz w:val="24"/>
          <w:szCs w:val="24"/>
        </w:rPr>
      </w:pPr>
    </w:p>
    <w:p w14:paraId="00E6B2A4" w14:textId="77777777" w:rsidR="00FC7EBE" w:rsidRPr="00FB116B" w:rsidRDefault="00FC7EBE" w:rsidP="006C5274">
      <w:pPr>
        <w:pStyle w:val="ListParagraph"/>
        <w:numPr>
          <w:ilvl w:val="0"/>
          <w:numId w:val="25"/>
        </w:numPr>
        <w:contextualSpacing w:val="0"/>
        <w:rPr>
          <w:rFonts w:ascii="Arial" w:eastAsia="Calibri" w:hAnsi="Arial" w:cs="Arial"/>
          <w:b/>
          <w:bCs/>
          <w:vanish/>
          <w:color w:val="44546A" w:themeColor="text2"/>
          <w:sz w:val="24"/>
          <w:szCs w:val="24"/>
        </w:rPr>
      </w:pPr>
    </w:p>
    <w:p w14:paraId="55C08B79" w14:textId="77777777" w:rsidR="00FC7EBE" w:rsidRPr="00FB116B" w:rsidRDefault="00FC7EBE" w:rsidP="006C5274">
      <w:pPr>
        <w:pStyle w:val="ListParagraph"/>
        <w:numPr>
          <w:ilvl w:val="0"/>
          <w:numId w:val="25"/>
        </w:numPr>
        <w:contextualSpacing w:val="0"/>
        <w:rPr>
          <w:rFonts w:ascii="Arial" w:eastAsia="Calibri" w:hAnsi="Arial" w:cs="Arial"/>
          <w:b/>
          <w:bCs/>
          <w:vanish/>
          <w:color w:val="44546A" w:themeColor="text2"/>
          <w:sz w:val="24"/>
          <w:szCs w:val="24"/>
        </w:rPr>
      </w:pPr>
    </w:p>
    <w:p w14:paraId="3EF4E03F" w14:textId="77777777" w:rsidR="00FC7EBE" w:rsidRPr="00FB116B" w:rsidRDefault="00FC7EBE" w:rsidP="006C5274">
      <w:pPr>
        <w:pStyle w:val="ListParagraph"/>
        <w:numPr>
          <w:ilvl w:val="0"/>
          <w:numId w:val="25"/>
        </w:numPr>
        <w:contextualSpacing w:val="0"/>
        <w:rPr>
          <w:rFonts w:ascii="Arial" w:eastAsia="Calibri" w:hAnsi="Arial" w:cs="Arial"/>
          <w:b/>
          <w:bCs/>
          <w:vanish/>
          <w:color w:val="44546A" w:themeColor="text2"/>
          <w:sz w:val="24"/>
          <w:szCs w:val="24"/>
        </w:rPr>
      </w:pPr>
    </w:p>
    <w:p w14:paraId="1ACA1D42" w14:textId="77777777" w:rsidR="00FC7EBE" w:rsidRPr="00FB116B" w:rsidRDefault="00FC7EBE" w:rsidP="006C5274">
      <w:pPr>
        <w:pStyle w:val="ListParagraph"/>
        <w:numPr>
          <w:ilvl w:val="1"/>
          <w:numId w:val="25"/>
        </w:numPr>
        <w:contextualSpacing w:val="0"/>
        <w:rPr>
          <w:rFonts w:ascii="Arial" w:eastAsia="Calibri" w:hAnsi="Arial" w:cs="Arial"/>
          <w:b/>
          <w:bCs/>
          <w:vanish/>
          <w:color w:val="44546A" w:themeColor="text2"/>
          <w:sz w:val="24"/>
          <w:szCs w:val="24"/>
        </w:rPr>
      </w:pPr>
    </w:p>
    <w:p w14:paraId="340423B4" w14:textId="77777777" w:rsidR="00FC7EBE" w:rsidRPr="00FB116B" w:rsidRDefault="00FC7EBE" w:rsidP="006C5274">
      <w:pPr>
        <w:pStyle w:val="ListParagraph"/>
        <w:numPr>
          <w:ilvl w:val="1"/>
          <w:numId w:val="25"/>
        </w:numPr>
        <w:contextualSpacing w:val="0"/>
        <w:rPr>
          <w:rFonts w:ascii="Arial" w:eastAsia="Calibri" w:hAnsi="Arial" w:cs="Arial"/>
          <w:b/>
          <w:bCs/>
          <w:vanish/>
          <w:color w:val="44546A" w:themeColor="text2"/>
          <w:sz w:val="24"/>
          <w:szCs w:val="24"/>
        </w:rPr>
      </w:pPr>
    </w:p>
    <w:p w14:paraId="641E094B" w14:textId="77777777" w:rsidR="00FC7EBE" w:rsidRPr="00FB116B" w:rsidRDefault="00FC7EBE" w:rsidP="006C5274">
      <w:pPr>
        <w:pStyle w:val="ListParagraph"/>
        <w:numPr>
          <w:ilvl w:val="1"/>
          <w:numId w:val="25"/>
        </w:numPr>
        <w:contextualSpacing w:val="0"/>
        <w:rPr>
          <w:rFonts w:ascii="Arial" w:eastAsia="Calibri" w:hAnsi="Arial" w:cs="Arial"/>
          <w:b/>
          <w:bCs/>
          <w:vanish/>
          <w:color w:val="44546A" w:themeColor="text2"/>
          <w:sz w:val="24"/>
          <w:szCs w:val="24"/>
        </w:rPr>
      </w:pPr>
    </w:p>
    <w:p w14:paraId="1082172A" w14:textId="1DDA8B48" w:rsidR="00FF4B76" w:rsidRPr="00FB116B" w:rsidRDefault="005E3E8C" w:rsidP="00475963">
      <w:pPr>
        <w:pStyle w:val="Heading2"/>
      </w:pPr>
      <w:r w:rsidRPr="00FB116B">
        <w:t>Contract</w:t>
      </w:r>
      <w:r w:rsidR="00790672" w:rsidRPr="00FB116B">
        <w:t xml:space="preserve"> </w:t>
      </w:r>
      <w:r w:rsidRPr="00FB116B">
        <w:t>Specific Expertise</w:t>
      </w:r>
    </w:p>
    <w:p w14:paraId="3A887A4C" w14:textId="77777777" w:rsidR="00FF4B76" w:rsidRPr="00FB116B" w:rsidRDefault="00FF4B76" w:rsidP="000039B6">
      <w:pPr>
        <w:pStyle w:val="ListParagraph"/>
        <w:numPr>
          <w:ilvl w:val="0"/>
          <w:numId w:val="36"/>
        </w:numPr>
        <w:rPr>
          <w:rFonts w:ascii="Arial" w:eastAsia="Calibri" w:hAnsi="Arial" w:cs="Arial"/>
          <w:vanish/>
          <w:color w:val="000000" w:themeColor="text1"/>
          <w:sz w:val="24"/>
          <w:szCs w:val="24"/>
        </w:rPr>
      </w:pPr>
    </w:p>
    <w:p w14:paraId="466B2086" w14:textId="77777777" w:rsidR="00FF4B76" w:rsidRPr="00FB116B" w:rsidRDefault="00FF4B76" w:rsidP="000039B6">
      <w:pPr>
        <w:pStyle w:val="ListParagraph"/>
        <w:numPr>
          <w:ilvl w:val="0"/>
          <w:numId w:val="36"/>
        </w:numPr>
        <w:rPr>
          <w:rFonts w:ascii="Arial" w:eastAsia="Calibri" w:hAnsi="Arial" w:cs="Arial"/>
          <w:vanish/>
          <w:color w:val="000000" w:themeColor="text1"/>
          <w:sz w:val="24"/>
          <w:szCs w:val="24"/>
        </w:rPr>
      </w:pPr>
    </w:p>
    <w:p w14:paraId="18052E90" w14:textId="77777777" w:rsidR="00FF4B76" w:rsidRPr="00FB116B" w:rsidRDefault="00FF4B76" w:rsidP="000039B6">
      <w:pPr>
        <w:pStyle w:val="ListParagraph"/>
        <w:numPr>
          <w:ilvl w:val="1"/>
          <w:numId w:val="36"/>
        </w:numPr>
        <w:rPr>
          <w:rFonts w:ascii="Arial" w:eastAsia="Calibri" w:hAnsi="Arial" w:cs="Arial"/>
          <w:vanish/>
          <w:color w:val="000000" w:themeColor="text1"/>
          <w:sz w:val="24"/>
          <w:szCs w:val="24"/>
        </w:rPr>
      </w:pPr>
    </w:p>
    <w:p w14:paraId="107A65AD" w14:textId="77777777" w:rsidR="00FF4B76" w:rsidRPr="00FB116B" w:rsidRDefault="00FF4B76" w:rsidP="000039B6">
      <w:pPr>
        <w:pStyle w:val="ListParagraph"/>
        <w:numPr>
          <w:ilvl w:val="1"/>
          <w:numId w:val="36"/>
        </w:numPr>
        <w:rPr>
          <w:rFonts w:ascii="Arial" w:eastAsia="Calibri" w:hAnsi="Arial" w:cs="Arial"/>
          <w:vanish/>
          <w:color w:val="000000" w:themeColor="text1"/>
          <w:sz w:val="24"/>
          <w:szCs w:val="24"/>
        </w:rPr>
      </w:pPr>
    </w:p>
    <w:p w14:paraId="5BF8E9E9" w14:textId="77777777" w:rsidR="00FF4B76" w:rsidRPr="00FB116B" w:rsidRDefault="00FF4B76" w:rsidP="000039B6">
      <w:pPr>
        <w:pStyle w:val="ListParagraph"/>
        <w:numPr>
          <w:ilvl w:val="1"/>
          <w:numId w:val="36"/>
        </w:numPr>
        <w:rPr>
          <w:rFonts w:ascii="Arial" w:eastAsia="Calibri" w:hAnsi="Arial" w:cs="Arial"/>
          <w:vanish/>
          <w:color w:val="000000" w:themeColor="text1"/>
          <w:sz w:val="24"/>
          <w:szCs w:val="24"/>
        </w:rPr>
      </w:pPr>
    </w:p>
    <w:p w14:paraId="637B91ED" w14:textId="77777777" w:rsidR="00FF4B76" w:rsidRPr="00FB116B" w:rsidRDefault="00FF4B76" w:rsidP="000039B6">
      <w:pPr>
        <w:pStyle w:val="ListParagraph"/>
        <w:numPr>
          <w:ilvl w:val="1"/>
          <w:numId w:val="36"/>
        </w:numPr>
        <w:rPr>
          <w:rFonts w:ascii="Arial" w:eastAsia="Calibri" w:hAnsi="Arial" w:cs="Arial"/>
          <w:vanish/>
          <w:color w:val="000000" w:themeColor="text1"/>
          <w:sz w:val="24"/>
          <w:szCs w:val="24"/>
        </w:rPr>
      </w:pPr>
    </w:p>
    <w:p w14:paraId="1C8A9C17" w14:textId="20BB2064" w:rsidR="001E1E51" w:rsidRDefault="00FF4B76" w:rsidP="00C41799">
      <w:pPr>
        <w:ind w:left="709" w:firstLine="0"/>
        <w:rPr>
          <w:rFonts w:ascii="Arial" w:eastAsia="Calibri" w:hAnsi="Arial" w:cs="Arial"/>
          <w:color w:val="000000" w:themeColor="text1"/>
          <w:sz w:val="24"/>
          <w:szCs w:val="24"/>
        </w:rPr>
      </w:pPr>
      <w:bookmarkStart w:id="10" w:name="_Hlk198047928"/>
      <w:r w:rsidRPr="00FB116B">
        <w:rPr>
          <w:rFonts w:ascii="Arial" w:eastAsia="Calibri" w:hAnsi="Arial" w:cs="Arial"/>
          <w:color w:val="000000" w:themeColor="text1"/>
          <w:sz w:val="24"/>
          <w:szCs w:val="24"/>
        </w:rPr>
        <w:t>In addition to the Provider’s general expertise,</w:t>
      </w:r>
      <w:r w:rsidR="00637B4A" w:rsidRPr="00FB116B">
        <w:rPr>
          <w:rFonts w:ascii="Arial" w:eastAsia="Calibri" w:hAnsi="Arial" w:cs="Arial"/>
          <w:color w:val="000000" w:themeColor="text1"/>
          <w:sz w:val="24"/>
          <w:szCs w:val="24"/>
        </w:rPr>
        <w:t xml:space="preserve"> customer service and the MRS,</w:t>
      </w:r>
      <w:r w:rsidRPr="00FB116B">
        <w:rPr>
          <w:rFonts w:ascii="Arial" w:eastAsia="Calibri" w:hAnsi="Arial" w:cs="Arial"/>
          <w:color w:val="000000" w:themeColor="text1"/>
          <w:sz w:val="24"/>
          <w:szCs w:val="24"/>
        </w:rPr>
        <w:t xml:space="preserve"> </w:t>
      </w:r>
      <w:r w:rsidR="00F66E12" w:rsidRPr="00FB116B">
        <w:rPr>
          <w:rFonts w:ascii="Arial" w:eastAsia="Calibri" w:hAnsi="Arial" w:cs="Arial"/>
          <w:color w:val="000000" w:themeColor="text1"/>
          <w:sz w:val="24"/>
          <w:szCs w:val="24"/>
        </w:rPr>
        <w:t xml:space="preserve">we </w:t>
      </w:r>
      <w:r w:rsidR="003F57DE" w:rsidRPr="00FB116B">
        <w:rPr>
          <w:rFonts w:ascii="Arial" w:eastAsia="Calibri" w:hAnsi="Arial" w:cs="Arial"/>
          <w:color w:val="000000" w:themeColor="text1"/>
          <w:sz w:val="24"/>
          <w:szCs w:val="24"/>
        </w:rPr>
        <w:t>r</w:t>
      </w:r>
      <w:r w:rsidRPr="00FB116B">
        <w:rPr>
          <w:rFonts w:ascii="Arial" w:eastAsia="Calibri" w:hAnsi="Arial" w:cs="Arial"/>
          <w:color w:val="000000" w:themeColor="text1"/>
          <w:sz w:val="24"/>
          <w:szCs w:val="24"/>
        </w:rPr>
        <w:t>equire dedicated</w:t>
      </w:r>
      <w:r w:rsidR="000D7254">
        <w:rPr>
          <w:rFonts w:ascii="Arial" w:eastAsia="Calibri" w:hAnsi="Arial" w:cs="Arial"/>
          <w:color w:val="000000" w:themeColor="text1"/>
          <w:sz w:val="24"/>
          <w:szCs w:val="24"/>
        </w:rPr>
        <w:t xml:space="preserve"> TEC</w:t>
      </w:r>
      <w:r w:rsidRPr="00FB116B">
        <w:rPr>
          <w:rFonts w:ascii="Arial" w:eastAsia="Calibri" w:hAnsi="Arial" w:cs="Arial"/>
          <w:color w:val="000000" w:themeColor="text1"/>
          <w:sz w:val="24"/>
          <w:szCs w:val="24"/>
        </w:rPr>
        <w:t xml:space="preserve"> </w:t>
      </w:r>
      <w:r w:rsidR="000D7254">
        <w:rPr>
          <w:rFonts w:ascii="Arial" w:eastAsia="Calibri" w:hAnsi="Arial" w:cs="Arial"/>
          <w:color w:val="000000" w:themeColor="text1"/>
          <w:sz w:val="24"/>
          <w:szCs w:val="24"/>
        </w:rPr>
        <w:t xml:space="preserve">subject matter </w:t>
      </w:r>
      <w:r w:rsidRPr="00FB116B">
        <w:rPr>
          <w:rFonts w:ascii="Arial" w:eastAsia="Calibri" w:hAnsi="Arial" w:cs="Arial"/>
          <w:color w:val="000000" w:themeColor="text1"/>
          <w:sz w:val="24"/>
          <w:szCs w:val="24"/>
        </w:rPr>
        <w:t>expert resource to be provided for this contract</w:t>
      </w:r>
      <w:r w:rsidR="00EC7339">
        <w:rPr>
          <w:rFonts w:ascii="Arial" w:eastAsia="Calibri" w:hAnsi="Arial" w:cs="Arial"/>
          <w:color w:val="000000" w:themeColor="text1"/>
          <w:sz w:val="24"/>
          <w:szCs w:val="24"/>
        </w:rPr>
        <w:t xml:space="preserve"> of a minimum of 1.25 FTE</w:t>
      </w:r>
      <w:r w:rsidRPr="00FB116B">
        <w:rPr>
          <w:rFonts w:ascii="Arial" w:eastAsia="Calibri" w:hAnsi="Arial" w:cs="Arial"/>
          <w:color w:val="000000" w:themeColor="text1"/>
          <w:sz w:val="24"/>
          <w:szCs w:val="24"/>
        </w:rPr>
        <w:t xml:space="preserve">. </w:t>
      </w:r>
      <w:r w:rsidR="00A1577E">
        <w:rPr>
          <w:rFonts w:ascii="Arial" w:eastAsia="Calibri" w:hAnsi="Arial" w:cs="Arial"/>
          <w:color w:val="000000" w:themeColor="text1"/>
          <w:sz w:val="24"/>
          <w:szCs w:val="24"/>
        </w:rPr>
        <w:t xml:space="preserve">This </w:t>
      </w:r>
      <w:r w:rsidR="000D7254">
        <w:rPr>
          <w:rFonts w:ascii="Arial" w:eastAsia="Calibri" w:hAnsi="Arial" w:cs="Arial"/>
          <w:color w:val="000000" w:themeColor="text1"/>
          <w:sz w:val="24"/>
          <w:szCs w:val="24"/>
        </w:rPr>
        <w:t>resource</w:t>
      </w:r>
      <w:r w:rsidR="0010716D" w:rsidRPr="0010716D">
        <w:rPr>
          <w:rFonts w:ascii="Arial" w:eastAsia="Calibri" w:hAnsi="Arial" w:cs="Arial"/>
          <w:color w:val="000000" w:themeColor="text1"/>
          <w:sz w:val="24"/>
          <w:szCs w:val="24"/>
        </w:rPr>
        <w:t xml:space="preserve"> will</w:t>
      </w:r>
      <w:r w:rsidR="001E1E51">
        <w:rPr>
          <w:rFonts w:ascii="Arial" w:eastAsia="Calibri" w:hAnsi="Arial" w:cs="Arial"/>
          <w:color w:val="000000" w:themeColor="text1"/>
          <w:sz w:val="24"/>
          <w:szCs w:val="24"/>
        </w:rPr>
        <w:t>:</w:t>
      </w:r>
    </w:p>
    <w:p w14:paraId="0C0067A1" w14:textId="77777777" w:rsidR="00F605DF" w:rsidRPr="001E1E51" w:rsidRDefault="00F605DF" w:rsidP="00F605DF">
      <w:pPr>
        <w:pStyle w:val="ListParagraph"/>
        <w:numPr>
          <w:ilvl w:val="0"/>
          <w:numId w:val="94"/>
        </w:numPr>
        <w:tabs>
          <w:tab w:val="left" w:pos="993"/>
        </w:tabs>
        <w:ind w:left="993" w:hanging="284"/>
        <w:rPr>
          <w:rFonts w:ascii="Arial" w:eastAsia="Calibri" w:hAnsi="Arial" w:cs="Arial"/>
          <w:color w:val="000000" w:themeColor="text1"/>
          <w:sz w:val="24"/>
          <w:szCs w:val="24"/>
        </w:rPr>
      </w:pPr>
      <w:r w:rsidRPr="000F4789">
        <w:rPr>
          <w:rFonts w:ascii="Arial" w:eastAsia="Calibri" w:hAnsi="Arial" w:cs="Arial"/>
          <w:color w:val="000000" w:themeColor="text1"/>
          <w:sz w:val="24"/>
          <w:szCs w:val="24"/>
        </w:rPr>
        <w:t>Provide guidance and expert support to referrers</w:t>
      </w:r>
      <w:r>
        <w:rPr>
          <w:rFonts w:ascii="Arial" w:eastAsia="Calibri" w:hAnsi="Arial" w:cs="Arial"/>
          <w:color w:val="000000" w:themeColor="text1"/>
          <w:sz w:val="24"/>
          <w:szCs w:val="24"/>
        </w:rPr>
        <w:t xml:space="preserve"> and the TEC Team</w:t>
      </w:r>
      <w:r w:rsidRPr="000F4789">
        <w:rPr>
          <w:rFonts w:ascii="Arial" w:eastAsia="Calibri" w:hAnsi="Arial" w:cs="Arial"/>
          <w:color w:val="000000" w:themeColor="text1"/>
          <w:sz w:val="24"/>
          <w:szCs w:val="24"/>
        </w:rPr>
        <w:t>, addressing any queries regarding equipment or services and highlighting how these solutions can enhance the wellbeing and independence of Norfolk residents.</w:t>
      </w:r>
    </w:p>
    <w:p w14:paraId="647A61E9" w14:textId="236D8D81" w:rsidR="005C4692" w:rsidRDefault="005C4692" w:rsidP="000039B6">
      <w:pPr>
        <w:pStyle w:val="ListParagraph"/>
        <w:numPr>
          <w:ilvl w:val="0"/>
          <w:numId w:val="94"/>
        </w:numPr>
        <w:tabs>
          <w:tab w:val="left" w:pos="993"/>
        </w:tabs>
        <w:ind w:left="993" w:hanging="284"/>
        <w:rPr>
          <w:rFonts w:ascii="Arial" w:eastAsia="Calibri" w:hAnsi="Arial" w:cs="Arial"/>
          <w:color w:val="000000" w:themeColor="text1"/>
          <w:sz w:val="24"/>
          <w:szCs w:val="24"/>
        </w:rPr>
      </w:pPr>
      <w:r>
        <w:rPr>
          <w:rFonts w:ascii="Arial" w:eastAsia="Calibri" w:hAnsi="Arial" w:cs="Arial"/>
          <w:color w:val="000000" w:themeColor="text1"/>
          <w:sz w:val="24"/>
          <w:szCs w:val="24"/>
        </w:rPr>
        <w:t>E</w:t>
      </w:r>
      <w:r w:rsidR="001E1E51" w:rsidRPr="001E1E51">
        <w:rPr>
          <w:rFonts w:ascii="Arial" w:eastAsia="Calibri" w:hAnsi="Arial" w:cs="Arial"/>
          <w:color w:val="000000" w:themeColor="text1"/>
          <w:sz w:val="24"/>
          <w:szCs w:val="24"/>
        </w:rPr>
        <w:t xml:space="preserve">nsure the appropriate prescription of equipment and </w:t>
      </w:r>
      <w:r w:rsidRPr="005C4692">
        <w:rPr>
          <w:rFonts w:ascii="Arial" w:eastAsia="Calibri" w:hAnsi="Arial" w:cs="Arial"/>
          <w:color w:val="000000" w:themeColor="text1"/>
          <w:sz w:val="24"/>
          <w:szCs w:val="24"/>
        </w:rPr>
        <w:t>put in place controls to prevent over-prescription</w:t>
      </w:r>
      <w:r w:rsidR="0022060F">
        <w:rPr>
          <w:rFonts w:ascii="Arial" w:eastAsia="Calibri" w:hAnsi="Arial" w:cs="Arial"/>
          <w:color w:val="000000" w:themeColor="text1"/>
          <w:sz w:val="24"/>
          <w:szCs w:val="24"/>
        </w:rPr>
        <w:t>.</w:t>
      </w:r>
    </w:p>
    <w:p w14:paraId="44506213" w14:textId="3867FE24" w:rsidR="005C4692" w:rsidRDefault="005C4692" w:rsidP="000039B6">
      <w:pPr>
        <w:pStyle w:val="ListParagraph"/>
        <w:numPr>
          <w:ilvl w:val="0"/>
          <w:numId w:val="94"/>
        </w:numPr>
        <w:tabs>
          <w:tab w:val="left" w:pos="993"/>
        </w:tabs>
        <w:ind w:hanging="72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Drive the </w:t>
      </w:r>
      <w:r w:rsidR="001E1E51" w:rsidRPr="001E1E51">
        <w:rPr>
          <w:rFonts w:ascii="Arial" w:eastAsia="Calibri" w:hAnsi="Arial" w:cs="Arial"/>
          <w:color w:val="000000" w:themeColor="text1"/>
          <w:sz w:val="24"/>
          <w:szCs w:val="24"/>
        </w:rPr>
        <w:t>effective re-use of equipment.</w:t>
      </w:r>
    </w:p>
    <w:p w14:paraId="37ACC2FE" w14:textId="09E01B07" w:rsidR="005C4692" w:rsidRDefault="005C4692" w:rsidP="000039B6">
      <w:pPr>
        <w:pStyle w:val="ListParagraph"/>
        <w:numPr>
          <w:ilvl w:val="0"/>
          <w:numId w:val="94"/>
        </w:numPr>
        <w:tabs>
          <w:tab w:val="left" w:pos="993"/>
        </w:tabs>
        <w:ind w:hanging="720"/>
        <w:rPr>
          <w:rFonts w:ascii="Arial" w:eastAsia="Calibri" w:hAnsi="Arial" w:cs="Arial"/>
          <w:color w:val="000000" w:themeColor="text1"/>
          <w:sz w:val="24"/>
          <w:szCs w:val="24"/>
        </w:rPr>
      </w:pPr>
      <w:r>
        <w:rPr>
          <w:rFonts w:ascii="Arial" w:eastAsia="Calibri" w:hAnsi="Arial" w:cs="Arial"/>
          <w:color w:val="000000" w:themeColor="text1"/>
          <w:sz w:val="24"/>
          <w:szCs w:val="24"/>
        </w:rPr>
        <w:t>R</w:t>
      </w:r>
      <w:r w:rsidR="001E1E51" w:rsidRPr="001E1E51">
        <w:rPr>
          <w:rFonts w:ascii="Arial" w:eastAsia="Calibri" w:hAnsi="Arial" w:cs="Arial"/>
          <w:color w:val="000000" w:themeColor="text1"/>
          <w:sz w:val="24"/>
          <w:szCs w:val="24"/>
        </w:rPr>
        <w:t>ecommend and demonstrate new equipment</w:t>
      </w:r>
      <w:r w:rsidR="004752AE">
        <w:rPr>
          <w:rFonts w:ascii="Arial" w:eastAsia="Calibri" w:hAnsi="Arial" w:cs="Arial"/>
          <w:color w:val="000000" w:themeColor="text1"/>
          <w:sz w:val="24"/>
          <w:szCs w:val="24"/>
        </w:rPr>
        <w:t>.</w:t>
      </w:r>
    </w:p>
    <w:p w14:paraId="6B01DC09" w14:textId="522E92F9" w:rsidR="005C4692" w:rsidRDefault="005C4692" w:rsidP="000039B6">
      <w:pPr>
        <w:pStyle w:val="ListParagraph"/>
        <w:numPr>
          <w:ilvl w:val="0"/>
          <w:numId w:val="94"/>
        </w:numPr>
        <w:tabs>
          <w:tab w:val="left" w:pos="993"/>
        </w:tabs>
        <w:ind w:hanging="720"/>
        <w:rPr>
          <w:rFonts w:ascii="Arial" w:eastAsia="Calibri" w:hAnsi="Arial" w:cs="Arial"/>
          <w:color w:val="000000" w:themeColor="text1"/>
          <w:sz w:val="24"/>
          <w:szCs w:val="24"/>
        </w:rPr>
      </w:pPr>
      <w:r>
        <w:rPr>
          <w:rFonts w:ascii="Arial" w:eastAsia="Calibri" w:hAnsi="Arial" w:cs="Arial"/>
          <w:color w:val="000000" w:themeColor="text1"/>
          <w:sz w:val="24"/>
          <w:szCs w:val="24"/>
        </w:rPr>
        <w:t>F</w:t>
      </w:r>
      <w:r w:rsidR="001E1E51" w:rsidRPr="001E1E51">
        <w:rPr>
          <w:rFonts w:ascii="Arial" w:eastAsia="Calibri" w:hAnsi="Arial" w:cs="Arial"/>
          <w:color w:val="000000" w:themeColor="text1"/>
          <w:sz w:val="24"/>
          <w:szCs w:val="24"/>
        </w:rPr>
        <w:t>acilitate Test and Learn events and deliver training</w:t>
      </w:r>
      <w:r w:rsidR="004752AE">
        <w:rPr>
          <w:rFonts w:ascii="Arial" w:eastAsia="Calibri" w:hAnsi="Arial" w:cs="Arial"/>
          <w:color w:val="000000" w:themeColor="text1"/>
          <w:sz w:val="24"/>
          <w:szCs w:val="24"/>
        </w:rPr>
        <w:t>.</w:t>
      </w:r>
    </w:p>
    <w:p w14:paraId="088E311F" w14:textId="4D8F9F33" w:rsidR="005C4692" w:rsidRDefault="0077072E" w:rsidP="003F2BFB">
      <w:pPr>
        <w:pStyle w:val="ListParagraph"/>
        <w:numPr>
          <w:ilvl w:val="0"/>
          <w:numId w:val="94"/>
        </w:numPr>
        <w:tabs>
          <w:tab w:val="left" w:pos="993"/>
        </w:tabs>
        <w:ind w:left="993" w:hanging="284"/>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Provide </w:t>
      </w:r>
      <w:r w:rsidR="00CD6824" w:rsidRPr="00CD6824">
        <w:rPr>
          <w:rFonts w:ascii="Arial" w:eastAsia="Calibri" w:hAnsi="Arial" w:cs="Arial"/>
          <w:color w:val="000000" w:themeColor="text1"/>
          <w:sz w:val="24"/>
          <w:szCs w:val="24"/>
        </w:rPr>
        <w:t>expert</w:t>
      </w:r>
      <w:r>
        <w:rPr>
          <w:rFonts w:ascii="Arial" w:eastAsia="Calibri" w:hAnsi="Arial" w:cs="Arial"/>
          <w:color w:val="000000" w:themeColor="text1"/>
          <w:sz w:val="24"/>
          <w:szCs w:val="24"/>
        </w:rPr>
        <w:t>ise</w:t>
      </w:r>
      <w:r w:rsidR="00CD6824" w:rsidRPr="00CD6824">
        <w:rPr>
          <w:rFonts w:ascii="Arial" w:eastAsia="Calibri" w:hAnsi="Arial" w:cs="Arial"/>
          <w:color w:val="000000" w:themeColor="text1"/>
          <w:sz w:val="24"/>
          <w:szCs w:val="24"/>
        </w:rPr>
        <w:t xml:space="preserve"> in assistive technology</w:t>
      </w:r>
      <w:r>
        <w:rPr>
          <w:rFonts w:ascii="Arial" w:eastAsia="Calibri" w:hAnsi="Arial" w:cs="Arial"/>
          <w:color w:val="000000" w:themeColor="text1"/>
          <w:sz w:val="24"/>
          <w:szCs w:val="24"/>
        </w:rPr>
        <w:t xml:space="preserve"> and Virtual Care</w:t>
      </w:r>
      <w:r w:rsidR="00CD6824" w:rsidRPr="00CD6824">
        <w:rPr>
          <w:rFonts w:ascii="Arial" w:eastAsia="Calibri" w:hAnsi="Arial" w:cs="Arial"/>
          <w:color w:val="000000" w:themeColor="text1"/>
          <w:sz w:val="24"/>
          <w:szCs w:val="24"/>
        </w:rPr>
        <w:t>, maintaining up-to-date knowledge of emerging technologies and developments</w:t>
      </w:r>
      <w:r w:rsidR="00CD6824">
        <w:rPr>
          <w:rFonts w:ascii="Arial" w:eastAsia="Calibri" w:hAnsi="Arial" w:cs="Arial"/>
          <w:color w:val="000000" w:themeColor="text1"/>
          <w:sz w:val="24"/>
          <w:szCs w:val="24"/>
        </w:rPr>
        <w:t xml:space="preserve"> </w:t>
      </w:r>
      <w:r w:rsidR="00516DDA">
        <w:rPr>
          <w:rFonts w:ascii="Arial" w:eastAsia="Calibri" w:hAnsi="Arial" w:cs="Arial"/>
          <w:color w:val="000000" w:themeColor="text1"/>
          <w:sz w:val="24"/>
          <w:szCs w:val="24"/>
        </w:rPr>
        <w:t xml:space="preserve">to exceed </w:t>
      </w:r>
      <w:r w:rsidR="00E641F7">
        <w:rPr>
          <w:rFonts w:ascii="Arial" w:eastAsia="Calibri" w:hAnsi="Arial" w:cs="Arial"/>
          <w:color w:val="000000" w:themeColor="text1"/>
          <w:sz w:val="24"/>
          <w:szCs w:val="24"/>
        </w:rPr>
        <w:t xml:space="preserve">that </w:t>
      </w:r>
      <w:r w:rsidR="00CD6824" w:rsidRPr="00CD6824">
        <w:rPr>
          <w:rFonts w:ascii="Arial" w:eastAsia="Calibri" w:hAnsi="Arial" w:cs="Arial"/>
          <w:color w:val="000000" w:themeColor="text1"/>
          <w:sz w:val="24"/>
          <w:szCs w:val="24"/>
        </w:rPr>
        <w:t>of frontline practitioners</w:t>
      </w:r>
      <w:r w:rsidR="00CD6824">
        <w:rPr>
          <w:rFonts w:ascii="Arial" w:eastAsia="Calibri" w:hAnsi="Arial" w:cs="Arial"/>
          <w:color w:val="000000" w:themeColor="text1"/>
          <w:sz w:val="24"/>
          <w:szCs w:val="24"/>
        </w:rPr>
        <w:t>.</w:t>
      </w:r>
    </w:p>
    <w:p w14:paraId="237F4B38" w14:textId="07044B2C" w:rsidR="00FC3647" w:rsidRDefault="008606DA" w:rsidP="00466CCD">
      <w:pPr>
        <w:tabs>
          <w:tab w:val="left" w:pos="993"/>
        </w:tabs>
        <w:ind w:left="709" w:firstLine="0"/>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 xml:space="preserve">We </w:t>
      </w:r>
      <w:r w:rsidR="00423CCA" w:rsidRPr="00FB116B">
        <w:rPr>
          <w:rFonts w:ascii="Arial" w:eastAsia="Calibri" w:hAnsi="Arial" w:cs="Arial"/>
          <w:color w:val="000000" w:themeColor="text1"/>
          <w:sz w:val="24"/>
          <w:szCs w:val="24"/>
        </w:rPr>
        <w:t>recognis</w:t>
      </w:r>
      <w:r>
        <w:rPr>
          <w:rFonts w:ascii="Arial" w:eastAsia="Calibri" w:hAnsi="Arial" w:cs="Arial"/>
          <w:color w:val="000000" w:themeColor="text1"/>
          <w:sz w:val="24"/>
          <w:szCs w:val="24"/>
        </w:rPr>
        <w:t>e</w:t>
      </w:r>
      <w:r w:rsidR="00423CCA" w:rsidRPr="00FB116B">
        <w:rPr>
          <w:rFonts w:ascii="Arial" w:eastAsia="Calibri" w:hAnsi="Arial" w:cs="Arial"/>
          <w:color w:val="000000" w:themeColor="text1"/>
          <w:sz w:val="24"/>
          <w:szCs w:val="24"/>
        </w:rPr>
        <w:t xml:space="preserve"> that there is no industry standard qualification</w:t>
      </w:r>
      <w:r w:rsidR="00D85447">
        <w:rPr>
          <w:rFonts w:ascii="Arial" w:eastAsia="Calibri" w:hAnsi="Arial" w:cs="Arial"/>
          <w:color w:val="000000" w:themeColor="text1"/>
          <w:sz w:val="24"/>
          <w:szCs w:val="24"/>
        </w:rPr>
        <w:t xml:space="preserve"> for this</w:t>
      </w:r>
      <w:r w:rsidR="006401EF">
        <w:rPr>
          <w:rFonts w:ascii="Arial" w:eastAsia="Calibri" w:hAnsi="Arial" w:cs="Arial"/>
          <w:color w:val="000000" w:themeColor="text1"/>
          <w:sz w:val="24"/>
          <w:szCs w:val="24"/>
        </w:rPr>
        <w:t xml:space="preserve"> type of role</w:t>
      </w:r>
      <w:r w:rsidR="00423CCA" w:rsidRPr="00FB116B">
        <w:rPr>
          <w:rFonts w:ascii="Arial" w:eastAsia="Calibri" w:hAnsi="Arial" w:cs="Arial"/>
          <w:color w:val="000000" w:themeColor="text1"/>
          <w:sz w:val="24"/>
          <w:szCs w:val="24"/>
        </w:rPr>
        <w:t xml:space="preserve">. The Government is launching a Level 5 Qualification relevant to this area, and we expect staff in this role to achieve this qualification </w:t>
      </w:r>
      <w:proofErr w:type="gramStart"/>
      <w:r w:rsidR="00423CCA" w:rsidRPr="00FB116B">
        <w:rPr>
          <w:rFonts w:ascii="Arial" w:eastAsia="Calibri" w:hAnsi="Arial" w:cs="Arial"/>
          <w:color w:val="000000" w:themeColor="text1"/>
          <w:sz w:val="24"/>
          <w:szCs w:val="24"/>
        </w:rPr>
        <w:t>if and when</w:t>
      </w:r>
      <w:proofErr w:type="gramEnd"/>
      <w:r w:rsidR="00423CCA" w:rsidRPr="00FB116B">
        <w:rPr>
          <w:rFonts w:ascii="Arial" w:eastAsia="Calibri" w:hAnsi="Arial" w:cs="Arial"/>
          <w:color w:val="000000" w:themeColor="text1"/>
          <w:sz w:val="24"/>
          <w:szCs w:val="24"/>
        </w:rPr>
        <w:t xml:space="preserve"> it is available.</w:t>
      </w:r>
      <w:r w:rsidR="00DC1180">
        <w:rPr>
          <w:rFonts w:ascii="Arial" w:eastAsia="Calibri" w:hAnsi="Arial" w:cs="Arial"/>
          <w:color w:val="000000" w:themeColor="text1"/>
          <w:sz w:val="24"/>
          <w:szCs w:val="24"/>
        </w:rPr>
        <w:t xml:space="preserve"> </w:t>
      </w:r>
    </w:p>
    <w:p w14:paraId="64448D17" w14:textId="388329D9" w:rsidR="002613E5" w:rsidRPr="002613E5" w:rsidRDefault="009F02D8" w:rsidP="002613E5">
      <w:pPr>
        <w:tabs>
          <w:tab w:val="left" w:pos="993"/>
        </w:tabs>
        <w:ind w:left="709" w:firstLine="0"/>
        <w:rPr>
          <w:rFonts w:ascii="Arial" w:eastAsia="Calibri" w:hAnsi="Arial" w:cs="Arial"/>
          <w:color w:val="000000" w:themeColor="text1"/>
          <w:sz w:val="24"/>
          <w:szCs w:val="24"/>
        </w:rPr>
      </w:pPr>
      <w:r>
        <w:rPr>
          <w:rFonts w:ascii="Arial" w:eastAsia="Calibri" w:hAnsi="Arial" w:cs="Arial"/>
          <w:color w:val="000000" w:themeColor="text1"/>
          <w:sz w:val="24"/>
          <w:szCs w:val="24"/>
        </w:rPr>
        <w:t>W</w:t>
      </w:r>
      <w:r w:rsidR="002613E5" w:rsidRPr="002613E5">
        <w:rPr>
          <w:rFonts w:ascii="Arial" w:eastAsia="Calibri" w:hAnsi="Arial" w:cs="Arial"/>
          <w:color w:val="000000" w:themeColor="text1"/>
          <w:sz w:val="24"/>
          <w:szCs w:val="24"/>
        </w:rPr>
        <w:t>e anticipate that an individual with the appropriate knowledge and experience would operate at a level equivalent to NHS Band 5 or 6</w:t>
      </w:r>
      <w:r>
        <w:rPr>
          <w:rFonts w:ascii="Arial" w:eastAsia="Calibri" w:hAnsi="Arial" w:cs="Arial"/>
          <w:color w:val="000000" w:themeColor="text1"/>
          <w:sz w:val="24"/>
          <w:szCs w:val="24"/>
        </w:rPr>
        <w:t xml:space="preserve">, </w:t>
      </w:r>
      <w:r w:rsidR="002613E5" w:rsidRPr="002613E5">
        <w:rPr>
          <w:rFonts w:ascii="Arial" w:eastAsia="Calibri" w:hAnsi="Arial" w:cs="Arial"/>
          <w:color w:val="000000" w:themeColor="text1"/>
          <w:sz w:val="24"/>
          <w:szCs w:val="24"/>
        </w:rPr>
        <w:t xml:space="preserve">such as an Occupational Therapist with specialist expertise in this field. However, prior NHS employment is not a prerequisite, and a variety of career backgrounds may be </w:t>
      </w:r>
      <w:r>
        <w:rPr>
          <w:rFonts w:ascii="Arial" w:eastAsia="Calibri" w:hAnsi="Arial" w:cs="Arial"/>
          <w:color w:val="000000" w:themeColor="text1"/>
          <w:sz w:val="24"/>
          <w:szCs w:val="24"/>
        </w:rPr>
        <w:t xml:space="preserve">equally </w:t>
      </w:r>
      <w:r w:rsidR="002613E5" w:rsidRPr="002613E5">
        <w:rPr>
          <w:rFonts w:ascii="Arial" w:eastAsia="Calibri" w:hAnsi="Arial" w:cs="Arial"/>
          <w:color w:val="000000" w:themeColor="text1"/>
          <w:sz w:val="24"/>
          <w:szCs w:val="24"/>
        </w:rPr>
        <w:t>suited to this role, depending on relevant experience</w:t>
      </w:r>
      <w:r>
        <w:rPr>
          <w:rFonts w:ascii="Arial" w:eastAsia="Calibri" w:hAnsi="Arial" w:cs="Arial"/>
          <w:color w:val="000000" w:themeColor="text1"/>
          <w:sz w:val="24"/>
          <w:szCs w:val="24"/>
        </w:rPr>
        <w:t xml:space="preserve"> and knowledge</w:t>
      </w:r>
      <w:r w:rsidR="002613E5" w:rsidRPr="002613E5">
        <w:rPr>
          <w:rFonts w:ascii="Arial" w:eastAsia="Calibri" w:hAnsi="Arial" w:cs="Arial"/>
          <w:color w:val="000000" w:themeColor="text1"/>
          <w:sz w:val="24"/>
          <w:szCs w:val="24"/>
        </w:rPr>
        <w:t>.</w:t>
      </w:r>
    </w:p>
    <w:p w14:paraId="2A2AAF00" w14:textId="26D1951D" w:rsidR="00FF4B76" w:rsidRPr="00FB116B" w:rsidRDefault="002613E5" w:rsidP="002613E5">
      <w:pPr>
        <w:tabs>
          <w:tab w:val="left" w:pos="993"/>
        </w:tabs>
        <w:ind w:left="709" w:firstLine="0"/>
        <w:rPr>
          <w:rFonts w:ascii="Arial" w:eastAsia="Calibri" w:hAnsi="Arial" w:cs="Arial"/>
          <w:color w:val="000000" w:themeColor="text1"/>
          <w:sz w:val="24"/>
          <w:szCs w:val="24"/>
        </w:rPr>
      </w:pPr>
      <w:r w:rsidRPr="002613E5">
        <w:rPr>
          <w:rFonts w:ascii="Arial" w:eastAsia="Calibri" w:hAnsi="Arial" w:cs="Arial"/>
          <w:color w:val="000000" w:themeColor="text1"/>
          <w:sz w:val="24"/>
          <w:szCs w:val="24"/>
        </w:rPr>
        <w:t xml:space="preserve">Norfolk County Council welcomes a collaborative approach to shaping the specific model of support and defining the role’s requirements. The cost for this specialist resource </w:t>
      </w:r>
      <w:r w:rsidR="00605279">
        <w:rPr>
          <w:rFonts w:ascii="Arial" w:eastAsia="Calibri" w:hAnsi="Arial" w:cs="Arial"/>
          <w:color w:val="000000" w:themeColor="text1"/>
          <w:sz w:val="24"/>
          <w:szCs w:val="24"/>
        </w:rPr>
        <w:t xml:space="preserve">must be entered </w:t>
      </w:r>
      <w:r w:rsidRPr="002613E5">
        <w:rPr>
          <w:rFonts w:ascii="Arial" w:eastAsia="Calibri" w:hAnsi="Arial" w:cs="Arial"/>
          <w:color w:val="000000" w:themeColor="text1"/>
          <w:sz w:val="24"/>
          <w:szCs w:val="24"/>
        </w:rPr>
        <w:t>in Schedule 2: ‘Pricing Form and Proposed Equipment List’</w:t>
      </w:r>
      <w:r w:rsidR="009F02D8">
        <w:rPr>
          <w:rFonts w:ascii="Arial" w:eastAsia="Calibri" w:hAnsi="Arial" w:cs="Arial"/>
          <w:color w:val="000000" w:themeColor="text1"/>
          <w:sz w:val="24"/>
          <w:szCs w:val="24"/>
        </w:rPr>
        <w:t>.</w:t>
      </w:r>
    </w:p>
    <w:bookmarkEnd w:id="10"/>
    <w:p w14:paraId="5F8660BA" w14:textId="59AE539C" w:rsidR="005E3E8C" w:rsidRPr="00FB116B" w:rsidRDefault="005E3E8C" w:rsidP="00475963">
      <w:pPr>
        <w:pStyle w:val="Heading2"/>
      </w:pPr>
      <w:r w:rsidRPr="00FB116B">
        <w:t>Monitoring and Response Service</w:t>
      </w:r>
      <w:r w:rsidR="0042061E" w:rsidRPr="00FB116B">
        <w:t xml:space="preserve"> (MRS)</w:t>
      </w:r>
    </w:p>
    <w:p w14:paraId="50CFD6BC" w14:textId="77777777" w:rsidR="007B3C52" w:rsidRPr="007B3C52" w:rsidRDefault="007B3C52" w:rsidP="007B3C52">
      <w:pPr>
        <w:pStyle w:val="ListParagraph"/>
        <w:numPr>
          <w:ilvl w:val="1"/>
          <w:numId w:val="25"/>
        </w:numPr>
        <w:contextualSpacing w:val="0"/>
        <w:rPr>
          <w:rFonts w:ascii="Arial" w:eastAsia="Calibri" w:hAnsi="Arial" w:cs="Arial"/>
          <w:vanish/>
          <w:color w:val="000000" w:themeColor="text1"/>
          <w:sz w:val="24"/>
          <w:szCs w:val="24"/>
        </w:rPr>
      </w:pPr>
    </w:p>
    <w:p w14:paraId="1CC29322" w14:textId="77777777" w:rsidR="007B3C52" w:rsidRPr="007B3C52" w:rsidRDefault="007B3C52" w:rsidP="007B3C52">
      <w:pPr>
        <w:pStyle w:val="ListParagraph"/>
        <w:numPr>
          <w:ilvl w:val="1"/>
          <w:numId w:val="25"/>
        </w:numPr>
        <w:contextualSpacing w:val="0"/>
        <w:rPr>
          <w:rFonts w:ascii="Arial" w:eastAsia="Calibri" w:hAnsi="Arial" w:cs="Arial"/>
          <w:vanish/>
          <w:color w:val="000000" w:themeColor="text1"/>
          <w:sz w:val="24"/>
          <w:szCs w:val="24"/>
        </w:rPr>
      </w:pPr>
    </w:p>
    <w:p w14:paraId="7E731E92" w14:textId="3BFE4FB2" w:rsidR="005F73BB" w:rsidRPr="00FB116B" w:rsidRDefault="005D0584" w:rsidP="0027698B">
      <w:pPr>
        <w:pStyle w:val="ListParagraph"/>
        <w:numPr>
          <w:ilvl w:val="2"/>
          <w:numId w:val="25"/>
        </w:numPr>
        <w:ind w:left="709" w:hanging="709"/>
        <w:contextualSpacing w:val="0"/>
        <w:rPr>
          <w:rFonts w:ascii="Arial" w:eastAsia="MS Mincho" w:hAnsi="Arial" w:cs="Arial"/>
          <w:sz w:val="24"/>
          <w:szCs w:val="24"/>
          <w:lang w:val="en-US" w:eastAsia="ja-JP"/>
        </w:rPr>
      </w:pPr>
      <w:r w:rsidRPr="00FB116B">
        <w:rPr>
          <w:rFonts w:ascii="Arial" w:eastAsia="Calibri" w:hAnsi="Arial" w:cs="Arial"/>
          <w:color w:val="000000" w:themeColor="text1"/>
          <w:sz w:val="24"/>
          <w:szCs w:val="24"/>
        </w:rPr>
        <w:t>The MRS will</w:t>
      </w:r>
      <w:r w:rsidR="003A0529">
        <w:rPr>
          <w:rFonts w:ascii="Arial" w:eastAsia="Calibri" w:hAnsi="Arial" w:cs="Arial"/>
          <w:color w:val="000000" w:themeColor="text1"/>
          <w:sz w:val="24"/>
          <w:szCs w:val="24"/>
        </w:rPr>
        <w:t xml:space="preserve"> operate as the</w:t>
      </w:r>
      <w:r w:rsidR="00344378">
        <w:rPr>
          <w:rFonts w:ascii="Arial" w:eastAsia="Calibri" w:hAnsi="Arial" w:cs="Arial"/>
          <w:color w:val="000000" w:themeColor="text1"/>
          <w:sz w:val="24"/>
          <w:szCs w:val="24"/>
        </w:rPr>
        <w:t xml:space="preserve"> hub</w:t>
      </w:r>
      <w:r w:rsidR="00CB5AD8">
        <w:rPr>
          <w:rFonts w:ascii="Arial" w:eastAsia="Calibri" w:hAnsi="Arial" w:cs="Arial"/>
          <w:color w:val="000000" w:themeColor="text1"/>
          <w:sz w:val="24"/>
          <w:szCs w:val="24"/>
        </w:rPr>
        <w:t xml:space="preserve"> to </w:t>
      </w:r>
      <w:r w:rsidR="00EA7592" w:rsidRPr="00FB116B">
        <w:rPr>
          <w:rFonts w:ascii="Arial" w:eastAsia="Calibri" w:hAnsi="Arial" w:cs="Arial"/>
          <w:color w:val="000000" w:themeColor="text1"/>
          <w:sz w:val="24"/>
          <w:szCs w:val="24"/>
        </w:rPr>
        <w:t>provid</w:t>
      </w:r>
      <w:r w:rsidR="00CB5AD8">
        <w:rPr>
          <w:rFonts w:ascii="Arial" w:eastAsia="Calibri" w:hAnsi="Arial" w:cs="Arial"/>
          <w:color w:val="000000" w:themeColor="text1"/>
          <w:sz w:val="24"/>
          <w:szCs w:val="24"/>
        </w:rPr>
        <w:t>e</w:t>
      </w:r>
      <w:r w:rsidR="005F73BB" w:rsidRPr="00FB116B">
        <w:rPr>
          <w:rFonts w:ascii="Arial" w:eastAsia="Calibri" w:hAnsi="Arial" w:cs="Arial"/>
          <w:color w:val="000000" w:themeColor="text1"/>
          <w:sz w:val="24"/>
          <w:szCs w:val="24"/>
        </w:rPr>
        <w:t xml:space="preserve"> </w:t>
      </w:r>
      <w:r w:rsidR="00063BF5" w:rsidRPr="00063BF5">
        <w:rPr>
          <w:rFonts w:ascii="Arial" w:eastAsia="Calibri" w:hAnsi="Arial" w:cs="Arial"/>
          <w:color w:val="000000" w:themeColor="text1"/>
          <w:sz w:val="24"/>
          <w:szCs w:val="24"/>
        </w:rPr>
        <w:t xml:space="preserve">monitoring, alarm response, Virtual Care, a contact centre, data services and Service User and staff support, being a central point of contact for all including the TEC team and commissioners. It will also co-ordinate and collaborate with other alarm providers to </w:t>
      </w:r>
      <w:r w:rsidR="00E54095">
        <w:rPr>
          <w:rFonts w:ascii="Arial" w:eastAsia="Calibri" w:hAnsi="Arial" w:cs="Arial"/>
          <w:color w:val="000000" w:themeColor="text1"/>
          <w:sz w:val="24"/>
          <w:szCs w:val="24"/>
        </w:rPr>
        <w:t xml:space="preserve">obtain </w:t>
      </w:r>
      <w:r w:rsidR="00063BF5" w:rsidRPr="00063BF5">
        <w:rPr>
          <w:rFonts w:ascii="Arial" w:eastAsia="Calibri" w:hAnsi="Arial" w:cs="Arial"/>
          <w:color w:val="000000" w:themeColor="text1"/>
          <w:sz w:val="24"/>
          <w:szCs w:val="24"/>
        </w:rPr>
        <w:t>data for Legacy Customers</w:t>
      </w:r>
      <w:r w:rsidR="00E54095">
        <w:rPr>
          <w:rFonts w:ascii="Arial" w:eastAsia="Calibri" w:hAnsi="Arial" w:cs="Arial"/>
          <w:color w:val="000000" w:themeColor="text1"/>
          <w:sz w:val="24"/>
          <w:szCs w:val="24"/>
        </w:rPr>
        <w:t xml:space="preserve"> (with their permission)</w:t>
      </w:r>
      <w:r w:rsidR="00063BF5" w:rsidRPr="00063BF5">
        <w:rPr>
          <w:rFonts w:ascii="Arial" w:eastAsia="Calibri" w:hAnsi="Arial" w:cs="Arial"/>
          <w:color w:val="000000" w:themeColor="text1"/>
          <w:sz w:val="24"/>
          <w:szCs w:val="24"/>
        </w:rPr>
        <w:t>.</w:t>
      </w:r>
      <w:r w:rsidR="00FE77E5">
        <w:rPr>
          <w:rFonts w:ascii="Arial" w:eastAsia="Calibri" w:hAnsi="Arial" w:cs="Arial"/>
          <w:color w:val="000000" w:themeColor="text1"/>
          <w:sz w:val="24"/>
          <w:szCs w:val="24"/>
        </w:rPr>
        <w:t xml:space="preserve"> The MRS service will include:</w:t>
      </w:r>
    </w:p>
    <w:p w14:paraId="690CE46D" w14:textId="3E3A7E85" w:rsidR="005F73BB" w:rsidRDefault="00FE2DA7" w:rsidP="000039B6">
      <w:pPr>
        <w:pStyle w:val="ListParagraph"/>
        <w:numPr>
          <w:ilvl w:val="3"/>
          <w:numId w:val="42"/>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A TSA-accredited</w:t>
      </w:r>
      <w:r w:rsidR="00BD1D5A">
        <w:rPr>
          <w:rFonts w:ascii="Arial" w:eastAsia="MS Mincho" w:hAnsi="Arial" w:cs="Arial"/>
          <w:sz w:val="24"/>
          <w:szCs w:val="24"/>
          <w:lang w:val="en-US" w:eastAsia="ja-JP"/>
        </w:rPr>
        <w:t xml:space="preserve"> </w:t>
      </w:r>
      <w:r w:rsidR="0096689F" w:rsidRPr="00FB116B">
        <w:rPr>
          <w:rFonts w:ascii="Arial" w:eastAsia="MS Mincho" w:hAnsi="Arial" w:cs="Arial"/>
          <w:sz w:val="24"/>
          <w:szCs w:val="24"/>
          <w:lang w:val="en-US" w:eastAsia="ja-JP"/>
        </w:rPr>
        <w:t>Monitoring &amp; Alarm Response Service and contact centre</w:t>
      </w:r>
      <w:r w:rsidR="00A50595">
        <w:rPr>
          <w:rFonts w:ascii="Arial" w:eastAsia="MS Mincho" w:hAnsi="Arial" w:cs="Arial"/>
          <w:sz w:val="24"/>
          <w:szCs w:val="24"/>
          <w:lang w:val="en-US" w:eastAsia="ja-JP"/>
        </w:rPr>
        <w:t>,</w:t>
      </w:r>
      <w:r w:rsidR="0096689F" w:rsidRPr="00FB116B">
        <w:rPr>
          <w:rFonts w:ascii="Arial" w:eastAsia="MS Mincho" w:hAnsi="Arial" w:cs="Arial"/>
          <w:sz w:val="24"/>
          <w:szCs w:val="24"/>
          <w:lang w:val="en-US" w:eastAsia="ja-JP"/>
        </w:rPr>
        <w:t xml:space="preserve"> operat</w:t>
      </w:r>
      <w:r w:rsidR="00A50595">
        <w:rPr>
          <w:rFonts w:ascii="Arial" w:eastAsia="MS Mincho" w:hAnsi="Arial" w:cs="Arial"/>
          <w:sz w:val="24"/>
          <w:szCs w:val="24"/>
          <w:lang w:val="en-US" w:eastAsia="ja-JP"/>
        </w:rPr>
        <w:t>ing</w:t>
      </w:r>
      <w:r w:rsidR="0096689F" w:rsidRPr="00FB116B">
        <w:rPr>
          <w:rFonts w:ascii="Arial" w:eastAsia="MS Mincho" w:hAnsi="Arial" w:cs="Arial"/>
          <w:sz w:val="24"/>
          <w:szCs w:val="24"/>
          <w:lang w:val="en-US" w:eastAsia="ja-JP"/>
        </w:rPr>
        <w:t xml:space="preserve"> </w:t>
      </w:r>
      <w:r w:rsidR="00EF7508" w:rsidRPr="00FB116B">
        <w:rPr>
          <w:rFonts w:ascii="Arial" w:eastAsia="MS Mincho" w:hAnsi="Arial" w:cs="Arial"/>
          <w:sz w:val="24"/>
          <w:szCs w:val="24"/>
          <w:lang w:val="en-US" w:eastAsia="ja-JP"/>
        </w:rPr>
        <w:t>24</w:t>
      </w:r>
      <w:r w:rsidR="00A50595">
        <w:rPr>
          <w:rFonts w:ascii="Arial" w:eastAsia="MS Mincho" w:hAnsi="Arial" w:cs="Arial"/>
          <w:sz w:val="24"/>
          <w:szCs w:val="24"/>
          <w:lang w:val="en-US" w:eastAsia="ja-JP"/>
        </w:rPr>
        <w:t xml:space="preserve"> hours a day</w:t>
      </w:r>
      <w:r w:rsidR="00DA39A9" w:rsidRPr="00FB116B">
        <w:rPr>
          <w:rFonts w:ascii="Arial" w:eastAsia="MS Mincho" w:hAnsi="Arial" w:cs="Arial"/>
          <w:sz w:val="24"/>
          <w:szCs w:val="24"/>
          <w:lang w:val="en-US" w:eastAsia="ja-JP"/>
        </w:rPr>
        <w:t xml:space="preserve">, 365 </w:t>
      </w:r>
      <w:r w:rsidR="0096689F" w:rsidRPr="00FB116B">
        <w:rPr>
          <w:rFonts w:ascii="Arial" w:eastAsia="MS Mincho" w:hAnsi="Arial" w:cs="Arial"/>
          <w:sz w:val="24"/>
          <w:szCs w:val="24"/>
          <w:lang w:val="en-US" w:eastAsia="ja-JP"/>
        </w:rPr>
        <w:t>days a year</w:t>
      </w:r>
      <w:r w:rsidR="00C42547">
        <w:rPr>
          <w:rFonts w:ascii="Arial" w:eastAsia="MS Mincho" w:hAnsi="Arial" w:cs="Arial"/>
          <w:sz w:val="24"/>
          <w:szCs w:val="24"/>
          <w:lang w:val="en-US" w:eastAsia="ja-JP"/>
        </w:rPr>
        <w:t xml:space="preserve"> to deliver responsive monitoring and alarm services</w:t>
      </w:r>
      <w:r w:rsidR="00967508" w:rsidRPr="00FB116B">
        <w:rPr>
          <w:rFonts w:ascii="Arial" w:eastAsia="MS Mincho" w:hAnsi="Arial" w:cs="Arial"/>
          <w:sz w:val="24"/>
          <w:szCs w:val="24"/>
          <w:lang w:val="en-US" w:eastAsia="ja-JP"/>
        </w:rPr>
        <w:t>.</w:t>
      </w:r>
    </w:p>
    <w:p w14:paraId="282C760A" w14:textId="534260AC" w:rsidR="00344378" w:rsidRPr="00FB116B" w:rsidRDefault="00931F4C" w:rsidP="000039B6">
      <w:pPr>
        <w:pStyle w:val="ListParagraph"/>
        <w:numPr>
          <w:ilvl w:val="3"/>
          <w:numId w:val="42"/>
        </w:numPr>
        <w:ind w:left="993" w:hanging="284"/>
        <w:rPr>
          <w:rFonts w:ascii="Arial" w:eastAsia="MS Mincho" w:hAnsi="Arial" w:cs="Arial"/>
          <w:sz w:val="24"/>
          <w:szCs w:val="24"/>
          <w:lang w:val="en-US" w:eastAsia="ja-JP"/>
        </w:rPr>
      </w:pPr>
      <w:r>
        <w:rPr>
          <w:rFonts w:ascii="Arial" w:eastAsia="MS Mincho" w:hAnsi="Arial" w:cs="Arial"/>
          <w:sz w:val="24"/>
          <w:szCs w:val="24"/>
          <w:lang w:val="en-US" w:eastAsia="ja-JP"/>
        </w:rPr>
        <w:t xml:space="preserve">The </w:t>
      </w:r>
      <w:r w:rsidRPr="00931F4C">
        <w:rPr>
          <w:rFonts w:ascii="Arial" w:eastAsia="MS Mincho" w:hAnsi="Arial" w:cs="Arial"/>
          <w:sz w:val="24"/>
          <w:szCs w:val="24"/>
          <w:lang w:val="en-US" w:eastAsia="ja-JP"/>
        </w:rPr>
        <w:t xml:space="preserve">central point of contact for queries and support, </w:t>
      </w:r>
      <w:proofErr w:type="gramStart"/>
      <w:r w:rsidRPr="00931F4C">
        <w:rPr>
          <w:rFonts w:ascii="Arial" w:eastAsia="MS Mincho" w:hAnsi="Arial" w:cs="Arial"/>
          <w:sz w:val="24"/>
          <w:szCs w:val="24"/>
          <w:lang w:val="en-US" w:eastAsia="ja-JP"/>
        </w:rPr>
        <w:t>providing assistance to</w:t>
      </w:r>
      <w:proofErr w:type="gramEnd"/>
      <w:r w:rsidRPr="00931F4C">
        <w:rPr>
          <w:rFonts w:ascii="Arial" w:eastAsia="MS Mincho" w:hAnsi="Arial" w:cs="Arial"/>
          <w:sz w:val="24"/>
          <w:szCs w:val="24"/>
          <w:lang w:val="en-US" w:eastAsia="ja-JP"/>
        </w:rPr>
        <w:t xml:space="preserve"> NCC and partner organisation staff</w:t>
      </w:r>
      <w:r>
        <w:rPr>
          <w:rFonts w:ascii="Arial" w:eastAsia="MS Mincho" w:hAnsi="Arial" w:cs="Arial"/>
          <w:sz w:val="24"/>
          <w:szCs w:val="24"/>
          <w:lang w:val="en-US" w:eastAsia="ja-JP"/>
        </w:rPr>
        <w:t>.</w:t>
      </w:r>
    </w:p>
    <w:p w14:paraId="51C7CDBE" w14:textId="13E28D03" w:rsidR="00E90051" w:rsidRPr="00EF0116" w:rsidRDefault="000010CB" w:rsidP="00787448">
      <w:pPr>
        <w:pStyle w:val="ListParagraph"/>
        <w:numPr>
          <w:ilvl w:val="3"/>
          <w:numId w:val="42"/>
        </w:numPr>
        <w:ind w:left="993" w:hanging="284"/>
        <w:rPr>
          <w:rFonts w:ascii="Arial" w:eastAsia="MS Mincho" w:hAnsi="Arial" w:cs="Arial"/>
          <w:sz w:val="24"/>
          <w:szCs w:val="24"/>
          <w:lang w:val="en-US" w:eastAsia="ja-JP"/>
        </w:rPr>
      </w:pPr>
      <w:r>
        <w:rPr>
          <w:rFonts w:ascii="Arial" w:eastAsia="Calibri" w:hAnsi="Arial" w:cs="Arial"/>
          <w:color w:val="000000" w:themeColor="text1"/>
          <w:sz w:val="24"/>
          <w:szCs w:val="24"/>
        </w:rPr>
        <w:t>Continuous p</w:t>
      </w:r>
      <w:r w:rsidR="00EA7592" w:rsidRPr="00EF0116">
        <w:rPr>
          <w:rFonts w:ascii="Arial" w:eastAsia="Calibri" w:hAnsi="Arial" w:cs="Arial"/>
          <w:color w:val="000000" w:themeColor="text1"/>
          <w:sz w:val="24"/>
          <w:szCs w:val="24"/>
        </w:rPr>
        <w:t xml:space="preserve">roactive </w:t>
      </w:r>
      <w:r w:rsidR="003F4785" w:rsidRPr="00EF0116">
        <w:rPr>
          <w:rFonts w:ascii="Arial" w:eastAsia="Calibri" w:hAnsi="Arial" w:cs="Arial"/>
          <w:color w:val="000000" w:themeColor="text1"/>
          <w:sz w:val="24"/>
          <w:szCs w:val="24"/>
        </w:rPr>
        <w:t xml:space="preserve">monitoring </w:t>
      </w:r>
      <w:r w:rsidR="00802CF9" w:rsidRPr="00EF0116">
        <w:rPr>
          <w:rFonts w:ascii="Arial" w:eastAsia="Calibri" w:hAnsi="Arial" w:cs="Arial"/>
          <w:color w:val="000000" w:themeColor="text1"/>
          <w:sz w:val="24"/>
          <w:szCs w:val="24"/>
        </w:rPr>
        <w:t xml:space="preserve">of </w:t>
      </w:r>
      <w:r w:rsidR="00D324DD" w:rsidRPr="00EF0116">
        <w:rPr>
          <w:rFonts w:ascii="Arial" w:eastAsia="Calibri" w:hAnsi="Arial" w:cs="Arial"/>
          <w:color w:val="000000" w:themeColor="text1"/>
          <w:sz w:val="24"/>
          <w:szCs w:val="24"/>
        </w:rPr>
        <w:t xml:space="preserve">data </w:t>
      </w:r>
      <w:r w:rsidR="00802CF9" w:rsidRPr="00EF0116">
        <w:rPr>
          <w:rFonts w:ascii="Arial" w:eastAsia="Calibri" w:hAnsi="Arial" w:cs="Arial"/>
          <w:color w:val="000000" w:themeColor="text1"/>
          <w:sz w:val="24"/>
          <w:szCs w:val="24"/>
        </w:rPr>
        <w:t xml:space="preserve">from </w:t>
      </w:r>
      <w:r w:rsidR="004117D6" w:rsidRPr="00EF0116">
        <w:rPr>
          <w:rFonts w:ascii="Arial" w:eastAsia="Calibri" w:hAnsi="Arial" w:cs="Arial"/>
          <w:color w:val="000000" w:themeColor="text1"/>
          <w:sz w:val="24"/>
          <w:szCs w:val="24"/>
        </w:rPr>
        <w:t>sensors</w:t>
      </w:r>
      <w:r w:rsidR="00D324DD" w:rsidRPr="00EF0116">
        <w:rPr>
          <w:rFonts w:ascii="Arial" w:eastAsia="Calibri" w:hAnsi="Arial" w:cs="Arial"/>
          <w:color w:val="000000" w:themeColor="text1"/>
          <w:sz w:val="24"/>
          <w:szCs w:val="24"/>
        </w:rPr>
        <w:t xml:space="preserve">, alerts, alarm activations, Virtual Care and </w:t>
      </w:r>
      <w:r w:rsidR="00755C1D">
        <w:rPr>
          <w:rFonts w:ascii="Arial" w:eastAsia="Calibri" w:hAnsi="Arial" w:cs="Arial"/>
          <w:color w:val="000000" w:themeColor="text1"/>
          <w:sz w:val="24"/>
          <w:szCs w:val="24"/>
        </w:rPr>
        <w:t>other smart technologies</w:t>
      </w:r>
      <w:r w:rsidR="001314A0" w:rsidRPr="00EF0116">
        <w:rPr>
          <w:rFonts w:ascii="Arial" w:eastAsia="Calibri" w:hAnsi="Arial" w:cs="Arial"/>
          <w:color w:val="000000" w:themeColor="text1"/>
          <w:sz w:val="24"/>
          <w:szCs w:val="24"/>
        </w:rPr>
        <w:t xml:space="preserve">. </w:t>
      </w:r>
    </w:p>
    <w:p w14:paraId="163681E1" w14:textId="15816E6E" w:rsidR="005F73BB" w:rsidRPr="00FB116B" w:rsidRDefault="00EC5BFD" w:rsidP="000039B6">
      <w:pPr>
        <w:pStyle w:val="ListParagraph"/>
        <w:numPr>
          <w:ilvl w:val="3"/>
          <w:numId w:val="42"/>
        </w:numPr>
        <w:ind w:left="993" w:hanging="284"/>
        <w:rPr>
          <w:rFonts w:ascii="Arial" w:eastAsia="MS Mincho" w:hAnsi="Arial" w:cs="Arial"/>
          <w:sz w:val="24"/>
          <w:szCs w:val="24"/>
          <w:lang w:val="en-US" w:eastAsia="ja-JP"/>
        </w:rPr>
      </w:pPr>
      <w:r w:rsidRPr="00FB116B">
        <w:rPr>
          <w:rFonts w:ascii="Arial" w:eastAsia="Calibri" w:hAnsi="Arial" w:cs="Arial"/>
          <w:color w:val="000000" w:themeColor="text1"/>
          <w:sz w:val="24"/>
          <w:szCs w:val="24"/>
        </w:rPr>
        <w:t xml:space="preserve">Appropriately trained staff </w:t>
      </w:r>
      <w:r w:rsidR="00BD0EEF" w:rsidRPr="00FB116B">
        <w:rPr>
          <w:rFonts w:ascii="Arial" w:eastAsia="Calibri" w:hAnsi="Arial" w:cs="Arial"/>
          <w:color w:val="000000" w:themeColor="text1"/>
          <w:sz w:val="24"/>
          <w:szCs w:val="24"/>
        </w:rPr>
        <w:t xml:space="preserve">with knowledge of Norfolk, </w:t>
      </w:r>
      <w:r w:rsidR="002B7C5E" w:rsidRPr="00FB116B">
        <w:rPr>
          <w:rFonts w:ascii="Arial" w:eastAsia="Calibri" w:hAnsi="Arial" w:cs="Arial"/>
          <w:color w:val="000000" w:themeColor="text1"/>
          <w:sz w:val="24"/>
          <w:szCs w:val="24"/>
        </w:rPr>
        <w:t xml:space="preserve">including </w:t>
      </w:r>
      <w:r w:rsidR="00BD0EEF" w:rsidRPr="00FB116B">
        <w:rPr>
          <w:rFonts w:ascii="Arial" w:eastAsia="Calibri" w:hAnsi="Arial" w:cs="Arial"/>
          <w:color w:val="000000" w:themeColor="text1"/>
          <w:sz w:val="24"/>
          <w:szCs w:val="24"/>
        </w:rPr>
        <w:t>geography</w:t>
      </w:r>
      <w:r w:rsidR="002B7C5E" w:rsidRPr="00FB116B">
        <w:rPr>
          <w:rFonts w:ascii="Arial" w:eastAsia="Calibri" w:hAnsi="Arial" w:cs="Arial"/>
          <w:color w:val="000000" w:themeColor="text1"/>
          <w:sz w:val="24"/>
          <w:szCs w:val="24"/>
        </w:rPr>
        <w:t>,</w:t>
      </w:r>
      <w:r w:rsidR="000B31A8" w:rsidRPr="00FB116B">
        <w:rPr>
          <w:rFonts w:ascii="Arial" w:eastAsia="Calibri" w:hAnsi="Arial" w:cs="Arial"/>
          <w:color w:val="000000" w:themeColor="text1"/>
          <w:sz w:val="24"/>
          <w:szCs w:val="24"/>
        </w:rPr>
        <w:t xml:space="preserve"> </w:t>
      </w:r>
      <w:r w:rsidR="008867B0" w:rsidRPr="00FB116B">
        <w:rPr>
          <w:rFonts w:ascii="Arial" w:eastAsia="Calibri" w:hAnsi="Arial" w:cs="Arial"/>
          <w:color w:val="000000" w:themeColor="text1"/>
          <w:sz w:val="24"/>
          <w:szCs w:val="24"/>
        </w:rPr>
        <w:t xml:space="preserve">culture, </w:t>
      </w:r>
      <w:r w:rsidR="000B31A8" w:rsidRPr="00FB116B">
        <w:rPr>
          <w:rFonts w:ascii="Arial" w:eastAsia="Calibri" w:hAnsi="Arial" w:cs="Arial"/>
          <w:color w:val="000000" w:themeColor="text1"/>
          <w:sz w:val="24"/>
          <w:szCs w:val="24"/>
        </w:rPr>
        <w:t>population</w:t>
      </w:r>
      <w:r w:rsidR="00CC628E" w:rsidRPr="00FB116B">
        <w:rPr>
          <w:rFonts w:ascii="Arial" w:eastAsia="Calibri" w:hAnsi="Arial" w:cs="Arial"/>
          <w:color w:val="000000" w:themeColor="text1"/>
          <w:sz w:val="24"/>
          <w:szCs w:val="24"/>
        </w:rPr>
        <w:t xml:space="preserve"> and </w:t>
      </w:r>
      <w:r w:rsidR="00EA77E6" w:rsidRPr="00FB116B">
        <w:rPr>
          <w:rFonts w:ascii="Arial" w:eastAsia="Calibri" w:hAnsi="Arial" w:cs="Arial"/>
          <w:color w:val="000000" w:themeColor="text1"/>
          <w:sz w:val="24"/>
          <w:szCs w:val="24"/>
        </w:rPr>
        <w:t>health, social care and emergency services</w:t>
      </w:r>
      <w:r w:rsidR="00B31F26" w:rsidRPr="00FB116B">
        <w:rPr>
          <w:rFonts w:ascii="Arial" w:eastAsia="Calibri" w:hAnsi="Arial" w:cs="Arial"/>
          <w:color w:val="000000" w:themeColor="text1"/>
          <w:sz w:val="24"/>
          <w:szCs w:val="24"/>
        </w:rPr>
        <w:t xml:space="preserve"> to moni</w:t>
      </w:r>
      <w:r w:rsidR="009D248A" w:rsidRPr="00FB116B">
        <w:rPr>
          <w:rFonts w:ascii="Arial" w:eastAsia="Calibri" w:hAnsi="Arial" w:cs="Arial"/>
          <w:color w:val="000000" w:themeColor="text1"/>
          <w:sz w:val="24"/>
          <w:szCs w:val="24"/>
        </w:rPr>
        <w:t xml:space="preserve">tor, triage and respond to calls and activations from connected </w:t>
      </w:r>
      <w:r w:rsidR="00B35B70" w:rsidRPr="00FB116B">
        <w:rPr>
          <w:rFonts w:ascii="Arial" w:eastAsia="Calibri" w:hAnsi="Arial" w:cs="Arial"/>
          <w:color w:val="000000" w:themeColor="text1"/>
          <w:sz w:val="24"/>
          <w:szCs w:val="24"/>
        </w:rPr>
        <w:t>e</w:t>
      </w:r>
      <w:r w:rsidR="0043512C" w:rsidRPr="00FB116B">
        <w:rPr>
          <w:rFonts w:ascii="Arial" w:eastAsia="Calibri" w:hAnsi="Arial" w:cs="Arial"/>
          <w:color w:val="000000" w:themeColor="text1"/>
          <w:sz w:val="24"/>
          <w:szCs w:val="24"/>
        </w:rPr>
        <w:t>quipment</w:t>
      </w:r>
      <w:r w:rsidR="00CC628E" w:rsidRPr="00FB116B">
        <w:rPr>
          <w:rFonts w:ascii="Arial" w:eastAsia="Calibri" w:hAnsi="Arial" w:cs="Arial"/>
          <w:color w:val="000000" w:themeColor="text1"/>
          <w:sz w:val="24"/>
          <w:szCs w:val="24"/>
        </w:rPr>
        <w:t xml:space="preserve">. </w:t>
      </w:r>
      <w:r w:rsidR="004F73AD" w:rsidRPr="00FB116B">
        <w:rPr>
          <w:rFonts w:ascii="Arial" w:eastAsia="Calibri" w:hAnsi="Arial" w:cs="Arial"/>
          <w:color w:val="000000" w:themeColor="text1"/>
          <w:sz w:val="24"/>
          <w:szCs w:val="24"/>
        </w:rPr>
        <w:t xml:space="preserve"> </w:t>
      </w:r>
    </w:p>
    <w:p w14:paraId="6F4DCE56" w14:textId="211B7A7A" w:rsidR="005F73BB" w:rsidRPr="00E20B62" w:rsidRDefault="00EA7592" w:rsidP="000039B6">
      <w:pPr>
        <w:pStyle w:val="ListParagraph"/>
        <w:numPr>
          <w:ilvl w:val="3"/>
          <w:numId w:val="42"/>
        </w:numPr>
        <w:ind w:left="993" w:hanging="284"/>
        <w:rPr>
          <w:rFonts w:ascii="Arial" w:eastAsia="MS Mincho" w:hAnsi="Arial" w:cs="Arial"/>
          <w:sz w:val="24"/>
          <w:szCs w:val="24"/>
          <w:lang w:val="en-US" w:eastAsia="ja-JP"/>
        </w:rPr>
      </w:pPr>
      <w:r w:rsidRPr="00FB116B">
        <w:rPr>
          <w:rFonts w:ascii="Arial" w:eastAsia="Calibri" w:hAnsi="Arial" w:cs="Arial"/>
          <w:color w:val="000000" w:themeColor="text1"/>
          <w:sz w:val="24"/>
          <w:szCs w:val="24"/>
        </w:rPr>
        <w:t xml:space="preserve">Data and information </w:t>
      </w:r>
      <w:r w:rsidR="00967508" w:rsidRPr="00FB116B">
        <w:rPr>
          <w:rFonts w:ascii="Arial" w:eastAsia="Calibri" w:hAnsi="Arial" w:cs="Arial"/>
          <w:color w:val="000000" w:themeColor="text1"/>
          <w:sz w:val="24"/>
          <w:szCs w:val="24"/>
        </w:rPr>
        <w:t xml:space="preserve">about our </w:t>
      </w:r>
      <w:r w:rsidR="00A33C8D">
        <w:rPr>
          <w:rFonts w:ascii="Arial" w:eastAsia="Calibri" w:hAnsi="Arial" w:cs="Arial"/>
          <w:color w:val="000000" w:themeColor="text1"/>
          <w:sz w:val="24"/>
          <w:szCs w:val="24"/>
        </w:rPr>
        <w:t>Service Users</w:t>
      </w:r>
      <w:r w:rsidR="000F7677" w:rsidRPr="00FB116B">
        <w:rPr>
          <w:rFonts w:ascii="Arial" w:eastAsia="Calibri" w:hAnsi="Arial" w:cs="Arial"/>
          <w:color w:val="000000" w:themeColor="text1"/>
          <w:sz w:val="24"/>
          <w:szCs w:val="24"/>
        </w:rPr>
        <w:t>,</w:t>
      </w:r>
      <w:r w:rsidRPr="00FB116B">
        <w:rPr>
          <w:rFonts w:ascii="Arial" w:eastAsia="Calibri" w:hAnsi="Arial" w:cs="Arial"/>
          <w:color w:val="000000" w:themeColor="text1"/>
          <w:sz w:val="24"/>
          <w:szCs w:val="24"/>
        </w:rPr>
        <w:t xml:space="preserve"> sourced from the </w:t>
      </w:r>
      <w:r w:rsidR="000F7677" w:rsidRPr="00FB116B">
        <w:rPr>
          <w:rFonts w:ascii="Arial" w:eastAsia="Calibri" w:hAnsi="Arial" w:cs="Arial"/>
          <w:color w:val="000000" w:themeColor="text1"/>
          <w:sz w:val="24"/>
          <w:szCs w:val="24"/>
        </w:rPr>
        <w:t>tech</w:t>
      </w:r>
      <w:r w:rsidRPr="00FB116B">
        <w:rPr>
          <w:rFonts w:ascii="Arial" w:eastAsia="Calibri" w:hAnsi="Arial" w:cs="Arial"/>
          <w:color w:val="000000" w:themeColor="text1"/>
          <w:sz w:val="24"/>
          <w:szCs w:val="24"/>
        </w:rPr>
        <w:t xml:space="preserve"> they have been provided with</w:t>
      </w:r>
      <w:r w:rsidR="00920329" w:rsidRPr="00FB116B">
        <w:rPr>
          <w:rFonts w:ascii="Arial" w:eastAsia="Calibri" w:hAnsi="Arial" w:cs="Arial"/>
          <w:color w:val="000000" w:themeColor="text1"/>
          <w:sz w:val="24"/>
          <w:szCs w:val="24"/>
        </w:rPr>
        <w:t>.</w:t>
      </w:r>
      <w:r w:rsidR="00EC30DC" w:rsidRPr="00FB116B">
        <w:rPr>
          <w:rFonts w:ascii="Arial" w:eastAsia="Calibri" w:hAnsi="Arial" w:cs="Arial"/>
          <w:color w:val="000000" w:themeColor="text1"/>
          <w:sz w:val="24"/>
          <w:szCs w:val="24"/>
        </w:rPr>
        <w:t xml:space="preserve"> This data will </w:t>
      </w:r>
      <w:r w:rsidR="00FA5BCC" w:rsidRPr="00FB116B">
        <w:rPr>
          <w:rFonts w:ascii="Arial" w:eastAsia="Calibri" w:hAnsi="Arial" w:cs="Arial"/>
          <w:color w:val="000000" w:themeColor="text1"/>
          <w:sz w:val="24"/>
          <w:szCs w:val="24"/>
        </w:rPr>
        <w:t xml:space="preserve">be from </w:t>
      </w:r>
      <w:r w:rsidR="00EC30DC" w:rsidRPr="00FB116B">
        <w:rPr>
          <w:rFonts w:ascii="Arial" w:eastAsia="Calibri" w:hAnsi="Arial" w:cs="Arial"/>
          <w:color w:val="000000" w:themeColor="text1"/>
          <w:sz w:val="24"/>
          <w:szCs w:val="24"/>
        </w:rPr>
        <w:t xml:space="preserve">all </w:t>
      </w:r>
      <w:r w:rsidR="00FA5BCC" w:rsidRPr="00FB116B">
        <w:rPr>
          <w:rFonts w:ascii="Arial" w:eastAsia="Calibri" w:hAnsi="Arial" w:cs="Arial"/>
          <w:color w:val="000000" w:themeColor="text1"/>
          <w:sz w:val="24"/>
          <w:szCs w:val="24"/>
        </w:rPr>
        <w:t xml:space="preserve">connected </w:t>
      </w:r>
      <w:r w:rsidR="0043512C" w:rsidRPr="00FB116B">
        <w:rPr>
          <w:rFonts w:ascii="Arial" w:eastAsia="Calibri" w:hAnsi="Arial" w:cs="Arial"/>
          <w:color w:val="000000" w:themeColor="text1"/>
          <w:sz w:val="24"/>
          <w:szCs w:val="24"/>
        </w:rPr>
        <w:t>equipment</w:t>
      </w:r>
      <w:r w:rsidR="00D4232D" w:rsidRPr="00FB116B">
        <w:rPr>
          <w:rFonts w:ascii="Arial" w:eastAsia="Calibri" w:hAnsi="Arial" w:cs="Arial"/>
          <w:color w:val="000000" w:themeColor="text1"/>
          <w:sz w:val="24"/>
          <w:szCs w:val="24"/>
        </w:rPr>
        <w:t xml:space="preserve"> and will be shared with NCC</w:t>
      </w:r>
      <w:r w:rsidR="002D115C" w:rsidRPr="00FB116B">
        <w:rPr>
          <w:rFonts w:ascii="Arial" w:eastAsia="Calibri" w:hAnsi="Arial" w:cs="Arial"/>
          <w:color w:val="000000" w:themeColor="text1"/>
          <w:sz w:val="24"/>
          <w:szCs w:val="24"/>
        </w:rPr>
        <w:t>’s data warehouse and Liquid Logic system daily</w:t>
      </w:r>
      <w:r w:rsidR="00E16D1B" w:rsidRPr="00FB116B">
        <w:rPr>
          <w:rFonts w:ascii="Arial" w:eastAsia="Calibri" w:hAnsi="Arial" w:cs="Arial"/>
          <w:color w:val="000000" w:themeColor="text1"/>
          <w:sz w:val="24"/>
          <w:szCs w:val="24"/>
        </w:rPr>
        <w:t>.</w:t>
      </w:r>
    </w:p>
    <w:p w14:paraId="1772DD4C" w14:textId="5D9B0E09" w:rsidR="00E20B62" w:rsidRPr="00376378" w:rsidRDefault="00E20B62" w:rsidP="000039B6">
      <w:pPr>
        <w:pStyle w:val="ListParagraph"/>
        <w:numPr>
          <w:ilvl w:val="3"/>
          <w:numId w:val="42"/>
        </w:numPr>
        <w:ind w:left="993" w:hanging="284"/>
        <w:rPr>
          <w:rFonts w:ascii="Arial" w:eastAsia="MS Mincho" w:hAnsi="Arial" w:cs="Arial"/>
          <w:sz w:val="24"/>
          <w:szCs w:val="24"/>
          <w:lang w:val="en-US" w:eastAsia="ja-JP"/>
        </w:rPr>
      </w:pPr>
      <w:r>
        <w:rPr>
          <w:rFonts w:ascii="Arial" w:eastAsia="Calibri" w:hAnsi="Arial" w:cs="Arial"/>
          <w:color w:val="000000" w:themeColor="text1"/>
          <w:sz w:val="24"/>
          <w:szCs w:val="24"/>
        </w:rPr>
        <w:t>Using data to</w:t>
      </w:r>
      <w:r w:rsidR="00A52B7F">
        <w:rPr>
          <w:rFonts w:ascii="Arial" w:eastAsia="Calibri" w:hAnsi="Arial" w:cs="Arial"/>
          <w:color w:val="000000" w:themeColor="text1"/>
          <w:sz w:val="24"/>
          <w:szCs w:val="24"/>
        </w:rPr>
        <w:t xml:space="preserve"> regularly</w:t>
      </w:r>
      <w:r>
        <w:rPr>
          <w:rFonts w:ascii="Arial" w:eastAsia="Calibri" w:hAnsi="Arial" w:cs="Arial"/>
          <w:color w:val="000000" w:themeColor="text1"/>
          <w:sz w:val="24"/>
          <w:szCs w:val="24"/>
        </w:rPr>
        <w:t xml:space="preserve"> review </w:t>
      </w:r>
      <w:r w:rsidR="00A33C8D">
        <w:rPr>
          <w:rFonts w:ascii="Arial" w:eastAsia="Calibri" w:hAnsi="Arial" w:cs="Arial"/>
          <w:color w:val="000000" w:themeColor="text1"/>
          <w:sz w:val="24"/>
          <w:szCs w:val="24"/>
        </w:rPr>
        <w:t>Service Users</w:t>
      </w:r>
      <w:r>
        <w:rPr>
          <w:rFonts w:ascii="Arial" w:eastAsia="Calibri" w:hAnsi="Arial" w:cs="Arial"/>
          <w:color w:val="000000" w:themeColor="text1"/>
          <w:sz w:val="24"/>
          <w:szCs w:val="24"/>
        </w:rPr>
        <w:t xml:space="preserve"> and their engagement with the service</w:t>
      </w:r>
      <w:r w:rsidR="00D83645">
        <w:rPr>
          <w:rFonts w:ascii="Arial" w:eastAsia="Calibri" w:hAnsi="Arial" w:cs="Arial"/>
          <w:color w:val="000000" w:themeColor="text1"/>
          <w:sz w:val="24"/>
          <w:szCs w:val="24"/>
        </w:rPr>
        <w:t>, providing this to NCC in a clear and concise format</w:t>
      </w:r>
      <w:r w:rsidR="00801623">
        <w:rPr>
          <w:rFonts w:ascii="Arial" w:eastAsia="Calibri" w:hAnsi="Arial" w:cs="Arial"/>
          <w:color w:val="000000" w:themeColor="text1"/>
          <w:sz w:val="24"/>
          <w:szCs w:val="24"/>
        </w:rPr>
        <w:t xml:space="preserve"> on a regular and frequent basis</w:t>
      </w:r>
      <w:r w:rsidR="00D83645">
        <w:rPr>
          <w:rFonts w:ascii="Arial" w:eastAsia="Calibri" w:hAnsi="Arial" w:cs="Arial"/>
          <w:color w:val="000000" w:themeColor="text1"/>
          <w:sz w:val="24"/>
          <w:szCs w:val="24"/>
        </w:rPr>
        <w:t>.</w:t>
      </w:r>
    </w:p>
    <w:p w14:paraId="3BAF5720" w14:textId="7923D7B2" w:rsidR="00376378" w:rsidRPr="00FB116B" w:rsidRDefault="00376378" w:rsidP="000039B6">
      <w:pPr>
        <w:pStyle w:val="ListParagraph"/>
        <w:numPr>
          <w:ilvl w:val="3"/>
          <w:numId w:val="42"/>
        </w:numPr>
        <w:ind w:left="993" w:hanging="284"/>
        <w:rPr>
          <w:rFonts w:ascii="Arial" w:eastAsia="MS Mincho" w:hAnsi="Arial" w:cs="Arial"/>
          <w:sz w:val="24"/>
          <w:szCs w:val="24"/>
          <w:lang w:val="en-US" w:eastAsia="ja-JP"/>
        </w:rPr>
      </w:pPr>
      <w:r>
        <w:rPr>
          <w:rFonts w:ascii="Arial" w:eastAsia="Calibri" w:hAnsi="Arial" w:cs="Arial"/>
          <w:color w:val="000000" w:themeColor="text1"/>
          <w:sz w:val="24"/>
          <w:szCs w:val="24"/>
        </w:rPr>
        <w:t xml:space="preserve">A portal to access </w:t>
      </w:r>
      <w:r w:rsidR="00BA6E37">
        <w:rPr>
          <w:rFonts w:ascii="Arial" w:eastAsia="Calibri" w:hAnsi="Arial" w:cs="Arial"/>
          <w:color w:val="000000" w:themeColor="text1"/>
          <w:sz w:val="24"/>
          <w:szCs w:val="24"/>
        </w:rPr>
        <w:t xml:space="preserve">live data and information about </w:t>
      </w:r>
      <w:r w:rsidR="00A33C8D">
        <w:rPr>
          <w:rFonts w:ascii="Arial" w:eastAsia="Calibri" w:hAnsi="Arial" w:cs="Arial"/>
          <w:color w:val="000000" w:themeColor="text1"/>
          <w:sz w:val="24"/>
          <w:szCs w:val="24"/>
        </w:rPr>
        <w:t>Service Users</w:t>
      </w:r>
      <w:r w:rsidR="004D06FE">
        <w:rPr>
          <w:rFonts w:ascii="Arial" w:eastAsia="Calibri" w:hAnsi="Arial" w:cs="Arial"/>
          <w:color w:val="000000" w:themeColor="text1"/>
          <w:sz w:val="24"/>
          <w:szCs w:val="24"/>
        </w:rPr>
        <w:t xml:space="preserve">, </w:t>
      </w:r>
      <w:proofErr w:type="gramStart"/>
      <w:r w:rsidR="001542AA">
        <w:rPr>
          <w:rFonts w:ascii="Arial" w:eastAsia="Calibri" w:hAnsi="Arial" w:cs="Arial"/>
          <w:color w:val="000000" w:themeColor="text1"/>
          <w:sz w:val="24"/>
          <w:szCs w:val="24"/>
        </w:rPr>
        <w:t>equipment</w:t>
      </w:r>
      <w:r w:rsidR="00083365">
        <w:rPr>
          <w:rFonts w:ascii="Arial" w:eastAsia="Calibri" w:hAnsi="Arial" w:cs="Arial"/>
          <w:color w:val="000000" w:themeColor="text1"/>
          <w:sz w:val="24"/>
          <w:szCs w:val="24"/>
        </w:rPr>
        <w:t xml:space="preserve">, </w:t>
      </w:r>
      <w:r w:rsidR="001542AA">
        <w:rPr>
          <w:rFonts w:ascii="Arial" w:eastAsia="Calibri" w:hAnsi="Arial" w:cs="Arial"/>
          <w:color w:val="000000" w:themeColor="text1"/>
          <w:sz w:val="24"/>
          <w:szCs w:val="24"/>
        </w:rPr>
        <w:t xml:space="preserve"> monitoring</w:t>
      </w:r>
      <w:proofErr w:type="gramEnd"/>
      <w:r w:rsidR="00F50EC9">
        <w:rPr>
          <w:rFonts w:ascii="Arial" w:eastAsia="Calibri" w:hAnsi="Arial" w:cs="Arial"/>
          <w:color w:val="000000" w:themeColor="text1"/>
          <w:sz w:val="24"/>
          <w:szCs w:val="24"/>
        </w:rPr>
        <w:t>,</w:t>
      </w:r>
      <w:r w:rsidR="004D06FE">
        <w:rPr>
          <w:rFonts w:ascii="Arial" w:eastAsia="Calibri" w:hAnsi="Arial" w:cs="Arial"/>
          <w:color w:val="000000" w:themeColor="text1"/>
          <w:sz w:val="24"/>
          <w:szCs w:val="24"/>
        </w:rPr>
        <w:t xml:space="preserve"> </w:t>
      </w:r>
      <w:r w:rsidR="003077AF">
        <w:rPr>
          <w:rFonts w:ascii="Arial" w:eastAsia="Calibri" w:hAnsi="Arial" w:cs="Arial"/>
          <w:color w:val="000000" w:themeColor="text1"/>
          <w:sz w:val="24"/>
          <w:szCs w:val="24"/>
        </w:rPr>
        <w:t>Virtual Care</w:t>
      </w:r>
      <w:r w:rsidR="00F50EC9">
        <w:rPr>
          <w:rFonts w:ascii="Arial" w:eastAsia="Calibri" w:hAnsi="Arial" w:cs="Arial"/>
          <w:color w:val="000000" w:themeColor="text1"/>
          <w:sz w:val="24"/>
          <w:szCs w:val="24"/>
        </w:rPr>
        <w:t xml:space="preserve"> and savings/benefits tracking</w:t>
      </w:r>
      <w:r w:rsidR="004D06FE">
        <w:rPr>
          <w:rFonts w:ascii="Arial" w:eastAsia="Calibri" w:hAnsi="Arial" w:cs="Arial"/>
          <w:color w:val="000000" w:themeColor="text1"/>
          <w:sz w:val="24"/>
          <w:szCs w:val="24"/>
        </w:rPr>
        <w:t xml:space="preserve">. </w:t>
      </w:r>
    </w:p>
    <w:p w14:paraId="5F2A2412" w14:textId="7A3334D8" w:rsidR="00D95E77" w:rsidRPr="00D95E77" w:rsidRDefault="007043B4" w:rsidP="000039B6">
      <w:pPr>
        <w:pStyle w:val="ListParagraph"/>
        <w:numPr>
          <w:ilvl w:val="3"/>
          <w:numId w:val="42"/>
        </w:numPr>
        <w:ind w:left="993" w:hanging="284"/>
        <w:rPr>
          <w:rFonts w:ascii="Arial" w:eastAsia="MS Mincho" w:hAnsi="Arial" w:cs="Arial"/>
          <w:sz w:val="24"/>
          <w:szCs w:val="24"/>
          <w:lang w:val="en-US" w:eastAsia="ja-JP"/>
        </w:rPr>
      </w:pPr>
      <w:r>
        <w:rPr>
          <w:rFonts w:ascii="Arial" w:eastAsia="Calibri" w:hAnsi="Arial" w:cs="Arial"/>
          <w:color w:val="000000" w:themeColor="text1"/>
          <w:sz w:val="24"/>
          <w:szCs w:val="24"/>
        </w:rPr>
        <w:t xml:space="preserve">Bi-directional </w:t>
      </w:r>
      <w:r w:rsidR="001751A7" w:rsidRPr="00FB116B">
        <w:rPr>
          <w:rFonts w:ascii="Arial" w:eastAsia="Calibri" w:hAnsi="Arial" w:cs="Arial"/>
          <w:color w:val="000000" w:themeColor="text1"/>
          <w:sz w:val="24"/>
          <w:szCs w:val="24"/>
        </w:rPr>
        <w:t>data sharing</w:t>
      </w:r>
      <w:r w:rsidR="00E16D1B" w:rsidRPr="00FB116B">
        <w:rPr>
          <w:rFonts w:ascii="Arial" w:eastAsia="Calibri" w:hAnsi="Arial" w:cs="Arial"/>
          <w:color w:val="000000" w:themeColor="text1"/>
          <w:sz w:val="24"/>
          <w:szCs w:val="24"/>
        </w:rPr>
        <w:t xml:space="preserve"> to ensure that </w:t>
      </w:r>
      <w:r w:rsidR="0010224D" w:rsidRPr="00FB116B">
        <w:rPr>
          <w:rFonts w:ascii="Arial" w:eastAsia="Calibri" w:hAnsi="Arial" w:cs="Arial"/>
          <w:color w:val="000000" w:themeColor="text1"/>
          <w:sz w:val="24"/>
          <w:szCs w:val="24"/>
        </w:rPr>
        <w:t xml:space="preserve">both Parties </w:t>
      </w:r>
      <w:r w:rsidR="00E16D1B" w:rsidRPr="00FB116B">
        <w:rPr>
          <w:rFonts w:ascii="Arial" w:eastAsia="Calibri" w:hAnsi="Arial" w:cs="Arial"/>
          <w:color w:val="000000" w:themeColor="text1"/>
          <w:sz w:val="24"/>
          <w:szCs w:val="24"/>
        </w:rPr>
        <w:t>ha</w:t>
      </w:r>
      <w:r w:rsidR="0010224D" w:rsidRPr="00FB116B">
        <w:rPr>
          <w:rFonts w:ascii="Arial" w:eastAsia="Calibri" w:hAnsi="Arial" w:cs="Arial"/>
          <w:color w:val="000000" w:themeColor="text1"/>
          <w:sz w:val="24"/>
          <w:szCs w:val="24"/>
        </w:rPr>
        <w:t>ve</w:t>
      </w:r>
      <w:r w:rsidR="00E16D1B" w:rsidRPr="00FB116B">
        <w:rPr>
          <w:rFonts w:ascii="Arial" w:eastAsia="Calibri" w:hAnsi="Arial" w:cs="Arial"/>
          <w:color w:val="000000" w:themeColor="text1"/>
          <w:sz w:val="24"/>
          <w:szCs w:val="24"/>
        </w:rPr>
        <w:t xml:space="preserve"> up to date </w:t>
      </w:r>
      <w:r w:rsidR="008466AB">
        <w:rPr>
          <w:rFonts w:ascii="Arial" w:eastAsia="Calibri" w:hAnsi="Arial" w:cs="Arial"/>
          <w:color w:val="000000" w:themeColor="text1"/>
          <w:sz w:val="24"/>
          <w:szCs w:val="24"/>
        </w:rPr>
        <w:t>Service User</w:t>
      </w:r>
      <w:r w:rsidR="00252522" w:rsidRPr="00FB116B">
        <w:rPr>
          <w:rFonts w:ascii="Arial" w:eastAsia="Calibri" w:hAnsi="Arial" w:cs="Arial"/>
          <w:color w:val="000000" w:themeColor="text1"/>
          <w:sz w:val="24"/>
          <w:szCs w:val="24"/>
        </w:rPr>
        <w:t xml:space="preserve"> information. </w:t>
      </w:r>
      <w:r w:rsidR="00FF7817" w:rsidRPr="00FB116B">
        <w:rPr>
          <w:rFonts w:ascii="Arial" w:eastAsia="Calibri" w:hAnsi="Arial" w:cs="Arial"/>
          <w:color w:val="000000" w:themeColor="text1"/>
          <w:sz w:val="24"/>
          <w:szCs w:val="24"/>
        </w:rPr>
        <w:t>T</w:t>
      </w:r>
      <w:r w:rsidR="007F65D7" w:rsidRPr="00FB116B">
        <w:rPr>
          <w:rFonts w:ascii="Arial" w:eastAsia="Calibri" w:hAnsi="Arial" w:cs="Arial"/>
          <w:color w:val="000000" w:themeColor="text1"/>
          <w:sz w:val="24"/>
          <w:szCs w:val="24"/>
        </w:rPr>
        <w:t xml:space="preserve">he Provider will analyse the data </w:t>
      </w:r>
      <w:r w:rsidR="00C3799B" w:rsidRPr="00FB116B">
        <w:rPr>
          <w:rFonts w:ascii="Arial" w:eastAsia="Calibri" w:hAnsi="Arial" w:cs="Arial"/>
          <w:color w:val="000000" w:themeColor="text1"/>
          <w:sz w:val="24"/>
          <w:szCs w:val="24"/>
        </w:rPr>
        <w:t xml:space="preserve">held on their systems </w:t>
      </w:r>
      <w:r w:rsidR="007F65D7" w:rsidRPr="00FB116B">
        <w:rPr>
          <w:rFonts w:ascii="Arial" w:eastAsia="Calibri" w:hAnsi="Arial" w:cs="Arial"/>
          <w:color w:val="000000" w:themeColor="text1"/>
          <w:sz w:val="24"/>
          <w:szCs w:val="24"/>
        </w:rPr>
        <w:t xml:space="preserve">and make recommendations </w:t>
      </w:r>
      <w:r w:rsidR="00D559EC" w:rsidRPr="00FB116B">
        <w:rPr>
          <w:rFonts w:ascii="Arial" w:eastAsia="Calibri" w:hAnsi="Arial" w:cs="Arial"/>
          <w:color w:val="000000" w:themeColor="text1"/>
          <w:sz w:val="24"/>
          <w:szCs w:val="24"/>
        </w:rPr>
        <w:t>for service design</w:t>
      </w:r>
      <w:r w:rsidR="00254257" w:rsidRPr="00FB116B">
        <w:rPr>
          <w:rFonts w:ascii="Arial" w:eastAsia="Calibri" w:hAnsi="Arial" w:cs="Arial"/>
          <w:color w:val="000000" w:themeColor="text1"/>
          <w:sz w:val="24"/>
          <w:szCs w:val="24"/>
        </w:rPr>
        <w:t xml:space="preserve">, future planning </w:t>
      </w:r>
      <w:r w:rsidR="00D559EC" w:rsidRPr="00FB116B">
        <w:rPr>
          <w:rFonts w:ascii="Arial" w:eastAsia="Calibri" w:hAnsi="Arial" w:cs="Arial"/>
          <w:color w:val="000000" w:themeColor="text1"/>
          <w:sz w:val="24"/>
          <w:szCs w:val="24"/>
        </w:rPr>
        <w:t xml:space="preserve">and delivery </w:t>
      </w:r>
      <w:r w:rsidR="00D80D1D">
        <w:rPr>
          <w:rFonts w:ascii="Arial" w:eastAsia="Calibri" w:hAnsi="Arial" w:cs="Arial"/>
          <w:color w:val="000000" w:themeColor="text1"/>
          <w:sz w:val="24"/>
          <w:szCs w:val="24"/>
        </w:rPr>
        <w:t>based on this</w:t>
      </w:r>
      <w:r w:rsidR="007F65D7" w:rsidRPr="00FB116B">
        <w:rPr>
          <w:rFonts w:ascii="Arial" w:eastAsia="Calibri" w:hAnsi="Arial" w:cs="Arial"/>
          <w:color w:val="000000" w:themeColor="text1"/>
          <w:sz w:val="24"/>
          <w:szCs w:val="24"/>
        </w:rPr>
        <w:t>.</w:t>
      </w:r>
      <w:r w:rsidR="0053504F">
        <w:rPr>
          <w:rFonts w:ascii="Arial" w:eastAsia="Calibri" w:hAnsi="Arial" w:cs="Arial"/>
          <w:color w:val="000000" w:themeColor="text1"/>
          <w:sz w:val="24"/>
          <w:szCs w:val="24"/>
        </w:rPr>
        <w:t xml:space="preserve"> NCC will share Service User information</w:t>
      </w:r>
      <w:r w:rsidR="00063BF5">
        <w:rPr>
          <w:rFonts w:ascii="Arial" w:eastAsia="Calibri" w:hAnsi="Arial" w:cs="Arial"/>
          <w:color w:val="000000" w:themeColor="text1"/>
          <w:sz w:val="24"/>
          <w:szCs w:val="24"/>
        </w:rPr>
        <w:t xml:space="preserve"> from our case management system.</w:t>
      </w:r>
      <w:r w:rsidR="0053504F">
        <w:rPr>
          <w:rFonts w:ascii="Arial" w:eastAsia="Calibri" w:hAnsi="Arial" w:cs="Arial"/>
          <w:color w:val="000000" w:themeColor="text1"/>
          <w:sz w:val="24"/>
          <w:szCs w:val="24"/>
        </w:rPr>
        <w:t xml:space="preserve"> </w:t>
      </w:r>
    </w:p>
    <w:p w14:paraId="6EB6B521" w14:textId="15EDD658" w:rsidR="00D95E77" w:rsidRDefault="003077AF" w:rsidP="000039B6">
      <w:pPr>
        <w:pStyle w:val="ListParagraph"/>
        <w:numPr>
          <w:ilvl w:val="3"/>
          <w:numId w:val="42"/>
        </w:numPr>
        <w:ind w:left="993" w:hanging="284"/>
        <w:rPr>
          <w:rFonts w:ascii="Arial" w:eastAsia="Calibri" w:hAnsi="Arial" w:cs="Arial"/>
          <w:color w:val="000000" w:themeColor="text1"/>
          <w:sz w:val="24"/>
          <w:szCs w:val="24"/>
        </w:rPr>
      </w:pPr>
      <w:r>
        <w:rPr>
          <w:rFonts w:ascii="Arial" w:eastAsia="Calibri" w:hAnsi="Arial" w:cs="Arial"/>
          <w:color w:val="000000" w:themeColor="text1"/>
          <w:sz w:val="24"/>
          <w:szCs w:val="24"/>
        </w:rPr>
        <w:t>Virtual Care</w:t>
      </w:r>
      <w:r w:rsidR="00D95E77">
        <w:rPr>
          <w:rFonts w:ascii="Arial" w:eastAsia="Calibri" w:hAnsi="Arial" w:cs="Arial"/>
          <w:color w:val="000000" w:themeColor="text1"/>
          <w:sz w:val="24"/>
          <w:szCs w:val="24"/>
        </w:rPr>
        <w:t xml:space="preserve"> - video care calls, prompts, reminders and monitoring via a </w:t>
      </w:r>
      <w:r w:rsidR="00EB48D1">
        <w:rPr>
          <w:rFonts w:ascii="Arial" w:eastAsia="Calibri" w:hAnsi="Arial" w:cs="Arial"/>
          <w:color w:val="000000" w:themeColor="text1"/>
          <w:sz w:val="24"/>
          <w:szCs w:val="24"/>
        </w:rPr>
        <w:t xml:space="preserve">secure and suitable app on a </w:t>
      </w:r>
      <w:r w:rsidR="00D95E77">
        <w:rPr>
          <w:rFonts w:ascii="Arial" w:eastAsia="Calibri" w:hAnsi="Arial" w:cs="Arial"/>
          <w:color w:val="000000" w:themeColor="text1"/>
          <w:sz w:val="24"/>
          <w:szCs w:val="24"/>
        </w:rPr>
        <w:t>provided device or the user’s own device</w:t>
      </w:r>
      <w:r w:rsidR="00C41AC1">
        <w:rPr>
          <w:rFonts w:ascii="Arial" w:eastAsia="Calibri" w:hAnsi="Arial" w:cs="Arial"/>
          <w:color w:val="000000" w:themeColor="text1"/>
          <w:sz w:val="24"/>
          <w:szCs w:val="24"/>
        </w:rPr>
        <w:t>.</w:t>
      </w:r>
      <w:r w:rsidR="000527E4">
        <w:rPr>
          <w:rFonts w:ascii="Arial" w:eastAsia="Calibri" w:hAnsi="Arial" w:cs="Arial"/>
          <w:color w:val="000000" w:themeColor="text1"/>
          <w:sz w:val="24"/>
          <w:szCs w:val="24"/>
        </w:rPr>
        <w:t xml:space="preserve"> See also </w:t>
      </w:r>
      <w:r w:rsidR="00F06E77">
        <w:rPr>
          <w:rFonts w:ascii="Arial" w:eastAsia="Calibri" w:hAnsi="Arial" w:cs="Arial"/>
          <w:color w:val="000000" w:themeColor="text1"/>
          <w:sz w:val="24"/>
          <w:szCs w:val="24"/>
        </w:rPr>
        <w:t>4.3.1.</w:t>
      </w:r>
    </w:p>
    <w:p w14:paraId="2E05FE04" w14:textId="348585CA" w:rsidR="006255E9" w:rsidRDefault="00445BCB" w:rsidP="00F66E8A">
      <w:pPr>
        <w:pStyle w:val="ListParagraph"/>
        <w:numPr>
          <w:ilvl w:val="2"/>
          <w:numId w:val="25"/>
        </w:numPr>
        <w:tabs>
          <w:tab w:val="left" w:pos="709"/>
        </w:tabs>
        <w:spacing w:before="240"/>
        <w:ind w:left="709" w:hanging="709"/>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The</w:t>
      </w:r>
      <w:r w:rsidR="00844FFF" w:rsidRPr="00FB116B">
        <w:rPr>
          <w:rFonts w:ascii="Arial" w:eastAsia="Calibri" w:hAnsi="Arial" w:cs="Arial"/>
          <w:color w:val="000000" w:themeColor="text1"/>
          <w:sz w:val="24"/>
          <w:szCs w:val="24"/>
        </w:rPr>
        <w:t xml:space="preserve"> majority of </w:t>
      </w:r>
      <w:r w:rsidR="00A33C8D">
        <w:rPr>
          <w:rFonts w:ascii="Arial" w:eastAsia="Calibri" w:hAnsi="Arial" w:cs="Arial"/>
          <w:color w:val="000000" w:themeColor="text1"/>
          <w:sz w:val="24"/>
          <w:szCs w:val="24"/>
        </w:rPr>
        <w:t>Service Users</w:t>
      </w:r>
      <w:r w:rsidR="00844FFF" w:rsidRPr="00FB116B">
        <w:rPr>
          <w:rFonts w:ascii="Arial" w:eastAsia="Calibri" w:hAnsi="Arial" w:cs="Arial"/>
          <w:color w:val="000000" w:themeColor="text1"/>
          <w:sz w:val="24"/>
          <w:szCs w:val="24"/>
        </w:rPr>
        <w:t xml:space="preserve"> </w:t>
      </w:r>
      <w:r w:rsidR="00147056" w:rsidRPr="00FB116B">
        <w:rPr>
          <w:rFonts w:ascii="Arial" w:eastAsia="Calibri" w:hAnsi="Arial" w:cs="Arial"/>
          <w:color w:val="000000" w:themeColor="text1"/>
          <w:sz w:val="24"/>
          <w:szCs w:val="24"/>
        </w:rPr>
        <w:t xml:space="preserve">utilising </w:t>
      </w:r>
      <w:r w:rsidR="0053310D">
        <w:rPr>
          <w:rFonts w:ascii="Arial" w:eastAsia="Calibri" w:hAnsi="Arial" w:cs="Arial"/>
          <w:color w:val="000000" w:themeColor="text1"/>
          <w:sz w:val="24"/>
          <w:szCs w:val="24"/>
        </w:rPr>
        <w:t>the</w:t>
      </w:r>
      <w:r w:rsidR="00E4277C">
        <w:rPr>
          <w:rFonts w:ascii="Arial" w:eastAsia="Calibri" w:hAnsi="Arial" w:cs="Arial"/>
          <w:color w:val="000000" w:themeColor="text1"/>
          <w:sz w:val="24"/>
          <w:szCs w:val="24"/>
        </w:rPr>
        <w:t xml:space="preserve"> </w:t>
      </w:r>
      <w:r w:rsidR="00844FFF" w:rsidRPr="00FB116B">
        <w:rPr>
          <w:rFonts w:ascii="Arial" w:eastAsia="Calibri" w:hAnsi="Arial" w:cs="Arial"/>
          <w:color w:val="000000" w:themeColor="text1"/>
          <w:sz w:val="24"/>
          <w:szCs w:val="24"/>
        </w:rPr>
        <w:t xml:space="preserve">MRS </w:t>
      </w:r>
      <w:r w:rsidR="00263B9B">
        <w:rPr>
          <w:rFonts w:ascii="Arial" w:eastAsia="Calibri" w:hAnsi="Arial" w:cs="Arial"/>
          <w:color w:val="000000" w:themeColor="text1"/>
          <w:sz w:val="24"/>
          <w:szCs w:val="24"/>
        </w:rPr>
        <w:t xml:space="preserve">community alarm </w:t>
      </w:r>
      <w:r w:rsidR="0053310D">
        <w:rPr>
          <w:rFonts w:ascii="Arial" w:eastAsia="Calibri" w:hAnsi="Arial" w:cs="Arial"/>
          <w:color w:val="000000" w:themeColor="text1"/>
          <w:sz w:val="24"/>
          <w:szCs w:val="24"/>
        </w:rPr>
        <w:t xml:space="preserve">service </w:t>
      </w:r>
      <w:r w:rsidR="00844FFF" w:rsidRPr="00FB116B">
        <w:rPr>
          <w:rFonts w:ascii="Arial" w:eastAsia="Calibri" w:hAnsi="Arial" w:cs="Arial"/>
          <w:color w:val="000000" w:themeColor="text1"/>
          <w:sz w:val="24"/>
          <w:szCs w:val="24"/>
        </w:rPr>
        <w:t>will pay</w:t>
      </w:r>
      <w:r w:rsidR="00DC7A93">
        <w:rPr>
          <w:rFonts w:ascii="Arial" w:eastAsia="Calibri" w:hAnsi="Arial" w:cs="Arial"/>
          <w:color w:val="000000" w:themeColor="text1"/>
          <w:sz w:val="24"/>
          <w:szCs w:val="24"/>
        </w:rPr>
        <w:t xml:space="preserve"> </w:t>
      </w:r>
      <w:r w:rsidR="00844FFF" w:rsidRPr="00FB116B">
        <w:rPr>
          <w:rFonts w:ascii="Arial" w:eastAsia="Calibri" w:hAnsi="Arial" w:cs="Arial"/>
          <w:color w:val="000000" w:themeColor="text1"/>
          <w:sz w:val="24"/>
          <w:szCs w:val="24"/>
        </w:rPr>
        <w:t>the Provider directly for the service</w:t>
      </w:r>
      <w:r w:rsidR="00DC7A93">
        <w:rPr>
          <w:rFonts w:ascii="Arial" w:eastAsia="Calibri" w:hAnsi="Arial" w:cs="Arial"/>
          <w:color w:val="000000" w:themeColor="text1"/>
          <w:sz w:val="24"/>
          <w:szCs w:val="24"/>
        </w:rPr>
        <w:t xml:space="preserve"> only</w:t>
      </w:r>
      <w:r w:rsidR="00844FFF" w:rsidRPr="00FB116B">
        <w:rPr>
          <w:rFonts w:ascii="Arial" w:eastAsia="Calibri" w:hAnsi="Arial" w:cs="Arial"/>
          <w:color w:val="000000" w:themeColor="text1"/>
          <w:sz w:val="24"/>
          <w:szCs w:val="24"/>
        </w:rPr>
        <w:t>, with a</w:t>
      </w:r>
      <w:r w:rsidR="00D22E20">
        <w:rPr>
          <w:rFonts w:ascii="Arial" w:eastAsia="Calibri" w:hAnsi="Arial" w:cs="Arial"/>
          <w:color w:val="000000" w:themeColor="text1"/>
          <w:sz w:val="24"/>
          <w:szCs w:val="24"/>
        </w:rPr>
        <w:t>round 16% expected to be</w:t>
      </w:r>
      <w:r w:rsidR="00801092" w:rsidRPr="00FB116B">
        <w:rPr>
          <w:rFonts w:ascii="Arial" w:eastAsia="Calibri" w:hAnsi="Arial" w:cs="Arial"/>
          <w:color w:val="000000" w:themeColor="text1"/>
          <w:sz w:val="24"/>
          <w:szCs w:val="24"/>
        </w:rPr>
        <w:t xml:space="preserve"> paid for by NCC</w:t>
      </w:r>
      <w:r w:rsidR="00263B9B">
        <w:rPr>
          <w:rFonts w:ascii="Arial" w:eastAsia="Calibri" w:hAnsi="Arial" w:cs="Arial"/>
          <w:color w:val="000000" w:themeColor="text1"/>
          <w:sz w:val="24"/>
          <w:szCs w:val="24"/>
        </w:rPr>
        <w:t xml:space="preserve">, </w:t>
      </w:r>
      <w:r w:rsidR="00576051">
        <w:rPr>
          <w:rFonts w:ascii="Arial" w:eastAsia="Calibri" w:hAnsi="Arial" w:cs="Arial"/>
          <w:color w:val="000000" w:themeColor="text1"/>
          <w:sz w:val="24"/>
          <w:szCs w:val="24"/>
        </w:rPr>
        <w:t xml:space="preserve">though this is </w:t>
      </w:r>
      <w:r w:rsidR="00263B9B">
        <w:rPr>
          <w:rFonts w:ascii="Arial" w:eastAsia="Calibri" w:hAnsi="Arial" w:cs="Arial"/>
          <w:color w:val="000000" w:themeColor="text1"/>
          <w:sz w:val="24"/>
          <w:szCs w:val="24"/>
        </w:rPr>
        <w:t xml:space="preserve">not a fixed percentage and </w:t>
      </w:r>
      <w:r w:rsidR="006255E9">
        <w:rPr>
          <w:rFonts w:ascii="Arial" w:eastAsia="Calibri" w:hAnsi="Arial" w:cs="Arial"/>
          <w:color w:val="000000" w:themeColor="text1"/>
          <w:sz w:val="24"/>
          <w:szCs w:val="24"/>
        </w:rPr>
        <w:t>may fluctuate</w:t>
      </w:r>
      <w:r w:rsidR="00801092" w:rsidRPr="00FB116B">
        <w:rPr>
          <w:rFonts w:ascii="Arial" w:eastAsia="Calibri" w:hAnsi="Arial" w:cs="Arial"/>
          <w:color w:val="000000" w:themeColor="text1"/>
          <w:sz w:val="24"/>
          <w:szCs w:val="24"/>
        </w:rPr>
        <w:t>.</w:t>
      </w:r>
      <w:r w:rsidR="008225B0">
        <w:rPr>
          <w:rFonts w:ascii="Arial" w:eastAsia="Calibri" w:hAnsi="Arial" w:cs="Arial"/>
          <w:color w:val="000000" w:themeColor="text1"/>
          <w:sz w:val="24"/>
          <w:szCs w:val="24"/>
        </w:rPr>
        <w:t xml:space="preserve"> </w:t>
      </w:r>
      <w:r w:rsidR="00801092" w:rsidRPr="00FB116B">
        <w:rPr>
          <w:rFonts w:ascii="Arial" w:eastAsia="Calibri" w:hAnsi="Arial" w:cs="Arial"/>
          <w:color w:val="000000" w:themeColor="text1"/>
          <w:sz w:val="24"/>
          <w:szCs w:val="24"/>
        </w:rPr>
        <w:t>NCC will determine who pays as part of the</w:t>
      </w:r>
      <w:r w:rsidR="00DC6B7E" w:rsidRPr="00FB116B">
        <w:rPr>
          <w:rFonts w:ascii="Arial" w:eastAsia="Calibri" w:hAnsi="Arial" w:cs="Arial"/>
          <w:color w:val="000000" w:themeColor="text1"/>
          <w:sz w:val="24"/>
          <w:szCs w:val="24"/>
        </w:rPr>
        <w:t xml:space="preserve"> referral process. </w:t>
      </w:r>
    </w:p>
    <w:p w14:paraId="13CC6B31" w14:textId="360CA157" w:rsidR="00EA7592" w:rsidRPr="00786385" w:rsidRDefault="00245D93" w:rsidP="00786385">
      <w:pPr>
        <w:pStyle w:val="ListParagraph"/>
        <w:tabs>
          <w:tab w:val="left" w:pos="709"/>
        </w:tabs>
        <w:spacing w:before="240"/>
        <w:ind w:left="709" w:firstLine="0"/>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lastRenderedPageBreak/>
        <w:t xml:space="preserve">Self-funding </w:t>
      </w:r>
      <w:r w:rsidR="000A0719">
        <w:rPr>
          <w:rFonts w:ascii="Arial" w:eastAsia="Calibri" w:hAnsi="Arial" w:cs="Arial"/>
          <w:color w:val="000000" w:themeColor="text1"/>
          <w:sz w:val="24"/>
          <w:szCs w:val="24"/>
        </w:rPr>
        <w:t xml:space="preserve">(private pay) </w:t>
      </w:r>
      <w:r w:rsidR="00A33C8D">
        <w:rPr>
          <w:rFonts w:ascii="Arial" w:eastAsia="Calibri" w:hAnsi="Arial" w:cs="Arial"/>
          <w:color w:val="000000" w:themeColor="text1"/>
          <w:sz w:val="24"/>
          <w:szCs w:val="24"/>
        </w:rPr>
        <w:t>Service Users</w:t>
      </w:r>
      <w:r w:rsidRPr="00FB116B">
        <w:rPr>
          <w:rFonts w:ascii="Arial" w:eastAsia="Calibri" w:hAnsi="Arial" w:cs="Arial"/>
          <w:color w:val="000000" w:themeColor="text1"/>
          <w:sz w:val="24"/>
          <w:szCs w:val="24"/>
        </w:rPr>
        <w:t xml:space="preserve"> will be able to use</w:t>
      </w:r>
      <w:r w:rsidR="00DF38F0">
        <w:rPr>
          <w:rFonts w:ascii="Arial" w:eastAsia="Calibri" w:hAnsi="Arial" w:cs="Arial"/>
          <w:color w:val="000000" w:themeColor="text1"/>
          <w:sz w:val="24"/>
          <w:szCs w:val="24"/>
        </w:rPr>
        <w:t xml:space="preserve"> this MRS or any </w:t>
      </w:r>
      <w:r w:rsidRPr="00FB116B">
        <w:rPr>
          <w:rFonts w:ascii="Arial" w:eastAsia="Calibri" w:hAnsi="Arial" w:cs="Arial"/>
          <w:color w:val="000000" w:themeColor="text1"/>
          <w:sz w:val="24"/>
          <w:szCs w:val="24"/>
        </w:rPr>
        <w:t xml:space="preserve">other </w:t>
      </w:r>
      <w:r w:rsidR="008617C0" w:rsidRPr="00FB116B">
        <w:rPr>
          <w:rFonts w:ascii="Arial" w:eastAsia="Calibri" w:hAnsi="Arial" w:cs="Arial"/>
          <w:color w:val="000000" w:themeColor="text1"/>
          <w:sz w:val="24"/>
          <w:szCs w:val="24"/>
        </w:rPr>
        <w:t>community alarm services if they so choose</w:t>
      </w:r>
      <w:r w:rsidR="008F1E18" w:rsidRPr="00FB116B">
        <w:rPr>
          <w:rFonts w:ascii="Arial" w:eastAsia="Calibri" w:hAnsi="Arial" w:cs="Arial"/>
          <w:color w:val="000000" w:themeColor="text1"/>
          <w:sz w:val="24"/>
          <w:szCs w:val="24"/>
        </w:rPr>
        <w:t xml:space="preserve"> and we require the Provider to put in place data sharing agreements with </w:t>
      </w:r>
      <w:r w:rsidR="00DF38F0">
        <w:rPr>
          <w:rFonts w:ascii="Arial" w:eastAsia="Calibri" w:hAnsi="Arial" w:cs="Arial"/>
          <w:color w:val="000000" w:themeColor="text1"/>
          <w:sz w:val="24"/>
          <w:szCs w:val="24"/>
        </w:rPr>
        <w:t xml:space="preserve">the </w:t>
      </w:r>
      <w:r w:rsidR="008F1E18" w:rsidRPr="00FB116B">
        <w:rPr>
          <w:rFonts w:ascii="Arial" w:eastAsia="Calibri" w:hAnsi="Arial" w:cs="Arial"/>
          <w:color w:val="000000" w:themeColor="text1"/>
          <w:sz w:val="24"/>
          <w:szCs w:val="24"/>
        </w:rPr>
        <w:t xml:space="preserve">other Providers </w:t>
      </w:r>
      <w:r w:rsidR="001332E5" w:rsidRPr="00FB116B">
        <w:rPr>
          <w:rFonts w:ascii="Arial" w:eastAsia="Calibri" w:hAnsi="Arial" w:cs="Arial"/>
          <w:color w:val="000000" w:themeColor="text1"/>
          <w:sz w:val="24"/>
          <w:szCs w:val="24"/>
        </w:rPr>
        <w:t>that our residents may opt to use</w:t>
      </w:r>
      <w:r w:rsidR="007A07A1" w:rsidRPr="00FB116B">
        <w:rPr>
          <w:rFonts w:ascii="Arial" w:eastAsia="Calibri" w:hAnsi="Arial" w:cs="Arial"/>
          <w:color w:val="000000" w:themeColor="text1"/>
          <w:sz w:val="24"/>
          <w:szCs w:val="24"/>
        </w:rPr>
        <w:t xml:space="preserve">, subject to </w:t>
      </w:r>
      <w:r w:rsidR="00BD11A4" w:rsidRPr="00FB116B">
        <w:rPr>
          <w:rFonts w:ascii="Arial" w:eastAsia="Calibri" w:hAnsi="Arial" w:cs="Arial"/>
          <w:color w:val="000000" w:themeColor="text1"/>
          <w:sz w:val="24"/>
          <w:szCs w:val="24"/>
        </w:rPr>
        <w:t xml:space="preserve">the necessary </w:t>
      </w:r>
      <w:r w:rsidR="007A07A1" w:rsidRPr="00FB116B">
        <w:rPr>
          <w:rFonts w:ascii="Arial" w:eastAsia="Calibri" w:hAnsi="Arial" w:cs="Arial"/>
          <w:color w:val="000000" w:themeColor="text1"/>
          <w:sz w:val="24"/>
          <w:szCs w:val="24"/>
        </w:rPr>
        <w:t xml:space="preserve">permission being granted by the </w:t>
      </w:r>
      <w:r w:rsidR="00A33C8D">
        <w:rPr>
          <w:rFonts w:ascii="Arial" w:eastAsia="Calibri" w:hAnsi="Arial" w:cs="Arial"/>
          <w:color w:val="000000" w:themeColor="text1"/>
          <w:sz w:val="24"/>
          <w:szCs w:val="24"/>
        </w:rPr>
        <w:t>Service Users</w:t>
      </w:r>
      <w:r w:rsidR="008617C0" w:rsidRPr="00FB116B">
        <w:rPr>
          <w:rFonts w:ascii="Arial" w:eastAsia="Calibri" w:hAnsi="Arial" w:cs="Arial"/>
          <w:color w:val="000000" w:themeColor="text1"/>
          <w:sz w:val="24"/>
          <w:szCs w:val="24"/>
        </w:rPr>
        <w:t>.</w:t>
      </w:r>
      <w:r w:rsidR="009F2FB3">
        <w:rPr>
          <w:rFonts w:ascii="Arial" w:eastAsia="Calibri" w:hAnsi="Arial" w:cs="Arial"/>
          <w:color w:val="000000" w:themeColor="text1"/>
          <w:sz w:val="24"/>
          <w:szCs w:val="24"/>
        </w:rPr>
        <w:t xml:space="preserve"> The Provider will obtain, collate and</w:t>
      </w:r>
      <w:r w:rsidR="00DC0E1C">
        <w:rPr>
          <w:rFonts w:ascii="Arial" w:eastAsia="Calibri" w:hAnsi="Arial" w:cs="Arial"/>
          <w:color w:val="000000" w:themeColor="text1"/>
          <w:sz w:val="24"/>
          <w:szCs w:val="24"/>
        </w:rPr>
        <w:t xml:space="preserve"> make this data available to NCC as one dataset.</w:t>
      </w:r>
      <w:r w:rsidR="00DC0E1C" w:rsidRPr="00786385">
        <w:rPr>
          <w:rFonts w:ascii="Arial" w:eastAsia="Calibri" w:hAnsi="Arial" w:cs="Arial"/>
          <w:color w:val="000000" w:themeColor="text1"/>
          <w:sz w:val="24"/>
          <w:szCs w:val="24"/>
        </w:rPr>
        <w:t xml:space="preserve"> </w:t>
      </w:r>
    </w:p>
    <w:p w14:paraId="40779B1F" w14:textId="77777777" w:rsidR="007739AA" w:rsidRDefault="00786385" w:rsidP="00786385">
      <w:pPr>
        <w:pStyle w:val="ListParagraph"/>
        <w:numPr>
          <w:ilvl w:val="2"/>
          <w:numId w:val="25"/>
        </w:numPr>
        <w:ind w:left="709" w:hanging="709"/>
        <w:contextualSpacing w:val="0"/>
        <w:rPr>
          <w:rFonts w:ascii="Arial" w:eastAsia="Calibri" w:hAnsi="Arial" w:cs="Arial"/>
          <w:color w:val="000000" w:themeColor="text1"/>
          <w:sz w:val="24"/>
          <w:szCs w:val="24"/>
        </w:rPr>
      </w:pPr>
      <w:r w:rsidRPr="00786385">
        <w:rPr>
          <w:rFonts w:ascii="Arial" w:eastAsia="Calibri" w:hAnsi="Arial" w:cs="Arial"/>
          <w:color w:val="000000" w:themeColor="text1"/>
          <w:sz w:val="24"/>
          <w:szCs w:val="24"/>
        </w:rPr>
        <w:t xml:space="preserve">Continuous proactive monitoring of data from sensors, alerts, alarm activations, Virtual Care and other smart technologies. By analysing behavioural patterns and detecting changes, anomalies and deviations, the Provider will identify when intervention </w:t>
      </w:r>
      <w:proofErr w:type="gramStart"/>
      <w:r w:rsidRPr="00786385">
        <w:rPr>
          <w:rFonts w:ascii="Arial" w:eastAsia="Calibri" w:hAnsi="Arial" w:cs="Arial"/>
          <w:color w:val="000000" w:themeColor="text1"/>
          <w:sz w:val="24"/>
          <w:szCs w:val="24"/>
        </w:rPr>
        <w:t>is  required</w:t>
      </w:r>
      <w:proofErr w:type="gramEnd"/>
      <w:r w:rsidRPr="00786385">
        <w:rPr>
          <w:rFonts w:ascii="Arial" w:eastAsia="Calibri" w:hAnsi="Arial" w:cs="Arial"/>
          <w:color w:val="000000" w:themeColor="text1"/>
          <w:sz w:val="24"/>
          <w:szCs w:val="24"/>
        </w:rPr>
        <w:t xml:space="preserve"> and predict future needs and outcomes. </w:t>
      </w:r>
    </w:p>
    <w:p w14:paraId="79D42276" w14:textId="4C825EB1" w:rsidR="00786385" w:rsidRPr="00786385" w:rsidRDefault="00786385" w:rsidP="007739AA">
      <w:pPr>
        <w:pStyle w:val="ListParagraph"/>
        <w:ind w:left="709" w:firstLine="0"/>
        <w:contextualSpacing w:val="0"/>
        <w:rPr>
          <w:rFonts w:ascii="Arial" w:eastAsia="Calibri" w:hAnsi="Arial" w:cs="Arial"/>
          <w:color w:val="000000" w:themeColor="text1"/>
          <w:sz w:val="24"/>
          <w:szCs w:val="24"/>
        </w:rPr>
      </w:pPr>
      <w:r w:rsidRPr="00786385">
        <w:rPr>
          <w:rFonts w:ascii="Arial" w:eastAsia="Calibri" w:hAnsi="Arial" w:cs="Arial"/>
          <w:color w:val="000000" w:themeColor="text1"/>
          <w:sz w:val="24"/>
          <w:szCs w:val="24"/>
        </w:rPr>
        <w:t>When an event is detected, the system will ensure immediate and appropriate notification to the right responders. It is not sufficient to rely on named contacts e.g. family and friends to be the only people to act on the notifications and alerts. This will ensure no critical alert is missed and people receive timely assistance.</w:t>
      </w:r>
      <w:r w:rsidR="00656DC8">
        <w:rPr>
          <w:rFonts w:ascii="Arial" w:eastAsia="Calibri" w:hAnsi="Arial" w:cs="Arial"/>
          <w:color w:val="000000" w:themeColor="text1"/>
          <w:sz w:val="24"/>
          <w:szCs w:val="24"/>
        </w:rPr>
        <w:t xml:space="preserve"> The policy and processes to deliver this</w:t>
      </w:r>
      <w:r w:rsidR="007739AA">
        <w:rPr>
          <w:rFonts w:ascii="Arial" w:eastAsia="Calibri" w:hAnsi="Arial" w:cs="Arial"/>
          <w:color w:val="000000" w:themeColor="text1"/>
          <w:sz w:val="24"/>
          <w:szCs w:val="24"/>
        </w:rPr>
        <w:t xml:space="preserve"> proactive service</w:t>
      </w:r>
      <w:r w:rsidR="00656DC8">
        <w:rPr>
          <w:rFonts w:ascii="Arial" w:eastAsia="Calibri" w:hAnsi="Arial" w:cs="Arial"/>
          <w:color w:val="000000" w:themeColor="text1"/>
          <w:sz w:val="24"/>
          <w:szCs w:val="24"/>
        </w:rPr>
        <w:t xml:space="preserve"> will be agreed during mobilisation. </w:t>
      </w:r>
    </w:p>
    <w:p w14:paraId="174F797E" w14:textId="2ADC9FA9" w:rsidR="003E015E" w:rsidRDefault="00FD4841" w:rsidP="00871F81">
      <w:pPr>
        <w:pStyle w:val="ListParagraph"/>
        <w:numPr>
          <w:ilvl w:val="2"/>
          <w:numId w:val="25"/>
        </w:numPr>
        <w:tabs>
          <w:tab w:val="left" w:pos="709"/>
        </w:tabs>
        <w:ind w:left="709" w:hanging="709"/>
        <w:contextualSpacing w:val="0"/>
        <w:rPr>
          <w:rFonts w:ascii="Arial" w:eastAsia="Calibri" w:hAnsi="Arial" w:cs="Arial"/>
          <w:color w:val="000000" w:themeColor="text1"/>
          <w:sz w:val="24"/>
          <w:szCs w:val="24"/>
        </w:rPr>
      </w:pPr>
      <w:r w:rsidRPr="00AE029F">
        <w:rPr>
          <w:rFonts w:ascii="Arial" w:eastAsia="Calibri" w:hAnsi="Arial" w:cs="Arial"/>
          <w:color w:val="000000" w:themeColor="text1"/>
          <w:sz w:val="24"/>
          <w:szCs w:val="24"/>
        </w:rPr>
        <w:t xml:space="preserve">For </w:t>
      </w:r>
      <w:r w:rsidR="003077AF">
        <w:rPr>
          <w:rFonts w:ascii="Arial" w:eastAsia="Calibri" w:hAnsi="Arial" w:cs="Arial"/>
          <w:color w:val="000000" w:themeColor="text1"/>
          <w:sz w:val="24"/>
          <w:szCs w:val="24"/>
        </w:rPr>
        <w:t>Virtual Care</w:t>
      </w:r>
      <w:r w:rsidRPr="00AE029F">
        <w:rPr>
          <w:rFonts w:ascii="Arial" w:eastAsia="Calibri" w:hAnsi="Arial" w:cs="Arial"/>
          <w:color w:val="000000" w:themeColor="text1"/>
          <w:sz w:val="24"/>
          <w:szCs w:val="24"/>
        </w:rPr>
        <w:t xml:space="preserve">, </w:t>
      </w:r>
      <w:r w:rsidR="003723AE" w:rsidRPr="00AE029F">
        <w:rPr>
          <w:rFonts w:ascii="Arial" w:eastAsia="Calibri" w:hAnsi="Arial" w:cs="Arial"/>
          <w:color w:val="000000" w:themeColor="text1"/>
          <w:sz w:val="24"/>
          <w:szCs w:val="24"/>
        </w:rPr>
        <w:t>we anticipate that NCC will pay for t</w:t>
      </w:r>
      <w:r w:rsidR="003E015E" w:rsidRPr="00AE029F">
        <w:rPr>
          <w:rFonts w:ascii="Arial" w:eastAsia="Calibri" w:hAnsi="Arial" w:cs="Arial"/>
          <w:color w:val="000000" w:themeColor="text1"/>
          <w:sz w:val="24"/>
          <w:szCs w:val="24"/>
        </w:rPr>
        <w:t xml:space="preserve">he majority </w:t>
      </w:r>
      <w:r w:rsidR="0044607A">
        <w:rPr>
          <w:rFonts w:ascii="Arial" w:eastAsia="Calibri" w:hAnsi="Arial" w:cs="Arial"/>
          <w:color w:val="000000" w:themeColor="text1"/>
          <w:sz w:val="24"/>
          <w:szCs w:val="24"/>
        </w:rPr>
        <w:t xml:space="preserve">or </w:t>
      </w:r>
      <w:proofErr w:type="gramStart"/>
      <w:r w:rsidR="0044607A">
        <w:rPr>
          <w:rFonts w:ascii="Arial" w:eastAsia="Calibri" w:hAnsi="Arial" w:cs="Arial"/>
          <w:color w:val="000000" w:themeColor="text1"/>
          <w:sz w:val="24"/>
          <w:szCs w:val="24"/>
        </w:rPr>
        <w:t xml:space="preserve">all </w:t>
      </w:r>
      <w:r w:rsidR="003E015E" w:rsidRPr="00AE029F">
        <w:rPr>
          <w:rFonts w:ascii="Arial" w:eastAsia="Calibri" w:hAnsi="Arial" w:cs="Arial"/>
          <w:color w:val="000000" w:themeColor="text1"/>
          <w:sz w:val="24"/>
          <w:szCs w:val="24"/>
        </w:rPr>
        <w:t>of</w:t>
      </w:r>
      <w:proofErr w:type="gramEnd"/>
      <w:r w:rsidR="0044607A">
        <w:rPr>
          <w:rFonts w:ascii="Arial" w:eastAsia="Calibri" w:hAnsi="Arial" w:cs="Arial"/>
          <w:color w:val="000000" w:themeColor="text1"/>
          <w:sz w:val="24"/>
          <w:szCs w:val="24"/>
        </w:rPr>
        <w:t xml:space="preserve"> the</w:t>
      </w:r>
      <w:r w:rsidR="003E015E" w:rsidRPr="00AE029F">
        <w:rPr>
          <w:rFonts w:ascii="Arial" w:eastAsia="Calibri" w:hAnsi="Arial" w:cs="Arial"/>
          <w:color w:val="000000" w:themeColor="text1"/>
          <w:sz w:val="24"/>
          <w:szCs w:val="24"/>
        </w:rPr>
        <w:t xml:space="preserve"> </w:t>
      </w:r>
      <w:r w:rsidR="00A33C8D">
        <w:rPr>
          <w:rFonts w:ascii="Arial" w:eastAsia="Calibri" w:hAnsi="Arial" w:cs="Arial"/>
          <w:color w:val="000000" w:themeColor="text1"/>
          <w:sz w:val="24"/>
          <w:szCs w:val="24"/>
        </w:rPr>
        <w:t>Service Users</w:t>
      </w:r>
      <w:r w:rsidR="003E015E" w:rsidRPr="00AE029F">
        <w:rPr>
          <w:rFonts w:ascii="Arial" w:eastAsia="Calibri" w:hAnsi="Arial" w:cs="Arial"/>
          <w:color w:val="000000" w:themeColor="text1"/>
          <w:sz w:val="24"/>
          <w:szCs w:val="24"/>
        </w:rPr>
        <w:t xml:space="preserve"> utilising </w:t>
      </w:r>
      <w:r w:rsidR="00AE029F" w:rsidRPr="00AE029F">
        <w:rPr>
          <w:rFonts w:ascii="Arial" w:eastAsia="Calibri" w:hAnsi="Arial" w:cs="Arial"/>
          <w:color w:val="000000" w:themeColor="text1"/>
          <w:sz w:val="24"/>
          <w:szCs w:val="24"/>
        </w:rPr>
        <w:t xml:space="preserve">the </w:t>
      </w:r>
      <w:r w:rsidR="003E015E" w:rsidRPr="00AE029F">
        <w:rPr>
          <w:rFonts w:ascii="Arial" w:eastAsia="Calibri" w:hAnsi="Arial" w:cs="Arial"/>
          <w:color w:val="000000" w:themeColor="text1"/>
          <w:sz w:val="24"/>
          <w:szCs w:val="24"/>
        </w:rPr>
        <w:t xml:space="preserve">service, </w:t>
      </w:r>
      <w:r w:rsidR="00AE029F" w:rsidRPr="00AE029F">
        <w:rPr>
          <w:rFonts w:ascii="Arial" w:eastAsia="Calibri" w:hAnsi="Arial" w:cs="Arial"/>
          <w:color w:val="000000" w:themeColor="text1"/>
          <w:sz w:val="24"/>
          <w:szCs w:val="24"/>
        </w:rPr>
        <w:t xml:space="preserve">however it must also be available to </w:t>
      </w:r>
      <w:r w:rsidR="000A0719">
        <w:rPr>
          <w:rFonts w:ascii="Arial" w:eastAsia="Calibri" w:hAnsi="Arial" w:cs="Arial"/>
          <w:color w:val="000000" w:themeColor="text1"/>
          <w:sz w:val="24"/>
          <w:szCs w:val="24"/>
        </w:rPr>
        <w:t>self-funders</w:t>
      </w:r>
      <w:r w:rsidR="006F192E">
        <w:rPr>
          <w:rFonts w:ascii="Arial" w:eastAsia="Calibri" w:hAnsi="Arial" w:cs="Arial"/>
          <w:color w:val="000000" w:themeColor="text1"/>
          <w:sz w:val="24"/>
          <w:szCs w:val="24"/>
        </w:rPr>
        <w:t xml:space="preserve"> and </w:t>
      </w:r>
      <w:r w:rsidR="00A34679">
        <w:rPr>
          <w:rFonts w:ascii="Arial" w:eastAsia="Calibri" w:hAnsi="Arial" w:cs="Arial"/>
          <w:color w:val="000000" w:themeColor="text1"/>
          <w:sz w:val="24"/>
          <w:szCs w:val="24"/>
        </w:rPr>
        <w:t xml:space="preserve">our policy on funding for this service </w:t>
      </w:r>
      <w:r w:rsidR="006F192E">
        <w:rPr>
          <w:rFonts w:ascii="Arial" w:eastAsia="Calibri" w:hAnsi="Arial" w:cs="Arial"/>
          <w:color w:val="000000" w:themeColor="text1"/>
          <w:sz w:val="24"/>
          <w:szCs w:val="24"/>
        </w:rPr>
        <w:t>may change in the future</w:t>
      </w:r>
      <w:r w:rsidR="003E015E" w:rsidRPr="00AE029F">
        <w:rPr>
          <w:rFonts w:ascii="Arial" w:eastAsia="Calibri" w:hAnsi="Arial" w:cs="Arial"/>
          <w:color w:val="000000" w:themeColor="text1"/>
          <w:sz w:val="24"/>
          <w:szCs w:val="24"/>
        </w:rPr>
        <w:t>.</w:t>
      </w:r>
      <w:r w:rsidR="006F192E">
        <w:rPr>
          <w:rFonts w:ascii="Arial" w:eastAsia="Calibri" w:hAnsi="Arial" w:cs="Arial"/>
          <w:color w:val="000000" w:themeColor="text1"/>
          <w:sz w:val="24"/>
          <w:szCs w:val="24"/>
        </w:rPr>
        <w:t xml:space="preserve"> NCC reserves the right to </w:t>
      </w:r>
      <w:r w:rsidR="00156F3A">
        <w:rPr>
          <w:rFonts w:ascii="Arial" w:eastAsia="Calibri" w:hAnsi="Arial" w:cs="Arial"/>
          <w:color w:val="000000" w:themeColor="text1"/>
          <w:sz w:val="24"/>
          <w:szCs w:val="24"/>
        </w:rPr>
        <w:t>require self-funders to or any other Service User to pay the Provider directly</w:t>
      </w:r>
      <w:r w:rsidR="00D863D7">
        <w:rPr>
          <w:rFonts w:ascii="Arial" w:eastAsia="Calibri" w:hAnsi="Arial" w:cs="Arial"/>
          <w:color w:val="000000" w:themeColor="text1"/>
          <w:sz w:val="24"/>
          <w:szCs w:val="24"/>
        </w:rPr>
        <w:t xml:space="preserve"> in full or in part</w:t>
      </w:r>
      <w:r w:rsidR="00156F3A">
        <w:rPr>
          <w:rFonts w:ascii="Arial" w:eastAsia="Calibri" w:hAnsi="Arial" w:cs="Arial"/>
          <w:color w:val="000000" w:themeColor="text1"/>
          <w:sz w:val="24"/>
          <w:szCs w:val="24"/>
        </w:rPr>
        <w:t xml:space="preserve"> for this service</w:t>
      </w:r>
      <w:r w:rsidR="00D863D7">
        <w:rPr>
          <w:rFonts w:ascii="Arial" w:eastAsia="Calibri" w:hAnsi="Arial" w:cs="Arial"/>
          <w:color w:val="000000" w:themeColor="text1"/>
          <w:sz w:val="24"/>
          <w:szCs w:val="24"/>
        </w:rPr>
        <w:t>,</w:t>
      </w:r>
      <w:r w:rsidR="00156F3A">
        <w:rPr>
          <w:rFonts w:ascii="Arial" w:eastAsia="Calibri" w:hAnsi="Arial" w:cs="Arial"/>
          <w:color w:val="000000" w:themeColor="text1"/>
          <w:sz w:val="24"/>
          <w:szCs w:val="24"/>
        </w:rPr>
        <w:t xml:space="preserve"> </w:t>
      </w:r>
      <w:proofErr w:type="gramStart"/>
      <w:r w:rsidR="00156F3A">
        <w:rPr>
          <w:rFonts w:ascii="Arial" w:eastAsia="Calibri" w:hAnsi="Arial" w:cs="Arial"/>
          <w:color w:val="000000" w:themeColor="text1"/>
          <w:sz w:val="24"/>
          <w:szCs w:val="24"/>
        </w:rPr>
        <w:t>if and when</w:t>
      </w:r>
      <w:proofErr w:type="gramEnd"/>
      <w:r w:rsidR="00156F3A">
        <w:rPr>
          <w:rFonts w:ascii="Arial" w:eastAsia="Calibri" w:hAnsi="Arial" w:cs="Arial"/>
          <w:color w:val="000000" w:themeColor="text1"/>
          <w:sz w:val="24"/>
          <w:szCs w:val="24"/>
        </w:rPr>
        <w:t xml:space="preserve"> </w:t>
      </w:r>
      <w:r w:rsidR="00D863D7">
        <w:rPr>
          <w:rFonts w:ascii="Arial" w:eastAsia="Calibri" w:hAnsi="Arial" w:cs="Arial"/>
          <w:color w:val="000000" w:themeColor="text1"/>
          <w:sz w:val="24"/>
          <w:szCs w:val="24"/>
        </w:rPr>
        <w:t>any change is made to this policy.</w:t>
      </w:r>
      <w:r w:rsidR="00A34679">
        <w:rPr>
          <w:rFonts w:ascii="Arial" w:eastAsia="Calibri" w:hAnsi="Arial" w:cs="Arial"/>
          <w:color w:val="000000" w:themeColor="text1"/>
          <w:sz w:val="24"/>
          <w:szCs w:val="24"/>
        </w:rPr>
        <w:t xml:space="preserve"> This decision will be linked to the savings and benefits identified</w:t>
      </w:r>
      <w:r w:rsidR="004D5096">
        <w:rPr>
          <w:rFonts w:ascii="Arial" w:eastAsia="Calibri" w:hAnsi="Arial" w:cs="Arial"/>
          <w:color w:val="000000" w:themeColor="text1"/>
          <w:sz w:val="24"/>
          <w:szCs w:val="24"/>
        </w:rPr>
        <w:t xml:space="preserve">. </w:t>
      </w:r>
    </w:p>
    <w:p w14:paraId="09BE11D7" w14:textId="66E1FAEF" w:rsidR="00C44926" w:rsidRDefault="00A754E1" w:rsidP="00871F81">
      <w:pPr>
        <w:pStyle w:val="ListParagraph"/>
        <w:numPr>
          <w:ilvl w:val="2"/>
          <w:numId w:val="25"/>
        </w:numPr>
        <w:tabs>
          <w:tab w:val="left" w:pos="709"/>
        </w:tabs>
        <w:ind w:left="709" w:hanging="709"/>
        <w:contextualSpacing w:val="0"/>
        <w:rPr>
          <w:rFonts w:ascii="Arial" w:eastAsia="Calibri" w:hAnsi="Arial" w:cs="Arial"/>
          <w:color w:val="000000" w:themeColor="text1"/>
          <w:sz w:val="24"/>
          <w:szCs w:val="24"/>
        </w:rPr>
      </w:pPr>
      <w:r w:rsidRPr="00A754E1">
        <w:rPr>
          <w:rFonts w:ascii="Arial" w:eastAsia="Calibri" w:hAnsi="Arial" w:cs="Arial"/>
          <w:color w:val="000000" w:themeColor="text1"/>
          <w:sz w:val="24"/>
          <w:szCs w:val="24"/>
        </w:rPr>
        <w:t xml:space="preserve">Our current </w:t>
      </w:r>
      <w:r w:rsidR="003077AF">
        <w:rPr>
          <w:rFonts w:ascii="Arial" w:eastAsia="Calibri" w:hAnsi="Arial" w:cs="Arial"/>
          <w:color w:val="000000" w:themeColor="text1"/>
          <w:sz w:val="24"/>
          <w:szCs w:val="24"/>
        </w:rPr>
        <w:t>Virtual Care</w:t>
      </w:r>
      <w:r w:rsidRPr="00A754E1">
        <w:rPr>
          <w:rFonts w:ascii="Arial" w:eastAsia="Calibri" w:hAnsi="Arial" w:cs="Arial"/>
          <w:color w:val="000000" w:themeColor="text1"/>
          <w:sz w:val="24"/>
          <w:szCs w:val="24"/>
        </w:rPr>
        <w:t xml:space="preserve"> service is provided by Alcove Ltd, utilising portable touchscreen tablet devices with a proprietary secure user interface</w:t>
      </w:r>
      <w:r w:rsidR="00BE24E5">
        <w:rPr>
          <w:rFonts w:ascii="Arial" w:eastAsia="Calibri" w:hAnsi="Arial" w:cs="Arial"/>
          <w:color w:val="000000" w:themeColor="text1"/>
          <w:sz w:val="24"/>
          <w:szCs w:val="24"/>
        </w:rPr>
        <w:t>/app</w:t>
      </w:r>
      <w:r w:rsidRPr="00A754E1">
        <w:rPr>
          <w:rFonts w:ascii="Arial" w:eastAsia="Calibri" w:hAnsi="Arial" w:cs="Arial"/>
          <w:color w:val="000000" w:themeColor="text1"/>
          <w:sz w:val="24"/>
          <w:szCs w:val="24"/>
        </w:rPr>
        <w:t xml:space="preserve"> and scheduled remote video calls from a team of carers.</w:t>
      </w:r>
    </w:p>
    <w:p w14:paraId="1F2CB926" w14:textId="48C8A74D" w:rsidR="00CB37EE" w:rsidRDefault="00AD2026" w:rsidP="00871F81">
      <w:pPr>
        <w:pStyle w:val="ListParagraph"/>
        <w:numPr>
          <w:ilvl w:val="2"/>
          <w:numId w:val="25"/>
        </w:numPr>
        <w:tabs>
          <w:tab w:val="left" w:pos="709"/>
        </w:tabs>
        <w:ind w:left="709" w:hanging="709"/>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Virtual Care </w:t>
      </w:r>
      <w:r w:rsidR="00AF7B88">
        <w:rPr>
          <w:rFonts w:ascii="Arial" w:eastAsia="Calibri" w:hAnsi="Arial" w:cs="Arial"/>
          <w:color w:val="000000" w:themeColor="text1"/>
          <w:sz w:val="24"/>
          <w:szCs w:val="24"/>
        </w:rPr>
        <w:t xml:space="preserve">video </w:t>
      </w:r>
      <w:r>
        <w:rPr>
          <w:rFonts w:ascii="Arial" w:eastAsia="Calibri" w:hAnsi="Arial" w:cs="Arial"/>
          <w:color w:val="000000" w:themeColor="text1"/>
          <w:sz w:val="24"/>
          <w:szCs w:val="24"/>
        </w:rPr>
        <w:t xml:space="preserve">calls average up to 2 per person per day; not all </w:t>
      </w:r>
      <w:r w:rsidR="00A33C8D">
        <w:rPr>
          <w:rFonts w:ascii="Arial" w:eastAsia="Calibri" w:hAnsi="Arial" w:cs="Arial"/>
          <w:color w:val="000000" w:themeColor="text1"/>
          <w:sz w:val="24"/>
          <w:szCs w:val="24"/>
        </w:rPr>
        <w:t>Service Users</w:t>
      </w:r>
      <w:r w:rsidR="00AF7B88">
        <w:rPr>
          <w:rFonts w:ascii="Arial" w:eastAsia="Calibri" w:hAnsi="Arial" w:cs="Arial"/>
          <w:color w:val="000000" w:themeColor="text1"/>
          <w:sz w:val="24"/>
          <w:szCs w:val="24"/>
        </w:rPr>
        <w:t xml:space="preserve"> receive calls every day, and some receive more than 2 calls per day. They also receive prompts</w:t>
      </w:r>
      <w:r w:rsidR="00205AC6">
        <w:rPr>
          <w:rFonts w:ascii="Arial" w:eastAsia="Calibri" w:hAnsi="Arial" w:cs="Arial"/>
          <w:color w:val="000000" w:themeColor="text1"/>
          <w:sz w:val="24"/>
          <w:szCs w:val="24"/>
        </w:rPr>
        <w:t xml:space="preserve"> on the device</w:t>
      </w:r>
      <w:r w:rsidR="00AF7B88">
        <w:rPr>
          <w:rFonts w:ascii="Arial" w:eastAsia="Calibri" w:hAnsi="Arial" w:cs="Arial"/>
          <w:color w:val="000000" w:themeColor="text1"/>
          <w:sz w:val="24"/>
          <w:szCs w:val="24"/>
        </w:rPr>
        <w:t xml:space="preserve"> and </w:t>
      </w:r>
      <w:r w:rsidR="003E6CA0">
        <w:rPr>
          <w:rFonts w:ascii="Arial" w:eastAsia="Calibri" w:hAnsi="Arial" w:cs="Arial"/>
          <w:color w:val="000000" w:themeColor="text1"/>
          <w:sz w:val="24"/>
          <w:szCs w:val="24"/>
        </w:rPr>
        <w:t>can use the device to stay in video contact with friends, family, care providers and for NCC to contact them.</w:t>
      </w:r>
    </w:p>
    <w:p w14:paraId="0737404C" w14:textId="1DF77D04" w:rsidR="00205AC6" w:rsidRDefault="00CB37EE" w:rsidP="00871F81">
      <w:pPr>
        <w:pStyle w:val="ListParagraph"/>
        <w:numPr>
          <w:ilvl w:val="2"/>
          <w:numId w:val="25"/>
        </w:numPr>
        <w:tabs>
          <w:tab w:val="left" w:pos="709"/>
        </w:tabs>
        <w:ind w:left="709" w:hanging="709"/>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Virtual Care video calls vary in length</w:t>
      </w:r>
      <w:r w:rsidR="0044607A">
        <w:rPr>
          <w:rFonts w:ascii="Arial" w:eastAsia="Calibri" w:hAnsi="Arial" w:cs="Arial"/>
          <w:color w:val="000000" w:themeColor="text1"/>
          <w:sz w:val="24"/>
          <w:szCs w:val="24"/>
        </w:rPr>
        <w:t xml:space="preserve">. They </w:t>
      </w:r>
      <w:r>
        <w:rPr>
          <w:rFonts w:ascii="Arial" w:eastAsia="Calibri" w:hAnsi="Arial" w:cs="Arial"/>
          <w:color w:val="000000" w:themeColor="text1"/>
          <w:sz w:val="24"/>
          <w:szCs w:val="24"/>
        </w:rPr>
        <w:t xml:space="preserve">are usually no more than 15 </w:t>
      </w:r>
      <w:proofErr w:type="gramStart"/>
      <w:r>
        <w:rPr>
          <w:rFonts w:ascii="Arial" w:eastAsia="Calibri" w:hAnsi="Arial" w:cs="Arial"/>
          <w:color w:val="000000" w:themeColor="text1"/>
          <w:sz w:val="24"/>
          <w:szCs w:val="24"/>
        </w:rPr>
        <w:t>minutes</w:t>
      </w:r>
      <w:r w:rsidR="00E94F4B">
        <w:rPr>
          <w:rFonts w:ascii="Arial" w:eastAsia="Calibri" w:hAnsi="Arial" w:cs="Arial"/>
          <w:color w:val="000000" w:themeColor="text1"/>
          <w:sz w:val="24"/>
          <w:szCs w:val="24"/>
        </w:rPr>
        <w:t>, and</w:t>
      </w:r>
      <w:proofErr w:type="gramEnd"/>
      <w:r w:rsidR="00E94F4B">
        <w:rPr>
          <w:rFonts w:ascii="Arial" w:eastAsia="Calibri" w:hAnsi="Arial" w:cs="Arial"/>
          <w:color w:val="000000" w:themeColor="text1"/>
          <w:sz w:val="24"/>
          <w:szCs w:val="24"/>
        </w:rPr>
        <w:t xml:space="preserve"> can often be shorter depending on the reason for the care calls and the needs of the person. </w:t>
      </w:r>
      <w:r w:rsidR="003E6CA0">
        <w:rPr>
          <w:rFonts w:ascii="Arial" w:eastAsia="Calibri" w:hAnsi="Arial" w:cs="Arial"/>
          <w:color w:val="000000" w:themeColor="text1"/>
          <w:sz w:val="24"/>
          <w:szCs w:val="24"/>
        </w:rPr>
        <w:t xml:space="preserve"> </w:t>
      </w:r>
    </w:p>
    <w:p w14:paraId="5B457271" w14:textId="3E39259D" w:rsidR="00AD2026" w:rsidRDefault="00205AC6" w:rsidP="00871F81">
      <w:pPr>
        <w:pStyle w:val="ListParagraph"/>
        <w:numPr>
          <w:ilvl w:val="2"/>
          <w:numId w:val="25"/>
        </w:numPr>
        <w:tabs>
          <w:tab w:val="left" w:pos="709"/>
        </w:tabs>
        <w:ind w:left="709" w:hanging="709"/>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Peripheral equipment</w:t>
      </w:r>
      <w:r w:rsidR="00EF3089">
        <w:rPr>
          <w:rFonts w:ascii="Arial" w:eastAsia="Calibri" w:hAnsi="Arial" w:cs="Arial"/>
          <w:color w:val="000000" w:themeColor="text1"/>
          <w:sz w:val="24"/>
          <w:szCs w:val="24"/>
        </w:rPr>
        <w:t xml:space="preserve">, for example </w:t>
      </w:r>
      <w:r w:rsidR="000D1C9A">
        <w:rPr>
          <w:rFonts w:ascii="Arial" w:eastAsia="Calibri" w:hAnsi="Arial" w:cs="Arial"/>
          <w:color w:val="000000" w:themeColor="text1"/>
          <w:sz w:val="24"/>
          <w:szCs w:val="24"/>
        </w:rPr>
        <w:t>a falls button or sensors</w:t>
      </w:r>
      <w:r>
        <w:rPr>
          <w:rFonts w:ascii="Arial" w:eastAsia="Calibri" w:hAnsi="Arial" w:cs="Arial"/>
          <w:color w:val="000000" w:themeColor="text1"/>
          <w:sz w:val="24"/>
          <w:szCs w:val="24"/>
        </w:rPr>
        <w:t xml:space="preserve"> can be connected to the Virtual Device </w:t>
      </w:r>
      <w:r w:rsidR="00EF3089">
        <w:rPr>
          <w:rFonts w:ascii="Arial" w:eastAsia="Calibri" w:hAnsi="Arial" w:cs="Arial"/>
          <w:color w:val="000000" w:themeColor="text1"/>
          <w:sz w:val="24"/>
          <w:szCs w:val="24"/>
        </w:rPr>
        <w:t xml:space="preserve">which acts </w:t>
      </w:r>
      <w:r>
        <w:rPr>
          <w:rFonts w:ascii="Arial" w:eastAsia="Calibri" w:hAnsi="Arial" w:cs="Arial"/>
          <w:color w:val="000000" w:themeColor="text1"/>
          <w:sz w:val="24"/>
          <w:szCs w:val="24"/>
        </w:rPr>
        <w:t>as a hub</w:t>
      </w:r>
      <w:r w:rsidR="00EF3089">
        <w:rPr>
          <w:rFonts w:ascii="Arial" w:eastAsia="Calibri" w:hAnsi="Arial" w:cs="Arial"/>
          <w:color w:val="000000" w:themeColor="text1"/>
          <w:sz w:val="24"/>
          <w:szCs w:val="24"/>
        </w:rPr>
        <w:t xml:space="preserve"> for this purpose. </w:t>
      </w:r>
    </w:p>
    <w:p w14:paraId="60C8550D" w14:textId="7AFF8DD8" w:rsidR="00A754E1" w:rsidRDefault="00A754E1" w:rsidP="00871F81">
      <w:pPr>
        <w:pStyle w:val="ListParagraph"/>
        <w:numPr>
          <w:ilvl w:val="2"/>
          <w:numId w:val="25"/>
        </w:numPr>
        <w:tabs>
          <w:tab w:val="left" w:pos="709"/>
        </w:tabs>
        <w:ind w:left="709" w:hanging="709"/>
        <w:contextualSpacing w:val="0"/>
        <w:rPr>
          <w:rFonts w:ascii="Arial" w:eastAsia="Calibri" w:hAnsi="Arial" w:cs="Arial"/>
          <w:color w:val="000000" w:themeColor="text1"/>
          <w:sz w:val="24"/>
          <w:szCs w:val="24"/>
        </w:rPr>
      </w:pPr>
      <w:r w:rsidRPr="00A754E1">
        <w:rPr>
          <w:rFonts w:ascii="Arial" w:eastAsia="Calibri" w:hAnsi="Arial" w:cs="Arial"/>
          <w:color w:val="000000" w:themeColor="text1"/>
          <w:sz w:val="24"/>
          <w:szCs w:val="24"/>
        </w:rPr>
        <w:t xml:space="preserve">The Provider must ensure the seamless transition of existing </w:t>
      </w:r>
      <w:r w:rsidR="003077AF">
        <w:rPr>
          <w:rFonts w:ascii="Arial" w:eastAsia="Calibri" w:hAnsi="Arial" w:cs="Arial"/>
          <w:color w:val="000000" w:themeColor="text1"/>
          <w:sz w:val="24"/>
          <w:szCs w:val="24"/>
        </w:rPr>
        <w:t>Virtual Care</w:t>
      </w:r>
      <w:r w:rsidRPr="00A754E1">
        <w:rPr>
          <w:rFonts w:ascii="Arial" w:eastAsia="Calibri" w:hAnsi="Arial" w:cs="Arial"/>
          <w:color w:val="000000" w:themeColor="text1"/>
          <w:sz w:val="24"/>
          <w:szCs w:val="24"/>
        </w:rPr>
        <w:t xml:space="preserve"> </w:t>
      </w:r>
      <w:r w:rsidR="00A33C8D">
        <w:rPr>
          <w:rFonts w:ascii="Arial" w:eastAsia="Calibri" w:hAnsi="Arial" w:cs="Arial"/>
          <w:color w:val="000000" w:themeColor="text1"/>
          <w:sz w:val="24"/>
          <w:szCs w:val="24"/>
        </w:rPr>
        <w:t>Service Users</w:t>
      </w:r>
      <w:r w:rsidRPr="00A754E1">
        <w:rPr>
          <w:rFonts w:ascii="Arial" w:eastAsia="Calibri" w:hAnsi="Arial" w:cs="Arial"/>
          <w:color w:val="000000" w:themeColor="text1"/>
          <w:sz w:val="24"/>
          <w:szCs w:val="24"/>
        </w:rPr>
        <w:t xml:space="preserve"> to the new provision by the end of May 2026; a two month transition period. Some </w:t>
      </w:r>
      <w:r w:rsidR="00A33C8D">
        <w:rPr>
          <w:rFonts w:ascii="Arial" w:eastAsia="Calibri" w:hAnsi="Arial" w:cs="Arial"/>
          <w:color w:val="000000" w:themeColor="text1"/>
          <w:sz w:val="24"/>
          <w:szCs w:val="24"/>
        </w:rPr>
        <w:t>Service Users</w:t>
      </w:r>
      <w:r w:rsidRPr="00A754E1">
        <w:rPr>
          <w:rFonts w:ascii="Arial" w:eastAsia="Calibri" w:hAnsi="Arial" w:cs="Arial"/>
          <w:color w:val="000000" w:themeColor="text1"/>
          <w:sz w:val="24"/>
          <w:szCs w:val="24"/>
        </w:rPr>
        <w:t xml:space="preserve"> and their </w:t>
      </w:r>
      <w:proofErr w:type="spellStart"/>
      <w:r w:rsidRPr="00A754E1">
        <w:rPr>
          <w:rFonts w:ascii="Arial" w:eastAsia="Calibri" w:hAnsi="Arial" w:cs="Arial"/>
          <w:color w:val="000000" w:themeColor="text1"/>
          <w:sz w:val="24"/>
          <w:szCs w:val="24"/>
        </w:rPr>
        <w:t>carers</w:t>
      </w:r>
      <w:proofErr w:type="spellEnd"/>
      <w:r w:rsidRPr="00A754E1">
        <w:rPr>
          <w:rFonts w:ascii="Arial" w:eastAsia="Calibri" w:hAnsi="Arial" w:cs="Arial"/>
          <w:color w:val="000000" w:themeColor="text1"/>
          <w:sz w:val="24"/>
          <w:szCs w:val="24"/>
        </w:rPr>
        <w:t xml:space="preserve"> and families may be anxious about this change, and the Provider must provide a high level of support for all affected.</w:t>
      </w:r>
    </w:p>
    <w:p w14:paraId="5C636F77" w14:textId="4781AD7F" w:rsidR="00A754E1" w:rsidRPr="00A754E1" w:rsidRDefault="003077AF" w:rsidP="00A754E1">
      <w:pPr>
        <w:pStyle w:val="ListParagraph"/>
        <w:numPr>
          <w:ilvl w:val="2"/>
          <w:numId w:val="25"/>
        </w:numPr>
        <w:tabs>
          <w:tab w:val="left" w:pos="709"/>
        </w:tabs>
        <w:ind w:hanging="1224"/>
        <w:rPr>
          <w:rFonts w:ascii="Arial" w:eastAsia="Calibri" w:hAnsi="Arial" w:cs="Arial"/>
          <w:color w:val="000000" w:themeColor="text1"/>
          <w:sz w:val="24"/>
          <w:szCs w:val="24"/>
        </w:rPr>
      </w:pPr>
      <w:r>
        <w:rPr>
          <w:rFonts w:ascii="Arial" w:eastAsia="Calibri" w:hAnsi="Arial" w:cs="Arial"/>
          <w:color w:val="000000" w:themeColor="text1"/>
          <w:sz w:val="24"/>
          <w:szCs w:val="24"/>
        </w:rPr>
        <w:t>Virtual Care</w:t>
      </w:r>
      <w:r w:rsidR="00A754E1" w:rsidRPr="00A754E1">
        <w:rPr>
          <w:rFonts w:ascii="Arial" w:eastAsia="Calibri" w:hAnsi="Arial" w:cs="Arial"/>
          <w:color w:val="000000" w:themeColor="text1"/>
          <w:sz w:val="24"/>
          <w:szCs w:val="24"/>
        </w:rPr>
        <w:t xml:space="preserve"> can include but not be limited to:</w:t>
      </w:r>
    </w:p>
    <w:p w14:paraId="6DB8067D" w14:textId="77777777" w:rsidR="00A754E1" w:rsidRPr="00A754E1" w:rsidRDefault="00A754E1" w:rsidP="000039B6">
      <w:pPr>
        <w:pStyle w:val="ListParagraph"/>
        <w:numPr>
          <w:ilvl w:val="2"/>
          <w:numId w:val="92"/>
        </w:numPr>
        <w:tabs>
          <w:tab w:val="left" w:pos="709"/>
        </w:tabs>
        <w:ind w:left="993" w:hanging="284"/>
        <w:rPr>
          <w:rFonts w:ascii="Arial" w:eastAsia="Calibri" w:hAnsi="Arial" w:cs="Arial"/>
          <w:color w:val="000000" w:themeColor="text1"/>
          <w:sz w:val="24"/>
          <w:szCs w:val="24"/>
        </w:rPr>
      </w:pPr>
      <w:r w:rsidRPr="00A754E1">
        <w:rPr>
          <w:rFonts w:ascii="Arial" w:eastAsia="Calibri" w:hAnsi="Arial" w:cs="Arial"/>
          <w:color w:val="000000" w:themeColor="text1"/>
          <w:sz w:val="24"/>
          <w:szCs w:val="24"/>
        </w:rPr>
        <w:t>Medication support and/or prompting</w:t>
      </w:r>
    </w:p>
    <w:p w14:paraId="47DDD695" w14:textId="77777777" w:rsidR="00A754E1" w:rsidRPr="00A754E1" w:rsidRDefault="00A754E1" w:rsidP="000039B6">
      <w:pPr>
        <w:pStyle w:val="ListParagraph"/>
        <w:numPr>
          <w:ilvl w:val="2"/>
          <w:numId w:val="92"/>
        </w:numPr>
        <w:tabs>
          <w:tab w:val="left" w:pos="709"/>
        </w:tabs>
        <w:ind w:left="993" w:hanging="284"/>
        <w:rPr>
          <w:rFonts w:ascii="Arial" w:eastAsia="Calibri" w:hAnsi="Arial" w:cs="Arial"/>
          <w:color w:val="000000" w:themeColor="text1"/>
          <w:sz w:val="24"/>
          <w:szCs w:val="24"/>
        </w:rPr>
      </w:pPr>
      <w:r w:rsidRPr="00A754E1">
        <w:rPr>
          <w:rFonts w:ascii="Arial" w:eastAsia="Calibri" w:hAnsi="Arial" w:cs="Arial"/>
          <w:color w:val="000000" w:themeColor="text1"/>
          <w:sz w:val="24"/>
          <w:szCs w:val="24"/>
        </w:rPr>
        <w:t>Welfare checks, including whether a person has eaten or had a drink</w:t>
      </w:r>
    </w:p>
    <w:p w14:paraId="247DDEA2" w14:textId="77777777" w:rsidR="00A754E1" w:rsidRPr="00A754E1" w:rsidRDefault="00A754E1" w:rsidP="000039B6">
      <w:pPr>
        <w:pStyle w:val="ListParagraph"/>
        <w:numPr>
          <w:ilvl w:val="2"/>
          <w:numId w:val="92"/>
        </w:numPr>
        <w:tabs>
          <w:tab w:val="left" w:pos="709"/>
        </w:tabs>
        <w:ind w:left="993" w:hanging="284"/>
        <w:rPr>
          <w:rFonts w:ascii="Arial" w:eastAsia="Calibri" w:hAnsi="Arial" w:cs="Arial"/>
          <w:color w:val="000000" w:themeColor="text1"/>
          <w:sz w:val="24"/>
          <w:szCs w:val="24"/>
        </w:rPr>
      </w:pPr>
      <w:r w:rsidRPr="00A754E1">
        <w:rPr>
          <w:rFonts w:ascii="Arial" w:eastAsia="Calibri" w:hAnsi="Arial" w:cs="Arial"/>
          <w:color w:val="000000" w:themeColor="text1"/>
          <w:sz w:val="24"/>
          <w:szCs w:val="24"/>
        </w:rPr>
        <w:t>Social support and companionship</w:t>
      </w:r>
    </w:p>
    <w:p w14:paraId="0BD2B1CA" w14:textId="77777777" w:rsidR="00A754E1" w:rsidRPr="00A754E1" w:rsidRDefault="00A754E1" w:rsidP="000039B6">
      <w:pPr>
        <w:pStyle w:val="ListParagraph"/>
        <w:numPr>
          <w:ilvl w:val="2"/>
          <w:numId w:val="92"/>
        </w:numPr>
        <w:tabs>
          <w:tab w:val="left" w:pos="709"/>
        </w:tabs>
        <w:ind w:left="993" w:hanging="284"/>
        <w:contextualSpacing w:val="0"/>
        <w:rPr>
          <w:rFonts w:ascii="Arial" w:eastAsia="Calibri" w:hAnsi="Arial" w:cs="Arial"/>
          <w:color w:val="000000" w:themeColor="text1"/>
          <w:sz w:val="24"/>
          <w:szCs w:val="24"/>
        </w:rPr>
      </w:pPr>
      <w:r w:rsidRPr="00A754E1">
        <w:rPr>
          <w:rFonts w:ascii="Arial" w:eastAsia="Calibri" w:hAnsi="Arial" w:cs="Arial"/>
          <w:color w:val="000000" w:themeColor="text1"/>
          <w:sz w:val="24"/>
          <w:szCs w:val="24"/>
        </w:rPr>
        <w:t>Meal preparation assistance, where it can be supported via this method</w:t>
      </w:r>
    </w:p>
    <w:p w14:paraId="2CFB4A0E" w14:textId="235855C8" w:rsidR="00A754E1" w:rsidRPr="00A754E1" w:rsidRDefault="00A754E1" w:rsidP="00A754E1">
      <w:pPr>
        <w:pStyle w:val="ListParagraph"/>
        <w:numPr>
          <w:ilvl w:val="2"/>
          <w:numId w:val="25"/>
        </w:numPr>
        <w:tabs>
          <w:tab w:val="left" w:pos="709"/>
        </w:tabs>
        <w:ind w:left="709" w:hanging="709"/>
        <w:contextualSpacing w:val="0"/>
        <w:rPr>
          <w:rFonts w:ascii="Arial" w:eastAsia="Calibri" w:hAnsi="Arial" w:cs="Arial"/>
          <w:color w:val="000000" w:themeColor="text1"/>
          <w:sz w:val="24"/>
          <w:szCs w:val="24"/>
        </w:rPr>
      </w:pPr>
      <w:r w:rsidRPr="00A754E1">
        <w:rPr>
          <w:rFonts w:ascii="Arial" w:eastAsia="Calibri" w:hAnsi="Arial" w:cs="Arial"/>
          <w:color w:val="000000" w:themeColor="text1"/>
          <w:sz w:val="24"/>
          <w:szCs w:val="24"/>
        </w:rPr>
        <w:t xml:space="preserve">When a Service User is not engaging with </w:t>
      </w:r>
      <w:r w:rsidR="003077AF">
        <w:rPr>
          <w:rFonts w:ascii="Arial" w:eastAsia="Calibri" w:hAnsi="Arial" w:cs="Arial"/>
          <w:color w:val="000000" w:themeColor="text1"/>
          <w:sz w:val="24"/>
          <w:szCs w:val="24"/>
        </w:rPr>
        <w:t>Virtual Care</w:t>
      </w:r>
      <w:r w:rsidRPr="00A754E1">
        <w:rPr>
          <w:rFonts w:ascii="Arial" w:eastAsia="Calibri" w:hAnsi="Arial" w:cs="Arial"/>
          <w:color w:val="000000" w:themeColor="text1"/>
          <w:sz w:val="24"/>
          <w:szCs w:val="24"/>
        </w:rPr>
        <w:t xml:space="preserve">, the Provider will work with NCC or the home care provider to establish why, resolve any issues and support the </w:t>
      </w:r>
      <w:r w:rsidRPr="00A754E1">
        <w:rPr>
          <w:rFonts w:ascii="Arial" w:eastAsia="Calibri" w:hAnsi="Arial" w:cs="Arial"/>
          <w:color w:val="000000" w:themeColor="text1"/>
          <w:sz w:val="24"/>
          <w:szCs w:val="24"/>
        </w:rPr>
        <w:lastRenderedPageBreak/>
        <w:t>Service User. This includes any support required to resolve a lack of confidence or trust in the technology.</w:t>
      </w:r>
    </w:p>
    <w:p w14:paraId="3F54D35A" w14:textId="77777777" w:rsidR="00A754E1" w:rsidRPr="00A754E1" w:rsidRDefault="00A754E1" w:rsidP="00A754E1">
      <w:pPr>
        <w:pStyle w:val="ListParagraph"/>
        <w:numPr>
          <w:ilvl w:val="2"/>
          <w:numId w:val="25"/>
        </w:numPr>
        <w:tabs>
          <w:tab w:val="left" w:pos="709"/>
        </w:tabs>
        <w:ind w:left="709" w:hanging="709"/>
        <w:contextualSpacing w:val="0"/>
        <w:rPr>
          <w:rFonts w:ascii="Arial" w:eastAsia="Calibri" w:hAnsi="Arial" w:cs="Arial"/>
          <w:color w:val="000000" w:themeColor="text1"/>
          <w:sz w:val="24"/>
          <w:szCs w:val="24"/>
        </w:rPr>
      </w:pPr>
      <w:r w:rsidRPr="00A754E1">
        <w:rPr>
          <w:rFonts w:ascii="Arial" w:eastAsia="Calibri" w:hAnsi="Arial" w:cs="Arial"/>
          <w:color w:val="000000" w:themeColor="text1"/>
          <w:sz w:val="24"/>
          <w:szCs w:val="24"/>
        </w:rPr>
        <w:t>The Provider will work with NCC to address any concerns or questions about an individual or process, for example if you are unable to get hold of a Service User or their named contacts. We will provide contact details for this purpose.</w:t>
      </w:r>
    </w:p>
    <w:p w14:paraId="343CFC7D" w14:textId="27D3559D" w:rsidR="00A754E1" w:rsidRPr="00A754E1" w:rsidRDefault="00A754E1" w:rsidP="00A754E1">
      <w:pPr>
        <w:pStyle w:val="ListParagraph"/>
        <w:numPr>
          <w:ilvl w:val="2"/>
          <w:numId w:val="25"/>
        </w:numPr>
        <w:tabs>
          <w:tab w:val="left" w:pos="709"/>
        </w:tabs>
        <w:ind w:left="709" w:hanging="709"/>
        <w:contextualSpacing w:val="0"/>
        <w:rPr>
          <w:rFonts w:ascii="Arial" w:eastAsia="Calibri" w:hAnsi="Arial" w:cs="Arial"/>
          <w:color w:val="000000" w:themeColor="text1"/>
          <w:sz w:val="24"/>
          <w:szCs w:val="24"/>
        </w:rPr>
      </w:pPr>
      <w:r w:rsidRPr="00A754E1">
        <w:rPr>
          <w:rFonts w:ascii="Arial" w:eastAsia="Calibri" w:hAnsi="Arial" w:cs="Arial"/>
          <w:color w:val="000000" w:themeColor="text1"/>
          <w:sz w:val="24"/>
          <w:szCs w:val="24"/>
        </w:rPr>
        <w:t xml:space="preserve">When the Provider identifies that </w:t>
      </w:r>
      <w:r w:rsidR="003077AF">
        <w:rPr>
          <w:rFonts w:ascii="Arial" w:eastAsia="Calibri" w:hAnsi="Arial" w:cs="Arial"/>
          <w:color w:val="000000" w:themeColor="text1"/>
          <w:sz w:val="24"/>
          <w:szCs w:val="24"/>
        </w:rPr>
        <w:t>Virtual Care</w:t>
      </w:r>
      <w:r w:rsidRPr="00A754E1">
        <w:rPr>
          <w:rFonts w:ascii="Arial" w:eastAsia="Calibri" w:hAnsi="Arial" w:cs="Arial"/>
          <w:color w:val="000000" w:themeColor="text1"/>
          <w:sz w:val="24"/>
          <w:szCs w:val="24"/>
        </w:rPr>
        <w:t xml:space="preserve"> is unsuitable or not the most appropriate solution for someone, there is an expectation that an open and transparent discussion is held with NCC </w:t>
      </w:r>
      <w:r w:rsidR="003A3693">
        <w:rPr>
          <w:rFonts w:ascii="Arial" w:eastAsia="Calibri" w:hAnsi="Arial" w:cs="Arial"/>
          <w:color w:val="000000" w:themeColor="text1"/>
          <w:sz w:val="24"/>
          <w:szCs w:val="24"/>
        </w:rPr>
        <w:t>before any action is taken to cancel the service</w:t>
      </w:r>
      <w:r w:rsidRPr="00A754E1">
        <w:rPr>
          <w:rFonts w:ascii="Arial" w:eastAsia="Calibri" w:hAnsi="Arial" w:cs="Arial"/>
          <w:color w:val="000000" w:themeColor="text1"/>
          <w:sz w:val="24"/>
          <w:szCs w:val="24"/>
        </w:rPr>
        <w:t xml:space="preserve">. The outcome of this discussion will be recorded </w:t>
      </w:r>
      <w:r w:rsidR="00C17E2F">
        <w:rPr>
          <w:rFonts w:ascii="Arial" w:eastAsia="Calibri" w:hAnsi="Arial" w:cs="Arial"/>
          <w:color w:val="000000" w:themeColor="text1"/>
          <w:sz w:val="24"/>
          <w:szCs w:val="24"/>
        </w:rPr>
        <w:t xml:space="preserve">on the Provider’s system and </w:t>
      </w:r>
      <w:r w:rsidRPr="00A754E1">
        <w:rPr>
          <w:rFonts w:ascii="Arial" w:eastAsia="Calibri" w:hAnsi="Arial" w:cs="Arial"/>
          <w:color w:val="000000" w:themeColor="text1"/>
          <w:sz w:val="24"/>
          <w:szCs w:val="24"/>
        </w:rPr>
        <w:t xml:space="preserve">the Service User’s case file. </w:t>
      </w:r>
    </w:p>
    <w:p w14:paraId="75E844FD" w14:textId="282649B8" w:rsidR="00E4277C" w:rsidRPr="00E4277C" w:rsidRDefault="00AE029F" w:rsidP="00A754E1">
      <w:pPr>
        <w:pStyle w:val="ListParagraph"/>
        <w:numPr>
          <w:ilvl w:val="2"/>
          <w:numId w:val="25"/>
        </w:numPr>
        <w:ind w:left="709" w:hanging="709"/>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The </w:t>
      </w:r>
      <w:r w:rsidR="003077AF">
        <w:rPr>
          <w:rFonts w:ascii="Arial" w:eastAsia="Calibri" w:hAnsi="Arial" w:cs="Arial"/>
          <w:color w:val="000000" w:themeColor="text1"/>
          <w:sz w:val="24"/>
          <w:szCs w:val="24"/>
        </w:rPr>
        <w:t>Virtual Care</w:t>
      </w:r>
      <w:r w:rsidR="00E4277C" w:rsidRPr="00E4277C">
        <w:rPr>
          <w:rFonts w:ascii="Arial" w:eastAsia="Calibri" w:hAnsi="Arial" w:cs="Arial"/>
          <w:color w:val="000000" w:themeColor="text1"/>
          <w:sz w:val="24"/>
          <w:szCs w:val="24"/>
        </w:rPr>
        <w:t xml:space="preserve"> system shall permit NCC staff to </w:t>
      </w:r>
      <w:r w:rsidR="00B8187C">
        <w:rPr>
          <w:rFonts w:ascii="Arial" w:eastAsia="Calibri" w:hAnsi="Arial" w:cs="Arial"/>
          <w:color w:val="000000" w:themeColor="text1"/>
          <w:sz w:val="24"/>
          <w:szCs w:val="24"/>
        </w:rPr>
        <w:t xml:space="preserve">video call </w:t>
      </w:r>
      <w:r w:rsidR="00A33C8D">
        <w:rPr>
          <w:rFonts w:ascii="Arial" w:eastAsia="Calibri" w:hAnsi="Arial" w:cs="Arial"/>
          <w:color w:val="000000" w:themeColor="text1"/>
          <w:sz w:val="24"/>
          <w:szCs w:val="24"/>
        </w:rPr>
        <w:t>Service Users</w:t>
      </w:r>
      <w:r w:rsidR="00E4277C" w:rsidRPr="00E4277C">
        <w:rPr>
          <w:rFonts w:ascii="Arial" w:eastAsia="Calibri" w:hAnsi="Arial" w:cs="Arial"/>
          <w:color w:val="000000" w:themeColor="text1"/>
          <w:sz w:val="24"/>
          <w:szCs w:val="24"/>
        </w:rPr>
        <w:t xml:space="preserve"> via </w:t>
      </w:r>
      <w:r w:rsidR="00D57EAA">
        <w:rPr>
          <w:rFonts w:ascii="Arial" w:eastAsia="Calibri" w:hAnsi="Arial" w:cs="Arial"/>
          <w:color w:val="000000" w:themeColor="text1"/>
          <w:sz w:val="24"/>
          <w:szCs w:val="24"/>
        </w:rPr>
        <w:t xml:space="preserve">the portal </w:t>
      </w:r>
      <w:r w:rsidR="00816117">
        <w:rPr>
          <w:rFonts w:ascii="Arial" w:eastAsia="Calibri" w:hAnsi="Arial" w:cs="Arial"/>
          <w:color w:val="000000" w:themeColor="text1"/>
          <w:sz w:val="24"/>
          <w:szCs w:val="24"/>
        </w:rPr>
        <w:t xml:space="preserve">(on any device) </w:t>
      </w:r>
      <w:r w:rsidR="00D57EAA">
        <w:rPr>
          <w:rFonts w:ascii="Arial" w:eastAsia="Calibri" w:hAnsi="Arial" w:cs="Arial"/>
          <w:color w:val="000000" w:themeColor="text1"/>
          <w:sz w:val="24"/>
          <w:szCs w:val="24"/>
        </w:rPr>
        <w:t xml:space="preserve">and </w:t>
      </w:r>
      <w:r w:rsidR="00E4277C" w:rsidRPr="00E4277C">
        <w:rPr>
          <w:rFonts w:ascii="Arial" w:eastAsia="Calibri" w:hAnsi="Arial" w:cs="Arial"/>
          <w:color w:val="000000" w:themeColor="text1"/>
          <w:sz w:val="24"/>
          <w:szCs w:val="24"/>
        </w:rPr>
        <w:t>to see</w:t>
      </w:r>
      <w:r w:rsidR="00B1444B">
        <w:rPr>
          <w:rFonts w:ascii="Arial" w:eastAsia="Calibri" w:hAnsi="Arial" w:cs="Arial"/>
          <w:color w:val="000000" w:themeColor="text1"/>
          <w:sz w:val="24"/>
          <w:szCs w:val="24"/>
        </w:rPr>
        <w:t xml:space="preserve">, via the </w:t>
      </w:r>
      <w:r w:rsidR="00D57EAA">
        <w:rPr>
          <w:rFonts w:ascii="Arial" w:eastAsia="Calibri" w:hAnsi="Arial" w:cs="Arial"/>
          <w:color w:val="000000" w:themeColor="text1"/>
          <w:sz w:val="24"/>
          <w:szCs w:val="24"/>
        </w:rPr>
        <w:t xml:space="preserve">same </w:t>
      </w:r>
      <w:r w:rsidR="00B1444B">
        <w:rPr>
          <w:rFonts w:ascii="Arial" w:eastAsia="Calibri" w:hAnsi="Arial" w:cs="Arial"/>
          <w:color w:val="000000" w:themeColor="text1"/>
          <w:sz w:val="24"/>
          <w:szCs w:val="24"/>
        </w:rPr>
        <w:t xml:space="preserve">portal, </w:t>
      </w:r>
      <w:r w:rsidR="004E3C70">
        <w:rPr>
          <w:rFonts w:ascii="Arial" w:eastAsia="Calibri" w:hAnsi="Arial" w:cs="Arial"/>
          <w:color w:val="000000" w:themeColor="text1"/>
          <w:sz w:val="24"/>
          <w:szCs w:val="24"/>
        </w:rPr>
        <w:t xml:space="preserve">call </w:t>
      </w:r>
      <w:r w:rsidR="00B1444B">
        <w:rPr>
          <w:rFonts w:ascii="Arial" w:eastAsia="Calibri" w:hAnsi="Arial" w:cs="Arial"/>
          <w:color w:val="000000" w:themeColor="text1"/>
          <w:sz w:val="24"/>
          <w:szCs w:val="24"/>
        </w:rPr>
        <w:t xml:space="preserve">records and </w:t>
      </w:r>
      <w:r w:rsidR="00E4277C" w:rsidRPr="00E4277C">
        <w:rPr>
          <w:rFonts w:ascii="Arial" w:eastAsia="Calibri" w:hAnsi="Arial" w:cs="Arial"/>
          <w:color w:val="000000" w:themeColor="text1"/>
          <w:sz w:val="24"/>
          <w:szCs w:val="24"/>
        </w:rPr>
        <w:t>information from connected equipment such as sensors.</w:t>
      </w:r>
    </w:p>
    <w:p w14:paraId="42A4C332" w14:textId="32579A80" w:rsidR="00EA7592" w:rsidRPr="00FB116B" w:rsidRDefault="00EA7592" w:rsidP="00475963">
      <w:pPr>
        <w:pStyle w:val="Heading2"/>
      </w:pPr>
      <w:r w:rsidRPr="00FB116B">
        <w:t>Change Management Support</w:t>
      </w:r>
    </w:p>
    <w:p w14:paraId="0EAD93D5" w14:textId="77777777" w:rsidR="007B3C52" w:rsidRPr="007B3C52" w:rsidRDefault="007B3C52" w:rsidP="007B3C52">
      <w:pPr>
        <w:pStyle w:val="ListParagraph"/>
        <w:numPr>
          <w:ilvl w:val="1"/>
          <w:numId w:val="25"/>
        </w:numPr>
        <w:contextualSpacing w:val="0"/>
        <w:rPr>
          <w:rFonts w:ascii="Arial" w:eastAsia="Calibri" w:hAnsi="Arial" w:cs="Arial"/>
          <w:vanish/>
          <w:color w:val="000000" w:themeColor="text1"/>
          <w:sz w:val="24"/>
          <w:szCs w:val="24"/>
        </w:rPr>
      </w:pPr>
    </w:p>
    <w:p w14:paraId="1B6A0E76" w14:textId="45041518" w:rsidR="00583510" w:rsidRPr="00FB116B" w:rsidRDefault="008105F9" w:rsidP="007B3C52">
      <w:pPr>
        <w:pStyle w:val="ListParagraph"/>
        <w:numPr>
          <w:ilvl w:val="2"/>
          <w:numId w:val="25"/>
        </w:numPr>
        <w:ind w:left="709" w:hanging="709"/>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The Provider will provide ongoing Change Management support to ensure that the new TEC service develops to meet the Strategy and Aims of NCC, and </w:t>
      </w:r>
      <w:proofErr w:type="gramStart"/>
      <w:r w:rsidRPr="00FB116B">
        <w:rPr>
          <w:rFonts w:ascii="Arial" w:eastAsia="Calibri" w:hAnsi="Arial" w:cs="Arial"/>
          <w:color w:val="000000" w:themeColor="text1"/>
          <w:sz w:val="24"/>
          <w:szCs w:val="24"/>
        </w:rPr>
        <w:t>ASC in particular</w:t>
      </w:r>
      <w:proofErr w:type="gramEnd"/>
      <w:r w:rsidRPr="00FB116B">
        <w:rPr>
          <w:rFonts w:ascii="Arial" w:eastAsia="Calibri" w:hAnsi="Arial" w:cs="Arial"/>
          <w:color w:val="000000" w:themeColor="text1"/>
          <w:sz w:val="24"/>
          <w:szCs w:val="24"/>
        </w:rPr>
        <w:t>.</w:t>
      </w:r>
      <w:r w:rsidR="00870809">
        <w:rPr>
          <w:rFonts w:ascii="Arial" w:eastAsia="Calibri" w:hAnsi="Arial" w:cs="Arial"/>
          <w:color w:val="000000" w:themeColor="text1"/>
          <w:sz w:val="24"/>
          <w:szCs w:val="24"/>
        </w:rPr>
        <w:t xml:space="preserve"> </w:t>
      </w:r>
      <w:r w:rsidR="001116B9">
        <w:rPr>
          <w:rFonts w:ascii="Arial" w:eastAsia="Calibri" w:hAnsi="Arial" w:cs="Arial"/>
          <w:color w:val="000000" w:themeColor="text1"/>
          <w:sz w:val="24"/>
          <w:szCs w:val="24"/>
        </w:rPr>
        <w:t xml:space="preserve">The </w:t>
      </w:r>
      <w:r w:rsidRPr="00FB116B">
        <w:rPr>
          <w:rFonts w:ascii="Arial" w:eastAsia="Calibri" w:hAnsi="Arial" w:cs="Arial"/>
          <w:color w:val="000000" w:themeColor="text1"/>
          <w:sz w:val="24"/>
          <w:szCs w:val="24"/>
        </w:rPr>
        <w:t xml:space="preserve">Provider will work </w:t>
      </w:r>
      <w:r w:rsidR="001116B9">
        <w:rPr>
          <w:rFonts w:ascii="Arial" w:eastAsia="Calibri" w:hAnsi="Arial" w:cs="Arial"/>
          <w:color w:val="000000" w:themeColor="text1"/>
          <w:sz w:val="24"/>
          <w:szCs w:val="24"/>
        </w:rPr>
        <w:t xml:space="preserve">closely </w:t>
      </w:r>
      <w:r w:rsidRPr="00FB116B">
        <w:rPr>
          <w:rFonts w:ascii="Arial" w:eastAsia="Calibri" w:hAnsi="Arial" w:cs="Arial"/>
          <w:color w:val="000000" w:themeColor="text1"/>
          <w:sz w:val="24"/>
          <w:szCs w:val="24"/>
        </w:rPr>
        <w:t xml:space="preserve">with </w:t>
      </w:r>
      <w:r w:rsidR="001116B9">
        <w:rPr>
          <w:rFonts w:ascii="Arial" w:eastAsia="Calibri" w:hAnsi="Arial" w:cs="Arial"/>
          <w:color w:val="000000" w:themeColor="text1"/>
          <w:sz w:val="24"/>
          <w:szCs w:val="24"/>
        </w:rPr>
        <w:t>NCC</w:t>
      </w:r>
      <w:r w:rsidR="00FE2532">
        <w:rPr>
          <w:rFonts w:ascii="Arial" w:eastAsia="Calibri" w:hAnsi="Arial" w:cs="Arial"/>
          <w:color w:val="000000" w:themeColor="text1"/>
          <w:sz w:val="24"/>
          <w:szCs w:val="24"/>
        </w:rPr>
        <w:t xml:space="preserve"> </w:t>
      </w:r>
      <w:r w:rsidR="00F40344">
        <w:rPr>
          <w:rFonts w:ascii="Arial" w:eastAsia="Calibri" w:hAnsi="Arial" w:cs="Arial"/>
          <w:color w:val="000000" w:themeColor="text1"/>
          <w:sz w:val="24"/>
          <w:szCs w:val="24"/>
        </w:rPr>
        <w:t>t</w:t>
      </w:r>
      <w:r w:rsidRPr="00FB116B">
        <w:rPr>
          <w:rFonts w:ascii="Arial" w:eastAsia="Calibri" w:hAnsi="Arial" w:cs="Arial"/>
          <w:color w:val="000000" w:themeColor="text1"/>
          <w:sz w:val="24"/>
          <w:szCs w:val="24"/>
        </w:rPr>
        <w:t>o deliver against the aims described in Section 1</w:t>
      </w:r>
      <w:r w:rsidR="009816E5">
        <w:rPr>
          <w:rFonts w:ascii="Arial" w:eastAsia="Calibri" w:hAnsi="Arial" w:cs="Arial"/>
          <w:color w:val="000000" w:themeColor="text1"/>
          <w:sz w:val="24"/>
          <w:szCs w:val="24"/>
        </w:rPr>
        <w:t xml:space="preserve">, commencing in January 2026. </w:t>
      </w:r>
    </w:p>
    <w:p w14:paraId="237C6FBA" w14:textId="77777777" w:rsidR="008853FA" w:rsidRPr="008853FA" w:rsidRDefault="008853FA" w:rsidP="008853FA">
      <w:pPr>
        <w:pStyle w:val="ListParagraph"/>
        <w:numPr>
          <w:ilvl w:val="2"/>
          <w:numId w:val="25"/>
        </w:numPr>
        <w:ind w:left="709" w:hanging="709"/>
        <w:contextualSpacing w:val="0"/>
        <w:rPr>
          <w:rFonts w:ascii="Arial" w:eastAsia="Calibri" w:hAnsi="Arial" w:cs="Arial"/>
          <w:color w:val="000000" w:themeColor="text1"/>
          <w:sz w:val="24"/>
          <w:szCs w:val="24"/>
        </w:rPr>
      </w:pPr>
      <w:r w:rsidRPr="008853FA">
        <w:rPr>
          <w:rFonts w:ascii="Arial" w:eastAsia="Calibri" w:hAnsi="Arial" w:cs="Arial"/>
          <w:color w:val="000000" w:themeColor="text1"/>
          <w:sz w:val="24"/>
          <w:szCs w:val="24"/>
        </w:rPr>
        <w:t>The Provider’s responsibilities shall include, but not be limited to:</w:t>
      </w:r>
    </w:p>
    <w:p w14:paraId="476CAB2B" w14:textId="7CC7EF4D" w:rsidR="00C71F7E" w:rsidRDefault="00E20C53" w:rsidP="000039B6">
      <w:pPr>
        <w:pStyle w:val="ListParagraph"/>
        <w:numPr>
          <w:ilvl w:val="2"/>
          <w:numId w:val="88"/>
        </w:numPr>
        <w:ind w:left="993" w:hanging="273"/>
        <w:rPr>
          <w:rFonts w:ascii="Arial" w:eastAsia="Calibri" w:hAnsi="Arial" w:cs="Arial"/>
          <w:color w:val="000000" w:themeColor="text1"/>
          <w:sz w:val="24"/>
          <w:szCs w:val="24"/>
        </w:rPr>
      </w:pPr>
      <w:r>
        <w:rPr>
          <w:rFonts w:ascii="Arial" w:eastAsia="Calibri" w:hAnsi="Arial" w:cs="Arial"/>
          <w:color w:val="000000" w:themeColor="text1"/>
          <w:sz w:val="24"/>
          <w:szCs w:val="24"/>
        </w:rPr>
        <w:t>Develop</w:t>
      </w:r>
      <w:r w:rsidR="00112E52">
        <w:rPr>
          <w:rFonts w:ascii="Arial" w:eastAsia="Calibri" w:hAnsi="Arial" w:cs="Arial"/>
          <w:color w:val="000000" w:themeColor="text1"/>
          <w:sz w:val="24"/>
          <w:szCs w:val="24"/>
        </w:rPr>
        <w:t>ing</w:t>
      </w:r>
      <w:r>
        <w:rPr>
          <w:rFonts w:ascii="Arial" w:eastAsia="Calibri" w:hAnsi="Arial" w:cs="Arial"/>
          <w:color w:val="000000" w:themeColor="text1"/>
          <w:sz w:val="24"/>
          <w:szCs w:val="24"/>
        </w:rPr>
        <w:t xml:space="preserve"> and </w:t>
      </w:r>
      <w:r w:rsidR="008853FA" w:rsidRPr="008853FA">
        <w:rPr>
          <w:rFonts w:ascii="Arial" w:eastAsia="Calibri" w:hAnsi="Arial" w:cs="Arial"/>
          <w:color w:val="000000" w:themeColor="text1"/>
          <w:sz w:val="24"/>
          <w:szCs w:val="24"/>
        </w:rPr>
        <w:t>continuous</w:t>
      </w:r>
      <w:r>
        <w:rPr>
          <w:rFonts w:ascii="Arial" w:eastAsia="Calibri" w:hAnsi="Arial" w:cs="Arial"/>
          <w:color w:val="000000" w:themeColor="text1"/>
          <w:sz w:val="24"/>
          <w:szCs w:val="24"/>
        </w:rPr>
        <w:t>ly</w:t>
      </w:r>
      <w:r w:rsidR="008853FA" w:rsidRPr="008853FA">
        <w:rPr>
          <w:rFonts w:ascii="Arial" w:eastAsia="Calibri" w:hAnsi="Arial" w:cs="Arial"/>
          <w:color w:val="000000" w:themeColor="text1"/>
          <w:sz w:val="24"/>
          <w:szCs w:val="24"/>
        </w:rPr>
        <w:t xml:space="preserve"> improv</w:t>
      </w:r>
      <w:r>
        <w:rPr>
          <w:rFonts w:ascii="Arial" w:eastAsia="Calibri" w:hAnsi="Arial" w:cs="Arial"/>
          <w:color w:val="000000" w:themeColor="text1"/>
          <w:sz w:val="24"/>
          <w:szCs w:val="24"/>
        </w:rPr>
        <w:t>ing</w:t>
      </w:r>
      <w:r w:rsidR="008853FA" w:rsidRPr="008853FA">
        <w:rPr>
          <w:rFonts w:ascii="Arial" w:eastAsia="Calibri" w:hAnsi="Arial" w:cs="Arial"/>
          <w:color w:val="000000" w:themeColor="text1"/>
          <w:sz w:val="24"/>
          <w:szCs w:val="24"/>
        </w:rPr>
        <w:t xml:space="preserve"> the TEC service in alignment with the strategic aims and objectives outlined in this specification</w:t>
      </w:r>
      <w:r w:rsidR="002519AD">
        <w:rPr>
          <w:rFonts w:ascii="Arial" w:eastAsia="Calibri" w:hAnsi="Arial" w:cs="Arial"/>
          <w:color w:val="000000" w:themeColor="text1"/>
          <w:sz w:val="24"/>
          <w:szCs w:val="24"/>
        </w:rPr>
        <w:t xml:space="preserve">. </w:t>
      </w:r>
      <w:r w:rsidR="00112E52">
        <w:rPr>
          <w:rFonts w:ascii="Arial" w:eastAsia="Calibri" w:hAnsi="Arial" w:cs="Arial"/>
          <w:color w:val="000000" w:themeColor="text1"/>
          <w:sz w:val="24"/>
          <w:szCs w:val="24"/>
        </w:rPr>
        <w:t>I</w:t>
      </w:r>
      <w:r w:rsidR="0012668E" w:rsidRPr="0012668E">
        <w:rPr>
          <w:rFonts w:ascii="Arial" w:eastAsia="Calibri" w:hAnsi="Arial" w:cs="Arial"/>
          <w:color w:val="000000" w:themeColor="text1"/>
          <w:sz w:val="24"/>
          <w:szCs w:val="24"/>
        </w:rPr>
        <w:t>dentify</w:t>
      </w:r>
      <w:r w:rsidR="009816E5">
        <w:rPr>
          <w:rFonts w:ascii="Arial" w:eastAsia="Calibri" w:hAnsi="Arial" w:cs="Arial"/>
          <w:color w:val="000000" w:themeColor="text1"/>
          <w:sz w:val="24"/>
          <w:szCs w:val="24"/>
        </w:rPr>
        <w:t>ing</w:t>
      </w:r>
      <w:r w:rsidR="0012668E" w:rsidRPr="0012668E">
        <w:rPr>
          <w:rFonts w:ascii="Arial" w:eastAsia="Calibri" w:hAnsi="Arial" w:cs="Arial"/>
          <w:color w:val="000000" w:themeColor="text1"/>
          <w:sz w:val="24"/>
          <w:szCs w:val="24"/>
        </w:rPr>
        <w:t xml:space="preserve"> areas for </w:t>
      </w:r>
      <w:r w:rsidR="00112E52">
        <w:rPr>
          <w:rFonts w:ascii="Arial" w:eastAsia="Calibri" w:hAnsi="Arial" w:cs="Arial"/>
          <w:color w:val="000000" w:themeColor="text1"/>
          <w:sz w:val="24"/>
          <w:szCs w:val="24"/>
        </w:rPr>
        <w:t xml:space="preserve">improvement </w:t>
      </w:r>
      <w:proofErr w:type="gramStart"/>
      <w:r w:rsidR="00112E52">
        <w:rPr>
          <w:rFonts w:ascii="Arial" w:eastAsia="Calibri" w:hAnsi="Arial" w:cs="Arial"/>
          <w:color w:val="000000" w:themeColor="text1"/>
          <w:sz w:val="24"/>
          <w:szCs w:val="24"/>
        </w:rPr>
        <w:t xml:space="preserve">and </w:t>
      </w:r>
      <w:r w:rsidR="0012668E" w:rsidRPr="0012668E">
        <w:rPr>
          <w:rFonts w:ascii="Arial" w:eastAsia="Calibri" w:hAnsi="Arial" w:cs="Arial"/>
          <w:color w:val="000000" w:themeColor="text1"/>
          <w:sz w:val="24"/>
          <w:szCs w:val="24"/>
        </w:rPr>
        <w:t xml:space="preserve"> </w:t>
      </w:r>
      <w:r w:rsidR="00112E52">
        <w:rPr>
          <w:rFonts w:ascii="Arial" w:eastAsia="Calibri" w:hAnsi="Arial" w:cs="Arial"/>
          <w:color w:val="000000" w:themeColor="text1"/>
          <w:sz w:val="24"/>
          <w:szCs w:val="24"/>
        </w:rPr>
        <w:t>provid</w:t>
      </w:r>
      <w:r w:rsidR="009816E5">
        <w:rPr>
          <w:rFonts w:ascii="Arial" w:eastAsia="Calibri" w:hAnsi="Arial" w:cs="Arial"/>
          <w:color w:val="000000" w:themeColor="text1"/>
          <w:sz w:val="24"/>
          <w:szCs w:val="24"/>
        </w:rPr>
        <w:t>ing</w:t>
      </w:r>
      <w:proofErr w:type="gramEnd"/>
      <w:r w:rsidR="00112E52">
        <w:rPr>
          <w:rFonts w:ascii="Arial" w:eastAsia="Calibri" w:hAnsi="Arial" w:cs="Arial"/>
          <w:color w:val="000000" w:themeColor="text1"/>
          <w:sz w:val="24"/>
          <w:szCs w:val="24"/>
        </w:rPr>
        <w:t xml:space="preserve"> </w:t>
      </w:r>
      <w:r w:rsidR="0012668E" w:rsidRPr="0012668E">
        <w:rPr>
          <w:rFonts w:ascii="Arial" w:eastAsia="Calibri" w:hAnsi="Arial" w:cs="Arial"/>
          <w:color w:val="000000" w:themeColor="text1"/>
          <w:sz w:val="24"/>
          <w:szCs w:val="24"/>
        </w:rPr>
        <w:t>evidence of positive outcomes</w:t>
      </w:r>
      <w:r w:rsidR="00125C42">
        <w:rPr>
          <w:rFonts w:ascii="Arial" w:eastAsia="Calibri" w:hAnsi="Arial" w:cs="Arial"/>
          <w:color w:val="000000" w:themeColor="text1"/>
          <w:sz w:val="24"/>
          <w:szCs w:val="24"/>
        </w:rPr>
        <w:t xml:space="preserve">. </w:t>
      </w:r>
    </w:p>
    <w:p w14:paraId="080FE4DB" w14:textId="34EA70C3" w:rsidR="00BE741F" w:rsidRDefault="004B120F" w:rsidP="000039B6">
      <w:pPr>
        <w:pStyle w:val="ListParagraph"/>
        <w:numPr>
          <w:ilvl w:val="2"/>
          <w:numId w:val="88"/>
        </w:numPr>
        <w:ind w:left="993" w:hanging="273"/>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Demonstrating that </w:t>
      </w:r>
      <w:r w:rsidR="00901028">
        <w:rPr>
          <w:rFonts w:ascii="Arial" w:eastAsia="Calibri" w:hAnsi="Arial" w:cs="Arial"/>
          <w:color w:val="000000" w:themeColor="text1"/>
          <w:sz w:val="24"/>
          <w:szCs w:val="24"/>
        </w:rPr>
        <w:t xml:space="preserve">the service is effective, preventative savings are being made and </w:t>
      </w:r>
      <w:r>
        <w:rPr>
          <w:rFonts w:ascii="Arial" w:eastAsia="Calibri" w:hAnsi="Arial" w:cs="Arial"/>
          <w:color w:val="000000" w:themeColor="text1"/>
          <w:sz w:val="24"/>
          <w:szCs w:val="24"/>
        </w:rPr>
        <w:t>outcomes are being met</w:t>
      </w:r>
      <w:r w:rsidR="00901028">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 </w:t>
      </w:r>
      <w:r w:rsidR="00901028">
        <w:rPr>
          <w:rFonts w:ascii="Arial" w:eastAsia="Calibri" w:hAnsi="Arial" w:cs="Arial"/>
          <w:color w:val="000000" w:themeColor="text1"/>
          <w:sz w:val="24"/>
          <w:szCs w:val="24"/>
        </w:rPr>
        <w:t xml:space="preserve">including </w:t>
      </w:r>
      <w:r w:rsidR="000F18D7">
        <w:rPr>
          <w:rFonts w:ascii="Arial" w:eastAsia="Calibri" w:hAnsi="Arial" w:cs="Arial"/>
          <w:color w:val="000000" w:themeColor="text1"/>
          <w:sz w:val="24"/>
          <w:szCs w:val="24"/>
        </w:rPr>
        <w:t xml:space="preserve">collecting and analysing feedback from </w:t>
      </w:r>
      <w:r w:rsidR="00A33C8D">
        <w:rPr>
          <w:rFonts w:ascii="Arial" w:eastAsia="Calibri" w:hAnsi="Arial" w:cs="Arial"/>
          <w:color w:val="000000" w:themeColor="text1"/>
          <w:sz w:val="24"/>
          <w:szCs w:val="24"/>
        </w:rPr>
        <w:t>Service Users</w:t>
      </w:r>
      <w:r w:rsidR="002B438A">
        <w:rPr>
          <w:rFonts w:ascii="Arial" w:eastAsia="Calibri" w:hAnsi="Arial" w:cs="Arial"/>
          <w:color w:val="000000" w:themeColor="text1"/>
          <w:sz w:val="24"/>
          <w:szCs w:val="24"/>
        </w:rPr>
        <w:t xml:space="preserve"> and Referrer</w:t>
      </w:r>
      <w:r w:rsidR="000F18D7">
        <w:rPr>
          <w:rFonts w:ascii="Arial" w:eastAsia="Calibri" w:hAnsi="Arial" w:cs="Arial"/>
          <w:color w:val="000000" w:themeColor="text1"/>
          <w:sz w:val="24"/>
          <w:szCs w:val="24"/>
        </w:rPr>
        <w:t>s.</w:t>
      </w:r>
    </w:p>
    <w:p w14:paraId="77D6F8C6" w14:textId="7EFA3052" w:rsidR="008853FA" w:rsidRPr="008853FA" w:rsidRDefault="00B54E78" w:rsidP="000039B6">
      <w:pPr>
        <w:pStyle w:val="ListParagraph"/>
        <w:numPr>
          <w:ilvl w:val="2"/>
          <w:numId w:val="88"/>
        </w:numPr>
        <w:ind w:left="993" w:hanging="273"/>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Making the service easy to use. </w:t>
      </w:r>
      <w:r w:rsidR="00CC483D">
        <w:rPr>
          <w:rFonts w:ascii="Arial" w:eastAsia="Calibri" w:hAnsi="Arial" w:cs="Arial"/>
          <w:color w:val="000000" w:themeColor="text1"/>
          <w:sz w:val="24"/>
          <w:szCs w:val="24"/>
        </w:rPr>
        <w:t xml:space="preserve">Creating a seamless workflow between NCC systems and </w:t>
      </w:r>
      <w:r w:rsidR="00B421E7">
        <w:rPr>
          <w:rFonts w:ascii="Arial" w:eastAsia="Calibri" w:hAnsi="Arial" w:cs="Arial"/>
          <w:color w:val="000000" w:themeColor="text1"/>
          <w:sz w:val="24"/>
          <w:szCs w:val="24"/>
        </w:rPr>
        <w:t>the Provider’s systems.</w:t>
      </w:r>
    </w:p>
    <w:p w14:paraId="0D12CBB4" w14:textId="2240DD6F" w:rsidR="008853FA" w:rsidRPr="008853FA" w:rsidRDefault="008853FA" w:rsidP="000039B6">
      <w:pPr>
        <w:pStyle w:val="ListParagraph"/>
        <w:numPr>
          <w:ilvl w:val="2"/>
          <w:numId w:val="88"/>
        </w:numPr>
        <w:ind w:left="993" w:hanging="273"/>
        <w:rPr>
          <w:rFonts w:ascii="Arial" w:eastAsia="Calibri" w:hAnsi="Arial" w:cs="Arial"/>
          <w:color w:val="000000" w:themeColor="text1"/>
          <w:sz w:val="24"/>
          <w:szCs w:val="24"/>
        </w:rPr>
      </w:pPr>
      <w:r w:rsidRPr="008853FA">
        <w:rPr>
          <w:rFonts w:ascii="Arial" w:eastAsia="Calibri" w:hAnsi="Arial" w:cs="Arial"/>
          <w:color w:val="000000" w:themeColor="text1"/>
          <w:sz w:val="24"/>
          <w:szCs w:val="24"/>
        </w:rPr>
        <w:t xml:space="preserve">Ensuring that </w:t>
      </w:r>
      <w:r w:rsidR="000D2C88">
        <w:rPr>
          <w:rFonts w:ascii="Arial" w:eastAsia="Calibri" w:hAnsi="Arial" w:cs="Arial"/>
          <w:color w:val="000000" w:themeColor="text1"/>
          <w:sz w:val="24"/>
          <w:szCs w:val="24"/>
        </w:rPr>
        <w:t xml:space="preserve">all stakeholders are trained and enabled </w:t>
      </w:r>
      <w:r w:rsidR="00486AAC">
        <w:rPr>
          <w:rFonts w:ascii="Arial" w:eastAsia="Calibri" w:hAnsi="Arial" w:cs="Arial"/>
          <w:color w:val="000000" w:themeColor="text1"/>
          <w:sz w:val="24"/>
          <w:szCs w:val="24"/>
        </w:rPr>
        <w:t xml:space="preserve">to use the TEC service effectively, in line with their role. </w:t>
      </w:r>
    </w:p>
    <w:p w14:paraId="39EE51E5" w14:textId="051D9D78" w:rsidR="008853FA" w:rsidRDefault="00A15F2C" w:rsidP="000039B6">
      <w:pPr>
        <w:pStyle w:val="ListParagraph"/>
        <w:numPr>
          <w:ilvl w:val="2"/>
          <w:numId w:val="88"/>
        </w:numPr>
        <w:ind w:left="992" w:hanging="272"/>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Fostering </w:t>
      </w:r>
      <w:r w:rsidR="008853FA" w:rsidRPr="008853FA">
        <w:rPr>
          <w:rFonts w:ascii="Arial" w:eastAsia="Calibri" w:hAnsi="Arial" w:cs="Arial"/>
          <w:color w:val="000000" w:themeColor="text1"/>
          <w:sz w:val="24"/>
          <w:szCs w:val="24"/>
        </w:rPr>
        <w:t>a culture of innovation</w:t>
      </w:r>
      <w:r w:rsidR="006113FE">
        <w:rPr>
          <w:rFonts w:ascii="Arial" w:eastAsia="Calibri" w:hAnsi="Arial" w:cs="Arial"/>
          <w:color w:val="000000" w:themeColor="text1"/>
          <w:sz w:val="24"/>
          <w:szCs w:val="24"/>
        </w:rPr>
        <w:t>, exploration</w:t>
      </w:r>
      <w:r w:rsidR="008853FA" w:rsidRPr="008853FA">
        <w:rPr>
          <w:rFonts w:ascii="Arial" w:eastAsia="Calibri" w:hAnsi="Arial" w:cs="Arial"/>
          <w:color w:val="000000" w:themeColor="text1"/>
          <w:sz w:val="24"/>
          <w:szCs w:val="24"/>
        </w:rPr>
        <w:t xml:space="preserve"> and continuous learning to support Norfolk residents</w:t>
      </w:r>
      <w:r w:rsidR="00617872">
        <w:rPr>
          <w:rFonts w:ascii="Arial" w:eastAsia="Calibri" w:hAnsi="Arial" w:cs="Arial"/>
          <w:color w:val="000000" w:themeColor="text1"/>
          <w:sz w:val="24"/>
          <w:szCs w:val="24"/>
        </w:rPr>
        <w:t xml:space="preserve"> with TEC</w:t>
      </w:r>
      <w:r w:rsidR="008853FA" w:rsidRPr="008853FA">
        <w:rPr>
          <w:rFonts w:ascii="Arial" w:eastAsia="Calibri" w:hAnsi="Arial" w:cs="Arial"/>
          <w:color w:val="000000" w:themeColor="text1"/>
          <w:sz w:val="24"/>
          <w:szCs w:val="24"/>
        </w:rPr>
        <w:t>.</w:t>
      </w:r>
      <w:r w:rsidR="00617872">
        <w:rPr>
          <w:rFonts w:ascii="Arial" w:eastAsia="Calibri" w:hAnsi="Arial" w:cs="Arial"/>
          <w:color w:val="000000" w:themeColor="text1"/>
          <w:sz w:val="24"/>
          <w:szCs w:val="24"/>
        </w:rPr>
        <w:t xml:space="preserve"> </w:t>
      </w:r>
      <w:r w:rsidR="00617872" w:rsidRPr="00617872">
        <w:rPr>
          <w:rFonts w:ascii="Arial" w:eastAsia="Calibri" w:hAnsi="Arial" w:cs="Arial"/>
          <w:color w:val="000000" w:themeColor="text1"/>
          <w:sz w:val="24"/>
          <w:szCs w:val="24"/>
        </w:rPr>
        <w:t>Encourage the use of new technologies and data-driven approaches.</w:t>
      </w:r>
    </w:p>
    <w:p w14:paraId="40289B1D" w14:textId="6878C368" w:rsidR="00721C61" w:rsidRPr="000D7B34" w:rsidRDefault="00F83B56" w:rsidP="000039B6">
      <w:pPr>
        <w:pStyle w:val="ListParagraph"/>
        <w:numPr>
          <w:ilvl w:val="2"/>
          <w:numId w:val="88"/>
        </w:numPr>
        <w:ind w:left="992" w:hanging="272"/>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Analysing and s</w:t>
      </w:r>
      <w:r w:rsidR="004E1B0E">
        <w:rPr>
          <w:rFonts w:ascii="Arial" w:eastAsia="Calibri" w:hAnsi="Arial" w:cs="Arial"/>
          <w:color w:val="000000" w:themeColor="text1"/>
          <w:sz w:val="24"/>
          <w:szCs w:val="24"/>
        </w:rPr>
        <w:t>haring</w:t>
      </w:r>
      <w:r w:rsidR="00FD047F">
        <w:rPr>
          <w:rFonts w:ascii="Arial" w:eastAsia="Calibri" w:hAnsi="Arial" w:cs="Arial"/>
          <w:color w:val="000000" w:themeColor="text1"/>
          <w:sz w:val="24"/>
          <w:szCs w:val="24"/>
        </w:rPr>
        <w:t xml:space="preserve"> data effectively</w:t>
      </w:r>
      <w:r w:rsidR="0072181B">
        <w:rPr>
          <w:rFonts w:ascii="Arial" w:eastAsia="Calibri" w:hAnsi="Arial" w:cs="Arial"/>
          <w:color w:val="000000" w:themeColor="text1"/>
          <w:sz w:val="24"/>
          <w:szCs w:val="24"/>
        </w:rPr>
        <w:t xml:space="preserve"> </w:t>
      </w:r>
      <w:r w:rsidR="00E80A43">
        <w:rPr>
          <w:rFonts w:ascii="Arial" w:eastAsia="Calibri" w:hAnsi="Arial" w:cs="Arial"/>
          <w:color w:val="000000" w:themeColor="text1"/>
          <w:sz w:val="24"/>
          <w:szCs w:val="24"/>
        </w:rPr>
        <w:t xml:space="preserve">to </w:t>
      </w:r>
      <w:r w:rsidR="00F14E7C">
        <w:rPr>
          <w:rFonts w:ascii="Arial" w:eastAsia="Calibri" w:hAnsi="Arial" w:cs="Arial"/>
          <w:color w:val="000000" w:themeColor="text1"/>
          <w:sz w:val="24"/>
          <w:szCs w:val="24"/>
        </w:rPr>
        <w:t>predict</w:t>
      </w:r>
      <w:r w:rsidR="00E80A43">
        <w:rPr>
          <w:rFonts w:ascii="Arial" w:eastAsia="Calibri" w:hAnsi="Arial" w:cs="Arial"/>
          <w:color w:val="000000" w:themeColor="text1"/>
          <w:sz w:val="24"/>
          <w:szCs w:val="24"/>
        </w:rPr>
        <w:t xml:space="preserve"> </w:t>
      </w:r>
      <w:r w:rsidR="00F14E7C">
        <w:rPr>
          <w:rFonts w:ascii="Arial" w:eastAsia="Calibri" w:hAnsi="Arial" w:cs="Arial"/>
          <w:color w:val="000000" w:themeColor="text1"/>
          <w:sz w:val="24"/>
          <w:szCs w:val="24"/>
        </w:rPr>
        <w:t>current and future needs</w:t>
      </w:r>
      <w:r w:rsidR="004E1B0E">
        <w:rPr>
          <w:rFonts w:ascii="Arial" w:eastAsia="Calibri" w:hAnsi="Arial" w:cs="Arial"/>
          <w:color w:val="000000" w:themeColor="text1"/>
          <w:sz w:val="24"/>
          <w:szCs w:val="24"/>
        </w:rPr>
        <w:t xml:space="preserve">, </w:t>
      </w:r>
      <w:r w:rsidR="00F14E7C">
        <w:rPr>
          <w:rFonts w:ascii="Arial" w:eastAsia="Calibri" w:hAnsi="Arial" w:cs="Arial"/>
          <w:color w:val="000000" w:themeColor="text1"/>
          <w:sz w:val="24"/>
          <w:szCs w:val="24"/>
        </w:rPr>
        <w:t>trends</w:t>
      </w:r>
      <w:r w:rsidR="004E1B0E">
        <w:rPr>
          <w:rFonts w:ascii="Arial" w:eastAsia="Calibri" w:hAnsi="Arial" w:cs="Arial"/>
          <w:color w:val="000000" w:themeColor="text1"/>
          <w:sz w:val="24"/>
          <w:szCs w:val="24"/>
        </w:rPr>
        <w:t xml:space="preserve"> and demand</w:t>
      </w:r>
      <w:r w:rsidR="00796604">
        <w:rPr>
          <w:rFonts w:ascii="Arial" w:eastAsia="Calibri" w:hAnsi="Arial" w:cs="Arial"/>
          <w:color w:val="000000" w:themeColor="text1"/>
          <w:sz w:val="24"/>
          <w:szCs w:val="24"/>
        </w:rPr>
        <w:t xml:space="preserve">, providing </w:t>
      </w:r>
      <w:r w:rsidR="004C66DC">
        <w:rPr>
          <w:rFonts w:ascii="Arial" w:eastAsia="Calibri" w:hAnsi="Arial" w:cs="Arial"/>
          <w:color w:val="000000" w:themeColor="text1"/>
          <w:sz w:val="24"/>
          <w:szCs w:val="24"/>
        </w:rPr>
        <w:t xml:space="preserve">to NCC </w:t>
      </w:r>
      <w:r w:rsidR="00796604">
        <w:rPr>
          <w:rFonts w:ascii="Arial" w:eastAsia="Calibri" w:hAnsi="Arial" w:cs="Arial"/>
          <w:color w:val="000000" w:themeColor="text1"/>
          <w:sz w:val="24"/>
          <w:szCs w:val="24"/>
        </w:rPr>
        <w:t xml:space="preserve">detailed and accurate data </w:t>
      </w:r>
      <w:r w:rsidR="004C66DC">
        <w:rPr>
          <w:rFonts w:ascii="Arial" w:eastAsia="Calibri" w:hAnsi="Arial" w:cs="Arial"/>
          <w:color w:val="000000" w:themeColor="text1"/>
          <w:sz w:val="24"/>
          <w:szCs w:val="24"/>
        </w:rPr>
        <w:t xml:space="preserve">about </w:t>
      </w:r>
      <w:r w:rsidR="00A33C8D">
        <w:rPr>
          <w:rFonts w:ascii="Arial" w:eastAsia="Calibri" w:hAnsi="Arial" w:cs="Arial"/>
          <w:color w:val="000000" w:themeColor="text1"/>
          <w:sz w:val="24"/>
          <w:szCs w:val="24"/>
        </w:rPr>
        <w:t>Service Users</w:t>
      </w:r>
      <w:r w:rsidR="004C66DC">
        <w:rPr>
          <w:rFonts w:ascii="Arial" w:eastAsia="Calibri" w:hAnsi="Arial" w:cs="Arial"/>
          <w:color w:val="000000" w:themeColor="text1"/>
          <w:sz w:val="24"/>
          <w:szCs w:val="24"/>
        </w:rPr>
        <w:t xml:space="preserve"> and how they use</w:t>
      </w:r>
      <w:r w:rsidR="004E1B0E">
        <w:rPr>
          <w:rFonts w:ascii="Arial" w:eastAsia="Calibri" w:hAnsi="Arial" w:cs="Arial"/>
          <w:color w:val="000000" w:themeColor="text1"/>
          <w:sz w:val="24"/>
          <w:szCs w:val="24"/>
        </w:rPr>
        <w:t xml:space="preserve"> </w:t>
      </w:r>
      <w:r w:rsidR="004C66DC">
        <w:rPr>
          <w:rFonts w:ascii="Arial" w:eastAsia="Calibri" w:hAnsi="Arial" w:cs="Arial"/>
          <w:color w:val="000000" w:themeColor="text1"/>
          <w:sz w:val="24"/>
          <w:szCs w:val="24"/>
        </w:rPr>
        <w:t>equipment and services</w:t>
      </w:r>
      <w:r w:rsidR="00796604">
        <w:rPr>
          <w:rFonts w:ascii="Arial" w:eastAsia="Calibri" w:hAnsi="Arial" w:cs="Arial"/>
          <w:color w:val="000000" w:themeColor="text1"/>
          <w:sz w:val="24"/>
          <w:szCs w:val="24"/>
        </w:rPr>
        <w:t xml:space="preserve">. </w:t>
      </w:r>
    </w:p>
    <w:p w14:paraId="53FC29E6" w14:textId="7E2DC63D" w:rsidR="00583510" w:rsidRPr="00FB116B" w:rsidRDefault="00D323E5" w:rsidP="006C5274">
      <w:pPr>
        <w:pStyle w:val="ListParagraph"/>
        <w:numPr>
          <w:ilvl w:val="2"/>
          <w:numId w:val="25"/>
        </w:numPr>
        <w:ind w:left="709" w:hanging="709"/>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T</w:t>
      </w:r>
      <w:r w:rsidR="008105F9" w:rsidRPr="00FB116B">
        <w:rPr>
          <w:rFonts w:ascii="Arial" w:eastAsia="Calibri" w:hAnsi="Arial" w:cs="Arial"/>
          <w:color w:val="000000" w:themeColor="text1"/>
          <w:sz w:val="24"/>
          <w:szCs w:val="24"/>
        </w:rPr>
        <w:t xml:space="preserve">he need for this will be greatest between January 2026 and March 2028, </w:t>
      </w:r>
      <w:r w:rsidR="004873C3">
        <w:rPr>
          <w:rFonts w:ascii="Arial" w:eastAsia="Calibri" w:hAnsi="Arial" w:cs="Arial"/>
          <w:color w:val="000000" w:themeColor="text1"/>
          <w:sz w:val="24"/>
          <w:szCs w:val="24"/>
        </w:rPr>
        <w:t>though</w:t>
      </w:r>
      <w:r w:rsidR="008105F9" w:rsidRPr="00FB116B">
        <w:rPr>
          <w:rFonts w:ascii="Arial" w:eastAsia="Calibri" w:hAnsi="Arial" w:cs="Arial"/>
          <w:color w:val="000000" w:themeColor="text1"/>
          <w:sz w:val="24"/>
          <w:szCs w:val="24"/>
        </w:rPr>
        <w:t xml:space="preserve"> the Provider is expected to provide Change Management resource throughout the life of the contract. Currently</w:t>
      </w:r>
      <w:r w:rsidR="00EC3B31">
        <w:rPr>
          <w:rFonts w:ascii="Arial" w:eastAsia="Calibri" w:hAnsi="Arial" w:cs="Arial"/>
          <w:color w:val="000000" w:themeColor="text1"/>
          <w:sz w:val="24"/>
          <w:szCs w:val="24"/>
        </w:rPr>
        <w:t>,</w:t>
      </w:r>
      <w:r w:rsidR="008105F9" w:rsidRPr="00FB116B">
        <w:rPr>
          <w:rFonts w:ascii="Arial" w:eastAsia="Calibri" w:hAnsi="Arial" w:cs="Arial"/>
          <w:color w:val="000000" w:themeColor="text1"/>
          <w:sz w:val="24"/>
          <w:szCs w:val="24"/>
        </w:rPr>
        <w:t xml:space="preserve"> </w:t>
      </w:r>
      <w:r w:rsidR="00DC27EB">
        <w:rPr>
          <w:rFonts w:ascii="Arial" w:eastAsia="Calibri" w:hAnsi="Arial" w:cs="Arial"/>
          <w:color w:val="000000" w:themeColor="text1"/>
          <w:sz w:val="24"/>
          <w:szCs w:val="24"/>
        </w:rPr>
        <w:t>A</w:t>
      </w:r>
      <w:r w:rsidR="00E348CA">
        <w:rPr>
          <w:rFonts w:ascii="Arial" w:eastAsia="Calibri" w:hAnsi="Arial" w:cs="Arial"/>
          <w:color w:val="000000" w:themeColor="text1"/>
          <w:sz w:val="24"/>
          <w:szCs w:val="24"/>
        </w:rPr>
        <w:t xml:space="preserve">ssistive Technology </w:t>
      </w:r>
      <w:r w:rsidR="00EC3B31">
        <w:rPr>
          <w:rFonts w:ascii="Arial" w:eastAsia="Calibri" w:hAnsi="Arial" w:cs="Arial"/>
          <w:color w:val="000000" w:themeColor="text1"/>
          <w:sz w:val="24"/>
          <w:szCs w:val="24"/>
        </w:rPr>
        <w:t xml:space="preserve">orders </w:t>
      </w:r>
      <w:r w:rsidR="00E42CAC">
        <w:rPr>
          <w:rFonts w:ascii="Arial" w:eastAsia="Calibri" w:hAnsi="Arial" w:cs="Arial"/>
          <w:color w:val="000000" w:themeColor="text1"/>
          <w:sz w:val="24"/>
          <w:szCs w:val="24"/>
        </w:rPr>
        <w:t xml:space="preserve">are </w:t>
      </w:r>
      <w:r w:rsidR="00EC3B31">
        <w:rPr>
          <w:rFonts w:ascii="Arial" w:eastAsia="Calibri" w:hAnsi="Arial" w:cs="Arial"/>
          <w:color w:val="000000" w:themeColor="text1"/>
          <w:sz w:val="24"/>
          <w:szCs w:val="24"/>
        </w:rPr>
        <w:t>generated by</w:t>
      </w:r>
      <w:r w:rsidR="008105F9" w:rsidRPr="00FB116B">
        <w:rPr>
          <w:rFonts w:ascii="Arial" w:eastAsia="Calibri" w:hAnsi="Arial" w:cs="Arial"/>
          <w:color w:val="000000" w:themeColor="text1"/>
          <w:sz w:val="24"/>
          <w:szCs w:val="24"/>
        </w:rPr>
        <w:t xml:space="preserve"> </w:t>
      </w:r>
      <w:r w:rsidR="00EC3B31">
        <w:rPr>
          <w:rFonts w:ascii="Arial" w:eastAsia="Calibri" w:hAnsi="Arial" w:cs="Arial"/>
          <w:color w:val="000000" w:themeColor="text1"/>
          <w:sz w:val="24"/>
          <w:szCs w:val="24"/>
        </w:rPr>
        <w:t xml:space="preserve">a </w:t>
      </w:r>
      <w:r w:rsidR="00482398">
        <w:rPr>
          <w:rFonts w:ascii="Arial" w:eastAsia="Calibri" w:hAnsi="Arial" w:cs="Arial"/>
          <w:color w:val="000000" w:themeColor="text1"/>
          <w:sz w:val="24"/>
          <w:szCs w:val="24"/>
        </w:rPr>
        <w:t xml:space="preserve">specialist </w:t>
      </w:r>
      <w:r w:rsidR="008105F9" w:rsidRPr="00FB116B">
        <w:rPr>
          <w:rFonts w:ascii="Arial" w:eastAsia="Calibri" w:hAnsi="Arial" w:cs="Arial"/>
          <w:color w:val="000000" w:themeColor="text1"/>
          <w:sz w:val="24"/>
          <w:szCs w:val="24"/>
        </w:rPr>
        <w:t>team and th</w:t>
      </w:r>
      <w:r w:rsidR="0019062F" w:rsidRPr="00FB116B">
        <w:rPr>
          <w:rFonts w:ascii="Arial" w:eastAsia="Calibri" w:hAnsi="Arial" w:cs="Arial"/>
          <w:color w:val="000000" w:themeColor="text1"/>
          <w:sz w:val="24"/>
          <w:szCs w:val="24"/>
        </w:rPr>
        <w:t xml:space="preserve">e </w:t>
      </w:r>
      <w:r w:rsidR="008105F9" w:rsidRPr="00FB116B">
        <w:rPr>
          <w:rFonts w:ascii="Arial" w:eastAsia="Calibri" w:hAnsi="Arial" w:cs="Arial"/>
          <w:color w:val="000000" w:themeColor="text1"/>
          <w:sz w:val="24"/>
          <w:szCs w:val="24"/>
        </w:rPr>
        <w:t xml:space="preserve">new approach represents a fundamental shift in the design of the organisation, ways of working and the capture of benefits achieved </w:t>
      </w:r>
      <w:proofErr w:type="gramStart"/>
      <w:r w:rsidR="008105F9" w:rsidRPr="00FB116B">
        <w:rPr>
          <w:rFonts w:ascii="Arial" w:eastAsia="Calibri" w:hAnsi="Arial" w:cs="Arial"/>
          <w:color w:val="000000" w:themeColor="text1"/>
          <w:sz w:val="24"/>
          <w:szCs w:val="24"/>
        </w:rPr>
        <w:t>through the use of</w:t>
      </w:r>
      <w:proofErr w:type="gramEnd"/>
      <w:r w:rsidR="008105F9" w:rsidRPr="00FB116B">
        <w:rPr>
          <w:rFonts w:ascii="Arial" w:eastAsia="Calibri" w:hAnsi="Arial" w:cs="Arial"/>
          <w:color w:val="000000" w:themeColor="text1"/>
          <w:sz w:val="24"/>
          <w:szCs w:val="24"/>
        </w:rPr>
        <w:t xml:space="preserve"> TEC. </w:t>
      </w:r>
    </w:p>
    <w:p w14:paraId="093C9072" w14:textId="10B06A74" w:rsidR="00D75507" w:rsidRPr="00FB116B" w:rsidRDefault="002035BE" w:rsidP="00D75507">
      <w:pPr>
        <w:ind w:left="709" w:firstLine="0"/>
        <w:rPr>
          <w:rFonts w:ascii="Arial" w:eastAsia="Calibri" w:hAnsi="Arial" w:cs="Arial"/>
          <w:color w:val="000000" w:themeColor="text1"/>
          <w:sz w:val="24"/>
          <w:szCs w:val="24"/>
        </w:rPr>
      </w:pPr>
      <w:bookmarkStart w:id="11" w:name="_Hlk197088560"/>
      <w:r w:rsidRPr="00FB116B">
        <w:rPr>
          <w:rFonts w:ascii="Arial" w:eastAsia="Calibri" w:hAnsi="Arial" w:cs="Arial"/>
          <w:color w:val="000000" w:themeColor="text1"/>
          <w:sz w:val="24"/>
          <w:szCs w:val="24"/>
        </w:rPr>
        <w:t>The associated internal change management plan to support this covers two key phases over a 5 year period</w:t>
      </w:r>
      <w:bookmarkEnd w:id="11"/>
      <w:r w:rsidR="00912CFE" w:rsidRPr="00FB116B">
        <w:rPr>
          <w:rFonts w:ascii="Arial" w:eastAsia="Calibri" w:hAnsi="Arial" w:cs="Arial"/>
          <w:color w:val="000000" w:themeColor="text1"/>
          <w:sz w:val="24"/>
          <w:szCs w:val="24"/>
        </w:rPr>
        <w:t xml:space="preserve">. </w:t>
      </w:r>
      <w:r w:rsidR="00D75507" w:rsidRPr="00FB116B">
        <w:rPr>
          <w:rFonts w:ascii="Arial" w:eastAsia="Calibri" w:hAnsi="Arial" w:cs="Arial"/>
          <w:color w:val="000000" w:themeColor="text1"/>
          <w:sz w:val="24"/>
          <w:szCs w:val="24"/>
        </w:rPr>
        <w:t xml:space="preserve">The TEC Provider will be involved </w:t>
      </w:r>
      <w:r w:rsidR="00D75507">
        <w:rPr>
          <w:rFonts w:ascii="Arial" w:eastAsia="Calibri" w:hAnsi="Arial" w:cs="Arial"/>
          <w:color w:val="000000" w:themeColor="text1"/>
          <w:sz w:val="24"/>
          <w:szCs w:val="24"/>
        </w:rPr>
        <w:t>to a lesser extent</w:t>
      </w:r>
      <w:r w:rsidR="00D75507" w:rsidRPr="00FB116B">
        <w:rPr>
          <w:rFonts w:ascii="Arial" w:eastAsia="Calibri" w:hAnsi="Arial" w:cs="Arial"/>
          <w:color w:val="000000" w:themeColor="text1"/>
          <w:sz w:val="24"/>
          <w:szCs w:val="24"/>
        </w:rPr>
        <w:t xml:space="preserve"> in Phase 1 (from January 2026), with greater involvement in delivering the changes </w:t>
      </w:r>
      <w:r w:rsidR="00537572">
        <w:rPr>
          <w:rFonts w:ascii="Arial" w:eastAsia="Calibri" w:hAnsi="Arial" w:cs="Arial"/>
          <w:color w:val="000000" w:themeColor="text1"/>
          <w:sz w:val="24"/>
          <w:szCs w:val="24"/>
        </w:rPr>
        <w:t>from</w:t>
      </w:r>
      <w:r w:rsidR="00D75507" w:rsidRPr="00FB116B">
        <w:rPr>
          <w:rFonts w:ascii="Arial" w:eastAsia="Calibri" w:hAnsi="Arial" w:cs="Arial"/>
          <w:color w:val="000000" w:themeColor="text1"/>
          <w:sz w:val="24"/>
          <w:szCs w:val="24"/>
        </w:rPr>
        <w:t xml:space="preserve"> Phase 2</w:t>
      </w:r>
      <w:r w:rsidR="00537572">
        <w:rPr>
          <w:rFonts w:ascii="Arial" w:eastAsia="Calibri" w:hAnsi="Arial" w:cs="Arial"/>
          <w:color w:val="000000" w:themeColor="text1"/>
          <w:sz w:val="24"/>
          <w:szCs w:val="24"/>
        </w:rPr>
        <w:t xml:space="preserve"> and ongoing</w:t>
      </w:r>
      <w:r w:rsidR="00D75507" w:rsidRPr="00FB116B">
        <w:rPr>
          <w:rFonts w:ascii="Arial" w:eastAsia="Calibri" w:hAnsi="Arial" w:cs="Arial"/>
          <w:color w:val="000000" w:themeColor="text1"/>
          <w:sz w:val="24"/>
          <w:szCs w:val="24"/>
        </w:rPr>
        <w:t xml:space="preserve">. </w:t>
      </w:r>
    </w:p>
    <w:p w14:paraId="5287806E" w14:textId="77777777" w:rsidR="00AB29EC" w:rsidRPr="007A705F" w:rsidRDefault="00AB29EC" w:rsidP="0063798D">
      <w:pPr>
        <w:pStyle w:val="ListParagraph"/>
        <w:numPr>
          <w:ilvl w:val="2"/>
          <w:numId w:val="25"/>
        </w:numPr>
        <w:ind w:left="709" w:hanging="709"/>
        <w:contextualSpacing w:val="0"/>
        <w:rPr>
          <w:rFonts w:ascii="Arial" w:eastAsia="Calibri" w:hAnsi="Arial" w:cs="Arial"/>
          <w:color w:val="000000" w:themeColor="text1"/>
          <w:sz w:val="24"/>
          <w:szCs w:val="24"/>
        </w:rPr>
      </w:pPr>
      <w:r w:rsidRPr="007A705F">
        <w:rPr>
          <w:rFonts w:ascii="Arial" w:eastAsia="Calibri" w:hAnsi="Arial" w:cs="Arial"/>
          <w:color w:val="000000" w:themeColor="text1"/>
          <w:sz w:val="24"/>
          <w:szCs w:val="24"/>
        </w:rPr>
        <w:lastRenderedPageBreak/>
        <w:t>Phase 1 – Getting Ready (Now to end of March 2026):</w:t>
      </w:r>
    </w:p>
    <w:p w14:paraId="3356D1D4" w14:textId="77777777" w:rsidR="00AB29EC" w:rsidRPr="00AB29EC" w:rsidRDefault="00AB29EC" w:rsidP="000039B6">
      <w:pPr>
        <w:pStyle w:val="ListParagraph"/>
        <w:numPr>
          <w:ilvl w:val="0"/>
          <w:numId w:val="89"/>
        </w:numPr>
        <w:ind w:left="993" w:hanging="284"/>
        <w:rPr>
          <w:rFonts w:ascii="Arial" w:eastAsia="Calibri" w:hAnsi="Arial" w:cs="Arial"/>
          <w:color w:val="000000" w:themeColor="text1"/>
          <w:sz w:val="24"/>
          <w:szCs w:val="24"/>
        </w:rPr>
      </w:pPr>
      <w:r w:rsidRPr="00AB29EC">
        <w:rPr>
          <w:rFonts w:ascii="Arial" w:eastAsia="Calibri" w:hAnsi="Arial" w:cs="Arial"/>
          <w:color w:val="000000" w:themeColor="text1"/>
          <w:sz w:val="24"/>
          <w:szCs w:val="24"/>
        </w:rPr>
        <w:t xml:space="preserve">Continue to deliver in year savings </w:t>
      </w:r>
    </w:p>
    <w:p w14:paraId="24BC9200" w14:textId="77777777" w:rsidR="00AB29EC" w:rsidRPr="00AB29EC" w:rsidRDefault="00AB29EC" w:rsidP="000039B6">
      <w:pPr>
        <w:pStyle w:val="ListParagraph"/>
        <w:numPr>
          <w:ilvl w:val="0"/>
          <w:numId w:val="89"/>
        </w:numPr>
        <w:ind w:left="993" w:hanging="284"/>
        <w:rPr>
          <w:rFonts w:ascii="Arial" w:eastAsia="Calibri" w:hAnsi="Arial" w:cs="Arial"/>
          <w:color w:val="000000" w:themeColor="text1"/>
          <w:sz w:val="24"/>
          <w:szCs w:val="24"/>
        </w:rPr>
      </w:pPr>
      <w:r w:rsidRPr="00AB29EC">
        <w:rPr>
          <w:rFonts w:ascii="Arial" w:eastAsia="Calibri" w:hAnsi="Arial" w:cs="Arial"/>
          <w:color w:val="000000" w:themeColor="text1"/>
          <w:sz w:val="24"/>
          <w:szCs w:val="24"/>
        </w:rPr>
        <w:t>Ensuring front line workers are ready to make referrals to the new provider</w:t>
      </w:r>
    </w:p>
    <w:p w14:paraId="7139D79F" w14:textId="77777777" w:rsidR="00AB29EC" w:rsidRPr="00AB29EC" w:rsidRDefault="00AB29EC" w:rsidP="000039B6">
      <w:pPr>
        <w:pStyle w:val="ListParagraph"/>
        <w:numPr>
          <w:ilvl w:val="0"/>
          <w:numId w:val="89"/>
        </w:numPr>
        <w:ind w:left="993" w:hanging="284"/>
        <w:rPr>
          <w:rFonts w:ascii="Arial" w:eastAsia="Calibri" w:hAnsi="Arial" w:cs="Arial"/>
          <w:color w:val="000000" w:themeColor="text1"/>
          <w:sz w:val="24"/>
          <w:szCs w:val="24"/>
        </w:rPr>
      </w:pPr>
      <w:r w:rsidRPr="00AB29EC">
        <w:rPr>
          <w:rFonts w:ascii="Arial" w:eastAsia="Calibri" w:hAnsi="Arial" w:cs="Arial"/>
          <w:color w:val="000000" w:themeColor="text1"/>
          <w:sz w:val="24"/>
          <w:szCs w:val="24"/>
        </w:rPr>
        <w:t>Deliver small scale TEC pilots to provide incremental insight to evolve our internal processes and learn how best to engage colleagues</w:t>
      </w:r>
    </w:p>
    <w:p w14:paraId="3BA64E2A" w14:textId="77777777" w:rsidR="00184DF4" w:rsidRPr="00FB116B" w:rsidRDefault="00184DF4" w:rsidP="000039B6">
      <w:pPr>
        <w:pStyle w:val="ListParagraph"/>
        <w:numPr>
          <w:ilvl w:val="0"/>
          <w:numId w:val="36"/>
        </w:numPr>
        <w:rPr>
          <w:rFonts w:ascii="Arial" w:eastAsia="Calibri" w:hAnsi="Arial" w:cs="Arial"/>
          <w:vanish/>
          <w:color w:val="000000" w:themeColor="text1"/>
          <w:sz w:val="24"/>
          <w:szCs w:val="24"/>
        </w:rPr>
      </w:pPr>
    </w:p>
    <w:p w14:paraId="16C36A3B" w14:textId="77777777" w:rsidR="00184DF4" w:rsidRPr="00FB116B" w:rsidRDefault="00184DF4" w:rsidP="000039B6">
      <w:pPr>
        <w:pStyle w:val="ListParagraph"/>
        <w:numPr>
          <w:ilvl w:val="1"/>
          <w:numId w:val="36"/>
        </w:numPr>
        <w:rPr>
          <w:rFonts w:ascii="Arial" w:eastAsia="Calibri" w:hAnsi="Arial" w:cs="Arial"/>
          <w:vanish/>
          <w:color w:val="000000" w:themeColor="text1"/>
          <w:sz w:val="24"/>
          <w:szCs w:val="24"/>
        </w:rPr>
      </w:pPr>
    </w:p>
    <w:p w14:paraId="6328AA88" w14:textId="77777777" w:rsidR="00184DF4" w:rsidRPr="00FB116B" w:rsidRDefault="00184DF4" w:rsidP="000039B6">
      <w:pPr>
        <w:pStyle w:val="ListParagraph"/>
        <w:numPr>
          <w:ilvl w:val="1"/>
          <w:numId w:val="36"/>
        </w:numPr>
        <w:rPr>
          <w:rFonts w:ascii="Arial" w:eastAsia="Calibri" w:hAnsi="Arial" w:cs="Arial"/>
          <w:vanish/>
          <w:color w:val="000000" w:themeColor="text1"/>
          <w:sz w:val="24"/>
          <w:szCs w:val="24"/>
        </w:rPr>
      </w:pPr>
    </w:p>
    <w:p w14:paraId="20E06BEF" w14:textId="77777777" w:rsidR="00184DF4" w:rsidRPr="00FB116B" w:rsidRDefault="00184DF4" w:rsidP="000039B6">
      <w:pPr>
        <w:pStyle w:val="ListParagraph"/>
        <w:numPr>
          <w:ilvl w:val="1"/>
          <w:numId w:val="36"/>
        </w:numPr>
        <w:rPr>
          <w:rFonts w:ascii="Arial" w:eastAsia="Calibri" w:hAnsi="Arial" w:cs="Arial"/>
          <w:vanish/>
          <w:color w:val="000000" w:themeColor="text1"/>
          <w:sz w:val="24"/>
          <w:szCs w:val="24"/>
        </w:rPr>
      </w:pPr>
    </w:p>
    <w:p w14:paraId="044C8998" w14:textId="77777777" w:rsidR="00184DF4" w:rsidRPr="00FB116B" w:rsidRDefault="00184DF4" w:rsidP="000039B6">
      <w:pPr>
        <w:pStyle w:val="ListParagraph"/>
        <w:numPr>
          <w:ilvl w:val="1"/>
          <w:numId w:val="36"/>
        </w:numPr>
        <w:rPr>
          <w:rFonts w:ascii="Arial" w:eastAsia="Calibri" w:hAnsi="Arial" w:cs="Arial"/>
          <w:vanish/>
          <w:color w:val="000000" w:themeColor="text1"/>
          <w:sz w:val="24"/>
          <w:szCs w:val="24"/>
        </w:rPr>
      </w:pPr>
    </w:p>
    <w:p w14:paraId="5615424C" w14:textId="77777777" w:rsidR="00184DF4" w:rsidRPr="00FB116B" w:rsidRDefault="00184DF4" w:rsidP="000039B6">
      <w:pPr>
        <w:pStyle w:val="ListParagraph"/>
        <w:numPr>
          <w:ilvl w:val="1"/>
          <w:numId w:val="36"/>
        </w:numPr>
        <w:rPr>
          <w:rFonts w:ascii="Arial" w:eastAsia="Calibri" w:hAnsi="Arial" w:cs="Arial"/>
          <w:vanish/>
          <w:color w:val="000000" w:themeColor="text1"/>
          <w:sz w:val="24"/>
          <w:szCs w:val="24"/>
        </w:rPr>
      </w:pPr>
    </w:p>
    <w:p w14:paraId="1395BABE" w14:textId="77777777" w:rsidR="00184DF4" w:rsidRPr="00FB116B" w:rsidRDefault="00184DF4" w:rsidP="000039B6">
      <w:pPr>
        <w:pStyle w:val="ListParagraph"/>
        <w:numPr>
          <w:ilvl w:val="1"/>
          <w:numId w:val="36"/>
        </w:numPr>
        <w:rPr>
          <w:rFonts w:ascii="Arial" w:eastAsia="Calibri" w:hAnsi="Arial" w:cs="Arial"/>
          <w:vanish/>
          <w:color w:val="000000" w:themeColor="text1"/>
          <w:sz w:val="24"/>
          <w:szCs w:val="24"/>
        </w:rPr>
      </w:pPr>
    </w:p>
    <w:p w14:paraId="38CEE009" w14:textId="77777777" w:rsidR="00184DF4" w:rsidRPr="00FB116B" w:rsidRDefault="00184DF4" w:rsidP="000039B6">
      <w:pPr>
        <w:pStyle w:val="ListParagraph"/>
        <w:keepNext/>
        <w:keepLines/>
        <w:numPr>
          <w:ilvl w:val="2"/>
          <w:numId w:val="36"/>
        </w:numPr>
        <w:ind w:left="709" w:hanging="709"/>
        <w:contextualSpacing w:val="0"/>
        <w:outlineLvl w:val="2"/>
        <w:rPr>
          <w:rFonts w:ascii="Arial" w:eastAsia="MS Mincho" w:hAnsi="Arial" w:cs="Arial"/>
          <w:vanish/>
          <w:color w:val="44546A" w:themeColor="text2"/>
          <w:sz w:val="24"/>
          <w:szCs w:val="24"/>
          <w:lang w:val="en-US" w:eastAsia="ja-JP"/>
        </w:rPr>
      </w:pPr>
    </w:p>
    <w:p w14:paraId="7FADB572" w14:textId="77777777" w:rsidR="00184DF4" w:rsidRPr="00FB116B" w:rsidRDefault="00184DF4" w:rsidP="000039B6">
      <w:pPr>
        <w:pStyle w:val="ListParagraph"/>
        <w:keepNext/>
        <w:keepLines/>
        <w:numPr>
          <w:ilvl w:val="2"/>
          <w:numId w:val="36"/>
        </w:numPr>
        <w:ind w:left="709" w:hanging="709"/>
        <w:contextualSpacing w:val="0"/>
        <w:outlineLvl w:val="2"/>
        <w:rPr>
          <w:rFonts w:ascii="Arial" w:eastAsia="MS Mincho" w:hAnsi="Arial" w:cs="Arial"/>
          <w:vanish/>
          <w:color w:val="44546A" w:themeColor="text2"/>
          <w:sz w:val="24"/>
          <w:szCs w:val="24"/>
          <w:lang w:val="en-US" w:eastAsia="ja-JP"/>
        </w:rPr>
      </w:pPr>
    </w:p>
    <w:p w14:paraId="74094A98" w14:textId="77777777" w:rsidR="00184DF4" w:rsidRPr="00FB116B" w:rsidRDefault="00184DF4" w:rsidP="000039B6">
      <w:pPr>
        <w:pStyle w:val="ListParagraph"/>
        <w:keepNext/>
        <w:keepLines/>
        <w:numPr>
          <w:ilvl w:val="2"/>
          <w:numId w:val="36"/>
        </w:numPr>
        <w:ind w:left="709" w:hanging="709"/>
        <w:contextualSpacing w:val="0"/>
        <w:outlineLvl w:val="2"/>
        <w:rPr>
          <w:rFonts w:ascii="Arial" w:eastAsia="MS Mincho" w:hAnsi="Arial" w:cs="Arial"/>
          <w:vanish/>
          <w:color w:val="44546A" w:themeColor="text2"/>
          <w:sz w:val="24"/>
          <w:szCs w:val="24"/>
          <w:lang w:val="en-US" w:eastAsia="ja-JP"/>
        </w:rPr>
      </w:pPr>
    </w:p>
    <w:p w14:paraId="6FCAB1A3" w14:textId="77777777" w:rsidR="00184DF4" w:rsidRPr="00FB116B" w:rsidRDefault="00184DF4" w:rsidP="000039B6">
      <w:pPr>
        <w:pStyle w:val="ListParagraph"/>
        <w:keepNext/>
        <w:keepLines/>
        <w:numPr>
          <w:ilvl w:val="2"/>
          <w:numId w:val="36"/>
        </w:numPr>
        <w:ind w:left="709" w:hanging="709"/>
        <w:contextualSpacing w:val="0"/>
        <w:outlineLvl w:val="2"/>
        <w:rPr>
          <w:rFonts w:ascii="Arial" w:eastAsia="MS Mincho" w:hAnsi="Arial" w:cs="Arial"/>
          <w:vanish/>
          <w:color w:val="44546A" w:themeColor="text2"/>
          <w:sz w:val="24"/>
          <w:szCs w:val="24"/>
          <w:lang w:val="en-US" w:eastAsia="ja-JP"/>
        </w:rPr>
      </w:pPr>
    </w:p>
    <w:p w14:paraId="687884AE" w14:textId="15CE32F9" w:rsidR="00432BC2" w:rsidRPr="00FB116B" w:rsidRDefault="00EB28AE" w:rsidP="0044219E">
      <w:pPr>
        <w:spacing w:before="240"/>
        <w:ind w:hanging="11"/>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During Phase 1, the key changes expected are:</w:t>
      </w:r>
    </w:p>
    <w:tbl>
      <w:tblPr>
        <w:tblW w:w="10480" w:type="dxa"/>
        <w:tblCellMar>
          <w:left w:w="0" w:type="dxa"/>
          <w:right w:w="0" w:type="dxa"/>
        </w:tblCellMar>
        <w:tblLook w:val="0420" w:firstRow="1" w:lastRow="0" w:firstColumn="0" w:lastColumn="0" w:noHBand="0" w:noVBand="1"/>
      </w:tblPr>
      <w:tblGrid>
        <w:gridCol w:w="4101"/>
        <w:gridCol w:w="6379"/>
      </w:tblGrid>
      <w:tr w:rsidR="00432BC2" w:rsidRPr="00FB116B" w14:paraId="2ACC7BBF" w14:textId="77777777" w:rsidTr="0012750E">
        <w:trPr>
          <w:trHeight w:val="389"/>
          <w:tblHeader/>
        </w:trPr>
        <w:tc>
          <w:tcPr>
            <w:tcW w:w="41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126EDFCF" w14:textId="46260C7E" w:rsidR="00432BC2" w:rsidRPr="00FB116B" w:rsidRDefault="00432BC2" w:rsidP="0076235E">
            <w:pPr>
              <w:spacing w:before="0" w:after="0"/>
              <w:ind w:left="0" w:firstLine="0"/>
              <w:rPr>
                <w:rFonts w:ascii="Arial" w:eastAsia="Yu Gothic" w:hAnsi="Arial" w:cs="Arial"/>
                <w:sz w:val="24"/>
                <w:szCs w:val="24"/>
                <w:lang w:eastAsia="ja-JP"/>
              </w:rPr>
            </w:pPr>
            <w:r w:rsidRPr="00FB116B">
              <w:rPr>
                <w:rFonts w:ascii="Arial" w:eastAsia="Yu Gothic" w:hAnsi="Arial" w:cs="Arial"/>
                <w:b/>
                <w:bCs/>
                <w:sz w:val="24"/>
                <w:szCs w:val="24"/>
                <w:lang w:eastAsia="ja-JP"/>
              </w:rPr>
              <w:t>From</w:t>
            </w:r>
          </w:p>
        </w:tc>
        <w:tc>
          <w:tcPr>
            <w:tcW w:w="6379"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428CB36F" w14:textId="27A6E03D" w:rsidR="00432BC2" w:rsidRPr="00FB116B" w:rsidRDefault="00432BC2" w:rsidP="0076235E">
            <w:pPr>
              <w:spacing w:before="0" w:after="0"/>
              <w:ind w:left="0" w:firstLine="0"/>
              <w:rPr>
                <w:rFonts w:ascii="Arial" w:eastAsia="Yu Gothic" w:hAnsi="Arial" w:cs="Arial"/>
                <w:sz w:val="24"/>
                <w:szCs w:val="24"/>
                <w:lang w:eastAsia="ja-JP"/>
              </w:rPr>
            </w:pPr>
            <w:r w:rsidRPr="00FB116B">
              <w:rPr>
                <w:rFonts w:ascii="Arial" w:eastAsia="Yu Gothic" w:hAnsi="Arial" w:cs="Arial"/>
                <w:b/>
                <w:bCs/>
                <w:sz w:val="24"/>
                <w:szCs w:val="24"/>
                <w:lang w:eastAsia="ja-JP"/>
              </w:rPr>
              <w:t>To</w:t>
            </w:r>
          </w:p>
        </w:tc>
      </w:tr>
      <w:tr w:rsidR="00432BC2" w:rsidRPr="00FB116B" w14:paraId="3FBF9759" w14:textId="77777777" w:rsidTr="0012750E">
        <w:trPr>
          <w:trHeight w:val="606"/>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1B420BD" w14:textId="77777777" w:rsidR="00432BC2" w:rsidRPr="00FB116B" w:rsidRDefault="00432BC2"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TEC is promoted by a few</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65897AC" w14:textId="37AF3D60" w:rsidR="00432BC2" w:rsidRPr="00FB116B" w:rsidRDefault="00432BC2" w:rsidP="00FC48A2">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 xml:space="preserve">TEC is promoted </w:t>
            </w:r>
            <w:r w:rsidR="00280515">
              <w:rPr>
                <w:rFonts w:ascii="Arial" w:eastAsia="Yu Gothic" w:hAnsi="Arial" w:cs="Arial"/>
                <w:sz w:val="24"/>
                <w:szCs w:val="24"/>
                <w:lang w:eastAsia="ja-JP"/>
              </w:rPr>
              <w:t>throughout ASC</w:t>
            </w:r>
          </w:p>
        </w:tc>
      </w:tr>
      <w:tr w:rsidR="00432BC2" w:rsidRPr="00FB116B" w14:paraId="469AA47D" w14:textId="77777777" w:rsidTr="0012750E">
        <w:trPr>
          <w:trHeight w:val="867"/>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41E1776" w14:textId="53CF2CBC" w:rsidR="00432BC2" w:rsidRPr="00FB116B" w:rsidRDefault="00432BC2"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Stand</w:t>
            </w:r>
            <w:r w:rsidR="008A7072" w:rsidRPr="00FB116B">
              <w:rPr>
                <w:rFonts w:ascii="Arial" w:eastAsia="Yu Gothic" w:hAnsi="Arial" w:cs="Arial"/>
                <w:sz w:val="24"/>
                <w:szCs w:val="24"/>
                <w:lang w:eastAsia="ja-JP"/>
              </w:rPr>
              <w:t>-</w:t>
            </w:r>
            <w:r w:rsidRPr="00FB116B">
              <w:rPr>
                <w:rFonts w:ascii="Arial" w:eastAsia="Yu Gothic" w:hAnsi="Arial" w:cs="Arial"/>
                <w:sz w:val="24"/>
                <w:szCs w:val="24"/>
                <w:lang w:eastAsia="ja-JP"/>
              </w:rPr>
              <w:t xml:space="preserve">alone TEC service focused on assessments and ordering </w:t>
            </w:r>
            <w:r w:rsidR="0043512C" w:rsidRPr="00FB116B">
              <w:rPr>
                <w:rFonts w:ascii="Arial" w:eastAsia="Yu Gothic" w:hAnsi="Arial" w:cs="Arial"/>
                <w:sz w:val="24"/>
                <w:szCs w:val="24"/>
                <w:lang w:eastAsia="ja-JP"/>
              </w:rPr>
              <w:t>equipment</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176D373" w14:textId="63B12732" w:rsidR="00432BC2" w:rsidRPr="00FB116B" w:rsidRDefault="00791394" w:rsidP="00FC48A2">
            <w:pPr>
              <w:spacing w:before="0" w:after="0"/>
              <w:ind w:left="0" w:firstLine="0"/>
              <w:jc w:val="left"/>
              <w:rPr>
                <w:rFonts w:ascii="Arial" w:eastAsia="Yu Gothic" w:hAnsi="Arial" w:cs="Arial"/>
                <w:sz w:val="24"/>
                <w:szCs w:val="24"/>
                <w:lang w:eastAsia="ja-JP"/>
              </w:rPr>
            </w:pPr>
            <w:r>
              <w:rPr>
                <w:rFonts w:ascii="Arial" w:eastAsia="Yu Gothic" w:hAnsi="Arial" w:cs="Arial"/>
                <w:sz w:val="24"/>
                <w:szCs w:val="24"/>
                <w:lang w:eastAsia="ja-JP"/>
              </w:rPr>
              <w:t xml:space="preserve">Integrated </w:t>
            </w:r>
            <w:r w:rsidR="00432BC2" w:rsidRPr="00FB116B">
              <w:rPr>
                <w:rFonts w:ascii="Arial" w:eastAsia="Yu Gothic" w:hAnsi="Arial" w:cs="Arial"/>
                <w:sz w:val="24"/>
                <w:szCs w:val="24"/>
                <w:lang w:eastAsia="ja-JP"/>
              </w:rPr>
              <w:t>TEC Service which enables others to talk to about and promote appropriate TEC solutions</w:t>
            </w:r>
          </w:p>
        </w:tc>
      </w:tr>
      <w:tr w:rsidR="00432BC2" w:rsidRPr="00FB116B" w14:paraId="5483459C" w14:textId="77777777" w:rsidTr="0012750E">
        <w:trPr>
          <w:trHeight w:val="501"/>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A534B7" w14:textId="7E2DCBB6" w:rsidR="00432BC2" w:rsidRPr="00FB116B" w:rsidRDefault="00432BC2"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Low knowledge o</w:t>
            </w:r>
            <w:r w:rsidR="008A7072" w:rsidRPr="00FB116B">
              <w:rPr>
                <w:rFonts w:ascii="Arial" w:eastAsia="Yu Gothic" w:hAnsi="Arial" w:cs="Arial"/>
                <w:sz w:val="24"/>
                <w:szCs w:val="24"/>
                <w:lang w:eastAsia="ja-JP"/>
              </w:rPr>
              <w:t>f</w:t>
            </w:r>
            <w:r w:rsidRPr="00FB116B">
              <w:rPr>
                <w:rFonts w:ascii="Arial" w:eastAsia="Yu Gothic" w:hAnsi="Arial" w:cs="Arial"/>
                <w:sz w:val="24"/>
                <w:szCs w:val="24"/>
                <w:lang w:eastAsia="ja-JP"/>
              </w:rPr>
              <w:t xml:space="preserve"> TEC</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DE4259A" w14:textId="686F22D3" w:rsidR="00432BC2" w:rsidRPr="00FB116B" w:rsidRDefault="00432BC2" w:rsidP="00FC48A2">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Increased knowledge o</w:t>
            </w:r>
            <w:r w:rsidR="00417E95" w:rsidRPr="00FB116B">
              <w:rPr>
                <w:rFonts w:ascii="Arial" w:eastAsia="Yu Gothic" w:hAnsi="Arial" w:cs="Arial"/>
                <w:sz w:val="24"/>
                <w:szCs w:val="24"/>
                <w:lang w:eastAsia="ja-JP"/>
              </w:rPr>
              <w:t>f</w:t>
            </w:r>
            <w:r w:rsidRPr="00FB116B">
              <w:rPr>
                <w:rFonts w:ascii="Arial" w:eastAsia="Yu Gothic" w:hAnsi="Arial" w:cs="Arial"/>
                <w:sz w:val="24"/>
                <w:szCs w:val="24"/>
                <w:lang w:eastAsia="ja-JP"/>
              </w:rPr>
              <w:t xml:space="preserve"> TEC and what the new processes/systems/ways of working will be</w:t>
            </w:r>
          </w:p>
        </w:tc>
      </w:tr>
      <w:tr w:rsidR="00432BC2" w:rsidRPr="00FB116B" w14:paraId="564CD965" w14:textId="77777777" w:rsidTr="0012750E">
        <w:trPr>
          <w:trHeight w:val="610"/>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124225" w14:textId="768464FA" w:rsidR="00432BC2" w:rsidRPr="00FB116B" w:rsidRDefault="00432BC2"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Refer</w:t>
            </w:r>
            <w:r w:rsidR="00DA5A64" w:rsidRPr="00FB116B">
              <w:rPr>
                <w:rFonts w:ascii="Arial" w:eastAsia="Yu Gothic" w:hAnsi="Arial" w:cs="Arial"/>
                <w:sz w:val="24"/>
                <w:szCs w:val="24"/>
                <w:lang w:eastAsia="ja-JP"/>
              </w:rPr>
              <w:t>r</w:t>
            </w:r>
            <w:r w:rsidRPr="00FB116B">
              <w:rPr>
                <w:rFonts w:ascii="Arial" w:eastAsia="Yu Gothic" w:hAnsi="Arial" w:cs="Arial"/>
                <w:sz w:val="24"/>
                <w:szCs w:val="24"/>
                <w:lang w:eastAsia="ja-JP"/>
              </w:rPr>
              <w:t>als made to AT team</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80626E" w14:textId="102A0CAB" w:rsidR="00432BC2" w:rsidRPr="00FB116B" w:rsidRDefault="00ED27F8" w:rsidP="00FC48A2">
            <w:pPr>
              <w:spacing w:before="0" w:after="0"/>
              <w:ind w:left="0" w:firstLine="0"/>
              <w:jc w:val="left"/>
              <w:rPr>
                <w:rFonts w:ascii="Arial" w:eastAsia="Yu Gothic" w:hAnsi="Arial" w:cs="Arial"/>
                <w:sz w:val="24"/>
                <w:szCs w:val="24"/>
                <w:lang w:eastAsia="ja-JP"/>
              </w:rPr>
            </w:pPr>
            <w:r>
              <w:rPr>
                <w:rFonts w:ascii="Arial" w:eastAsia="Yu Gothic" w:hAnsi="Arial" w:cs="Arial"/>
                <w:sz w:val="24"/>
                <w:szCs w:val="24"/>
                <w:lang w:eastAsia="ja-JP"/>
              </w:rPr>
              <w:t xml:space="preserve">Front-line staff will be trained as </w:t>
            </w:r>
            <w:r w:rsidR="00FC782A" w:rsidRPr="00FC782A">
              <w:rPr>
                <w:rFonts w:ascii="Arial" w:eastAsia="Yu Gothic" w:hAnsi="Arial" w:cs="Arial"/>
                <w:sz w:val="24"/>
                <w:szCs w:val="24"/>
                <w:lang w:eastAsia="ja-JP"/>
              </w:rPr>
              <w:t>‘Trusted Assessor</w:t>
            </w:r>
            <w:r>
              <w:rPr>
                <w:rFonts w:ascii="Arial" w:eastAsia="Yu Gothic" w:hAnsi="Arial" w:cs="Arial"/>
                <w:sz w:val="24"/>
                <w:szCs w:val="24"/>
                <w:lang w:eastAsia="ja-JP"/>
              </w:rPr>
              <w:t>s</w:t>
            </w:r>
            <w:r w:rsidR="00FC782A" w:rsidRPr="00FC782A">
              <w:rPr>
                <w:rFonts w:ascii="Arial" w:eastAsia="Yu Gothic" w:hAnsi="Arial" w:cs="Arial"/>
                <w:sz w:val="24"/>
                <w:szCs w:val="24"/>
                <w:lang w:eastAsia="ja-JP"/>
              </w:rPr>
              <w:t xml:space="preserve">’ </w:t>
            </w:r>
            <w:r>
              <w:rPr>
                <w:rFonts w:ascii="Arial" w:eastAsia="Yu Gothic" w:hAnsi="Arial" w:cs="Arial"/>
                <w:sz w:val="24"/>
                <w:szCs w:val="24"/>
                <w:lang w:eastAsia="ja-JP"/>
              </w:rPr>
              <w:t xml:space="preserve">and this </w:t>
            </w:r>
            <w:r w:rsidR="00FC782A" w:rsidRPr="00FC782A">
              <w:rPr>
                <w:rFonts w:ascii="Arial" w:eastAsia="Yu Gothic" w:hAnsi="Arial" w:cs="Arial"/>
                <w:sz w:val="24"/>
                <w:szCs w:val="24"/>
                <w:lang w:eastAsia="ja-JP"/>
              </w:rPr>
              <w:t>will be</w:t>
            </w:r>
            <w:r>
              <w:rPr>
                <w:rFonts w:ascii="Arial" w:eastAsia="Yu Gothic" w:hAnsi="Arial" w:cs="Arial"/>
                <w:sz w:val="24"/>
                <w:szCs w:val="24"/>
                <w:lang w:eastAsia="ja-JP"/>
              </w:rPr>
              <w:t xml:space="preserve">come </w:t>
            </w:r>
            <w:r w:rsidR="00FC48A2">
              <w:rPr>
                <w:rFonts w:ascii="Arial" w:eastAsia="Yu Gothic" w:hAnsi="Arial" w:cs="Arial"/>
                <w:sz w:val="24"/>
                <w:szCs w:val="24"/>
                <w:lang w:eastAsia="ja-JP"/>
              </w:rPr>
              <w:t>part of the</w:t>
            </w:r>
            <w:r w:rsidR="0010750D">
              <w:rPr>
                <w:rFonts w:ascii="Arial" w:eastAsia="Yu Gothic" w:hAnsi="Arial" w:cs="Arial"/>
                <w:sz w:val="24"/>
                <w:szCs w:val="24"/>
                <w:lang w:eastAsia="ja-JP"/>
              </w:rPr>
              <w:t>ir</w:t>
            </w:r>
            <w:r w:rsidR="00FC782A" w:rsidRPr="00FC782A">
              <w:rPr>
                <w:rFonts w:ascii="Arial" w:eastAsia="Yu Gothic" w:hAnsi="Arial" w:cs="Arial"/>
                <w:sz w:val="24"/>
                <w:szCs w:val="24"/>
                <w:lang w:eastAsia="ja-JP"/>
              </w:rPr>
              <w:t xml:space="preserve"> responsibilities, aligning with a strengths-based approach to practice. </w:t>
            </w:r>
          </w:p>
        </w:tc>
      </w:tr>
      <w:tr w:rsidR="00432BC2" w:rsidRPr="00FB116B" w14:paraId="3D965CC4" w14:textId="77777777" w:rsidTr="0012750E">
        <w:trPr>
          <w:trHeight w:val="379"/>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3FC8087" w14:textId="43A75C56" w:rsidR="00432BC2" w:rsidRPr="00FB116B" w:rsidRDefault="00DA5A6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 xml:space="preserve">Inconsistent </w:t>
            </w:r>
            <w:r w:rsidR="00432BC2" w:rsidRPr="00FB116B">
              <w:rPr>
                <w:rFonts w:ascii="Arial" w:eastAsia="Yu Gothic" w:hAnsi="Arial" w:cs="Arial"/>
                <w:sz w:val="24"/>
                <w:szCs w:val="24"/>
                <w:lang w:eastAsia="ja-JP"/>
              </w:rPr>
              <w:t>tracking of savings</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3E404BB" w14:textId="5EB21227" w:rsidR="00432BC2" w:rsidRPr="00FB116B" w:rsidRDefault="0010750D" w:rsidP="0076235E">
            <w:pPr>
              <w:spacing w:before="0" w:after="0"/>
              <w:ind w:left="0" w:firstLine="0"/>
              <w:rPr>
                <w:rFonts w:ascii="Arial" w:eastAsia="Yu Gothic" w:hAnsi="Arial" w:cs="Arial"/>
                <w:sz w:val="24"/>
                <w:szCs w:val="24"/>
                <w:lang w:eastAsia="ja-JP"/>
              </w:rPr>
            </w:pPr>
            <w:r>
              <w:rPr>
                <w:rFonts w:ascii="Arial" w:eastAsia="Yu Gothic" w:hAnsi="Arial" w:cs="Arial"/>
                <w:sz w:val="24"/>
                <w:szCs w:val="24"/>
                <w:lang w:eastAsia="ja-JP"/>
              </w:rPr>
              <w:t>A r</w:t>
            </w:r>
            <w:r w:rsidR="00432BC2" w:rsidRPr="00FB116B">
              <w:rPr>
                <w:rFonts w:ascii="Arial" w:eastAsia="Yu Gothic" w:hAnsi="Arial" w:cs="Arial"/>
                <w:sz w:val="24"/>
                <w:szCs w:val="24"/>
                <w:lang w:eastAsia="ja-JP"/>
              </w:rPr>
              <w:t xml:space="preserve">obust </w:t>
            </w:r>
            <w:r>
              <w:rPr>
                <w:rFonts w:ascii="Arial" w:eastAsia="Yu Gothic" w:hAnsi="Arial" w:cs="Arial"/>
                <w:sz w:val="24"/>
                <w:szCs w:val="24"/>
                <w:lang w:eastAsia="ja-JP"/>
              </w:rPr>
              <w:t xml:space="preserve">approach to track </w:t>
            </w:r>
            <w:r w:rsidR="00432BC2" w:rsidRPr="00FB116B">
              <w:rPr>
                <w:rFonts w:ascii="Arial" w:eastAsia="Yu Gothic" w:hAnsi="Arial" w:cs="Arial"/>
                <w:sz w:val="24"/>
                <w:szCs w:val="24"/>
                <w:lang w:eastAsia="ja-JP"/>
              </w:rPr>
              <w:t>savings</w:t>
            </w:r>
            <w:r w:rsidR="0022007A">
              <w:rPr>
                <w:rFonts w:ascii="Arial" w:eastAsia="Yu Gothic" w:hAnsi="Arial" w:cs="Arial"/>
                <w:sz w:val="24"/>
                <w:szCs w:val="24"/>
                <w:lang w:eastAsia="ja-JP"/>
              </w:rPr>
              <w:t xml:space="preserve"> and benefits</w:t>
            </w:r>
            <w:r>
              <w:rPr>
                <w:rFonts w:ascii="Arial" w:eastAsia="Yu Gothic" w:hAnsi="Arial" w:cs="Arial"/>
                <w:sz w:val="24"/>
                <w:szCs w:val="24"/>
                <w:lang w:eastAsia="ja-JP"/>
              </w:rPr>
              <w:t xml:space="preserve"> will be agreed</w:t>
            </w:r>
          </w:p>
        </w:tc>
      </w:tr>
      <w:tr w:rsidR="00432BC2" w:rsidRPr="00FB116B" w14:paraId="532A2944" w14:textId="77777777" w:rsidTr="003F65D2">
        <w:trPr>
          <w:trHeight w:val="666"/>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C712437" w14:textId="4F0C3DD1" w:rsidR="00432BC2" w:rsidRPr="00FB116B" w:rsidRDefault="00C02BC0"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Limited data on residents who are using TEC</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D904814" w14:textId="72376392" w:rsidR="00432BC2" w:rsidRPr="00FB116B" w:rsidRDefault="00432BC2" w:rsidP="003F65D2">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We understand which residents are using TEC and what their experience has been</w:t>
            </w:r>
          </w:p>
        </w:tc>
      </w:tr>
    </w:tbl>
    <w:p w14:paraId="7A2389EA" w14:textId="77777777" w:rsidR="007E7E43" w:rsidRDefault="007E7E43" w:rsidP="007E7E43">
      <w:pPr>
        <w:pStyle w:val="ListParagraph"/>
        <w:ind w:left="709" w:firstLine="0"/>
        <w:contextualSpacing w:val="0"/>
        <w:rPr>
          <w:rFonts w:ascii="Arial" w:eastAsia="Calibri" w:hAnsi="Arial" w:cs="Arial"/>
          <w:color w:val="000000" w:themeColor="text1"/>
          <w:sz w:val="24"/>
          <w:szCs w:val="24"/>
        </w:rPr>
      </w:pPr>
    </w:p>
    <w:p w14:paraId="47EAEC82" w14:textId="0F52E4E3" w:rsidR="00D17A3C" w:rsidRPr="00912AC9" w:rsidRDefault="007A705F" w:rsidP="007E7E43">
      <w:pPr>
        <w:pStyle w:val="ListParagraph"/>
        <w:numPr>
          <w:ilvl w:val="2"/>
          <w:numId w:val="25"/>
        </w:numPr>
        <w:ind w:left="709" w:hanging="709"/>
        <w:contextualSpacing w:val="0"/>
        <w:rPr>
          <w:rFonts w:ascii="Arial" w:eastAsia="Calibri" w:hAnsi="Arial" w:cs="Arial"/>
          <w:color w:val="000000" w:themeColor="text1"/>
          <w:sz w:val="24"/>
          <w:szCs w:val="24"/>
        </w:rPr>
      </w:pPr>
      <w:r w:rsidRPr="00912AC9">
        <w:rPr>
          <w:rFonts w:ascii="Arial" w:eastAsia="Calibri" w:hAnsi="Arial" w:cs="Arial"/>
          <w:color w:val="000000" w:themeColor="text1"/>
          <w:sz w:val="24"/>
          <w:szCs w:val="24"/>
        </w:rPr>
        <w:t xml:space="preserve">Phase </w:t>
      </w:r>
      <w:r w:rsidR="00D17A3C" w:rsidRPr="00912AC9">
        <w:rPr>
          <w:rFonts w:ascii="Arial" w:eastAsia="Calibri" w:hAnsi="Arial" w:cs="Arial"/>
          <w:color w:val="000000" w:themeColor="text1"/>
          <w:sz w:val="24"/>
          <w:szCs w:val="24"/>
        </w:rPr>
        <w:t xml:space="preserve">2 - Embedding the </w:t>
      </w:r>
      <w:r w:rsidR="00D7052C" w:rsidRPr="00912AC9">
        <w:rPr>
          <w:rFonts w:ascii="Arial" w:eastAsia="Calibri" w:hAnsi="Arial" w:cs="Arial"/>
          <w:color w:val="000000" w:themeColor="text1"/>
          <w:sz w:val="24"/>
          <w:szCs w:val="24"/>
        </w:rPr>
        <w:t>C</w:t>
      </w:r>
      <w:r w:rsidR="00D17A3C" w:rsidRPr="00912AC9">
        <w:rPr>
          <w:rFonts w:ascii="Arial" w:eastAsia="Calibri" w:hAnsi="Arial" w:cs="Arial"/>
          <w:color w:val="000000" w:themeColor="text1"/>
          <w:sz w:val="24"/>
          <w:szCs w:val="24"/>
        </w:rPr>
        <w:t>hange (April 2026 onwards)</w:t>
      </w:r>
      <w:r w:rsidR="00D7052C" w:rsidRPr="00912AC9">
        <w:rPr>
          <w:rFonts w:ascii="Arial" w:eastAsia="Calibri" w:hAnsi="Arial" w:cs="Arial"/>
          <w:color w:val="000000" w:themeColor="text1"/>
          <w:sz w:val="24"/>
          <w:szCs w:val="24"/>
        </w:rPr>
        <w:t>:</w:t>
      </w:r>
    </w:p>
    <w:p w14:paraId="39C7B396" w14:textId="1CCBD4CD" w:rsidR="00D7052C" w:rsidRPr="00FB116B" w:rsidRDefault="00D7052C" w:rsidP="0044219E">
      <w:pPr>
        <w:ind w:hanging="11"/>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During Phase 2, the key changes expected are:</w:t>
      </w:r>
    </w:p>
    <w:tbl>
      <w:tblPr>
        <w:tblW w:w="10485" w:type="dxa"/>
        <w:tblCellMar>
          <w:left w:w="0" w:type="dxa"/>
          <w:right w:w="0" w:type="dxa"/>
        </w:tblCellMar>
        <w:tblLook w:val="0420" w:firstRow="1" w:lastRow="0" w:firstColumn="0" w:lastColumn="0" w:noHBand="0" w:noVBand="1"/>
      </w:tblPr>
      <w:tblGrid>
        <w:gridCol w:w="4106"/>
        <w:gridCol w:w="6379"/>
      </w:tblGrid>
      <w:tr w:rsidR="002614D4" w:rsidRPr="00FB116B" w14:paraId="436C5F54" w14:textId="77777777" w:rsidTr="00C02BC0">
        <w:trPr>
          <w:trHeight w:val="389"/>
          <w:tblHeader/>
        </w:trPr>
        <w:tc>
          <w:tcPr>
            <w:tcW w:w="4106" w:type="dxa"/>
            <w:tcBorders>
              <w:top w:val="single" w:sz="4" w:space="0" w:color="auto"/>
              <w:left w:val="single" w:sz="4" w:space="0" w:color="auto"/>
              <w:bottom w:val="single" w:sz="4" w:space="0" w:color="auto"/>
              <w:right w:val="single" w:sz="4" w:space="0" w:color="auto"/>
            </w:tcBorders>
            <w:shd w:val="clear" w:color="auto" w:fill="70AD47"/>
            <w:tcMar>
              <w:top w:w="72" w:type="dxa"/>
              <w:left w:w="144" w:type="dxa"/>
              <w:bottom w:w="72" w:type="dxa"/>
              <w:right w:w="144" w:type="dxa"/>
            </w:tcMar>
            <w:hideMark/>
          </w:tcPr>
          <w:p w14:paraId="31707445" w14:textId="51084AAF" w:rsidR="002614D4" w:rsidRPr="00FB116B" w:rsidRDefault="002614D4" w:rsidP="00F72BDB">
            <w:pPr>
              <w:spacing w:before="0" w:after="0"/>
              <w:ind w:left="0" w:firstLine="0"/>
              <w:rPr>
                <w:rFonts w:ascii="Arial" w:eastAsia="Yu Gothic" w:hAnsi="Arial" w:cs="Arial"/>
                <w:sz w:val="24"/>
                <w:szCs w:val="24"/>
                <w:lang w:eastAsia="ja-JP"/>
              </w:rPr>
            </w:pPr>
            <w:r w:rsidRPr="00FB116B">
              <w:rPr>
                <w:rFonts w:ascii="Arial" w:eastAsia="Yu Gothic" w:hAnsi="Arial" w:cs="Arial"/>
                <w:b/>
                <w:bCs/>
                <w:sz w:val="24"/>
                <w:szCs w:val="24"/>
                <w:lang w:eastAsia="ja-JP"/>
              </w:rPr>
              <w:t>From</w:t>
            </w:r>
          </w:p>
        </w:tc>
        <w:tc>
          <w:tcPr>
            <w:tcW w:w="6379" w:type="dxa"/>
            <w:tcBorders>
              <w:top w:val="single" w:sz="4" w:space="0" w:color="auto"/>
              <w:left w:val="single" w:sz="4" w:space="0" w:color="auto"/>
              <w:bottom w:val="single" w:sz="4" w:space="0" w:color="auto"/>
              <w:right w:val="single" w:sz="4" w:space="0" w:color="auto"/>
            </w:tcBorders>
            <w:shd w:val="clear" w:color="auto" w:fill="70AD47"/>
            <w:tcMar>
              <w:top w:w="72" w:type="dxa"/>
              <w:left w:w="144" w:type="dxa"/>
              <w:bottom w:w="72" w:type="dxa"/>
              <w:right w:w="144" w:type="dxa"/>
            </w:tcMar>
            <w:hideMark/>
          </w:tcPr>
          <w:p w14:paraId="42293F40" w14:textId="2DFA677F" w:rsidR="002614D4" w:rsidRPr="00FB116B" w:rsidRDefault="002614D4" w:rsidP="00F72BDB">
            <w:pPr>
              <w:spacing w:before="0" w:after="0"/>
              <w:ind w:left="0" w:firstLine="0"/>
              <w:rPr>
                <w:rFonts w:ascii="Arial" w:eastAsia="Yu Gothic" w:hAnsi="Arial" w:cs="Arial"/>
                <w:sz w:val="24"/>
                <w:szCs w:val="24"/>
                <w:lang w:eastAsia="ja-JP"/>
              </w:rPr>
            </w:pPr>
            <w:r w:rsidRPr="00FB116B">
              <w:rPr>
                <w:rFonts w:ascii="Arial" w:eastAsia="Yu Gothic" w:hAnsi="Arial" w:cs="Arial"/>
                <w:b/>
                <w:bCs/>
                <w:sz w:val="24"/>
                <w:szCs w:val="24"/>
                <w:lang w:eastAsia="ja-JP"/>
              </w:rPr>
              <w:t>To</w:t>
            </w:r>
          </w:p>
        </w:tc>
      </w:tr>
      <w:tr w:rsidR="002614D4" w:rsidRPr="00FB116B" w14:paraId="1AA8D678" w14:textId="77777777" w:rsidTr="00C02BC0">
        <w:trPr>
          <w:trHeight w:val="691"/>
        </w:trPr>
        <w:tc>
          <w:tcPr>
            <w:tcW w:w="4106"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91F4A1" w14:textId="77777777"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TEC is promoted by a few</w:t>
            </w:r>
          </w:p>
        </w:tc>
        <w:tc>
          <w:tcPr>
            <w:tcW w:w="6379"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D629989" w14:textId="036F7004"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TEC becomes an integral part of care and is promoted by many</w:t>
            </w:r>
          </w:p>
        </w:tc>
      </w:tr>
      <w:tr w:rsidR="0012750E" w:rsidRPr="00FB116B" w14:paraId="67D585A8" w14:textId="77777777" w:rsidTr="00C02BC0">
        <w:trPr>
          <w:trHeight w:val="632"/>
        </w:trPr>
        <w:tc>
          <w:tcPr>
            <w:tcW w:w="41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3867D3" w14:textId="3D68687A" w:rsidR="0012750E" w:rsidRPr="00FB116B" w:rsidRDefault="0012750E" w:rsidP="0012750E">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Stand-alone TEC service focused on assessments and ordering equipment</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F3E644" w14:textId="75BA74E3" w:rsidR="0012750E" w:rsidRPr="00FB116B" w:rsidRDefault="0012750E" w:rsidP="0012750E">
            <w:pPr>
              <w:spacing w:before="0" w:after="0"/>
              <w:ind w:left="0" w:firstLine="0"/>
              <w:rPr>
                <w:rFonts w:ascii="Arial" w:eastAsia="Yu Gothic" w:hAnsi="Arial" w:cs="Arial"/>
                <w:sz w:val="24"/>
                <w:szCs w:val="24"/>
                <w:lang w:eastAsia="ja-JP"/>
              </w:rPr>
            </w:pPr>
            <w:r>
              <w:rPr>
                <w:rFonts w:ascii="Arial" w:eastAsia="Yu Gothic" w:hAnsi="Arial" w:cs="Arial"/>
                <w:sz w:val="24"/>
                <w:szCs w:val="24"/>
                <w:lang w:eastAsia="ja-JP"/>
              </w:rPr>
              <w:t xml:space="preserve">Integrated </w:t>
            </w:r>
            <w:r w:rsidRPr="00FB116B">
              <w:rPr>
                <w:rFonts w:ascii="Arial" w:eastAsia="Yu Gothic" w:hAnsi="Arial" w:cs="Arial"/>
                <w:sz w:val="24"/>
                <w:szCs w:val="24"/>
                <w:lang w:eastAsia="ja-JP"/>
              </w:rPr>
              <w:t>TEC Service which enables others to talk to about and promote appropriate TEC solutions</w:t>
            </w:r>
          </w:p>
        </w:tc>
      </w:tr>
      <w:tr w:rsidR="002614D4" w:rsidRPr="00FB116B" w14:paraId="3BF7DB38" w14:textId="77777777" w:rsidTr="00C02BC0">
        <w:trPr>
          <w:trHeight w:val="676"/>
        </w:trPr>
        <w:tc>
          <w:tcPr>
            <w:tcW w:w="41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757EC3" w14:textId="3FF4956F"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 xml:space="preserve">Providing </w:t>
            </w:r>
            <w:r w:rsidR="0043512C" w:rsidRPr="00FB116B">
              <w:rPr>
                <w:rFonts w:ascii="Arial" w:eastAsia="Yu Gothic" w:hAnsi="Arial" w:cs="Arial"/>
                <w:sz w:val="24"/>
                <w:szCs w:val="24"/>
                <w:lang w:eastAsia="ja-JP"/>
              </w:rPr>
              <w:t>equipment</w:t>
            </w:r>
            <w:r w:rsidRPr="00FB116B">
              <w:rPr>
                <w:rFonts w:ascii="Arial" w:eastAsia="Yu Gothic" w:hAnsi="Arial" w:cs="Arial"/>
                <w:sz w:val="24"/>
                <w:szCs w:val="24"/>
                <w:lang w:eastAsia="ja-JP"/>
              </w:rPr>
              <w:t xml:space="preserve"> that’s not needed </w:t>
            </w:r>
            <w:r w:rsidR="00492040" w:rsidRPr="00FB116B">
              <w:rPr>
                <w:rFonts w:ascii="Arial" w:eastAsia="Yu Gothic" w:hAnsi="Arial" w:cs="Arial"/>
                <w:sz w:val="24"/>
                <w:szCs w:val="24"/>
                <w:lang w:eastAsia="ja-JP"/>
              </w:rPr>
              <w:t>due to risk aversion</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8CB491" w14:textId="77777777"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TEC that meets the needs of person and their individual circumstances</w:t>
            </w:r>
          </w:p>
        </w:tc>
      </w:tr>
      <w:tr w:rsidR="002614D4" w:rsidRPr="00FB116B" w14:paraId="3769B6E6" w14:textId="77777777" w:rsidTr="00C02BC0">
        <w:trPr>
          <w:trHeight w:val="610"/>
        </w:trPr>
        <w:tc>
          <w:tcPr>
            <w:tcW w:w="41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EA1C431" w14:textId="77777777"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Defined and complex TEC catalogue that meets the needs of a few</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EF06545" w14:textId="743475AC"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 xml:space="preserve">A </w:t>
            </w:r>
            <w:r w:rsidR="00B21B62">
              <w:rPr>
                <w:rFonts w:ascii="Arial" w:eastAsia="Yu Gothic" w:hAnsi="Arial" w:cs="Arial"/>
                <w:sz w:val="24"/>
                <w:szCs w:val="24"/>
                <w:lang w:eastAsia="ja-JP"/>
              </w:rPr>
              <w:t xml:space="preserve">solution-focused, flexible and </w:t>
            </w:r>
            <w:r w:rsidR="000868F6" w:rsidRPr="00FB116B">
              <w:rPr>
                <w:rFonts w:ascii="Arial" w:eastAsia="Yu Gothic" w:hAnsi="Arial" w:cs="Arial"/>
                <w:sz w:val="24"/>
                <w:szCs w:val="24"/>
                <w:lang w:eastAsia="ja-JP"/>
              </w:rPr>
              <w:t>tech</w:t>
            </w:r>
            <w:r w:rsidR="00492040" w:rsidRPr="00FB116B">
              <w:rPr>
                <w:rFonts w:ascii="Arial" w:eastAsia="Yu Gothic" w:hAnsi="Arial" w:cs="Arial"/>
                <w:sz w:val="24"/>
                <w:szCs w:val="24"/>
                <w:lang w:eastAsia="ja-JP"/>
              </w:rPr>
              <w:t>-</w:t>
            </w:r>
            <w:r w:rsidRPr="00FB116B">
              <w:rPr>
                <w:rFonts w:ascii="Arial" w:eastAsia="Yu Gothic" w:hAnsi="Arial" w:cs="Arial"/>
                <w:sz w:val="24"/>
                <w:szCs w:val="24"/>
                <w:lang w:eastAsia="ja-JP"/>
              </w:rPr>
              <w:t xml:space="preserve">agnostic approach which meets the needs of many </w:t>
            </w:r>
          </w:p>
        </w:tc>
      </w:tr>
      <w:tr w:rsidR="002614D4" w:rsidRPr="00FB116B" w14:paraId="50D810D1" w14:textId="77777777" w:rsidTr="00C02BC0">
        <w:trPr>
          <w:trHeight w:val="1055"/>
        </w:trPr>
        <w:tc>
          <w:tcPr>
            <w:tcW w:w="41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9A5D2F" w14:textId="4A325ACF"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lastRenderedPageBreak/>
              <w:t>Residents/carers and family members can’t self</w:t>
            </w:r>
            <w:r w:rsidR="00492040" w:rsidRPr="00FB116B">
              <w:rPr>
                <w:rFonts w:ascii="Arial" w:eastAsia="Yu Gothic" w:hAnsi="Arial" w:cs="Arial"/>
                <w:sz w:val="24"/>
                <w:szCs w:val="24"/>
                <w:lang w:eastAsia="ja-JP"/>
              </w:rPr>
              <w:t>-</w:t>
            </w:r>
            <w:r w:rsidRPr="00FB116B">
              <w:rPr>
                <w:rFonts w:ascii="Arial" w:eastAsia="Yu Gothic" w:hAnsi="Arial" w:cs="Arial"/>
                <w:sz w:val="24"/>
                <w:szCs w:val="24"/>
                <w:lang w:eastAsia="ja-JP"/>
              </w:rPr>
              <w:t xml:space="preserve">serve and don’t know where to return </w:t>
            </w:r>
            <w:r w:rsidR="0043512C" w:rsidRPr="00FB116B">
              <w:rPr>
                <w:rFonts w:ascii="Arial" w:eastAsia="Yu Gothic" w:hAnsi="Arial" w:cs="Arial"/>
                <w:sz w:val="24"/>
                <w:szCs w:val="24"/>
                <w:lang w:eastAsia="ja-JP"/>
              </w:rPr>
              <w:t>equipment</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5F5C6CA" w14:textId="47EE6700"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Residents/carers and family members can self</w:t>
            </w:r>
            <w:r w:rsidR="00F51814" w:rsidRPr="00FB116B">
              <w:rPr>
                <w:rFonts w:ascii="Arial" w:eastAsia="Yu Gothic" w:hAnsi="Arial" w:cs="Arial"/>
                <w:sz w:val="24"/>
                <w:szCs w:val="24"/>
                <w:lang w:eastAsia="ja-JP"/>
              </w:rPr>
              <w:t>-</w:t>
            </w:r>
            <w:r w:rsidRPr="00FB116B">
              <w:rPr>
                <w:rFonts w:ascii="Arial" w:eastAsia="Yu Gothic" w:hAnsi="Arial" w:cs="Arial"/>
                <w:sz w:val="24"/>
                <w:szCs w:val="24"/>
                <w:lang w:eastAsia="ja-JP"/>
              </w:rPr>
              <w:t xml:space="preserve">serve </w:t>
            </w:r>
            <w:r w:rsidR="00492040" w:rsidRPr="00FB116B">
              <w:rPr>
                <w:rFonts w:ascii="Arial" w:eastAsia="Yu Gothic" w:hAnsi="Arial" w:cs="Arial"/>
                <w:sz w:val="24"/>
                <w:szCs w:val="24"/>
                <w:lang w:eastAsia="ja-JP"/>
              </w:rPr>
              <w:t xml:space="preserve">easily </w:t>
            </w:r>
            <w:r w:rsidRPr="00FB116B">
              <w:rPr>
                <w:rFonts w:ascii="Arial" w:eastAsia="Yu Gothic" w:hAnsi="Arial" w:cs="Arial"/>
                <w:sz w:val="24"/>
                <w:szCs w:val="24"/>
                <w:lang w:eastAsia="ja-JP"/>
              </w:rPr>
              <w:t xml:space="preserve">through </w:t>
            </w:r>
            <w:r w:rsidR="00001FDF">
              <w:rPr>
                <w:rFonts w:ascii="Arial" w:eastAsia="Yu Gothic" w:hAnsi="Arial" w:cs="Arial"/>
                <w:sz w:val="24"/>
                <w:szCs w:val="24"/>
                <w:lang w:eastAsia="ja-JP"/>
              </w:rPr>
              <w:t>one P</w:t>
            </w:r>
            <w:r w:rsidRPr="00FB116B">
              <w:rPr>
                <w:rFonts w:ascii="Arial" w:eastAsia="Yu Gothic" w:hAnsi="Arial" w:cs="Arial"/>
                <w:sz w:val="24"/>
                <w:szCs w:val="24"/>
                <w:lang w:eastAsia="ja-JP"/>
              </w:rPr>
              <w:t xml:space="preserve">rovider and </w:t>
            </w:r>
            <w:r w:rsidR="005C249E">
              <w:rPr>
                <w:rFonts w:ascii="Arial" w:eastAsia="Yu Gothic" w:hAnsi="Arial" w:cs="Arial"/>
                <w:sz w:val="24"/>
                <w:szCs w:val="24"/>
                <w:lang w:eastAsia="ja-JP"/>
              </w:rPr>
              <w:t>know how to</w:t>
            </w:r>
            <w:r w:rsidRPr="00FB116B">
              <w:rPr>
                <w:rFonts w:ascii="Arial" w:eastAsia="Yu Gothic" w:hAnsi="Arial" w:cs="Arial"/>
                <w:sz w:val="24"/>
                <w:szCs w:val="24"/>
                <w:lang w:eastAsia="ja-JP"/>
              </w:rPr>
              <w:t xml:space="preserve"> contact</w:t>
            </w:r>
            <w:r w:rsidR="00492040" w:rsidRPr="00FB116B">
              <w:rPr>
                <w:rFonts w:ascii="Arial" w:eastAsia="Yu Gothic" w:hAnsi="Arial" w:cs="Arial"/>
                <w:sz w:val="24"/>
                <w:szCs w:val="24"/>
                <w:lang w:eastAsia="ja-JP"/>
              </w:rPr>
              <w:t xml:space="preserve"> </w:t>
            </w:r>
            <w:r w:rsidR="005C249E">
              <w:rPr>
                <w:rFonts w:ascii="Arial" w:eastAsia="Yu Gothic" w:hAnsi="Arial" w:cs="Arial"/>
                <w:sz w:val="24"/>
                <w:szCs w:val="24"/>
                <w:lang w:eastAsia="ja-JP"/>
              </w:rPr>
              <w:t xml:space="preserve">them </w:t>
            </w:r>
            <w:r w:rsidR="00492040" w:rsidRPr="00FB116B">
              <w:rPr>
                <w:rFonts w:ascii="Arial" w:eastAsia="Yu Gothic" w:hAnsi="Arial" w:cs="Arial"/>
                <w:sz w:val="24"/>
                <w:szCs w:val="24"/>
                <w:lang w:eastAsia="ja-JP"/>
              </w:rPr>
              <w:t>for help</w:t>
            </w:r>
          </w:p>
        </w:tc>
      </w:tr>
      <w:tr w:rsidR="002614D4" w:rsidRPr="00FB116B" w14:paraId="65040F72" w14:textId="77777777" w:rsidTr="00C02BC0">
        <w:trPr>
          <w:trHeight w:val="607"/>
        </w:trPr>
        <w:tc>
          <w:tcPr>
            <w:tcW w:w="41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0A0F2D" w14:textId="18DE2713"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Disparate &amp; complicated information on the AT offer</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F4DE60" w14:textId="120891BB"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 xml:space="preserve">Simple TEC offer which is integrated into </w:t>
            </w:r>
            <w:r w:rsidR="00492040" w:rsidRPr="00FB116B">
              <w:rPr>
                <w:rFonts w:ascii="Arial" w:eastAsia="Yu Gothic" w:hAnsi="Arial" w:cs="Arial"/>
                <w:sz w:val="24"/>
                <w:szCs w:val="24"/>
                <w:lang w:eastAsia="ja-JP"/>
              </w:rPr>
              <w:t xml:space="preserve">the </w:t>
            </w:r>
            <w:r w:rsidRPr="00FB116B">
              <w:rPr>
                <w:rFonts w:ascii="Arial" w:eastAsia="Yu Gothic" w:hAnsi="Arial" w:cs="Arial"/>
                <w:sz w:val="24"/>
                <w:szCs w:val="24"/>
                <w:lang w:eastAsia="ja-JP"/>
              </w:rPr>
              <w:t>right processes</w:t>
            </w:r>
            <w:r w:rsidR="00492040" w:rsidRPr="00FB116B">
              <w:rPr>
                <w:rFonts w:ascii="Arial" w:eastAsia="Yu Gothic" w:hAnsi="Arial" w:cs="Arial"/>
                <w:sz w:val="24"/>
                <w:szCs w:val="24"/>
                <w:lang w:eastAsia="ja-JP"/>
              </w:rPr>
              <w:t xml:space="preserve">, teams and </w:t>
            </w:r>
            <w:r w:rsidRPr="00FB116B">
              <w:rPr>
                <w:rFonts w:ascii="Arial" w:eastAsia="Yu Gothic" w:hAnsi="Arial" w:cs="Arial"/>
                <w:sz w:val="24"/>
                <w:szCs w:val="24"/>
                <w:lang w:eastAsia="ja-JP"/>
              </w:rPr>
              <w:t xml:space="preserve">systems </w:t>
            </w:r>
          </w:p>
        </w:tc>
      </w:tr>
      <w:tr w:rsidR="002614D4" w:rsidRPr="00FB116B" w14:paraId="7A2BAA39" w14:textId="77777777" w:rsidTr="00C02BC0">
        <w:trPr>
          <w:trHeight w:val="619"/>
        </w:trPr>
        <w:tc>
          <w:tcPr>
            <w:tcW w:w="41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7D16AF1" w14:textId="77777777"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Limited/no information for those people who are digitally excluded</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009A48" w14:textId="16608AA8"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 xml:space="preserve">Residents can find information </w:t>
            </w:r>
            <w:r w:rsidR="00001FDF">
              <w:rPr>
                <w:rFonts w:ascii="Arial" w:eastAsia="Yu Gothic" w:hAnsi="Arial" w:cs="Arial"/>
                <w:sz w:val="24"/>
                <w:szCs w:val="24"/>
                <w:lang w:eastAsia="ja-JP"/>
              </w:rPr>
              <w:t xml:space="preserve">about TEC </w:t>
            </w:r>
            <w:r w:rsidRPr="00FB116B">
              <w:rPr>
                <w:rFonts w:ascii="Arial" w:eastAsia="Yu Gothic" w:hAnsi="Arial" w:cs="Arial"/>
                <w:sz w:val="24"/>
                <w:szCs w:val="24"/>
                <w:lang w:eastAsia="ja-JP"/>
              </w:rPr>
              <w:t>through alternative channels</w:t>
            </w:r>
          </w:p>
        </w:tc>
      </w:tr>
      <w:tr w:rsidR="002614D4" w:rsidRPr="00FB116B" w14:paraId="55DFF867" w14:textId="77777777" w:rsidTr="00C02BC0">
        <w:trPr>
          <w:trHeight w:val="631"/>
        </w:trPr>
        <w:tc>
          <w:tcPr>
            <w:tcW w:w="41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2E4663" w14:textId="77777777"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Current tracking of savings related to current provider</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24F4392" w14:textId="3960D100"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Robust tracking of savings based on evidence from the future provider</w:t>
            </w:r>
            <w:r w:rsidR="00800F2A">
              <w:rPr>
                <w:rFonts w:ascii="Arial" w:eastAsia="Yu Gothic" w:hAnsi="Arial" w:cs="Arial"/>
                <w:sz w:val="24"/>
                <w:szCs w:val="24"/>
                <w:lang w:eastAsia="ja-JP"/>
              </w:rPr>
              <w:t xml:space="preserve"> and </w:t>
            </w:r>
            <w:r w:rsidR="00985358">
              <w:rPr>
                <w:rFonts w:ascii="Arial" w:eastAsia="Yu Gothic" w:hAnsi="Arial" w:cs="Arial"/>
                <w:sz w:val="24"/>
                <w:szCs w:val="24"/>
                <w:lang w:eastAsia="ja-JP"/>
              </w:rPr>
              <w:t>our social care recording system</w:t>
            </w:r>
          </w:p>
        </w:tc>
      </w:tr>
      <w:tr w:rsidR="002614D4" w:rsidRPr="00FB116B" w14:paraId="5A7664EE" w14:textId="77777777" w:rsidTr="00C02BC0">
        <w:trPr>
          <w:trHeight w:val="891"/>
        </w:trPr>
        <w:tc>
          <w:tcPr>
            <w:tcW w:w="41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496262" w14:textId="1A4A0450" w:rsidR="002614D4" w:rsidRPr="00FB116B" w:rsidRDefault="00F5181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Limited</w:t>
            </w:r>
            <w:r w:rsidR="002614D4" w:rsidRPr="00FB116B">
              <w:rPr>
                <w:rFonts w:ascii="Arial" w:eastAsia="Yu Gothic" w:hAnsi="Arial" w:cs="Arial"/>
                <w:sz w:val="24"/>
                <w:szCs w:val="24"/>
                <w:lang w:eastAsia="ja-JP"/>
              </w:rPr>
              <w:t xml:space="preserve"> data on residents who are using TEC</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65010B5" w14:textId="3707ED4B" w:rsidR="002614D4" w:rsidRPr="00001FDF" w:rsidRDefault="002614D4" w:rsidP="00791394">
            <w:pPr>
              <w:spacing w:before="0" w:after="0"/>
              <w:ind w:left="0" w:firstLine="0"/>
              <w:jc w:val="left"/>
              <w:rPr>
                <w:rFonts w:ascii="Arial" w:eastAsia="Yu Gothic" w:hAnsi="Arial" w:cs="Arial"/>
                <w:sz w:val="24"/>
                <w:szCs w:val="24"/>
                <w:lang w:eastAsia="ja-JP"/>
              </w:rPr>
            </w:pPr>
            <w:r w:rsidRPr="00001FDF">
              <w:rPr>
                <w:rFonts w:ascii="Arial" w:eastAsia="Yu Gothic" w:hAnsi="Arial" w:cs="Arial"/>
                <w:sz w:val="24"/>
                <w:szCs w:val="24"/>
                <w:lang w:eastAsia="ja-JP"/>
              </w:rPr>
              <w:t>We understand which residents are using TEC and what their experience has been</w:t>
            </w:r>
          </w:p>
          <w:p w14:paraId="789DD80D" w14:textId="20AD8EE7" w:rsidR="002614D4" w:rsidRPr="00001FDF" w:rsidRDefault="002614D4" w:rsidP="00791394">
            <w:pPr>
              <w:spacing w:after="0"/>
              <w:ind w:left="0" w:firstLine="0"/>
              <w:jc w:val="left"/>
              <w:rPr>
                <w:rFonts w:ascii="Arial" w:eastAsia="Yu Gothic" w:hAnsi="Arial" w:cs="Arial"/>
                <w:sz w:val="24"/>
                <w:szCs w:val="24"/>
                <w:lang w:eastAsia="ja-JP"/>
              </w:rPr>
            </w:pPr>
            <w:r w:rsidRPr="00001FDF">
              <w:rPr>
                <w:rFonts w:ascii="Arial" w:eastAsia="Yu Gothic" w:hAnsi="Arial" w:cs="Arial"/>
                <w:sz w:val="24"/>
                <w:szCs w:val="24"/>
                <w:lang w:eastAsia="ja-JP"/>
              </w:rPr>
              <w:t xml:space="preserve">Tracking </w:t>
            </w:r>
            <w:r w:rsidR="000272FE" w:rsidRPr="00001FDF">
              <w:rPr>
                <w:rFonts w:ascii="Arial" w:eastAsia="Yu Gothic" w:hAnsi="Arial" w:cs="Arial"/>
                <w:sz w:val="24"/>
                <w:szCs w:val="24"/>
                <w:lang w:eastAsia="ja-JP"/>
              </w:rPr>
              <w:t>the</w:t>
            </w:r>
            <w:r w:rsidRPr="00001FDF">
              <w:rPr>
                <w:rFonts w:ascii="Arial" w:eastAsia="Yu Gothic" w:hAnsi="Arial" w:cs="Arial"/>
                <w:sz w:val="24"/>
                <w:szCs w:val="24"/>
                <w:lang w:eastAsia="ja-JP"/>
              </w:rPr>
              <w:t xml:space="preserve"> benefit to our residents and their wellbeing</w:t>
            </w:r>
          </w:p>
        </w:tc>
      </w:tr>
      <w:tr w:rsidR="002614D4" w:rsidRPr="00FB116B" w14:paraId="1D2FF7DF" w14:textId="77777777" w:rsidTr="00C02BC0">
        <w:trPr>
          <w:trHeight w:val="608"/>
        </w:trPr>
        <w:tc>
          <w:tcPr>
            <w:tcW w:w="41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0AE232" w14:textId="77777777" w:rsidR="002614D4" w:rsidRPr="00FB116B" w:rsidRDefault="002614D4" w:rsidP="00791394">
            <w:pPr>
              <w:spacing w:before="0" w:after="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Transactional provider delivering a service</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082F2E" w14:textId="77777777" w:rsidR="002614D4" w:rsidRDefault="002614D4" w:rsidP="00F83618">
            <w:pPr>
              <w:spacing w:before="0"/>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Improve</w:t>
            </w:r>
            <w:r w:rsidR="00D363AE" w:rsidRPr="00FB116B">
              <w:rPr>
                <w:rFonts w:ascii="Arial" w:eastAsia="Yu Gothic" w:hAnsi="Arial" w:cs="Arial"/>
                <w:sz w:val="24"/>
                <w:szCs w:val="24"/>
                <w:lang w:eastAsia="ja-JP"/>
              </w:rPr>
              <w:t>d</w:t>
            </w:r>
            <w:r w:rsidRPr="00FB116B">
              <w:rPr>
                <w:rFonts w:ascii="Arial" w:eastAsia="Yu Gothic" w:hAnsi="Arial" w:cs="Arial"/>
                <w:sz w:val="24"/>
                <w:szCs w:val="24"/>
                <w:lang w:eastAsia="ja-JP"/>
              </w:rPr>
              <w:t xml:space="preserve"> monitoring </w:t>
            </w:r>
            <w:r w:rsidR="00D363AE" w:rsidRPr="00FB116B">
              <w:rPr>
                <w:rFonts w:ascii="Arial" w:eastAsia="Yu Gothic" w:hAnsi="Arial" w:cs="Arial"/>
                <w:sz w:val="24"/>
                <w:szCs w:val="24"/>
                <w:lang w:eastAsia="ja-JP"/>
              </w:rPr>
              <w:t xml:space="preserve">and joint understanding </w:t>
            </w:r>
            <w:r w:rsidRPr="00FB116B">
              <w:rPr>
                <w:rFonts w:ascii="Arial" w:eastAsia="Yu Gothic" w:hAnsi="Arial" w:cs="Arial"/>
                <w:sz w:val="24"/>
                <w:szCs w:val="24"/>
                <w:lang w:eastAsia="ja-JP"/>
              </w:rPr>
              <w:t>of supplier performance</w:t>
            </w:r>
            <w:r w:rsidR="00D363AE" w:rsidRPr="00FB116B">
              <w:rPr>
                <w:rFonts w:ascii="Arial" w:eastAsia="Yu Gothic" w:hAnsi="Arial" w:cs="Arial"/>
                <w:sz w:val="24"/>
                <w:szCs w:val="24"/>
                <w:lang w:eastAsia="ja-JP"/>
              </w:rPr>
              <w:t>, challenges and opportunities</w:t>
            </w:r>
          </w:p>
          <w:p w14:paraId="7006D140" w14:textId="1E39B816" w:rsidR="006E607D" w:rsidRPr="00FB116B" w:rsidRDefault="006E607D" w:rsidP="008826EA">
            <w:pPr>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Provider has a dynamic</w:t>
            </w:r>
            <w:r>
              <w:rPr>
                <w:rFonts w:ascii="Arial" w:eastAsia="Yu Gothic" w:hAnsi="Arial" w:cs="Arial"/>
                <w:sz w:val="24"/>
                <w:szCs w:val="24"/>
                <w:lang w:eastAsia="ja-JP"/>
              </w:rPr>
              <w:t>, up-to-date</w:t>
            </w:r>
            <w:r w:rsidRPr="00FB116B">
              <w:rPr>
                <w:rFonts w:ascii="Arial" w:eastAsia="Yu Gothic" w:hAnsi="Arial" w:cs="Arial"/>
                <w:sz w:val="24"/>
                <w:szCs w:val="24"/>
                <w:lang w:eastAsia="ja-JP"/>
              </w:rPr>
              <w:t xml:space="preserve"> catalogue and is involved in the assessment and referral process</w:t>
            </w:r>
          </w:p>
          <w:p w14:paraId="41CAD3E6" w14:textId="34A81D16" w:rsidR="006E607D" w:rsidRPr="00FB116B" w:rsidRDefault="006E607D" w:rsidP="009D4EC8">
            <w:pPr>
              <w:ind w:left="0" w:firstLine="0"/>
              <w:jc w:val="left"/>
              <w:rPr>
                <w:rFonts w:ascii="Arial" w:eastAsia="Yu Gothic" w:hAnsi="Arial" w:cs="Arial"/>
                <w:sz w:val="24"/>
                <w:szCs w:val="24"/>
                <w:lang w:eastAsia="ja-JP"/>
              </w:rPr>
            </w:pPr>
            <w:r w:rsidRPr="00FB116B">
              <w:rPr>
                <w:rFonts w:ascii="Arial" w:eastAsia="Yu Gothic" w:hAnsi="Arial" w:cs="Arial"/>
                <w:sz w:val="24"/>
                <w:szCs w:val="24"/>
                <w:lang w:eastAsia="ja-JP"/>
              </w:rPr>
              <w:t>Focused on needs and outcomes, not just provision of equipment</w:t>
            </w:r>
          </w:p>
        </w:tc>
      </w:tr>
    </w:tbl>
    <w:p w14:paraId="76CF0583" w14:textId="77777777" w:rsidR="00F23B09" w:rsidRPr="00FB116B" w:rsidRDefault="00F23B09" w:rsidP="0058606E">
      <w:pPr>
        <w:rPr>
          <w:rFonts w:ascii="Arial" w:eastAsia="Calibri" w:hAnsi="Arial" w:cs="Arial"/>
          <w:color w:val="000000" w:themeColor="text1"/>
          <w:sz w:val="24"/>
          <w:szCs w:val="24"/>
        </w:rPr>
      </w:pPr>
    </w:p>
    <w:p w14:paraId="2268DD6B" w14:textId="77777777" w:rsidR="00786EEE" w:rsidRPr="00FB116B" w:rsidRDefault="00786EEE" w:rsidP="000039B6">
      <w:pPr>
        <w:pStyle w:val="ListParagraph"/>
        <w:numPr>
          <w:ilvl w:val="0"/>
          <w:numId w:val="63"/>
        </w:numPr>
        <w:rPr>
          <w:rFonts w:ascii="Arial" w:hAnsi="Arial" w:cs="Arial"/>
          <w:vanish/>
          <w:color w:val="44546A" w:themeColor="text2"/>
          <w:sz w:val="24"/>
          <w:szCs w:val="24"/>
        </w:rPr>
      </w:pPr>
    </w:p>
    <w:p w14:paraId="0FF8BF12" w14:textId="77777777" w:rsidR="00786EEE" w:rsidRPr="00FB116B" w:rsidRDefault="00786EEE" w:rsidP="000039B6">
      <w:pPr>
        <w:pStyle w:val="ListParagraph"/>
        <w:numPr>
          <w:ilvl w:val="0"/>
          <w:numId w:val="63"/>
        </w:numPr>
        <w:rPr>
          <w:rFonts w:ascii="Arial" w:hAnsi="Arial" w:cs="Arial"/>
          <w:vanish/>
          <w:color w:val="44546A" w:themeColor="text2"/>
          <w:sz w:val="24"/>
          <w:szCs w:val="24"/>
        </w:rPr>
      </w:pPr>
    </w:p>
    <w:p w14:paraId="6851392D" w14:textId="77777777" w:rsidR="00786EEE" w:rsidRPr="00FB116B" w:rsidRDefault="00786EEE" w:rsidP="000039B6">
      <w:pPr>
        <w:pStyle w:val="ListParagraph"/>
        <w:numPr>
          <w:ilvl w:val="0"/>
          <w:numId w:val="63"/>
        </w:numPr>
        <w:rPr>
          <w:rFonts w:ascii="Arial" w:hAnsi="Arial" w:cs="Arial"/>
          <w:vanish/>
          <w:color w:val="44546A" w:themeColor="text2"/>
          <w:sz w:val="24"/>
          <w:szCs w:val="24"/>
        </w:rPr>
      </w:pPr>
    </w:p>
    <w:p w14:paraId="42885A7C" w14:textId="77777777" w:rsidR="00786EEE" w:rsidRPr="00FB116B" w:rsidRDefault="00786EEE" w:rsidP="000039B6">
      <w:pPr>
        <w:pStyle w:val="ListParagraph"/>
        <w:numPr>
          <w:ilvl w:val="0"/>
          <w:numId w:val="63"/>
        </w:numPr>
        <w:rPr>
          <w:rFonts w:ascii="Arial" w:hAnsi="Arial" w:cs="Arial"/>
          <w:vanish/>
          <w:color w:val="44546A" w:themeColor="text2"/>
          <w:sz w:val="24"/>
          <w:szCs w:val="24"/>
        </w:rPr>
      </w:pPr>
    </w:p>
    <w:p w14:paraId="2DC4B242" w14:textId="77777777" w:rsidR="00786EEE" w:rsidRPr="00FB116B" w:rsidRDefault="00786EEE" w:rsidP="000039B6">
      <w:pPr>
        <w:pStyle w:val="ListParagraph"/>
        <w:numPr>
          <w:ilvl w:val="1"/>
          <w:numId w:val="63"/>
        </w:numPr>
        <w:rPr>
          <w:rFonts w:ascii="Arial" w:hAnsi="Arial" w:cs="Arial"/>
          <w:vanish/>
          <w:color w:val="44546A" w:themeColor="text2"/>
          <w:sz w:val="24"/>
          <w:szCs w:val="24"/>
        </w:rPr>
      </w:pPr>
    </w:p>
    <w:p w14:paraId="45FD9E1E" w14:textId="77777777" w:rsidR="00786EEE" w:rsidRPr="00FB116B" w:rsidRDefault="00786EEE" w:rsidP="000039B6">
      <w:pPr>
        <w:pStyle w:val="ListParagraph"/>
        <w:numPr>
          <w:ilvl w:val="1"/>
          <w:numId w:val="63"/>
        </w:numPr>
        <w:rPr>
          <w:rFonts w:ascii="Arial" w:hAnsi="Arial" w:cs="Arial"/>
          <w:vanish/>
          <w:color w:val="44546A" w:themeColor="text2"/>
          <w:sz w:val="24"/>
          <w:szCs w:val="24"/>
        </w:rPr>
      </w:pPr>
    </w:p>
    <w:p w14:paraId="16A0B218" w14:textId="77777777" w:rsidR="00786EEE" w:rsidRPr="00FB116B" w:rsidRDefault="00786EEE" w:rsidP="000039B6">
      <w:pPr>
        <w:pStyle w:val="ListParagraph"/>
        <w:numPr>
          <w:ilvl w:val="1"/>
          <w:numId w:val="63"/>
        </w:numPr>
        <w:rPr>
          <w:rFonts w:ascii="Arial" w:hAnsi="Arial" w:cs="Arial"/>
          <w:vanish/>
          <w:color w:val="44546A" w:themeColor="text2"/>
          <w:sz w:val="24"/>
          <w:szCs w:val="24"/>
        </w:rPr>
      </w:pPr>
    </w:p>
    <w:p w14:paraId="135BD121" w14:textId="77777777" w:rsidR="00786EEE" w:rsidRPr="00FB116B" w:rsidRDefault="00786EEE" w:rsidP="000039B6">
      <w:pPr>
        <w:pStyle w:val="ListParagraph"/>
        <w:numPr>
          <w:ilvl w:val="1"/>
          <w:numId w:val="63"/>
        </w:numPr>
        <w:rPr>
          <w:rFonts w:ascii="Arial" w:hAnsi="Arial" w:cs="Arial"/>
          <w:vanish/>
          <w:color w:val="44546A" w:themeColor="text2"/>
          <w:sz w:val="24"/>
          <w:szCs w:val="24"/>
        </w:rPr>
      </w:pPr>
    </w:p>
    <w:p w14:paraId="7B38A796" w14:textId="77777777" w:rsidR="00786EEE" w:rsidRPr="00FB116B" w:rsidRDefault="00786EEE" w:rsidP="000039B6">
      <w:pPr>
        <w:pStyle w:val="ListParagraph"/>
        <w:numPr>
          <w:ilvl w:val="1"/>
          <w:numId w:val="63"/>
        </w:numPr>
        <w:rPr>
          <w:rFonts w:ascii="Arial" w:hAnsi="Arial" w:cs="Arial"/>
          <w:vanish/>
          <w:color w:val="44546A" w:themeColor="text2"/>
          <w:sz w:val="24"/>
          <w:szCs w:val="24"/>
        </w:rPr>
      </w:pPr>
    </w:p>
    <w:p w14:paraId="68629E99" w14:textId="77777777" w:rsidR="00786EEE" w:rsidRPr="00FB116B" w:rsidRDefault="00786EEE" w:rsidP="000039B6">
      <w:pPr>
        <w:pStyle w:val="ListParagraph"/>
        <w:numPr>
          <w:ilvl w:val="1"/>
          <w:numId w:val="63"/>
        </w:numPr>
        <w:rPr>
          <w:rFonts w:ascii="Arial" w:hAnsi="Arial" w:cs="Arial"/>
          <w:vanish/>
          <w:color w:val="44546A" w:themeColor="text2"/>
          <w:sz w:val="24"/>
          <w:szCs w:val="24"/>
        </w:rPr>
      </w:pPr>
    </w:p>
    <w:p w14:paraId="6DE82C53" w14:textId="77777777" w:rsidR="00786EEE" w:rsidRPr="00FB116B" w:rsidRDefault="00786EEE" w:rsidP="000039B6">
      <w:pPr>
        <w:pStyle w:val="ListParagraph"/>
        <w:numPr>
          <w:ilvl w:val="2"/>
          <w:numId w:val="63"/>
        </w:numPr>
        <w:rPr>
          <w:rFonts w:ascii="Arial" w:hAnsi="Arial" w:cs="Arial"/>
          <w:vanish/>
          <w:color w:val="44546A" w:themeColor="text2"/>
          <w:sz w:val="24"/>
          <w:szCs w:val="24"/>
        </w:rPr>
      </w:pPr>
    </w:p>
    <w:p w14:paraId="40126426" w14:textId="77777777" w:rsidR="00786EEE" w:rsidRPr="00FB116B" w:rsidRDefault="00786EEE" w:rsidP="000039B6">
      <w:pPr>
        <w:pStyle w:val="ListParagraph"/>
        <w:numPr>
          <w:ilvl w:val="2"/>
          <w:numId w:val="63"/>
        </w:numPr>
        <w:rPr>
          <w:rFonts w:ascii="Arial" w:hAnsi="Arial" w:cs="Arial"/>
          <w:vanish/>
          <w:color w:val="44546A" w:themeColor="text2"/>
          <w:sz w:val="24"/>
          <w:szCs w:val="24"/>
        </w:rPr>
      </w:pPr>
    </w:p>
    <w:p w14:paraId="31D976D2" w14:textId="77777777" w:rsidR="00786EEE" w:rsidRPr="00FB116B" w:rsidRDefault="00786EEE" w:rsidP="000039B6">
      <w:pPr>
        <w:pStyle w:val="ListParagraph"/>
        <w:numPr>
          <w:ilvl w:val="2"/>
          <w:numId w:val="63"/>
        </w:numPr>
        <w:rPr>
          <w:rFonts w:ascii="Arial" w:hAnsi="Arial" w:cs="Arial"/>
          <w:vanish/>
          <w:color w:val="44546A" w:themeColor="text2"/>
          <w:sz w:val="24"/>
          <w:szCs w:val="24"/>
        </w:rPr>
      </w:pPr>
    </w:p>
    <w:p w14:paraId="43BB2722" w14:textId="77777777" w:rsidR="00786EEE" w:rsidRPr="00FB116B" w:rsidRDefault="00786EEE" w:rsidP="000039B6">
      <w:pPr>
        <w:pStyle w:val="ListParagraph"/>
        <w:numPr>
          <w:ilvl w:val="2"/>
          <w:numId w:val="63"/>
        </w:numPr>
        <w:rPr>
          <w:rFonts w:ascii="Arial" w:hAnsi="Arial" w:cs="Arial"/>
          <w:vanish/>
          <w:color w:val="44546A" w:themeColor="text2"/>
          <w:sz w:val="24"/>
          <w:szCs w:val="24"/>
        </w:rPr>
      </w:pPr>
    </w:p>
    <w:p w14:paraId="6D43C99D" w14:textId="7EB0124E" w:rsidR="006604C9" w:rsidRPr="00FB116B" w:rsidRDefault="00F53879" w:rsidP="000039B6">
      <w:pPr>
        <w:pStyle w:val="ListParagraph"/>
        <w:numPr>
          <w:ilvl w:val="2"/>
          <w:numId w:val="63"/>
        </w:numPr>
        <w:ind w:left="709" w:hanging="709"/>
        <w:contextualSpacing w:val="0"/>
        <w:rPr>
          <w:rFonts w:ascii="Arial" w:hAnsi="Arial" w:cs="Arial"/>
          <w:color w:val="44546A" w:themeColor="text2"/>
          <w:sz w:val="24"/>
          <w:szCs w:val="24"/>
        </w:rPr>
      </w:pPr>
      <w:r w:rsidRPr="00FB116B">
        <w:rPr>
          <w:rFonts w:ascii="Arial" w:hAnsi="Arial" w:cs="Arial"/>
          <w:color w:val="44546A" w:themeColor="text2"/>
          <w:sz w:val="24"/>
          <w:szCs w:val="24"/>
        </w:rPr>
        <w:t xml:space="preserve">Change </w:t>
      </w:r>
      <w:r w:rsidR="00CA5CEA" w:rsidRPr="00FB116B">
        <w:rPr>
          <w:rFonts w:ascii="Arial" w:hAnsi="Arial" w:cs="Arial"/>
          <w:color w:val="44546A" w:themeColor="text2"/>
          <w:sz w:val="24"/>
          <w:szCs w:val="24"/>
        </w:rPr>
        <w:t>Objectives</w:t>
      </w:r>
      <w:r w:rsidR="009E0991" w:rsidRPr="00FB116B">
        <w:rPr>
          <w:rFonts w:ascii="Arial" w:hAnsi="Arial" w:cs="Arial"/>
          <w:color w:val="44546A" w:themeColor="text2"/>
          <w:sz w:val="24"/>
          <w:szCs w:val="24"/>
        </w:rPr>
        <w:t>:</w:t>
      </w:r>
    </w:p>
    <w:p w14:paraId="28B10128" w14:textId="6AB9D4FF" w:rsidR="00466769" w:rsidRPr="00FB116B" w:rsidRDefault="007B71FF" w:rsidP="000039B6">
      <w:pPr>
        <w:pStyle w:val="ListParagraph"/>
        <w:numPr>
          <w:ilvl w:val="0"/>
          <w:numId w:val="32"/>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From January 2026, to work in partnership with </w:t>
      </w:r>
      <w:r w:rsidR="00921A8E">
        <w:rPr>
          <w:rFonts w:ascii="Arial" w:eastAsia="Calibri" w:hAnsi="Arial" w:cs="Arial"/>
          <w:color w:val="000000" w:themeColor="text1"/>
          <w:sz w:val="24"/>
          <w:szCs w:val="24"/>
        </w:rPr>
        <w:t xml:space="preserve">any </w:t>
      </w:r>
      <w:r w:rsidR="00466769" w:rsidRPr="00FB116B">
        <w:rPr>
          <w:rFonts w:ascii="Arial" w:eastAsia="Calibri" w:hAnsi="Arial" w:cs="Arial"/>
          <w:color w:val="000000" w:themeColor="text1"/>
          <w:sz w:val="24"/>
          <w:szCs w:val="24"/>
        </w:rPr>
        <w:t xml:space="preserve">Internal Change Management </w:t>
      </w:r>
      <w:r w:rsidR="00BD7D46">
        <w:rPr>
          <w:rFonts w:ascii="Arial" w:eastAsia="Calibri" w:hAnsi="Arial" w:cs="Arial"/>
          <w:color w:val="000000" w:themeColor="text1"/>
          <w:sz w:val="24"/>
          <w:szCs w:val="24"/>
        </w:rPr>
        <w:t>partner/s</w:t>
      </w:r>
      <w:r w:rsidRPr="00FB116B">
        <w:rPr>
          <w:rFonts w:ascii="Arial" w:eastAsia="Calibri" w:hAnsi="Arial" w:cs="Arial"/>
          <w:color w:val="000000" w:themeColor="text1"/>
          <w:sz w:val="24"/>
          <w:szCs w:val="24"/>
        </w:rPr>
        <w:t xml:space="preserve"> and colleagues in </w:t>
      </w:r>
      <w:r w:rsidR="00466769" w:rsidRPr="00FB116B">
        <w:rPr>
          <w:rFonts w:ascii="Arial" w:eastAsia="Calibri" w:hAnsi="Arial" w:cs="Arial"/>
          <w:color w:val="000000" w:themeColor="text1"/>
          <w:sz w:val="24"/>
          <w:szCs w:val="24"/>
        </w:rPr>
        <w:t>ASC</w:t>
      </w:r>
      <w:r w:rsidRPr="00FB116B">
        <w:rPr>
          <w:rFonts w:ascii="Arial" w:eastAsia="Calibri" w:hAnsi="Arial" w:cs="Arial"/>
          <w:color w:val="000000" w:themeColor="text1"/>
          <w:sz w:val="24"/>
          <w:szCs w:val="24"/>
        </w:rPr>
        <w:t xml:space="preserve"> to build on the interventions to date and co-create and deliver a change readiness and embedding programme that enables the service </w:t>
      </w:r>
      <w:r w:rsidR="00F93E98" w:rsidRPr="00FB116B">
        <w:rPr>
          <w:rFonts w:ascii="Arial" w:eastAsia="Calibri" w:hAnsi="Arial" w:cs="Arial"/>
          <w:color w:val="000000" w:themeColor="text1"/>
          <w:sz w:val="24"/>
          <w:szCs w:val="24"/>
        </w:rPr>
        <w:t xml:space="preserve">to </w:t>
      </w:r>
      <w:r w:rsidRPr="00FB116B">
        <w:rPr>
          <w:rFonts w:ascii="Arial" w:eastAsia="Calibri" w:hAnsi="Arial" w:cs="Arial"/>
          <w:color w:val="000000" w:themeColor="text1"/>
          <w:sz w:val="24"/>
          <w:szCs w:val="24"/>
        </w:rPr>
        <w:t xml:space="preserve">be ready for the </w:t>
      </w:r>
      <w:r w:rsidR="00F93E98" w:rsidRPr="00FB116B">
        <w:rPr>
          <w:rFonts w:ascii="Arial" w:eastAsia="Calibri" w:hAnsi="Arial" w:cs="Arial"/>
          <w:color w:val="000000" w:themeColor="text1"/>
          <w:sz w:val="24"/>
          <w:szCs w:val="24"/>
        </w:rPr>
        <w:t>‘</w:t>
      </w:r>
      <w:r w:rsidRPr="00FB116B">
        <w:rPr>
          <w:rFonts w:ascii="Arial" w:eastAsia="Calibri" w:hAnsi="Arial" w:cs="Arial"/>
          <w:color w:val="000000" w:themeColor="text1"/>
          <w:sz w:val="24"/>
          <w:szCs w:val="24"/>
        </w:rPr>
        <w:t>G</w:t>
      </w:r>
      <w:r w:rsidR="00466769" w:rsidRPr="00FB116B">
        <w:rPr>
          <w:rFonts w:ascii="Arial" w:eastAsia="Calibri" w:hAnsi="Arial" w:cs="Arial"/>
          <w:color w:val="000000" w:themeColor="text1"/>
          <w:sz w:val="24"/>
          <w:szCs w:val="24"/>
        </w:rPr>
        <w:t>o L</w:t>
      </w:r>
      <w:r w:rsidRPr="00FB116B">
        <w:rPr>
          <w:rFonts w:ascii="Arial" w:eastAsia="Calibri" w:hAnsi="Arial" w:cs="Arial"/>
          <w:color w:val="000000" w:themeColor="text1"/>
          <w:sz w:val="24"/>
          <w:szCs w:val="24"/>
        </w:rPr>
        <w:t>ive</w:t>
      </w:r>
      <w:r w:rsidR="00F93E98" w:rsidRPr="00FB116B">
        <w:rPr>
          <w:rFonts w:ascii="Arial" w:eastAsia="Calibri" w:hAnsi="Arial" w:cs="Arial"/>
          <w:color w:val="000000" w:themeColor="text1"/>
          <w:sz w:val="24"/>
          <w:szCs w:val="24"/>
        </w:rPr>
        <w:t>’</w:t>
      </w:r>
      <w:r w:rsidRPr="00FB116B">
        <w:rPr>
          <w:rFonts w:ascii="Arial" w:eastAsia="Calibri" w:hAnsi="Arial" w:cs="Arial"/>
          <w:color w:val="000000" w:themeColor="text1"/>
          <w:sz w:val="24"/>
          <w:szCs w:val="24"/>
        </w:rPr>
        <w:t xml:space="preserve"> date of </w:t>
      </w:r>
      <w:r w:rsidR="00F93E98" w:rsidRPr="00FB116B">
        <w:rPr>
          <w:rFonts w:ascii="Arial" w:eastAsia="Calibri" w:hAnsi="Arial" w:cs="Arial"/>
          <w:color w:val="000000" w:themeColor="text1"/>
          <w:sz w:val="24"/>
          <w:szCs w:val="24"/>
        </w:rPr>
        <w:t xml:space="preserve">1 </w:t>
      </w:r>
      <w:r w:rsidRPr="00FB116B">
        <w:rPr>
          <w:rFonts w:ascii="Arial" w:eastAsia="Calibri" w:hAnsi="Arial" w:cs="Arial"/>
          <w:color w:val="000000" w:themeColor="text1"/>
          <w:sz w:val="24"/>
          <w:szCs w:val="24"/>
        </w:rPr>
        <w:t>April 2026 and supports the embedding of the changes from April 2026 onwards</w:t>
      </w:r>
      <w:r w:rsidR="00F93E98" w:rsidRPr="00FB116B">
        <w:rPr>
          <w:rFonts w:ascii="Arial" w:eastAsia="Calibri" w:hAnsi="Arial" w:cs="Arial"/>
          <w:color w:val="000000" w:themeColor="text1"/>
          <w:sz w:val="24"/>
          <w:szCs w:val="24"/>
        </w:rPr>
        <w:t>.</w:t>
      </w:r>
    </w:p>
    <w:p w14:paraId="65773254" w14:textId="02821A8F" w:rsidR="007B71FF" w:rsidRPr="00FB116B" w:rsidRDefault="007B71FF" w:rsidP="000039B6">
      <w:pPr>
        <w:pStyle w:val="ListParagraph"/>
        <w:numPr>
          <w:ilvl w:val="0"/>
          <w:numId w:val="32"/>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 xml:space="preserve">To deliver the change in a way which aligns with Human Learning Systems practice and principles </w:t>
      </w:r>
      <w:r w:rsidR="00767B67" w:rsidRPr="00FB116B">
        <w:rPr>
          <w:rFonts w:ascii="Arial" w:eastAsia="Calibri" w:hAnsi="Arial" w:cs="Arial"/>
          <w:color w:val="000000" w:themeColor="text1"/>
          <w:sz w:val="24"/>
          <w:szCs w:val="24"/>
        </w:rPr>
        <w:t xml:space="preserve">to </w:t>
      </w:r>
      <w:r w:rsidRPr="00FB116B">
        <w:rPr>
          <w:rFonts w:ascii="Arial" w:eastAsia="Calibri" w:hAnsi="Arial" w:cs="Arial"/>
          <w:color w:val="000000" w:themeColor="text1"/>
          <w:sz w:val="24"/>
          <w:szCs w:val="24"/>
        </w:rPr>
        <w:t xml:space="preserve">encourage learning, </w:t>
      </w:r>
      <w:r w:rsidR="005436CF" w:rsidRPr="00FB116B">
        <w:rPr>
          <w:rFonts w:ascii="Arial" w:eastAsia="Calibri" w:hAnsi="Arial" w:cs="Arial"/>
          <w:color w:val="000000" w:themeColor="text1"/>
          <w:sz w:val="24"/>
          <w:szCs w:val="24"/>
        </w:rPr>
        <w:t>centred</w:t>
      </w:r>
      <w:r w:rsidRPr="00FB116B">
        <w:rPr>
          <w:rFonts w:ascii="Arial" w:eastAsia="Calibri" w:hAnsi="Arial" w:cs="Arial"/>
          <w:color w:val="000000" w:themeColor="text1"/>
          <w:sz w:val="24"/>
          <w:szCs w:val="24"/>
        </w:rPr>
        <w:t xml:space="preserve"> on the individual needs of a person and connect</w:t>
      </w:r>
      <w:r w:rsidR="00767B67" w:rsidRPr="00FB116B">
        <w:rPr>
          <w:rFonts w:ascii="Arial" w:eastAsia="Calibri" w:hAnsi="Arial" w:cs="Arial"/>
          <w:color w:val="000000" w:themeColor="text1"/>
          <w:sz w:val="24"/>
          <w:szCs w:val="24"/>
        </w:rPr>
        <w:t>ed</w:t>
      </w:r>
      <w:r w:rsidRPr="00FB116B">
        <w:rPr>
          <w:rFonts w:ascii="Arial" w:eastAsia="Calibri" w:hAnsi="Arial" w:cs="Arial"/>
          <w:color w:val="000000" w:themeColor="text1"/>
          <w:sz w:val="24"/>
          <w:szCs w:val="24"/>
        </w:rPr>
        <w:t xml:space="preserve"> to the wider system</w:t>
      </w:r>
      <w:r w:rsidR="00581541" w:rsidRPr="00FB116B">
        <w:rPr>
          <w:rFonts w:ascii="Arial" w:eastAsia="Calibri" w:hAnsi="Arial" w:cs="Arial"/>
          <w:color w:val="000000" w:themeColor="text1"/>
          <w:sz w:val="24"/>
          <w:szCs w:val="24"/>
        </w:rPr>
        <w:t>.</w:t>
      </w:r>
    </w:p>
    <w:p w14:paraId="7B749BB7" w14:textId="0CE68ECD" w:rsidR="007B71FF" w:rsidRPr="00FB116B" w:rsidRDefault="007B71FF" w:rsidP="000039B6">
      <w:pPr>
        <w:pStyle w:val="ListParagraph"/>
        <w:numPr>
          <w:ilvl w:val="0"/>
          <w:numId w:val="32"/>
        </w:numPr>
        <w:ind w:left="993" w:hanging="284"/>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To enable Norfolk residents to live independently for longer so they can live their best life for as long as possible.</w:t>
      </w:r>
    </w:p>
    <w:p w14:paraId="44845159" w14:textId="100BFFBC" w:rsidR="00DB44E6" w:rsidRPr="00FB116B" w:rsidRDefault="007B71FF" w:rsidP="000039B6">
      <w:pPr>
        <w:pStyle w:val="ListParagraph"/>
        <w:numPr>
          <w:ilvl w:val="0"/>
          <w:numId w:val="32"/>
        </w:numPr>
        <w:ind w:left="993" w:hanging="284"/>
        <w:contextualSpacing w:val="0"/>
        <w:rPr>
          <w:rFonts w:ascii="Arial" w:eastAsia="Calibri" w:hAnsi="Arial" w:cs="Arial"/>
          <w:color w:val="000000" w:themeColor="text1"/>
          <w:sz w:val="24"/>
          <w:szCs w:val="24"/>
        </w:rPr>
      </w:pPr>
      <w:r w:rsidRPr="00FB116B">
        <w:rPr>
          <w:rFonts w:ascii="Arial" w:eastAsia="Calibri" w:hAnsi="Arial" w:cs="Arial"/>
          <w:color w:val="000000" w:themeColor="text1"/>
          <w:sz w:val="24"/>
          <w:szCs w:val="24"/>
        </w:rPr>
        <w:t>To ultimately prevent, reduce and delay more expensive packages of care</w:t>
      </w:r>
      <w:r w:rsidR="00F53879" w:rsidRPr="00FB116B">
        <w:rPr>
          <w:rFonts w:ascii="Arial" w:eastAsia="Calibri" w:hAnsi="Arial" w:cs="Arial"/>
          <w:color w:val="000000" w:themeColor="text1"/>
          <w:sz w:val="24"/>
          <w:szCs w:val="24"/>
        </w:rPr>
        <w:t>.</w:t>
      </w:r>
    </w:p>
    <w:p w14:paraId="553AC91D" w14:textId="77777777" w:rsidR="00965C35" w:rsidRPr="00FB116B" w:rsidRDefault="00965C35" w:rsidP="006C5274">
      <w:pPr>
        <w:pStyle w:val="ListParagraph"/>
        <w:keepNext/>
        <w:keepLines/>
        <w:numPr>
          <w:ilvl w:val="0"/>
          <w:numId w:val="31"/>
        </w:numPr>
        <w:contextualSpacing w:val="0"/>
        <w:outlineLvl w:val="0"/>
        <w:rPr>
          <w:rFonts w:ascii="Arial" w:eastAsia="MS Mincho" w:hAnsi="Arial" w:cstheme="majorBidi"/>
          <w:b/>
          <w:vanish/>
          <w:sz w:val="26"/>
          <w:szCs w:val="32"/>
          <w:lang w:val="en-US" w:eastAsia="ja-JP"/>
        </w:rPr>
      </w:pPr>
      <w:bookmarkStart w:id="12" w:name="_Outcomes_&amp;_Objectives"/>
      <w:bookmarkEnd w:id="12"/>
    </w:p>
    <w:p w14:paraId="4B87D74D" w14:textId="77777777" w:rsidR="00A73AFE" w:rsidRPr="00FB116B" w:rsidRDefault="00A73AFE" w:rsidP="000039B6">
      <w:pPr>
        <w:pStyle w:val="ListParagraph"/>
        <w:numPr>
          <w:ilvl w:val="0"/>
          <w:numId w:val="39"/>
        </w:numPr>
        <w:rPr>
          <w:rFonts w:ascii="Arial" w:eastAsia="Calibri" w:hAnsi="Arial" w:cs="Arial"/>
          <w:vanish/>
          <w:color w:val="000000" w:themeColor="text1"/>
          <w:sz w:val="24"/>
          <w:szCs w:val="24"/>
        </w:rPr>
      </w:pPr>
      <w:bookmarkStart w:id="13" w:name="_Outcomes"/>
      <w:bookmarkEnd w:id="13"/>
    </w:p>
    <w:p w14:paraId="13813333" w14:textId="77777777" w:rsidR="00A73AFE" w:rsidRPr="00FB116B" w:rsidRDefault="00A73AFE" w:rsidP="000039B6">
      <w:pPr>
        <w:pStyle w:val="ListParagraph"/>
        <w:numPr>
          <w:ilvl w:val="0"/>
          <w:numId w:val="39"/>
        </w:numPr>
        <w:rPr>
          <w:rFonts w:ascii="Arial" w:eastAsia="Calibri" w:hAnsi="Arial" w:cs="Arial"/>
          <w:vanish/>
          <w:color w:val="000000" w:themeColor="text1"/>
          <w:sz w:val="24"/>
          <w:szCs w:val="24"/>
        </w:rPr>
      </w:pPr>
    </w:p>
    <w:p w14:paraId="3A700ECE" w14:textId="77777777" w:rsidR="00A73AFE" w:rsidRPr="00FB116B" w:rsidRDefault="00A73AFE" w:rsidP="000039B6">
      <w:pPr>
        <w:pStyle w:val="ListParagraph"/>
        <w:numPr>
          <w:ilvl w:val="0"/>
          <w:numId w:val="39"/>
        </w:numPr>
        <w:rPr>
          <w:rFonts w:ascii="Arial" w:eastAsia="Calibri" w:hAnsi="Arial" w:cs="Arial"/>
          <w:vanish/>
          <w:color w:val="000000" w:themeColor="text1"/>
          <w:sz w:val="24"/>
          <w:szCs w:val="24"/>
        </w:rPr>
      </w:pPr>
    </w:p>
    <w:p w14:paraId="071983F8" w14:textId="77777777" w:rsidR="00A73AFE" w:rsidRPr="00FB116B" w:rsidRDefault="00A73AFE" w:rsidP="000039B6">
      <w:pPr>
        <w:pStyle w:val="ListParagraph"/>
        <w:numPr>
          <w:ilvl w:val="0"/>
          <w:numId w:val="39"/>
        </w:numPr>
        <w:rPr>
          <w:rFonts w:ascii="Arial" w:eastAsia="Calibri" w:hAnsi="Arial" w:cs="Arial"/>
          <w:vanish/>
          <w:color w:val="000000" w:themeColor="text1"/>
          <w:sz w:val="24"/>
          <w:szCs w:val="24"/>
        </w:rPr>
      </w:pPr>
    </w:p>
    <w:p w14:paraId="2842BD15" w14:textId="77777777" w:rsidR="00DB1589" w:rsidRDefault="00DB1589">
      <w:pPr>
        <w:rPr>
          <w:rFonts w:ascii="Arial" w:hAnsi="Arial" w:cs="Arial"/>
          <w:b/>
          <w:bCs/>
          <w:color w:val="44546A" w:themeColor="text2"/>
          <w:sz w:val="28"/>
          <w:szCs w:val="28"/>
        </w:rPr>
      </w:pPr>
      <w:bookmarkStart w:id="14" w:name="_Hours_of_Operation"/>
      <w:bookmarkEnd w:id="14"/>
      <w:r>
        <w:br w:type="page"/>
      </w:r>
    </w:p>
    <w:p w14:paraId="036151F7" w14:textId="3C9B2E0F" w:rsidR="00D736DF" w:rsidRPr="00217352" w:rsidRDefault="00580C24" w:rsidP="00A52089">
      <w:pPr>
        <w:pStyle w:val="Heading1"/>
      </w:pPr>
      <w:r w:rsidRPr="00FB116B">
        <w:lastRenderedPageBreak/>
        <w:t>Hours of Operation</w:t>
      </w:r>
    </w:p>
    <w:tbl>
      <w:tblPr>
        <w:tblStyle w:val="TableGrid"/>
        <w:tblpPr w:leftFromText="180" w:rightFromText="180" w:vertAnchor="text" w:tblpX="6" w:tblpY="1"/>
        <w:tblOverlap w:val="never"/>
        <w:tblW w:w="5000" w:type="pct"/>
        <w:tblLook w:val="04A0" w:firstRow="1" w:lastRow="0" w:firstColumn="1" w:lastColumn="0" w:noHBand="0" w:noVBand="1"/>
      </w:tblPr>
      <w:tblGrid>
        <w:gridCol w:w="4957"/>
        <w:gridCol w:w="1842"/>
        <w:gridCol w:w="3283"/>
      </w:tblGrid>
      <w:tr w:rsidR="00786EEE" w:rsidRPr="00FB116B" w14:paraId="17DFAEE5" w14:textId="77777777" w:rsidTr="00F17607">
        <w:trPr>
          <w:tblHeader/>
        </w:trPr>
        <w:tc>
          <w:tcPr>
            <w:tcW w:w="10082" w:type="dxa"/>
            <w:gridSpan w:val="3"/>
            <w:shd w:val="clear" w:color="auto" w:fill="BDD6EE" w:themeFill="accent1" w:themeFillTint="66"/>
          </w:tcPr>
          <w:p w14:paraId="435E689A" w14:textId="5A7D3ED5" w:rsidR="00786EEE" w:rsidRPr="00FB116B" w:rsidRDefault="00217352" w:rsidP="00217352">
            <w:pPr>
              <w:pStyle w:val="ListParagraph"/>
              <w:spacing w:after="120" w:line="264" w:lineRule="auto"/>
              <w:ind w:left="0" w:firstLine="0"/>
              <w:contextualSpacing w:val="0"/>
              <w:jc w:val="left"/>
              <w:rPr>
                <w:rFonts w:ascii="Arial" w:eastAsia="MS Mincho" w:hAnsi="Arial" w:cs="Arial"/>
                <w:b/>
                <w:bCs/>
                <w:sz w:val="24"/>
                <w:szCs w:val="24"/>
                <w:lang w:val="en-US" w:eastAsia="ja-JP"/>
              </w:rPr>
            </w:pPr>
            <w:r w:rsidRPr="00217352">
              <w:rPr>
                <w:rFonts w:ascii="Arial" w:eastAsia="MS Mincho" w:hAnsi="Arial" w:cs="Arial"/>
                <w:sz w:val="24"/>
                <w:szCs w:val="24"/>
                <w:lang w:val="en-US" w:eastAsia="ja-JP"/>
              </w:rPr>
              <w:t>5.1</w:t>
            </w:r>
            <w:r>
              <w:rPr>
                <w:rFonts w:ascii="Arial" w:eastAsia="MS Mincho" w:hAnsi="Arial" w:cs="Arial"/>
                <w:b/>
                <w:bCs/>
                <w:sz w:val="24"/>
                <w:szCs w:val="24"/>
                <w:lang w:val="en-US" w:eastAsia="ja-JP"/>
              </w:rPr>
              <w:t xml:space="preserve">                                                    </w:t>
            </w:r>
            <w:r w:rsidR="001A504C">
              <w:rPr>
                <w:rFonts w:ascii="Arial" w:eastAsia="MS Mincho" w:hAnsi="Arial" w:cs="Arial"/>
                <w:b/>
                <w:bCs/>
                <w:sz w:val="24"/>
                <w:szCs w:val="24"/>
                <w:lang w:val="en-US" w:eastAsia="ja-JP"/>
              </w:rPr>
              <w:t>Hours of Operation</w:t>
            </w:r>
          </w:p>
        </w:tc>
      </w:tr>
      <w:tr w:rsidR="00E96877" w:rsidRPr="00FB116B" w14:paraId="29E83330" w14:textId="77777777" w:rsidTr="00392470">
        <w:tc>
          <w:tcPr>
            <w:tcW w:w="4957" w:type="dxa"/>
            <w:shd w:val="clear" w:color="auto" w:fill="BDD6EE" w:themeFill="accent1" w:themeFillTint="66"/>
          </w:tcPr>
          <w:p w14:paraId="0D57C0AB" w14:textId="0BCFB528" w:rsidR="003E0034" w:rsidRPr="00FB116B" w:rsidRDefault="003E0034" w:rsidP="00636525">
            <w:pPr>
              <w:pStyle w:val="ListParagraph"/>
              <w:spacing w:after="120" w:line="264" w:lineRule="auto"/>
              <w:ind w:left="0" w:firstLine="0"/>
              <w:contextualSpacing w:val="0"/>
              <w:jc w:val="center"/>
              <w:rPr>
                <w:rFonts w:ascii="Arial" w:eastAsia="MS Mincho" w:hAnsi="Arial" w:cs="Arial"/>
                <w:b/>
                <w:bCs/>
                <w:sz w:val="24"/>
                <w:szCs w:val="24"/>
                <w:lang w:val="en-US" w:eastAsia="ja-JP"/>
              </w:rPr>
            </w:pPr>
            <w:r w:rsidRPr="00FB116B">
              <w:rPr>
                <w:rFonts w:ascii="Arial" w:eastAsia="MS Mincho" w:hAnsi="Arial" w:cs="Arial"/>
                <w:b/>
                <w:bCs/>
                <w:sz w:val="24"/>
                <w:szCs w:val="24"/>
                <w:lang w:val="en-US" w:eastAsia="ja-JP"/>
              </w:rPr>
              <w:t>Service</w:t>
            </w:r>
            <w:r w:rsidR="00AC0692" w:rsidRPr="00FB116B">
              <w:rPr>
                <w:rFonts w:ascii="Arial" w:eastAsia="MS Mincho" w:hAnsi="Arial" w:cs="Arial"/>
                <w:b/>
                <w:bCs/>
                <w:sz w:val="24"/>
                <w:szCs w:val="24"/>
                <w:lang w:val="en-US" w:eastAsia="ja-JP"/>
              </w:rPr>
              <w:t xml:space="preserve"> Area</w:t>
            </w:r>
          </w:p>
        </w:tc>
        <w:tc>
          <w:tcPr>
            <w:tcW w:w="1842" w:type="dxa"/>
            <w:shd w:val="clear" w:color="auto" w:fill="BDD6EE" w:themeFill="accent1" w:themeFillTint="66"/>
          </w:tcPr>
          <w:p w14:paraId="0ABD2327" w14:textId="28CF1B1F" w:rsidR="003E0034" w:rsidRPr="00FB116B" w:rsidRDefault="003E0034" w:rsidP="00636525">
            <w:pPr>
              <w:pStyle w:val="ListParagraph"/>
              <w:spacing w:after="120" w:line="264" w:lineRule="auto"/>
              <w:ind w:left="0" w:firstLine="0"/>
              <w:contextualSpacing w:val="0"/>
              <w:jc w:val="center"/>
              <w:rPr>
                <w:rFonts w:ascii="Arial" w:eastAsia="MS Mincho" w:hAnsi="Arial" w:cs="Arial"/>
                <w:b/>
                <w:bCs/>
                <w:sz w:val="24"/>
                <w:szCs w:val="24"/>
                <w:lang w:val="en-US" w:eastAsia="ja-JP"/>
              </w:rPr>
            </w:pPr>
            <w:r w:rsidRPr="00FB116B">
              <w:rPr>
                <w:rFonts w:ascii="Arial" w:eastAsia="MS Mincho" w:hAnsi="Arial" w:cs="Arial"/>
                <w:b/>
                <w:bCs/>
                <w:sz w:val="24"/>
                <w:szCs w:val="24"/>
                <w:lang w:val="en-US" w:eastAsia="ja-JP"/>
              </w:rPr>
              <w:t>Times</w:t>
            </w:r>
          </w:p>
        </w:tc>
        <w:tc>
          <w:tcPr>
            <w:tcW w:w="3283" w:type="dxa"/>
            <w:shd w:val="clear" w:color="auto" w:fill="BDD6EE" w:themeFill="accent1" w:themeFillTint="66"/>
          </w:tcPr>
          <w:p w14:paraId="7A870C1A" w14:textId="6D6668D3" w:rsidR="003E0034" w:rsidRPr="00FB116B" w:rsidRDefault="003E0034" w:rsidP="00636525">
            <w:pPr>
              <w:pStyle w:val="ListParagraph"/>
              <w:spacing w:after="120" w:line="264" w:lineRule="auto"/>
              <w:ind w:left="0" w:firstLine="0"/>
              <w:contextualSpacing w:val="0"/>
              <w:jc w:val="center"/>
              <w:rPr>
                <w:rFonts w:ascii="Arial" w:eastAsia="MS Mincho" w:hAnsi="Arial" w:cs="Arial"/>
                <w:b/>
                <w:bCs/>
                <w:sz w:val="24"/>
                <w:szCs w:val="24"/>
                <w:lang w:val="en-US" w:eastAsia="ja-JP"/>
              </w:rPr>
            </w:pPr>
            <w:r w:rsidRPr="00FB116B">
              <w:rPr>
                <w:rFonts w:ascii="Arial" w:eastAsia="MS Mincho" w:hAnsi="Arial" w:cs="Arial"/>
                <w:b/>
                <w:bCs/>
                <w:sz w:val="24"/>
                <w:szCs w:val="24"/>
                <w:lang w:val="en-US" w:eastAsia="ja-JP"/>
              </w:rPr>
              <w:t>Operating Days</w:t>
            </w:r>
          </w:p>
        </w:tc>
      </w:tr>
      <w:tr w:rsidR="00E96877" w:rsidRPr="00FB116B" w14:paraId="01CE05B4" w14:textId="77777777" w:rsidTr="00392470">
        <w:tc>
          <w:tcPr>
            <w:tcW w:w="4957" w:type="dxa"/>
          </w:tcPr>
          <w:p w14:paraId="340FAC12" w14:textId="1E53632E" w:rsidR="003E0034" w:rsidRPr="00FB116B" w:rsidRDefault="003E0034" w:rsidP="00417E95">
            <w:pPr>
              <w:pStyle w:val="ListParagraph"/>
              <w:spacing w:after="120" w:line="264" w:lineRule="auto"/>
              <w:ind w:left="0" w:firstLine="0"/>
              <w:contextualSpacing w:val="0"/>
              <w:jc w:val="left"/>
              <w:rPr>
                <w:rFonts w:ascii="Arial" w:eastAsia="MS Mincho" w:hAnsi="Arial" w:cs="Arial"/>
                <w:b/>
                <w:bCs/>
                <w:sz w:val="24"/>
                <w:szCs w:val="24"/>
                <w:lang w:val="en-US" w:eastAsia="ja-JP"/>
              </w:rPr>
            </w:pPr>
            <w:r w:rsidRPr="00FB116B">
              <w:rPr>
                <w:rFonts w:ascii="Arial" w:eastAsia="MS Mincho" w:hAnsi="Arial" w:cs="Arial"/>
                <w:b/>
                <w:bCs/>
                <w:sz w:val="24"/>
                <w:szCs w:val="24"/>
                <w:lang w:val="en-US" w:eastAsia="ja-JP"/>
              </w:rPr>
              <w:t>Customer Service</w:t>
            </w:r>
            <w:r w:rsidR="00F31FDA">
              <w:rPr>
                <w:rFonts w:ascii="Arial" w:eastAsia="MS Mincho" w:hAnsi="Arial" w:cs="Arial"/>
                <w:b/>
                <w:bCs/>
                <w:sz w:val="24"/>
                <w:szCs w:val="24"/>
                <w:lang w:val="en-US" w:eastAsia="ja-JP"/>
              </w:rPr>
              <w:t xml:space="preserve">, </w:t>
            </w:r>
            <w:r w:rsidRPr="00FB116B">
              <w:rPr>
                <w:rFonts w:ascii="Arial" w:eastAsia="MS Mincho" w:hAnsi="Arial" w:cs="Arial"/>
                <w:b/>
                <w:bCs/>
                <w:sz w:val="24"/>
                <w:szCs w:val="24"/>
                <w:lang w:val="en-US" w:eastAsia="ja-JP"/>
              </w:rPr>
              <w:t>Information</w:t>
            </w:r>
            <w:r w:rsidR="003B5CEF" w:rsidRPr="00FB116B">
              <w:rPr>
                <w:rFonts w:ascii="Arial" w:eastAsia="MS Mincho" w:hAnsi="Arial" w:cs="Arial"/>
                <w:b/>
                <w:bCs/>
                <w:sz w:val="24"/>
                <w:szCs w:val="24"/>
                <w:lang w:val="en-US" w:eastAsia="ja-JP"/>
              </w:rPr>
              <w:t xml:space="preserve"> and Support</w:t>
            </w:r>
          </w:p>
        </w:tc>
        <w:tc>
          <w:tcPr>
            <w:tcW w:w="1842" w:type="dxa"/>
          </w:tcPr>
          <w:p w14:paraId="42B55D6E" w14:textId="0CDFBC67" w:rsidR="003E0034" w:rsidRPr="00FB116B" w:rsidRDefault="003E0034" w:rsidP="00417E95">
            <w:pPr>
              <w:pStyle w:val="ListParagraph"/>
              <w:spacing w:after="120" w:line="264" w:lineRule="auto"/>
              <w:ind w:left="0" w:firstLine="0"/>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08</w:t>
            </w:r>
            <w:r w:rsidR="00E96877" w:rsidRPr="00FB116B">
              <w:rPr>
                <w:rFonts w:ascii="Arial" w:eastAsia="MS Mincho" w:hAnsi="Arial" w:cs="Arial"/>
                <w:sz w:val="24"/>
                <w:szCs w:val="24"/>
                <w:lang w:val="en-US" w:eastAsia="ja-JP"/>
              </w:rPr>
              <w:t>0</w:t>
            </w:r>
            <w:r w:rsidRPr="00FB116B">
              <w:rPr>
                <w:rFonts w:ascii="Arial" w:eastAsia="MS Mincho" w:hAnsi="Arial" w:cs="Arial"/>
                <w:sz w:val="24"/>
                <w:szCs w:val="24"/>
                <w:lang w:val="en-US" w:eastAsia="ja-JP"/>
              </w:rPr>
              <w:t>0 to 1</w:t>
            </w:r>
            <w:r w:rsidR="00E96877" w:rsidRPr="00FB116B">
              <w:rPr>
                <w:rFonts w:ascii="Arial" w:eastAsia="MS Mincho" w:hAnsi="Arial" w:cs="Arial"/>
                <w:sz w:val="24"/>
                <w:szCs w:val="24"/>
                <w:lang w:val="en-US" w:eastAsia="ja-JP"/>
              </w:rPr>
              <w:t>800</w:t>
            </w:r>
          </w:p>
        </w:tc>
        <w:tc>
          <w:tcPr>
            <w:tcW w:w="3283" w:type="dxa"/>
          </w:tcPr>
          <w:p w14:paraId="5848F439" w14:textId="2AF892A9" w:rsidR="003E0034" w:rsidRPr="00FB116B" w:rsidRDefault="003E0034" w:rsidP="00417E95">
            <w:pPr>
              <w:pStyle w:val="ListParagraph"/>
              <w:spacing w:after="120" w:line="264" w:lineRule="auto"/>
              <w:ind w:left="0" w:firstLine="0"/>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M</w:t>
            </w:r>
            <w:r w:rsidR="00AA69CF" w:rsidRPr="00FB116B">
              <w:rPr>
                <w:rFonts w:ascii="Arial" w:eastAsia="MS Mincho" w:hAnsi="Arial" w:cs="Arial"/>
                <w:sz w:val="24"/>
                <w:szCs w:val="24"/>
                <w:lang w:val="en-US" w:eastAsia="ja-JP"/>
              </w:rPr>
              <w:t>on</w:t>
            </w:r>
            <w:r w:rsidRPr="00FB116B">
              <w:rPr>
                <w:rFonts w:ascii="Arial" w:eastAsia="MS Mincho" w:hAnsi="Arial" w:cs="Arial"/>
                <w:sz w:val="24"/>
                <w:szCs w:val="24"/>
                <w:lang w:val="en-US" w:eastAsia="ja-JP"/>
              </w:rPr>
              <w:t>-F</w:t>
            </w:r>
            <w:r w:rsidR="00AA69CF" w:rsidRPr="00FB116B">
              <w:rPr>
                <w:rFonts w:ascii="Arial" w:eastAsia="MS Mincho" w:hAnsi="Arial" w:cs="Arial"/>
                <w:sz w:val="24"/>
                <w:szCs w:val="24"/>
                <w:lang w:val="en-US" w:eastAsia="ja-JP"/>
              </w:rPr>
              <w:t>ri</w:t>
            </w:r>
            <w:r w:rsidRPr="00FB116B">
              <w:rPr>
                <w:rFonts w:ascii="Arial" w:eastAsia="MS Mincho" w:hAnsi="Arial" w:cs="Arial"/>
                <w:sz w:val="24"/>
                <w:szCs w:val="24"/>
                <w:lang w:val="en-US" w:eastAsia="ja-JP"/>
              </w:rPr>
              <w:t xml:space="preserve"> excl</w:t>
            </w:r>
            <w:r w:rsidR="00E02523">
              <w:rPr>
                <w:rFonts w:ascii="Arial" w:eastAsia="MS Mincho" w:hAnsi="Arial" w:cs="Arial"/>
                <w:sz w:val="24"/>
                <w:szCs w:val="24"/>
                <w:lang w:val="en-US" w:eastAsia="ja-JP"/>
              </w:rPr>
              <w:t>.</w:t>
            </w:r>
            <w:r w:rsidRPr="00FB116B">
              <w:rPr>
                <w:rFonts w:ascii="Arial" w:eastAsia="MS Mincho" w:hAnsi="Arial" w:cs="Arial"/>
                <w:sz w:val="24"/>
                <w:szCs w:val="24"/>
                <w:lang w:val="en-US" w:eastAsia="ja-JP"/>
              </w:rPr>
              <w:t xml:space="preserve"> Bank Holidays</w:t>
            </w:r>
          </w:p>
        </w:tc>
      </w:tr>
      <w:tr w:rsidR="00896189" w:rsidRPr="00FB116B" w14:paraId="4502561D" w14:textId="77777777" w:rsidTr="00392470">
        <w:trPr>
          <w:trHeight w:val="1141"/>
        </w:trPr>
        <w:tc>
          <w:tcPr>
            <w:tcW w:w="4957" w:type="dxa"/>
          </w:tcPr>
          <w:p w14:paraId="7B730FA6" w14:textId="77777777" w:rsidR="0031024D" w:rsidRDefault="00E72D5D" w:rsidP="00845DBE">
            <w:pPr>
              <w:pStyle w:val="ListParagraph"/>
              <w:ind w:left="0" w:firstLine="0"/>
              <w:contextualSpacing w:val="0"/>
              <w:jc w:val="left"/>
              <w:rPr>
                <w:rFonts w:ascii="Arial" w:eastAsia="MS Mincho" w:hAnsi="Arial" w:cs="Arial"/>
                <w:b/>
                <w:bCs/>
                <w:sz w:val="24"/>
                <w:szCs w:val="24"/>
                <w:lang w:val="en-US" w:eastAsia="ja-JP"/>
              </w:rPr>
            </w:pPr>
            <w:r w:rsidRPr="00E5434D">
              <w:rPr>
                <w:rFonts w:ascii="Arial" w:eastAsia="MS Mincho" w:hAnsi="Arial" w:cs="Arial"/>
                <w:b/>
                <w:bCs/>
                <w:sz w:val="24"/>
                <w:szCs w:val="24"/>
                <w:lang w:val="en-US" w:eastAsia="ja-JP"/>
              </w:rPr>
              <w:t>Equipment Service</w:t>
            </w:r>
          </w:p>
          <w:p w14:paraId="2B2239DF" w14:textId="6590B4C0" w:rsidR="00896189" w:rsidRPr="0031024D" w:rsidRDefault="00E72D5D" w:rsidP="00845DBE">
            <w:pPr>
              <w:pStyle w:val="ListParagraph"/>
              <w:ind w:left="0" w:firstLine="0"/>
              <w:contextualSpacing w:val="0"/>
              <w:jc w:val="left"/>
              <w:rPr>
                <w:rFonts w:ascii="Arial" w:eastAsia="MS Mincho" w:hAnsi="Arial" w:cs="Arial"/>
                <w:sz w:val="24"/>
                <w:szCs w:val="24"/>
                <w:lang w:val="en-US" w:eastAsia="ja-JP"/>
              </w:rPr>
            </w:pPr>
            <w:r w:rsidRPr="0031024D">
              <w:rPr>
                <w:rFonts w:ascii="Arial" w:eastAsia="MS Mincho" w:hAnsi="Arial" w:cs="Arial"/>
                <w:sz w:val="24"/>
                <w:szCs w:val="24"/>
                <w:lang w:val="en-US" w:eastAsia="ja-JP"/>
              </w:rPr>
              <w:t>Deliveries, Installations, Collections, Maintenance and Repairs etc</w:t>
            </w:r>
          </w:p>
        </w:tc>
        <w:tc>
          <w:tcPr>
            <w:tcW w:w="1842" w:type="dxa"/>
          </w:tcPr>
          <w:p w14:paraId="5B12F3A1" w14:textId="62D9FEF4" w:rsidR="00896189" w:rsidRPr="00FB116B" w:rsidRDefault="00E228CD" w:rsidP="00845DBE">
            <w:pPr>
              <w:pStyle w:val="ListParagraph"/>
              <w:ind w:left="0" w:firstLine="0"/>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0900 to 1800</w:t>
            </w:r>
          </w:p>
        </w:tc>
        <w:tc>
          <w:tcPr>
            <w:tcW w:w="3283" w:type="dxa"/>
          </w:tcPr>
          <w:p w14:paraId="01195C9B" w14:textId="679391B0" w:rsidR="00896189" w:rsidRPr="00FB116B" w:rsidRDefault="00E228CD" w:rsidP="00845DBE">
            <w:pPr>
              <w:pStyle w:val="ListParagraph"/>
              <w:ind w:left="0" w:firstLine="0"/>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Mon-Fri excl</w:t>
            </w:r>
            <w:r>
              <w:rPr>
                <w:rFonts w:ascii="Arial" w:eastAsia="MS Mincho" w:hAnsi="Arial" w:cs="Arial"/>
                <w:sz w:val="24"/>
                <w:szCs w:val="24"/>
                <w:lang w:val="en-US" w:eastAsia="ja-JP"/>
              </w:rPr>
              <w:t>.</w:t>
            </w:r>
            <w:r w:rsidRPr="00FB116B">
              <w:rPr>
                <w:rFonts w:ascii="Arial" w:eastAsia="MS Mincho" w:hAnsi="Arial" w:cs="Arial"/>
                <w:sz w:val="24"/>
                <w:szCs w:val="24"/>
                <w:lang w:val="en-US" w:eastAsia="ja-JP"/>
              </w:rPr>
              <w:t xml:space="preserve"> Bank Holidays</w:t>
            </w:r>
          </w:p>
        </w:tc>
      </w:tr>
      <w:tr w:rsidR="009A7F3F" w:rsidRPr="00FB116B" w14:paraId="344EBBAC" w14:textId="77777777" w:rsidTr="00392470">
        <w:trPr>
          <w:trHeight w:val="1838"/>
        </w:trPr>
        <w:tc>
          <w:tcPr>
            <w:tcW w:w="4957" w:type="dxa"/>
          </w:tcPr>
          <w:p w14:paraId="5E1B31C8" w14:textId="20396AC4" w:rsidR="00BF3FE4" w:rsidRDefault="00BF3FE4" w:rsidP="00BF3FE4">
            <w:pPr>
              <w:ind w:left="0" w:firstLine="0"/>
              <w:rPr>
                <w:rFonts w:ascii="Arial" w:eastAsia="MS Mincho" w:hAnsi="Arial" w:cs="Arial"/>
                <w:b/>
                <w:bCs/>
                <w:sz w:val="24"/>
                <w:szCs w:val="24"/>
                <w:lang w:val="en-US" w:eastAsia="ja-JP"/>
              </w:rPr>
            </w:pPr>
            <w:r>
              <w:rPr>
                <w:rFonts w:ascii="Arial" w:eastAsia="MS Mincho" w:hAnsi="Arial" w:cs="Arial"/>
                <w:b/>
                <w:bCs/>
                <w:sz w:val="24"/>
                <w:szCs w:val="24"/>
                <w:lang w:val="en-US" w:eastAsia="ja-JP"/>
              </w:rPr>
              <w:t>Staff Support</w:t>
            </w:r>
          </w:p>
          <w:p w14:paraId="76BFD29D" w14:textId="6227509C" w:rsidR="006B1AC8" w:rsidRPr="006B1AC8" w:rsidRDefault="0081766B" w:rsidP="0031024D">
            <w:pPr>
              <w:ind w:left="0" w:firstLine="0"/>
              <w:jc w:val="left"/>
              <w:rPr>
                <w:rFonts w:ascii="Arial" w:eastAsia="MS Mincho" w:hAnsi="Arial" w:cs="Arial"/>
                <w:sz w:val="24"/>
                <w:szCs w:val="24"/>
                <w:lang w:val="en-US" w:eastAsia="ja-JP"/>
              </w:rPr>
            </w:pPr>
            <w:r>
              <w:rPr>
                <w:rFonts w:ascii="Arial" w:eastAsia="MS Mincho" w:hAnsi="Arial" w:cs="Arial"/>
                <w:sz w:val="24"/>
                <w:szCs w:val="24"/>
                <w:lang w:val="en-US" w:eastAsia="ja-JP"/>
              </w:rPr>
              <w:t>Supporting</w:t>
            </w:r>
            <w:r w:rsidR="006B1AC8">
              <w:rPr>
                <w:rFonts w:ascii="Arial" w:eastAsia="MS Mincho" w:hAnsi="Arial" w:cs="Arial"/>
                <w:sz w:val="24"/>
                <w:szCs w:val="24"/>
                <w:lang w:val="en-US" w:eastAsia="ja-JP"/>
              </w:rPr>
              <w:t xml:space="preserve"> </w:t>
            </w:r>
            <w:r w:rsidR="001A504C">
              <w:rPr>
                <w:rFonts w:ascii="Arial" w:eastAsia="MS Mincho" w:hAnsi="Arial" w:cs="Arial"/>
                <w:sz w:val="24"/>
                <w:szCs w:val="24"/>
                <w:lang w:val="en-US" w:eastAsia="ja-JP"/>
              </w:rPr>
              <w:t xml:space="preserve">NCC’s </w:t>
            </w:r>
            <w:r w:rsidR="006B1AC8">
              <w:rPr>
                <w:rFonts w:ascii="Arial" w:eastAsia="MS Mincho" w:hAnsi="Arial" w:cs="Arial"/>
                <w:sz w:val="24"/>
                <w:szCs w:val="24"/>
                <w:lang w:val="en-US" w:eastAsia="ja-JP"/>
              </w:rPr>
              <w:t>Trusted Assessors, TEC Team and other staff with Referrals, Ordering and Equipment queries, including System</w:t>
            </w:r>
            <w:r w:rsidR="00A97292">
              <w:rPr>
                <w:rFonts w:ascii="Arial" w:eastAsia="MS Mincho" w:hAnsi="Arial" w:cs="Arial"/>
                <w:sz w:val="24"/>
                <w:szCs w:val="24"/>
                <w:lang w:val="en-US" w:eastAsia="ja-JP"/>
              </w:rPr>
              <w:t>/Technical</w:t>
            </w:r>
            <w:r w:rsidR="006B1AC8">
              <w:rPr>
                <w:rFonts w:ascii="Arial" w:eastAsia="MS Mincho" w:hAnsi="Arial" w:cs="Arial"/>
                <w:sz w:val="24"/>
                <w:szCs w:val="24"/>
                <w:lang w:val="en-US" w:eastAsia="ja-JP"/>
              </w:rPr>
              <w:t xml:space="preserve"> Support.</w:t>
            </w:r>
          </w:p>
        </w:tc>
        <w:tc>
          <w:tcPr>
            <w:tcW w:w="1842" w:type="dxa"/>
          </w:tcPr>
          <w:p w14:paraId="37FFBBE2" w14:textId="063DC219" w:rsidR="009A7F3F" w:rsidRPr="00FB116B" w:rsidRDefault="00BF3FE4" w:rsidP="00845DBE">
            <w:pPr>
              <w:pStyle w:val="ListParagraph"/>
              <w:ind w:left="0" w:firstLine="0"/>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0800 to 1800</w:t>
            </w:r>
          </w:p>
        </w:tc>
        <w:tc>
          <w:tcPr>
            <w:tcW w:w="3283" w:type="dxa"/>
          </w:tcPr>
          <w:p w14:paraId="68D7A7D6" w14:textId="1F93868B" w:rsidR="009A7F3F" w:rsidRPr="00FB116B" w:rsidRDefault="00BF3FE4" w:rsidP="00845DBE">
            <w:pPr>
              <w:pStyle w:val="ListParagraph"/>
              <w:ind w:left="0" w:firstLine="0"/>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Mon-Fri excl</w:t>
            </w:r>
            <w:r>
              <w:rPr>
                <w:rFonts w:ascii="Arial" w:eastAsia="MS Mincho" w:hAnsi="Arial" w:cs="Arial"/>
                <w:sz w:val="24"/>
                <w:szCs w:val="24"/>
                <w:lang w:val="en-US" w:eastAsia="ja-JP"/>
              </w:rPr>
              <w:t>.</w:t>
            </w:r>
            <w:r w:rsidRPr="00FB116B">
              <w:rPr>
                <w:rFonts w:ascii="Arial" w:eastAsia="MS Mincho" w:hAnsi="Arial" w:cs="Arial"/>
                <w:sz w:val="24"/>
                <w:szCs w:val="24"/>
                <w:lang w:val="en-US" w:eastAsia="ja-JP"/>
              </w:rPr>
              <w:t xml:space="preserve"> Bank Holidays</w:t>
            </w:r>
          </w:p>
        </w:tc>
      </w:tr>
      <w:tr w:rsidR="00845DBE" w:rsidRPr="00FB116B" w14:paraId="2A31E9E0" w14:textId="77777777" w:rsidTr="00392470">
        <w:tc>
          <w:tcPr>
            <w:tcW w:w="4957" w:type="dxa"/>
          </w:tcPr>
          <w:p w14:paraId="31AA3BAD" w14:textId="6090213C" w:rsidR="00845DBE" w:rsidRPr="00FB116B" w:rsidRDefault="00845DBE" w:rsidP="00845DBE">
            <w:pPr>
              <w:pStyle w:val="ListParagraph"/>
              <w:spacing w:after="120" w:line="264" w:lineRule="auto"/>
              <w:ind w:left="0" w:firstLine="0"/>
              <w:contextualSpacing w:val="0"/>
              <w:jc w:val="left"/>
              <w:rPr>
                <w:rFonts w:ascii="Arial" w:eastAsia="MS Mincho" w:hAnsi="Arial" w:cs="Arial"/>
                <w:b/>
                <w:bCs/>
                <w:sz w:val="24"/>
                <w:szCs w:val="24"/>
                <w:lang w:val="en-US" w:eastAsia="ja-JP"/>
              </w:rPr>
            </w:pPr>
            <w:r>
              <w:rPr>
                <w:rFonts w:ascii="Arial" w:eastAsia="MS Mincho" w:hAnsi="Arial" w:cs="Arial"/>
                <w:b/>
                <w:bCs/>
                <w:sz w:val="24"/>
                <w:szCs w:val="24"/>
                <w:lang w:val="en-US" w:eastAsia="ja-JP"/>
              </w:rPr>
              <w:t>Emergencies</w:t>
            </w:r>
          </w:p>
        </w:tc>
        <w:tc>
          <w:tcPr>
            <w:tcW w:w="1842" w:type="dxa"/>
          </w:tcPr>
          <w:p w14:paraId="6AC0372F" w14:textId="1C99B8C7" w:rsidR="00845DBE" w:rsidRPr="00FB116B" w:rsidRDefault="00845DBE" w:rsidP="00845DBE">
            <w:pPr>
              <w:pStyle w:val="ListParagraph"/>
              <w:spacing w:after="120" w:line="264" w:lineRule="auto"/>
              <w:ind w:left="0" w:firstLine="0"/>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24 Hour</w:t>
            </w:r>
          </w:p>
        </w:tc>
        <w:tc>
          <w:tcPr>
            <w:tcW w:w="3283" w:type="dxa"/>
          </w:tcPr>
          <w:p w14:paraId="6B11F005" w14:textId="06F4B16D" w:rsidR="00845DBE" w:rsidRPr="00FB116B" w:rsidRDefault="00845DBE" w:rsidP="00845DBE">
            <w:pPr>
              <w:pStyle w:val="ListParagraph"/>
              <w:spacing w:after="120" w:line="264" w:lineRule="auto"/>
              <w:ind w:left="0" w:firstLine="0"/>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365 days a year</w:t>
            </w:r>
          </w:p>
        </w:tc>
      </w:tr>
      <w:tr w:rsidR="004D5FA6" w:rsidRPr="00FB116B" w14:paraId="78E55514" w14:textId="77777777" w:rsidTr="00392470">
        <w:tc>
          <w:tcPr>
            <w:tcW w:w="4957" w:type="dxa"/>
          </w:tcPr>
          <w:p w14:paraId="1F8CFD93" w14:textId="77777777" w:rsidR="004D5FA6" w:rsidRDefault="004D5FA6" w:rsidP="004D5FA6">
            <w:pPr>
              <w:pStyle w:val="ListParagraph"/>
              <w:spacing w:after="120" w:line="276" w:lineRule="auto"/>
              <w:ind w:left="0" w:firstLine="0"/>
              <w:contextualSpacing w:val="0"/>
              <w:jc w:val="left"/>
              <w:rPr>
                <w:rFonts w:ascii="Arial" w:eastAsia="MS Mincho" w:hAnsi="Arial" w:cs="Arial"/>
                <w:sz w:val="24"/>
                <w:szCs w:val="24"/>
                <w:lang w:val="en-US" w:eastAsia="ja-JP"/>
              </w:rPr>
            </w:pPr>
            <w:r>
              <w:rPr>
                <w:rFonts w:ascii="Arial" w:eastAsia="MS Mincho" w:hAnsi="Arial" w:cs="Arial"/>
                <w:b/>
                <w:bCs/>
                <w:sz w:val="24"/>
                <w:szCs w:val="24"/>
                <w:lang w:val="en-US" w:eastAsia="ja-JP"/>
              </w:rPr>
              <w:t>Out of Hours Support</w:t>
            </w:r>
            <w:r w:rsidRPr="00FB116B">
              <w:rPr>
                <w:rFonts w:ascii="Arial" w:eastAsia="MS Mincho" w:hAnsi="Arial" w:cs="Arial"/>
                <w:sz w:val="24"/>
                <w:szCs w:val="24"/>
                <w:lang w:val="en-US" w:eastAsia="ja-JP"/>
              </w:rPr>
              <w:t xml:space="preserve"> </w:t>
            </w:r>
          </w:p>
          <w:p w14:paraId="0EB5369F" w14:textId="7EE8A7C5" w:rsidR="004D5FA6" w:rsidRDefault="004D5FA6" w:rsidP="004D5FA6">
            <w:pPr>
              <w:pStyle w:val="ListParagraph"/>
              <w:ind w:left="0" w:firstLine="0"/>
              <w:contextualSpacing w:val="0"/>
              <w:jc w:val="left"/>
              <w:rPr>
                <w:rFonts w:ascii="Arial" w:eastAsia="MS Mincho" w:hAnsi="Arial" w:cs="Arial"/>
                <w:b/>
                <w:bCs/>
                <w:sz w:val="24"/>
                <w:szCs w:val="24"/>
                <w:lang w:val="en-US" w:eastAsia="ja-JP"/>
              </w:rPr>
            </w:pPr>
            <w:r>
              <w:rPr>
                <w:rFonts w:ascii="Arial" w:eastAsia="MS Mincho" w:hAnsi="Arial" w:cs="Arial"/>
                <w:sz w:val="24"/>
                <w:szCs w:val="24"/>
                <w:lang w:val="en-US" w:eastAsia="ja-JP"/>
              </w:rPr>
              <w:t>(For customers and staff)</w:t>
            </w:r>
          </w:p>
        </w:tc>
        <w:tc>
          <w:tcPr>
            <w:tcW w:w="1842" w:type="dxa"/>
          </w:tcPr>
          <w:p w14:paraId="5713B3C0" w14:textId="77777777" w:rsidR="004D5FA6" w:rsidRDefault="004D5FA6" w:rsidP="004D5FA6">
            <w:pPr>
              <w:pStyle w:val="ListParagraph"/>
              <w:spacing w:after="120" w:line="276" w:lineRule="auto"/>
              <w:ind w:left="0" w:firstLine="0"/>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 xml:space="preserve">1800 to 0800 </w:t>
            </w:r>
          </w:p>
          <w:p w14:paraId="29E3BA99" w14:textId="77777777" w:rsidR="004D5FA6" w:rsidRDefault="004D5FA6" w:rsidP="004D5FA6">
            <w:pPr>
              <w:pStyle w:val="ListParagraph"/>
              <w:spacing w:after="120" w:line="276" w:lineRule="auto"/>
              <w:ind w:left="0" w:firstLine="0"/>
              <w:contextualSpacing w:val="0"/>
              <w:rPr>
                <w:rFonts w:ascii="Arial" w:eastAsia="MS Mincho" w:hAnsi="Arial" w:cs="Arial"/>
                <w:sz w:val="24"/>
                <w:szCs w:val="24"/>
                <w:lang w:val="en-US" w:eastAsia="ja-JP"/>
              </w:rPr>
            </w:pPr>
          </w:p>
          <w:p w14:paraId="58FD2922" w14:textId="207A3E00" w:rsidR="004D5FA6" w:rsidRPr="00FB116B" w:rsidRDefault="004D5FA6" w:rsidP="004D5FA6">
            <w:pPr>
              <w:pStyle w:val="ListParagraph"/>
              <w:ind w:left="0" w:firstLine="0"/>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24 Hour</w:t>
            </w:r>
          </w:p>
        </w:tc>
        <w:tc>
          <w:tcPr>
            <w:tcW w:w="3283" w:type="dxa"/>
          </w:tcPr>
          <w:p w14:paraId="77289D7B" w14:textId="77777777" w:rsidR="004D5FA6" w:rsidRDefault="004D5FA6" w:rsidP="004D5FA6">
            <w:pPr>
              <w:pStyle w:val="ListParagraph"/>
              <w:spacing w:after="120" w:line="276" w:lineRule="auto"/>
              <w:ind w:left="0" w:firstLine="0"/>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Mon-Fri excl</w:t>
            </w:r>
            <w:r>
              <w:rPr>
                <w:rFonts w:ascii="Arial" w:eastAsia="MS Mincho" w:hAnsi="Arial" w:cs="Arial"/>
                <w:sz w:val="24"/>
                <w:szCs w:val="24"/>
                <w:lang w:val="en-US" w:eastAsia="ja-JP"/>
              </w:rPr>
              <w:t>.</w:t>
            </w:r>
            <w:r w:rsidRPr="00FB116B">
              <w:rPr>
                <w:rFonts w:ascii="Arial" w:eastAsia="MS Mincho" w:hAnsi="Arial" w:cs="Arial"/>
                <w:sz w:val="24"/>
                <w:szCs w:val="24"/>
                <w:lang w:val="en-US" w:eastAsia="ja-JP"/>
              </w:rPr>
              <w:t xml:space="preserve"> Bank Holidays</w:t>
            </w:r>
            <w:r>
              <w:rPr>
                <w:rFonts w:ascii="Arial" w:eastAsia="MS Mincho" w:hAnsi="Arial" w:cs="Arial"/>
                <w:sz w:val="24"/>
                <w:szCs w:val="24"/>
                <w:lang w:val="en-US" w:eastAsia="ja-JP"/>
              </w:rPr>
              <w:t xml:space="preserve"> </w:t>
            </w:r>
          </w:p>
          <w:p w14:paraId="6C2E7736" w14:textId="77777777" w:rsidR="004D5FA6" w:rsidRDefault="004D5FA6" w:rsidP="004D5FA6">
            <w:pPr>
              <w:pStyle w:val="ListParagraph"/>
              <w:spacing w:after="120" w:line="276" w:lineRule="auto"/>
              <w:ind w:left="0" w:firstLine="0"/>
              <w:contextualSpacing w:val="0"/>
              <w:rPr>
                <w:rFonts w:ascii="Arial" w:eastAsia="MS Mincho" w:hAnsi="Arial" w:cs="Arial"/>
                <w:sz w:val="24"/>
                <w:szCs w:val="24"/>
                <w:lang w:val="en-US" w:eastAsia="ja-JP"/>
              </w:rPr>
            </w:pPr>
          </w:p>
          <w:p w14:paraId="031FE01C" w14:textId="4DA03273" w:rsidR="004D5FA6" w:rsidRPr="00FB116B" w:rsidRDefault="004D5FA6" w:rsidP="004D5FA6">
            <w:pPr>
              <w:pStyle w:val="ListParagraph"/>
              <w:ind w:left="0" w:firstLine="0"/>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All other days</w:t>
            </w:r>
          </w:p>
        </w:tc>
      </w:tr>
      <w:tr w:rsidR="00C50E4E" w:rsidRPr="00FB116B" w14:paraId="767B63C5" w14:textId="77777777" w:rsidTr="00392470">
        <w:tc>
          <w:tcPr>
            <w:tcW w:w="4957" w:type="dxa"/>
          </w:tcPr>
          <w:p w14:paraId="2C6CA9B6" w14:textId="3FC49321" w:rsidR="00C50E4E" w:rsidRDefault="00C50E4E" w:rsidP="00C50E4E">
            <w:pPr>
              <w:pStyle w:val="ListParagraph"/>
              <w:ind w:left="0" w:firstLine="0"/>
              <w:contextualSpacing w:val="0"/>
              <w:jc w:val="left"/>
              <w:rPr>
                <w:rFonts w:ascii="Arial" w:eastAsia="MS Mincho" w:hAnsi="Arial" w:cs="Arial"/>
                <w:b/>
                <w:bCs/>
                <w:sz w:val="24"/>
                <w:szCs w:val="24"/>
                <w:lang w:val="en-US" w:eastAsia="ja-JP"/>
              </w:rPr>
            </w:pPr>
            <w:r>
              <w:rPr>
                <w:rFonts w:ascii="Arial" w:eastAsia="MS Mincho" w:hAnsi="Arial" w:cs="Arial"/>
                <w:b/>
                <w:bCs/>
                <w:sz w:val="24"/>
                <w:szCs w:val="24"/>
                <w:lang w:val="en-US" w:eastAsia="ja-JP"/>
              </w:rPr>
              <w:t>Proactive Data Monitoring</w:t>
            </w:r>
          </w:p>
        </w:tc>
        <w:tc>
          <w:tcPr>
            <w:tcW w:w="1842" w:type="dxa"/>
          </w:tcPr>
          <w:p w14:paraId="5FB76C9A" w14:textId="5331B6CA" w:rsidR="00C50E4E" w:rsidRPr="00FB116B" w:rsidRDefault="00C50E4E" w:rsidP="00C50E4E">
            <w:pPr>
              <w:pStyle w:val="ListParagraph"/>
              <w:ind w:left="0" w:firstLine="0"/>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24 Hour</w:t>
            </w:r>
          </w:p>
        </w:tc>
        <w:tc>
          <w:tcPr>
            <w:tcW w:w="3283" w:type="dxa"/>
          </w:tcPr>
          <w:p w14:paraId="1ACE46B6" w14:textId="24FC33F5" w:rsidR="00C50E4E" w:rsidRPr="00FB116B" w:rsidRDefault="00C50E4E" w:rsidP="00C50E4E">
            <w:pPr>
              <w:pStyle w:val="ListParagraph"/>
              <w:ind w:left="0" w:firstLine="0"/>
              <w:contextualSpacing w:val="0"/>
              <w:rPr>
                <w:rFonts w:ascii="Arial" w:eastAsia="MS Mincho" w:hAnsi="Arial" w:cs="Arial"/>
                <w:sz w:val="24"/>
                <w:szCs w:val="24"/>
                <w:lang w:val="en-US" w:eastAsia="ja-JP"/>
              </w:rPr>
            </w:pPr>
            <w:r w:rsidRPr="008A55AC">
              <w:rPr>
                <w:rFonts w:ascii="Arial" w:eastAsia="MS Mincho" w:hAnsi="Arial" w:cs="Arial"/>
                <w:sz w:val="24"/>
                <w:szCs w:val="24"/>
                <w:lang w:val="en-US" w:eastAsia="ja-JP"/>
              </w:rPr>
              <w:t>365 days a year</w:t>
            </w:r>
          </w:p>
        </w:tc>
      </w:tr>
      <w:tr w:rsidR="00C50E4E" w:rsidRPr="00FB116B" w14:paraId="25EF3C13" w14:textId="77777777" w:rsidTr="00392470">
        <w:tc>
          <w:tcPr>
            <w:tcW w:w="4957" w:type="dxa"/>
          </w:tcPr>
          <w:p w14:paraId="1D006BBD" w14:textId="2BF2BE9F" w:rsidR="00C50E4E" w:rsidRDefault="00C50E4E" w:rsidP="00C50E4E">
            <w:pPr>
              <w:pStyle w:val="ListParagraph"/>
              <w:ind w:left="0" w:firstLine="0"/>
              <w:contextualSpacing w:val="0"/>
              <w:jc w:val="left"/>
              <w:rPr>
                <w:rFonts w:ascii="Arial" w:eastAsia="MS Mincho" w:hAnsi="Arial" w:cs="Arial"/>
                <w:b/>
                <w:bCs/>
                <w:sz w:val="24"/>
                <w:szCs w:val="24"/>
                <w:lang w:val="en-US" w:eastAsia="ja-JP"/>
              </w:rPr>
            </w:pPr>
            <w:r w:rsidRPr="00C12DC2">
              <w:rPr>
                <w:rFonts w:ascii="Arial" w:eastAsia="MS Mincho" w:hAnsi="Arial" w:cs="Arial"/>
                <w:b/>
                <w:bCs/>
                <w:sz w:val="24"/>
                <w:szCs w:val="24"/>
                <w:lang w:val="en-US" w:eastAsia="ja-JP"/>
              </w:rPr>
              <w:t>Response to Alarm</w:t>
            </w:r>
            <w:r>
              <w:rPr>
                <w:rFonts w:ascii="Arial" w:eastAsia="MS Mincho" w:hAnsi="Arial" w:cs="Arial"/>
                <w:b/>
                <w:bCs/>
                <w:sz w:val="24"/>
                <w:szCs w:val="24"/>
                <w:lang w:val="en-US" w:eastAsia="ja-JP"/>
              </w:rPr>
              <w:t>/Sensor</w:t>
            </w:r>
            <w:r w:rsidRPr="00C12DC2">
              <w:rPr>
                <w:rFonts w:ascii="Arial" w:eastAsia="MS Mincho" w:hAnsi="Arial" w:cs="Arial"/>
                <w:b/>
                <w:bCs/>
                <w:sz w:val="24"/>
                <w:szCs w:val="24"/>
                <w:lang w:val="en-US" w:eastAsia="ja-JP"/>
              </w:rPr>
              <w:t xml:space="preserve"> Activations</w:t>
            </w:r>
          </w:p>
        </w:tc>
        <w:tc>
          <w:tcPr>
            <w:tcW w:w="1842" w:type="dxa"/>
          </w:tcPr>
          <w:p w14:paraId="3431E297" w14:textId="353E47DD" w:rsidR="00C50E4E" w:rsidRPr="00FB116B" w:rsidRDefault="00C50E4E" w:rsidP="00C50E4E">
            <w:pPr>
              <w:pStyle w:val="ListParagraph"/>
              <w:ind w:left="0" w:firstLine="0"/>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24 Hour</w:t>
            </w:r>
          </w:p>
        </w:tc>
        <w:tc>
          <w:tcPr>
            <w:tcW w:w="3283" w:type="dxa"/>
          </w:tcPr>
          <w:p w14:paraId="78CE85C8" w14:textId="67042494" w:rsidR="00C50E4E" w:rsidRPr="00FB116B" w:rsidRDefault="00C50E4E" w:rsidP="00C50E4E">
            <w:pPr>
              <w:pStyle w:val="ListParagraph"/>
              <w:ind w:left="0" w:firstLine="0"/>
              <w:contextualSpacing w:val="0"/>
              <w:rPr>
                <w:rFonts w:ascii="Arial" w:eastAsia="MS Mincho" w:hAnsi="Arial" w:cs="Arial"/>
                <w:sz w:val="24"/>
                <w:szCs w:val="24"/>
                <w:lang w:val="en-US" w:eastAsia="ja-JP"/>
              </w:rPr>
            </w:pPr>
            <w:r w:rsidRPr="008A55AC">
              <w:rPr>
                <w:rFonts w:ascii="Arial" w:eastAsia="MS Mincho" w:hAnsi="Arial" w:cs="Arial"/>
                <w:sz w:val="24"/>
                <w:szCs w:val="24"/>
                <w:lang w:val="en-US" w:eastAsia="ja-JP"/>
              </w:rPr>
              <w:t>365 days a year</w:t>
            </w:r>
          </w:p>
        </w:tc>
      </w:tr>
      <w:tr w:rsidR="00C50E4E" w:rsidRPr="00FB116B" w14:paraId="0378E6F7" w14:textId="77777777" w:rsidTr="00392470">
        <w:tc>
          <w:tcPr>
            <w:tcW w:w="4957" w:type="dxa"/>
          </w:tcPr>
          <w:p w14:paraId="52B5561B" w14:textId="77777777" w:rsidR="00C50E4E" w:rsidRDefault="00C50E4E" w:rsidP="00C50E4E">
            <w:pPr>
              <w:pStyle w:val="ListParagraph"/>
              <w:spacing w:after="120" w:line="276" w:lineRule="auto"/>
              <w:ind w:left="0" w:firstLine="0"/>
              <w:contextualSpacing w:val="0"/>
              <w:jc w:val="left"/>
              <w:rPr>
                <w:rFonts w:ascii="Arial" w:eastAsia="MS Mincho" w:hAnsi="Arial" w:cs="Arial"/>
                <w:b/>
                <w:bCs/>
                <w:sz w:val="24"/>
                <w:szCs w:val="24"/>
                <w:lang w:val="en-US" w:eastAsia="ja-JP"/>
              </w:rPr>
            </w:pPr>
            <w:r>
              <w:rPr>
                <w:rFonts w:ascii="Arial" w:eastAsia="MS Mincho" w:hAnsi="Arial" w:cs="Arial"/>
                <w:b/>
                <w:bCs/>
                <w:sz w:val="24"/>
                <w:szCs w:val="24"/>
                <w:lang w:val="en-US" w:eastAsia="ja-JP"/>
              </w:rPr>
              <w:t xml:space="preserve">Virtual Care Service </w:t>
            </w:r>
          </w:p>
          <w:p w14:paraId="11B524C6" w14:textId="77777777" w:rsidR="00C50E4E" w:rsidRDefault="00C50E4E" w:rsidP="00C50E4E">
            <w:pPr>
              <w:pStyle w:val="ListParagraph"/>
              <w:spacing w:after="120" w:line="276" w:lineRule="auto"/>
              <w:ind w:left="0" w:firstLine="0"/>
              <w:contextualSpacing w:val="0"/>
              <w:jc w:val="left"/>
              <w:rPr>
                <w:rFonts w:ascii="Arial" w:eastAsia="MS Mincho" w:hAnsi="Arial" w:cs="Arial"/>
                <w:b/>
                <w:bCs/>
                <w:sz w:val="24"/>
                <w:szCs w:val="24"/>
                <w:lang w:val="en-US" w:eastAsia="ja-JP"/>
              </w:rPr>
            </w:pPr>
            <w:r>
              <w:rPr>
                <w:rFonts w:ascii="Arial" w:eastAsia="MS Mincho" w:hAnsi="Arial" w:cs="Arial"/>
                <w:b/>
                <w:bCs/>
                <w:sz w:val="24"/>
                <w:szCs w:val="24"/>
                <w:lang w:val="en-US" w:eastAsia="ja-JP"/>
              </w:rPr>
              <w:t>(Calls and Support)</w:t>
            </w:r>
          </w:p>
          <w:p w14:paraId="6D508709" w14:textId="77777777" w:rsidR="00C50E4E" w:rsidRDefault="00C50E4E" w:rsidP="00C50E4E">
            <w:pPr>
              <w:pStyle w:val="ListParagraph"/>
              <w:spacing w:after="120" w:line="276" w:lineRule="auto"/>
              <w:ind w:left="0" w:firstLine="0"/>
              <w:contextualSpacing w:val="0"/>
              <w:jc w:val="left"/>
              <w:rPr>
                <w:rFonts w:ascii="Arial" w:eastAsia="MS Mincho" w:hAnsi="Arial" w:cs="Arial"/>
                <w:b/>
                <w:bCs/>
                <w:sz w:val="24"/>
                <w:szCs w:val="24"/>
                <w:lang w:val="en-US" w:eastAsia="ja-JP"/>
              </w:rPr>
            </w:pPr>
            <w:r w:rsidRPr="008A55AC">
              <w:rPr>
                <w:rFonts w:ascii="Arial" w:eastAsia="MS Mincho" w:hAnsi="Arial" w:cs="Arial"/>
                <w:sz w:val="24"/>
                <w:szCs w:val="24"/>
                <w:lang w:val="en-US" w:eastAsia="ja-JP"/>
              </w:rPr>
              <w:t>(</w:t>
            </w:r>
            <w:r>
              <w:rPr>
                <w:rFonts w:ascii="Arial" w:eastAsia="MS Mincho" w:hAnsi="Arial" w:cs="Arial"/>
                <w:sz w:val="24"/>
                <w:szCs w:val="24"/>
                <w:lang w:val="en-US" w:eastAsia="ja-JP"/>
              </w:rPr>
              <w:t xml:space="preserve">A costed </w:t>
            </w:r>
            <w:r w:rsidRPr="008A55AC">
              <w:rPr>
                <w:rFonts w:ascii="Arial" w:eastAsia="MS Mincho" w:hAnsi="Arial" w:cs="Arial"/>
                <w:sz w:val="24"/>
                <w:szCs w:val="24"/>
                <w:lang w:val="en-US" w:eastAsia="ja-JP"/>
              </w:rPr>
              <w:t xml:space="preserve">option for </w:t>
            </w:r>
            <w:r>
              <w:rPr>
                <w:rFonts w:ascii="Arial" w:eastAsia="MS Mincho" w:hAnsi="Arial" w:cs="Arial"/>
                <w:sz w:val="24"/>
                <w:szCs w:val="24"/>
                <w:lang w:val="en-US" w:eastAsia="ja-JP"/>
              </w:rPr>
              <w:t>additional hours between 2100</w:t>
            </w:r>
            <w:r w:rsidRPr="008A55AC">
              <w:rPr>
                <w:rFonts w:ascii="Arial" w:eastAsia="MS Mincho" w:hAnsi="Arial" w:cs="Arial"/>
                <w:sz w:val="24"/>
                <w:szCs w:val="24"/>
                <w:lang w:val="en-US" w:eastAsia="ja-JP"/>
              </w:rPr>
              <w:t xml:space="preserve"> to 2300 </w:t>
            </w:r>
            <w:r>
              <w:rPr>
                <w:rFonts w:ascii="Arial" w:eastAsia="MS Mincho" w:hAnsi="Arial" w:cs="Arial"/>
                <w:sz w:val="24"/>
                <w:szCs w:val="24"/>
                <w:lang w:val="en-US" w:eastAsia="ja-JP"/>
              </w:rPr>
              <w:t xml:space="preserve">is </w:t>
            </w:r>
            <w:r w:rsidRPr="008A55AC">
              <w:rPr>
                <w:rFonts w:ascii="Arial" w:eastAsia="MS Mincho" w:hAnsi="Arial" w:cs="Arial"/>
                <w:sz w:val="24"/>
                <w:szCs w:val="24"/>
                <w:lang w:val="en-US" w:eastAsia="ja-JP"/>
              </w:rPr>
              <w:t>required</w:t>
            </w:r>
            <w:r>
              <w:rPr>
                <w:rFonts w:ascii="Arial" w:eastAsia="MS Mincho" w:hAnsi="Arial" w:cs="Arial"/>
                <w:sz w:val="24"/>
                <w:szCs w:val="24"/>
                <w:lang w:val="en-US" w:eastAsia="ja-JP"/>
              </w:rPr>
              <w:t>. See Schedule 2</w:t>
            </w:r>
            <w:r w:rsidRPr="008A55AC">
              <w:rPr>
                <w:rFonts w:ascii="Arial" w:eastAsia="MS Mincho" w:hAnsi="Arial" w:cs="Arial"/>
                <w:sz w:val="24"/>
                <w:szCs w:val="24"/>
                <w:lang w:val="en-US" w:eastAsia="ja-JP"/>
              </w:rPr>
              <w:t>)</w:t>
            </w:r>
            <w:r>
              <w:rPr>
                <w:rFonts w:ascii="Arial" w:eastAsia="MS Mincho" w:hAnsi="Arial" w:cs="Arial"/>
                <w:sz w:val="24"/>
                <w:szCs w:val="24"/>
                <w:lang w:val="en-US" w:eastAsia="ja-JP"/>
              </w:rPr>
              <w:t>.</w:t>
            </w:r>
          </w:p>
          <w:p w14:paraId="6898A3B0" w14:textId="77777777" w:rsidR="00C50E4E" w:rsidRDefault="00C50E4E" w:rsidP="00C50E4E">
            <w:pPr>
              <w:pStyle w:val="ListParagraph"/>
              <w:ind w:left="0" w:firstLine="0"/>
              <w:contextualSpacing w:val="0"/>
              <w:jc w:val="left"/>
              <w:rPr>
                <w:rFonts w:ascii="Arial" w:eastAsia="MS Mincho" w:hAnsi="Arial" w:cs="Arial"/>
                <w:b/>
                <w:bCs/>
                <w:sz w:val="24"/>
                <w:szCs w:val="24"/>
                <w:lang w:val="en-US" w:eastAsia="ja-JP"/>
              </w:rPr>
            </w:pPr>
          </w:p>
        </w:tc>
        <w:tc>
          <w:tcPr>
            <w:tcW w:w="1842" w:type="dxa"/>
          </w:tcPr>
          <w:p w14:paraId="34F96EF1" w14:textId="77777777" w:rsidR="00C50E4E" w:rsidRPr="008A55AC" w:rsidRDefault="00C50E4E" w:rsidP="00C50E4E">
            <w:pPr>
              <w:pStyle w:val="ListParagraph"/>
              <w:spacing w:after="120" w:line="276" w:lineRule="auto"/>
              <w:ind w:left="0" w:firstLine="0"/>
              <w:contextualSpacing w:val="0"/>
              <w:rPr>
                <w:rFonts w:ascii="Arial" w:eastAsia="MS Mincho" w:hAnsi="Arial" w:cs="Arial"/>
                <w:sz w:val="24"/>
                <w:szCs w:val="24"/>
                <w:lang w:val="en-US" w:eastAsia="ja-JP"/>
              </w:rPr>
            </w:pPr>
            <w:r w:rsidRPr="008A55AC">
              <w:rPr>
                <w:rFonts w:ascii="Arial" w:eastAsia="MS Mincho" w:hAnsi="Arial" w:cs="Arial"/>
                <w:sz w:val="24"/>
                <w:szCs w:val="24"/>
                <w:lang w:val="en-US" w:eastAsia="ja-JP"/>
              </w:rPr>
              <w:t>0700 to 2100</w:t>
            </w:r>
          </w:p>
          <w:p w14:paraId="42CC8622" w14:textId="77777777" w:rsidR="00C50E4E" w:rsidRPr="00FB116B" w:rsidRDefault="00C50E4E" w:rsidP="00C50E4E">
            <w:pPr>
              <w:pStyle w:val="ListParagraph"/>
              <w:ind w:left="0" w:firstLine="0"/>
              <w:contextualSpacing w:val="0"/>
              <w:rPr>
                <w:rFonts w:ascii="Arial" w:eastAsia="MS Mincho" w:hAnsi="Arial" w:cs="Arial"/>
                <w:sz w:val="24"/>
                <w:szCs w:val="24"/>
                <w:lang w:val="en-US" w:eastAsia="ja-JP"/>
              </w:rPr>
            </w:pPr>
          </w:p>
        </w:tc>
        <w:tc>
          <w:tcPr>
            <w:tcW w:w="3283" w:type="dxa"/>
          </w:tcPr>
          <w:p w14:paraId="3B428F1C" w14:textId="43672506" w:rsidR="00C50E4E" w:rsidRPr="00FB116B" w:rsidRDefault="00C50E4E" w:rsidP="00C50E4E">
            <w:pPr>
              <w:pStyle w:val="ListParagraph"/>
              <w:ind w:left="0" w:firstLine="0"/>
              <w:contextualSpacing w:val="0"/>
              <w:rPr>
                <w:rFonts w:ascii="Arial" w:eastAsia="MS Mincho" w:hAnsi="Arial" w:cs="Arial"/>
                <w:sz w:val="24"/>
                <w:szCs w:val="24"/>
                <w:lang w:val="en-US" w:eastAsia="ja-JP"/>
              </w:rPr>
            </w:pPr>
            <w:r w:rsidRPr="008A55AC">
              <w:rPr>
                <w:rFonts w:ascii="Arial" w:eastAsia="MS Mincho" w:hAnsi="Arial" w:cs="Arial"/>
                <w:sz w:val="24"/>
                <w:szCs w:val="24"/>
                <w:lang w:val="en-US" w:eastAsia="ja-JP"/>
              </w:rPr>
              <w:t>365 days a year</w:t>
            </w:r>
          </w:p>
        </w:tc>
      </w:tr>
    </w:tbl>
    <w:p w14:paraId="284A092C" w14:textId="77777777" w:rsidR="00745830" w:rsidRPr="00745830" w:rsidRDefault="00745830" w:rsidP="000039B6">
      <w:pPr>
        <w:pStyle w:val="ListParagraph"/>
        <w:numPr>
          <w:ilvl w:val="0"/>
          <w:numId w:val="69"/>
        </w:numPr>
        <w:contextualSpacing w:val="0"/>
        <w:rPr>
          <w:rFonts w:ascii="Arial" w:eastAsia="MS Mincho" w:hAnsi="Arial" w:cs="Arial"/>
          <w:vanish/>
          <w:sz w:val="24"/>
          <w:szCs w:val="24"/>
          <w:lang w:val="en-US" w:eastAsia="ja-JP"/>
        </w:rPr>
      </w:pPr>
    </w:p>
    <w:p w14:paraId="55A05022" w14:textId="77777777" w:rsidR="00745830" w:rsidRPr="00745830" w:rsidRDefault="00745830" w:rsidP="000039B6">
      <w:pPr>
        <w:pStyle w:val="ListParagraph"/>
        <w:numPr>
          <w:ilvl w:val="0"/>
          <w:numId w:val="69"/>
        </w:numPr>
        <w:contextualSpacing w:val="0"/>
        <w:rPr>
          <w:rFonts w:ascii="Arial" w:eastAsia="MS Mincho" w:hAnsi="Arial" w:cs="Arial"/>
          <w:vanish/>
          <w:sz w:val="24"/>
          <w:szCs w:val="24"/>
          <w:lang w:val="en-US" w:eastAsia="ja-JP"/>
        </w:rPr>
      </w:pPr>
    </w:p>
    <w:p w14:paraId="634842E1" w14:textId="77777777" w:rsidR="00745830" w:rsidRPr="00745830" w:rsidRDefault="00745830" w:rsidP="000039B6">
      <w:pPr>
        <w:pStyle w:val="ListParagraph"/>
        <w:numPr>
          <w:ilvl w:val="0"/>
          <w:numId w:val="69"/>
        </w:numPr>
        <w:contextualSpacing w:val="0"/>
        <w:rPr>
          <w:rFonts w:ascii="Arial" w:eastAsia="MS Mincho" w:hAnsi="Arial" w:cs="Arial"/>
          <w:vanish/>
          <w:sz w:val="24"/>
          <w:szCs w:val="24"/>
          <w:lang w:val="en-US" w:eastAsia="ja-JP"/>
        </w:rPr>
      </w:pPr>
    </w:p>
    <w:p w14:paraId="745098A8" w14:textId="77777777" w:rsidR="00745830" w:rsidRPr="00745830" w:rsidRDefault="00745830" w:rsidP="000039B6">
      <w:pPr>
        <w:pStyle w:val="ListParagraph"/>
        <w:numPr>
          <w:ilvl w:val="0"/>
          <w:numId w:val="69"/>
        </w:numPr>
        <w:contextualSpacing w:val="0"/>
        <w:rPr>
          <w:rFonts w:ascii="Arial" w:eastAsia="MS Mincho" w:hAnsi="Arial" w:cs="Arial"/>
          <w:vanish/>
          <w:sz w:val="24"/>
          <w:szCs w:val="24"/>
          <w:lang w:val="en-US" w:eastAsia="ja-JP"/>
        </w:rPr>
      </w:pPr>
    </w:p>
    <w:p w14:paraId="59E5D160" w14:textId="77777777" w:rsidR="00745830" w:rsidRPr="00745830" w:rsidRDefault="00745830" w:rsidP="000039B6">
      <w:pPr>
        <w:pStyle w:val="ListParagraph"/>
        <w:numPr>
          <w:ilvl w:val="1"/>
          <w:numId w:val="69"/>
        </w:numPr>
        <w:contextualSpacing w:val="0"/>
        <w:rPr>
          <w:rFonts w:ascii="Arial" w:eastAsia="MS Mincho" w:hAnsi="Arial" w:cs="Arial"/>
          <w:vanish/>
          <w:sz w:val="24"/>
          <w:szCs w:val="24"/>
          <w:lang w:val="en-US" w:eastAsia="ja-JP"/>
        </w:rPr>
      </w:pPr>
    </w:p>
    <w:p w14:paraId="770DEF70" w14:textId="77777777" w:rsidR="00EF258E" w:rsidRPr="00EF258E" w:rsidRDefault="00EF258E" w:rsidP="000039B6">
      <w:pPr>
        <w:pStyle w:val="ListParagraph"/>
        <w:numPr>
          <w:ilvl w:val="0"/>
          <w:numId w:val="63"/>
        </w:numPr>
        <w:contextualSpacing w:val="0"/>
        <w:rPr>
          <w:rFonts w:ascii="Arial" w:eastAsia="MS Mincho" w:hAnsi="Arial" w:cs="Arial"/>
          <w:vanish/>
          <w:sz w:val="24"/>
          <w:szCs w:val="24"/>
          <w:lang w:val="en-US" w:eastAsia="ja-JP"/>
        </w:rPr>
      </w:pPr>
    </w:p>
    <w:p w14:paraId="74901185" w14:textId="77777777" w:rsidR="00EF258E" w:rsidRPr="00EF258E" w:rsidRDefault="00EF258E" w:rsidP="000039B6">
      <w:pPr>
        <w:pStyle w:val="ListParagraph"/>
        <w:numPr>
          <w:ilvl w:val="1"/>
          <w:numId w:val="63"/>
        </w:numPr>
        <w:contextualSpacing w:val="0"/>
        <w:rPr>
          <w:rFonts w:ascii="Arial" w:eastAsia="MS Mincho" w:hAnsi="Arial" w:cs="Arial"/>
          <w:vanish/>
          <w:sz w:val="24"/>
          <w:szCs w:val="24"/>
          <w:lang w:val="en-US" w:eastAsia="ja-JP"/>
        </w:rPr>
      </w:pPr>
    </w:p>
    <w:p w14:paraId="1FDDC658" w14:textId="29847044" w:rsidR="00D76749" w:rsidRDefault="005D3472" w:rsidP="000039B6">
      <w:pPr>
        <w:pStyle w:val="ListParagraph"/>
        <w:numPr>
          <w:ilvl w:val="1"/>
          <w:numId w:val="63"/>
        </w:numPr>
        <w:spacing w:before="240"/>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For </w:t>
      </w:r>
      <w:r w:rsidR="003077AF">
        <w:rPr>
          <w:rFonts w:ascii="Arial" w:eastAsia="MS Mincho" w:hAnsi="Arial" w:cs="Arial"/>
          <w:sz w:val="24"/>
          <w:szCs w:val="24"/>
          <w:lang w:val="en-US" w:eastAsia="ja-JP"/>
        </w:rPr>
        <w:t>Virtual Care</w:t>
      </w:r>
      <w:r w:rsidRPr="00FB116B">
        <w:rPr>
          <w:rFonts w:ascii="Arial" w:eastAsia="MS Mincho" w:hAnsi="Arial" w:cs="Arial"/>
          <w:sz w:val="24"/>
          <w:szCs w:val="24"/>
          <w:lang w:val="en-US" w:eastAsia="ja-JP"/>
        </w:rPr>
        <w:t xml:space="preserve"> services, the Provider shall provide (as standard) the Service during the hours of 0700 and 2100, 365 days a year including Bank Holidays. </w:t>
      </w:r>
      <w:r w:rsidR="00354B77" w:rsidRPr="00FB116B">
        <w:rPr>
          <w:rFonts w:ascii="Arial" w:eastAsia="MS Mincho" w:hAnsi="Arial" w:cs="Arial"/>
          <w:sz w:val="24"/>
          <w:szCs w:val="24"/>
          <w:lang w:val="en-US" w:eastAsia="ja-JP"/>
        </w:rPr>
        <w:t xml:space="preserve">Outside these hours, the </w:t>
      </w:r>
      <w:r w:rsidR="008466AB">
        <w:rPr>
          <w:rFonts w:ascii="Arial" w:eastAsia="MS Mincho" w:hAnsi="Arial" w:cs="Arial"/>
          <w:sz w:val="24"/>
          <w:szCs w:val="24"/>
          <w:lang w:val="en-US" w:eastAsia="ja-JP"/>
        </w:rPr>
        <w:t>Service User</w:t>
      </w:r>
      <w:r w:rsidR="00354B77" w:rsidRPr="00FB116B">
        <w:rPr>
          <w:rFonts w:ascii="Arial" w:eastAsia="MS Mincho" w:hAnsi="Arial" w:cs="Arial"/>
          <w:sz w:val="24"/>
          <w:szCs w:val="24"/>
          <w:lang w:val="en-US" w:eastAsia="ja-JP"/>
        </w:rPr>
        <w:t xml:space="preserve"> should be able to use the device to </w:t>
      </w:r>
      <w:r w:rsidR="009B2382" w:rsidRPr="00FB116B">
        <w:rPr>
          <w:rFonts w:ascii="Arial" w:eastAsia="MS Mincho" w:hAnsi="Arial" w:cs="Arial"/>
          <w:sz w:val="24"/>
          <w:szCs w:val="24"/>
          <w:lang w:val="en-US" w:eastAsia="ja-JP"/>
        </w:rPr>
        <w:t>contact NCC’s out of hours number</w:t>
      </w:r>
      <w:r w:rsidR="006B73FE">
        <w:rPr>
          <w:rFonts w:ascii="Arial" w:eastAsia="MS Mincho" w:hAnsi="Arial" w:cs="Arial"/>
          <w:sz w:val="24"/>
          <w:szCs w:val="24"/>
          <w:lang w:val="en-US" w:eastAsia="ja-JP"/>
        </w:rPr>
        <w:t xml:space="preserve"> for support</w:t>
      </w:r>
      <w:r w:rsidR="00734622">
        <w:rPr>
          <w:rFonts w:ascii="Arial" w:eastAsia="MS Mincho" w:hAnsi="Arial" w:cs="Arial"/>
          <w:sz w:val="24"/>
          <w:szCs w:val="24"/>
          <w:lang w:val="en-US" w:eastAsia="ja-JP"/>
        </w:rPr>
        <w:t xml:space="preserve"> from Adult Social Care</w:t>
      </w:r>
      <w:r w:rsidR="009B2382" w:rsidRPr="00FB116B">
        <w:rPr>
          <w:rFonts w:ascii="Arial" w:eastAsia="MS Mincho" w:hAnsi="Arial" w:cs="Arial"/>
          <w:sz w:val="24"/>
          <w:szCs w:val="24"/>
          <w:lang w:val="en-US" w:eastAsia="ja-JP"/>
        </w:rPr>
        <w:t xml:space="preserve">, </w:t>
      </w:r>
      <w:r w:rsidR="00D02585">
        <w:rPr>
          <w:rFonts w:ascii="Arial" w:eastAsia="MS Mincho" w:hAnsi="Arial" w:cs="Arial"/>
          <w:sz w:val="24"/>
          <w:szCs w:val="24"/>
          <w:lang w:val="en-US" w:eastAsia="ja-JP"/>
        </w:rPr>
        <w:t xml:space="preserve">or the </w:t>
      </w:r>
      <w:r w:rsidR="00E15A1B">
        <w:rPr>
          <w:rFonts w:ascii="Arial" w:eastAsia="MS Mincho" w:hAnsi="Arial" w:cs="Arial"/>
          <w:sz w:val="24"/>
          <w:szCs w:val="24"/>
          <w:lang w:val="en-US" w:eastAsia="ja-JP"/>
        </w:rPr>
        <w:t>MRS</w:t>
      </w:r>
      <w:r w:rsidR="00D02585">
        <w:rPr>
          <w:rFonts w:ascii="Arial" w:eastAsia="MS Mincho" w:hAnsi="Arial" w:cs="Arial"/>
          <w:sz w:val="24"/>
          <w:szCs w:val="24"/>
          <w:lang w:val="en-US" w:eastAsia="ja-JP"/>
        </w:rPr>
        <w:t xml:space="preserve"> if they</w:t>
      </w:r>
      <w:r w:rsidR="00213905">
        <w:rPr>
          <w:rFonts w:ascii="Arial" w:eastAsia="MS Mincho" w:hAnsi="Arial" w:cs="Arial"/>
          <w:sz w:val="24"/>
          <w:szCs w:val="24"/>
          <w:lang w:val="en-US" w:eastAsia="ja-JP"/>
        </w:rPr>
        <w:t xml:space="preserve"> are in receipt of this service</w:t>
      </w:r>
      <w:r w:rsidR="0073213C">
        <w:rPr>
          <w:rFonts w:ascii="Arial" w:eastAsia="MS Mincho" w:hAnsi="Arial" w:cs="Arial"/>
          <w:sz w:val="24"/>
          <w:szCs w:val="24"/>
          <w:lang w:val="en-US" w:eastAsia="ja-JP"/>
        </w:rPr>
        <w:t xml:space="preserve"> and require an alarm response</w:t>
      </w:r>
      <w:r w:rsidR="00D75690" w:rsidRPr="00FB116B">
        <w:rPr>
          <w:rFonts w:ascii="Arial" w:eastAsia="MS Mincho" w:hAnsi="Arial" w:cs="Arial"/>
          <w:sz w:val="24"/>
          <w:szCs w:val="24"/>
          <w:lang w:val="en-US" w:eastAsia="ja-JP"/>
        </w:rPr>
        <w:t>.</w:t>
      </w:r>
    </w:p>
    <w:p w14:paraId="7F9F44C1" w14:textId="5D0801E6" w:rsidR="009D3832" w:rsidRPr="009D3832" w:rsidRDefault="009D3832" w:rsidP="000039B6">
      <w:pPr>
        <w:pStyle w:val="ListParagraph"/>
        <w:numPr>
          <w:ilvl w:val="1"/>
          <w:numId w:val="63"/>
        </w:numPr>
        <w:ind w:left="709" w:hanging="709"/>
        <w:contextualSpacing w:val="0"/>
        <w:rPr>
          <w:rFonts w:ascii="Arial" w:eastAsia="MS Mincho" w:hAnsi="Arial" w:cs="Arial"/>
          <w:sz w:val="24"/>
          <w:szCs w:val="24"/>
          <w:lang w:val="en-US" w:eastAsia="ja-JP"/>
        </w:rPr>
      </w:pPr>
      <w:r w:rsidRPr="009D3832">
        <w:rPr>
          <w:rFonts w:ascii="Arial" w:eastAsia="MS Mincho" w:hAnsi="Arial" w:cs="Arial"/>
          <w:sz w:val="24"/>
          <w:szCs w:val="24"/>
          <w:lang w:eastAsia="ja-JP"/>
        </w:rPr>
        <w:t xml:space="preserve">The Provider may opt to work outside of the core hours in 5.1 </w:t>
      </w:r>
      <w:proofErr w:type="gramStart"/>
      <w:r w:rsidRPr="009D3832">
        <w:rPr>
          <w:rFonts w:ascii="Arial" w:eastAsia="MS Mincho" w:hAnsi="Arial" w:cs="Arial"/>
          <w:sz w:val="24"/>
          <w:szCs w:val="24"/>
          <w:lang w:eastAsia="ja-JP"/>
        </w:rPr>
        <w:t>in order to</w:t>
      </w:r>
      <w:proofErr w:type="gramEnd"/>
      <w:r w:rsidRPr="009D3832">
        <w:rPr>
          <w:rFonts w:ascii="Arial" w:eastAsia="MS Mincho" w:hAnsi="Arial" w:cs="Arial"/>
          <w:sz w:val="24"/>
          <w:szCs w:val="24"/>
          <w:lang w:eastAsia="ja-JP"/>
        </w:rPr>
        <w:t xml:space="preserve"> meet performance targets at no additional cost to the Commissioning Organisation, however </w:t>
      </w:r>
      <w:r w:rsidR="00A33C8D">
        <w:rPr>
          <w:rFonts w:ascii="Arial" w:eastAsia="MS Mincho" w:hAnsi="Arial" w:cs="Arial"/>
          <w:sz w:val="24"/>
          <w:szCs w:val="24"/>
          <w:lang w:eastAsia="ja-JP"/>
        </w:rPr>
        <w:t>Service Users</w:t>
      </w:r>
      <w:r w:rsidRPr="009D3832">
        <w:rPr>
          <w:rFonts w:ascii="Arial" w:eastAsia="MS Mincho" w:hAnsi="Arial" w:cs="Arial"/>
          <w:sz w:val="24"/>
          <w:szCs w:val="24"/>
          <w:lang w:eastAsia="ja-JP"/>
        </w:rPr>
        <w:t xml:space="preserve"> must not be inconvenienced or unduly affected by this. For example, deliveries and installations outside these hours must be reasonable and agreed with the </w:t>
      </w:r>
      <w:r w:rsidR="008466AB">
        <w:rPr>
          <w:rFonts w:ascii="Arial" w:eastAsia="MS Mincho" w:hAnsi="Arial" w:cs="Arial"/>
          <w:sz w:val="24"/>
          <w:szCs w:val="24"/>
          <w:lang w:eastAsia="ja-JP"/>
        </w:rPr>
        <w:t>Service User</w:t>
      </w:r>
      <w:r w:rsidRPr="009D3832">
        <w:rPr>
          <w:rFonts w:ascii="Arial" w:eastAsia="MS Mincho" w:hAnsi="Arial" w:cs="Arial"/>
          <w:sz w:val="24"/>
          <w:szCs w:val="24"/>
          <w:lang w:eastAsia="ja-JP"/>
        </w:rPr>
        <w:t xml:space="preserve"> in advance.</w:t>
      </w:r>
    </w:p>
    <w:p w14:paraId="1E8539C0" w14:textId="63017FB4" w:rsidR="006144CE" w:rsidRPr="009D3832" w:rsidRDefault="006144CE" w:rsidP="008C4DD0">
      <w:pPr>
        <w:pStyle w:val="ListParagraph"/>
        <w:numPr>
          <w:ilvl w:val="1"/>
          <w:numId w:val="63"/>
        </w:numPr>
        <w:ind w:left="709" w:hanging="709"/>
        <w:contextualSpacing w:val="0"/>
        <w:rPr>
          <w:rFonts w:ascii="Arial" w:eastAsia="MS Mincho" w:hAnsi="Arial" w:cs="Arial"/>
          <w:sz w:val="24"/>
          <w:szCs w:val="24"/>
          <w:lang w:val="en-US" w:eastAsia="ja-JP"/>
        </w:rPr>
      </w:pPr>
      <w:r w:rsidRPr="009D3832">
        <w:rPr>
          <w:rFonts w:ascii="Arial" w:eastAsia="MS Mincho" w:hAnsi="Arial" w:cs="Arial"/>
          <w:sz w:val="24"/>
          <w:szCs w:val="24"/>
          <w:lang w:val="en-US" w:eastAsia="ja-JP"/>
        </w:rPr>
        <w:t>Commissioners reserve the right, subject to pricing</w:t>
      </w:r>
      <w:r w:rsidR="0005194E" w:rsidRPr="009D3832">
        <w:rPr>
          <w:rFonts w:ascii="Arial" w:eastAsia="MS Mincho" w:hAnsi="Arial" w:cs="Arial"/>
          <w:sz w:val="24"/>
          <w:szCs w:val="24"/>
          <w:lang w:val="en-US" w:eastAsia="ja-JP"/>
        </w:rPr>
        <w:t xml:space="preserve"> </w:t>
      </w:r>
      <w:r w:rsidR="003227EC">
        <w:rPr>
          <w:rFonts w:ascii="Arial" w:eastAsia="MS Mincho" w:hAnsi="Arial" w:cs="Arial"/>
          <w:sz w:val="24"/>
          <w:szCs w:val="24"/>
          <w:lang w:val="en-US" w:eastAsia="ja-JP"/>
        </w:rPr>
        <w:t xml:space="preserve">submitted in </w:t>
      </w:r>
      <w:r w:rsidR="00CA170D">
        <w:rPr>
          <w:rFonts w:ascii="Arial" w:eastAsia="MS Mincho" w:hAnsi="Arial" w:cs="Arial"/>
          <w:sz w:val="24"/>
          <w:szCs w:val="24"/>
          <w:lang w:val="en-US" w:eastAsia="ja-JP"/>
        </w:rPr>
        <w:t>Schedule 2</w:t>
      </w:r>
      <w:r w:rsidR="008C4DD0">
        <w:rPr>
          <w:rFonts w:ascii="Arial" w:eastAsia="MS Mincho" w:hAnsi="Arial" w:cs="Arial"/>
          <w:sz w:val="24"/>
          <w:szCs w:val="24"/>
          <w:lang w:val="en-US" w:eastAsia="ja-JP"/>
        </w:rPr>
        <w:t xml:space="preserve"> ‘</w:t>
      </w:r>
      <w:r w:rsidR="008C4DD0" w:rsidRPr="008C4DD0">
        <w:rPr>
          <w:rFonts w:ascii="Arial" w:eastAsia="MS Mincho" w:hAnsi="Arial" w:cs="Arial"/>
          <w:sz w:val="24"/>
          <w:szCs w:val="24"/>
          <w:lang w:val="en-US" w:eastAsia="ja-JP"/>
        </w:rPr>
        <w:t>Pricing Form and Proposed Equipment List</w:t>
      </w:r>
      <w:r w:rsidR="008C4DD0">
        <w:rPr>
          <w:rFonts w:ascii="Arial" w:eastAsia="MS Mincho" w:hAnsi="Arial" w:cs="Arial"/>
          <w:sz w:val="24"/>
          <w:szCs w:val="24"/>
          <w:lang w:val="en-US" w:eastAsia="ja-JP"/>
        </w:rPr>
        <w:t>’</w:t>
      </w:r>
      <w:r w:rsidRPr="009D3832">
        <w:rPr>
          <w:rFonts w:ascii="Arial" w:eastAsia="MS Mincho" w:hAnsi="Arial" w:cs="Arial"/>
          <w:sz w:val="24"/>
          <w:szCs w:val="24"/>
          <w:lang w:val="en-US" w:eastAsia="ja-JP"/>
        </w:rPr>
        <w:t>, to:</w:t>
      </w:r>
    </w:p>
    <w:p w14:paraId="78053B7C" w14:textId="18DB8374" w:rsidR="006144CE" w:rsidRPr="00FB116B" w:rsidRDefault="006144CE" w:rsidP="00F801DC">
      <w:pPr>
        <w:pStyle w:val="ListParagraph"/>
        <w:numPr>
          <w:ilvl w:val="0"/>
          <w:numId w:val="4"/>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lastRenderedPageBreak/>
        <w:t>Introduce 6 or 7 day working in the future if it is deemed necessary</w:t>
      </w:r>
      <w:r w:rsidR="00EE6DA5">
        <w:rPr>
          <w:rFonts w:ascii="Arial" w:eastAsia="MS Mincho" w:hAnsi="Arial" w:cs="Arial"/>
          <w:sz w:val="24"/>
          <w:szCs w:val="24"/>
          <w:lang w:val="en-US" w:eastAsia="ja-JP"/>
        </w:rPr>
        <w:t xml:space="preserve"> (where the service is not </w:t>
      </w:r>
      <w:r w:rsidR="0018143E">
        <w:rPr>
          <w:rFonts w:ascii="Arial" w:eastAsia="MS Mincho" w:hAnsi="Arial" w:cs="Arial"/>
          <w:sz w:val="24"/>
          <w:szCs w:val="24"/>
          <w:lang w:val="en-US" w:eastAsia="ja-JP"/>
        </w:rPr>
        <w:t xml:space="preserve">already </w:t>
      </w:r>
      <w:r w:rsidR="00EE6DA5">
        <w:rPr>
          <w:rFonts w:ascii="Arial" w:eastAsia="MS Mincho" w:hAnsi="Arial" w:cs="Arial"/>
          <w:sz w:val="24"/>
          <w:szCs w:val="24"/>
          <w:lang w:val="en-US" w:eastAsia="ja-JP"/>
        </w:rPr>
        <w:t>24/7</w:t>
      </w:r>
      <w:r w:rsidR="0018143E">
        <w:rPr>
          <w:rFonts w:ascii="Arial" w:eastAsia="MS Mincho" w:hAnsi="Arial" w:cs="Arial"/>
          <w:sz w:val="24"/>
          <w:szCs w:val="24"/>
          <w:lang w:val="en-US" w:eastAsia="ja-JP"/>
        </w:rPr>
        <w:t>)</w:t>
      </w:r>
      <w:r w:rsidRPr="00FB116B">
        <w:rPr>
          <w:rFonts w:ascii="Arial" w:eastAsia="MS Mincho" w:hAnsi="Arial" w:cs="Arial"/>
          <w:sz w:val="24"/>
          <w:szCs w:val="24"/>
          <w:lang w:val="en-US" w:eastAsia="ja-JP"/>
        </w:rPr>
        <w:t>.</w:t>
      </w:r>
    </w:p>
    <w:p w14:paraId="7D9C783F" w14:textId="7587B9B8" w:rsidR="00580C24" w:rsidRDefault="006144CE" w:rsidP="00F801DC">
      <w:pPr>
        <w:pStyle w:val="ListParagraph"/>
        <w:numPr>
          <w:ilvl w:val="0"/>
          <w:numId w:val="4"/>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Req</w:t>
      </w:r>
      <w:r w:rsidR="00031E98" w:rsidRPr="00FB116B">
        <w:rPr>
          <w:rFonts w:ascii="Arial" w:eastAsia="MS Mincho" w:hAnsi="Arial" w:cs="Arial"/>
          <w:sz w:val="24"/>
          <w:szCs w:val="24"/>
          <w:lang w:val="en-US" w:eastAsia="ja-JP"/>
        </w:rPr>
        <w:t xml:space="preserve">uire </w:t>
      </w:r>
      <w:r w:rsidRPr="00FB116B">
        <w:rPr>
          <w:rFonts w:ascii="Arial" w:eastAsia="MS Mincho" w:hAnsi="Arial" w:cs="Arial"/>
          <w:sz w:val="24"/>
          <w:szCs w:val="24"/>
          <w:lang w:val="en-US" w:eastAsia="ja-JP"/>
        </w:rPr>
        <w:t xml:space="preserve">the </w:t>
      </w:r>
      <w:r w:rsidR="0027478B">
        <w:rPr>
          <w:rFonts w:ascii="Arial" w:eastAsia="MS Mincho" w:hAnsi="Arial" w:cs="Arial"/>
          <w:sz w:val="24"/>
          <w:szCs w:val="24"/>
          <w:lang w:val="en-US" w:eastAsia="ja-JP"/>
        </w:rPr>
        <w:t xml:space="preserve">equipment </w:t>
      </w:r>
      <w:r w:rsidRPr="00FB116B">
        <w:rPr>
          <w:rFonts w:ascii="Arial" w:eastAsia="MS Mincho" w:hAnsi="Arial" w:cs="Arial"/>
          <w:sz w:val="24"/>
          <w:szCs w:val="24"/>
          <w:lang w:val="en-US" w:eastAsia="ja-JP"/>
        </w:rPr>
        <w:t xml:space="preserve">service to operate over Bank Holiday periods as referenced in </w:t>
      </w:r>
      <w:r w:rsidR="007B2ABB" w:rsidRPr="00FB116B">
        <w:rPr>
          <w:rFonts w:ascii="Arial" w:eastAsia="MS Mincho" w:hAnsi="Arial" w:cs="Arial"/>
          <w:sz w:val="24"/>
          <w:szCs w:val="24"/>
          <w:lang w:val="en-US" w:eastAsia="ja-JP"/>
        </w:rPr>
        <w:t>3.2.8</w:t>
      </w:r>
      <w:r w:rsidR="0018143E">
        <w:rPr>
          <w:rFonts w:ascii="Arial" w:eastAsia="MS Mincho" w:hAnsi="Arial" w:cs="Arial"/>
          <w:sz w:val="24"/>
          <w:szCs w:val="24"/>
          <w:lang w:val="en-US" w:eastAsia="ja-JP"/>
        </w:rPr>
        <w:t>. (where the service is not already 24/7)</w:t>
      </w:r>
      <w:r w:rsidR="0018143E" w:rsidRPr="00FB116B">
        <w:rPr>
          <w:rFonts w:ascii="Arial" w:eastAsia="MS Mincho" w:hAnsi="Arial" w:cs="Arial"/>
          <w:sz w:val="24"/>
          <w:szCs w:val="24"/>
          <w:lang w:val="en-US" w:eastAsia="ja-JP"/>
        </w:rPr>
        <w:t>.</w:t>
      </w:r>
    </w:p>
    <w:p w14:paraId="00FCC386" w14:textId="1A999411" w:rsidR="0018143E" w:rsidRPr="00FB116B" w:rsidRDefault="0018143E" w:rsidP="00F801DC">
      <w:pPr>
        <w:pStyle w:val="ListParagraph"/>
        <w:numPr>
          <w:ilvl w:val="0"/>
          <w:numId w:val="4"/>
        </w:numPr>
        <w:ind w:left="993" w:hanging="284"/>
        <w:rPr>
          <w:rFonts w:ascii="Arial" w:eastAsia="MS Mincho" w:hAnsi="Arial" w:cs="Arial"/>
          <w:sz w:val="24"/>
          <w:szCs w:val="24"/>
          <w:lang w:val="en-US" w:eastAsia="ja-JP"/>
        </w:rPr>
      </w:pPr>
      <w:r>
        <w:rPr>
          <w:rFonts w:ascii="Arial" w:eastAsia="MS Mincho" w:hAnsi="Arial" w:cs="Arial"/>
          <w:sz w:val="24"/>
          <w:szCs w:val="24"/>
          <w:lang w:val="en-US" w:eastAsia="ja-JP"/>
        </w:rPr>
        <w:t>Vary the operating hours</w:t>
      </w:r>
      <w:r w:rsidR="00F801DC">
        <w:rPr>
          <w:rFonts w:ascii="Arial" w:eastAsia="MS Mincho" w:hAnsi="Arial" w:cs="Arial"/>
          <w:sz w:val="24"/>
          <w:szCs w:val="24"/>
          <w:lang w:val="en-US" w:eastAsia="ja-JP"/>
        </w:rPr>
        <w:t xml:space="preserve"> for any part of the service</w:t>
      </w:r>
      <w:r w:rsidR="002D63A2">
        <w:rPr>
          <w:rFonts w:ascii="Arial" w:eastAsia="MS Mincho" w:hAnsi="Arial" w:cs="Arial"/>
          <w:sz w:val="24"/>
          <w:szCs w:val="24"/>
          <w:lang w:val="en-US" w:eastAsia="ja-JP"/>
        </w:rPr>
        <w:t>.</w:t>
      </w:r>
    </w:p>
    <w:p w14:paraId="1D9BCE1B" w14:textId="232909C4" w:rsidR="009A6E9C" w:rsidRPr="00FB116B" w:rsidRDefault="00D63672" w:rsidP="00A52089">
      <w:pPr>
        <w:pStyle w:val="Heading1"/>
      </w:pPr>
      <w:bookmarkStart w:id="15" w:name="_Single_Point_of"/>
      <w:bookmarkStart w:id="16" w:name="_Contact_Methods_and"/>
      <w:bookmarkStart w:id="17" w:name="_Customer_Support_and"/>
      <w:bookmarkStart w:id="18" w:name="_Contact_and_Support"/>
      <w:bookmarkEnd w:id="15"/>
      <w:bookmarkEnd w:id="16"/>
      <w:bookmarkEnd w:id="17"/>
      <w:bookmarkEnd w:id="18"/>
      <w:r>
        <w:t>Contac</w:t>
      </w:r>
      <w:r w:rsidR="009E7D66">
        <w:t xml:space="preserve">t and </w:t>
      </w:r>
      <w:r w:rsidR="002568F2">
        <w:t>Support</w:t>
      </w:r>
    </w:p>
    <w:p w14:paraId="1212F763" w14:textId="77777777" w:rsidR="0044219E" w:rsidRPr="0044219E" w:rsidRDefault="0044219E" w:rsidP="000039B6">
      <w:pPr>
        <w:pStyle w:val="ListParagraph"/>
        <w:numPr>
          <w:ilvl w:val="0"/>
          <w:numId w:val="80"/>
        </w:numPr>
        <w:rPr>
          <w:rFonts w:ascii="Arial" w:eastAsia="MS Mincho" w:hAnsi="Arial" w:cs="Arial"/>
          <w:vanish/>
          <w:sz w:val="24"/>
          <w:szCs w:val="24"/>
          <w:lang w:val="en-US" w:eastAsia="ja-JP"/>
        </w:rPr>
      </w:pPr>
    </w:p>
    <w:p w14:paraId="050F7097" w14:textId="77777777" w:rsidR="0044219E" w:rsidRPr="0044219E" w:rsidRDefault="0044219E" w:rsidP="000039B6">
      <w:pPr>
        <w:pStyle w:val="ListParagraph"/>
        <w:numPr>
          <w:ilvl w:val="0"/>
          <w:numId w:val="80"/>
        </w:numPr>
        <w:rPr>
          <w:rFonts w:ascii="Arial" w:eastAsia="MS Mincho" w:hAnsi="Arial" w:cs="Arial"/>
          <w:vanish/>
          <w:sz w:val="24"/>
          <w:szCs w:val="24"/>
          <w:lang w:val="en-US" w:eastAsia="ja-JP"/>
        </w:rPr>
      </w:pPr>
    </w:p>
    <w:p w14:paraId="21A6A00A" w14:textId="77777777" w:rsidR="0044219E" w:rsidRPr="0044219E" w:rsidRDefault="0044219E" w:rsidP="000039B6">
      <w:pPr>
        <w:pStyle w:val="ListParagraph"/>
        <w:numPr>
          <w:ilvl w:val="0"/>
          <w:numId w:val="80"/>
        </w:numPr>
        <w:rPr>
          <w:rFonts w:ascii="Arial" w:eastAsia="MS Mincho" w:hAnsi="Arial" w:cs="Arial"/>
          <w:vanish/>
          <w:sz w:val="24"/>
          <w:szCs w:val="24"/>
          <w:lang w:val="en-US" w:eastAsia="ja-JP"/>
        </w:rPr>
      </w:pPr>
    </w:p>
    <w:p w14:paraId="5D824B07" w14:textId="77777777" w:rsidR="0044219E" w:rsidRPr="0044219E" w:rsidRDefault="0044219E" w:rsidP="000039B6">
      <w:pPr>
        <w:pStyle w:val="ListParagraph"/>
        <w:numPr>
          <w:ilvl w:val="0"/>
          <w:numId w:val="80"/>
        </w:numPr>
        <w:rPr>
          <w:rFonts w:ascii="Arial" w:eastAsia="MS Mincho" w:hAnsi="Arial" w:cs="Arial"/>
          <w:vanish/>
          <w:sz w:val="24"/>
          <w:szCs w:val="24"/>
          <w:lang w:val="en-US" w:eastAsia="ja-JP"/>
        </w:rPr>
      </w:pPr>
    </w:p>
    <w:p w14:paraId="1433CD08" w14:textId="77777777" w:rsidR="0044219E" w:rsidRPr="0044219E" w:rsidRDefault="0044219E" w:rsidP="000039B6">
      <w:pPr>
        <w:pStyle w:val="ListParagraph"/>
        <w:numPr>
          <w:ilvl w:val="0"/>
          <w:numId w:val="80"/>
        </w:numPr>
        <w:rPr>
          <w:rFonts w:ascii="Arial" w:eastAsia="MS Mincho" w:hAnsi="Arial" w:cs="Arial"/>
          <w:vanish/>
          <w:sz w:val="24"/>
          <w:szCs w:val="24"/>
          <w:lang w:val="en-US" w:eastAsia="ja-JP"/>
        </w:rPr>
      </w:pPr>
    </w:p>
    <w:p w14:paraId="0D9BC0EA" w14:textId="77777777" w:rsidR="0044219E" w:rsidRPr="0044219E" w:rsidRDefault="0044219E" w:rsidP="000039B6">
      <w:pPr>
        <w:pStyle w:val="ListParagraph"/>
        <w:numPr>
          <w:ilvl w:val="0"/>
          <w:numId w:val="80"/>
        </w:numPr>
        <w:rPr>
          <w:rFonts w:ascii="Arial" w:eastAsia="MS Mincho" w:hAnsi="Arial" w:cs="Arial"/>
          <w:vanish/>
          <w:sz w:val="24"/>
          <w:szCs w:val="24"/>
          <w:lang w:val="en-US" w:eastAsia="ja-JP"/>
        </w:rPr>
      </w:pPr>
    </w:p>
    <w:p w14:paraId="2CE27885" w14:textId="77777777" w:rsidR="00891D9A" w:rsidRPr="00891D9A" w:rsidRDefault="00891D9A" w:rsidP="000039B6">
      <w:pPr>
        <w:pStyle w:val="ListParagraph"/>
        <w:numPr>
          <w:ilvl w:val="0"/>
          <w:numId w:val="81"/>
        </w:numPr>
        <w:contextualSpacing w:val="0"/>
        <w:rPr>
          <w:rFonts w:ascii="Arial" w:eastAsia="MS Mincho" w:hAnsi="Arial" w:cs="Arial"/>
          <w:vanish/>
          <w:sz w:val="24"/>
          <w:szCs w:val="24"/>
          <w:highlight w:val="yellow"/>
          <w:lang w:val="en-US" w:eastAsia="ja-JP"/>
        </w:rPr>
      </w:pPr>
    </w:p>
    <w:p w14:paraId="4B58D89C" w14:textId="77777777" w:rsidR="00891D9A" w:rsidRPr="00891D9A" w:rsidRDefault="00891D9A" w:rsidP="000039B6">
      <w:pPr>
        <w:pStyle w:val="ListParagraph"/>
        <w:numPr>
          <w:ilvl w:val="0"/>
          <w:numId w:val="81"/>
        </w:numPr>
        <w:contextualSpacing w:val="0"/>
        <w:rPr>
          <w:rFonts w:ascii="Arial" w:eastAsia="MS Mincho" w:hAnsi="Arial" w:cs="Arial"/>
          <w:vanish/>
          <w:sz w:val="24"/>
          <w:szCs w:val="24"/>
          <w:highlight w:val="yellow"/>
          <w:lang w:val="en-US" w:eastAsia="ja-JP"/>
        </w:rPr>
      </w:pPr>
    </w:p>
    <w:p w14:paraId="3FF3FF34" w14:textId="77777777" w:rsidR="00891D9A" w:rsidRPr="00891D9A" w:rsidRDefault="00891D9A" w:rsidP="000039B6">
      <w:pPr>
        <w:pStyle w:val="ListParagraph"/>
        <w:numPr>
          <w:ilvl w:val="0"/>
          <w:numId w:val="81"/>
        </w:numPr>
        <w:contextualSpacing w:val="0"/>
        <w:rPr>
          <w:rFonts w:ascii="Arial" w:eastAsia="MS Mincho" w:hAnsi="Arial" w:cs="Arial"/>
          <w:vanish/>
          <w:sz w:val="24"/>
          <w:szCs w:val="24"/>
          <w:highlight w:val="yellow"/>
          <w:lang w:val="en-US" w:eastAsia="ja-JP"/>
        </w:rPr>
      </w:pPr>
    </w:p>
    <w:p w14:paraId="1A895D1F" w14:textId="77777777" w:rsidR="00891D9A" w:rsidRPr="00891D9A" w:rsidRDefault="00891D9A" w:rsidP="000039B6">
      <w:pPr>
        <w:pStyle w:val="ListParagraph"/>
        <w:numPr>
          <w:ilvl w:val="0"/>
          <w:numId w:val="81"/>
        </w:numPr>
        <w:contextualSpacing w:val="0"/>
        <w:rPr>
          <w:rFonts w:ascii="Arial" w:eastAsia="MS Mincho" w:hAnsi="Arial" w:cs="Arial"/>
          <w:vanish/>
          <w:sz w:val="24"/>
          <w:szCs w:val="24"/>
          <w:highlight w:val="yellow"/>
          <w:lang w:val="en-US" w:eastAsia="ja-JP"/>
        </w:rPr>
      </w:pPr>
    </w:p>
    <w:p w14:paraId="261780B0" w14:textId="77777777" w:rsidR="00891D9A" w:rsidRPr="00891D9A" w:rsidRDefault="00891D9A" w:rsidP="000039B6">
      <w:pPr>
        <w:pStyle w:val="ListParagraph"/>
        <w:numPr>
          <w:ilvl w:val="0"/>
          <w:numId w:val="81"/>
        </w:numPr>
        <w:contextualSpacing w:val="0"/>
        <w:rPr>
          <w:rFonts w:ascii="Arial" w:eastAsia="MS Mincho" w:hAnsi="Arial" w:cs="Arial"/>
          <w:vanish/>
          <w:sz w:val="24"/>
          <w:szCs w:val="24"/>
          <w:highlight w:val="yellow"/>
          <w:lang w:val="en-US" w:eastAsia="ja-JP"/>
        </w:rPr>
      </w:pPr>
    </w:p>
    <w:p w14:paraId="09AC1D4F" w14:textId="77777777" w:rsidR="00891D9A" w:rsidRPr="00891D9A" w:rsidRDefault="00891D9A" w:rsidP="000039B6">
      <w:pPr>
        <w:pStyle w:val="ListParagraph"/>
        <w:numPr>
          <w:ilvl w:val="0"/>
          <w:numId w:val="81"/>
        </w:numPr>
        <w:contextualSpacing w:val="0"/>
        <w:rPr>
          <w:rFonts w:ascii="Arial" w:eastAsia="MS Mincho" w:hAnsi="Arial" w:cs="Arial"/>
          <w:vanish/>
          <w:sz w:val="24"/>
          <w:szCs w:val="24"/>
          <w:highlight w:val="yellow"/>
          <w:lang w:val="en-US" w:eastAsia="ja-JP"/>
        </w:rPr>
      </w:pPr>
    </w:p>
    <w:p w14:paraId="1B4D157E" w14:textId="7611877F" w:rsidR="00B860E8" w:rsidRDefault="003F585D" w:rsidP="000039B6">
      <w:pPr>
        <w:pStyle w:val="ListParagraph"/>
        <w:numPr>
          <w:ilvl w:val="1"/>
          <w:numId w:val="81"/>
        </w:numPr>
        <w:ind w:left="709" w:hanging="709"/>
        <w:contextualSpacing w:val="0"/>
        <w:rPr>
          <w:rFonts w:ascii="Arial" w:eastAsia="MS Mincho" w:hAnsi="Arial" w:cs="Arial"/>
          <w:sz w:val="24"/>
          <w:szCs w:val="24"/>
          <w:lang w:val="en-US" w:eastAsia="ja-JP"/>
        </w:rPr>
      </w:pPr>
      <w:r w:rsidRPr="00627655">
        <w:rPr>
          <w:rFonts w:ascii="Arial" w:eastAsia="MS Mincho" w:hAnsi="Arial" w:cs="Arial"/>
          <w:sz w:val="24"/>
          <w:szCs w:val="24"/>
          <w:lang w:val="en-US" w:eastAsia="ja-JP"/>
        </w:rPr>
        <w:t xml:space="preserve">For Customer Service, the Provider will provide a range of communication options to meet the needs of all Partners </w:t>
      </w:r>
      <w:r w:rsidR="001F6BF3">
        <w:rPr>
          <w:rFonts w:ascii="Arial" w:eastAsia="MS Mincho" w:hAnsi="Arial" w:cs="Arial"/>
          <w:sz w:val="24"/>
          <w:szCs w:val="24"/>
          <w:lang w:val="en-US" w:eastAsia="ja-JP"/>
        </w:rPr>
        <w:t xml:space="preserve">and customers </w:t>
      </w:r>
      <w:r w:rsidR="00884DE6">
        <w:rPr>
          <w:rFonts w:ascii="Arial" w:eastAsia="MS Mincho" w:hAnsi="Arial" w:cs="Arial"/>
          <w:sz w:val="24"/>
          <w:szCs w:val="24"/>
          <w:lang w:val="en-US" w:eastAsia="ja-JP"/>
        </w:rPr>
        <w:t>of</w:t>
      </w:r>
      <w:r w:rsidRPr="00627655">
        <w:rPr>
          <w:rFonts w:ascii="Arial" w:eastAsia="MS Mincho" w:hAnsi="Arial" w:cs="Arial"/>
          <w:sz w:val="24"/>
          <w:szCs w:val="24"/>
          <w:lang w:val="en-US" w:eastAsia="ja-JP"/>
        </w:rPr>
        <w:t xml:space="preserve"> this contract. The options must be accessible and include but not be not limited to; telephone calls (charged at free or local rate and utilising Interactive Voice Response Technology), video calls, website and app chat and contact form, text messaging and email. </w:t>
      </w:r>
    </w:p>
    <w:p w14:paraId="7C447991" w14:textId="293133AF" w:rsidR="00226C1B" w:rsidRPr="00627655" w:rsidRDefault="00CF5F24" w:rsidP="000039B6">
      <w:pPr>
        <w:pStyle w:val="ListParagraph"/>
        <w:numPr>
          <w:ilvl w:val="1"/>
          <w:numId w:val="81"/>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NCC and Partners must be able to contact t</w:t>
      </w:r>
      <w:r w:rsidR="003F585D" w:rsidRPr="00627655">
        <w:rPr>
          <w:rFonts w:ascii="Arial" w:eastAsia="MS Mincho" w:hAnsi="Arial" w:cs="Arial"/>
          <w:sz w:val="24"/>
          <w:szCs w:val="24"/>
          <w:lang w:val="en-US" w:eastAsia="ja-JP"/>
        </w:rPr>
        <w:t xml:space="preserve">he </w:t>
      </w:r>
      <w:r w:rsidR="002F35BA">
        <w:rPr>
          <w:rFonts w:ascii="Arial" w:eastAsia="MS Mincho" w:hAnsi="Arial" w:cs="Arial"/>
          <w:sz w:val="24"/>
          <w:szCs w:val="24"/>
          <w:lang w:val="en-US" w:eastAsia="ja-JP"/>
        </w:rPr>
        <w:t xml:space="preserve">Provider </w:t>
      </w:r>
      <w:r w:rsidR="003F585D" w:rsidRPr="00627655">
        <w:rPr>
          <w:rFonts w:ascii="Arial" w:eastAsia="MS Mincho" w:hAnsi="Arial" w:cs="Arial"/>
          <w:sz w:val="24"/>
          <w:szCs w:val="24"/>
          <w:lang w:val="en-US" w:eastAsia="ja-JP"/>
        </w:rPr>
        <w:t>24/7, 365 days a year</w:t>
      </w:r>
      <w:r w:rsidR="006B6736">
        <w:rPr>
          <w:rFonts w:ascii="Arial" w:eastAsia="MS Mincho" w:hAnsi="Arial" w:cs="Arial"/>
          <w:sz w:val="24"/>
          <w:szCs w:val="24"/>
          <w:lang w:val="en-US" w:eastAsia="ja-JP"/>
        </w:rPr>
        <w:t xml:space="preserve"> </w:t>
      </w:r>
      <w:r w:rsidR="006A22BA">
        <w:rPr>
          <w:rFonts w:ascii="Arial" w:eastAsia="MS Mincho" w:hAnsi="Arial" w:cs="Arial"/>
          <w:sz w:val="24"/>
          <w:szCs w:val="24"/>
          <w:lang w:val="en-US" w:eastAsia="ja-JP"/>
        </w:rPr>
        <w:t xml:space="preserve">with the hours of operation for each </w:t>
      </w:r>
      <w:r w:rsidR="00B860E8">
        <w:rPr>
          <w:rFonts w:ascii="Arial" w:eastAsia="MS Mincho" w:hAnsi="Arial" w:cs="Arial"/>
          <w:sz w:val="24"/>
          <w:szCs w:val="24"/>
          <w:lang w:val="en-US" w:eastAsia="ja-JP"/>
        </w:rPr>
        <w:t xml:space="preserve">specific </w:t>
      </w:r>
      <w:r w:rsidR="006A22BA">
        <w:rPr>
          <w:rFonts w:ascii="Arial" w:eastAsia="MS Mincho" w:hAnsi="Arial" w:cs="Arial"/>
          <w:sz w:val="24"/>
          <w:szCs w:val="24"/>
          <w:lang w:val="en-US" w:eastAsia="ja-JP"/>
        </w:rPr>
        <w:t xml:space="preserve">service area </w:t>
      </w:r>
      <w:r w:rsidR="006B6736">
        <w:rPr>
          <w:rFonts w:ascii="Arial" w:eastAsia="MS Mincho" w:hAnsi="Arial" w:cs="Arial"/>
          <w:sz w:val="24"/>
          <w:szCs w:val="24"/>
          <w:lang w:val="en-US" w:eastAsia="ja-JP"/>
        </w:rPr>
        <w:t xml:space="preserve">in accordance with 5.1 and Schedule </w:t>
      </w:r>
      <w:r w:rsidR="00D13CF9">
        <w:rPr>
          <w:rFonts w:ascii="Arial" w:eastAsia="MS Mincho" w:hAnsi="Arial" w:cs="Arial"/>
          <w:sz w:val="24"/>
          <w:szCs w:val="24"/>
          <w:lang w:val="en-US" w:eastAsia="ja-JP"/>
        </w:rPr>
        <w:t>6</w:t>
      </w:r>
      <w:r w:rsidR="006B6736">
        <w:rPr>
          <w:rFonts w:ascii="Arial" w:eastAsia="MS Mincho" w:hAnsi="Arial" w:cs="Arial"/>
          <w:sz w:val="24"/>
          <w:szCs w:val="24"/>
          <w:lang w:val="en-US" w:eastAsia="ja-JP"/>
        </w:rPr>
        <w:t xml:space="preserve"> </w:t>
      </w:r>
      <w:r w:rsidR="004277A5">
        <w:rPr>
          <w:rFonts w:ascii="Arial" w:eastAsia="MS Mincho" w:hAnsi="Arial" w:cs="Arial"/>
          <w:sz w:val="24"/>
          <w:szCs w:val="24"/>
          <w:lang w:val="en-US" w:eastAsia="ja-JP"/>
        </w:rPr>
        <w:t>‘</w:t>
      </w:r>
      <w:r w:rsidR="006B6736">
        <w:rPr>
          <w:rFonts w:ascii="Arial" w:eastAsia="MS Mincho" w:hAnsi="Arial" w:cs="Arial"/>
          <w:sz w:val="24"/>
          <w:szCs w:val="24"/>
          <w:lang w:val="en-US" w:eastAsia="ja-JP"/>
        </w:rPr>
        <w:t>KPIs</w:t>
      </w:r>
      <w:r w:rsidR="004277A5">
        <w:rPr>
          <w:rFonts w:ascii="Arial" w:eastAsia="MS Mincho" w:hAnsi="Arial" w:cs="Arial"/>
          <w:sz w:val="24"/>
          <w:szCs w:val="24"/>
          <w:lang w:val="en-US" w:eastAsia="ja-JP"/>
        </w:rPr>
        <w:t>’</w:t>
      </w:r>
      <w:r w:rsidR="002F35BA">
        <w:rPr>
          <w:rFonts w:ascii="Arial" w:eastAsia="MS Mincho" w:hAnsi="Arial" w:cs="Arial"/>
          <w:sz w:val="24"/>
          <w:szCs w:val="24"/>
          <w:lang w:val="en-US" w:eastAsia="ja-JP"/>
        </w:rPr>
        <w:t xml:space="preserve">. </w:t>
      </w:r>
    </w:p>
    <w:p w14:paraId="52C9ACA1" w14:textId="2A9412AB" w:rsidR="00486273" w:rsidRPr="00627655" w:rsidRDefault="00D46195" w:rsidP="000039B6">
      <w:pPr>
        <w:pStyle w:val="ListParagraph"/>
        <w:numPr>
          <w:ilvl w:val="1"/>
          <w:numId w:val="81"/>
        </w:numPr>
        <w:ind w:left="709" w:hanging="709"/>
        <w:contextualSpacing w:val="0"/>
        <w:rPr>
          <w:rFonts w:ascii="Arial" w:eastAsia="MS Mincho" w:hAnsi="Arial" w:cs="Arial"/>
          <w:sz w:val="24"/>
          <w:szCs w:val="24"/>
          <w:lang w:eastAsia="ja-JP"/>
        </w:rPr>
      </w:pPr>
      <w:r w:rsidRPr="00627655">
        <w:rPr>
          <w:rFonts w:ascii="Arial" w:eastAsia="MS Mincho" w:hAnsi="Arial" w:cs="Arial"/>
          <w:sz w:val="24"/>
          <w:szCs w:val="24"/>
          <w:lang w:eastAsia="ja-JP"/>
        </w:rPr>
        <w:t>The response required to Telephone calls is also determined within 5.1. The Provider must have an effective triage system to ensure that emergency calls receive an appropriate response</w:t>
      </w:r>
      <w:r w:rsidR="0049601C" w:rsidRPr="00627655">
        <w:rPr>
          <w:rFonts w:ascii="Arial" w:eastAsia="MS Mincho" w:hAnsi="Arial" w:cs="Arial"/>
          <w:sz w:val="24"/>
          <w:szCs w:val="24"/>
          <w:lang w:eastAsia="ja-JP"/>
        </w:rPr>
        <w:t xml:space="preserve">. </w:t>
      </w:r>
      <w:r w:rsidR="001501B6" w:rsidRPr="00627655">
        <w:rPr>
          <w:rFonts w:ascii="Arial" w:eastAsia="MS Mincho" w:hAnsi="Arial" w:cs="Arial"/>
          <w:sz w:val="24"/>
          <w:szCs w:val="24"/>
          <w:lang w:eastAsia="ja-JP"/>
        </w:rPr>
        <w:t xml:space="preserve"> </w:t>
      </w:r>
      <w:r w:rsidR="00CC3AC1" w:rsidRPr="00627655">
        <w:rPr>
          <w:rFonts w:ascii="Arial" w:eastAsia="MS Mincho" w:hAnsi="Arial" w:cs="Arial"/>
          <w:sz w:val="24"/>
          <w:szCs w:val="24"/>
          <w:lang w:eastAsia="ja-JP"/>
        </w:rPr>
        <w:t xml:space="preserve"> </w:t>
      </w:r>
    </w:p>
    <w:p w14:paraId="5F36B338" w14:textId="3937B23D" w:rsidR="00030FD2" w:rsidRPr="00627655" w:rsidRDefault="00466BD0" w:rsidP="000039B6">
      <w:pPr>
        <w:pStyle w:val="ListParagraph"/>
        <w:numPr>
          <w:ilvl w:val="1"/>
          <w:numId w:val="81"/>
        </w:numPr>
        <w:ind w:left="709" w:hanging="709"/>
        <w:contextualSpacing w:val="0"/>
        <w:rPr>
          <w:rFonts w:ascii="Arial" w:eastAsia="MS Mincho" w:hAnsi="Arial" w:cs="Arial"/>
          <w:sz w:val="24"/>
          <w:szCs w:val="24"/>
          <w:lang w:val="en-US" w:eastAsia="ja-JP"/>
        </w:rPr>
      </w:pPr>
      <w:r w:rsidRPr="00627655">
        <w:rPr>
          <w:rFonts w:ascii="Arial" w:eastAsia="MS Mincho" w:hAnsi="Arial" w:cs="Arial"/>
          <w:sz w:val="24"/>
          <w:szCs w:val="24"/>
          <w:lang w:val="en-US" w:eastAsia="ja-JP"/>
        </w:rPr>
        <w:t xml:space="preserve">For Customer Monitoring and Response Services, the </w:t>
      </w:r>
      <w:r w:rsidR="00A33C8D">
        <w:rPr>
          <w:rFonts w:ascii="Arial" w:eastAsia="MS Mincho" w:hAnsi="Arial" w:cs="Arial"/>
          <w:sz w:val="24"/>
          <w:szCs w:val="24"/>
          <w:lang w:val="en-US" w:eastAsia="ja-JP"/>
        </w:rPr>
        <w:t>Service Users</w:t>
      </w:r>
      <w:r w:rsidRPr="00627655">
        <w:rPr>
          <w:rFonts w:ascii="Arial" w:eastAsia="MS Mincho" w:hAnsi="Arial" w:cs="Arial"/>
          <w:sz w:val="24"/>
          <w:szCs w:val="24"/>
          <w:lang w:val="en-US" w:eastAsia="ja-JP"/>
        </w:rPr>
        <w:t>/referrers must be able to receive immediate in person support via a telephone call or other device</w:t>
      </w:r>
      <w:r w:rsidR="00486273" w:rsidRPr="00627655">
        <w:rPr>
          <w:rFonts w:ascii="Arial" w:eastAsia="MS Mincho" w:hAnsi="Arial" w:cs="Arial"/>
          <w:sz w:val="24"/>
          <w:szCs w:val="24"/>
          <w:lang w:val="en-US" w:eastAsia="ja-JP"/>
        </w:rPr>
        <w:t>.</w:t>
      </w:r>
    </w:p>
    <w:p w14:paraId="0B01F9C3" w14:textId="0C3DDFD0" w:rsidR="00A106E8" w:rsidRPr="00627655" w:rsidRDefault="003B7E31" w:rsidP="000039B6">
      <w:pPr>
        <w:pStyle w:val="ListParagraph"/>
        <w:numPr>
          <w:ilvl w:val="1"/>
          <w:numId w:val="81"/>
        </w:numPr>
        <w:ind w:left="709" w:hanging="709"/>
        <w:contextualSpacing w:val="0"/>
        <w:rPr>
          <w:rFonts w:ascii="Arial" w:eastAsia="MS Mincho" w:hAnsi="Arial" w:cs="Arial"/>
          <w:sz w:val="24"/>
          <w:szCs w:val="24"/>
          <w:lang w:val="en-US" w:eastAsia="ja-JP"/>
        </w:rPr>
      </w:pPr>
      <w:r w:rsidRPr="00627655">
        <w:rPr>
          <w:rFonts w:ascii="Arial" w:eastAsia="MS Mincho" w:hAnsi="Arial" w:cs="Arial"/>
          <w:sz w:val="24"/>
          <w:szCs w:val="24"/>
          <w:lang w:val="en-US" w:eastAsia="ja-JP"/>
        </w:rPr>
        <w:t>The detail of 5.1 will be finali</w:t>
      </w:r>
      <w:r w:rsidR="009C08E6" w:rsidRPr="00627655">
        <w:rPr>
          <w:rFonts w:ascii="Arial" w:eastAsia="MS Mincho" w:hAnsi="Arial" w:cs="Arial"/>
          <w:sz w:val="24"/>
          <w:szCs w:val="24"/>
          <w:lang w:val="en-US" w:eastAsia="ja-JP"/>
        </w:rPr>
        <w:t>s</w:t>
      </w:r>
      <w:r w:rsidRPr="00627655">
        <w:rPr>
          <w:rFonts w:ascii="Arial" w:eastAsia="MS Mincho" w:hAnsi="Arial" w:cs="Arial"/>
          <w:sz w:val="24"/>
          <w:szCs w:val="24"/>
          <w:lang w:val="en-US" w:eastAsia="ja-JP"/>
        </w:rPr>
        <w:t xml:space="preserve">ed within Schedule </w:t>
      </w:r>
      <w:r w:rsidR="00A84F0B">
        <w:rPr>
          <w:rFonts w:ascii="Arial" w:eastAsia="MS Mincho" w:hAnsi="Arial" w:cs="Arial"/>
          <w:sz w:val="24"/>
          <w:szCs w:val="24"/>
          <w:lang w:val="en-US" w:eastAsia="ja-JP"/>
        </w:rPr>
        <w:t xml:space="preserve">5 </w:t>
      </w:r>
      <w:r w:rsidR="004277A5">
        <w:rPr>
          <w:rFonts w:ascii="Arial" w:eastAsia="MS Mincho" w:hAnsi="Arial" w:cs="Arial"/>
          <w:sz w:val="24"/>
          <w:szCs w:val="24"/>
          <w:lang w:val="en-US" w:eastAsia="ja-JP"/>
        </w:rPr>
        <w:t>‘</w:t>
      </w:r>
      <w:r w:rsidR="00A84F0B">
        <w:rPr>
          <w:rFonts w:ascii="Arial" w:eastAsia="MS Mincho" w:hAnsi="Arial" w:cs="Arial"/>
          <w:sz w:val="24"/>
          <w:szCs w:val="24"/>
          <w:lang w:val="en-US" w:eastAsia="ja-JP"/>
        </w:rPr>
        <w:t>Mobilisation Plan</w:t>
      </w:r>
      <w:r w:rsidR="004277A5">
        <w:rPr>
          <w:rFonts w:ascii="Arial" w:eastAsia="MS Mincho" w:hAnsi="Arial" w:cs="Arial"/>
          <w:sz w:val="24"/>
          <w:szCs w:val="24"/>
          <w:lang w:val="en-US" w:eastAsia="ja-JP"/>
        </w:rPr>
        <w:t>’</w:t>
      </w:r>
      <w:r w:rsidRPr="00627655">
        <w:rPr>
          <w:rFonts w:ascii="Arial" w:eastAsia="MS Mincho" w:hAnsi="Arial" w:cs="Arial"/>
          <w:sz w:val="24"/>
          <w:szCs w:val="24"/>
          <w:lang w:val="en-US" w:eastAsia="ja-JP"/>
        </w:rPr>
        <w:t>, during Mobilisation, thereby forming a contractual term</w:t>
      </w:r>
      <w:r w:rsidR="004E7F3E" w:rsidRPr="00627655">
        <w:rPr>
          <w:rFonts w:ascii="Arial" w:eastAsia="MS Mincho" w:hAnsi="Arial" w:cs="Arial"/>
          <w:sz w:val="24"/>
          <w:szCs w:val="24"/>
          <w:lang w:val="en-US" w:eastAsia="ja-JP"/>
        </w:rPr>
        <w:t>.</w:t>
      </w:r>
    </w:p>
    <w:p w14:paraId="0DBB43C5" w14:textId="0B3F8394" w:rsidR="00030FD2" w:rsidRPr="0044219E" w:rsidRDefault="00A106E8" w:rsidP="000039B6">
      <w:pPr>
        <w:pStyle w:val="ListParagraph"/>
        <w:numPr>
          <w:ilvl w:val="1"/>
          <w:numId w:val="81"/>
        </w:numPr>
        <w:ind w:left="709" w:hanging="709"/>
        <w:contextualSpacing w:val="0"/>
        <w:rPr>
          <w:rFonts w:ascii="Arial" w:eastAsia="MS Mincho" w:hAnsi="Arial" w:cs="Arial"/>
          <w:sz w:val="24"/>
          <w:szCs w:val="24"/>
          <w:lang w:val="en-US" w:eastAsia="ja-JP"/>
        </w:rPr>
      </w:pPr>
      <w:r w:rsidRPr="0044219E">
        <w:rPr>
          <w:rFonts w:ascii="Arial" w:eastAsia="MS Mincho" w:hAnsi="Arial" w:cs="Arial"/>
          <w:sz w:val="24"/>
          <w:szCs w:val="24"/>
          <w:lang w:val="en-US" w:eastAsia="ja-JP"/>
        </w:rPr>
        <w:t xml:space="preserve">The Provider will respond within 48 hours to any query from </w:t>
      </w:r>
      <w:r w:rsidR="00A33C8D">
        <w:rPr>
          <w:rFonts w:ascii="Arial" w:eastAsia="MS Mincho" w:hAnsi="Arial" w:cs="Arial"/>
          <w:sz w:val="24"/>
          <w:szCs w:val="24"/>
          <w:lang w:val="en-US" w:eastAsia="ja-JP"/>
        </w:rPr>
        <w:t>Service Users</w:t>
      </w:r>
      <w:r w:rsidRPr="0044219E">
        <w:rPr>
          <w:rFonts w:ascii="Arial" w:eastAsia="MS Mincho" w:hAnsi="Arial" w:cs="Arial"/>
          <w:sz w:val="24"/>
          <w:szCs w:val="24"/>
          <w:lang w:val="en-US" w:eastAsia="ja-JP"/>
        </w:rPr>
        <w:t xml:space="preserve"> regarding how to use the </w:t>
      </w:r>
      <w:r w:rsidR="009C0EC0" w:rsidRPr="0044219E">
        <w:rPr>
          <w:rFonts w:ascii="Arial" w:eastAsia="MS Mincho" w:hAnsi="Arial" w:cs="Arial"/>
          <w:sz w:val="24"/>
          <w:szCs w:val="24"/>
          <w:lang w:val="en-US" w:eastAsia="ja-JP"/>
        </w:rPr>
        <w:t>e</w:t>
      </w:r>
      <w:r w:rsidR="0043512C" w:rsidRPr="0044219E">
        <w:rPr>
          <w:rFonts w:ascii="Arial" w:eastAsia="MS Mincho" w:hAnsi="Arial" w:cs="Arial"/>
          <w:sz w:val="24"/>
          <w:szCs w:val="24"/>
          <w:lang w:val="en-US" w:eastAsia="ja-JP"/>
        </w:rPr>
        <w:t>quipment</w:t>
      </w:r>
      <w:r w:rsidRPr="0044219E">
        <w:rPr>
          <w:rFonts w:ascii="Arial" w:eastAsia="MS Mincho" w:hAnsi="Arial" w:cs="Arial"/>
          <w:sz w:val="24"/>
          <w:szCs w:val="24"/>
          <w:lang w:val="en-US" w:eastAsia="ja-JP"/>
        </w:rPr>
        <w:t xml:space="preserve"> or whether it is working correctly.</w:t>
      </w:r>
    </w:p>
    <w:p w14:paraId="2179F546" w14:textId="188C01E8" w:rsidR="00AB6EB2" w:rsidRPr="0044219E" w:rsidRDefault="00733A32" w:rsidP="000039B6">
      <w:pPr>
        <w:pStyle w:val="ListParagraph"/>
        <w:numPr>
          <w:ilvl w:val="1"/>
          <w:numId w:val="81"/>
        </w:numPr>
        <w:ind w:left="709" w:hanging="709"/>
        <w:rPr>
          <w:rFonts w:ascii="Arial" w:eastAsia="MS Mincho" w:hAnsi="Arial" w:cs="Arial"/>
          <w:sz w:val="24"/>
          <w:szCs w:val="24"/>
          <w:lang w:val="en-US" w:eastAsia="ja-JP"/>
        </w:rPr>
      </w:pPr>
      <w:r>
        <w:rPr>
          <w:rFonts w:ascii="Arial" w:eastAsia="MS Mincho" w:hAnsi="Arial" w:cs="Arial"/>
          <w:sz w:val="24"/>
          <w:szCs w:val="24"/>
          <w:lang w:val="en-US" w:eastAsia="ja-JP"/>
        </w:rPr>
        <w:t xml:space="preserve">The service provided to </w:t>
      </w:r>
      <w:r w:rsidR="00030FD2" w:rsidRPr="0044219E">
        <w:rPr>
          <w:rFonts w:ascii="Arial" w:eastAsia="MS Mincho" w:hAnsi="Arial" w:cs="Arial"/>
          <w:sz w:val="24"/>
          <w:szCs w:val="24"/>
          <w:lang w:val="en-US" w:eastAsia="ja-JP"/>
        </w:rPr>
        <w:t xml:space="preserve">self-funding </w:t>
      </w:r>
      <w:r w:rsidR="00A33C8D">
        <w:rPr>
          <w:rFonts w:ascii="Arial" w:eastAsia="MS Mincho" w:hAnsi="Arial" w:cs="Arial"/>
          <w:sz w:val="24"/>
          <w:szCs w:val="24"/>
          <w:lang w:val="en-US" w:eastAsia="ja-JP"/>
        </w:rPr>
        <w:t>Service Users</w:t>
      </w:r>
      <w:r w:rsidR="00030FD2" w:rsidRPr="0044219E">
        <w:rPr>
          <w:rFonts w:ascii="Arial" w:eastAsia="MS Mincho" w:hAnsi="Arial" w:cs="Arial"/>
          <w:sz w:val="24"/>
          <w:szCs w:val="24"/>
          <w:lang w:val="en-US" w:eastAsia="ja-JP"/>
        </w:rPr>
        <w:t xml:space="preserve"> and their carers must include </w:t>
      </w:r>
      <w:r>
        <w:rPr>
          <w:rFonts w:ascii="Arial" w:eastAsia="MS Mincho" w:hAnsi="Arial" w:cs="Arial"/>
          <w:sz w:val="24"/>
          <w:szCs w:val="24"/>
          <w:lang w:val="en-US" w:eastAsia="ja-JP"/>
        </w:rPr>
        <w:t xml:space="preserve">expert </w:t>
      </w:r>
      <w:r w:rsidR="00030FD2" w:rsidRPr="0044219E">
        <w:rPr>
          <w:rFonts w:ascii="Arial" w:eastAsia="MS Mincho" w:hAnsi="Arial" w:cs="Arial"/>
          <w:sz w:val="24"/>
          <w:szCs w:val="24"/>
          <w:lang w:val="en-US" w:eastAsia="ja-JP"/>
        </w:rPr>
        <w:t xml:space="preserve">advice and guidance on the suitability of </w:t>
      </w:r>
      <w:r w:rsidR="0043512C" w:rsidRPr="0044219E">
        <w:rPr>
          <w:rFonts w:ascii="Arial" w:eastAsia="MS Mincho" w:hAnsi="Arial" w:cs="Arial"/>
          <w:sz w:val="24"/>
          <w:szCs w:val="24"/>
          <w:lang w:val="en-US" w:eastAsia="ja-JP"/>
        </w:rPr>
        <w:t>equipment</w:t>
      </w:r>
      <w:r w:rsidR="00E52F86">
        <w:rPr>
          <w:rFonts w:ascii="Arial" w:eastAsia="MS Mincho" w:hAnsi="Arial" w:cs="Arial"/>
          <w:sz w:val="24"/>
          <w:szCs w:val="24"/>
          <w:lang w:val="en-US" w:eastAsia="ja-JP"/>
        </w:rPr>
        <w:t xml:space="preserve"> and </w:t>
      </w:r>
      <w:proofErr w:type="gramStart"/>
      <w:r w:rsidR="00E52F86">
        <w:rPr>
          <w:rFonts w:ascii="Arial" w:eastAsia="MS Mincho" w:hAnsi="Arial" w:cs="Arial"/>
          <w:sz w:val="24"/>
          <w:szCs w:val="24"/>
          <w:lang w:val="en-US" w:eastAsia="ja-JP"/>
        </w:rPr>
        <w:t>services, and</w:t>
      </w:r>
      <w:proofErr w:type="gramEnd"/>
      <w:r w:rsidR="00E52F86">
        <w:rPr>
          <w:rFonts w:ascii="Arial" w:eastAsia="MS Mincho" w:hAnsi="Arial" w:cs="Arial"/>
          <w:sz w:val="24"/>
          <w:szCs w:val="24"/>
          <w:lang w:val="en-US" w:eastAsia="ja-JP"/>
        </w:rPr>
        <w:t xml:space="preserve"> </w:t>
      </w:r>
      <w:r w:rsidR="00631280">
        <w:rPr>
          <w:rFonts w:ascii="Arial" w:eastAsia="MS Mincho" w:hAnsi="Arial" w:cs="Arial"/>
          <w:sz w:val="24"/>
          <w:szCs w:val="24"/>
          <w:lang w:val="en-US" w:eastAsia="ja-JP"/>
        </w:rPr>
        <w:t xml:space="preserve">will </w:t>
      </w:r>
      <w:r w:rsidR="00E52F86">
        <w:rPr>
          <w:rFonts w:ascii="Arial" w:eastAsia="MS Mincho" w:hAnsi="Arial" w:cs="Arial"/>
          <w:sz w:val="24"/>
          <w:szCs w:val="24"/>
          <w:lang w:val="en-US" w:eastAsia="ja-JP"/>
        </w:rPr>
        <w:t xml:space="preserve">not be limited to </w:t>
      </w:r>
      <w:r w:rsidR="00631280">
        <w:rPr>
          <w:rFonts w:ascii="Arial" w:eastAsia="MS Mincho" w:hAnsi="Arial" w:cs="Arial"/>
          <w:sz w:val="24"/>
          <w:szCs w:val="24"/>
          <w:lang w:val="en-US" w:eastAsia="ja-JP"/>
        </w:rPr>
        <w:t>the Provider’s own self-pay offer</w:t>
      </w:r>
      <w:r w:rsidR="00030FD2" w:rsidRPr="0044219E">
        <w:rPr>
          <w:rFonts w:ascii="Arial" w:eastAsia="MS Mincho" w:hAnsi="Arial" w:cs="Arial"/>
          <w:sz w:val="24"/>
          <w:szCs w:val="24"/>
          <w:lang w:val="en-US" w:eastAsia="ja-JP"/>
        </w:rPr>
        <w:t xml:space="preserve">. </w:t>
      </w:r>
    </w:p>
    <w:p w14:paraId="1F5344FF" w14:textId="32D7485E" w:rsidR="001E782E" w:rsidRPr="00FB116B" w:rsidRDefault="001E782E" w:rsidP="00A52089">
      <w:pPr>
        <w:pStyle w:val="Heading1"/>
      </w:pPr>
      <w:bookmarkStart w:id="19" w:name="_Out_of_Hours"/>
      <w:bookmarkStart w:id="20" w:name="_Staffing_Levels"/>
      <w:bookmarkStart w:id="21" w:name="_Staffing"/>
      <w:bookmarkEnd w:id="19"/>
      <w:bookmarkEnd w:id="20"/>
      <w:bookmarkEnd w:id="21"/>
      <w:r w:rsidRPr="00FB116B">
        <w:t>Staffing</w:t>
      </w:r>
    </w:p>
    <w:p w14:paraId="4E3D6261" w14:textId="77777777" w:rsidR="0044219E" w:rsidRPr="0044219E" w:rsidRDefault="0044219E" w:rsidP="000039B6">
      <w:pPr>
        <w:pStyle w:val="ListParagraph"/>
        <w:numPr>
          <w:ilvl w:val="0"/>
          <w:numId w:val="82"/>
        </w:numPr>
        <w:rPr>
          <w:rFonts w:ascii="Arial" w:eastAsia="MS Mincho" w:hAnsi="Arial" w:cs="Arial"/>
          <w:vanish/>
          <w:sz w:val="24"/>
          <w:szCs w:val="24"/>
          <w:lang w:val="en-US" w:eastAsia="ja-JP"/>
        </w:rPr>
      </w:pPr>
    </w:p>
    <w:p w14:paraId="6185E258" w14:textId="77777777" w:rsidR="0044219E" w:rsidRPr="0044219E" w:rsidRDefault="0044219E" w:rsidP="000039B6">
      <w:pPr>
        <w:pStyle w:val="ListParagraph"/>
        <w:numPr>
          <w:ilvl w:val="0"/>
          <w:numId w:val="82"/>
        </w:numPr>
        <w:rPr>
          <w:rFonts w:ascii="Arial" w:eastAsia="MS Mincho" w:hAnsi="Arial" w:cs="Arial"/>
          <w:vanish/>
          <w:sz w:val="24"/>
          <w:szCs w:val="24"/>
          <w:lang w:val="en-US" w:eastAsia="ja-JP"/>
        </w:rPr>
      </w:pPr>
    </w:p>
    <w:p w14:paraId="58C46FCF" w14:textId="77777777" w:rsidR="0044219E" w:rsidRPr="0044219E" w:rsidRDefault="0044219E" w:rsidP="000039B6">
      <w:pPr>
        <w:pStyle w:val="ListParagraph"/>
        <w:numPr>
          <w:ilvl w:val="0"/>
          <w:numId w:val="82"/>
        </w:numPr>
        <w:rPr>
          <w:rFonts w:ascii="Arial" w:eastAsia="MS Mincho" w:hAnsi="Arial" w:cs="Arial"/>
          <w:vanish/>
          <w:sz w:val="24"/>
          <w:szCs w:val="24"/>
          <w:lang w:val="en-US" w:eastAsia="ja-JP"/>
        </w:rPr>
      </w:pPr>
    </w:p>
    <w:p w14:paraId="09B8F39B" w14:textId="77777777" w:rsidR="0044219E" w:rsidRPr="0044219E" w:rsidRDefault="0044219E" w:rsidP="000039B6">
      <w:pPr>
        <w:pStyle w:val="ListParagraph"/>
        <w:numPr>
          <w:ilvl w:val="0"/>
          <w:numId w:val="82"/>
        </w:numPr>
        <w:rPr>
          <w:rFonts w:ascii="Arial" w:eastAsia="MS Mincho" w:hAnsi="Arial" w:cs="Arial"/>
          <w:vanish/>
          <w:sz w:val="24"/>
          <w:szCs w:val="24"/>
          <w:lang w:val="en-US" w:eastAsia="ja-JP"/>
        </w:rPr>
      </w:pPr>
    </w:p>
    <w:p w14:paraId="47124B0A" w14:textId="77777777" w:rsidR="0044219E" w:rsidRPr="0044219E" w:rsidRDefault="0044219E" w:rsidP="000039B6">
      <w:pPr>
        <w:pStyle w:val="ListParagraph"/>
        <w:numPr>
          <w:ilvl w:val="0"/>
          <w:numId w:val="82"/>
        </w:numPr>
        <w:rPr>
          <w:rFonts w:ascii="Arial" w:eastAsia="MS Mincho" w:hAnsi="Arial" w:cs="Arial"/>
          <w:vanish/>
          <w:sz w:val="24"/>
          <w:szCs w:val="24"/>
          <w:lang w:val="en-US" w:eastAsia="ja-JP"/>
        </w:rPr>
      </w:pPr>
    </w:p>
    <w:p w14:paraId="533A67AF" w14:textId="77777777" w:rsidR="0044219E" w:rsidRPr="0044219E" w:rsidRDefault="0044219E" w:rsidP="000039B6">
      <w:pPr>
        <w:pStyle w:val="ListParagraph"/>
        <w:numPr>
          <w:ilvl w:val="0"/>
          <w:numId w:val="82"/>
        </w:numPr>
        <w:rPr>
          <w:rFonts w:ascii="Arial" w:eastAsia="MS Mincho" w:hAnsi="Arial" w:cs="Arial"/>
          <w:vanish/>
          <w:sz w:val="24"/>
          <w:szCs w:val="24"/>
          <w:lang w:val="en-US" w:eastAsia="ja-JP"/>
        </w:rPr>
      </w:pPr>
    </w:p>
    <w:p w14:paraId="14B03E10" w14:textId="77777777" w:rsidR="0044219E" w:rsidRPr="0044219E" w:rsidRDefault="0044219E" w:rsidP="000039B6">
      <w:pPr>
        <w:pStyle w:val="ListParagraph"/>
        <w:numPr>
          <w:ilvl w:val="0"/>
          <w:numId w:val="82"/>
        </w:numPr>
        <w:rPr>
          <w:rFonts w:ascii="Arial" w:eastAsia="MS Mincho" w:hAnsi="Arial" w:cs="Arial"/>
          <w:vanish/>
          <w:sz w:val="24"/>
          <w:szCs w:val="24"/>
          <w:lang w:val="en-US" w:eastAsia="ja-JP"/>
        </w:rPr>
      </w:pPr>
    </w:p>
    <w:p w14:paraId="62603082" w14:textId="0A2D2FCB" w:rsidR="00B75A61" w:rsidRPr="00B75A61" w:rsidRDefault="005C129D" w:rsidP="000039B6">
      <w:pPr>
        <w:pStyle w:val="ListParagraph"/>
        <w:numPr>
          <w:ilvl w:val="1"/>
          <w:numId w:val="82"/>
        </w:numPr>
        <w:ind w:left="709" w:hanging="709"/>
        <w:contextualSpacing w:val="0"/>
        <w:rPr>
          <w:rFonts w:ascii="Arial" w:eastAsia="MS Mincho" w:hAnsi="Arial" w:cs="Arial"/>
          <w:b/>
          <w:sz w:val="24"/>
          <w:szCs w:val="24"/>
          <w:lang w:val="en-US" w:eastAsia="ja-JP"/>
        </w:rPr>
      </w:pPr>
      <w:r w:rsidRPr="0044219E">
        <w:rPr>
          <w:rFonts w:ascii="Arial" w:eastAsia="MS Mincho" w:hAnsi="Arial" w:cs="Arial"/>
          <w:sz w:val="24"/>
          <w:szCs w:val="24"/>
          <w:lang w:val="en-US" w:eastAsia="ja-JP"/>
        </w:rPr>
        <w:t xml:space="preserve">The Provider is responsible for determining </w:t>
      </w:r>
      <w:r w:rsidR="00B02724" w:rsidRPr="0044219E">
        <w:rPr>
          <w:rFonts w:ascii="Arial" w:eastAsia="MS Mincho" w:hAnsi="Arial" w:cs="Arial"/>
          <w:sz w:val="24"/>
          <w:szCs w:val="24"/>
          <w:lang w:val="en-US" w:eastAsia="ja-JP"/>
        </w:rPr>
        <w:t xml:space="preserve">the </w:t>
      </w:r>
      <w:r w:rsidRPr="0044219E">
        <w:rPr>
          <w:rFonts w:ascii="Arial" w:eastAsia="MS Mincho" w:hAnsi="Arial" w:cs="Arial"/>
          <w:sz w:val="24"/>
          <w:szCs w:val="24"/>
          <w:lang w:val="en-US" w:eastAsia="ja-JP"/>
        </w:rPr>
        <w:t>staffing</w:t>
      </w:r>
      <w:r w:rsidR="00FD61CB" w:rsidRPr="0044219E">
        <w:rPr>
          <w:rFonts w:ascii="Arial" w:eastAsia="MS Mincho" w:hAnsi="Arial" w:cs="Arial"/>
          <w:sz w:val="24"/>
          <w:szCs w:val="24"/>
          <w:lang w:val="en-US" w:eastAsia="ja-JP"/>
        </w:rPr>
        <w:t xml:space="preserve"> required</w:t>
      </w:r>
      <w:r w:rsidRPr="0044219E">
        <w:rPr>
          <w:rFonts w:ascii="Arial" w:eastAsia="MS Mincho" w:hAnsi="Arial" w:cs="Arial"/>
          <w:sz w:val="24"/>
          <w:szCs w:val="24"/>
          <w:lang w:val="en-US" w:eastAsia="ja-JP"/>
        </w:rPr>
        <w:t>.</w:t>
      </w:r>
      <w:r w:rsidR="00DC6546" w:rsidRPr="0044219E">
        <w:rPr>
          <w:rFonts w:ascii="Arial" w:eastAsia="MS Mincho" w:hAnsi="Arial" w:cs="Arial"/>
          <w:sz w:val="24"/>
          <w:szCs w:val="24"/>
          <w:lang w:val="en-US" w:eastAsia="ja-JP"/>
        </w:rPr>
        <w:t xml:space="preserve"> The Provider must ensure that within its staffing model there are sufficient dedicated </w:t>
      </w:r>
      <w:r w:rsidR="00824AAF" w:rsidRPr="0044219E">
        <w:rPr>
          <w:rFonts w:ascii="Arial" w:eastAsia="MS Mincho" w:hAnsi="Arial" w:cs="Arial"/>
          <w:sz w:val="24"/>
          <w:szCs w:val="24"/>
          <w:lang w:val="en-US" w:eastAsia="ja-JP"/>
        </w:rPr>
        <w:t xml:space="preserve">and qualified </w:t>
      </w:r>
      <w:r w:rsidR="00DC6546" w:rsidRPr="0044219E">
        <w:rPr>
          <w:rFonts w:ascii="Arial" w:eastAsia="MS Mincho" w:hAnsi="Arial" w:cs="Arial"/>
          <w:sz w:val="24"/>
          <w:szCs w:val="24"/>
          <w:lang w:val="en-US" w:eastAsia="ja-JP"/>
        </w:rPr>
        <w:t xml:space="preserve">staff to </w:t>
      </w:r>
      <w:r w:rsidR="00533C3B">
        <w:rPr>
          <w:rFonts w:ascii="Arial" w:eastAsia="MS Mincho" w:hAnsi="Arial" w:cs="Arial"/>
          <w:sz w:val="24"/>
          <w:szCs w:val="24"/>
          <w:lang w:val="en-US" w:eastAsia="ja-JP"/>
        </w:rPr>
        <w:t xml:space="preserve">provide the </w:t>
      </w:r>
      <w:r w:rsidR="00B75A61">
        <w:rPr>
          <w:rFonts w:ascii="Arial" w:eastAsia="MS Mincho" w:hAnsi="Arial" w:cs="Arial"/>
          <w:sz w:val="24"/>
          <w:szCs w:val="24"/>
          <w:lang w:val="en-US" w:eastAsia="ja-JP"/>
        </w:rPr>
        <w:t xml:space="preserve">full range of equipment and services described in this specification, including </w:t>
      </w:r>
      <w:r w:rsidR="003077AF">
        <w:rPr>
          <w:rFonts w:ascii="Arial" w:eastAsia="MS Mincho" w:hAnsi="Arial" w:cs="Arial"/>
          <w:sz w:val="24"/>
          <w:szCs w:val="24"/>
          <w:lang w:val="en-US" w:eastAsia="ja-JP"/>
        </w:rPr>
        <w:t>Virtual Care</w:t>
      </w:r>
      <w:r w:rsidR="004625DE">
        <w:rPr>
          <w:rFonts w:ascii="Arial" w:eastAsia="MS Mincho" w:hAnsi="Arial" w:cs="Arial"/>
          <w:sz w:val="24"/>
          <w:szCs w:val="24"/>
          <w:lang w:val="en-US" w:eastAsia="ja-JP"/>
        </w:rPr>
        <w:t xml:space="preserve"> calls and the MRS service</w:t>
      </w:r>
      <w:r w:rsidR="00B75A61">
        <w:rPr>
          <w:rFonts w:ascii="Arial" w:eastAsia="MS Mincho" w:hAnsi="Arial" w:cs="Arial"/>
          <w:sz w:val="24"/>
          <w:szCs w:val="24"/>
          <w:lang w:val="en-US" w:eastAsia="ja-JP"/>
        </w:rPr>
        <w:t>.</w:t>
      </w:r>
    </w:p>
    <w:p w14:paraId="60C936BF" w14:textId="4A30163D" w:rsidR="005C129D" w:rsidRPr="0044219E" w:rsidRDefault="00B75A61" w:rsidP="000039B6">
      <w:pPr>
        <w:pStyle w:val="ListParagraph"/>
        <w:numPr>
          <w:ilvl w:val="1"/>
          <w:numId w:val="82"/>
        </w:numPr>
        <w:ind w:left="709" w:hanging="709"/>
        <w:contextualSpacing w:val="0"/>
        <w:rPr>
          <w:rFonts w:ascii="Arial" w:eastAsia="MS Mincho" w:hAnsi="Arial" w:cs="Arial"/>
          <w:b/>
          <w:sz w:val="24"/>
          <w:szCs w:val="24"/>
          <w:lang w:val="en-US" w:eastAsia="ja-JP"/>
        </w:rPr>
      </w:pPr>
      <w:r>
        <w:rPr>
          <w:rFonts w:ascii="Arial" w:eastAsia="MS Mincho" w:hAnsi="Arial" w:cs="Arial"/>
          <w:sz w:val="24"/>
          <w:szCs w:val="24"/>
          <w:lang w:val="en-US" w:eastAsia="ja-JP"/>
        </w:rPr>
        <w:t xml:space="preserve">The Provider shall employ trained staff to </w:t>
      </w:r>
      <w:r w:rsidR="00DC6546" w:rsidRPr="0044219E">
        <w:rPr>
          <w:rFonts w:ascii="Arial" w:eastAsia="MS Mincho" w:hAnsi="Arial" w:cs="Arial"/>
          <w:sz w:val="24"/>
          <w:szCs w:val="24"/>
          <w:lang w:val="en-US" w:eastAsia="ja-JP"/>
        </w:rPr>
        <w:t xml:space="preserve">assess what </w:t>
      </w:r>
      <w:r w:rsidR="0043512C" w:rsidRPr="0044219E">
        <w:rPr>
          <w:rFonts w:ascii="Arial" w:eastAsia="MS Mincho" w:hAnsi="Arial" w:cs="Arial"/>
          <w:sz w:val="24"/>
          <w:szCs w:val="24"/>
          <w:lang w:val="en-US" w:eastAsia="ja-JP"/>
        </w:rPr>
        <w:t>equipment</w:t>
      </w:r>
      <w:r w:rsidR="00DC6546" w:rsidRPr="0044219E">
        <w:rPr>
          <w:rFonts w:ascii="Arial" w:eastAsia="MS Mincho" w:hAnsi="Arial" w:cs="Arial"/>
          <w:sz w:val="24"/>
          <w:szCs w:val="24"/>
          <w:lang w:val="en-US" w:eastAsia="ja-JP"/>
        </w:rPr>
        <w:t xml:space="preserve"> and services the </w:t>
      </w:r>
      <w:r w:rsidR="008466AB">
        <w:rPr>
          <w:rFonts w:ascii="Arial" w:eastAsia="MS Mincho" w:hAnsi="Arial" w:cs="Arial"/>
          <w:sz w:val="24"/>
          <w:szCs w:val="24"/>
          <w:lang w:val="en-US" w:eastAsia="ja-JP"/>
        </w:rPr>
        <w:t>Service User</w:t>
      </w:r>
      <w:r w:rsidR="00DC6546" w:rsidRPr="0044219E">
        <w:rPr>
          <w:rFonts w:ascii="Arial" w:eastAsia="MS Mincho" w:hAnsi="Arial" w:cs="Arial"/>
          <w:sz w:val="24"/>
          <w:szCs w:val="24"/>
          <w:lang w:val="en-US" w:eastAsia="ja-JP"/>
        </w:rPr>
        <w:t xml:space="preserve"> needs, alongside the use of any tools such as machine learning or AI. </w:t>
      </w:r>
    </w:p>
    <w:p w14:paraId="76D053E9" w14:textId="327D2558" w:rsidR="005C129D" w:rsidRPr="0044219E" w:rsidRDefault="005C129D" w:rsidP="000039B6">
      <w:pPr>
        <w:pStyle w:val="ListParagraph"/>
        <w:numPr>
          <w:ilvl w:val="1"/>
          <w:numId w:val="82"/>
        </w:numPr>
        <w:ind w:left="709" w:hanging="709"/>
        <w:contextualSpacing w:val="0"/>
        <w:rPr>
          <w:rFonts w:ascii="Arial" w:eastAsia="MS Mincho" w:hAnsi="Arial" w:cs="Arial"/>
          <w:sz w:val="24"/>
          <w:szCs w:val="24"/>
          <w:lang w:val="en-US" w:eastAsia="ja-JP"/>
        </w:rPr>
      </w:pPr>
      <w:r w:rsidRPr="0044219E">
        <w:rPr>
          <w:rFonts w:ascii="Arial" w:eastAsia="MS Mincho" w:hAnsi="Arial" w:cs="Arial"/>
          <w:sz w:val="24"/>
          <w:szCs w:val="24"/>
          <w:lang w:val="en-US" w:eastAsia="ja-JP"/>
        </w:rPr>
        <w:t xml:space="preserve">The Provider shall seek to employ a diverse workforce, including offering apprenticeships and shall offer guaranteed interviews to disadvantaged individuals (including current or formerly Looked After Children, ex-services personnel and those who have a registered disability) if they meet the minimum criteria for the post. </w:t>
      </w:r>
      <w:r w:rsidRPr="0044219E">
        <w:rPr>
          <w:rFonts w:ascii="Arial" w:eastAsia="MS Mincho" w:hAnsi="Arial" w:cs="Arial"/>
          <w:i/>
          <w:iCs/>
          <w:sz w:val="24"/>
          <w:szCs w:val="24"/>
          <w:lang w:val="en-US" w:eastAsia="ja-JP"/>
        </w:rPr>
        <w:t xml:space="preserve"> </w:t>
      </w:r>
    </w:p>
    <w:p w14:paraId="1B26CF38" w14:textId="48914F0C" w:rsidR="005C129D" w:rsidRPr="0044219E" w:rsidRDefault="005C129D" w:rsidP="000039B6">
      <w:pPr>
        <w:pStyle w:val="ListParagraph"/>
        <w:numPr>
          <w:ilvl w:val="1"/>
          <w:numId w:val="82"/>
        </w:numPr>
        <w:ind w:left="709" w:hanging="709"/>
        <w:contextualSpacing w:val="0"/>
        <w:rPr>
          <w:rFonts w:ascii="Arial" w:eastAsia="MS Mincho" w:hAnsi="Arial" w:cs="Arial"/>
          <w:sz w:val="24"/>
          <w:szCs w:val="24"/>
          <w:lang w:val="en-US" w:eastAsia="ja-JP"/>
        </w:rPr>
      </w:pPr>
      <w:r w:rsidRPr="0044219E">
        <w:rPr>
          <w:rFonts w:ascii="Arial" w:eastAsia="MS Mincho" w:hAnsi="Arial" w:cs="Arial"/>
          <w:sz w:val="24"/>
          <w:szCs w:val="24"/>
          <w:lang w:val="en-US" w:eastAsia="ja-JP"/>
        </w:rPr>
        <w:t xml:space="preserve">The Provider will be a Disability Confident employer. </w:t>
      </w:r>
    </w:p>
    <w:p w14:paraId="631EDB17" w14:textId="021C3EB6" w:rsidR="00FA1A79" w:rsidRPr="0044219E" w:rsidRDefault="005C129D" w:rsidP="000039B6">
      <w:pPr>
        <w:pStyle w:val="ListParagraph"/>
        <w:numPr>
          <w:ilvl w:val="1"/>
          <w:numId w:val="82"/>
        </w:numPr>
        <w:ind w:left="709" w:hanging="709"/>
        <w:contextualSpacing w:val="0"/>
        <w:rPr>
          <w:rFonts w:ascii="Arial" w:eastAsia="Times New Roman" w:hAnsi="Arial" w:cs="Arial"/>
          <w:sz w:val="24"/>
          <w:szCs w:val="24"/>
        </w:rPr>
      </w:pPr>
      <w:r w:rsidRPr="0044219E">
        <w:rPr>
          <w:rFonts w:ascii="Arial" w:eastAsia="MS Mincho" w:hAnsi="Arial" w:cs="Arial"/>
          <w:sz w:val="24"/>
          <w:szCs w:val="24"/>
          <w:lang w:val="en-US" w:eastAsia="ja-JP"/>
        </w:rPr>
        <w:lastRenderedPageBreak/>
        <w:t xml:space="preserve">The Provider is responsible for </w:t>
      </w:r>
      <w:r w:rsidR="007E33EE" w:rsidRPr="0044219E">
        <w:rPr>
          <w:rFonts w:ascii="Arial" w:eastAsia="MS Mincho" w:hAnsi="Arial" w:cs="Arial"/>
          <w:sz w:val="24"/>
          <w:szCs w:val="24"/>
          <w:lang w:val="en-US" w:eastAsia="ja-JP"/>
        </w:rPr>
        <w:t xml:space="preserve">the </w:t>
      </w:r>
      <w:r w:rsidRPr="0044219E">
        <w:rPr>
          <w:rFonts w:ascii="Arial" w:eastAsia="MS Mincho" w:hAnsi="Arial" w:cs="Arial"/>
          <w:sz w:val="24"/>
          <w:szCs w:val="24"/>
          <w:lang w:val="en-US" w:eastAsia="ja-JP"/>
        </w:rPr>
        <w:t xml:space="preserve">competency of staff to fulfill all required duties. The Provider must </w:t>
      </w:r>
      <w:r w:rsidRPr="0044219E">
        <w:rPr>
          <w:rFonts w:ascii="Arial" w:eastAsia="Times New Roman" w:hAnsi="Arial" w:cs="Arial"/>
          <w:sz w:val="24"/>
          <w:szCs w:val="24"/>
        </w:rPr>
        <w:t xml:space="preserve">ensure their staff receive specific training that NCC identifies as important to meeting its wider priorities. Training should </w:t>
      </w:r>
      <w:r w:rsidR="00FA1A79" w:rsidRPr="0044219E">
        <w:rPr>
          <w:rFonts w:ascii="Arial" w:eastAsia="Times New Roman" w:hAnsi="Arial" w:cs="Arial"/>
          <w:sz w:val="24"/>
          <w:szCs w:val="24"/>
        </w:rPr>
        <w:t>include</w:t>
      </w:r>
      <w:r w:rsidR="00D742E6" w:rsidRPr="0044219E">
        <w:rPr>
          <w:rFonts w:ascii="Arial" w:eastAsia="Times New Roman" w:hAnsi="Arial" w:cs="Arial"/>
          <w:sz w:val="24"/>
          <w:szCs w:val="24"/>
        </w:rPr>
        <w:t>, for all staff</w:t>
      </w:r>
      <w:r w:rsidR="00FA1A79" w:rsidRPr="0044219E">
        <w:rPr>
          <w:rFonts w:ascii="Arial" w:eastAsia="Times New Roman" w:hAnsi="Arial" w:cs="Arial"/>
          <w:sz w:val="24"/>
          <w:szCs w:val="24"/>
        </w:rPr>
        <w:t>:</w:t>
      </w:r>
    </w:p>
    <w:p w14:paraId="3C920661" w14:textId="744FF09C" w:rsidR="004C4FBE" w:rsidRPr="004C4FBE" w:rsidRDefault="004C4FBE" w:rsidP="000039B6">
      <w:pPr>
        <w:pStyle w:val="ListParagraph"/>
        <w:numPr>
          <w:ilvl w:val="1"/>
          <w:numId w:val="83"/>
        </w:numPr>
        <w:ind w:left="993" w:hanging="284"/>
        <w:rPr>
          <w:rFonts w:ascii="Arial" w:eastAsia="Times New Roman" w:hAnsi="Arial" w:cs="Arial"/>
          <w:sz w:val="24"/>
          <w:szCs w:val="24"/>
        </w:rPr>
      </w:pPr>
      <w:r w:rsidRPr="004C4FBE">
        <w:rPr>
          <w:rFonts w:ascii="Arial" w:eastAsia="Times New Roman" w:hAnsi="Arial" w:cs="Arial"/>
          <w:sz w:val="24"/>
          <w:szCs w:val="24"/>
        </w:rPr>
        <w:t>Safeguarding</w:t>
      </w:r>
      <w:r w:rsidR="00302729">
        <w:rPr>
          <w:rFonts w:ascii="Arial" w:eastAsia="Times New Roman" w:hAnsi="Arial" w:cs="Arial"/>
          <w:sz w:val="24"/>
          <w:szCs w:val="24"/>
        </w:rPr>
        <w:t xml:space="preserve"> of Adults and Children</w:t>
      </w:r>
      <w:r w:rsidR="000F7884">
        <w:rPr>
          <w:rFonts w:ascii="Arial" w:eastAsia="Times New Roman" w:hAnsi="Arial" w:cs="Arial"/>
          <w:sz w:val="24"/>
          <w:szCs w:val="24"/>
        </w:rPr>
        <w:t xml:space="preserve"> </w:t>
      </w:r>
      <w:r w:rsidRPr="004C4FBE">
        <w:rPr>
          <w:rFonts w:ascii="Arial" w:eastAsia="Times New Roman" w:hAnsi="Arial" w:cs="Arial"/>
          <w:sz w:val="24"/>
          <w:szCs w:val="24"/>
        </w:rPr>
        <w:t xml:space="preserve">so staff are aware of their responsibilities </w:t>
      </w:r>
      <w:r w:rsidR="00FA1502">
        <w:rPr>
          <w:rFonts w:ascii="Arial" w:eastAsia="Times New Roman" w:hAnsi="Arial" w:cs="Arial"/>
          <w:sz w:val="24"/>
          <w:szCs w:val="24"/>
        </w:rPr>
        <w:t>and</w:t>
      </w:r>
      <w:r w:rsidRPr="004C4FBE">
        <w:rPr>
          <w:rFonts w:ascii="Arial" w:eastAsia="Times New Roman" w:hAnsi="Arial" w:cs="Arial"/>
          <w:sz w:val="24"/>
          <w:szCs w:val="24"/>
        </w:rPr>
        <w:t xml:space="preserve"> how to raise concerns</w:t>
      </w:r>
      <w:r w:rsidR="00302729">
        <w:rPr>
          <w:rFonts w:ascii="Arial" w:eastAsia="Times New Roman" w:hAnsi="Arial" w:cs="Arial"/>
          <w:sz w:val="24"/>
          <w:szCs w:val="24"/>
        </w:rPr>
        <w:t>.</w:t>
      </w:r>
    </w:p>
    <w:p w14:paraId="490B8563" w14:textId="4EBD3A4C" w:rsidR="004C4FBE" w:rsidRPr="004C4FBE" w:rsidRDefault="004C4FBE" w:rsidP="000039B6">
      <w:pPr>
        <w:pStyle w:val="ListParagraph"/>
        <w:numPr>
          <w:ilvl w:val="1"/>
          <w:numId w:val="83"/>
        </w:numPr>
        <w:ind w:left="993" w:hanging="284"/>
        <w:rPr>
          <w:rFonts w:ascii="Arial" w:eastAsia="Times New Roman" w:hAnsi="Arial" w:cs="Arial"/>
          <w:sz w:val="24"/>
          <w:szCs w:val="24"/>
        </w:rPr>
      </w:pPr>
      <w:r w:rsidRPr="004C4FBE">
        <w:rPr>
          <w:rFonts w:ascii="Arial" w:eastAsia="Times New Roman" w:hAnsi="Arial" w:cs="Arial"/>
          <w:sz w:val="24"/>
          <w:szCs w:val="24"/>
        </w:rPr>
        <w:t>Modern Slavery training – awareness and understanding of modern slavery and how to raise concerns</w:t>
      </w:r>
      <w:r w:rsidR="00302729">
        <w:rPr>
          <w:rFonts w:ascii="Arial" w:eastAsia="Times New Roman" w:hAnsi="Arial" w:cs="Arial"/>
          <w:sz w:val="24"/>
          <w:szCs w:val="24"/>
        </w:rPr>
        <w:t>.</w:t>
      </w:r>
    </w:p>
    <w:p w14:paraId="5A09121C" w14:textId="4AA63CF9" w:rsidR="004C4FBE" w:rsidRDefault="004C4FBE" w:rsidP="000039B6">
      <w:pPr>
        <w:pStyle w:val="ListParagraph"/>
        <w:numPr>
          <w:ilvl w:val="1"/>
          <w:numId w:val="83"/>
        </w:numPr>
        <w:ind w:left="993" w:hanging="284"/>
        <w:rPr>
          <w:rFonts w:ascii="Arial" w:eastAsia="Times New Roman" w:hAnsi="Arial" w:cs="Arial"/>
          <w:sz w:val="24"/>
          <w:szCs w:val="24"/>
        </w:rPr>
      </w:pPr>
      <w:r w:rsidRPr="004C4FBE">
        <w:rPr>
          <w:rFonts w:ascii="Arial" w:eastAsia="Times New Roman" w:hAnsi="Arial" w:cs="Arial"/>
          <w:sz w:val="24"/>
          <w:szCs w:val="24"/>
        </w:rPr>
        <w:t>General Data Protection Regulation</w:t>
      </w:r>
      <w:r w:rsidR="00302729">
        <w:rPr>
          <w:rFonts w:ascii="Arial" w:eastAsia="Times New Roman" w:hAnsi="Arial" w:cs="Arial"/>
          <w:sz w:val="24"/>
          <w:szCs w:val="24"/>
        </w:rPr>
        <w:t xml:space="preserve"> </w:t>
      </w:r>
      <w:r w:rsidR="00EE689E">
        <w:rPr>
          <w:rFonts w:ascii="Arial" w:eastAsia="Times New Roman" w:hAnsi="Arial" w:cs="Arial"/>
          <w:sz w:val="24"/>
          <w:szCs w:val="24"/>
        </w:rPr>
        <w:t>for the correct handling of data including personal details.</w:t>
      </w:r>
    </w:p>
    <w:p w14:paraId="0BC8977B" w14:textId="5506F295" w:rsidR="00E32F8D" w:rsidRPr="004C4FBE" w:rsidRDefault="00E32F8D" w:rsidP="000039B6">
      <w:pPr>
        <w:pStyle w:val="ListParagraph"/>
        <w:numPr>
          <w:ilvl w:val="1"/>
          <w:numId w:val="83"/>
        </w:numPr>
        <w:ind w:left="993" w:hanging="284"/>
        <w:rPr>
          <w:rFonts w:ascii="Arial" w:eastAsia="Times New Roman" w:hAnsi="Arial" w:cs="Arial"/>
          <w:sz w:val="24"/>
          <w:szCs w:val="24"/>
        </w:rPr>
      </w:pPr>
      <w:r>
        <w:rPr>
          <w:rFonts w:ascii="Arial" w:eastAsia="Times New Roman" w:hAnsi="Arial" w:cs="Arial"/>
          <w:sz w:val="24"/>
          <w:szCs w:val="24"/>
        </w:rPr>
        <w:t>Equality and Diversity</w:t>
      </w:r>
    </w:p>
    <w:p w14:paraId="2908B2A3" w14:textId="53E9FB31" w:rsidR="004C4FBE" w:rsidRPr="004C4FBE" w:rsidRDefault="004C4FBE" w:rsidP="000039B6">
      <w:pPr>
        <w:pStyle w:val="ListParagraph"/>
        <w:numPr>
          <w:ilvl w:val="1"/>
          <w:numId w:val="83"/>
        </w:numPr>
        <w:ind w:left="993" w:hanging="284"/>
        <w:rPr>
          <w:rFonts w:ascii="Arial" w:eastAsia="Times New Roman" w:hAnsi="Arial" w:cs="Arial"/>
          <w:sz w:val="24"/>
          <w:szCs w:val="24"/>
        </w:rPr>
      </w:pPr>
      <w:r w:rsidRPr="004C4FBE">
        <w:rPr>
          <w:rFonts w:ascii="Arial" w:eastAsia="Times New Roman" w:hAnsi="Arial" w:cs="Arial"/>
          <w:sz w:val="24"/>
          <w:szCs w:val="24"/>
        </w:rPr>
        <w:t>Dementia</w:t>
      </w:r>
    </w:p>
    <w:p w14:paraId="3D391707" w14:textId="69C389BF" w:rsidR="004C4FBE" w:rsidRPr="004C4FBE" w:rsidRDefault="004C4FBE" w:rsidP="000039B6">
      <w:pPr>
        <w:pStyle w:val="ListParagraph"/>
        <w:numPr>
          <w:ilvl w:val="1"/>
          <w:numId w:val="83"/>
        </w:numPr>
        <w:ind w:left="993" w:hanging="284"/>
        <w:rPr>
          <w:rFonts w:ascii="Arial" w:eastAsia="Times New Roman" w:hAnsi="Arial" w:cs="Arial"/>
          <w:sz w:val="24"/>
          <w:szCs w:val="24"/>
        </w:rPr>
      </w:pPr>
      <w:r w:rsidRPr="004C4FBE">
        <w:rPr>
          <w:rFonts w:ascii="Arial" w:eastAsia="Times New Roman" w:hAnsi="Arial" w:cs="Arial"/>
          <w:sz w:val="24"/>
          <w:szCs w:val="24"/>
        </w:rPr>
        <w:t>Learning Disabilities and Autism</w:t>
      </w:r>
    </w:p>
    <w:p w14:paraId="4EA45F2F" w14:textId="77777777" w:rsidR="00544B3C" w:rsidRDefault="005C129D" w:rsidP="000039B6">
      <w:pPr>
        <w:pStyle w:val="ListParagraph"/>
        <w:numPr>
          <w:ilvl w:val="1"/>
          <w:numId w:val="83"/>
        </w:numPr>
        <w:ind w:left="993" w:hanging="284"/>
        <w:rPr>
          <w:rFonts w:ascii="Arial" w:eastAsia="Times New Roman" w:hAnsi="Arial" w:cs="Arial"/>
          <w:sz w:val="24"/>
          <w:szCs w:val="24"/>
        </w:rPr>
      </w:pPr>
      <w:r w:rsidRPr="0044219E">
        <w:rPr>
          <w:rFonts w:ascii="Arial" w:eastAsia="Times New Roman" w:hAnsi="Arial" w:cs="Arial"/>
          <w:sz w:val="24"/>
          <w:szCs w:val="24"/>
        </w:rPr>
        <w:t>Mental Health Awareness</w:t>
      </w:r>
    </w:p>
    <w:p w14:paraId="15276B17" w14:textId="20572800" w:rsidR="00E32F8D" w:rsidRDefault="00E32F8D" w:rsidP="000039B6">
      <w:pPr>
        <w:pStyle w:val="ListParagraph"/>
        <w:numPr>
          <w:ilvl w:val="1"/>
          <w:numId w:val="83"/>
        </w:numPr>
        <w:ind w:left="993" w:hanging="284"/>
        <w:rPr>
          <w:rFonts w:ascii="Arial" w:eastAsia="Times New Roman" w:hAnsi="Arial" w:cs="Arial"/>
          <w:sz w:val="24"/>
          <w:szCs w:val="24"/>
        </w:rPr>
      </w:pPr>
      <w:r>
        <w:rPr>
          <w:rFonts w:ascii="Arial" w:eastAsia="Times New Roman" w:hAnsi="Arial" w:cs="Arial"/>
          <w:sz w:val="24"/>
          <w:szCs w:val="24"/>
        </w:rPr>
        <w:t>Medication</w:t>
      </w:r>
    </w:p>
    <w:p w14:paraId="4F5FDA66" w14:textId="0C139C4B" w:rsidR="00FA1A79" w:rsidRPr="0044219E" w:rsidRDefault="00544B3C" w:rsidP="000039B6">
      <w:pPr>
        <w:pStyle w:val="ListParagraph"/>
        <w:numPr>
          <w:ilvl w:val="1"/>
          <w:numId w:val="83"/>
        </w:numPr>
        <w:ind w:left="993" w:hanging="284"/>
        <w:rPr>
          <w:rFonts w:ascii="Arial" w:eastAsia="Times New Roman" w:hAnsi="Arial" w:cs="Arial"/>
          <w:sz w:val="24"/>
          <w:szCs w:val="24"/>
        </w:rPr>
      </w:pPr>
      <w:r>
        <w:rPr>
          <w:rFonts w:ascii="Arial" w:eastAsia="Times New Roman" w:hAnsi="Arial" w:cs="Arial"/>
          <w:sz w:val="24"/>
          <w:szCs w:val="24"/>
        </w:rPr>
        <w:t>Manual Handling</w:t>
      </w:r>
      <w:r w:rsidR="004229F8" w:rsidRPr="0044219E">
        <w:rPr>
          <w:rFonts w:ascii="Arial" w:eastAsia="Times New Roman" w:hAnsi="Arial" w:cs="Arial"/>
          <w:sz w:val="24"/>
          <w:szCs w:val="24"/>
        </w:rPr>
        <w:t xml:space="preserve"> </w:t>
      </w:r>
    </w:p>
    <w:p w14:paraId="015C547C" w14:textId="12DBE619" w:rsidR="005C129D" w:rsidRDefault="000D755D" w:rsidP="000039B6">
      <w:pPr>
        <w:pStyle w:val="ListParagraph"/>
        <w:numPr>
          <w:ilvl w:val="1"/>
          <w:numId w:val="83"/>
        </w:numPr>
        <w:ind w:left="993" w:hanging="284"/>
        <w:contextualSpacing w:val="0"/>
        <w:rPr>
          <w:rFonts w:ascii="Arial" w:eastAsia="Times New Roman" w:hAnsi="Arial" w:cs="Arial"/>
          <w:sz w:val="24"/>
          <w:szCs w:val="24"/>
        </w:rPr>
      </w:pPr>
      <w:r>
        <w:rPr>
          <w:rFonts w:ascii="Arial" w:eastAsia="Times New Roman" w:hAnsi="Arial" w:cs="Arial"/>
          <w:sz w:val="24"/>
          <w:szCs w:val="24"/>
        </w:rPr>
        <w:t>Emergency</w:t>
      </w:r>
      <w:r w:rsidR="00C646D3" w:rsidRPr="0044219E">
        <w:rPr>
          <w:rFonts w:ascii="Arial" w:eastAsia="Times New Roman" w:hAnsi="Arial" w:cs="Arial"/>
          <w:sz w:val="24"/>
          <w:szCs w:val="24"/>
        </w:rPr>
        <w:t xml:space="preserve"> First Aid Training</w:t>
      </w:r>
      <w:r w:rsidR="005571B8" w:rsidRPr="0044219E">
        <w:rPr>
          <w:rFonts w:ascii="Arial" w:eastAsia="Times New Roman" w:hAnsi="Arial" w:cs="Arial"/>
          <w:sz w:val="24"/>
          <w:szCs w:val="24"/>
        </w:rPr>
        <w:t xml:space="preserve"> for all staff who visit a </w:t>
      </w:r>
      <w:r w:rsidR="008466AB">
        <w:rPr>
          <w:rFonts w:ascii="Arial" w:eastAsia="Times New Roman" w:hAnsi="Arial" w:cs="Arial"/>
          <w:sz w:val="24"/>
          <w:szCs w:val="24"/>
        </w:rPr>
        <w:t>Service User</w:t>
      </w:r>
      <w:r w:rsidR="005571B8" w:rsidRPr="0044219E">
        <w:rPr>
          <w:rFonts w:ascii="Arial" w:eastAsia="Times New Roman" w:hAnsi="Arial" w:cs="Arial"/>
          <w:sz w:val="24"/>
          <w:szCs w:val="24"/>
        </w:rPr>
        <w:t>’s home</w:t>
      </w:r>
      <w:r w:rsidR="00676319" w:rsidRPr="0044219E">
        <w:rPr>
          <w:rFonts w:ascii="Arial" w:eastAsia="Times New Roman" w:hAnsi="Arial" w:cs="Arial"/>
          <w:sz w:val="24"/>
          <w:szCs w:val="24"/>
        </w:rPr>
        <w:t xml:space="preserve">. They </w:t>
      </w:r>
      <w:proofErr w:type="gramStart"/>
      <w:r w:rsidR="00676319" w:rsidRPr="0044219E">
        <w:rPr>
          <w:rFonts w:ascii="Arial" w:eastAsia="Times New Roman" w:hAnsi="Arial" w:cs="Arial"/>
          <w:sz w:val="24"/>
          <w:szCs w:val="24"/>
        </w:rPr>
        <w:t xml:space="preserve">must  </w:t>
      </w:r>
      <w:r w:rsidR="00CA2B19" w:rsidRPr="0044219E">
        <w:rPr>
          <w:rFonts w:ascii="Arial" w:eastAsia="Times New Roman" w:hAnsi="Arial" w:cs="Arial"/>
          <w:sz w:val="24"/>
          <w:szCs w:val="24"/>
        </w:rPr>
        <w:t>have</w:t>
      </w:r>
      <w:proofErr w:type="gramEnd"/>
      <w:r w:rsidR="00CA2B19" w:rsidRPr="0044219E">
        <w:rPr>
          <w:rFonts w:ascii="Arial" w:eastAsia="Times New Roman" w:hAnsi="Arial" w:cs="Arial"/>
          <w:sz w:val="24"/>
          <w:szCs w:val="24"/>
        </w:rPr>
        <w:t xml:space="preserve"> access to </w:t>
      </w:r>
      <w:r w:rsidR="00676319" w:rsidRPr="0044219E">
        <w:rPr>
          <w:rFonts w:ascii="Arial" w:eastAsia="Times New Roman" w:hAnsi="Arial" w:cs="Arial"/>
          <w:sz w:val="24"/>
          <w:szCs w:val="24"/>
        </w:rPr>
        <w:t xml:space="preserve">a </w:t>
      </w:r>
      <w:r w:rsidR="00864504" w:rsidRPr="0044219E">
        <w:rPr>
          <w:rFonts w:ascii="Arial" w:eastAsia="Times New Roman" w:hAnsi="Arial" w:cs="Arial"/>
          <w:sz w:val="24"/>
          <w:szCs w:val="24"/>
        </w:rPr>
        <w:t xml:space="preserve">small workplace </w:t>
      </w:r>
      <w:r w:rsidR="00676319" w:rsidRPr="0044219E">
        <w:rPr>
          <w:rFonts w:ascii="Arial" w:eastAsia="Times New Roman" w:hAnsi="Arial" w:cs="Arial"/>
          <w:sz w:val="24"/>
          <w:szCs w:val="24"/>
        </w:rPr>
        <w:t>First Aid kit</w:t>
      </w:r>
      <w:r w:rsidR="0093279A" w:rsidRPr="0044219E">
        <w:rPr>
          <w:rFonts w:ascii="Arial" w:eastAsia="Times New Roman" w:hAnsi="Arial" w:cs="Arial"/>
          <w:sz w:val="24"/>
          <w:szCs w:val="24"/>
        </w:rPr>
        <w:t xml:space="preserve"> compliant to BS8599-1:2019</w:t>
      </w:r>
      <w:r w:rsidR="00CA2B19" w:rsidRPr="0044219E">
        <w:rPr>
          <w:rFonts w:ascii="Arial" w:eastAsia="Times New Roman" w:hAnsi="Arial" w:cs="Arial"/>
          <w:sz w:val="24"/>
          <w:szCs w:val="24"/>
        </w:rPr>
        <w:t xml:space="preserve"> </w:t>
      </w:r>
      <w:proofErr w:type="gramStart"/>
      <w:r w:rsidR="00CA2B19" w:rsidRPr="0044219E">
        <w:rPr>
          <w:rFonts w:ascii="Arial" w:eastAsia="Times New Roman" w:hAnsi="Arial" w:cs="Arial"/>
          <w:sz w:val="24"/>
          <w:szCs w:val="24"/>
        </w:rPr>
        <w:t>at all times</w:t>
      </w:r>
      <w:proofErr w:type="gramEnd"/>
      <w:r w:rsidR="00676319" w:rsidRPr="0044219E">
        <w:rPr>
          <w:rFonts w:ascii="Arial" w:eastAsia="Times New Roman" w:hAnsi="Arial" w:cs="Arial"/>
          <w:sz w:val="24"/>
          <w:szCs w:val="24"/>
        </w:rPr>
        <w:t xml:space="preserve">. </w:t>
      </w:r>
    </w:p>
    <w:p w14:paraId="7FF73E0D" w14:textId="6AE3CF51" w:rsidR="00302729" w:rsidRDefault="00C62537" w:rsidP="000039B6">
      <w:pPr>
        <w:pStyle w:val="ListParagraph"/>
        <w:numPr>
          <w:ilvl w:val="1"/>
          <w:numId w:val="82"/>
        </w:numPr>
        <w:ind w:left="709" w:hanging="709"/>
        <w:contextualSpacing w:val="0"/>
        <w:rPr>
          <w:rFonts w:ascii="Arial" w:eastAsia="Times New Roman" w:hAnsi="Arial" w:cs="Arial"/>
          <w:sz w:val="24"/>
          <w:szCs w:val="24"/>
        </w:rPr>
      </w:pPr>
      <w:r>
        <w:rPr>
          <w:rFonts w:ascii="Arial" w:eastAsia="Times New Roman" w:hAnsi="Arial" w:cs="Arial"/>
          <w:sz w:val="24"/>
          <w:szCs w:val="24"/>
        </w:rPr>
        <w:t>The Provider must ensure that h</w:t>
      </w:r>
      <w:r w:rsidR="00FF51F5">
        <w:rPr>
          <w:rFonts w:ascii="Arial" w:eastAsia="Times New Roman" w:hAnsi="Arial" w:cs="Arial"/>
          <w:sz w:val="24"/>
          <w:szCs w:val="24"/>
        </w:rPr>
        <w:t xml:space="preserve">igher level training </w:t>
      </w:r>
      <w:r>
        <w:rPr>
          <w:rFonts w:ascii="Arial" w:eastAsia="Times New Roman" w:hAnsi="Arial" w:cs="Arial"/>
          <w:sz w:val="24"/>
          <w:szCs w:val="24"/>
        </w:rPr>
        <w:t xml:space="preserve">is </w:t>
      </w:r>
      <w:r w:rsidR="00CC738D">
        <w:rPr>
          <w:rFonts w:ascii="Arial" w:eastAsia="Times New Roman" w:hAnsi="Arial" w:cs="Arial"/>
          <w:sz w:val="24"/>
          <w:szCs w:val="24"/>
        </w:rPr>
        <w:t xml:space="preserve">provided as appropriate for the role, especially for staff providing direct support </w:t>
      </w:r>
      <w:r w:rsidR="007D4098">
        <w:rPr>
          <w:rFonts w:ascii="Arial" w:eastAsia="Times New Roman" w:hAnsi="Arial" w:cs="Arial"/>
          <w:sz w:val="24"/>
          <w:szCs w:val="24"/>
        </w:rPr>
        <w:t xml:space="preserve">to </w:t>
      </w:r>
      <w:r w:rsidR="00A33C8D">
        <w:rPr>
          <w:rFonts w:ascii="Arial" w:eastAsia="Times New Roman" w:hAnsi="Arial" w:cs="Arial"/>
          <w:sz w:val="24"/>
          <w:szCs w:val="24"/>
        </w:rPr>
        <w:t>Service Users</w:t>
      </w:r>
      <w:r w:rsidR="007D4098">
        <w:rPr>
          <w:rFonts w:ascii="Arial" w:eastAsia="Times New Roman" w:hAnsi="Arial" w:cs="Arial"/>
          <w:sz w:val="24"/>
          <w:szCs w:val="24"/>
        </w:rPr>
        <w:t xml:space="preserve">. For example, </w:t>
      </w:r>
      <w:r w:rsidR="00F936C7">
        <w:rPr>
          <w:rFonts w:ascii="Arial" w:eastAsia="Times New Roman" w:hAnsi="Arial" w:cs="Arial"/>
          <w:sz w:val="24"/>
          <w:szCs w:val="24"/>
        </w:rPr>
        <w:t>T</w:t>
      </w:r>
      <w:r w:rsidR="00254B2A">
        <w:rPr>
          <w:rFonts w:ascii="Arial" w:eastAsia="Times New Roman" w:hAnsi="Arial" w:cs="Arial"/>
          <w:sz w:val="24"/>
          <w:szCs w:val="24"/>
        </w:rPr>
        <w:t xml:space="preserve">ier </w:t>
      </w:r>
      <w:r w:rsidR="00F936C7">
        <w:rPr>
          <w:rFonts w:ascii="Arial" w:eastAsia="Times New Roman" w:hAnsi="Arial" w:cs="Arial"/>
          <w:sz w:val="24"/>
          <w:szCs w:val="24"/>
        </w:rPr>
        <w:t>1</w:t>
      </w:r>
      <w:r w:rsidR="00254B2A">
        <w:rPr>
          <w:rFonts w:ascii="Arial" w:eastAsia="Times New Roman" w:hAnsi="Arial" w:cs="Arial"/>
          <w:sz w:val="24"/>
          <w:szCs w:val="24"/>
        </w:rPr>
        <w:t xml:space="preserve"> training may be sufficient for some roles, whereas </w:t>
      </w:r>
      <w:r w:rsidR="00F936C7">
        <w:rPr>
          <w:rFonts w:ascii="Arial" w:eastAsia="Times New Roman" w:hAnsi="Arial" w:cs="Arial"/>
          <w:sz w:val="24"/>
          <w:szCs w:val="24"/>
        </w:rPr>
        <w:t xml:space="preserve">for </w:t>
      </w:r>
      <w:r w:rsidR="00254B2A">
        <w:rPr>
          <w:rFonts w:ascii="Arial" w:eastAsia="Times New Roman" w:hAnsi="Arial" w:cs="Arial"/>
          <w:sz w:val="24"/>
          <w:szCs w:val="24"/>
        </w:rPr>
        <w:t xml:space="preserve">those providing </w:t>
      </w:r>
      <w:r w:rsidR="00956373">
        <w:rPr>
          <w:rFonts w:ascii="Arial" w:eastAsia="Times New Roman" w:hAnsi="Arial" w:cs="Arial"/>
          <w:sz w:val="24"/>
          <w:szCs w:val="24"/>
        </w:rPr>
        <w:t xml:space="preserve">Virtual Care </w:t>
      </w:r>
      <w:r w:rsidR="00254B2A">
        <w:rPr>
          <w:rFonts w:ascii="Arial" w:eastAsia="Times New Roman" w:hAnsi="Arial" w:cs="Arial"/>
          <w:sz w:val="24"/>
          <w:szCs w:val="24"/>
        </w:rPr>
        <w:t>video care calls</w:t>
      </w:r>
      <w:r w:rsidR="00956373">
        <w:rPr>
          <w:rFonts w:ascii="Arial" w:eastAsia="Times New Roman" w:hAnsi="Arial" w:cs="Arial"/>
          <w:sz w:val="24"/>
          <w:szCs w:val="24"/>
        </w:rPr>
        <w:t xml:space="preserve">, </w:t>
      </w:r>
      <w:r w:rsidR="002F1593">
        <w:rPr>
          <w:rFonts w:ascii="Arial" w:eastAsia="Times New Roman" w:hAnsi="Arial" w:cs="Arial"/>
          <w:sz w:val="24"/>
          <w:szCs w:val="24"/>
        </w:rPr>
        <w:t>T</w:t>
      </w:r>
      <w:r w:rsidR="00254B2A">
        <w:rPr>
          <w:rFonts w:ascii="Arial" w:eastAsia="Times New Roman" w:hAnsi="Arial" w:cs="Arial"/>
          <w:sz w:val="24"/>
          <w:szCs w:val="24"/>
        </w:rPr>
        <w:t>ier 2</w:t>
      </w:r>
      <w:r w:rsidR="00974A7F">
        <w:rPr>
          <w:rFonts w:ascii="Arial" w:eastAsia="Times New Roman" w:hAnsi="Arial" w:cs="Arial"/>
          <w:sz w:val="24"/>
          <w:szCs w:val="24"/>
        </w:rPr>
        <w:t xml:space="preserve"> </w:t>
      </w:r>
      <w:r w:rsidR="004F145D">
        <w:rPr>
          <w:rFonts w:ascii="Arial" w:eastAsia="Times New Roman" w:hAnsi="Arial" w:cs="Arial"/>
          <w:sz w:val="24"/>
          <w:szCs w:val="24"/>
        </w:rPr>
        <w:t>is required</w:t>
      </w:r>
      <w:r w:rsidR="00254B2A">
        <w:rPr>
          <w:rFonts w:ascii="Arial" w:eastAsia="Times New Roman" w:hAnsi="Arial" w:cs="Arial"/>
          <w:sz w:val="24"/>
          <w:szCs w:val="24"/>
        </w:rPr>
        <w:t xml:space="preserve">. </w:t>
      </w:r>
      <w:r w:rsidR="00956373">
        <w:rPr>
          <w:rFonts w:ascii="Arial" w:eastAsia="Times New Roman" w:hAnsi="Arial" w:cs="Arial"/>
          <w:sz w:val="24"/>
          <w:szCs w:val="24"/>
        </w:rPr>
        <w:t xml:space="preserve">See </w:t>
      </w:r>
      <w:hyperlink r:id="rId11" w:anchor="annex-a-examples-of-roles-mapped-to-tiers-in-the-core-capabilities-frameworks" w:history="1">
        <w:r w:rsidR="00BB1FC1" w:rsidRPr="00BB1FC1">
          <w:rPr>
            <w:rStyle w:val="Hyperlink"/>
            <w:rFonts w:ascii="Arial" w:eastAsia="Times New Roman" w:hAnsi="Arial" w:cs="Arial"/>
            <w:sz w:val="24"/>
            <w:szCs w:val="24"/>
          </w:rPr>
          <w:t>The Oliver McGowan draft code of practice on statutory learning disability and autism training - GOV.UK</w:t>
        </w:r>
      </w:hyperlink>
      <w:r w:rsidR="00956373">
        <w:rPr>
          <w:rFonts w:ascii="Arial" w:eastAsia="Times New Roman" w:hAnsi="Arial" w:cs="Arial"/>
          <w:sz w:val="24"/>
          <w:szCs w:val="24"/>
        </w:rPr>
        <w:t xml:space="preserve"> for further information. </w:t>
      </w:r>
    </w:p>
    <w:p w14:paraId="0652A265" w14:textId="38801A65" w:rsidR="0044219E" w:rsidRDefault="0044219E" w:rsidP="000039B6">
      <w:pPr>
        <w:pStyle w:val="ListParagraph"/>
        <w:numPr>
          <w:ilvl w:val="1"/>
          <w:numId w:val="82"/>
        </w:numPr>
        <w:ind w:left="709" w:hanging="709"/>
        <w:contextualSpacing w:val="0"/>
        <w:rPr>
          <w:rFonts w:ascii="Arial" w:eastAsia="Times New Roman" w:hAnsi="Arial" w:cs="Arial"/>
          <w:sz w:val="24"/>
          <w:szCs w:val="24"/>
        </w:rPr>
      </w:pPr>
      <w:r w:rsidRPr="0044219E">
        <w:rPr>
          <w:rFonts w:ascii="Arial" w:eastAsia="Times New Roman" w:hAnsi="Arial" w:cs="Arial"/>
          <w:sz w:val="24"/>
          <w:szCs w:val="24"/>
        </w:rPr>
        <w:t xml:space="preserve">All staff must be Disclosure and Barring Service (DBS) checked </w:t>
      </w:r>
      <w:r w:rsidR="002568F2">
        <w:rPr>
          <w:rFonts w:ascii="Arial" w:eastAsia="Times New Roman" w:hAnsi="Arial" w:cs="Arial"/>
          <w:sz w:val="24"/>
          <w:szCs w:val="24"/>
        </w:rPr>
        <w:t xml:space="preserve">as appropriate </w:t>
      </w:r>
      <w:r w:rsidRPr="0044219E">
        <w:rPr>
          <w:rFonts w:ascii="Arial" w:eastAsia="Times New Roman" w:hAnsi="Arial" w:cs="Arial"/>
          <w:sz w:val="24"/>
          <w:szCs w:val="24"/>
        </w:rPr>
        <w:t xml:space="preserve">and staff who visit </w:t>
      </w:r>
      <w:r w:rsidR="00A33C8D">
        <w:rPr>
          <w:rFonts w:ascii="Arial" w:eastAsia="Times New Roman" w:hAnsi="Arial" w:cs="Arial"/>
          <w:sz w:val="24"/>
          <w:szCs w:val="24"/>
        </w:rPr>
        <w:t>Service Users</w:t>
      </w:r>
      <w:r w:rsidRPr="0044219E">
        <w:rPr>
          <w:rFonts w:ascii="Arial" w:eastAsia="Times New Roman" w:hAnsi="Arial" w:cs="Arial"/>
          <w:sz w:val="24"/>
          <w:szCs w:val="24"/>
        </w:rPr>
        <w:t xml:space="preserve"> in their homes must </w:t>
      </w:r>
      <w:r w:rsidR="000B3B01">
        <w:rPr>
          <w:rFonts w:ascii="Arial" w:eastAsia="Times New Roman" w:hAnsi="Arial" w:cs="Arial"/>
          <w:sz w:val="24"/>
          <w:szCs w:val="24"/>
        </w:rPr>
        <w:t xml:space="preserve">undertake the </w:t>
      </w:r>
      <w:r w:rsidRPr="0044219E">
        <w:rPr>
          <w:rFonts w:ascii="Arial" w:eastAsia="Times New Roman" w:hAnsi="Arial" w:cs="Arial"/>
          <w:sz w:val="24"/>
          <w:szCs w:val="24"/>
        </w:rPr>
        <w:t>Enhanced DBS check.</w:t>
      </w:r>
    </w:p>
    <w:p w14:paraId="35698A68" w14:textId="2BFFD982" w:rsidR="00935827" w:rsidRDefault="00B27B5D" w:rsidP="00D013F6">
      <w:pPr>
        <w:pStyle w:val="ListParagraph"/>
        <w:numPr>
          <w:ilvl w:val="1"/>
          <w:numId w:val="82"/>
        </w:numPr>
        <w:ind w:left="709" w:hanging="709"/>
        <w:contextualSpacing w:val="0"/>
        <w:rPr>
          <w:rFonts w:ascii="Arial" w:eastAsia="Times New Roman" w:hAnsi="Arial" w:cs="Arial"/>
          <w:sz w:val="24"/>
          <w:szCs w:val="24"/>
        </w:rPr>
      </w:pPr>
      <w:r w:rsidRPr="00B27B5D">
        <w:rPr>
          <w:rFonts w:ascii="Arial" w:eastAsia="Times New Roman" w:hAnsi="Arial" w:cs="Arial"/>
          <w:sz w:val="24"/>
          <w:szCs w:val="24"/>
        </w:rPr>
        <w:t>The list in 7.</w:t>
      </w:r>
      <w:r w:rsidR="00F0079E">
        <w:rPr>
          <w:rFonts w:ascii="Arial" w:eastAsia="Times New Roman" w:hAnsi="Arial" w:cs="Arial"/>
          <w:sz w:val="24"/>
          <w:szCs w:val="24"/>
        </w:rPr>
        <w:t>5</w:t>
      </w:r>
      <w:r w:rsidRPr="00B27B5D">
        <w:rPr>
          <w:rFonts w:ascii="Arial" w:eastAsia="Times New Roman" w:hAnsi="Arial" w:cs="Arial"/>
          <w:sz w:val="24"/>
          <w:szCs w:val="24"/>
        </w:rPr>
        <w:t xml:space="preserve"> above is not an exhaustive list and it is the responsibility of the provider to ensure that staff receive the appropriate training to be able to deliver the service required. For further information on the training and standards, please refer to the Care Certificate information currently available on the Skills for care website</w:t>
      </w:r>
      <w:r w:rsidR="00086655">
        <w:rPr>
          <w:rFonts w:ascii="Arial" w:eastAsia="Times New Roman" w:hAnsi="Arial" w:cs="Arial"/>
          <w:sz w:val="24"/>
          <w:szCs w:val="24"/>
        </w:rPr>
        <w:t xml:space="preserve"> </w:t>
      </w:r>
      <w:hyperlink r:id="rId12" w:history="1">
        <w:r w:rsidR="00086655" w:rsidRPr="004961C8">
          <w:rPr>
            <w:rStyle w:val="Hyperlink"/>
            <w:rFonts w:ascii="Arial" w:eastAsia="Times New Roman" w:hAnsi="Arial" w:cs="Arial"/>
            <w:sz w:val="24"/>
            <w:szCs w:val="24"/>
          </w:rPr>
          <w:t>https://www.skillsforcare.org.uk/Developing-your-workforce/Guide-to-developing-your-staff/Guide-to-developing-your-staff.aspx</w:t>
        </w:r>
      </w:hyperlink>
    </w:p>
    <w:p w14:paraId="55CDAC5D" w14:textId="244C9656" w:rsidR="00B27B5D" w:rsidRPr="00B27B5D" w:rsidRDefault="00B27B5D" w:rsidP="00D013F6">
      <w:pPr>
        <w:pStyle w:val="ListParagraph"/>
        <w:ind w:left="709" w:firstLine="0"/>
        <w:rPr>
          <w:rFonts w:ascii="Arial" w:eastAsia="Times New Roman" w:hAnsi="Arial" w:cs="Arial"/>
          <w:sz w:val="24"/>
          <w:szCs w:val="24"/>
        </w:rPr>
      </w:pPr>
      <w:r w:rsidRPr="00B27B5D">
        <w:rPr>
          <w:rFonts w:ascii="Arial" w:eastAsia="Times New Roman" w:hAnsi="Arial" w:cs="Arial"/>
          <w:sz w:val="24"/>
          <w:szCs w:val="24"/>
        </w:rPr>
        <w:t xml:space="preserve">This sets out the agreed set of standards that define the knowledge, skills and behaviours expected of specific job roles in the health and social care sector. </w:t>
      </w:r>
    </w:p>
    <w:p w14:paraId="0F7F4551" w14:textId="6AFC9EEE" w:rsidR="00220BB4" w:rsidRPr="00FB116B" w:rsidRDefault="009226FC" w:rsidP="00A52089">
      <w:pPr>
        <w:pStyle w:val="Heading1"/>
      </w:pPr>
      <w:bookmarkStart w:id="22" w:name="_Feedback,_Complaints_and"/>
      <w:bookmarkStart w:id="23" w:name="_Premises"/>
      <w:bookmarkEnd w:id="22"/>
      <w:bookmarkEnd w:id="23"/>
      <w:r w:rsidRPr="00FB116B">
        <w:t>Premises</w:t>
      </w:r>
    </w:p>
    <w:p w14:paraId="437AB777" w14:textId="77777777" w:rsidR="0044219E" w:rsidRPr="0044219E" w:rsidRDefault="0044219E" w:rsidP="0044219E">
      <w:pPr>
        <w:pStyle w:val="ListParagraph"/>
        <w:numPr>
          <w:ilvl w:val="0"/>
          <w:numId w:val="2"/>
        </w:numPr>
        <w:contextualSpacing w:val="0"/>
        <w:rPr>
          <w:rFonts w:ascii="Arial" w:eastAsia="MS Mincho" w:hAnsi="Arial" w:cs="Arial"/>
          <w:vanish/>
          <w:sz w:val="24"/>
          <w:szCs w:val="24"/>
          <w:lang w:val="en-US" w:eastAsia="ja-JP"/>
        </w:rPr>
      </w:pPr>
    </w:p>
    <w:p w14:paraId="4D06A722" w14:textId="77777777" w:rsidR="009907A2" w:rsidRPr="009907A2" w:rsidRDefault="009907A2" w:rsidP="000039B6">
      <w:pPr>
        <w:pStyle w:val="ListParagraph"/>
        <w:numPr>
          <w:ilvl w:val="0"/>
          <w:numId w:val="84"/>
        </w:numPr>
        <w:rPr>
          <w:rFonts w:ascii="Arial" w:eastAsia="MS Mincho" w:hAnsi="Arial" w:cs="Arial"/>
          <w:vanish/>
          <w:sz w:val="24"/>
          <w:szCs w:val="24"/>
          <w:lang w:val="en-US" w:eastAsia="ja-JP"/>
        </w:rPr>
      </w:pPr>
    </w:p>
    <w:p w14:paraId="17932C45" w14:textId="77777777" w:rsidR="009907A2" w:rsidRPr="009907A2" w:rsidRDefault="009907A2" w:rsidP="000039B6">
      <w:pPr>
        <w:pStyle w:val="ListParagraph"/>
        <w:numPr>
          <w:ilvl w:val="0"/>
          <w:numId w:val="84"/>
        </w:numPr>
        <w:rPr>
          <w:rFonts w:ascii="Arial" w:eastAsia="MS Mincho" w:hAnsi="Arial" w:cs="Arial"/>
          <w:vanish/>
          <w:sz w:val="24"/>
          <w:szCs w:val="24"/>
          <w:lang w:val="en-US" w:eastAsia="ja-JP"/>
        </w:rPr>
      </w:pPr>
    </w:p>
    <w:p w14:paraId="5B0E9F4A" w14:textId="77777777" w:rsidR="009907A2" w:rsidRPr="009907A2" w:rsidRDefault="009907A2" w:rsidP="000039B6">
      <w:pPr>
        <w:pStyle w:val="ListParagraph"/>
        <w:numPr>
          <w:ilvl w:val="0"/>
          <w:numId w:val="84"/>
        </w:numPr>
        <w:rPr>
          <w:rFonts w:ascii="Arial" w:eastAsia="MS Mincho" w:hAnsi="Arial" w:cs="Arial"/>
          <w:vanish/>
          <w:sz w:val="24"/>
          <w:szCs w:val="24"/>
          <w:lang w:val="en-US" w:eastAsia="ja-JP"/>
        </w:rPr>
      </w:pPr>
    </w:p>
    <w:p w14:paraId="6CA602E0" w14:textId="77777777" w:rsidR="009907A2" w:rsidRPr="009907A2" w:rsidRDefault="009907A2" w:rsidP="000039B6">
      <w:pPr>
        <w:pStyle w:val="ListParagraph"/>
        <w:numPr>
          <w:ilvl w:val="0"/>
          <w:numId w:val="84"/>
        </w:numPr>
        <w:rPr>
          <w:rFonts w:ascii="Arial" w:eastAsia="MS Mincho" w:hAnsi="Arial" w:cs="Arial"/>
          <w:vanish/>
          <w:sz w:val="24"/>
          <w:szCs w:val="24"/>
          <w:lang w:val="en-US" w:eastAsia="ja-JP"/>
        </w:rPr>
      </w:pPr>
    </w:p>
    <w:p w14:paraId="3DAD9DCF" w14:textId="77777777" w:rsidR="009907A2" w:rsidRPr="009907A2" w:rsidRDefault="009907A2" w:rsidP="000039B6">
      <w:pPr>
        <w:pStyle w:val="ListParagraph"/>
        <w:numPr>
          <w:ilvl w:val="0"/>
          <w:numId w:val="84"/>
        </w:numPr>
        <w:rPr>
          <w:rFonts w:ascii="Arial" w:eastAsia="MS Mincho" w:hAnsi="Arial" w:cs="Arial"/>
          <w:vanish/>
          <w:sz w:val="24"/>
          <w:szCs w:val="24"/>
          <w:lang w:val="en-US" w:eastAsia="ja-JP"/>
        </w:rPr>
      </w:pPr>
    </w:p>
    <w:p w14:paraId="3B45EE50" w14:textId="77777777" w:rsidR="009907A2" w:rsidRPr="009907A2" w:rsidRDefault="009907A2" w:rsidP="000039B6">
      <w:pPr>
        <w:pStyle w:val="ListParagraph"/>
        <w:numPr>
          <w:ilvl w:val="0"/>
          <w:numId w:val="84"/>
        </w:numPr>
        <w:rPr>
          <w:rFonts w:ascii="Arial" w:eastAsia="MS Mincho" w:hAnsi="Arial" w:cs="Arial"/>
          <w:vanish/>
          <w:sz w:val="24"/>
          <w:szCs w:val="24"/>
          <w:lang w:val="en-US" w:eastAsia="ja-JP"/>
        </w:rPr>
      </w:pPr>
    </w:p>
    <w:p w14:paraId="5EC53507" w14:textId="77777777" w:rsidR="009907A2" w:rsidRPr="009907A2" w:rsidRDefault="009907A2" w:rsidP="000039B6">
      <w:pPr>
        <w:pStyle w:val="ListParagraph"/>
        <w:numPr>
          <w:ilvl w:val="0"/>
          <w:numId w:val="84"/>
        </w:numPr>
        <w:rPr>
          <w:rFonts w:ascii="Arial" w:eastAsia="MS Mincho" w:hAnsi="Arial" w:cs="Arial"/>
          <w:vanish/>
          <w:sz w:val="24"/>
          <w:szCs w:val="24"/>
          <w:lang w:val="en-US" w:eastAsia="ja-JP"/>
        </w:rPr>
      </w:pPr>
    </w:p>
    <w:p w14:paraId="10095550" w14:textId="77777777" w:rsidR="009907A2" w:rsidRPr="009907A2" w:rsidRDefault="009907A2" w:rsidP="000039B6">
      <w:pPr>
        <w:pStyle w:val="ListParagraph"/>
        <w:numPr>
          <w:ilvl w:val="0"/>
          <w:numId w:val="84"/>
        </w:numPr>
        <w:rPr>
          <w:rFonts w:ascii="Arial" w:eastAsia="MS Mincho" w:hAnsi="Arial" w:cs="Arial"/>
          <w:vanish/>
          <w:sz w:val="24"/>
          <w:szCs w:val="24"/>
          <w:lang w:val="en-US" w:eastAsia="ja-JP"/>
        </w:rPr>
      </w:pPr>
    </w:p>
    <w:p w14:paraId="6B154107" w14:textId="741925D4" w:rsidR="00AF3010" w:rsidRPr="009907A2" w:rsidRDefault="00AF3010" w:rsidP="00D013F6">
      <w:pPr>
        <w:pStyle w:val="ListParagraph"/>
        <w:numPr>
          <w:ilvl w:val="1"/>
          <w:numId w:val="84"/>
        </w:numPr>
        <w:ind w:left="709" w:hanging="709"/>
        <w:contextualSpacing w:val="0"/>
        <w:rPr>
          <w:rFonts w:ascii="Arial" w:eastAsia="MS Mincho" w:hAnsi="Arial" w:cs="Arial"/>
          <w:color w:val="000000" w:themeColor="text1"/>
          <w:sz w:val="24"/>
          <w:szCs w:val="24"/>
          <w:lang w:eastAsia="ja-JP"/>
        </w:rPr>
      </w:pPr>
      <w:r w:rsidRPr="39F44C57">
        <w:rPr>
          <w:rFonts w:ascii="Arial" w:eastAsia="MS Mincho" w:hAnsi="Arial" w:cs="Arial"/>
          <w:color w:val="000000" w:themeColor="text1"/>
          <w:sz w:val="24"/>
          <w:szCs w:val="24"/>
          <w:lang w:eastAsia="ja-JP"/>
        </w:rPr>
        <w:t xml:space="preserve">The Provider shall </w:t>
      </w:r>
      <w:r w:rsidR="00FB6E85" w:rsidRPr="39F44C57">
        <w:rPr>
          <w:rFonts w:ascii="Arial" w:eastAsia="MS Mincho" w:hAnsi="Arial" w:cs="Arial"/>
          <w:color w:val="000000" w:themeColor="text1"/>
          <w:sz w:val="24"/>
          <w:szCs w:val="24"/>
          <w:lang w:eastAsia="ja-JP"/>
        </w:rPr>
        <w:t xml:space="preserve">meet the full costs of </w:t>
      </w:r>
      <w:r w:rsidRPr="39F44C57">
        <w:rPr>
          <w:rFonts w:ascii="Arial" w:eastAsia="MS Mincho" w:hAnsi="Arial" w:cs="Arial"/>
          <w:color w:val="000000" w:themeColor="text1"/>
          <w:sz w:val="24"/>
          <w:szCs w:val="24"/>
          <w:lang w:eastAsia="ja-JP"/>
        </w:rPr>
        <w:t>provid</w:t>
      </w:r>
      <w:r w:rsidR="00FB6E85" w:rsidRPr="39F44C57">
        <w:rPr>
          <w:rFonts w:ascii="Arial" w:eastAsia="MS Mincho" w:hAnsi="Arial" w:cs="Arial"/>
          <w:color w:val="000000" w:themeColor="text1"/>
          <w:sz w:val="24"/>
          <w:szCs w:val="24"/>
          <w:lang w:eastAsia="ja-JP"/>
        </w:rPr>
        <w:t xml:space="preserve">ing and </w:t>
      </w:r>
      <w:r w:rsidR="00D14FBD" w:rsidRPr="39F44C57">
        <w:rPr>
          <w:rFonts w:ascii="Arial" w:eastAsia="MS Mincho" w:hAnsi="Arial" w:cs="Arial"/>
          <w:color w:val="000000" w:themeColor="text1"/>
          <w:sz w:val="24"/>
          <w:szCs w:val="24"/>
          <w:lang w:eastAsia="ja-JP"/>
        </w:rPr>
        <w:t>manag</w:t>
      </w:r>
      <w:r w:rsidR="00FB6E85" w:rsidRPr="39F44C57">
        <w:rPr>
          <w:rFonts w:ascii="Arial" w:eastAsia="MS Mincho" w:hAnsi="Arial" w:cs="Arial"/>
          <w:color w:val="000000" w:themeColor="text1"/>
          <w:sz w:val="24"/>
          <w:szCs w:val="24"/>
          <w:lang w:eastAsia="ja-JP"/>
        </w:rPr>
        <w:t>ing</w:t>
      </w:r>
      <w:r w:rsidRPr="39F44C57">
        <w:rPr>
          <w:rFonts w:ascii="Arial" w:eastAsia="MS Mincho" w:hAnsi="Arial" w:cs="Arial"/>
          <w:color w:val="000000" w:themeColor="text1"/>
          <w:sz w:val="24"/>
          <w:szCs w:val="24"/>
          <w:lang w:eastAsia="ja-JP"/>
        </w:rPr>
        <w:t xml:space="preserve"> the Premises </w:t>
      </w:r>
      <w:r w:rsidR="00C92DC8" w:rsidRPr="39F44C57">
        <w:rPr>
          <w:rFonts w:ascii="Arial" w:eastAsia="MS Mincho" w:hAnsi="Arial" w:cs="Arial"/>
          <w:color w:val="000000" w:themeColor="text1"/>
          <w:sz w:val="24"/>
          <w:szCs w:val="24"/>
          <w:lang w:eastAsia="ja-JP"/>
        </w:rPr>
        <w:t xml:space="preserve">required to operate the </w:t>
      </w:r>
      <w:r w:rsidRPr="39F44C57">
        <w:rPr>
          <w:rFonts w:ascii="Arial" w:eastAsia="MS Mincho" w:hAnsi="Arial" w:cs="Arial"/>
          <w:color w:val="000000" w:themeColor="text1"/>
          <w:sz w:val="24"/>
          <w:szCs w:val="24"/>
          <w:lang w:eastAsia="ja-JP"/>
        </w:rPr>
        <w:t xml:space="preserve">Service and </w:t>
      </w:r>
      <w:r w:rsidR="00C92DC8" w:rsidRPr="39F44C57">
        <w:rPr>
          <w:rFonts w:ascii="Arial" w:eastAsia="MS Mincho" w:hAnsi="Arial" w:cs="Arial"/>
          <w:color w:val="000000" w:themeColor="text1"/>
          <w:sz w:val="24"/>
          <w:szCs w:val="24"/>
          <w:lang w:eastAsia="ja-JP"/>
        </w:rPr>
        <w:t xml:space="preserve">will </w:t>
      </w:r>
      <w:r w:rsidRPr="39F44C57">
        <w:rPr>
          <w:rFonts w:ascii="Arial" w:eastAsia="MS Mincho" w:hAnsi="Arial" w:cs="Arial"/>
          <w:color w:val="000000" w:themeColor="text1"/>
          <w:sz w:val="24"/>
          <w:szCs w:val="24"/>
          <w:lang w:eastAsia="ja-JP"/>
        </w:rPr>
        <w:t xml:space="preserve">be responsible for </w:t>
      </w:r>
      <w:r w:rsidR="00D14FBD" w:rsidRPr="39F44C57">
        <w:rPr>
          <w:rFonts w:ascii="Arial" w:eastAsia="MS Mincho" w:hAnsi="Arial" w:cs="Arial"/>
          <w:color w:val="000000" w:themeColor="text1"/>
          <w:sz w:val="24"/>
          <w:szCs w:val="24"/>
          <w:lang w:eastAsia="ja-JP"/>
        </w:rPr>
        <w:t xml:space="preserve">all building-related costs such as utilities, insurance, </w:t>
      </w:r>
      <w:r w:rsidR="002A03AC" w:rsidRPr="39F44C57">
        <w:rPr>
          <w:rFonts w:ascii="Arial" w:eastAsia="MS Mincho" w:hAnsi="Arial" w:cs="Arial"/>
          <w:color w:val="000000" w:themeColor="text1"/>
          <w:sz w:val="24"/>
          <w:szCs w:val="24"/>
          <w:lang w:eastAsia="ja-JP"/>
        </w:rPr>
        <w:t>business rates</w:t>
      </w:r>
      <w:r w:rsidR="00D14FBD" w:rsidRPr="39F44C57">
        <w:rPr>
          <w:rFonts w:ascii="Arial" w:eastAsia="MS Mincho" w:hAnsi="Arial" w:cs="Arial"/>
          <w:color w:val="000000" w:themeColor="text1"/>
          <w:sz w:val="24"/>
          <w:szCs w:val="24"/>
          <w:lang w:eastAsia="ja-JP"/>
        </w:rPr>
        <w:t xml:space="preserve"> and </w:t>
      </w:r>
      <w:r w:rsidRPr="39F44C57">
        <w:rPr>
          <w:rFonts w:ascii="Arial" w:eastAsia="MS Mincho" w:hAnsi="Arial" w:cs="Arial"/>
          <w:color w:val="000000" w:themeColor="text1"/>
          <w:sz w:val="24"/>
          <w:szCs w:val="24"/>
          <w:lang w:eastAsia="ja-JP"/>
        </w:rPr>
        <w:t xml:space="preserve">security.  </w:t>
      </w:r>
      <w:r w:rsidR="00EE5CCF" w:rsidRPr="39F44C57">
        <w:rPr>
          <w:rFonts w:ascii="Arial" w:eastAsia="MS Mincho" w:hAnsi="Arial" w:cs="Arial"/>
          <w:color w:val="000000" w:themeColor="text1"/>
          <w:sz w:val="24"/>
          <w:szCs w:val="24"/>
          <w:lang w:eastAsia="ja-JP"/>
        </w:rPr>
        <w:t>Norfolk is a large rural county</w:t>
      </w:r>
      <w:r w:rsidR="00FC3F7B" w:rsidRPr="39F44C57">
        <w:rPr>
          <w:rFonts w:ascii="Arial" w:eastAsia="MS Mincho" w:hAnsi="Arial" w:cs="Arial"/>
          <w:color w:val="000000" w:themeColor="text1"/>
          <w:sz w:val="24"/>
          <w:szCs w:val="24"/>
          <w:lang w:eastAsia="ja-JP"/>
        </w:rPr>
        <w:t xml:space="preserve"> </w:t>
      </w:r>
      <w:r w:rsidR="00EE5CCF" w:rsidRPr="39F44C57">
        <w:rPr>
          <w:rFonts w:ascii="Arial" w:eastAsia="MS Mincho" w:hAnsi="Arial" w:cs="Arial"/>
          <w:color w:val="000000" w:themeColor="text1"/>
          <w:sz w:val="24"/>
          <w:szCs w:val="24"/>
          <w:lang w:eastAsia="ja-JP"/>
        </w:rPr>
        <w:t xml:space="preserve">and due consideration must be given to the logistics of </w:t>
      </w:r>
      <w:r w:rsidR="00F91531" w:rsidRPr="39F44C57">
        <w:rPr>
          <w:rFonts w:ascii="Arial" w:eastAsia="MS Mincho" w:hAnsi="Arial" w:cs="Arial"/>
          <w:color w:val="000000" w:themeColor="text1"/>
          <w:sz w:val="24"/>
          <w:szCs w:val="24"/>
          <w:lang w:eastAsia="ja-JP"/>
        </w:rPr>
        <w:t>delivering, installing</w:t>
      </w:r>
      <w:r w:rsidR="005C6B83" w:rsidRPr="39F44C57">
        <w:rPr>
          <w:rFonts w:ascii="Arial" w:eastAsia="MS Mincho" w:hAnsi="Arial" w:cs="Arial"/>
          <w:color w:val="000000" w:themeColor="text1"/>
          <w:sz w:val="24"/>
          <w:szCs w:val="24"/>
          <w:lang w:eastAsia="ja-JP"/>
        </w:rPr>
        <w:t xml:space="preserve">, maintaining </w:t>
      </w:r>
      <w:r w:rsidR="00F91531" w:rsidRPr="39F44C57">
        <w:rPr>
          <w:rFonts w:ascii="Arial" w:eastAsia="MS Mincho" w:hAnsi="Arial" w:cs="Arial"/>
          <w:color w:val="000000" w:themeColor="text1"/>
          <w:sz w:val="24"/>
          <w:szCs w:val="24"/>
          <w:lang w:eastAsia="ja-JP"/>
        </w:rPr>
        <w:t xml:space="preserve">and collecting </w:t>
      </w:r>
      <w:r w:rsidR="0043512C" w:rsidRPr="39F44C57">
        <w:rPr>
          <w:rFonts w:ascii="Arial" w:eastAsia="MS Mincho" w:hAnsi="Arial" w:cs="Arial"/>
          <w:color w:val="000000" w:themeColor="text1"/>
          <w:sz w:val="24"/>
          <w:szCs w:val="24"/>
          <w:lang w:eastAsia="ja-JP"/>
        </w:rPr>
        <w:t>equipment</w:t>
      </w:r>
      <w:r w:rsidR="00F91531" w:rsidRPr="39F44C57">
        <w:rPr>
          <w:rFonts w:ascii="Arial" w:eastAsia="MS Mincho" w:hAnsi="Arial" w:cs="Arial"/>
          <w:color w:val="000000" w:themeColor="text1"/>
          <w:sz w:val="24"/>
          <w:szCs w:val="24"/>
          <w:lang w:eastAsia="ja-JP"/>
        </w:rPr>
        <w:t xml:space="preserve"> across this area. </w:t>
      </w:r>
      <w:r w:rsidR="00F84D1B" w:rsidRPr="39F44C57">
        <w:rPr>
          <w:rFonts w:ascii="Arial" w:eastAsia="MS Mincho" w:hAnsi="Arial" w:cs="Arial"/>
          <w:color w:val="000000" w:themeColor="text1"/>
          <w:sz w:val="24"/>
          <w:szCs w:val="24"/>
          <w:lang w:eastAsia="ja-JP"/>
        </w:rPr>
        <w:t xml:space="preserve">The Provider will not receive a separate management fee </w:t>
      </w:r>
      <w:r w:rsidR="00CC6BDF" w:rsidRPr="39F44C57">
        <w:rPr>
          <w:rFonts w:ascii="Arial" w:eastAsia="MS Mincho" w:hAnsi="Arial" w:cs="Arial"/>
          <w:color w:val="000000" w:themeColor="text1"/>
          <w:sz w:val="24"/>
          <w:szCs w:val="24"/>
          <w:lang w:eastAsia="ja-JP"/>
        </w:rPr>
        <w:t>to cover these costs</w:t>
      </w:r>
      <w:r w:rsidR="005339B2" w:rsidRPr="39F44C57">
        <w:rPr>
          <w:rFonts w:ascii="Arial" w:eastAsia="MS Mincho" w:hAnsi="Arial" w:cs="Arial"/>
          <w:color w:val="000000" w:themeColor="text1"/>
          <w:sz w:val="24"/>
          <w:szCs w:val="24"/>
          <w:lang w:eastAsia="ja-JP"/>
        </w:rPr>
        <w:t xml:space="preserve">. </w:t>
      </w:r>
      <w:r w:rsidR="00CC6BDF" w:rsidRPr="39F44C57">
        <w:rPr>
          <w:rFonts w:ascii="Arial" w:eastAsia="MS Mincho" w:hAnsi="Arial" w:cs="Arial"/>
          <w:color w:val="000000" w:themeColor="text1"/>
          <w:sz w:val="24"/>
          <w:szCs w:val="24"/>
          <w:lang w:eastAsia="ja-JP"/>
        </w:rPr>
        <w:t xml:space="preserve"> </w:t>
      </w:r>
      <w:r w:rsidR="00741BCD" w:rsidRPr="39F44C57">
        <w:rPr>
          <w:rFonts w:ascii="Arial" w:eastAsia="MS Mincho" w:hAnsi="Arial" w:cs="Arial"/>
          <w:color w:val="000000" w:themeColor="text1"/>
          <w:sz w:val="24"/>
          <w:szCs w:val="24"/>
          <w:lang w:eastAsia="ja-JP"/>
        </w:rPr>
        <w:t xml:space="preserve"> </w:t>
      </w:r>
    </w:p>
    <w:p w14:paraId="44DEE26B" w14:textId="43BAEB90" w:rsidR="00AF3010" w:rsidRPr="009907A2" w:rsidRDefault="00AF3010" w:rsidP="00D013F6">
      <w:pPr>
        <w:pStyle w:val="ListParagraph"/>
        <w:numPr>
          <w:ilvl w:val="1"/>
          <w:numId w:val="84"/>
        </w:numPr>
        <w:ind w:left="709" w:hanging="709"/>
        <w:contextualSpacing w:val="0"/>
        <w:rPr>
          <w:rFonts w:ascii="Arial" w:eastAsia="Calibri" w:hAnsi="Arial" w:cs="Arial"/>
          <w:color w:val="000000" w:themeColor="text1"/>
          <w:sz w:val="24"/>
          <w:szCs w:val="24"/>
        </w:rPr>
      </w:pPr>
      <w:r w:rsidRPr="009907A2">
        <w:rPr>
          <w:rFonts w:ascii="Arial" w:eastAsia="Calibri" w:hAnsi="Arial" w:cs="Arial"/>
          <w:color w:val="000000" w:themeColor="text1"/>
          <w:sz w:val="24"/>
          <w:szCs w:val="24"/>
        </w:rPr>
        <w:t xml:space="preserve">Warehouse arrangements will have sufficient space for all operations and make provision for </w:t>
      </w:r>
      <w:r w:rsidR="0043512C" w:rsidRPr="009907A2">
        <w:rPr>
          <w:rFonts w:ascii="Arial" w:eastAsia="Calibri" w:hAnsi="Arial" w:cs="Arial"/>
          <w:color w:val="000000" w:themeColor="text1"/>
          <w:sz w:val="24"/>
          <w:szCs w:val="24"/>
        </w:rPr>
        <w:t>equipment</w:t>
      </w:r>
      <w:r w:rsidRPr="009907A2">
        <w:rPr>
          <w:rFonts w:ascii="Arial" w:eastAsia="Calibri" w:hAnsi="Arial" w:cs="Arial"/>
          <w:color w:val="000000" w:themeColor="text1"/>
          <w:sz w:val="24"/>
          <w:szCs w:val="24"/>
        </w:rPr>
        <w:t xml:space="preserve"> storage, cleaning, refurbishment, recycling, waste management and parking. Provision </w:t>
      </w:r>
      <w:r w:rsidR="00F3240A" w:rsidRPr="009907A2">
        <w:rPr>
          <w:rFonts w:ascii="Arial" w:eastAsia="Calibri" w:hAnsi="Arial" w:cs="Arial"/>
          <w:color w:val="000000" w:themeColor="text1"/>
          <w:sz w:val="24"/>
          <w:szCs w:val="24"/>
        </w:rPr>
        <w:t xml:space="preserve">must be sufficient </w:t>
      </w:r>
      <w:r w:rsidRPr="009907A2">
        <w:rPr>
          <w:rFonts w:ascii="Arial" w:eastAsia="Calibri" w:hAnsi="Arial" w:cs="Arial"/>
          <w:color w:val="000000" w:themeColor="text1"/>
          <w:sz w:val="24"/>
          <w:szCs w:val="24"/>
        </w:rPr>
        <w:t xml:space="preserve">to have capacity for </w:t>
      </w:r>
      <w:r w:rsidR="00F3240A" w:rsidRPr="009907A2">
        <w:rPr>
          <w:rFonts w:ascii="Arial" w:eastAsia="Calibri" w:hAnsi="Arial" w:cs="Arial"/>
          <w:color w:val="000000" w:themeColor="text1"/>
          <w:sz w:val="24"/>
          <w:szCs w:val="24"/>
        </w:rPr>
        <w:t xml:space="preserve">the </w:t>
      </w:r>
      <w:r w:rsidRPr="009907A2">
        <w:rPr>
          <w:rFonts w:ascii="Arial" w:eastAsia="Calibri" w:hAnsi="Arial" w:cs="Arial"/>
          <w:color w:val="000000" w:themeColor="text1"/>
          <w:sz w:val="24"/>
          <w:szCs w:val="24"/>
        </w:rPr>
        <w:t>future growth of the service</w:t>
      </w:r>
      <w:r w:rsidR="007B4DA8" w:rsidRPr="009907A2">
        <w:rPr>
          <w:rFonts w:ascii="Arial" w:eastAsia="Calibri" w:hAnsi="Arial" w:cs="Arial"/>
          <w:color w:val="000000" w:themeColor="text1"/>
          <w:sz w:val="24"/>
          <w:szCs w:val="24"/>
        </w:rPr>
        <w:t xml:space="preserve">. </w:t>
      </w:r>
    </w:p>
    <w:p w14:paraId="2A89C8F7" w14:textId="7754D2DA" w:rsidR="00AF3010" w:rsidRPr="009907A2" w:rsidRDefault="00AF3010" w:rsidP="00D013F6">
      <w:pPr>
        <w:pStyle w:val="ListParagraph"/>
        <w:numPr>
          <w:ilvl w:val="1"/>
          <w:numId w:val="84"/>
        </w:numPr>
        <w:ind w:left="709" w:hanging="709"/>
        <w:rPr>
          <w:rFonts w:ascii="Arial" w:eastAsia="Calibri" w:hAnsi="Arial" w:cs="Arial"/>
          <w:color w:val="000000" w:themeColor="text1"/>
          <w:sz w:val="24"/>
          <w:szCs w:val="24"/>
        </w:rPr>
      </w:pPr>
      <w:r w:rsidRPr="009907A2">
        <w:rPr>
          <w:rFonts w:ascii="Arial" w:eastAsia="MS Mincho" w:hAnsi="Arial" w:cs="Arial"/>
          <w:color w:val="000000" w:themeColor="text1"/>
          <w:sz w:val="24"/>
          <w:szCs w:val="24"/>
          <w:lang w:val="en-US" w:eastAsia="ja-JP"/>
        </w:rPr>
        <w:lastRenderedPageBreak/>
        <w:t xml:space="preserve">Provider premises must be accessible to all, with arrangements to accommodate all disability and issues of equality. </w:t>
      </w:r>
    </w:p>
    <w:p w14:paraId="4CA1D092" w14:textId="6AEB4F87" w:rsidR="00930D24" w:rsidRPr="009907A2" w:rsidRDefault="00AF3010" w:rsidP="00D013F6">
      <w:pPr>
        <w:pStyle w:val="CommentText"/>
        <w:numPr>
          <w:ilvl w:val="1"/>
          <w:numId w:val="84"/>
        </w:numPr>
        <w:spacing w:line="264" w:lineRule="auto"/>
        <w:ind w:left="709" w:hanging="709"/>
        <w:rPr>
          <w:rFonts w:ascii="Arial" w:eastAsia="MS Mincho" w:hAnsi="Arial" w:cs="Arial"/>
          <w:color w:val="000000" w:themeColor="text1"/>
          <w:sz w:val="24"/>
          <w:szCs w:val="24"/>
          <w:lang w:val="en-US" w:eastAsia="ja-JP"/>
        </w:rPr>
      </w:pPr>
      <w:r w:rsidRPr="009907A2">
        <w:rPr>
          <w:rFonts w:ascii="Arial" w:eastAsia="MS Mincho" w:hAnsi="Arial" w:cs="Arial"/>
          <w:color w:val="000000" w:themeColor="text1"/>
          <w:sz w:val="24"/>
          <w:szCs w:val="24"/>
          <w:lang w:val="en-US" w:eastAsia="ja-JP"/>
        </w:rPr>
        <w:t xml:space="preserve">The Provider shall ensure the Premises comply with all relevant legislation, policies, and guidance. </w:t>
      </w:r>
      <w:r w:rsidRPr="009907A2">
        <w:rPr>
          <w:rFonts w:ascii="Arial" w:hAnsi="Arial" w:cs="Arial"/>
          <w:color w:val="000000" w:themeColor="text1"/>
          <w:sz w:val="24"/>
          <w:szCs w:val="24"/>
        </w:rPr>
        <w:t xml:space="preserve">The Provider will be entirely responsible for Premises matters, extending across Health &amp; Safety, Building Regulations and include infection control and the provision of PPE. </w:t>
      </w:r>
      <w:r w:rsidR="00930D24" w:rsidRPr="009907A2">
        <w:rPr>
          <w:rFonts w:ascii="Arial" w:hAnsi="Arial" w:cs="Arial"/>
          <w:color w:val="000000" w:themeColor="text1"/>
          <w:sz w:val="24"/>
          <w:szCs w:val="24"/>
        </w:rPr>
        <w:t xml:space="preserve"> </w:t>
      </w:r>
    </w:p>
    <w:p w14:paraId="43DFB9A3" w14:textId="0956F159" w:rsidR="00F3240A" w:rsidRPr="009907A2" w:rsidRDefault="00AF3010" w:rsidP="00D013F6">
      <w:pPr>
        <w:pStyle w:val="ListParagraph"/>
        <w:numPr>
          <w:ilvl w:val="1"/>
          <w:numId w:val="84"/>
        </w:numPr>
        <w:ind w:left="709" w:hanging="709"/>
        <w:contextualSpacing w:val="0"/>
        <w:rPr>
          <w:rFonts w:ascii="Arial" w:eastAsia="Calibri" w:hAnsi="Arial" w:cs="Arial"/>
          <w:color w:val="000000" w:themeColor="text1"/>
          <w:sz w:val="24"/>
          <w:szCs w:val="24"/>
        </w:rPr>
      </w:pPr>
      <w:r w:rsidRPr="009907A2">
        <w:rPr>
          <w:rFonts w:ascii="Arial" w:eastAsia="Calibri" w:hAnsi="Arial" w:cs="Arial"/>
          <w:color w:val="000000" w:themeColor="text1"/>
          <w:sz w:val="24"/>
          <w:szCs w:val="24"/>
        </w:rPr>
        <w:t xml:space="preserve">The Premises will be equipped with sufficient </w:t>
      </w:r>
      <w:r w:rsidR="0043512C" w:rsidRPr="009907A2">
        <w:rPr>
          <w:rFonts w:ascii="Arial" w:eastAsia="Calibri" w:hAnsi="Arial" w:cs="Arial"/>
          <w:color w:val="000000" w:themeColor="text1"/>
          <w:sz w:val="24"/>
          <w:szCs w:val="24"/>
        </w:rPr>
        <w:t>equipment</w:t>
      </w:r>
      <w:r w:rsidRPr="009907A2">
        <w:rPr>
          <w:rFonts w:ascii="Arial" w:eastAsia="Calibri" w:hAnsi="Arial" w:cs="Arial"/>
          <w:color w:val="000000" w:themeColor="text1"/>
          <w:sz w:val="24"/>
          <w:szCs w:val="24"/>
        </w:rPr>
        <w:t xml:space="preserve"> to undertake cleaning</w:t>
      </w:r>
      <w:r w:rsidR="00B97B10" w:rsidRPr="009907A2">
        <w:rPr>
          <w:rFonts w:ascii="Arial" w:eastAsia="Calibri" w:hAnsi="Arial" w:cs="Arial"/>
          <w:color w:val="000000" w:themeColor="text1"/>
          <w:sz w:val="24"/>
          <w:szCs w:val="24"/>
        </w:rPr>
        <w:t>,</w:t>
      </w:r>
      <w:r w:rsidRPr="009907A2">
        <w:rPr>
          <w:rFonts w:ascii="Arial" w:eastAsia="Calibri" w:hAnsi="Arial" w:cs="Arial"/>
          <w:color w:val="000000" w:themeColor="text1"/>
          <w:sz w:val="24"/>
          <w:szCs w:val="24"/>
        </w:rPr>
        <w:t xml:space="preserve"> refurbishment</w:t>
      </w:r>
      <w:r w:rsidR="00B97B10" w:rsidRPr="009907A2">
        <w:rPr>
          <w:rFonts w:ascii="Arial" w:eastAsia="Calibri" w:hAnsi="Arial" w:cs="Arial"/>
          <w:color w:val="000000" w:themeColor="text1"/>
          <w:sz w:val="24"/>
          <w:szCs w:val="24"/>
        </w:rPr>
        <w:t>, repair, recycling and disposal</w:t>
      </w:r>
      <w:r w:rsidRPr="009907A2">
        <w:rPr>
          <w:rFonts w:ascii="Arial" w:eastAsia="Calibri" w:hAnsi="Arial" w:cs="Arial"/>
          <w:color w:val="000000" w:themeColor="text1"/>
          <w:sz w:val="24"/>
          <w:szCs w:val="24"/>
        </w:rPr>
        <w:t xml:space="preserve">. The Provider will have contingency arrangements in place to mitigate for any cleaning </w:t>
      </w:r>
      <w:r w:rsidR="0043512C" w:rsidRPr="009907A2">
        <w:rPr>
          <w:rFonts w:ascii="Arial" w:eastAsia="Calibri" w:hAnsi="Arial" w:cs="Arial"/>
          <w:color w:val="000000" w:themeColor="text1"/>
          <w:sz w:val="24"/>
          <w:szCs w:val="24"/>
        </w:rPr>
        <w:t>equipment</w:t>
      </w:r>
      <w:r w:rsidRPr="009907A2">
        <w:rPr>
          <w:rFonts w:ascii="Arial" w:eastAsia="Calibri" w:hAnsi="Arial" w:cs="Arial"/>
          <w:color w:val="000000" w:themeColor="text1"/>
          <w:sz w:val="24"/>
          <w:szCs w:val="24"/>
        </w:rPr>
        <w:t xml:space="preserve"> failure.</w:t>
      </w:r>
    </w:p>
    <w:p w14:paraId="3A375FF6" w14:textId="24F956F1" w:rsidR="00AF3010" w:rsidRPr="009907A2" w:rsidRDefault="00F3240A" w:rsidP="00D013F6">
      <w:pPr>
        <w:pStyle w:val="ListParagraph"/>
        <w:numPr>
          <w:ilvl w:val="1"/>
          <w:numId w:val="84"/>
        </w:numPr>
        <w:ind w:left="709" w:hanging="709"/>
        <w:rPr>
          <w:rFonts w:ascii="Arial" w:eastAsia="Calibri" w:hAnsi="Arial" w:cs="Arial"/>
          <w:color w:val="000000" w:themeColor="text1"/>
          <w:sz w:val="24"/>
          <w:szCs w:val="24"/>
        </w:rPr>
      </w:pPr>
      <w:r w:rsidRPr="009907A2">
        <w:rPr>
          <w:rFonts w:ascii="Arial" w:eastAsia="Calibri" w:hAnsi="Arial" w:cs="Arial"/>
          <w:color w:val="000000" w:themeColor="text1"/>
          <w:sz w:val="24"/>
          <w:szCs w:val="24"/>
        </w:rPr>
        <w:t>The Premises must have a dedicated</w:t>
      </w:r>
      <w:r w:rsidR="00471BC4" w:rsidRPr="009907A2">
        <w:rPr>
          <w:rFonts w:ascii="Arial" w:eastAsia="Calibri" w:hAnsi="Arial" w:cs="Arial"/>
          <w:color w:val="000000" w:themeColor="text1"/>
          <w:sz w:val="24"/>
          <w:szCs w:val="24"/>
        </w:rPr>
        <w:t xml:space="preserve">, accessible </w:t>
      </w:r>
      <w:r w:rsidRPr="009907A2">
        <w:rPr>
          <w:rFonts w:ascii="Arial" w:eastAsia="Calibri" w:hAnsi="Arial" w:cs="Arial"/>
          <w:color w:val="000000" w:themeColor="text1"/>
          <w:sz w:val="24"/>
          <w:szCs w:val="24"/>
        </w:rPr>
        <w:t>space suitable</w:t>
      </w:r>
      <w:r w:rsidR="001F7EF4" w:rsidRPr="009907A2">
        <w:rPr>
          <w:rFonts w:ascii="Arial" w:eastAsia="Calibri" w:hAnsi="Arial" w:cs="Arial"/>
          <w:color w:val="000000" w:themeColor="text1"/>
          <w:sz w:val="24"/>
          <w:szCs w:val="24"/>
        </w:rPr>
        <w:t xml:space="preserve"> for demonstrating </w:t>
      </w:r>
      <w:r w:rsidR="0043512C" w:rsidRPr="009907A2">
        <w:rPr>
          <w:rFonts w:ascii="Arial" w:eastAsia="Calibri" w:hAnsi="Arial" w:cs="Arial"/>
          <w:color w:val="000000" w:themeColor="text1"/>
          <w:sz w:val="24"/>
          <w:szCs w:val="24"/>
        </w:rPr>
        <w:t>equipment</w:t>
      </w:r>
      <w:r w:rsidR="00471BC4" w:rsidRPr="009907A2">
        <w:rPr>
          <w:rFonts w:ascii="Arial" w:eastAsia="Calibri" w:hAnsi="Arial" w:cs="Arial"/>
          <w:color w:val="000000" w:themeColor="text1"/>
          <w:sz w:val="24"/>
          <w:szCs w:val="24"/>
        </w:rPr>
        <w:t xml:space="preserve"> in a realistic environment</w:t>
      </w:r>
      <w:r w:rsidR="001F7EF4" w:rsidRPr="009907A2">
        <w:rPr>
          <w:rFonts w:ascii="Arial" w:eastAsia="Calibri" w:hAnsi="Arial" w:cs="Arial"/>
          <w:color w:val="000000" w:themeColor="text1"/>
          <w:sz w:val="24"/>
          <w:szCs w:val="24"/>
        </w:rPr>
        <w:t>, our intention being to cease to maintain our current ‘smart flat’.</w:t>
      </w:r>
      <w:r w:rsidR="00EB6E10" w:rsidRPr="009907A2">
        <w:rPr>
          <w:rFonts w:ascii="Arial" w:eastAsia="Calibri" w:hAnsi="Arial" w:cs="Arial"/>
          <w:color w:val="000000" w:themeColor="text1"/>
          <w:sz w:val="24"/>
          <w:szCs w:val="24"/>
        </w:rPr>
        <w:t xml:space="preserve"> </w:t>
      </w:r>
      <w:r w:rsidR="00DE773A" w:rsidRPr="009907A2">
        <w:rPr>
          <w:rFonts w:ascii="Arial" w:eastAsia="Calibri" w:hAnsi="Arial" w:cs="Arial"/>
          <w:color w:val="000000" w:themeColor="text1"/>
          <w:sz w:val="24"/>
          <w:szCs w:val="24"/>
        </w:rPr>
        <w:t xml:space="preserve">Depending on the location of the Premises, </w:t>
      </w:r>
      <w:r w:rsidR="00EB6E10" w:rsidRPr="009907A2">
        <w:rPr>
          <w:rFonts w:ascii="Arial" w:eastAsia="Calibri" w:hAnsi="Arial" w:cs="Arial"/>
          <w:color w:val="000000" w:themeColor="text1"/>
          <w:sz w:val="24"/>
          <w:szCs w:val="24"/>
        </w:rPr>
        <w:t xml:space="preserve">the Provider will </w:t>
      </w:r>
      <w:r w:rsidR="00D3559F" w:rsidRPr="009907A2">
        <w:rPr>
          <w:rFonts w:ascii="Arial" w:eastAsia="Calibri" w:hAnsi="Arial" w:cs="Arial"/>
          <w:color w:val="000000" w:themeColor="text1"/>
          <w:sz w:val="24"/>
          <w:szCs w:val="24"/>
        </w:rPr>
        <w:t xml:space="preserve">sometimes be required to </w:t>
      </w:r>
      <w:r w:rsidR="009B784A" w:rsidRPr="009907A2">
        <w:rPr>
          <w:rFonts w:ascii="Arial" w:eastAsia="Calibri" w:hAnsi="Arial" w:cs="Arial"/>
          <w:color w:val="000000" w:themeColor="text1"/>
          <w:sz w:val="24"/>
          <w:szCs w:val="24"/>
        </w:rPr>
        <w:t xml:space="preserve">arrange </w:t>
      </w:r>
      <w:r w:rsidR="00084876" w:rsidRPr="009907A2">
        <w:rPr>
          <w:rFonts w:ascii="Arial" w:eastAsia="Calibri" w:hAnsi="Arial" w:cs="Arial"/>
          <w:color w:val="000000" w:themeColor="text1"/>
          <w:sz w:val="24"/>
          <w:szCs w:val="24"/>
        </w:rPr>
        <w:t xml:space="preserve">and fund </w:t>
      </w:r>
      <w:r w:rsidR="000D6028" w:rsidRPr="009907A2">
        <w:rPr>
          <w:rFonts w:ascii="Arial" w:eastAsia="Calibri" w:hAnsi="Arial" w:cs="Arial"/>
          <w:color w:val="000000" w:themeColor="text1"/>
          <w:sz w:val="24"/>
          <w:szCs w:val="24"/>
        </w:rPr>
        <w:t xml:space="preserve">mobile training </w:t>
      </w:r>
      <w:r w:rsidR="009E3EF1" w:rsidRPr="009907A2">
        <w:rPr>
          <w:rFonts w:ascii="Arial" w:eastAsia="Calibri" w:hAnsi="Arial" w:cs="Arial"/>
          <w:color w:val="000000" w:themeColor="text1"/>
          <w:sz w:val="24"/>
          <w:szCs w:val="24"/>
        </w:rPr>
        <w:t xml:space="preserve">sessions </w:t>
      </w:r>
      <w:r w:rsidR="000F5DA6" w:rsidRPr="009907A2">
        <w:rPr>
          <w:rFonts w:ascii="Arial" w:eastAsia="Calibri" w:hAnsi="Arial" w:cs="Arial"/>
          <w:color w:val="000000" w:themeColor="text1"/>
          <w:sz w:val="24"/>
          <w:szCs w:val="24"/>
        </w:rPr>
        <w:t xml:space="preserve">within Norfolk </w:t>
      </w:r>
      <w:r w:rsidR="000B4659" w:rsidRPr="009907A2">
        <w:rPr>
          <w:rFonts w:ascii="Arial" w:eastAsia="Calibri" w:hAnsi="Arial" w:cs="Arial"/>
          <w:color w:val="000000" w:themeColor="text1"/>
          <w:sz w:val="24"/>
          <w:szCs w:val="24"/>
        </w:rPr>
        <w:t xml:space="preserve">for </w:t>
      </w:r>
      <w:r w:rsidR="00C24D52" w:rsidRPr="009907A2">
        <w:rPr>
          <w:rFonts w:ascii="Arial" w:eastAsia="Calibri" w:hAnsi="Arial" w:cs="Arial"/>
          <w:color w:val="000000" w:themeColor="text1"/>
          <w:sz w:val="24"/>
          <w:szCs w:val="24"/>
        </w:rPr>
        <w:t>NCC staff or residents. This is to ensure equity of access</w:t>
      </w:r>
      <w:r w:rsidR="0062298D" w:rsidRPr="009907A2">
        <w:rPr>
          <w:rFonts w:ascii="Arial" w:eastAsia="Calibri" w:hAnsi="Arial" w:cs="Arial"/>
          <w:color w:val="000000" w:themeColor="text1"/>
          <w:sz w:val="24"/>
          <w:szCs w:val="24"/>
        </w:rPr>
        <w:t xml:space="preserve"> and to reduce the burden of travel for NCC staff. </w:t>
      </w:r>
    </w:p>
    <w:p w14:paraId="4947888A" w14:textId="0F8974E9" w:rsidR="00107D75" w:rsidRPr="00FB116B" w:rsidRDefault="00E32419" w:rsidP="00A52089">
      <w:pPr>
        <w:pStyle w:val="Heading1"/>
      </w:pPr>
      <w:bookmarkStart w:id="24" w:name="_Stock_Control_and"/>
      <w:bookmarkStart w:id="25" w:name="_Delivery"/>
      <w:bookmarkStart w:id="26" w:name="_Delivery_&amp;_Installation"/>
      <w:bookmarkEnd w:id="24"/>
      <w:bookmarkEnd w:id="25"/>
      <w:bookmarkEnd w:id="26"/>
      <w:r w:rsidRPr="00FB116B">
        <w:t>Delivery</w:t>
      </w:r>
      <w:r w:rsidR="00ED1C5A" w:rsidRPr="00FB116B">
        <w:t xml:space="preserve"> </w:t>
      </w:r>
      <w:r w:rsidR="004A21AD" w:rsidRPr="00FB116B">
        <w:t>&amp; Installation</w:t>
      </w:r>
    </w:p>
    <w:p w14:paraId="5D93415E" w14:textId="77777777" w:rsidR="009907A2" w:rsidRPr="009907A2" w:rsidRDefault="009907A2" w:rsidP="009907A2">
      <w:pPr>
        <w:pStyle w:val="ListParagraph"/>
        <w:numPr>
          <w:ilvl w:val="0"/>
          <w:numId w:val="5"/>
        </w:numPr>
        <w:contextualSpacing w:val="0"/>
        <w:rPr>
          <w:rFonts w:ascii="Arial" w:eastAsia="MS Mincho" w:hAnsi="Arial" w:cs="Arial"/>
          <w:vanish/>
          <w:sz w:val="24"/>
          <w:szCs w:val="24"/>
          <w:lang w:val="en-US" w:eastAsia="ja-JP"/>
        </w:rPr>
      </w:pPr>
    </w:p>
    <w:p w14:paraId="2375078C" w14:textId="77777777" w:rsidR="009907A2" w:rsidRPr="009907A2" w:rsidRDefault="009907A2" w:rsidP="009907A2">
      <w:pPr>
        <w:pStyle w:val="ListParagraph"/>
        <w:numPr>
          <w:ilvl w:val="0"/>
          <w:numId w:val="5"/>
        </w:numPr>
        <w:contextualSpacing w:val="0"/>
        <w:rPr>
          <w:rFonts w:ascii="Arial" w:eastAsia="MS Mincho" w:hAnsi="Arial" w:cs="Arial"/>
          <w:vanish/>
          <w:sz w:val="24"/>
          <w:szCs w:val="24"/>
          <w:lang w:val="en-US" w:eastAsia="ja-JP"/>
        </w:rPr>
      </w:pPr>
    </w:p>
    <w:p w14:paraId="70143D6C" w14:textId="77777777" w:rsidR="009907A2" w:rsidRPr="009907A2" w:rsidRDefault="009907A2" w:rsidP="009907A2">
      <w:pPr>
        <w:pStyle w:val="ListParagraph"/>
        <w:numPr>
          <w:ilvl w:val="0"/>
          <w:numId w:val="5"/>
        </w:numPr>
        <w:contextualSpacing w:val="0"/>
        <w:rPr>
          <w:rFonts w:ascii="Arial" w:eastAsia="MS Mincho" w:hAnsi="Arial" w:cs="Arial"/>
          <w:vanish/>
          <w:sz w:val="24"/>
          <w:szCs w:val="24"/>
          <w:lang w:val="en-US" w:eastAsia="ja-JP"/>
        </w:rPr>
      </w:pPr>
    </w:p>
    <w:p w14:paraId="3DD2501B" w14:textId="77777777" w:rsidR="009907A2" w:rsidRPr="009907A2" w:rsidRDefault="009907A2" w:rsidP="009907A2">
      <w:pPr>
        <w:pStyle w:val="ListParagraph"/>
        <w:numPr>
          <w:ilvl w:val="0"/>
          <w:numId w:val="5"/>
        </w:numPr>
        <w:contextualSpacing w:val="0"/>
        <w:rPr>
          <w:rFonts w:ascii="Arial" w:eastAsia="MS Mincho" w:hAnsi="Arial" w:cs="Arial"/>
          <w:vanish/>
          <w:sz w:val="24"/>
          <w:szCs w:val="24"/>
          <w:lang w:val="en-US" w:eastAsia="ja-JP"/>
        </w:rPr>
      </w:pPr>
    </w:p>
    <w:p w14:paraId="72D38353" w14:textId="77777777" w:rsidR="009907A2" w:rsidRPr="009907A2" w:rsidRDefault="009907A2" w:rsidP="009907A2">
      <w:pPr>
        <w:pStyle w:val="ListParagraph"/>
        <w:numPr>
          <w:ilvl w:val="0"/>
          <w:numId w:val="5"/>
        </w:numPr>
        <w:contextualSpacing w:val="0"/>
        <w:rPr>
          <w:rFonts w:ascii="Arial" w:eastAsia="MS Mincho" w:hAnsi="Arial" w:cs="Arial"/>
          <w:vanish/>
          <w:sz w:val="24"/>
          <w:szCs w:val="24"/>
          <w:lang w:val="en-US" w:eastAsia="ja-JP"/>
        </w:rPr>
      </w:pPr>
    </w:p>
    <w:p w14:paraId="46B2A087" w14:textId="77777777" w:rsidR="009907A2" w:rsidRPr="009907A2" w:rsidRDefault="009907A2" w:rsidP="009907A2">
      <w:pPr>
        <w:pStyle w:val="ListParagraph"/>
        <w:numPr>
          <w:ilvl w:val="0"/>
          <w:numId w:val="5"/>
        </w:numPr>
        <w:contextualSpacing w:val="0"/>
        <w:rPr>
          <w:rFonts w:ascii="Arial" w:eastAsia="MS Mincho" w:hAnsi="Arial" w:cs="Arial"/>
          <w:vanish/>
          <w:sz w:val="24"/>
          <w:szCs w:val="24"/>
          <w:lang w:val="en-US" w:eastAsia="ja-JP"/>
        </w:rPr>
      </w:pPr>
    </w:p>
    <w:p w14:paraId="20E6BB26" w14:textId="77777777" w:rsidR="009907A2" w:rsidRPr="009907A2" w:rsidRDefault="009907A2" w:rsidP="009907A2">
      <w:pPr>
        <w:pStyle w:val="ListParagraph"/>
        <w:numPr>
          <w:ilvl w:val="0"/>
          <w:numId w:val="5"/>
        </w:numPr>
        <w:contextualSpacing w:val="0"/>
        <w:rPr>
          <w:rFonts w:ascii="Arial" w:eastAsia="MS Mincho" w:hAnsi="Arial" w:cs="Arial"/>
          <w:vanish/>
          <w:sz w:val="24"/>
          <w:szCs w:val="24"/>
          <w:lang w:val="en-US" w:eastAsia="ja-JP"/>
        </w:rPr>
      </w:pPr>
    </w:p>
    <w:p w14:paraId="5E9FF874" w14:textId="77777777" w:rsidR="009907A2" w:rsidRPr="009907A2" w:rsidRDefault="009907A2" w:rsidP="009907A2">
      <w:pPr>
        <w:pStyle w:val="ListParagraph"/>
        <w:numPr>
          <w:ilvl w:val="0"/>
          <w:numId w:val="5"/>
        </w:numPr>
        <w:contextualSpacing w:val="0"/>
        <w:rPr>
          <w:rFonts w:ascii="Arial" w:eastAsia="MS Mincho" w:hAnsi="Arial" w:cs="Arial"/>
          <w:vanish/>
          <w:sz w:val="24"/>
          <w:szCs w:val="24"/>
          <w:lang w:val="en-US" w:eastAsia="ja-JP"/>
        </w:rPr>
      </w:pPr>
    </w:p>
    <w:p w14:paraId="649AFC90" w14:textId="77777777" w:rsidR="009907A2" w:rsidRPr="009907A2" w:rsidRDefault="009907A2" w:rsidP="009907A2">
      <w:pPr>
        <w:pStyle w:val="ListParagraph"/>
        <w:numPr>
          <w:ilvl w:val="0"/>
          <w:numId w:val="5"/>
        </w:numPr>
        <w:contextualSpacing w:val="0"/>
        <w:rPr>
          <w:rFonts w:ascii="Arial" w:eastAsia="MS Mincho" w:hAnsi="Arial" w:cs="Arial"/>
          <w:vanish/>
          <w:sz w:val="24"/>
          <w:szCs w:val="24"/>
          <w:lang w:val="en-US" w:eastAsia="ja-JP"/>
        </w:rPr>
      </w:pPr>
    </w:p>
    <w:p w14:paraId="112F6BFC" w14:textId="3A0B752C" w:rsidR="00140D71" w:rsidRDefault="009A4465" w:rsidP="009907A2">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deliver, and where appropriate, assemble, adjust (within agreed parameters), fit, install, accessorise, and demonstrate the functionality of the </w:t>
      </w:r>
      <w:r w:rsidR="0043512C" w:rsidRPr="00FB116B">
        <w:rPr>
          <w:rFonts w:ascii="Arial" w:eastAsia="MS Mincho" w:hAnsi="Arial" w:cs="Arial"/>
          <w:sz w:val="24"/>
          <w:szCs w:val="24"/>
          <w:lang w:val="en-US" w:eastAsia="ja-JP"/>
        </w:rPr>
        <w:t>equipment</w:t>
      </w:r>
      <w:r w:rsidRPr="00FB116B">
        <w:rPr>
          <w:rFonts w:ascii="Arial" w:eastAsia="MS Mincho" w:hAnsi="Arial" w:cs="Arial"/>
          <w:sz w:val="24"/>
          <w:szCs w:val="24"/>
          <w:lang w:val="en-US" w:eastAsia="ja-JP"/>
        </w:rPr>
        <w:t xml:space="preserve">, leaving it in a safe, clean, </w:t>
      </w:r>
      <w:r w:rsidR="00C44EA0" w:rsidRPr="00FB116B">
        <w:rPr>
          <w:rFonts w:ascii="Arial" w:eastAsia="MS Mincho" w:hAnsi="Arial" w:cs="Arial"/>
          <w:sz w:val="24"/>
          <w:szCs w:val="24"/>
          <w:lang w:val="en-US" w:eastAsia="ja-JP"/>
        </w:rPr>
        <w:t xml:space="preserve">configured, tested and </w:t>
      </w:r>
      <w:r w:rsidRPr="00FB116B">
        <w:rPr>
          <w:rFonts w:ascii="Arial" w:eastAsia="MS Mincho" w:hAnsi="Arial" w:cs="Arial"/>
          <w:sz w:val="24"/>
          <w:szCs w:val="24"/>
          <w:lang w:val="en-US" w:eastAsia="ja-JP"/>
        </w:rPr>
        <w:t>ready-to-use state.</w:t>
      </w:r>
    </w:p>
    <w:p w14:paraId="16929E2E" w14:textId="3798B354" w:rsidR="009A4465" w:rsidRPr="00140D71" w:rsidRDefault="00140D71" w:rsidP="005E0A56">
      <w:pPr>
        <w:pStyle w:val="ListParagraph"/>
        <w:numPr>
          <w:ilvl w:val="1"/>
          <w:numId w:val="5"/>
        </w:numPr>
        <w:ind w:left="709" w:hanging="709"/>
        <w:contextualSpacing w:val="0"/>
        <w:rPr>
          <w:rFonts w:ascii="Arial" w:eastAsia="MS Mincho" w:hAnsi="Arial" w:cs="Arial"/>
          <w:sz w:val="24"/>
          <w:szCs w:val="24"/>
          <w:lang w:val="en-US" w:eastAsia="ja-JP"/>
        </w:rPr>
      </w:pPr>
      <w:r w:rsidRPr="00140D71">
        <w:rPr>
          <w:rFonts w:ascii="Arial" w:eastAsia="MS Mincho" w:hAnsi="Arial" w:cs="Arial"/>
          <w:sz w:val="24"/>
          <w:szCs w:val="24"/>
          <w:lang w:val="en-US" w:eastAsia="ja-JP"/>
        </w:rPr>
        <w:t xml:space="preserve">The Provider’s ordering system </w:t>
      </w:r>
      <w:r w:rsidR="005353C2">
        <w:rPr>
          <w:rFonts w:ascii="Arial" w:eastAsia="MS Mincho" w:hAnsi="Arial" w:cs="Arial"/>
          <w:sz w:val="24"/>
          <w:szCs w:val="24"/>
          <w:lang w:val="en-US" w:eastAsia="ja-JP"/>
        </w:rPr>
        <w:t>shall</w:t>
      </w:r>
      <w:r w:rsidRPr="00140D71">
        <w:rPr>
          <w:rFonts w:ascii="Arial" w:eastAsia="MS Mincho" w:hAnsi="Arial" w:cs="Arial"/>
          <w:sz w:val="24"/>
          <w:szCs w:val="24"/>
          <w:lang w:val="en-US" w:eastAsia="ja-JP"/>
        </w:rPr>
        <w:t xml:space="preserve"> have functionality to record specific delivery instructions given by Referrers </w:t>
      </w:r>
      <w:r w:rsidR="003A61B1">
        <w:rPr>
          <w:rFonts w:ascii="Arial" w:eastAsia="MS Mincho" w:hAnsi="Arial" w:cs="Arial"/>
          <w:sz w:val="24"/>
          <w:szCs w:val="24"/>
          <w:lang w:val="en-US" w:eastAsia="ja-JP"/>
        </w:rPr>
        <w:t>on</w:t>
      </w:r>
      <w:r w:rsidRPr="00140D71">
        <w:rPr>
          <w:rFonts w:ascii="Arial" w:eastAsia="MS Mincho" w:hAnsi="Arial" w:cs="Arial"/>
          <w:sz w:val="24"/>
          <w:szCs w:val="24"/>
          <w:lang w:val="en-US" w:eastAsia="ja-JP"/>
        </w:rPr>
        <w:t xml:space="preserve"> each individual order.  </w:t>
      </w:r>
    </w:p>
    <w:p w14:paraId="378B5AD0" w14:textId="7290FC88" w:rsidR="009A4465" w:rsidRPr="00FB116B" w:rsidRDefault="009A4465" w:rsidP="005E0A56">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Contact with </w:t>
      </w:r>
      <w:r w:rsidR="00A33C8D">
        <w:rPr>
          <w:rFonts w:ascii="Arial" w:eastAsia="MS Mincho" w:hAnsi="Arial" w:cs="Arial"/>
          <w:sz w:val="24"/>
          <w:szCs w:val="24"/>
          <w:lang w:val="en-US" w:eastAsia="ja-JP"/>
        </w:rPr>
        <w:t>Service Users</w:t>
      </w:r>
      <w:r w:rsidRPr="00FB116B">
        <w:rPr>
          <w:rFonts w:ascii="Arial" w:eastAsia="MS Mincho" w:hAnsi="Arial" w:cs="Arial"/>
          <w:sz w:val="24"/>
          <w:szCs w:val="24"/>
          <w:lang w:val="en-US" w:eastAsia="ja-JP"/>
        </w:rPr>
        <w:t xml:space="preserve"> is the responsibility of the Provider who shall be flexible, reflecting the request of the </w:t>
      </w:r>
      <w:r w:rsidR="008466AB">
        <w:rPr>
          <w:rFonts w:ascii="Arial" w:eastAsia="MS Mincho" w:hAnsi="Arial" w:cs="Arial"/>
          <w:sz w:val="24"/>
          <w:szCs w:val="24"/>
          <w:lang w:val="en-US" w:eastAsia="ja-JP"/>
        </w:rPr>
        <w:t>Service User</w:t>
      </w:r>
      <w:r w:rsidRPr="00FB116B">
        <w:rPr>
          <w:rFonts w:ascii="Arial" w:eastAsia="MS Mincho" w:hAnsi="Arial" w:cs="Arial"/>
          <w:sz w:val="24"/>
          <w:szCs w:val="24"/>
          <w:lang w:val="en-US" w:eastAsia="ja-JP"/>
        </w:rPr>
        <w:t xml:space="preserve"> but also meeting any additional requirements, including but not limited </w:t>
      </w:r>
      <w:r w:rsidR="008750D9" w:rsidRPr="00FB116B">
        <w:rPr>
          <w:rFonts w:ascii="Arial" w:eastAsia="MS Mincho" w:hAnsi="Arial" w:cs="Arial"/>
          <w:sz w:val="24"/>
          <w:szCs w:val="24"/>
          <w:lang w:val="en-US" w:eastAsia="ja-JP"/>
        </w:rPr>
        <w:t xml:space="preserve">to </w:t>
      </w:r>
      <w:r w:rsidRPr="00FB116B">
        <w:rPr>
          <w:rFonts w:ascii="Arial" w:eastAsia="MS Mincho" w:hAnsi="Arial" w:cs="Arial"/>
          <w:sz w:val="24"/>
          <w:szCs w:val="24"/>
          <w:lang w:val="en-US" w:eastAsia="ja-JP"/>
        </w:rPr>
        <w:t>Easy Read material</w:t>
      </w:r>
      <w:r w:rsidR="00862789" w:rsidRPr="00FB116B">
        <w:rPr>
          <w:rFonts w:ascii="Arial" w:eastAsia="MS Mincho" w:hAnsi="Arial" w:cs="Arial"/>
          <w:sz w:val="24"/>
          <w:szCs w:val="24"/>
          <w:lang w:val="en-US" w:eastAsia="ja-JP"/>
        </w:rPr>
        <w:t xml:space="preserve"> and translation services</w:t>
      </w:r>
      <w:r w:rsidRPr="00FB116B">
        <w:rPr>
          <w:rFonts w:ascii="Arial" w:eastAsia="MS Mincho" w:hAnsi="Arial" w:cs="Arial"/>
          <w:sz w:val="24"/>
          <w:szCs w:val="24"/>
          <w:lang w:val="en-US" w:eastAsia="ja-JP"/>
        </w:rPr>
        <w:t xml:space="preserve">. </w:t>
      </w:r>
    </w:p>
    <w:p w14:paraId="2401DB21" w14:textId="08835412" w:rsidR="009A4465" w:rsidRPr="00FB116B" w:rsidRDefault="009A4465" w:rsidP="005E0A56">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Arrangements for </w:t>
      </w:r>
      <w:r w:rsidR="0043512C" w:rsidRPr="00FB116B">
        <w:rPr>
          <w:rFonts w:ascii="Arial" w:eastAsia="MS Mincho" w:hAnsi="Arial" w:cs="Arial"/>
          <w:sz w:val="24"/>
          <w:szCs w:val="24"/>
          <w:lang w:val="en-US" w:eastAsia="ja-JP"/>
        </w:rPr>
        <w:t>equipment</w:t>
      </w:r>
      <w:r w:rsidRPr="00FB116B">
        <w:rPr>
          <w:rFonts w:ascii="Arial" w:eastAsia="MS Mincho" w:hAnsi="Arial" w:cs="Arial"/>
          <w:sz w:val="24"/>
          <w:szCs w:val="24"/>
          <w:lang w:val="en-US" w:eastAsia="ja-JP"/>
        </w:rPr>
        <w:t xml:space="preserve"> deliveries</w:t>
      </w:r>
      <w:r w:rsidR="00791ECD" w:rsidRPr="00FB116B">
        <w:rPr>
          <w:rFonts w:ascii="Arial" w:eastAsia="MS Mincho" w:hAnsi="Arial" w:cs="Arial"/>
          <w:sz w:val="24"/>
          <w:szCs w:val="24"/>
          <w:lang w:val="en-US" w:eastAsia="ja-JP"/>
        </w:rPr>
        <w:t xml:space="preserve"> and installations</w:t>
      </w:r>
      <w:r w:rsidRPr="00FB116B">
        <w:rPr>
          <w:rFonts w:ascii="Arial" w:eastAsia="MS Mincho" w:hAnsi="Arial" w:cs="Arial"/>
          <w:sz w:val="24"/>
          <w:szCs w:val="24"/>
          <w:lang w:val="en-US" w:eastAsia="ja-JP"/>
        </w:rPr>
        <w:t xml:space="preserve"> </w:t>
      </w:r>
      <w:r w:rsidR="005819F3">
        <w:rPr>
          <w:rFonts w:ascii="Arial" w:eastAsia="MS Mincho" w:hAnsi="Arial" w:cs="Arial"/>
          <w:sz w:val="24"/>
          <w:szCs w:val="24"/>
          <w:lang w:val="en-US" w:eastAsia="ja-JP"/>
        </w:rPr>
        <w:t>shall</w:t>
      </w:r>
      <w:r w:rsidRPr="00FB116B">
        <w:rPr>
          <w:rFonts w:ascii="Arial" w:eastAsia="MS Mincho" w:hAnsi="Arial" w:cs="Arial"/>
          <w:sz w:val="24"/>
          <w:szCs w:val="24"/>
          <w:lang w:val="en-US" w:eastAsia="ja-JP"/>
        </w:rPr>
        <w:t xml:space="preserve"> include the date and a 2-hour </w:t>
      </w:r>
      <w:r w:rsidR="00F406DB" w:rsidRPr="00FB116B">
        <w:rPr>
          <w:rFonts w:ascii="Arial" w:eastAsia="MS Mincho" w:hAnsi="Arial" w:cs="Arial"/>
          <w:sz w:val="24"/>
          <w:szCs w:val="24"/>
          <w:lang w:val="en-US" w:eastAsia="ja-JP"/>
        </w:rPr>
        <w:t>window for the expected arrival time</w:t>
      </w:r>
      <w:r w:rsidRPr="00FB116B">
        <w:rPr>
          <w:rFonts w:ascii="Arial" w:eastAsia="MS Mincho" w:hAnsi="Arial" w:cs="Arial"/>
          <w:sz w:val="24"/>
          <w:szCs w:val="24"/>
          <w:lang w:val="en-US" w:eastAsia="ja-JP"/>
        </w:rPr>
        <w:t xml:space="preserve">. </w:t>
      </w:r>
    </w:p>
    <w:p w14:paraId="1C9BD7B1" w14:textId="4AA904D4" w:rsidR="009A4465" w:rsidRPr="00FB116B" w:rsidRDefault="009A4465" w:rsidP="005E0A56">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Where a </w:t>
      </w:r>
      <w:r w:rsidR="0019610C" w:rsidRPr="00FB116B">
        <w:rPr>
          <w:rFonts w:ascii="Arial" w:eastAsia="MS Mincho" w:hAnsi="Arial" w:cs="Arial"/>
          <w:sz w:val="24"/>
          <w:szCs w:val="24"/>
          <w:lang w:val="en-US" w:eastAsia="ja-JP"/>
        </w:rPr>
        <w:t>Referrer</w:t>
      </w:r>
      <w:r w:rsidRPr="00FB116B">
        <w:rPr>
          <w:rFonts w:ascii="Arial" w:eastAsia="MS Mincho" w:hAnsi="Arial" w:cs="Arial"/>
          <w:sz w:val="24"/>
          <w:szCs w:val="24"/>
          <w:lang w:val="en-US" w:eastAsia="ja-JP"/>
        </w:rPr>
        <w:t xml:space="preserve"> requests that a Third Party is present during the delivery, </w:t>
      </w:r>
      <w:r w:rsidR="002265F9" w:rsidRPr="00FB116B">
        <w:rPr>
          <w:rFonts w:ascii="Arial" w:eastAsia="MS Mincho" w:hAnsi="Arial" w:cs="Arial"/>
          <w:sz w:val="24"/>
          <w:szCs w:val="24"/>
          <w:lang w:val="en-US" w:eastAsia="ja-JP"/>
        </w:rPr>
        <w:t xml:space="preserve">especially for </w:t>
      </w:r>
      <w:r w:rsidR="003077AF">
        <w:rPr>
          <w:rFonts w:ascii="Arial" w:eastAsia="MS Mincho" w:hAnsi="Arial" w:cs="Arial"/>
          <w:sz w:val="24"/>
          <w:szCs w:val="24"/>
          <w:lang w:val="en-US" w:eastAsia="ja-JP"/>
        </w:rPr>
        <w:t>Virtual Care</w:t>
      </w:r>
      <w:r w:rsidR="002265F9" w:rsidRPr="00FB116B">
        <w:rPr>
          <w:rFonts w:ascii="Arial" w:eastAsia="MS Mincho" w:hAnsi="Arial" w:cs="Arial"/>
          <w:sz w:val="24"/>
          <w:szCs w:val="24"/>
          <w:lang w:val="en-US" w:eastAsia="ja-JP"/>
        </w:rPr>
        <w:t xml:space="preserve"> where it is usual to have the main responder present, </w:t>
      </w:r>
      <w:r w:rsidRPr="00FB116B">
        <w:rPr>
          <w:rFonts w:ascii="Arial" w:eastAsia="MS Mincho" w:hAnsi="Arial" w:cs="Arial"/>
          <w:sz w:val="24"/>
          <w:szCs w:val="24"/>
          <w:lang w:val="en-US" w:eastAsia="ja-JP"/>
        </w:rPr>
        <w:t xml:space="preserve">the Provider shall agree a delivery date that is convenient for all parties.  </w:t>
      </w:r>
    </w:p>
    <w:p w14:paraId="3A9209F6" w14:textId="7D21FA43" w:rsidR="009A4465" w:rsidRPr="00FB116B" w:rsidRDefault="009A4465" w:rsidP="005E0A56">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Should </w:t>
      </w:r>
      <w:r w:rsidR="009C0EC0" w:rsidRPr="00FB116B">
        <w:rPr>
          <w:rFonts w:ascii="Arial" w:eastAsia="MS Mincho" w:hAnsi="Arial" w:cs="Arial"/>
          <w:sz w:val="24"/>
          <w:szCs w:val="24"/>
          <w:lang w:val="en-US" w:eastAsia="ja-JP"/>
        </w:rPr>
        <w:t>s</w:t>
      </w:r>
      <w:r w:rsidRPr="00FB116B">
        <w:rPr>
          <w:rFonts w:ascii="Arial" w:eastAsia="MS Mincho" w:hAnsi="Arial" w:cs="Arial"/>
          <w:sz w:val="24"/>
          <w:szCs w:val="24"/>
          <w:lang w:val="en-US" w:eastAsia="ja-JP"/>
        </w:rPr>
        <w:t xml:space="preserve">pecial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require specialist assembly, adjustment</w:t>
      </w:r>
      <w:r w:rsidR="00735CB3" w:rsidRPr="00FB116B">
        <w:rPr>
          <w:rFonts w:ascii="Arial" w:eastAsia="MS Mincho" w:hAnsi="Arial" w:cs="Arial"/>
          <w:sz w:val="24"/>
          <w:szCs w:val="24"/>
          <w:lang w:val="en-US" w:eastAsia="ja-JP"/>
        </w:rPr>
        <w:t xml:space="preserve">, </w:t>
      </w:r>
      <w:r w:rsidRPr="00FB116B">
        <w:rPr>
          <w:rFonts w:ascii="Arial" w:eastAsia="MS Mincho" w:hAnsi="Arial" w:cs="Arial"/>
          <w:sz w:val="24"/>
          <w:szCs w:val="24"/>
          <w:lang w:val="en-US" w:eastAsia="ja-JP"/>
        </w:rPr>
        <w:t>installation</w:t>
      </w:r>
      <w:r w:rsidR="00735CB3" w:rsidRPr="00FB116B">
        <w:rPr>
          <w:rFonts w:ascii="Arial" w:eastAsia="MS Mincho" w:hAnsi="Arial" w:cs="Arial"/>
          <w:sz w:val="24"/>
          <w:szCs w:val="24"/>
          <w:lang w:val="en-US" w:eastAsia="ja-JP"/>
        </w:rPr>
        <w:t xml:space="preserve"> or repair</w:t>
      </w:r>
      <w:r w:rsidRPr="00FB116B">
        <w:rPr>
          <w:rFonts w:ascii="Arial" w:eastAsia="MS Mincho" w:hAnsi="Arial" w:cs="Arial"/>
          <w:sz w:val="24"/>
          <w:szCs w:val="24"/>
          <w:lang w:val="en-US" w:eastAsia="ja-JP"/>
        </w:rPr>
        <w:t xml:space="preserve"> by a Third Party, the Provider shall </w:t>
      </w:r>
      <w:r w:rsidR="002265F9" w:rsidRPr="00FB116B">
        <w:rPr>
          <w:rFonts w:ascii="Arial" w:eastAsia="MS Mincho" w:hAnsi="Arial" w:cs="Arial"/>
          <w:sz w:val="24"/>
          <w:szCs w:val="24"/>
          <w:lang w:val="en-US" w:eastAsia="ja-JP"/>
        </w:rPr>
        <w:t xml:space="preserve">configure the </w:t>
      </w:r>
      <w:r w:rsidR="0043512C" w:rsidRPr="00FB116B">
        <w:rPr>
          <w:rFonts w:ascii="Arial" w:eastAsia="MS Mincho" w:hAnsi="Arial" w:cs="Arial"/>
          <w:sz w:val="24"/>
          <w:szCs w:val="24"/>
          <w:lang w:val="en-US" w:eastAsia="ja-JP"/>
        </w:rPr>
        <w:t>equipment</w:t>
      </w:r>
      <w:r w:rsidR="002265F9" w:rsidRPr="00FB116B">
        <w:rPr>
          <w:rFonts w:ascii="Arial" w:eastAsia="MS Mincho" w:hAnsi="Arial" w:cs="Arial"/>
          <w:sz w:val="24"/>
          <w:szCs w:val="24"/>
          <w:lang w:val="en-US" w:eastAsia="ja-JP"/>
        </w:rPr>
        <w:t xml:space="preserve"> offsite </w:t>
      </w:r>
      <w:r w:rsidR="00CA57B6" w:rsidRPr="00FB116B">
        <w:rPr>
          <w:rFonts w:ascii="Arial" w:eastAsia="MS Mincho" w:hAnsi="Arial" w:cs="Arial"/>
          <w:sz w:val="24"/>
          <w:szCs w:val="24"/>
          <w:lang w:val="en-US" w:eastAsia="ja-JP"/>
        </w:rPr>
        <w:t xml:space="preserve">if practicable and </w:t>
      </w:r>
      <w:r w:rsidRPr="00FB116B">
        <w:rPr>
          <w:rFonts w:ascii="Arial" w:eastAsia="MS Mincho" w:hAnsi="Arial" w:cs="Arial"/>
          <w:sz w:val="24"/>
          <w:szCs w:val="24"/>
          <w:lang w:val="en-US" w:eastAsia="ja-JP"/>
        </w:rPr>
        <w:t>agree a delivery date that is convenient for all parties</w:t>
      </w:r>
      <w:r w:rsidR="00735CB3" w:rsidRPr="00FB116B">
        <w:rPr>
          <w:rFonts w:ascii="Arial" w:eastAsia="MS Mincho" w:hAnsi="Arial" w:cs="Arial"/>
          <w:sz w:val="24"/>
          <w:szCs w:val="24"/>
          <w:lang w:val="en-US" w:eastAsia="ja-JP"/>
        </w:rPr>
        <w:t xml:space="preserve">. </w:t>
      </w:r>
    </w:p>
    <w:p w14:paraId="54D59AE7" w14:textId="77777777" w:rsidR="00D876CD" w:rsidRDefault="00D876CD">
      <w:pPr>
        <w:rPr>
          <w:rFonts w:ascii="Arial" w:eastAsia="MS Mincho" w:hAnsi="Arial" w:cs="Arial"/>
          <w:sz w:val="24"/>
          <w:szCs w:val="24"/>
          <w:lang w:val="en-US" w:eastAsia="ja-JP"/>
        </w:rPr>
      </w:pPr>
      <w:r>
        <w:rPr>
          <w:rFonts w:ascii="Arial" w:eastAsia="MS Mincho" w:hAnsi="Arial" w:cs="Arial"/>
          <w:sz w:val="24"/>
          <w:szCs w:val="24"/>
          <w:lang w:val="en-US" w:eastAsia="ja-JP"/>
        </w:rPr>
        <w:br w:type="page"/>
      </w:r>
    </w:p>
    <w:p w14:paraId="6166CAFA" w14:textId="790BCD73" w:rsidR="00C646FF" w:rsidRPr="00FB116B" w:rsidRDefault="009A4465" w:rsidP="005E0A56">
      <w:pPr>
        <w:pStyle w:val="ListParagraph"/>
        <w:numPr>
          <w:ilvl w:val="1"/>
          <w:numId w:val="5"/>
        </w:numPr>
        <w:spacing w:after="240"/>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lastRenderedPageBreak/>
        <w:t xml:space="preserve">During standard working hours, the Provider shall deliver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within the following response times</w:t>
      </w:r>
      <w:r w:rsidR="001B105F" w:rsidRPr="00FB116B">
        <w:rPr>
          <w:rFonts w:ascii="Arial" w:eastAsia="MS Mincho" w:hAnsi="Arial" w:cs="Arial"/>
          <w:sz w:val="24"/>
          <w:szCs w:val="24"/>
          <w:lang w:val="en-US" w:eastAsia="ja-JP"/>
        </w:rPr>
        <w:t xml:space="preserve"> (‘Day’ means Business Day)</w:t>
      </w:r>
      <w:r w:rsidRPr="00FB116B">
        <w:rPr>
          <w:rFonts w:ascii="Arial" w:eastAsia="MS Mincho" w:hAnsi="Arial" w:cs="Arial"/>
          <w:sz w:val="24"/>
          <w:szCs w:val="24"/>
          <w:lang w:val="en-US" w:eastAsia="ja-JP"/>
        </w:rPr>
        <w:t>:</w:t>
      </w:r>
    </w:p>
    <w:tbl>
      <w:tblPr>
        <w:tblW w:w="100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68"/>
        <w:gridCol w:w="5387"/>
      </w:tblGrid>
      <w:tr w:rsidR="007D769B" w:rsidRPr="00FB116B" w14:paraId="1EE6B0C7" w14:textId="77777777" w:rsidTr="00181DB9">
        <w:trPr>
          <w:trHeight w:val="161"/>
        </w:trPr>
        <w:tc>
          <w:tcPr>
            <w:tcW w:w="4668" w:type="dxa"/>
            <w:tcMar>
              <w:top w:w="0" w:type="dxa"/>
              <w:left w:w="108" w:type="dxa"/>
              <w:bottom w:w="0" w:type="dxa"/>
              <w:right w:w="108" w:type="dxa"/>
            </w:tcMar>
          </w:tcPr>
          <w:p w14:paraId="57DBDC25" w14:textId="45EC284D" w:rsidR="007D769B" w:rsidRPr="00FB116B" w:rsidRDefault="009F7668" w:rsidP="00004857">
            <w:pPr>
              <w:ind w:left="0" w:firstLine="0"/>
              <w:jc w:val="center"/>
              <w:rPr>
                <w:rFonts w:ascii="Arial" w:hAnsi="Arial" w:cs="Arial"/>
                <w:b/>
                <w:sz w:val="24"/>
                <w:szCs w:val="24"/>
                <w:lang w:eastAsia="en-GB"/>
              </w:rPr>
            </w:pPr>
            <w:r>
              <w:rPr>
                <w:rFonts w:ascii="Arial" w:hAnsi="Arial" w:cs="Arial"/>
                <w:b/>
                <w:sz w:val="24"/>
                <w:szCs w:val="24"/>
                <w:lang w:eastAsia="en-GB"/>
              </w:rPr>
              <w:t>Delivery Speed</w:t>
            </w:r>
          </w:p>
        </w:tc>
        <w:tc>
          <w:tcPr>
            <w:tcW w:w="5387" w:type="dxa"/>
          </w:tcPr>
          <w:p w14:paraId="28995F38" w14:textId="7CA31704" w:rsidR="007D769B" w:rsidRPr="00FB116B" w:rsidRDefault="00A53B26" w:rsidP="00004857">
            <w:pPr>
              <w:ind w:left="0" w:firstLine="0"/>
              <w:jc w:val="center"/>
              <w:rPr>
                <w:rFonts w:ascii="Arial" w:hAnsi="Arial" w:cs="Arial"/>
                <w:b/>
                <w:sz w:val="24"/>
                <w:szCs w:val="24"/>
                <w:lang w:eastAsia="en-GB"/>
              </w:rPr>
            </w:pPr>
            <w:r w:rsidRPr="00FB116B">
              <w:rPr>
                <w:rFonts w:ascii="Arial" w:hAnsi="Arial" w:cs="Arial"/>
                <w:b/>
                <w:sz w:val="24"/>
                <w:szCs w:val="24"/>
                <w:lang w:eastAsia="en-GB"/>
              </w:rPr>
              <w:t>Order received by</w:t>
            </w:r>
            <w:r w:rsidR="00D43F6B" w:rsidRPr="00FB116B">
              <w:rPr>
                <w:rFonts w:ascii="Arial" w:hAnsi="Arial" w:cs="Arial"/>
                <w:b/>
                <w:sz w:val="24"/>
                <w:szCs w:val="24"/>
                <w:lang w:eastAsia="en-GB"/>
              </w:rPr>
              <w:t xml:space="preserve"> (Cut-off time)</w:t>
            </w:r>
          </w:p>
        </w:tc>
      </w:tr>
      <w:tr w:rsidR="009A4465" w:rsidRPr="00FB116B" w14:paraId="54F13787" w14:textId="77777777" w:rsidTr="00181DB9">
        <w:trPr>
          <w:trHeight w:val="161"/>
        </w:trPr>
        <w:tc>
          <w:tcPr>
            <w:tcW w:w="4668" w:type="dxa"/>
            <w:tcMar>
              <w:top w:w="0" w:type="dxa"/>
              <w:left w:w="108" w:type="dxa"/>
              <w:bottom w:w="0" w:type="dxa"/>
              <w:right w:w="108" w:type="dxa"/>
            </w:tcMar>
          </w:tcPr>
          <w:p w14:paraId="61FE0A87" w14:textId="0B1E120F" w:rsidR="009A4465" w:rsidRPr="00FB116B" w:rsidRDefault="000355F6" w:rsidP="00004857">
            <w:pPr>
              <w:ind w:left="0" w:firstLine="0"/>
              <w:rPr>
                <w:rFonts w:ascii="Arial" w:hAnsi="Arial" w:cs="Arial"/>
                <w:bCs/>
                <w:sz w:val="24"/>
                <w:szCs w:val="24"/>
                <w:lang w:eastAsia="en-GB"/>
              </w:rPr>
            </w:pPr>
            <w:r>
              <w:rPr>
                <w:rFonts w:ascii="Arial" w:hAnsi="Arial" w:cs="Arial"/>
                <w:bCs/>
                <w:sz w:val="24"/>
                <w:szCs w:val="24"/>
                <w:lang w:eastAsia="en-GB"/>
              </w:rPr>
              <w:t>Next Day</w:t>
            </w:r>
            <w:r w:rsidR="009A4465" w:rsidRPr="00FB116B">
              <w:rPr>
                <w:rFonts w:ascii="Arial" w:hAnsi="Arial" w:cs="Arial"/>
                <w:bCs/>
                <w:sz w:val="24"/>
                <w:szCs w:val="24"/>
                <w:lang w:eastAsia="en-GB"/>
              </w:rPr>
              <w:t xml:space="preserve">  </w:t>
            </w:r>
          </w:p>
        </w:tc>
        <w:tc>
          <w:tcPr>
            <w:tcW w:w="5387" w:type="dxa"/>
          </w:tcPr>
          <w:p w14:paraId="69E6C3C4" w14:textId="1823C87B" w:rsidR="009A4465" w:rsidRPr="00FB116B" w:rsidRDefault="009A4465" w:rsidP="00181DB9">
            <w:pPr>
              <w:ind w:left="0" w:firstLine="142"/>
              <w:rPr>
                <w:rFonts w:ascii="Arial" w:hAnsi="Arial" w:cs="Arial"/>
                <w:bCs/>
                <w:sz w:val="24"/>
                <w:szCs w:val="24"/>
                <w:lang w:eastAsia="en-GB"/>
              </w:rPr>
            </w:pPr>
            <w:r w:rsidRPr="00FB116B">
              <w:rPr>
                <w:rFonts w:ascii="Arial" w:hAnsi="Arial" w:cs="Arial"/>
                <w:bCs/>
                <w:sz w:val="24"/>
                <w:szCs w:val="24"/>
                <w:lang w:eastAsia="en-GB"/>
              </w:rPr>
              <w:t>16:</w:t>
            </w:r>
            <w:r w:rsidR="00B8375F" w:rsidRPr="00FB116B">
              <w:rPr>
                <w:rFonts w:ascii="Arial" w:hAnsi="Arial" w:cs="Arial"/>
                <w:bCs/>
                <w:sz w:val="24"/>
                <w:szCs w:val="24"/>
                <w:lang w:eastAsia="en-GB"/>
              </w:rPr>
              <w:t>00</w:t>
            </w:r>
            <w:r w:rsidRPr="00FB116B">
              <w:rPr>
                <w:rFonts w:ascii="Arial" w:hAnsi="Arial" w:cs="Arial"/>
                <w:bCs/>
                <w:sz w:val="24"/>
                <w:szCs w:val="24"/>
                <w:lang w:eastAsia="en-GB"/>
              </w:rPr>
              <w:t xml:space="preserve"> Monday to Friday</w:t>
            </w:r>
          </w:p>
        </w:tc>
      </w:tr>
      <w:tr w:rsidR="009A4465" w:rsidRPr="00FB116B" w14:paraId="5A953EAC" w14:textId="77777777" w:rsidTr="00181DB9">
        <w:trPr>
          <w:trHeight w:val="202"/>
        </w:trPr>
        <w:tc>
          <w:tcPr>
            <w:tcW w:w="4668" w:type="dxa"/>
            <w:tcMar>
              <w:top w:w="0" w:type="dxa"/>
              <w:left w:w="108" w:type="dxa"/>
              <w:bottom w:w="0" w:type="dxa"/>
              <w:right w:w="108" w:type="dxa"/>
            </w:tcMar>
          </w:tcPr>
          <w:p w14:paraId="44EC2383" w14:textId="77777777" w:rsidR="009A4465" w:rsidRPr="00FB116B" w:rsidRDefault="009A4465" w:rsidP="00004857">
            <w:pPr>
              <w:ind w:left="0" w:firstLine="0"/>
              <w:rPr>
                <w:rFonts w:ascii="Arial" w:hAnsi="Arial" w:cs="Arial"/>
                <w:bCs/>
                <w:sz w:val="24"/>
                <w:szCs w:val="24"/>
                <w:lang w:eastAsia="en-GB"/>
              </w:rPr>
            </w:pPr>
            <w:r w:rsidRPr="00FB116B">
              <w:rPr>
                <w:rFonts w:ascii="Arial" w:hAnsi="Arial" w:cs="Arial"/>
                <w:bCs/>
                <w:sz w:val="24"/>
                <w:szCs w:val="24"/>
                <w:lang w:eastAsia="en-GB"/>
              </w:rPr>
              <w:t xml:space="preserve">5 Day Delivery </w:t>
            </w:r>
          </w:p>
        </w:tc>
        <w:tc>
          <w:tcPr>
            <w:tcW w:w="5387" w:type="dxa"/>
          </w:tcPr>
          <w:p w14:paraId="321B40E4" w14:textId="4164A1AC" w:rsidR="009A4465" w:rsidRPr="00FB116B" w:rsidRDefault="00D43F6B" w:rsidP="00181DB9">
            <w:pPr>
              <w:ind w:left="0" w:firstLine="142"/>
              <w:rPr>
                <w:rFonts w:ascii="Arial" w:hAnsi="Arial" w:cs="Arial"/>
                <w:bCs/>
                <w:sz w:val="24"/>
                <w:szCs w:val="24"/>
                <w:lang w:eastAsia="en-GB"/>
              </w:rPr>
            </w:pPr>
            <w:r w:rsidRPr="00FB116B">
              <w:rPr>
                <w:rFonts w:ascii="Arial" w:hAnsi="Arial" w:cs="Arial"/>
                <w:bCs/>
                <w:sz w:val="24"/>
                <w:szCs w:val="24"/>
                <w:lang w:eastAsia="en-GB"/>
              </w:rPr>
              <w:t>16:00 Monday to Friday</w:t>
            </w:r>
          </w:p>
        </w:tc>
      </w:tr>
      <w:tr w:rsidR="009A4465" w:rsidRPr="00FB116B" w14:paraId="036EDDCA" w14:textId="77777777" w:rsidTr="00181DB9">
        <w:trPr>
          <w:trHeight w:val="202"/>
        </w:trPr>
        <w:tc>
          <w:tcPr>
            <w:tcW w:w="4668" w:type="dxa"/>
            <w:tcMar>
              <w:top w:w="0" w:type="dxa"/>
              <w:left w:w="108" w:type="dxa"/>
              <w:bottom w:w="0" w:type="dxa"/>
              <w:right w:w="108" w:type="dxa"/>
            </w:tcMar>
          </w:tcPr>
          <w:p w14:paraId="2A923024" w14:textId="7AC49825" w:rsidR="00D43F6B" w:rsidRPr="00FB116B" w:rsidRDefault="009A4465" w:rsidP="00004857">
            <w:pPr>
              <w:ind w:left="0" w:firstLine="0"/>
              <w:rPr>
                <w:rFonts w:ascii="Arial" w:hAnsi="Arial" w:cs="Arial"/>
                <w:bCs/>
                <w:sz w:val="24"/>
                <w:szCs w:val="24"/>
                <w:lang w:eastAsia="en-GB"/>
              </w:rPr>
            </w:pPr>
            <w:r w:rsidRPr="00FB116B">
              <w:rPr>
                <w:rFonts w:ascii="Arial" w:hAnsi="Arial" w:cs="Arial"/>
                <w:bCs/>
                <w:sz w:val="24"/>
                <w:szCs w:val="24"/>
                <w:lang w:eastAsia="en-GB"/>
              </w:rPr>
              <w:t>10</w:t>
            </w:r>
            <w:r w:rsidR="00DF2323" w:rsidRPr="00FB116B">
              <w:rPr>
                <w:rFonts w:ascii="Arial" w:hAnsi="Arial" w:cs="Arial"/>
                <w:bCs/>
                <w:sz w:val="24"/>
                <w:szCs w:val="24"/>
                <w:lang w:eastAsia="en-GB"/>
              </w:rPr>
              <w:t xml:space="preserve"> </w:t>
            </w:r>
            <w:r w:rsidRPr="00FB116B">
              <w:rPr>
                <w:rFonts w:ascii="Arial" w:hAnsi="Arial" w:cs="Arial"/>
                <w:bCs/>
                <w:sz w:val="24"/>
                <w:szCs w:val="24"/>
                <w:lang w:eastAsia="en-GB"/>
              </w:rPr>
              <w:t>Day Delivery</w:t>
            </w:r>
            <w:r w:rsidR="00021F41" w:rsidRPr="00FB116B">
              <w:rPr>
                <w:rFonts w:ascii="Arial" w:hAnsi="Arial" w:cs="Arial"/>
                <w:bCs/>
                <w:sz w:val="24"/>
                <w:szCs w:val="24"/>
                <w:lang w:eastAsia="en-GB"/>
              </w:rPr>
              <w:t xml:space="preserve"> - </w:t>
            </w:r>
            <w:r w:rsidR="003077AF">
              <w:rPr>
                <w:rFonts w:ascii="Arial" w:hAnsi="Arial" w:cs="Arial"/>
                <w:bCs/>
                <w:sz w:val="24"/>
                <w:szCs w:val="24"/>
                <w:lang w:eastAsia="en-GB"/>
              </w:rPr>
              <w:t>Virtual Care</w:t>
            </w:r>
            <w:r w:rsidR="00D43F6B" w:rsidRPr="00FB116B">
              <w:rPr>
                <w:rFonts w:ascii="Arial" w:hAnsi="Arial" w:cs="Arial"/>
                <w:bCs/>
                <w:sz w:val="24"/>
                <w:szCs w:val="24"/>
                <w:lang w:eastAsia="en-GB"/>
              </w:rPr>
              <w:t xml:space="preserve"> Only</w:t>
            </w:r>
          </w:p>
        </w:tc>
        <w:tc>
          <w:tcPr>
            <w:tcW w:w="5387" w:type="dxa"/>
          </w:tcPr>
          <w:p w14:paraId="4DD51AB8" w14:textId="73AFE29E" w:rsidR="009A4465" w:rsidRPr="00FB116B" w:rsidRDefault="00D43F6B" w:rsidP="00181DB9">
            <w:pPr>
              <w:ind w:left="0" w:firstLine="142"/>
              <w:rPr>
                <w:rFonts w:ascii="Arial" w:hAnsi="Arial" w:cs="Arial"/>
                <w:bCs/>
                <w:sz w:val="24"/>
                <w:szCs w:val="24"/>
                <w:lang w:eastAsia="en-GB"/>
              </w:rPr>
            </w:pPr>
            <w:r w:rsidRPr="00FB116B">
              <w:rPr>
                <w:rFonts w:ascii="Arial" w:hAnsi="Arial" w:cs="Arial"/>
                <w:bCs/>
                <w:sz w:val="24"/>
                <w:szCs w:val="24"/>
                <w:lang w:eastAsia="en-GB"/>
              </w:rPr>
              <w:t>16:00 Monday to Friday</w:t>
            </w:r>
          </w:p>
        </w:tc>
      </w:tr>
      <w:tr w:rsidR="00CA6C6D" w:rsidRPr="00FB116B" w14:paraId="608E2873" w14:textId="77777777" w:rsidTr="00181DB9">
        <w:trPr>
          <w:trHeight w:val="202"/>
        </w:trPr>
        <w:tc>
          <w:tcPr>
            <w:tcW w:w="4668" w:type="dxa"/>
            <w:tcMar>
              <w:top w:w="0" w:type="dxa"/>
              <w:left w:w="108" w:type="dxa"/>
              <w:bottom w:w="0" w:type="dxa"/>
              <w:right w:w="108" w:type="dxa"/>
            </w:tcMar>
          </w:tcPr>
          <w:p w14:paraId="5D0F9115" w14:textId="77777777" w:rsidR="00CA6C6D" w:rsidRDefault="00CA6C6D" w:rsidP="00004857">
            <w:pPr>
              <w:ind w:left="0" w:firstLine="0"/>
              <w:rPr>
                <w:rFonts w:ascii="Arial" w:hAnsi="Arial" w:cs="Arial"/>
                <w:bCs/>
                <w:sz w:val="24"/>
                <w:szCs w:val="24"/>
                <w:lang w:eastAsia="en-GB"/>
              </w:rPr>
            </w:pPr>
            <w:r w:rsidRPr="00FB116B">
              <w:rPr>
                <w:rFonts w:ascii="Arial" w:hAnsi="Arial" w:cs="Arial"/>
                <w:bCs/>
                <w:sz w:val="24"/>
                <w:szCs w:val="24"/>
                <w:lang w:eastAsia="en-GB"/>
              </w:rPr>
              <w:t>Special Items</w:t>
            </w:r>
            <w:r w:rsidR="004155EE">
              <w:rPr>
                <w:rFonts w:ascii="Arial" w:hAnsi="Arial" w:cs="Arial"/>
                <w:bCs/>
                <w:sz w:val="24"/>
                <w:szCs w:val="24"/>
                <w:lang w:eastAsia="en-GB"/>
              </w:rPr>
              <w:t xml:space="preserve"> - </w:t>
            </w:r>
            <w:r w:rsidR="004155EE" w:rsidRPr="00484645">
              <w:rPr>
                <w:rFonts w:ascii="Arial" w:hAnsi="Arial" w:cs="Arial"/>
                <w:bCs/>
                <w:sz w:val="24"/>
                <w:szCs w:val="24"/>
                <w:lang w:eastAsia="en-GB"/>
              </w:rPr>
              <w:t>21 days</w:t>
            </w:r>
          </w:p>
          <w:p w14:paraId="31BCDCAF" w14:textId="68ECE862" w:rsidR="004155EE" w:rsidRPr="004155EE" w:rsidRDefault="004155EE" w:rsidP="004155EE">
            <w:pPr>
              <w:ind w:left="0" w:firstLine="0"/>
              <w:rPr>
                <w:rFonts w:ascii="Arial" w:hAnsi="Arial" w:cs="Arial"/>
                <w:bCs/>
                <w:i/>
                <w:iCs/>
                <w:sz w:val="24"/>
                <w:szCs w:val="24"/>
                <w:lang w:eastAsia="en-GB"/>
              </w:rPr>
            </w:pPr>
            <w:r>
              <w:rPr>
                <w:rFonts w:ascii="Arial" w:hAnsi="Arial" w:cs="Arial"/>
                <w:bCs/>
                <w:i/>
                <w:iCs/>
                <w:sz w:val="24"/>
                <w:szCs w:val="24"/>
                <w:lang w:eastAsia="en-GB"/>
              </w:rPr>
              <w:t>(</w:t>
            </w:r>
            <w:r w:rsidRPr="004155EE">
              <w:rPr>
                <w:rFonts w:ascii="Arial" w:hAnsi="Arial" w:cs="Arial"/>
                <w:bCs/>
                <w:i/>
                <w:iCs/>
                <w:sz w:val="24"/>
                <w:szCs w:val="24"/>
                <w:lang w:eastAsia="en-GB"/>
              </w:rPr>
              <w:t>Purchase within 2 days</w:t>
            </w:r>
            <w:r>
              <w:rPr>
                <w:rFonts w:ascii="Arial" w:hAnsi="Arial" w:cs="Arial"/>
                <w:bCs/>
                <w:i/>
                <w:iCs/>
                <w:sz w:val="24"/>
                <w:szCs w:val="24"/>
                <w:lang w:eastAsia="en-GB"/>
              </w:rPr>
              <w:t>)</w:t>
            </w:r>
          </w:p>
        </w:tc>
        <w:tc>
          <w:tcPr>
            <w:tcW w:w="5387" w:type="dxa"/>
          </w:tcPr>
          <w:p w14:paraId="229084B4" w14:textId="1D3FC2E0" w:rsidR="004155EE" w:rsidRDefault="004155EE" w:rsidP="00181DB9">
            <w:pPr>
              <w:ind w:left="0" w:firstLine="142"/>
              <w:rPr>
                <w:rFonts w:ascii="Arial" w:hAnsi="Arial" w:cs="Arial"/>
                <w:bCs/>
                <w:sz w:val="24"/>
                <w:szCs w:val="24"/>
                <w:lang w:eastAsia="en-GB"/>
              </w:rPr>
            </w:pPr>
            <w:r w:rsidRPr="00FB116B">
              <w:rPr>
                <w:rFonts w:ascii="Arial" w:hAnsi="Arial" w:cs="Arial"/>
                <w:bCs/>
                <w:sz w:val="24"/>
                <w:szCs w:val="24"/>
                <w:lang w:eastAsia="en-GB"/>
              </w:rPr>
              <w:t>16:00 Monday to Friday</w:t>
            </w:r>
          </w:p>
          <w:p w14:paraId="356AE2DE" w14:textId="558B1464" w:rsidR="00A26FA8" w:rsidRPr="00FB116B" w:rsidRDefault="00A26FA8" w:rsidP="00004857">
            <w:pPr>
              <w:ind w:left="0" w:firstLine="0"/>
              <w:rPr>
                <w:rFonts w:ascii="Arial" w:hAnsi="Arial" w:cs="Arial"/>
                <w:bCs/>
                <w:sz w:val="24"/>
                <w:szCs w:val="24"/>
                <w:lang w:eastAsia="en-GB"/>
              </w:rPr>
            </w:pPr>
          </w:p>
        </w:tc>
      </w:tr>
    </w:tbl>
    <w:p w14:paraId="16AC29D2" w14:textId="38A6B278" w:rsidR="005C37AE" w:rsidRPr="00FB116B" w:rsidRDefault="005C37AE" w:rsidP="00FB702E">
      <w:pPr>
        <w:pStyle w:val="ListParagraph"/>
        <w:numPr>
          <w:ilvl w:val="1"/>
          <w:numId w:val="5"/>
        </w:numPr>
        <w:spacing w:before="240"/>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Delivery response times shall be calculated </w:t>
      </w:r>
      <w:r w:rsidR="00E44E60" w:rsidRPr="00FB116B">
        <w:rPr>
          <w:rFonts w:ascii="Arial" w:eastAsia="MS Mincho" w:hAnsi="Arial" w:cs="Arial"/>
          <w:sz w:val="24"/>
          <w:szCs w:val="24"/>
          <w:lang w:val="en-US" w:eastAsia="ja-JP"/>
        </w:rPr>
        <w:t xml:space="preserve">from the </w:t>
      </w:r>
      <w:r w:rsidR="000722D9" w:rsidRPr="00FB116B">
        <w:rPr>
          <w:rFonts w:ascii="Arial" w:eastAsia="MS Mincho" w:hAnsi="Arial" w:cs="Arial"/>
          <w:sz w:val="24"/>
          <w:szCs w:val="24"/>
          <w:lang w:val="en-US" w:eastAsia="ja-JP"/>
        </w:rPr>
        <w:t>date</w:t>
      </w:r>
      <w:r w:rsidR="005A6E42" w:rsidRPr="00FB116B">
        <w:rPr>
          <w:rFonts w:ascii="Arial" w:eastAsia="MS Mincho" w:hAnsi="Arial" w:cs="Arial"/>
          <w:sz w:val="24"/>
          <w:szCs w:val="24"/>
          <w:lang w:val="en-US" w:eastAsia="ja-JP"/>
        </w:rPr>
        <w:t xml:space="preserve"> and time</w:t>
      </w:r>
      <w:r w:rsidR="000722D9" w:rsidRPr="00FB116B">
        <w:rPr>
          <w:rFonts w:ascii="Arial" w:eastAsia="MS Mincho" w:hAnsi="Arial" w:cs="Arial"/>
          <w:sz w:val="24"/>
          <w:szCs w:val="24"/>
          <w:lang w:val="en-US" w:eastAsia="ja-JP"/>
        </w:rPr>
        <w:t xml:space="preserve"> the order was approved/authorised. </w:t>
      </w:r>
      <w:r w:rsidR="005D2A6C" w:rsidRPr="00FB116B">
        <w:rPr>
          <w:rFonts w:ascii="Arial" w:eastAsia="MS Mincho" w:hAnsi="Arial" w:cs="Arial"/>
          <w:sz w:val="24"/>
          <w:szCs w:val="24"/>
          <w:lang w:val="en-US" w:eastAsia="ja-JP"/>
        </w:rPr>
        <w:t>Orders</w:t>
      </w:r>
      <w:r w:rsidRPr="00FB116B">
        <w:rPr>
          <w:rFonts w:ascii="Arial" w:eastAsia="MS Mincho" w:hAnsi="Arial" w:cs="Arial"/>
          <w:sz w:val="24"/>
          <w:szCs w:val="24"/>
          <w:lang w:val="en-US" w:eastAsia="ja-JP"/>
        </w:rPr>
        <w:t xml:space="preserve"> received after t</w:t>
      </w:r>
      <w:r w:rsidR="005A6E42" w:rsidRPr="00FB116B">
        <w:rPr>
          <w:rFonts w:ascii="Arial" w:eastAsia="MS Mincho" w:hAnsi="Arial" w:cs="Arial"/>
          <w:sz w:val="24"/>
          <w:szCs w:val="24"/>
          <w:lang w:val="en-US" w:eastAsia="ja-JP"/>
        </w:rPr>
        <w:t>he cut-off</w:t>
      </w:r>
      <w:r w:rsidR="00FD7A88">
        <w:rPr>
          <w:rFonts w:ascii="Arial" w:eastAsia="MS Mincho" w:hAnsi="Arial" w:cs="Arial"/>
          <w:sz w:val="24"/>
          <w:szCs w:val="24"/>
          <w:lang w:val="en-US" w:eastAsia="ja-JP"/>
        </w:rPr>
        <w:t xml:space="preserve"> </w:t>
      </w:r>
      <w:r w:rsidR="005A6E42" w:rsidRPr="00FB116B">
        <w:rPr>
          <w:rFonts w:ascii="Arial" w:eastAsia="MS Mincho" w:hAnsi="Arial" w:cs="Arial"/>
          <w:sz w:val="24"/>
          <w:szCs w:val="24"/>
          <w:lang w:val="en-US" w:eastAsia="ja-JP"/>
        </w:rPr>
        <w:t>time</w:t>
      </w:r>
      <w:r w:rsidRPr="00FB116B">
        <w:rPr>
          <w:rFonts w:ascii="Arial" w:eastAsia="MS Mincho" w:hAnsi="Arial" w:cs="Arial"/>
          <w:sz w:val="24"/>
          <w:szCs w:val="24"/>
          <w:lang w:val="en-US" w:eastAsia="ja-JP"/>
        </w:rPr>
        <w:t xml:space="preserve"> shall be classed as being received the following working day.</w:t>
      </w:r>
    </w:p>
    <w:p w14:paraId="36819DA7" w14:textId="2210D96B" w:rsidR="005C37AE" w:rsidRPr="00FB116B" w:rsidRDefault="005C37AE" w:rsidP="00FB702E">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deliver all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for a </w:t>
      </w:r>
      <w:r w:rsidR="008466AB">
        <w:rPr>
          <w:rFonts w:ascii="Arial" w:eastAsia="MS Mincho" w:hAnsi="Arial" w:cs="Arial"/>
          <w:sz w:val="24"/>
          <w:szCs w:val="24"/>
          <w:lang w:val="en-US" w:eastAsia="ja-JP"/>
        </w:rPr>
        <w:t>Service User</w:t>
      </w:r>
      <w:r w:rsidRPr="00FB116B">
        <w:rPr>
          <w:rFonts w:ascii="Arial" w:eastAsia="MS Mincho" w:hAnsi="Arial" w:cs="Arial"/>
          <w:sz w:val="24"/>
          <w:szCs w:val="24"/>
          <w:lang w:val="en-US" w:eastAsia="ja-JP"/>
        </w:rPr>
        <w:t xml:space="preserve"> during the same visit, combining orders where practicable and appropriate to do so (which may mean that some items are delivered more quickly than requested). There will be no additional charge for this. </w:t>
      </w:r>
    </w:p>
    <w:p w14:paraId="20609691" w14:textId="4F325162" w:rsidR="007E13DE" w:rsidRPr="00FB116B" w:rsidRDefault="007E13DE" w:rsidP="00FB702E">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No charge will be incurred for a</w:t>
      </w:r>
      <w:r w:rsidR="00C728BF" w:rsidRPr="00FB116B">
        <w:rPr>
          <w:rFonts w:ascii="Arial" w:eastAsia="MS Mincho" w:hAnsi="Arial" w:cs="Arial"/>
          <w:sz w:val="24"/>
          <w:szCs w:val="24"/>
          <w:lang w:val="en-US" w:eastAsia="ja-JP"/>
        </w:rPr>
        <w:t xml:space="preserve">n </w:t>
      </w:r>
      <w:r w:rsidRPr="00FB116B">
        <w:rPr>
          <w:rFonts w:ascii="Arial" w:eastAsia="MS Mincho" w:hAnsi="Arial" w:cs="Arial"/>
          <w:sz w:val="24"/>
          <w:szCs w:val="24"/>
          <w:lang w:val="en-US" w:eastAsia="ja-JP"/>
        </w:rPr>
        <w:t xml:space="preserve">order if it is cancelled before dispatch to the </w:t>
      </w:r>
      <w:r w:rsidR="008466AB">
        <w:rPr>
          <w:rFonts w:ascii="Arial" w:eastAsia="MS Mincho" w:hAnsi="Arial" w:cs="Arial"/>
          <w:sz w:val="24"/>
          <w:szCs w:val="24"/>
          <w:lang w:val="en-US" w:eastAsia="ja-JP"/>
        </w:rPr>
        <w:t>Service User</w:t>
      </w:r>
      <w:r w:rsidRPr="00FB116B">
        <w:rPr>
          <w:rFonts w:ascii="Arial" w:eastAsia="MS Mincho" w:hAnsi="Arial" w:cs="Arial"/>
          <w:sz w:val="24"/>
          <w:szCs w:val="24"/>
          <w:lang w:val="en-US" w:eastAsia="ja-JP"/>
        </w:rPr>
        <w:t>.</w:t>
      </w:r>
    </w:p>
    <w:p w14:paraId="3D3B020B" w14:textId="5ED2751F" w:rsidR="00350F4B" w:rsidRPr="00FB116B" w:rsidRDefault="007E13DE" w:rsidP="00FB702E">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In the case of failed deliveries, where this is </w:t>
      </w:r>
      <w:r w:rsidR="008B71EC" w:rsidRPr="00FB116B">
        <w:rPr>
          <w:rFonts w:ascii="Arial" w:eastAsia="MS Mincho" w:hAnsi="Arial" w:cs="Arial"/>
          <w:sz w:val="24"/>
          <w:szCs w:val="24"/>
          <w:lang w:val="en-US" w:eastAsia="ja-JP"/>
        </w:rPr>
        <w:t xml:space="preserve">proven to </w:t>
      </w:r>
      <w:r w:rsidR="00C87E7F" w:rsidRPr="00FB116B">
        <w:rPr>
          <w:rFonts w:ascii="Arial" w:eastAsia="MS Mincho" w:hAnsi="Arial" w:cs="Arial"/>
          <w:sz w:val="24"/>
          <w:szCs w:val="24"/>
          <w:lang w:val="en-US" w:eastAsia="ja-JP"/>
        </w:rPr>
        <w:t xml:space="preserve">not </w:t>
      </w:r>
      <w:r w:rsidR="008B71EC" w:rsidRPr="00FB116B">
        <w:rPr>
          <w:rFonts w:ascii="Arial" w:eastAsia="MS Mincho" w:hAnsi="Arial" w:cs="Arial"/>
          <w:sz w:val="24"/>
          <w:szCs w:val="24"/>
          <w:lang w:val="en-US" w:eastAsia="ja-JP"/>
        </w:rPr>
        <w:t xml:space="preserve">be </w:t>
      </w:r>
      <w:r w:rsidRPr="00FB116B">
        <w:rPr>
          <w:rFonts w:ascii="Arial" w:eastAsia="MS Mincho" w:hAnsi="Arial" w:cs="Arial"/>
          <w:sz w:val="24"/>
          <w:szCs w:val="24"/>
          <w:lang w:val="en-US" w:eastAsia="ja-JP"/>
        </w:rPr>
        <w:t xml:space="preserve">the fault of the Provider, </w:t>
      </w:r>
      <w:r w:rsidR="008B71EC" w:rsidRPr="00FB116B">
        <w:rPr>
          <w:rFonts w:ascii="Arial" w:eastAsia="MS Mincho" w:hAnsi="Arial" w:cs="Arial"/>
          <w:sz w:val="24"/>
          <w:szCs w:val="24"/>
          <w:lang w:val="en-US" w:eastAsia="ja-JP"/>
        </w:rPr>
        <w:t>NC</w:t>
      </w:r>
      <w:r w:rsidR="00C87E7F" w:rsidRPr="00FB116B">
        <w:rPr>
          <w:rFonts w:ascii="Arial" w:eastAsia="MS Mincho" w:hAnsi="Arial" w:cs="Arial"/>
          <w:sz w:val="24"/>
          <w:szCs w:val="24"/>
          <w:lang w:val="en-US" w:eastAsia="ja-JP"/>
        </w:rPr>
        <w:t>C</w:t>
      </w:r>
      <w:r w:rsidR="008B71EC" w:rsidRPr="00FB116B">
        <w:rPr>
          <w:rFonts w:ascii="Arial" w:eastAsia="MS Mincho" w:hAnsi="Arial" w:cs="Arial"/>
          <w:sz w:val="24"/>
          <w:szCs w:val="24"/>
          <w:lang w:val="en-US" w:eastAsia="ja-JP"/>
        </w:rPr>
        <w:t xml:space="preserve"> will pay 80% of the normal delivery cost.</w:t>
      </w:r>
      <w:r w:rsidR="00C87E7F" w:rsidRPr="00FB116B">
        <w:rPr>
          <w:rFonts w:ascii="Arial" w:eastAsia="MS Mincho" w:hAnsi="Arial" w:cs="Arial"/>
          <w:sz w:val="24"/>
          <w:szCs w:val="24"/>
          <w:lang w:val="en-US" w:eastAsia="ja-JP"/>
        </w:rPr>
        <w:t xml:space="preserve"> Where it is the fault of the Provider, there will be no charge.</w:t>
      </w:r>
    </w:p>
    <w:p w14:paraId="1FD976ED" w14:textId="3A142F78" w:rsidR="00465DFE" w:rsidRPr="00FB116B" w:rsidRDefault="00465DFE" w:rsidP="00FB702E">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will replace any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which is damaged during transportation </w:t>
      </w:r>
      <w:r w:rsidR="002310C4" w:rsidRPr="00FB116B">
        <w:rPr>
          <w:rFonts w:ascii="Arial" w:eastAsia="MS Mincho" w:hAnsi="Arial" w:cs="Arial"/>
          <w:sz w:val="24"/>
          <w:szCs w:val="24"/>
          <w:lang w:val="en-US" w:eastAsia="ja-JP"/>
        </w:rPr>
        <w:t xml:space="preserve">or installation </w:t>
      </w:r>
      <w:r w:rsidRPr="00FB116B">
        <w:rPr>
          <w:rFonts w:ascii="Arial" w:eastAsia="MS Mincho" w:hAnsi="Arial" w:cs="Arial"/>
          <w:sz w:val="24"/>
          <w:szCs w:val="24"/>
          <w:lang w:val="en-US" w:eastAsia="ja-JP"/>
        </w:rPr>
        <w:t>on the same working day wherever possible. The replacement will not incur an additional cost to NCC.</w:t>
      </w:r>
      <w:r w:rsidR="002310C4" w:rsidRPr="00FB116B">
        <w:rPr>
          <w:rFonts w:ascii="Arial" w:eastAsia="MS Mincho" w:hAnsi="Arial" w:cs="Arial"/>
          <w:sz w:val="24"/>
          <w:szCs w:val="24"/>
          <w:lang w:val="en-US" w:eastAsia="ja-JP"/>
        </w:rPr>
        <w:t xml:space="preserve"> </w:t>
      </w:r>
    </w:p>
    <w:p w14:paraId="460AA5B4" w14:textId="6A110813" w:rsidR="002310C4" w:rsidRPr="00FB116B" w:rsidRDefault="002310C4" w:rsidP="00FB702E">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will ensure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is assembled, adjusted, fitted, installed, and accessorised in accordance with the manufacturers’ instructions and any additional instructions on the </w:t>
      </w:r>
      <w:r w:rsidR="00457B4C">
        <w:rPr>
          <w:rFonts w:ascii="Arial" w:eastAsia="MS Mincho" w:hAnsi="Arial" w:cs="Arial"/>
          <w:sz w:val="24"/>
          <w:szCs w:val="24"/>
          <w:lang w:val="en-US" w:eastAsia="ja-JP"/>
        </w:rPr>
        <w:t>referral or order</w:t>
      </w:r>
      <w:r w:rsidRPr="00FB116B">
        <w:rPr>
          <w:rFonts w:ascii="Arial" w:eastAsia="MS Mincho" w:hAnsi="Arial" w:cs="Arial"/>
          <w:sz w:val="24"/>
          <w:szCs w:val="24"/>
          <w:lang w:val="en-US" w:eastAsia="ja-JP"/>
        </w:rPr>
        <w:t xml:space="preserve"> and</w:t>
      </w:r>
      <w:r w:rsidR="00457B4C">
        <w:rPr>
          <w:rFonts w:ascii="Arial" w:eastAsia="MS Mincho" w:hAnsi="Arial" w:cs="Arial"/>
          <w:sz w:val="24"/>
          <w:szCs w:val="24"/>
          <w:lang w:val="en-US" w:eastAsia="ja-JP"/>
        </w:rPr>
        <w:t xml:space="preserve"> </w:t>
      </w:r>
      <w:r w:rsidRPr="00FB116B">
        <w:rPr>
          <w:rFonts w:ascii="Arial" w:eastAsia="MS Mincho" w:hAnsi="Arial" w:cs="Arial"/>
          <w:sz w:val="24"/>
          <w:szCs w:val="24"/>
          <w:lang w:val="en-US" w:eastAsia="ja-JP"/>
        </w:rPr>
        <w:t xml:space="preserve">involve </w:t>
      </w:r>
      <w:r w:rsidR="00A33C8D">
        <w:rPr>
          <w:rFonts w:ascii="Arial" w:eastAsia="MS Mincho" w:hAnsi="Arial" w:cs="Arial"/>
          <w:sz w:val="24"/>
          <w:szCs w:val="24"/>
          <w:lang w:val="en-US" w:eastAsia="ja-JP"/>
        </w:rPr>
        <w:t>Service Users</w:t>
      </w:r>
      <w:r w:rsidRPr="00FB116B">
        <w:rPr>
          <w:rFonts w:ascii="Arial" w:eastAsia="MS Mincho" w:hAnsi="Arial" w:cs="Arial"/>
          <w:sz w:val="24"/>
          <w:szCs w:val="24"/>
          <w:lang w:val="en-US" w:eastAsia="ja-JP"/>
        </w:rPr>
        <w:t xml:space="preserve"> in the positioning </w:t>
      </w:r>
      <w:r w:rsidR="008B2EA6">
        <w:rPr>
          <w:rFonts w:ascii="Arial" w:eastAsia="MS Mincho" w:hAnsi="Arial" w:cs="Arial"/>
          <w:sz w:val="24"/>
          <w:szCs w:val="24"/>
          <w:lang w:val="en-US" w:eastAsia="ja-JP"/>
        </w:rPr>
        <w:t>of equipment.</w:t>
      </w:r>
    </w:p>
    <w:p w14:paraId="10ABD478" w14:textId="786C91E9" w:rsidR="002310C4" w:rsidRPr="00FB116B" w:rsidRDefault="002310C4" w:rsidP="00FB702E">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will deploy competent and suitably trained staff with the correct knowledge, skill and tools to deliver the requirements listed within the order. </w:t>
      </w:r>
    </w:p>
    <w:p w14:paraId="60B7D014" w14:textId="74D078C7" w:rsidR="002310C4" w:rsidRPr="00FB116B" w:rsidRDefault="002310C4" w:rsidP="00FB702E">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will undertake inspections, tests, and checks on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in accordance with the manufacturer’s instructions and any other relevant guidance, to ensure it is working correctly.</w:t>
      </w:r>
    </w:p>
    <w:p w14:paraId="60BE4AF4" w14:textId="523EE760" w:rsidR="002310C4" w:rsidRPr="00FB116B" w:rsidRDefault="009965DB" w:rsidP="00FB702E">
      <w:pPr>
        <w:pStyle w:val="ListParagraph"/>
        <w:numPr>
          <w:ilvl w:val="1"/>
          <w:numId w:val="5"/>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The Provider will a</w:t>
      </w:r>
      <w:r w:rsidR="002310C4" w:rsidRPr="00FB116B">
        <w:rPr>
          <w:rFonts w:ascii="Arial" w:eastAsia="MS Mincho" w:hAnsi="Arial" w:cs="Arial"/>
          <w:sz w:val="24"/>
          <w:szCs w:val="24"/>
          <w:lang w:val="en-US" w:eastAsia="ja-JP"/>
        </w:rPr>
        <w:t xml:space="preserve">dvise </w:t>
      </w:r>
      <w:r w:rsidR="00A33C8D">
        <w:rPr>
          <w:rFonts w:ascii="Arial" w:eastAsia="MS Mincho" w:hAnsi="Arial" w:cs="Arial"/>
          <w:sz w:val="24"/>
          <w:szCs w:val="24"/>
          <w:lang w:val="en-US" w:eastAsia="ja-JP"/>
        </w:rPr>
        <w:t>Service Users</w:t>
      </w:r>
      <w:r w:rsidR="002310C4" w:rsidRPr="00FB116B">
        <w:rPr>
          <w:rFonts w:ascii="Arial" w:eastAsia="MS Mincho" w:hAnsi="Arial" w:cs="Arial"/>
          <w:sz w:val="24"/>
          <w:szCs w:val="24"/>
          <w:lang w:val="en-US" w:eastAsia="ja-JP"/>
        </w:rPr>
        <w:t xml:space="preserve"> on and demonstrate the safe use, cleaning, and routine maintenance of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002310C4" w:rsidRPr="00FB116B">
        <w:rPr>
          <w:rFonts w:ascii="Arial" w:eastAsia="MS Mincho" w:hAnsi="Arial" w:cs="Arial"/>
          <w:sz w:val="24"/>
          <w:szCs w:val="24"/>
          <w:lang w:val="en-US" w:eastAsia="ja-JP"/>
        </w:rPr>
        <w:t>, in accordance with the manufacturers’ instructions and any other relevant guidance.</w:t>
      </w:r>
      <w:r w:rsidR="00C83F50" w:rsidRPr="00FB116B">
        <w:rPr>
          <w:rFonts w:ascii="Arial" w:eastAsia="MS Mincho" w:hAnsi="Arial" w:cs="Arial"/>
          <w:sz w:val="24"/>
          <w:szCs w:val="24"/>
          <w:lang w:val="en-US" w:eastAsia="ja-JP"/>
        </w:rPr>
        <w:t xml:space="preserve"> Issue </w:t>
      </w:r>
      <w:r w:rsidR="00A33C8D">
        <w:rPr>
          <w:rFonts w:ascii="Arial" w:eastAsia="MS Mincho" w:hAnsi="Arial" w:cs="Arial"/>
          <w:sz w:val="24"/>
          <w:szCs w:val="24"/>
          <w:lang w:val="en-US" w:eastAsia="ja-JP"/>
        </w:rPr>
        <w:t>Service Users</w:t>
      </w:r>
      <w:r w:rsidR="00C83F50" w:rsidRPr="00FB116B">
        <w:rPr>
          <w:rFonts w:ascii="Arial" w:eastAsia="MS Mincho" w:hAnsi="Arial" w:cs="Arial"/>
          <w:sz w:val="24"/>
          <w:szCs w:val="24"/>
          <w:lang w:val="en-US" w:eastAsia="ja-JP"/>
        </w:rPr>
        <w:t xml:space="preserve"> with the manufacturers’ instructions and any other relevant guidance and advise </w:t>
      </w:r>
      <w:r w:rsidR="00A33C8D">
        <w:rPr>
          <w:rFonts w:ascii="Arial" w:eastAsia="MS Mincho" w:hAnsi="Arial" w:cs="Arial"/>
          <w:sz w:val="24"/>
          <w:szCs w:val="24"/>
          <w:lang w:val="en-US" w:eastAsia="ja-JP"/>
        </w:rPr>
        <w:t>Service Users</w:t>
      </w:r>
      <w:r w:rsidR="00C83F50" w:rsidRPr="00FB116B">
        <w:rPr>
          <w:rFonts w:ascii="Arial" w:eastAsia="MS Mincho" w:hAnsi="Arial" w:cs="Arial"/>
          <w:sz w:val="24"/>
          <w:szCs w:val="24"/>
          <w:lang w:val="en-US" w:eastAsia="ja-JP"/>
        </w:rPr>
        <w:t xml:space="preserve"> of any actions that may invalidate </w:t>
      </w:r>
      <w:r w:rsidR="009C0EC0" w:rsidRPr="00FB116B">
        <w:rPr>
          <w:rFonts w:ascii="Arial" w:eastAsia="MS Mincho" w:hAnsi="Arial" w:cs="Arial"/>
          <w:sz w:val="24"/>
          <w:szCs w:val="24"/>
          <w:lang w:val="en-US" w:eastAsia="ja-JP"/>
        </w:rPr>
        <w:t>e</w:t>
      </w:r>
      <w:r w:rsidR="00C83F50" w:rsidRPr="00FB116B">
        <w:rPr>
          <w:rFonts w:ascii="Arial" w:eastAsia="MS Mincho" w:hAnsi="Arial" w:cs="Arial"/>
          <w:sz w:val="24"/>
          <w:szCs w:val="24"/>
          <w:lang w:val="en-US" w:eastAsia="ja-JP"/>
        </w:rPr>
        <w:t>quipment warranties.</w:t>
      </w:r>
    </w:p>
    <w:p w14:paraId="2E698DE1" w14:textId="2806FE88" w:rsidR="002310C4" w:rsidRPr="00FB116B" w:rsidRDefault="009965DB" w:rsidP="00FB702E">
      <w:pPr>
        <w:pStyle w:val="ListParagraph"/>
        <w:numPr>
          <w:ilvl w:val="1"/>
          <w:numId w:val="5"/>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lastRenderedPageBreak/>
        <w:t>The Provider will s</w:t>
      </w:r>
      <w:r w:rsidR="002310C4" w:rsidRPr="00FB116B">
        <w:rPr>
          <w:rFonts w:ascii="Arial" w:eastAsia="MS Mincho" w:hAnsi="Arial" w:cs="Arial"/>
          <w:sz w:val="24"/>
          <w:szCs w:val="24"/>
          <w:lang w:val="en-US" w:eastAsia="ja-JP"/>
        </w:rPr>
        <w:t xml:space="preserve">eek advice </w:t>
      </w:r>
      <w:r w:rsidR="002A2065" w:rsidRPr="00FB116B">
        <w:rPr>
          <w:rFonts w:ascii="Arial" w:eastAsia="MS Mincho" w:hAnsi="Arial" w:cs="Arial"/>
          <w:sz w:val="24"/>
          <w:szCs w:val="24"/>
          <w:lang w:val="en-US" w:eastAsia="ja-JP"/>
        </w:rPr>
        <w:t xml:space="preserve">from the </w:t>
      </w:r>
      <w:r w:rsidR="007F1662">
        <w:rPr>
          <w:rFonts w:ascii="Arial" w:eastAsia="MS Mincho" w:hAnsi="Arial" w:cs="Arial"/>
          <w:sz w:val="24"/>
          <w:szCs w:val="24"/>
          <w:lang w:val="en-US" w:eastAsia="ja-JP"/>
        </w:rPr>
        <w:t>referrer</w:t>
      </w:r>
      <w:r w:rsidR="002A2065" w:rsidRPr="00FB116B">
        <w:rPr>
          <w:rFonts w:ascii="Arial" w:eastAsia="MS Mincho" w:hAnsi="Arial" w:cs="Arial"/>
          <w:sz w:val="24"/>
          <w:szCs w:val="24"/>
          <w:lang w:val="en-US" w:eastAsia="ja-JP"/>
        </w:rPr>
        <w:t xml:space="preserve"> </w:t>
      </w:r>
      <w:r w:rsidR="002310C4" w:rsidRPr="00FB116B">
        <w:rPr>
          <w:rFonts w:ascii="Arial" w:eastAsia="MS Mincho" w:hAnsi="Arial" w:cs="Arial"/>
          <w:sz w:val="24"/>
          <w:szCs w:val="24"/>
          <w:lang w:val="en-US" w:eastAsia="ja-JP"/>
        </w:rPr>
        <w:t xml:space="preserve">if the Provider does not think the </w:t>
      </w:r>
      <w:r w:rsidR="008466AB">
        <w:rPr>
          <w:rFonts w:ascii="Arial" w:eastAsia="MS Mincho" w:hAnsi="Arial" w:cs="Arial"/>
          <w:sz w:val="24"/>
          <w:szCs w:val="24"/>
          <w:lang w:val="en-US" w:eastAsia="ja-JP"/>
        </w:rPr>
        <w:t>Service User</w:t>
      </w:r>
      <w:r w:rsidR="002310C4" w:rsidRPr="00FB116B">
        <w:rPr>
          <w:rFonts w:ascii="Arial" w:eastAsia="MS Mincho" w:hAnsi="Arial" w:cs="Arial"/>
          <w:sz w:val="24"/>
          <w:szCs w:val="24"/>
          <w:lang w:val="en-US" w:eastAsia="ja-JP"/>
        </w:rPr>
        <w:t xml:space="preserve"> can comprehend the instructions. The advice given may result in the Provider being asked to take action to ensure the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002310C4" w:rsidRPr="00FB116B">
        <w:rPr>
          <w:rFonts w:ascii="Arial" w:eastAsia="MS Mincho" w:hAnsi="Arial" w:cs="Arial"/>
          <w:sz w:val="24"/>
          <w:szCs w:val="24"/>
          <w:lang w:val="en-US" w:eastAsia="ja-JP"/>
        </w:rPr>
        <w:t xml:space="preserve"> is not used.</w:t>
      </w:r>
    </w:p>
    <w:p w14:paraId="3613BDEF" w14:textId="1A059479" w:rsidR="002A2065" w:rsidRPr="00FB116B" w:rsidRDefault="00CA6F7D" w:rsidP="00FB702E">
      <w:pPr>
        <w:pStyle w:val="ListParagraph"/>
        <w:numPr>
          <w:ilvl w:val="1"/>
          <w:numId w:val="5"/>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The Provider will e</w:t>
      </w:r>
      <w:r w:rsidR="002A2065" w:rsidRPr="00FB116B">
        <w:rPr>
          <w:rFonts w:ascii="Arial" w:eastAsia="MS Mincho" w:hAnsi="Arial" w:cs="Arial"/>
          <w:sz w:val="24"/>
          <w:szCs w:val="24"/>
          <w:lang w:val="en-US" w:eastAsia="ja-JP"/>
        </w:rPr>
        <w:t xml:space="preserve">nsure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002A2065" w:rsidRPr="00FB116B">
        <w:rPr>
          <w:rFonts w:ascii="Arial" w:eastAsia="MS Mincho" w:hAnsi="Arial" w:cs="Arial"/>
          <w:sz w:val="24"/>
          <w:szCs w:val="24"/>
          <w:lang w:val="en-US" w:eastAsia="ja-JP"/>
        </w:rPr>
        <w:t xml:space="preserve"> is labelled with a unique code</w:t>
      </w:r>
      <w:r w:rsidR="0042044E" w:rsidRPr="00FB116B">
        <w:rPr>
          <w:rFonts w:ascii="Arial" w:eastAsia="MS Mincho" w:hAnsi="Arial" w:cs="Arial"/>
          <w:sz w:val="24"/>
          <w:szCs w:val="24"/>
          <w:lang w:val="en-US" w:eastAsia="ja-JP"/>
        </w:rPr>
        <w:t xml:space="preserve"> and label</w:t>
      </w:r>
      <w:r w:rsidR="002A2065" w:rsidRPr="00FB116B">
        <w:rPr>
          <w:rFonts w:ascii="Arial" w:eastAsia="MS Mincho" w:hAnsi="Arial" w:cs="Arial"/>
          <w:sz w:val="24"/>
          <w:szCs w:val="24"/>
          <w:lang w:val="en-US" w:eastAsia="ja-JP"/>
        </w:rPr>
        <w:t xml:space="preserve"> including the Provider’s contact details</w:t>
      </w:r>
      <w:r w:rsidR="0042044E" w:rsidRPr="00FB116B">
        <w:rPr>
          <w:rFonts w:ascii="Arial" w:eastAsia="MS Mincho" w:hAnsi="Arial" w:cs="Arial"/>
          <w:sz w:val="24"/>
          <w:szCs w:val="24"/>
          <w:lang w:val="en-US" w:eastAsia="ja-JP"/>
        </w:rPr>
        <w:t xml:space="preserve">, where it is possible to fit this onto the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002A2065" w:rsidRPr="00FB116B">
        <w:rPr>
          <w:rFonts w:ascii="Arial" w:eastAsia="MS Mincho" w:hAnsi="Arial" w:cs="Arial"/>
          <w:sz w:val="24"/>
          <w:szCs w:val="24"/>
          <w:lang w:val="en-US" w:eastAsia="ja-JP"/>
        </w:rPr>
        <w:t>.</w:t>
      </w:r>
    </w:p>
    <w:p w14:paraId="210340C0" w14:textId="1181211C" w:rsidR="0042044E" w:rsidRPr="00FB116B" w:rsidRDefault="00CA6F7D" w:rsidP="00FB702E">
      <w:pPr>
        <w:pStyle w:val="ListParagraph"/>
        <w:numPr>
          <w:ilvl w:val="1"/>
          <w:numId w:val="5"/>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The Provider will p</w:t>
      </w:r>
      <w:r w:rsidR="0042044E" w:rsidRPr="00FB116B">
        <w:rPr>
          <w:rFonts w:ascii="Arial" w:eastAsia="MS Mincho" w:hAnsi="Arial" w:cs="Arial"/>
          <w:sz w:val="24"/>
          <w:szCs w:val="24"/>
          <w:lang w:val="en-US" w:eastAsia="ja-JP"/>
        </w:rPr>
        <w:t xml:space="preserve">rovide advice to </w:t>
      </w:r>
      <w:r w:rsidR="00A33C8D">
        <w:rPr>
          <w:rFonts w:ascii="Arial" w:eastAsia="MS Mincho" w:hAnsi="Arial" w:cs="Arial"/>
          <w:sz w:val="24"/>
          <w:szCs w:val="24"/>
          <w:lang w:val="en-US" w:eastAsia="ja-JP"/>
        </w:rPr>
        <w:t>Service Users</w:t>
      </w:r>
      <w:r w:rsidR="003936E2" w:rsidRPr="00FB116B">
        <w:rPr>
          <w:rFonts w:ascii="Arial" w:eastAsia="MS Mincho" w:hAnsi="Arial" w:cs="Arial"/>
          <w:sz w:val="24"/>
          <w:szCs w:val="24"/>
          <w:lang w:val="en-US" w:eastAsia="ja-JP"/>
        </w:rPr>
        <w:t xml:space="preserve"> </w:t>
      </w:r>
      <w:r w:rsidR="0042044E" w:rsidRPr="00FB116B">
        <w:rPr>
          <w:rFonts w:ascii="Arial" w:eastAsia="MS Mincho" w:hAnsi="Arial" w:cs="Arial"/>
          <w:sz w:val="24"/>
          <w:szCs w:val="24"/>
          <w:lang w:val="en-US" w:eastAsia="ja-JP"/>
        </w:rPr>
        <w:t>on how to contact the Provider to report a fault or to arrange collection.</w:t>
      </w:r>
      <w:r w:rsidR="00A04476" w:rsidRPr="00FB116B">
        <w:rPr>
          <w:rFonts w:ascii="Arial" w:eastAsia="MS Mincho" w:hAnsi="Arial" w:cs="Arial"/>
          <w:sz w:val="24"/>
          <w:szCs w:val="24"/>
          <w:lang w:val="en-US" w:eastAsia="ja-JP"/>
        </w:rPr>
        <w:t xml:space="preserve"> Inform </w:t>
      </w:r>
      <w:r w:rsidR="00A33C8D">
        <w:rPr>
          <w:rFonts w:ascii="Arial" w:eastAsia="MS Mincho" w:hAnsi="Arial" w:cs="Arial"/>
          <w:sz w:val="24"/>
          <w:szCs w:val="24"/>
          <w:lang w:val="en-US" w:eastAsia="ja-JP"/>
        </w:rPr>
        <w:t>Service Users</w:t>
      </w:r>
      <w:r w:rsidR="00A04476" w:rsidRPr="00FB116B">
        <w:rPr>
          <w:rFonts w:ascii="Arial" w:eastAsia="MS Mincho" w:hAnsi="Arial" w:cs="Arial"/>
          <w:sz w:val="24"/>
          <w:szCs w:val="24"/>
          <w:lang w:val="en-US" w:eastAsia="ja-JP"/>
        </w:rPr>
        <w:t xml:space="preserve"> of any planned maintenance and/or testing that is required.</w:t>
      </w:r>
    </w:p>
    <w:p w14:paraId="51AA5893" w14:textId="0CA199A8" w:rsidR="0042044E" w:rsidRPr="00FB116B" w:rsidRDefault="00CA6F7D" w:rsidP="00FB702E">
      <w:pPr>
        <w:pStyle w:val="ListParagraph"/>
        <w:numPr>
          <w:ilvl w:val="1"/>
          <w:numId w:val="5"/>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The Provider will o</w:t>
      </w:r>
      <w:r w:rsidR="0042044E" w:rsidRPr="00FB116B">
        <w:rPr>
          <w:rFonts w:ascii="Arial" w:eastAsia="MS Mincho" w:hAnsi="Arial" w:cs="Arial"/>
          <w:sz w:val="24"/>
          <w:szCs w:val="24"/>
          <w:lang w:val="en-US" w:eastAsia="ja-JP"/>
        </w:rPr>
        <w:t xml:space="preserve">btain confirmation from the </w:t>
      </w:r>
      <w:r w:rsidR="00A33C8D">
        <w:rPr>
          <w:rFonts w:ascii="Arial" w:eastAsia="MS Mincho" w:hAnsi="Arial" w:cs="Arial"/>
          <w:sz w:val="24"/>
          <w:szCs w:val="24"/>
          <w:lang w:val="en-US" w:eastAsia="ja-JP"/>
        </w:rPr>
        <w:t>Service Users</w:t>
      </w:r>
      <w:r w:rsidR="0042044E" w:rsidRPr="00FB116B">
        <w:rPr>
          <w:rFonts w:ascii="Arial" w:eastAsia="MS Mincho" w:hAnsi="Arial" w:cs="Arial"/>
          <w:sz w:val="24"/>
          <w:szCs w:val="24"/>
          <w:lang w:val="en-US" w:eastAsia="ja-JP"/>
        </w:rPr>
        <w:t xml:space="preserve"> of proof and satisfaction of delivery, </w:t>
      </w:r>
      <w:r w:rsidR="000B25AE">
        <w:rPr>
          <w:rFonts w:ascii="Arial" w:eastAsia="MS Mincho" w:hAnsi="Arial" w:cs="Arial"/>
          <w:sz w:val="24"/>
          <w:szCs w:val="24"/>
          <w:lang w:val="en-US" w:eastAsia="ja-JP"/>
        </w:rPr>
        <w:t xml:space="preserve">also </w:t>
      </w:r>
      <w:r w:rsidR="0042044E" w:rsidRPr="00FB116B">
        <w:rPr>
          <w:rFonts w:ascii="Arial" w:eastAsia="MS Mincho" w:hAnsi="Arial" w:cs="Arial"/>
          <w:sz w:val="24"/>
          <w:szCs w:val="24"/>
          <w:lang w:val="en-US" w:eastAsia="ja-JP"/>
        </w:rPr>
        <w:t xml:space="preserve">confirming that </w:t>
      </w:r>
      <w:r w:rsidR="00A33C8D">
        <w:rPr>
          <w:rFonts w:ascii="Arial" w:eastAsia="MS Mincho" w:hAnsi="Arial" w:cs="Arial"/>
          <w:sz w:val="24"/>
          <w:szCs w:val="24"/>
          <w:lang w:val="en-US" w:eastAsia="ja-JP"/>
        </w:rPr>
        <w:t>Service Users</w:t>
      </w:r>
      <w:r w:rsidR="0042044E" w:rsidRPr="00FB116B">
        <w:rPr>
          <w:rFonts w:ascii="Arial" w:eastAsia="MS Mincho" w:hAnsi="Arial" w:cs="Arial"/>
          <w:sz w:val="24"/>
          <w:szCs w:val="24"/>
          <w:lang w:val="en-US" w:eastAsia="ja-JP"/>
        </w:rPr>
        <w:t xml:space="preserve"> are aware that:</w:t>
      </w:r>
    </w:p>
    <w:p w14:paraId="3179A7AF" w14:textId="5FF736AA" w:rsidR="0042044E" w:rsidRPr="00FB116B" w:rsidRDefault="0043512C" w:rsidP="006C5274">
      <w:pPr>
        <w:pStyle w:val="ListParagraph"/>
        <w:numPr>
          <w:ilvl w:val="0"/>
          <w:numId w:val="28"/>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Equipment</w:t>
      </w:r>
      <w:r w:rsidR="0042044E" w:rsidRPr="00FB116B">
        <w:rPr>
          <w:rFonts w:ascii="Arial" w:eastAsia="MS Mincho" w:hAnsi="Arial" w:cs="Arial"/>
          <w:sz w:val="24"/>
          <w:szCs w:val="24"/>
          <w:lang w:val="en-US" w:eastAsia="ja-JP"/>
        </w:rPr>
        <w:t xml:space="preserve"> is on loan and for their sole use, and they may be charged for replacement if the </w:t>
      </w:r>
      <w:r w:rsidRPr="00FB116B">
        <w:rPr>
          <w:rFonts w:ascii="Arial" w:eastAsia="MS Mincho" w:hAnsi="Arial" w:cs="Arial"/>
          <w:sz w:val="24"/>
          <w:szCs w:val="24"/>
          <w:lang w:val="en-US" w:eastAsia="ja-JP"/>
        </w:rPr>
        <w:t>equipment</w:t>
      </w:r>
      <w:r w:rsidR="0042044E" w:rsidRPr="00FB116B">
        <w:rPr>
          <w:rFonts w:ascii="Arial" w:eastAsia="MS Mincho" w:hAnsi="Arial" w:cs="Arial"/>
          <w:sz w:val="24"/>
          <w:szCs w:val="24"/>
          <w:lang w:val="en-US" w:eastAsia="ja-JP"/>
        </w:rPr>
        <w:t xml:space="preserve"> is not returned or is damaged. </w:t>
      </w:r>
    </w:p>
    <w:p w14:paraId="5EE2684B" w14:textId="5F6381FD" w:rsidR="0042044E" w:rsidRPr="00FB116B" w:rsidRDefault="0042044E" w:rsidP="006C5274">
      <w:pPr>
        <w:pStyle w:val="ListParagraph"/>
        <w:numPr>
          <w:ilvl w:val="0"/>
          <w:numId w:val="28"/>
        </w:numPr>
        <w:ind w:left="993" w:hanging="284"/>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They must contact the Provider when the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is no longer required or needs to be repaired or replaced.</w:t>
      </w:r>
    </w:p>
    <w:p w14:paraId="2EC7F065" w14:textId="48B5AE36" w:rsidR="0042044E" w:rsidRPr="00FB116B" w:rsidRDefault="00CA6F7D" w:rsidP="00FB702E">
      <w:pPr>
        <w:pStyle w:val="ListParagraph"/>
        <w:numPr>
          <w:ilvl w:val="1"/>
          <w:numId w:val="5"/>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The Provider will k</w:t>
      </w:r>
      <w:r w:rsidR="0042044E" w:rsidRPr="00FB116B">
        <w:rPr>
          <w:rFonts w:ascii="Arial" w:eastAsia="MS Mincho" w:hAnsi="Arial" w:cs="Arial"/>
          <w:sz w:val="24"/>
          <w:szCs w:val="24"/>
          <w:lang w:val="en-US" w:eastAsia="ja-JP"/>
        </w:rPr>
        <w:t xml:space="preserve">eep disruption </w:t>
      </w:r>
      <w:r w:rsidR="000B25AE">
        <w:rPr>
          <w:rFonts w:ascii="Arial" w:eastAsia="MS Mincho" w:hAnsi="Arial" w:cs="Arial"/>
          <w:sz w:val="24"/>
          <w:szCs w:val="24"/>
          <w:lang w:val="en-US" w:eastAsia="ja-JP"/>
        </w:rPr>
        <w:t xml:space="preserve">and inconvenience </w:t>
      </w:r>
      <w:r w:rsidR="0042044E" w:rsidRPr="00FB116B">
        <w:rPr>
          <w:rFonts w:ascii="Arial" w:eastAsia="MS Mincho" w:hAnsi="Arial" w:cs="Arial"/>
          <w:sz w:val="24"/>
          <w:szCs w:val="24"/>
          <w:lang w:val="en-US" w:eastAsia="ja-JP"/>
        </w:rPr>
        <w:t xml:space="preserve">to a minimum and take every care not to cause any damage to the </w:t>
      </w:r>
      <w:r w:rsidR="008466AB">
        <w:rPr>
          <w:rFonts w:ascii="Arial" w:eastAsia="MS Mincho" w:hAnsi="Arial" w:cs="Arial"/>
          <w:sz w:val="24"/>
          <w:szCs w:val="24"/>
          <w:lang w:val="en-US" w:eastAsia="ja-JP"/>
        </w:rPr>
        <w:t>Service User</w:t>
      </w:r>
      <w:r w:rsidR="00C21708" w:rsidRPr="00FB116B">
        <w:rPr>
          <w:rFonts w:ascii="Arial" w:eastAsia="MS Mincho" w:hAnsi="Arial" w:cs="Arial"/>
          <w:sz w:val="24"/>
          <w:szCs w:val="24"/>
          <w:lang w:val="en-US" w:eastAsia="ja-JP"/>
        </w:rPr>
        <w:t>’s</w:t>
      </w:r>
      <w:r w:rsidR="0042044E" w:rsidRPr="00FB116B">
        <w:rPr>
          <w:rFonts w:ascii="Arial" w:eastAsia="MS Mincho" w:hAnsi="Arial" w:cs="Arial"/>
          <w:sz w:val="24"/>
          <w:szCs w:val="24"/>
          <w:lang w:val="en-US" w:eastAsia="ja-JP"/>
        </w:rPr>
        <w:t xml:space="preserve"> home</w:t>
      </w:r>
      <w:r w:rsidR="003A328D">
        <w:rPr>
          <w:rFonts w:ascii="Arial" w:eastAsia="MS Mincho" w:hAnsi="Arial" w:cs="Arial"/>
          <w:sz w:val="24"/>
          <w:szCs w:val="24"/>
          <w:lang w:val="en-US" w:eastAsia="ja-JP"/>
        </w:rPr>
        <w:t>, l</w:t>
      </w:r>
      <w:r w:rsidR="0042044E" w:rsidRPr="00FB116B">
        <w:rPr>
          <w:rFonts w:ascii="Arial" w:eastAsia="MS Mincho" w:hAnsi="Arial" w:cs="Arial"/>
          <w:sz w:val="24"/>
          <w:szCs w:val="24"/>
          <w:lang w:val="en-US" w:eastAsia="ja-JP"/>
        </w:rPr>
        <w:t>eav</w:t>
      </w:r>
      <w:r w:rsidR="003A328D">
        <w:rPr>
          <w:rFonts w:ascii="Arial" w:eastAsia="MS Mincho" w:hAnsi="Arial" w:cs="Arial"/>
          <w:sz w:val="24"/>
          <w:szCs w:val="24"/>
          <w:lang w:val="en-US" w:eastAsia="ja-JP"/>
        </w:rPr>
        <w:t>ing</w:t>
      </w:r>
      <w:r w:rsidR="0042044E" w:rsidRPr="00FB116B">
        <w:rPr>
          <w:rFonts w:ascii="Arial" w:eastAsia="MS Mincho" w:hAnsi="Arial" w:cs="Arial"/>
          <w:sz w:val="24"/>
          <w:szCs w:val="24"/>
          <w:lang w:val="en-US" w:eastAsia="ja-JP"/>
        </w:rPr>
        <w:t xml:space="preserve"> the </w:t>
      </w:r>
      <w:r w:rsidR="008466AB">
        <w:rPr>
          <w:rFonts w:ascii="Arial" w:eastAsia="MS Mincho" w:hAnsi="Arial" w:cs="Arial"/>
          <w:sz w:val="24"/>
          <w:szCs w:val="24"/>
          <w:lang w:val="en-US" w:eastAsia="ja-JP"/>
        </w:rPr>
        <w:t>Service User</w:t>
      </w:r>
      <w:r w:rsidR="0042044E" w:rsidRPr="00FB116B">
        <w:rPr>
          <w:rFonts w:ascii="Arial" w:eastAsia="MS Mincho" w:hAnsi="Arial" w:cs="Arial"/>
          <w:sz w:val="24"/>
          <w:szCs w:val="24"/>
          <w:lang w:val="en-US" w:eastAsia="ja-JP"/>
        </w:rPr>
        <w:t>’s home or other delivery location clean and free from any dust, debris or damage caused during the delivery.</w:t>
      </w:r>
      <w:r w:rsidR="00F904F0" w:rsidRPr="00FB116B">
        <w:rPr>
          <w:rFonts w:ascii="Arial" w:eastAsia="MS Mincho" w:hAnsi="Arial" w:cs="Arial"/>
          <w:sz w:val="24"/>
          <w:szCs w:val="24"/>
          <w:lang w:val="en-US" w:eastAsia="ja-JP"/>
        </w:rPr>
        <w:t xml:space="preserve"> </w:t>
      </w:r>
      <w:r w:rsidR="00D8528E" w:rsidRPr="00FB116B">
        <w:rPr>
          <w:rFonts w:ascii="Arial" w:eastAsia="MS Mincho" w:hAnsi="Arial" w:cs="Arial"/>
          <w:sz w:val="24"/>
          <w:szCs w:val="24"/>
          <w:lang w:val="en-US" w:eastAsia="ja-JP"/>
        </w:rPr>
        <w:t>The Provider shall ‘make good’ a</w:t>
      </w:r>
      <w:r w:rsidR="00733153" w:rsidRPr="00FB116B">
        <w:rPr>
          <w:rFonts w:ascii="Arial" w:eastAsia="MS Mincho" w:hAnsi="Arial" w:cs="Arial"/>
          <w:sz w:val="24"/>
          <w:szCs w:val="24"/>
          <w:lang w:val="en-US" w:eastAsia="ja-JP"/>
        </w:rPr>
        <w:t xml:space="preserve">ny damage to the property caused </w:t>
      </w:r>
      <w:r w:rsidR="003E681D" w:rsidRPr="00FB116B">
        <w:rPr>
          <w:rFonts w:ascii="Arial" w:eastAsia="MS Mincho" w:hAnsi="Arial" w:cs="Arial"/>
          <w:sz w:val="24"/>
          <w:szCs w:val="24"/>
          <w:lang w:val="en-US" w:eastAsia="ja-JP"/>
        </w:rPr>
        <w:t>by the Provider</w:t>
      </w:r>
      <w:r w:rsidR="003A328D">
        <w:rPr>
          <w:rFonts w:ascii="Arial" w:eastAsia="MS Mincho" w:hAnsi="Arial" w:cs="Arial"/>
          <w:sz w:val="24"/>
          <w:szCs w:val="24"/>
          <w:lang w:val="en-US" w:eastAsia="ja-JP"/>
        </w:rPr>
        <w:t xml:space="preserve"> </w:t>
      </w:r>
      <w:r w:rsidR="0024278E" w:rsidRPr="00FB116B">
        <w:rPr>
          <w:rFonts w:ascii="Arial" w:eastAsia="MS Mincho" w:hAnsi="Arial" w:cs="Arial"/>
          <w:sz w:val="24"/>
          <w:szCs w:val="24"/>
          <w:lang w:val="en-US" w:eastAsia="ja-JP"/>
        </w:rPr>
        <w:t>and le</w:t>
      </w:r>
      <w:r w:rsidR="001A446B" w:rsidRPr="00FB116B">
        <w:rPr>
          <w:rFonts w:ascii="Arial" w:eastAsia="MS Mincho" w:hAnsi="Arial" w:cs="Arial"/>
          <w:sz w:val="24"/>
          <w:szCs w:val="24"/>
          <w:lang w:val="en-US" w:eastAsia="ja-JP"/>
        </w:rPr>
        <w:t>ave it</w:t>
      </w:r>
      <w:r w:rsidR="0024278E" w:rsidRPr="00FB116B">
        <w:rPr>
          <w:rFonts w:ascii="Arial" w:eastAsia="MS Mincho" w:hAnsi="Arial" w:cs="Arial"/>
          <w:sz w:val="24"/>
          <w:szCs w:val="24"/>
          <w:lang w:val="en-US" w:eastAsia="ja-JP"/>
        </w:rPr>
        <w:t xml:space="preserve"> in </w:t>
      </w:r>
      <w:r w:rsidR="00FF405C" w:rsidRPr="00FB116B">
        <w:rPr>
          <w:rFonts w:ascii="Arial" w:eastAsia="MS Mincho" w:hAnsi="Arial" w:cs="Arial"/>
          <w:sz w:val="24"/>
          <w:szCs w:val="24"/>
          <w:lang w:val="en-US" w:eastAsia="ja-JP"/>
        </w:rPr>
        <w:t xml:space="preserve">same </w:t>
      </w:r>
      <w:r w:rsidR="0024278E" w:rsidRPr="00FB116B">
        <w:rPr>
          <w:rFonts w:ascii="Arial" w:eastAsia="MS Mincho" w:hAnsi="Arial" w:cs="Arial"/>
          <w:sz w:val="24"/>
          <w:szCs w:val="24"/>
          <w:lang w:val="en-US" w:eastAsia="ja-JP"/>
        </w:rPr>
        <w:t xml:space="preserve">condition </w:t>
      </w:r>
      <w:r w:rsidR="00FF405C" w:rsidRPr="00FB116B">
        <w:rPr>
          <w:rFonts w:ascii="Arial" w:eastAsia="MS Mincho" w:hAnsi="Arial" w:cs="Arial"/>
          <w:sz w:val="24"/>
          <w:szCs w:val="24"/>
          <w:lang w:val="en-US" w:eastAsia="ja-JP"/>
        </w:rPr>
        <w:t xml:space="preserve">as it was prior to </w:t>
      </w:r>
      <w:r w:rsidR="0024278E" w:rsidRPr="00FB116B">
        <w:rPr>
          <w:rFonts w:ascii="Arial" w:eastAsia="MS Mincho" w:hAnsi="Arial" w:cs="Arial"/>
          <w:sz w:val="24"/>
          <w:szCs w:val="24"/>
          <w:lang w:val="en-US" w:eastAsia="ja-JP"/>
        </w:rPr>
        <w:t xml:space="preserve">the delivery or installation. </w:t>
      </w:r>
      <w:r w:rsidR="00733153" w:rsidRPr="00FB116B">
        <w:rPr>
          <w:rFonts w:ascii="Arial" w:eastAsia="MS Mincho" w:hAnsi="Arial" w:cs="Arial"/>
          <w:sz w:val="24"/>
          <w:szCs w:val="24"/>
          <w:lang w:val="en-US" w:eastAsia="ja-JP"/>
        </w:rPr>
        <w:t xml:space="preserve"> </w:t>
      </w:r>
    </w:p>
    <w:p w14:paraId="1453C50B" w14:textId="77777777" w:rsidR="007A691D" w:rsidRPr="00FB116B" w:rsidRDefault="007A691D" w:rsidP="00FB702E">
      <w:pPr>
        <w:pStyle w:val="ListParagraph"/>
        <w:numPr>
          <w:ilvl w:val="1"/>
          <w:numId w:val="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The Provider may experience unsuccessful deliveries due to several reasons including but not limited to:</w:t>
      </w:r>
    </w:p>
    <w:p w14:paraId="620AE048" w14:textId="787FBC4F" w:rsidR="007A691D" w:rsidRPr="00FB116B" w:rsidRDefault="00A33C8D" w:rsidP="006C5274">
      <w:pPr>
        <w:pStyle w:val="ListParagraph"/>
        <w:numPr>
          <w:ilvl w:val="0"/>
          <w:numId w:val="29"/>
        </w:numPr>
        <w:ind w:left="993" w:hanging="284"/>
        <w:rPr>
          <w:rFonts w:ascii="Arial" w:eastAsia="MS Mincho" w:hAnsi="Arial" w:cs="Arial"/>
          <w:sz w:val="24"/>
          <w:szCs w:val="24"/>
          <w:lang w:val="en-US" w:eastAsia="ja-JP"/>
        </w:rPr>
      </w:pPr>
      <w:r>
        <w:rPr>
          <w:rFonts w:ascii="Arial" w:eastAsia="MS Mincho" w:hAnsi="Arial" w:cs="Arial"/>
          <w:sz w:val="24"/>
          <w:szCs w:val="24"/>
          <w:lang w:val="en-US" w:eastAsia="ja-JP"/>
        </w:rPr>
        <w:t>Service Users</w:t>
      </w:r>
      <w:r w:rsidR="007A691D" w:rsidRPr="00FB116B">
        <w:rPr>
          <w:rFonts w:ascii="Arial" w:eastAsia="MS Mincho" w:hAnsi="Arial" w:cs="Arial"/>
          <w:sz w:val="24"/>
          <w:szCs w:val="24"/>
          <w:lang w:val="en-US" w:eastAsia="ja-JP"/>
        </w:rPr>
        <w:t xml:space="preserve"> being unavailable to receive deliveries.</w:t>
      </w:r>
    </w:p>
    <w:p w14:paraId="2E6DC0E1" w14:textId="4D7DB2CA" w:rsidR="007A691D" w:rsidRPr="00FB116B" w:rsidRDefault="00A33C8D" w:rsidP="006C5274">
      <w:pPr>
        <w:pStyle w:val="ListParagraph"/>
        <w:numPr>
          <w:ilvl w:val="0"/>
          <w:numId w:val="29"/>
        </w:numPr>
        <w:ind w:left="993" w:hanging="284"/>
        <w:rPr>
          <w:rFonts w:ascii="Arial" w:eastAsia="MS Mincho" w:hAnsi="Arial" w:cs="Arial"/>
          <w:sz w:val="24"/>
          <w:szCs w:val="24"/>
          <w:lang w:val="en-US" w:eastAsia="ja-JP"/>
        </w:rPr>
      </w:pPr>
      <w:r>
        <w:rPr>
          <w:rFonts w:ascii="Arial" w:eastAsia="MS Mincho" w:hAnsi="Arial" w:cs="Arial"/>
          <w:sz w:val="24"/>
          <w:szCs w:val="24"/>
          <w:lang w:val="en-US" w:eastAsia="ja-JP"/>
        </w:rPr>
        <w:t>Service Users</w:t>
      </w:r>
      <w:r w:rsidR="007A691D" w:rsidRPr="00FB116B">
        <w:rPr>
          <w:rFonts w:ascii="Arial" w:eastAsia="MS Mincho" w:hAnsi="Arial" w:cs="Arial"/>
          <w:sz w:val="24"/>
          <w:szCs w:val="24"/>
          <w:lang w:val="en-US" w:eastAsia="ja-JP"/>
        </w:rPr>
        <w:t xml:space="preserve"> refus</w:t>
      </w:r>
      <w:r w:rsidR="00395A3E">
        <w:rPr>
          <w:rFonts w:ascii="Arial" w:eastAsia="MS Mincho" w:hAnsi="Arial" w:cs="Arial"/>
          <w:sz w:val="24"/>
          <w:szCs w:val="24"/>
          <w:lang w:val="en-US" w:eastAsia="ja-JP"/>
        </w:rPr>
        <w:t>ing</w:t>
      </w:r>
      <w:r w:rsidR="007A691D" w:rsidRPr="00FB116B">
        <w:rPr>
          <w:rFonts w:ascii="Arial" w:eastAsia="MS Mincho" w:hAnsi="Arial" w:cs="Arial"/>
          <w:sz w:val="24"/>
          <w:szCs w:val="24"/>
          <w:lang w:val="en-US" w:eastAsia="ja-JP"/>
        </w:rPr>
        <w:t xml:space="preserve"> to accept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007A691D" w:rsidRPr="00FB116B">
        <w:rPr>
          <w:rFonts w:ascii="Arial" w:eastAsia="MS Mincho" w:hAnsi="Arial" w:cs="Arial"/>
          <w:sz w:val="24"/>
          <w:szCs w:val="24"/>
          <w:lang w:val="en-US" w:eastAsia="ja-JP"/>
        </w:rPr>
        <w:t xml:space="preserve">. </w:t>
      </w:r>
    </w:p>
    <w:p w14:paraId="358AFC7F" w14:textId="66800768" w:rsidR="009A4465" w:rsidRDefault="007A691D" w:rsidP="006C5274">
      <w:pPr>
        <w:pStyle w:val="ListParagraph"/>
        <w:numPr>
          <w:ilvl w:val="0"/>
          <w:numId w:val="29"/>
        </w:numPr>
        <w:ind w:left="993" w:hanging="284"/>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is unsuitable</w:t>
      </w:r>
      <w:r w:rsidR="000A525A" w:rsidRPr="00FB116B">
        <w:rPr>
          <w:rFonts w:ascii="Arial" w:eastAsia="MS Mincho" w:hAnsi="Arial" w:cs="Arial"/>
          <w:sz w:val="24"/>
          <w:szCs w:val="24"/>
          <w:lang w:val="en-US" w:eastAsia="ja-JP"/>
        </w:rPr>
        <w:t xml:space="preserve"> for the intended purpose or installation location</w:t>
      </w:r>
      <w:r w:rsidRPr="00FB116B">
        <w:rPr>
          <w:rFonts w:ascii="Arial" w:eastAsia="MS Mincho" w:hAnsi="Arial" w:cs="Arial"/>
          <w:sz w:val="24"/>
          <w:szCs w:val="24"/>
          <w:lang w:val="en-US" w:eastAsia="ja-JP"/>
        </w:rPr>
        <w:t>.</w:t>
      </w:r>
      <w:bookmarkStart w:id="27" w:name="_Joint_Visits"/>
      <w:bookmarkEnd w:id="27"/>
    </w:p>
    <w:p w14:paraId="0716CC37" w14:textId="77777777" w:rsidR="009907A2" w:rsidRPr="009907A2" w:rsidRDefault="009907A2" w:rsidP="000039B6">
      <w:pPr>
        <w:pStyle w:val="ListParagraph"/>
        <w:numPr>
          <w:ilvl w:val="0"/>
          <w:numId w:val="76"/>
        </w:numPr>
        <w:contextualSpacing w:val="0"/>
        <w:rPr>
          <w:rFonts w:ascii="Arial" w:eastAsia="MS Mincho" w:hAnsi="Arial" w:cs="Arial"/>
          <w:vanish/>
          <w:sz w:val="24"/>
          <w:szCs w:val="24"/>
          <w:lang w:val="en-US" w:eastAsia="ja-JP"/>
        </w:rPr>
      </w:pPr>
    </w:p>
    <w:p w14:paraId="27B44B29" w14:textId="77777777" w:rsidR="009907A2" w:rsidRPr="009907A2" w:rsidRDefault="009907A2" w:rsidP="000039B6">
      <w:pPr>
        <w:pStyle w:val="ListParagraph"/>
        <w:numPr>
          <w:ilvl w:val="0"/>
          <w:numId w:val="76"/>
        </w:numPr>
        <w:contextualSpacing w:val="0"/>
        <w:rPr>
          <w:rFonts w:ascii="Arial" w:eastAsia="MS Mincho" w:hAnsi="Arial" w:cs="Arial"/>
          <w:vanish/>
          <w:sz w:val="24"/>
          <w:szCs w:val="24"/>
          <w:lang w:val="en-US" w:eastAsia="ja-JP"/>
        </w:rPr>
      </w:pPr>
    </w:p>
    <w:p w14:paraId="7BD45374" w14:textId="77777777" w:rsidR="009907A2" w:rsidRPr="009907A2" w:rsidRDefault="009907A2" w:rsidP="000039B6">
      <w:pPr>
        <w:pStyle w:val="ListParagraph"/>
        <w:numPr>
          <w:ilvl w:val="0"/>
          <w:numId w:val="76"/>
        </w:numPr>
        <w:contextualSpacing w:val="0"/>
        <w:rPr>
          <w:rFonts w:ascii="Arial" w:eastAsia="MS Mincho" w:hAnsi="Arial" w:cs="Arial"/>
          <w:vanish/>
          <w:sz w:val="24"/>
          <w:szCs w:val="24"/>
          <w:lang w:val="en-US" w:eastAsia="ja-JP"/>
        </w:rPr>
      </w:pPr>
    </w:p>
    <w:p w14:paraId="5F558A98" w14:textId="77777777" w:rsidR="009907A2" w:rsidRPr="009907A2" w:rsidRDefault="009907A2" w:rsidP="000039B6">
      <w:pPr>
        <w:pStyle w:val="ListParagraph"/>
        <w:numPr>
          <w:ilvl w:val="0"/>
          <w:numId w:val="76"/>
        </w:numPr>
        <w:contextualSpacing w:val="0"/>
        <w:rPr>
          <w:rFonts w:ascii="Arial" w:eastAsia="MS Mincho" w:hAnsi="Arial" w:cs="Arial"/>
          <w:vanish/>
          <w:sz w:val="24"/>
          <w:szCs w:val="24"/>
          <w:lang w:val="en-US" w:eastAsia="ja-JP"/>
        </w:rPr>
      </w:pPr>
    </w:p>
    <w:p w14:paraId="3A33AE21" w14:textId="77777777" w:rsidR="009907A2" w:rsidRPr="009907A2" w:rsidRDefault="009907A2" w:rsidP="000039B6">
      <w:pPr>
        <w:pStyle w:val="ListParagraph"/>
        <w:numPr>
          <w:ilvl w:val="0"/>
          <w:numId w:val="76"/>
        </w:numPr>
        <w:contextualSpacing w:val="0"/>
        <w:rPr>
          <w:rFonts w:ascii="Arial" w:eastAsia="MS Mincho" w:hAnsi="Arial" w:cs="Arial"/>
          <w:vanish/>
          <w:sz w:val="24"/>
          <w:szCs w:val="24"/>
          <w:lang w:val="en-US" w:eastAsia="ja-JP"/>
        </w:rPr>
      </w:pPr>
    </w:p>
    <w:p w14:paraId="3D599B85" w14:textId="77777777" w:rsidR="009907A2" w:rsidRPr="009907A2" w:rsidRDefault="009907A2" w:rsidP="000039B6">
      <w:pPr>
        <w:pStyle w:val="ListParagraph"/>
        <w:numPr>
          <w:ilvl w:val="0"/>
          <w:numId w:val="76"/>
        </w:numPr>
        <w:contextualSpacing w:val="0"/>
        <w:rPr>
          <w:rFonts w:ascii="Arial" w:eastAsia="MS Mincho" w:hAnsi="Arial" w:cs="Arial"/>
          <w:vanish/>
          <w:sz w:val="24"/>
          <w:szCs w:val="24"/>
          <w:lang w:val="en-US" w:eastAsia="ja-JP"/>
        </w:rPr>
      </w:pPr>
    </w:p>
    <w:p w14:paraId="4BE82608" w14:textId="77777777" w:rsidR="009907A2" w:rsidRPr="009907A2" w:rsidRDefault="009907A2" w:rsidP="000039B6">
      <w:pPr>
        <w:pStyle w:val="ListParagraph"/>
        <w:numPr>
          <w:ilvl w:val="0"/>
          <w:numId w:val="76"/>
        </w:numPr>
        <w:contextualSpacing w:val="0"/>
        <w:rPr>
          <w:rFonts w:ascii="Arial" w:eastAsia="MS Mincho" w:hAnsi="Arial" w:cs="Arial"/>
          <w:vanish/>
          <w:sz w:val="24"/>
          <w:szCs w:val="24"/>
          <w:lang w:val="en-US" w:eastAsia="ja-JP"/>
        </w:rPr>
      </w:pPr>
    </w:p>
    <w:p w14:paraId="5A99777E" w14:textId="77777777" w:rsidR="009907A2" w:rsidRPr="009907A2" w:rsidRDefault="009907A2" w:rsidP="000039B6">
      <w:pPr>
        <w:pStyle w:val="ListParagraph"/>
        <w:numPr>
          <w:ilvl w:val="0"/>
          <w:numId w:val="76"/>
        </w:numPr>
        <w:contextualSpacing w:val="0"/>
        <w:rPr>
          <w:rFonts w:ascii="Arial" w:eastAsia="MS Mincho" w:hAnsi="Arial" w:cs="Arial"/>
          <w:vanish/>
          <w:sz w:val="24"/>
          <w:szCs w:val="24"/>
          <w:lang w:val="en-US" w:eastAsia="ja-JP"/>
        </w:rPr>
      </w:pPr>
    </w:p>
    <w:p w14:paraId="638D394B" w14:textId="77777777" w:rsidR="009907A2" w:rsidRPr="009907A2" w:rsidRDefault="009907A2" w:rsidP="000039B6">
      <w:pPr>
        <w:pStyle w:val="ListParagraph"/>
        <w:numPr>
          <w:ilvl w:val="0"/>
          <w:numId w:val="76"/>
        </w:numPr>
        <w:contextualSpacing w:val="0"/>
        <w:rPr>
          <w:rFonts w:ascii="Arial" w:eastAsia="MS Mincho" w:hAnsi="Arial" w:cs="Arial"/>
          <w:vanish/>
          <w:sz w:val="24"/>
          <w:szCs w:val="24"/>
          <w:lang w:val="en-US" w:eastAsia="ja-JP"/>
        </w:rPr>
      </w:pPr>
    </w:p>
    <w:p w14:paraId="7AFA709C"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5DE9564C"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38EBA296"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38292566"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36A4F7C2"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2CF1E376"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37AFA2E9"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542E8B6D"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735D560C"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46ED5AF1"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51859CB3"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66752B58"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5BAE9C99"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12EA4561"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4A9982D9"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1CCBE803"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2236339B"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3DDF638C"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5A5C9893"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5F62FF88"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252677AD"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1023377B" w14:textId="77777777" w:rsidR="009907A2" w:rsidRPr="009907A2" w:rsidRDefault="009907A2" w:rsidP="000039B6">
      <w:pPr>
        <w:pStyle w:val="ListParagraph"/>
        <w:numPr>
          <w:ilvl w:val="1"/>
          <w:numId w:val="76"/>
        </w:numPr>
        <w:contextualSpacing w:val="0"/>
        <w:rPr>
          <w:rFonts w:ascii="Arial" w:eastAsia="MS Mincho" w:hAnsi="Arial" w:cs="Arial"/>
          <w:vanish/>
          <w:sz w:val="24"/>
          <w:szCs w:val="24"/>
          <w:lang w:val="en-US" w:eastAsia="ja-JP"/>
        </w:rPr>
      </w:pPr>
    </w:p>
    <w:p w14:paraId="05BFE785" w14:textId="2410D9FE" w:rsidR="001A4595" w:rsidRPr="001A4595" w:rsidRDefault="001A4595" w:rsidP="000039B6">
      <w:pPr>
        <w:pStyle w:val="ListParagraph"/>
        <w:numPr>
          <w:ilvl w:val="1"/>
          <w:numId w:val="76"/>
        </w:numPr>
        <w:ind w:left="709" w:hanging="794"/>
        <w:contextualSpacing w:val="0"/>
        <w:rPr>
          <w:rFonts w:ascii="Arial" w:eastAsia="MS Mincho" w:hAnsi="Arial" w:cs="Arial"/>
          <w:sz w:val="24"/>
          <w:szCs w:val="24"/>
          <w:lang w:val="en-US" w:eastAsia="ja-JP"/>
        </w:rPr>
      </w:pPr>
      <w:r w:rsidRPr="001A4595">
        <w:rPr>
          <w:rFonts w:ascii="Arial" w:eastAsia="MS Mincho" w:hAnsi="Arial" w:cs="Arial"/>
          <w:sz w:val="24"/>
          <w:szCs w:val="24"/>
          <w:lang w:val="en-US" w:eastAsia="ja-JP"/>
        </w:rPr>
        <w:t xml:space="preserve">If a </w:t>
      </w:r>
      <w:r w:rsidR="008466AB">
        <w:rPr>
          <w:rFonts w:ascii="Arial" w:eastAsia="MS Mincho" w:hAnsi="Arial" w:cs="Arial"/>
          <w:sz w:val="24"/>
          <w:szCs w:val="24"/>
          <w:lang w:val="en-US" w:eastAsia="ja-JP"/>
        </w:rPr>
        <w:t>Service User</w:t>
      </w:r>
      <w:r w:rsidRPr="001A4595">
        <w:rPr>
          <w:rFonts w:ascii="Arial" w:eastAsia="MS Mincho" w:hAnsi="Arial" w:cs="Arial"/>
          <w:sz w:val="24"/>
          <w:szCs w:val="24"/>
          <w:lang w:val="en-US" w:eastAsia="ja-JP"/>
        </w:rPr>
        <w:t xml:space="preserve"> is unavailable to receive a delivery, the Provider must:</w:t>
      </w:r>
    </w:p>
    <w:p w14:paraId="2E2185AD" w14:textId="77777777" w:rsidR="001A4595" w:rsidRPr="001A4595" w:rsidRDefault="001A4595" w:rsidP="000039B6">
      <w:pPr>
        <w:pStyle w:val="ListParagraph"/>
        <w:numPr>
          <w:ilvl w:val="1"/>
          <w:numId w:val="86"/>
        </w:numPr>
        <w:ind w:left="993" w:hanging="284"/>
        <w:rPr>
          <w:rFonts w:ascii="Arial" w:eastAsia="MS Mincho" w:hAnsi="Arial" w:cs="Arial"/>
          <w:sz w:val="24"/>
          <w:szCs w:val="24"/>
          <w:lang w:val="en-US" w:eastAsia="ja-JP"/>
        </w:rPr>
      </w:pPr>
      <w:r w:rsidRPr="001A4595">
        <w:rPr>
          <w:rFonts w:ascii="Arial" w:eastAsia="MS Mincho" w:hAnsi="Arial" w:cs="Arial"/>
          <w:sz w:val="24"/>
          <w:szCs w:val="24"/>
          <w:lang w:val="en-US" w:eastAsia="ja-JP"/>
        </w:rPr>
        <w:t>Return the equipment to its premises.</w:t>
      </w:r>
    </w:p>
    <w:p w14:paraId="571205B4" w14:textId="30F2AD48" w:rsidR="001A4595" w:rsidRPr="001A4595" w:rsidRDefault="001A4595" w:rsidP="000039B6">
      <w:pPr>
        <w:pStyle w:val="ListParagraph"/>
        <w:numPr>
          <w:ilvl w:val="1"/>
          <w:numId w:val="86"/>
        </w:numPr>
        <w:ind w:left="993" w:hanging="284"/>
        <w:rPr>
          <w:rFonts w:ascii="Arial" w:eastAsia="MS Mincho" w:hAnsi="Arial" w:cs="Arial"/>
          <w:sz w:val="24"/>
          <w:szCs w:val="24"/>
          <w:lang w:val="en-US" w:eastAsia="ja-JP"/>
        </w:rPr>
      </w:pPr>
      <w:r w:rsidRPr="001A4595">
        <w:rPr>
          <w:rFonts w:ascii="Arial" w:eastAsia="MS Mincho" w:hAnsi="Arial" w:cs="Arial"/>
          <w:sz w:val="24"/>
          <w:szCs w:val="24"/>
          <w:lang w:val="en-US" w:eastAsia="ja-JP"/>
        </w:rPr>
        <w:t xml:space="preserve">Leave a calling card requesting the </w:t>
      </w:r>
      <w:r w:rsidR="008466AB">
        <w:rPr>
          <w:rFonts w:ascii="Arial" w:eastAsia="MS Mincho" w:hAnsi="Arial" w:cs="Arial"/>
          <w:sz w:val="24"/>
          <w:szCs w:val="24"/>
          <w:lang w:val="en-US" w:eastAsia="ja-JP"/>
        </w:rPr>
        <w:t>Service User</w:t>
      </w:r>
      <w:r w:rsidRPr="001A4595">
        <w:rPr>
          <w:rFonts w:ascii="Arial" w:eastAsia="MS Mincho" w:hAnsi="Arial" w:cs="Arial"/>
          <w:sz w:val="24"/>
          <w:szCs w:val="24"/>
          <w:lang w:val="en-US" w:eastAsia="ja-JP"/>
        </w:rPr>
        <w:t xml:space="preserve"> to make contact within 3 working days to rearrange delivery.</w:t>
      </w:r>
    </w:p>
    <w:p w14:paraId="6971ABA5" w14:textId="1E1BECE2" w:rsidR="001A4595" w:rsidRPr="001A4595" w:rsidRDefault="001A4595" w:rsidP="000039B6">
      <w:pPr>
        <w:pStyle w:val="ListParagraph"/>
        <w:numPr>
          <w:ilvl w:val="1"/>
          <w:numId w:val="86"/>
        </w:numPr>
        <w:ind w:left="993" w:hanging="284"/>
        <w:rPr>
          <w:rFonts w:ascii="Arial" w:eastAsia="MS Mincho" w:hAnsi="Arial" w:cs="Arial"/>
          <w:sz w:val="24"/>
          <w:szCs w:val="24"/>
          <w:lang w:val="en-US" w:eastAsia="ja-JP"/>
        </w:rPr>
      </w:pPr>
      <w:r>
        <w:rPr>
          <w:rFonts w:ascii="Arial" w:eastAsia="MS Mincho" w:hAnsi="Arial" w:cs="Arial"/>
          <w:sz w:val="24"/>
          <w:szCs w:val="24"/>
          <w:lang w:val="en-US" w:eastAsia="ja-JP"/>
        </w:rPr>
        <w:t>A</w:t>
      </w:r>
      <w:r w:rsidRPr="001A4595">
        <w:rPr>
          <w:rFonts w:ascii="Arial" w:eastAsia="MS Mincho" w:hAnsi="Arial" w:cs="Arial"/>
          <w:sz w:val="24"/>
          <w:szCs w:val="24"/>
          <w:lang w:val="en-US" w:eastAsia="ja-JP"/>
        </w:rPr>
        <w:t xml:space="preserve">ttempt to contact the </w:t>
      </w:r>
      <w:r w:rsidR="008466AB">
        <w:rPr>
          <w:rFonts w:ascii="Arial" w:eastAsia="MS Mincho" w:hAnsi="Arial" w:cs="Arial"/>
          <w:sz w:val="24"/>
          <w:szCs w:val="24"/>
          <w:lang w:val="en-US" w:eastAsia="ja-JP"/>
        </w:rPr>
        <w:t>Service User</w:t>
      </w:r>
      <w:r w:rsidRPr="001A4595">
        <w:rPr>
          <w:rFonts w:ascii="Arial" w:eastAsia="MS Mincho" w:hAnsi="Arial" w:cs="Arial"/>
          <w:sz w:val="24"/>
          <w:szCs w:val="24"/>
          <w:lang w:val="en-US" w:eastAsia="ja-JP"/>
        </w:rPr>
        <w:t xml:space="preserve"> at least three times, on three different days.</w:t>
      </w:r>
    </w:p>
    <w:p w14:paraId="49C78ED3" w14:textId="49FF3470" w:rsidR="001A4595" w:rsidRPr="00D11E49" w:rsidRDefault="00DC778B" w:rsidP="00DC778B">
      <w:pPr>
        <w:ind w:left="709" w:firstLine="0"/>
        <w:rPr>
          <w:rFonts w:ascii="Arial" w:eastAsia="MS Mincho" w:hAnsi="Arial" w:cs="Arial"/>
          <w:sz w:val="24"/>
          <w:szCs w:val="24"/>
          <w:lang w:val="en-US" w:eastAsia="ja-JP"/>
        </w:rPr>
      </w:pPr>
      <w:r w:rsidRPr="00DC778B">
        <w:rPr>
          <w:rFonts w:ascii="Arial" w:eastAsia="MS Mincho" w:hAnsi="Arial" w:cs="Arial"/>
          <w:sz w:val="24"/>
          <w:szCs w:val="24"/>
          <w:lang w:val="en-US" w:eastAsia="ja-JP"/>
        </w:rPr>
        <w:t xml:space="preserve">If no resolution is found after 3 working days, the order shall be cancelled and the Referrer </w:t>
      </w:r>
      <w:r>
        <w:rPr>
          <w:rFonts w:ascii="Arial" w:eastAsia="MS Mincho" w:hAnsi="Arial" w:cs="Arial"/>
          <w:sz w:val="24"/>
          <w:szCs w:val="24"/>
          <w:lang w:val="en-US" w:eastAsia="ja-JP"/>
        </w:rPr>
        <w:t xml:space="preserve">informed </w:t>
      </w:r>
      <w:r w:rsidRPr="00DC778B">
        <w:rPr>
          <w:rFonts w:ascii="Arial" w:eastAsia="MS Mincho" w:hAnsi="Arial" w:cs="Arial"/>
          <w:sz w:val="24"/>
          <w:szCs w:val="24"/>
          <w:lang w:val="en-US" w:eastAsia="ja-JP"/>
        </w:rPr>
        <w:t>of the failed delivery and subsequent cancellation</w:t>
      </w:r>
      <w:r>
        <w:rPr>
          <w:rFonts w:ascii="Arial" w:eastAsia="MS Mincho" w:hAnsi="Arial" w:cs="Arial"/>
          <w:sz w:val="24"/>
          <w:szCs w:val="24"/>
          <w:lang w:val="en-US" w:eastAsia="ja-JP"/>
        </w:rPr>
        <w:t>.</w:t>
      </w:r>
    </w:p>
    <w:p w14:paraId="135F1F6D" w14:textId="545A2B86" w:rsidR="00B07EC9" w:rsidRPr="00B07EC9" w:rsidRDefault="00B07EC9" w:rsidP="000039B6">
      <w:pPr>
        <w:pStyle w:val="ListParagraph"/>
        <w:numPr>
          <w:ilvl w:val="1"/>
          <w:numId w:val="76"/>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 xml:space="preserve">Should a </w:t>
      </w:r>
      <w:r w:rsidR="008466AB">
        <w:rPr>
          <w:rFonts w:ascii="Arial" w:eastAsia="MS Mincho" w:hAnsi="Arial" w:cs="Arial"/>
          <w:sz w:val="24"/>
          <w:szCs w:val="24"/>
          <w:lang w:val="en-US" w:eastAsia="ja-JP"/>
        </w:rPr>
        <w:t>Service User</w:t>
      </w:r>
      <w:r w:rsidRPr="00B07EC9">
        <w:rPr>
          <w:rFonts w:ascii="Arial" w:eastAsia="MS Mincho" w:hAnsi="Arial" w:cs="Arial"/>
          <w:sz w:val="24"/>
          <w:szCs w:val="24"/>
          <w:lang w:val="en-US" w:eastAsia="ja-JP"/>
        </w:rPr>
        <w:t xml:space="preserve"> refus</w:t>
      </w:r>
      <w:r>
        <w:rPr>
          <w:rFonts w:ascii="Arial" w:eastAsia="MS Mincho" w:hAnsi="Arial" w:cs="Arial"/>
          <w:sz w:val="24"/>
          <w:szCs w:val="24"/>
          <w:lang w:val="en-US" w:eastAsia="ja-JP"/>
        </w:rPr>
        <w:t>e</w:t>
      </w:r>
      <w:r w:rsidRPr="00B07EC9">
        <w:rPr>
          <w:rFonts w:ascii="Arial" w:eastAsia="MS Mincho" w:hAnsi="Arial" w:cs="Arial"/>
          <w:sz w:val="24"/>
          <w:szCs w:val="24"/>
          <w:lang w:val="en-US" w:eastAsia="ja-JP"/>
        </w:rPr>
        <w:t xml:space="preserve"> to accept equipment</w:t>
      </w:r>
      <w:r>
        <w:rPr>
          <w:rFonts w:ascii="Arial" w:eastAsia="MS Mincho" w:hAnsi="Arial" w:cs="Arial"/>
          <w:sz w:val="24"/>
          <w:szCs w:val="24"/>
          <w:lang w:val="en-US" w:eastAsia="ja-JP"/>
        </w:rPr>
        <w:t>, t</w:t>
      </w:r>
      <w:r w:rsidRPr="00B07EC9">
        <w:rPr>
          <w:rFonts w:ascii="Arial" w:eastAsia="MS Mincho" w:hAnsi="Arial" w:cs="Arial"/>
          <w:sz w:val="24"/>
          <w:szCs w:val="24"/>
          <w:lang w:val="en-US" w:eastAsia="ja-JP"/>
        </w:rPr>
        <w:t xml:space="preserve">he Provider shall attempt to contact the Referrer immediately for advice, before returning equipment to its Premises. Referrers shall be responsible for follow-up action with </w:t>
      </w:r>
      <w:r w:rsidR="00A33C8D">
        <w:rPr>
          <w:rFonts w:ascii="Arial" w:eastAsia="MS Mincho" w:hAnsi="Arial" w:cs="Arial"/>
          <w:sz w:val="24"/>
          <w:szCs w:val="24"/>
          <w:lang w:val="en-US" w:eastAsia="ja-JP"/>
        </w:rPr>
        <w:t>Service Users</w:t>
      </w:r>
      <w:r w:rsidRPr="00B07EC9">
        <w:rPr>
          <w:rFonts w:ascii="Arial" w:eastAsia="MS Mincho" w:hAnsi="Arial" w:cs="Arial"/>
          <w:sz w:val="24"/>
          <w:szCs w:val="24"/>
          <w:lang w:val="en-US" w:eastAsia="ja-JP"/>
        </w:rPr>
        <w:t xml:space="preserve"> to resolve any problems. If no resolution is found</w:t>
      </w:r>
      <w:r w:rsidR="00386277">
        <w:rPr>
          <w:rFonts w:ascii="Arial" w:eastAsia="MS Mincho" w:hAnsi="Arial" w:cs="Arial"/>
          <w:sz w:val="24"/>
          <w:szCs w:val="24"/>
          <w:lang w:val="en-US" w:eastAsia="ja-JP"/>
        </w:rPr>
        <w:t xml:space="preserve"> after 3 working days</w:t>
      </w:r>
      <w:r w:rsidRPr="00B07EC9">
        <w:rPr>
          <w:rFonts w:ascii="Arial" w:eastAsia="MS Mincho" w:hAnsi="Arial" w:cs="Arial"/>
          <w:sz w:val="24"/>
          <w:szCs w:val="24"/>
          <w:lang w:val="en-US" w:eastAsia="ja-JP"/>
        </w:rPr>
        <w:t>, the order shall be cancelled</w:t>
      </w:r>
      <w:r w:rsidR="002D7F06" w:rsidRPr="002D7F06">
        <w:t xml:space="preserve"> </w:t>
      </w:r>
      <w:r w:rsidR="002D7F06" w:rsidRPr="002D7F06">
        <w:rPr>
          <w:rFonts w:ascii="Arial" w:eastAsia="MS Mincho" w:hAnsi="Arial" w:cs="Arial"/>
          <w:sz w:val="24"/>
          <w:szCs w:val="24"/>
          <w:lang w:val="en-US" w:eastAsia="ja-JP"/>
        </w:rPr>
        <w:t xml:space="preserve">and the Referrer </w:t>
      </w:r>
      <w:r w:rsidR="00DC778B">
        <w:rPr>
          <w:rFonts w:ascii="Arial" w:eastAsia="MS Mincho" w:hAnsi="Arial" w:cs="Arial"/>
          <w:sz w:val="24"/>
          <w:szCs w:val="24"/>
          <w:lang w:val="en-US" w:eastAsia="ja-JP"/>
        </w:rPr>
        <w:t xml:space="preserve">informed </w:t>
      </w:r>
      <w:r w:rsidR="002D7F06" w:rsidRPr="002D7F06">
        <w:rPr>
          <w:rFonts w:ascii="Arial" w:eastAsia="MS Mincho" w:hAnsi="Arial" w:cs="Arial"/>
          <w:sz w:val="24"/>
          <w:szCs w:val="24"/>
          <w:lang w:val="en-US" w:eastAsia="ja-JP"/>
        </w:rPr>
        <w:t>of the failed delivery and subsequent cancellation</w:t>
      </w:r>
      <w:r w:rsidRPr="00B07EC9">
        <w:rPr>
          <w:rFonts w:ascii="Arial" w:eastAsia="MS Mincho" w:hAnsi="Arial" w:cs="Arial"/>
          <w:sz w:val="24"/>
          <w:szCs w:val="24"/>
          <w:lang w:val="en-US" w:eastAsia="ja-JP"/>
        </w:rPr>
        <w:t xml:space="preserve">. </w:t>
      </w:r>
    </w:p>
    <w:p w14:paraId="720C37EA" w14:textId="09712D78" w:rsidR="00B07EC9" w:rsidRPr="00B07EC9" w:rsidRDefault="00B07EC9" w:rsidP="000039B6">
      <w:pPr>
        <w:pStyle w:val="ListParagraph"/>
        <w:numPr>
          <w:ilvl w:val="1"/>
          <w:numId w:val="76"/>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 xml:space="preserve">If the </w:t>
      </w:r>
      <w:r w:rsidRPr="00B07EC9">
        <w:rPr>
          <w:rFonts w:ascii="Arial" w:eastAsia="MS Mincho" w:hAnsi="Arial" w:cs="Arial"/>
          <w:sz w:val="24"/>
          <w:szCs w:val="24"/>
          <w:lang w:val="en-US" w:eastAsia="ja-JP"/>
        </w:rPr>
        <w:t xml:space="preserve">equipment is </w:t>
      </w:r>
      <w:r w:rsidR="00FF6BA4">
        <w:rPr>
          <w:rFonts w:ascii="Arial" w:eastAsia="MS Mincho" w:hAnsi="Arial" w:cs="Arial"/>
          <w:sz w:val="24"/>
          <w:szCs w:val="24"/>
          <w:lang w:val="en-US" w:eastAsia="ja-JP"/>
        </w:rPr>
        <w:t xml:space="preserve">found to be </w:t>
      </w:r>
      <w:r w:rsidRPr="00B07EC9">
        <w:rPr>
          <w:rFonts w:ascii="Arial" w:eastAsia="MS Mincho" w:hAnsi="Arial" w:cs="Arial"/>
          <w:sz w:val="24"/>
          <w:szCs w:val="24"/>
          <w:lang w:val="en-US" w:eastAsia="ja-JP"/>
        </w:rPr>
        <w:t>unsuitable for the intended purpose or location</w:t>
      </w:r>
      <w:r w:rsidR="00FF6BA4">
        <w:rPr>
          <w:rFonts w:ascii="Arial" w:eastAsia="MS Mincho" w:hAnsi="Arial" w:cs="Arial"/>
          <w:sz w:val="24"/>
          <w:szCs w:val="24"/>
          <w:lang w:val="en-US" w:eastAsia="ja-JP"/>
        </w:rPr>
        <w:t xml:space="preserve">, </w:t>
      </w:r>
      <w:r w:rsidRPr="00B07EC9">
        <w:rPr>
          <w:rFonts w:ascii="Arial" w:eastAsia="MS Mincho" w:hAnsi="Arial" w:cs="Arial"/>
          <w:sz w:val="24"/>
          <w:szCs w:val="24"/>
          <w:lang w:val="en-US" w:eastAsia="ja-JP"/>
        </w:rPr>
        <w:t xml:space="preserve">the Provider shall attempt to contact the Referrer or TEC Team immediately for advice before returning the equipment to its Premises if </w:t>
      </w:r>
      <w:r w:rsidR="00FF6BA4">
        <w:rPr>
          <w:rFonts w:ascii="Arial" w:eastAsia="MS Mincho" w:hAnsi="Arial" w:cs="Arial"/>
          <w:sz w:val="24"/>
          <w:szCs w:val="24"/>
          <w:lang w:val="en-US" w:eastAsia="ja-JP"/>
        </w:rPr>
        <w:t xml:space="preserve">the issue </w:t>
      </w:r>
      <w:r w:rsidRPr="00B07EC9">
        <w:rPr>
          <w:rFonts w:ascii="Arial" w:eastAsia="MS Mincho" w:hAnsi="Arial" w:cs="Arial"/>
          <w:sz w:val="24"/>
          <w:szCs w:val="24"/>
          <w:lang w:val="en-US" w:eastAsia="ja-JP"/>
        </w:rPr>
        <w:t>cannot be resolved on site.</w:t>
      </w:r>
      <w:r w:rsidR="00386277">
        <w:rPr>
          <w:rFonts w:ascii="Arial" w:eastAsia="MS Mincho" w:hAnsi="Arial" w:cs="Arial"/>
          <w:sz w:val="24"/>
          <w:szCs w:val="24"/>
          <w:lang w:val="en-US" w:eastAsia="ja-JP"/>
        </w:rPr>
        <w:t xml:space="preserve"> </w:t>
      </w:r>
      <w:r w:rsidR="00DC778B" w:rsidRPr="00B07EC9">
        <w:rPr>
          <w:rFonts w:ascii="Arial" w:eastAsia="MS Mincho" w:hAnsi="Arial" w:cs="Arial"/>
          <w:sz w:val="24"/>
          <w:szCs w:val="24"/>
          <w:lang w:val="en-US" w:eastAsia="ja-JP"/>
        </w:rPr>
        <w:t>If no resolution is found</w:t>
      </w:r>
      <w:r w:rsidR="00DC778B">
        <w:rPr>
          <w:rFonts w:ascii="Arial" w:eastAsia="MS Mincho" w:hAnsi="Arial" w:cs="Arial"/>
          <w:sz w:val="24"/>
          <w:szCs w:val="24"/>
          <w:lang w:val="en-US" w:eastAsia="ja-JP"/>
        </w:rPr>
        <w:t xml:space="preserve"> after 3 working days</w:t>
      </w:r>
      <w:r w:rsidR="00DC778B" w:rsidRPr="00B07EC9">
        <w:rPr>
          <w:rFonts w:ascii="Arial" w:eastAsia="MS Mincho" w:hAnsi="Arial" w:cs="Arial"/>
          <w:sz w:val="24"/>
          <w:szCs w:val="24"/>
          <w:lang w:val="en-US" w:eastAsia="ja-JP"/>
        </w:rPr>
        <w:t>, the order shall be cancelled</w:t>
      </w:r>
      <w:r w:rsidR="00DC778B" w:rsidRPr="002D7F06">
        <w:t xml:space="preserve"> </w:t>
      </w:r>
      <w:r w:rsidR="00DC778B" w:rsidRPr="002D7F06">
        <w:rPr>
          <w:rFonts w:ascii="Arial" w:eastAsia="MS Mincho" w:hAnsi="Arial" w:cs="Arial"/>
          <w:sz w:val="24"/>
          <w:szCs w:val="24"/>
          <w:lang w:val="en-US" w:eastAsia="ja-JP"/>
        </w:rPr>
        <w:t xml:space="preserve">and the Referrer </w:t>
      </w:r>
      <w:r w:rsidR="00DC778B">
        <w:rPr>
          <w:rFonts w:ascii="Arial" w:eastAsia="MS Mincho" w:hAnsi="Arial" w:cs="Arial"/>
          <w:sz w:val="24"/>
          <w:szCs w:val="24"/>
          <w:lang w:val="en-US" w:eastAsia="ja-JP"/>
        </w:rPr>
        <w:t xml:space="preserve">informed </w:t>
      </w:r>
      <w:r w:rsidR="00DC778B" w:rsidRPr="002D7F06">
        <w:rPr>
          <w:rFonts w:ascii="Arial" w:eastAsia="MS Mincho" w:hAnsi="Arial" w:cs="Arial"/>
          <w:sz w:val="24"/>
          <w:szCs w:val="24"/>
          <w:lang w:val="en-US" w:eastAsia="ja-JP"/>
        </w:rPr>
        <w:t>of the failed delivery and subsequent cancellation</w:t>
      </w:r>
      <w:r w:rsidR="00DC778B" w:rsidRPr="00B07EC9">
        <w:rPr>
          <w:rFonts w:ascii="Arial" w:eastAsia="MS Mincho" w:hAnsi="Arial" w:cs="Arial"/>
          <w:sz w:val="24"/>
          <w:szCs w:val="24"/>
          <w:lang w:val="en-US" w:eastAsia="ja-JP"/>
        </w:rPr>
        <w:t>.</w:t>
      </w:r>
    </w:p>
    <w:p w14:paraId="724EE04C" w14:textId="7033107B" w:rsidR="00C12B23" w:rsidRPr="00C12B23" w:rsidRDefault="00C12B23" w:rsidP="000039B6">
      <w:pPr>
        <w:pStyle w:val="ListParagraph"/>
        <w:numPr>
          <w:ilvl w:val="1"/>
          <w:numId w:val="76"/>
        </w:numPr>
        <w:ind w:left="709" w:hanging="709"/>
        <w:contextualSpacing w:val="0"/>
        <w:rPr>
          <w:rFonts w:ascii="Arial" w:eastAsia="MS Mincho" w:hAnsi="Arial" w:cs="Arial"/>
          <w:sz w:val="24"/>
          <w:szCs w:val="24"/>
          <w:lang w:val="en-US" w:eastAsia="ja-JP"/>
        </w:rPr>
      </w:pPr>
      <w:r w:rsidRPr="00C12B23">
        <w:rPr>
          <w:rFonts w:ascii="Arial" w:eastAsia="MS Mincho" w:hAnsi="Arial" w:cs="Arial"/>
          <w:sz w:val="24"/>
          <w:szCs w:val="24"/>
          <w:lang w:val="en-US" w:eastAsia="ja-JP"/>
        </w:rPr>
        <w:t xml:space="preserve">The Provider shall have appropriate delivery mechanisms in place to transport equipment efficiently and safely in accordance with legislation, policies, and any other relevant </w:t>
      </w:r>
      <w:r w:rsidRPr="00C12B23">
        <w:rPr>
          <w:rFonts w:ascii="Arial" w:eastAsia="MS Mincho" w:hAnsi="Arial" w:cs="Arial"/>
          <w:sz w:val="24"/>
          <w:szCs w:val="24"/>
          <w:lang w:val="en-US" w:eastAsia="ja-JP"/>
        </w:rPr>
        <w:lastRenderedPageBreak/>
        <w:t>guidance.  This includes but is not limited to: The Carriage of Dangerous Goods by Road Regulations 1996.</w:t>
      </w:r>
    </w:p>
    <w:p w14:paraId="56FFBC05" w14:textId="3A01A3FB" w:rsidR="00C12B23" w:rsidRPr="00C12B23" w:rsidRDefault="00C12B23" w:rsidP="000039B6">
      <w:pPr>
        <w:pStyle w:val="ListParagraph"/>
        <w:numPr>
          <w:ilvl w:val="1"/>
          <w:numId w:val="76"/>
        </w:numPr>
        <w:ind w:left="709" w:hanging="709"/>
        <w:contextualSpacing w:val="0"/>
        <w:rPr>
          <w:rFonts w:ascii="Arial" w:eastAsia="MS Mincho" w:hAnsi="Arial" w:cs="Arial"/>
          <w:sz w:val="24"/>
          <w:szCs w:val="24"/>
          <w:lang w:val="en-US" w:eastAsia="ja-JP"/>
        </w:rPr>
      </w:pPr>
      <w:r w:rsidRPr="00C12B23">
        <w:rPr>
          <w:rFonts w:ascii="Arial" w:eastAsia="MS Mincho" w:hAnsi="Arial" w:cs="Arial"/>
          <w:sz w:val="24"/>
          <w:szCs w:val="24"/>
          <w:lang w:val="en-US" w:eastAsia="ja-JP"/>
        </w:rPr>
        <w:t xml:space="preserve">The Provider shall provide policies and procedures for the management and transportation of equipment. This includes policies and procedures for </w:t>
      </w:r>
      <w:r w:rsidR="00A33C8D">
        <w:rPr>
          <w:rFonts w:ascii="Arial" w:eastAsia="MS Mincho" w:hAnsi="Arial" w:cs="Arial"/>
          <w:sz w:val="24"/>
          <w:szCs w:val="24"/>
          <w:lang w:val="en-US" w:eastAsia="ja-JP"/>
        </w:rPr>
        <w:t>Service Users</w:t>
      </w:r>
      <w:r w:rsidRPr="00C12B23">
        <w:rPr>
          <w:rFonts w:ascii="Arial" w:eastAsia="MS Mincho" w:hAnsi="Arial" w:cs="Arial"/>
          <w:sz w:val="24"/>
          <w:szCs w:val="24"/>
          <w:lang w:val="en-US" w:eastAsia="ja-JP"/>
        </w:rPr>
        <w:t xml:space="preserve"> and Referrers required to transport equipment.</w:t>
      </w:r>
    </w:p>
    <w:p w14:paraId="370B12AC" w14:textId="77777777" w:rsidR="009B7D6D" w:rsidRDefault="00C12B23" w:rsidP="000039B6">
      <w:pPr>
        <w:pStyle w:val="ListParagraph"/>
        <w:numPr>
          <w:ilvl w:val="1"/>
          <w:numId w:val="76"/>
        </w:numPr>
        <w:ind w:left="709" w:hanging="709"/>
        <w:contextualSpacing w:val="0"/>
        <w:rPr>
          <w:rFonts w:ascii="Arial" w:eastAsia="MS Mincho" w:hAnsi="Arial" w:cs="Arial"/>
          <w:sz w:val="24"/>
          <w:szCs w:val="24"/>
          <w:lang w:val="en-US" w:eastAsia="ja-JP"/>
        </w:rPr>
      </w:pPr>
      <w:r w:rsidRPr="00C12B23">
        <w:rPr>
          <w:rFonts w:ascii="Arial" w:eastAsia="MS Mincho" w:hAnsi="Arial" w:cs="Arial"/>
          <w:sz w:val="24"/>
          <w:szCs w:val="24"/>
          <w:lang w:val="en-US" w:eastAsia="ja-JP"/>
        </w:rPr>
        <w:t>The Provider shall have appropriate segregation controls in place for transporting decontaminated and contaminated equipment, to prevent cross-contamination.</w:t>
      </w:r>
    </w:p>
    <w:p w14:paraId="46E1FB6A" w14:textId="4CE1C29A" w:rsidR="00C12B23" w:rsidRPr="009B7D6D" w:rsidRDefault="00C12B23" w:rsidP="000039B6">
      <w:pPr>
        <w:pStyle w:val="ListParagraph"/>
        <w:numPr>
          <w:ilvl w:val="1"/>
          <w:numId w:val="76"/>
        </w:numPr>
        <w:ind w:left="709" w:hanging="709"/>
        <w:contextualSpacing w:val="0"/>
        <w:rPr>
          <w:rFonts w:ascii="Arial" w:eastAsia="MS Mincho" w:hAnsi="Arial" w:cs="Arial"/>
          <w:sz w:val="24"/>
          <w:szCs w:val="24"/>
          <w:lang w:val="en-US" w:eastAsia="ja-JP"/>
        </w:rPr>
      </w:pPr>
      <w:r w:rsidRPr="009B7D6D">
        <w:rPr>
          <w:rFonts w:ascii="Arial" w:eastAsia="MS Mincho" w:hAnsi="Arial" w:cs="Arial"/>
          <w:sz w:val="24"/>
          <w:szCs w:val="24"/>
          <w:lang w:val="en-US" w:eastAsia="ja-JP"/>
        </w:rPr>
        <w:t xml:space="preserve">The Provider shall consider the use of postal and courier services where appropriate, </w:t>
      </w:r>
      <w:proofErr w:type="gramStart"/>
      <w:r w:rsidRPr="009B7D6D">
        <w:rPr>
          <w:rFonts w:ascii="Arial" w:eastAsia="MS Mincho" w:hAnsi="Arial" w:cs="Arial"/>
          <w:sz w:val="24"/>
          <w:szCs w:val="24"/>
          <w:lang w:val="en-US" w:eastAsia="ja-JP"/>
        </w:rPr>
        <w:t>in order to</w:t>
      </w:r>
      <w:proofErr w:type="gramEnd"/>
      <w:r w:rsidRPr="009B7D6D">
        <w:rPr>
          <w:rFonts w:ascii="Arial" w:eastAsia="MS Mincho" w:hAnsi="Arial" w:cs="Arial"/>
          <w:sz w:val="24"/>
          <w:szCs w:val="24"/>
          <w:lang w:val="en-US" w:eastAsia="ja-JP"/>
        </w:rPr>
        <w:t xml:space="preserve"> reduce cost, meet service level targets, increase convenience for the </w:t>
      </w:r>
      <w:r w:rsidR="008466AB">
        <w:rPr>
          <w:rFonts w:ascii="Arial" w:eastAsia="MS Mincho" w:hAnsi="Arial" w:cs="Arial"/>
          <w:sz w:val="24"/>
          <w:szCs w:val="24"/>
          <w:lang w:val="en-US" w:eastAsia="ja-JP"/>
        </w:rPr>
        <w:t>Service User</w:t>
      </w:r>
      <w:r w:rsidRPr="009B7D6D">
        <w:rPr>
          <w:rFonts w:ascii="Arial" w:eastAsia="MS Mincho" w:hAnsi="Arial" w:cs="Arial"/>
          <w:sz w:val="24"/>
          <w:szCs w:val="24"/>
          <w:lang w:val="en-US" w:eastAsia="ja-JP"/>
        </w:rPr>
        <w:t xml:space="preserve"> and achieve environmental aims.</w:t>
      </w:r>
    </w:p>
    <w:p w14:paraId="27301CB7" w14:textId="29D3508F" w:rsidR="009A4465" w:rsidRPr="00FB116B" w:rsidRDefault="009A4465" w:rsidP="00A52089">
      <w:pPr>
        <w:pStyle w:val="Heading1"/>
      </w:pPr>
      <w:r w:rsidRPr="00FB116B">
        <w:t>Joint Visits</w:t>
      </w:r>
    </w:p>
    <w:p w14:paraId="42CE395A" w14:textId="77777777" w:rsidR="009907A2" w:rsidRPr="009907A2" w:rsidRDefault="009907A2" w:rsidP="009907A2">
      <w:pPr>
        <w:pStyle w:val="ListParagraph"/>
        <w:numPr>
          <w:ilvl w:val="0"/>
          <w:numId w:val="12"/>
        </w:numPr>
        <w:contextualSpacing w:val="0"/>
        <w:rPr>
          <w:rFonts w:ascii="Arial" w:eastAsia="MS Mincho" w:hAnsi="Arial" w:cs="Arial"/>
          <w:vanish/>
          <w:sz w:val="24"/>
          <w:szCs w:val="24"/>
          <w:lang w:val="en-US" w:eastAsia="ja-JP"/>
        </w:rPr>
      </w:pPr>
    </w:p>
    <w:p w14:paraId="18B56A17" w14:textId="77777777" w:rsidR="009907A2" w:rsidRPr="009907A2" w:rsidRDefault="009907A2" w:rsidP="009907A2">
      <w:pPr>
        <w:pStyle w:val="ListParagraph"/>
        <w:numPr>
          <w:ilvl w:val="0"/>
          <w:numId w:val="12"/>
        </w:numPr>
        <w:contextualSpacing w:val="0"/>
        <w:rPr>
          <w:rFonts w:ascii="Arial" w:eastAsia="MS Mincho" w:hAnsi="Arial" w:cs="Arial"/>
          <w:vanish/>
          <w:sz w:val="24"/>
          <w:szCs w:val="24"/>
          <w:lang w:val="en-US" w:eastAsia="ja-JP"/>
        </w:rPr>
      </w:pPr>
    </w:p>
    <w:p w14:paraId="419C23A7" w14:textId="77777777" w:rsidR="009907A2" w:rsidRPr="009907A2" w:rsidRDefault="009907A2" w:rsidP="009907A2">
      <w:pPr>
        <w:pStyle w:val="ListParagraph"/>
        <w:numPr>
          <w:ilvl w:val="0"/>
          <w:numId w:val="12"/>
        </w:numPr>
        <w:contextualSpacing w:val="0"/>
        <w:rPr>
          <w:rFonts w:ascii="Arial" w:eastAsia="MS Mincho" w:hAnsi="Arial" w:cs="Arial"/>
          <w:vanish/>
          <w:sz w:val="24"/>
          <w:szCs w:val="24"/>
          <w:lang w:val="en-US" w:eastAsia="ja-JP"/>
        </w:rPr>
      </w:pPr>
    </w:p>
    <w:p w14:paraId="7F7FA8A7" w14:textId="77777777" w:rsidR="009907A2" w:rsidRPr="009907A2" w:rsidRDefault="009907A2" w:rsidP="009907A2">
      <w:pPr>
        <w:pStyle w:val="ListParagraph"/>
        <w:numPr>
          <w:ilvl w:val="0"/>
          <w:numId w:val="12"/>
        </w:numPr>
        <w:contextualSpacing w:val="0"/>
        <w:rPr>
          <w:rFonts w:ascii="Arial" w:eastAsia="MS Mincho" w:hAnsi="Arial" w:cs="Arial"/>
          <w:vanish/>
          <w:sz w:val="24"/>
          <w:szCs w:val="24"/>
          <w:lang w:val="en-US" w:eastAsia="ja-JP"/>
        </w:rPr>
      </w:pPr>
    </w:p>
    <w:p w14:paraId="50BAA073" w14:textId="77777777" w:rsidR="009907A2" w:rsidRPr="009907A2" w:rsidRDefault="009907A2" w:rsidP="009907A2">
      <w:pPr>
        <w:pStyle w:val="ListParagraph"/>
        <w:numPr>
          <w:ilvl w:val="0"/>
          <w:numId w:val="12"/>
        </w:numPr>
        <w:contextualSpacing w:val="0"/>
        <w:rPr>
          <w:rFonts w:ascii="Arial" w:eastAsia="MS Mincho" w:hAnsi="Arial" w:cs="Arial"/>
          <w:vanish/>
          <w:sz w:val="24"/>
          <w:szCs w:val="24"/>
          <w:lang w:val="en-US" w:eastAsia="ja-JP"/>
        </w:rPr>
      </w:pPr>
    </w:p>
    <w:p w14:paraId="75EEEA8B" w14:textId="77777777" w:rsidR="009907A2" w:rsidRPr="009907A2" w:rsidRDefault="009907A2" w:rsidP="009907A2">
      <w:pPr>
        <w:pStyle w:val="ListParagraph"/>
        <w:numPr>
          <w:ilvl w:val="0"/>
          <w:numId w:val="12"/>
        </w:numPr>
        <w:contextualSpacing w:val="0"/>
        <w:rPr>
          <w:rFonts w:ascii="Arial" w:eastAsia="MS Mincho" w:hAnsi="Arial" w:cs="Arial"/>
          <w:vanish/>
          <w:sz w:val="24"/>
          <w:szCs w:val="24"/>
          <w:lang w:val="en-US" w:eastAsia="ja-JP"/>
        </w:rPr>
      </w:pPr>
    </w:p>
    <w:p w14:paraId="0B785744" w14:textId="77777777" w:rsidR="009907A2" w:rsidRPr="009907A2" w:rsidRDefault="009907A2" w:rsidP="009907A2">
      <w:pPr>
        <w:pStyle w:val="ListParagraph"/>
        <w:numPr>
          <w:ilvl w:val="0"/>
          <w:numId w:val="12"/>
        </w:numPr>
        <w:contextualSpacing w:val="0"/>
        <w:rPr>
          <w:rFonts w:ascii="Arial" w:eastAsia="MS Mincho" w:hAnsi="Arial" w:cs="Arial"/>
          <w:vanish/>
          <w:sz w:val="24"/>
          <w:szCs w:val="24"/>
          <w:lang w:val="en-US" w:eastAsia="ja-JP"/>
        </w:rPr>
      </w:pPr>
    </w:p>
    <w:p w14:paraId="1B5874DC" w14:textId="77777777" w:rsidR="009907A2" w:rsidRPr="009907A2" w:rsidRDefault="009907A2" w:rsidP="009907A2">
      <w:pPr>
        <w:pStyle w:val="ListParagraph"/>
        <w:numPr>
          <w:ilvl w:val="0"/>
          <w:numId w:val="12"/>
        </w:numPr>
        <w:contextualSpacing w:val="0"/>
        <w:rPr>
          <w:rFonts w:ascii="Arial" w:eastAsia="MS Mincho" w:hAnsi="Arial" w:cs="Arial"/>
          <w:vanish/>
          <w:sz w:val="24"/>
          <w:szCs w:val="24"/>
          <w:lang w:val="en-US" w:eastAsia="ja-JP"/>
        </w:rPr>
      </w:pPr>
    </w:p>
    <w:p w14:paraId="157C9E99" w14:textId="77777777" w:rsidR="009907A2" w:rsidRPr="009907A2" w:rsidRDefault="009907A2" w:rsidP="009907A2">
      <w:pPr>
        <w:pStyle w:val="ListParagraph"/>
        <w:numPr>
          <w:ilvl w:val="0"/>
          <w:numId w:val="12"/>
        </w:numPr>
        <w:contextualSpacing w:val="0"/>
        <w:rPr>
          <w:rFonts w:ascii="Arial" w:eastAsia="MS Mincho" w:hAnsi="Arial" w:cs="Arial"/>
          <w:vanish/>
          <w:sz w:val="24"/>
          <w:szCs w:val="24"/>
          <w:lang w:val="en-US" w:eastAsia="ja-JP"/>
        </w:rPr>
      </w:pPr>
    </w:p>
    <w:p w14:paraId="04CEA052" w14:textId="77777777" w:rsidR="009907A2" w:rsidRPr="009907A2" w:rsidRDefault="009907A2" w:rsidP="009907A2">
      <w:pPr>
        <w:pStyle w:val="ListParagraph"/>
        <w:numPr>
          <w:ilvl w:val="0"/>
          <w:numId w:val="12"/>
        </w:numPr>
        <w:contextualSpacing w:val="0"/>
        <w:rPr>
          <w:rFonts w:ascii="Arial" w:eastAsia="MS Mincho" w:hAnsi="Arial" w:cs="Arial"/>
          <w:vanish/>
          <w:sz w:val="24"/>
          <w:szCs w:val="24"/>
          <w:lang w:val="en-US" w:eastAsia="ja-JP"/>
        </w:rPr>
      </w:pPr>
    </w:p>
    <w:p w14:paraId="05509A5C" w14:textId="68DD172A" w:rsidR="00143014" w:rsidRPr="00FB116B" w:rsidRDefault="00143014" w:rsidP="00C06C4D">
      <w:pPr>
        <w:pStyle w:val="ListParagraph"/>
        <w:numPr>
          <w:ilvl w:val="1"/>
          <w:numId w:val="12"/>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The Provider shall ensure that suitably qualified and competent staff are available to attend joint home visits when requested by Norfolk County Council (“NCC”). These visits may be required to:</w:t>
      </w:r>
    </w:p>
    <w:p w14:paraId="78E8DFED" w14:textId="260C6C9E" w:rsidR="00143014" w:rsidRPr="00FB116B" w:rsidRDefault="00E20966" w:rsidP="000039B6">
      <w:pPr>
        <w:pStyle w:val="ListParagraph"/>
        <w:numPr>
          <w:ilvl w:val="1"/>
          <w:numId w:val="67"/>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Determine the </w:t>
      </w:r>
      <w:r w:rsidR="006F07FE" w:rsidRPr="00FB116B">
        <w:rPr>
          <w:rFonts w:ascii="Arial" w:eastAsia="MS Mincho" w:hAnsi="Arial" w:cs="Arial"/>
          <w:sz w:val="24"/>
          <w:szCs w:val="24"/>
          <w:lang w:val="en-US" w:eastAsia="ja-JP"/>
        </w:rPr>
        <w:t xml:space="preserve">appropriate </w:t>
      </w:r>
      <w:r w:rsidR="00143014" w:rsidRPr="00FB116B">
        <w:rPr>
          <w:rFonts w:ascii="Arial" w:eastAsia="MS Mincho" w:hAnsi="Arial" w:cs="Arial"/>
          <w:sz w:val="24"/>
          <w:szCs w:val="24"/>
          <w:lang w:val="en-US" w:eastAsia="ja-JP"/>
        </w:rPr>
        <w:t>equipment to meet an individual’s assessed needs</w:t>
      </w:r>
    </w:p>
    <w:p w14:paraId="19C58476" w14:textId="12DEA755" w:rsidR="00A05A72" w:rsidRPr="00FB116B" w:rsidRDefault="00294B2C" w:rsidP="000039B6">
      <w:pPr>
        <w:pStyle w:val="ListParagraph"/>
        <w:numPr>
          <w:ilvl w:val="1"/>
          <w:numId w:val="67"/>
        </w:numPr>
        <w:ind w:left="993" w:hanging="284"/>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Permit installation to take place </w:t>
      </w:r>
      <w:r w:rsidR="00143014" w:rsidRPr="00FB116B">
        <w:rPr>
          <w:rFonts w:ascii="Arial" w:eastAsia="MS Mincho" w:hAnsi="Arial" w:cs="Arial"/>
          <w:sz w:val="24"/>
          <w:szCs w:val="24"/>
          <w:lang w:val="en-US" w:eastAsia="ja-JP"/>
        </w:rPr>
        <w:t>whe</w:t>
      </w:r>
      <w:r w:rsidRPr="00FB116B">
        <w:rPr>
          <w:rFonts w:ascii="Arial" w:eastAsia="MS Mincho" w:hAnsi="Arial" w:cs="Arial"/>
          <w:sz w:val="24"/>
          <w:szCs w:val="24"/>
          <w:lang w:val="en-US" w:eastAsia="ja-JP"/>
        </w:rPr>
        <w:t>n</w:t>
      </w:r>
      <w:r w:rsidR="00143014" w:rsidRPr="00FB116B">
        <w:rPr>
          <w:rFonts w:ascii="Arial" w:eastAsia="MS Mincho" w:hAnsi="Arial" w:cs="Arial"/>
          <w:sz w:val="24"/>
          <w:szCs w:val="24"/>
          <w:lang w:val="en-US" w:eastAsia="ja-JP"/>
        </w:rPr>
        <w:t xml:space="preserve"> the </w:t>
      </w:r>
      <w:r w:rsidR="008466AB">
        <w:rPr>
          <w:rFonts w:ascii="Arial" w:eastAsia="MS Mincho" w:hAnsi="Arial" w:cs="Arial"/>
          <w:sz w:val="24"/>
          <w:szCs w:val="24"/>
          <w:lang w:val="en-US" w:eastAsia="ja-JP"/>
        </w:rPr>
        <w:t>Service User</w:t>
      </w:r>
      <w:r w:rsidR="00143014" w:rsidRPr="00FB116B">
        <w:rPr>
          <w:rFonts w:ascii="Arial" w:eastAsia="MS Mincho" w:hAnsi="Arial" w:cs="Arial"/>
          <w:sz w:val="24"/>
          <w:szCs w:val="24"/>
          <w:lang w:val="en-US" w:eastAsia="ja-JP"/>
        </w:rPr>
        <w:t xml:space="preserve"> presents a risk to themselves or others and cannot be visited by a lone worker.</w:t>
      </w:r>
    </w:p>
    <w:p w14:paraId="1D713D1C" w14:textId="77777777" w:rsidR="009907A2" w:rsidRPr="009907A2" w:rsidRDefault="009907A2" w:rsidP="000039B6">
      <w:pPr>
        <w:pStyle w:val="ListParagraph"/>
        <w:numPr>
          <w:ilvl w:val="0"/>
          <w:numId w:val="63"/>
        </w:numPr>
        <w:ind w:left="709" w:hanging="709"/>
        <w:contextualSpacing w:val="0"/>
        <w:rPr>
          <w:rFonts w:ascii="Arial" w:eastAsia="MS Mincho" w:hAnsi="Arial" w:cs="Arial"/>
          <w:vanish/>
          <w:sz w:val="24"/>
          <w:szCs w:val="24"/>
          <w:lang w:val="en-US" w:eastAsia="ja-JP"/>
        </w:rPr>
      </w:pPr>
    </w:p>
    <w:p w14:paraId="2D5586AF" w14:textId="77777777" w:rsidR="009907A2" w:rsidRPr="009907A2" w:rsidRDefault="009907A2" w:rsidP="000039B6">
      <w:pPr>
        <w:pStyle w:val="ListParagraph"/>
        <w:numPr>
          <w:ilvl w:val="0"/>
          <w:numId w:val="63"/>
        </w:numPr>
        <w:ind w:left="709" w:hanging="709"/>
        <w:contextualSpacing w:val="0"/>
        <w:rPr>
          <w:rFonts w:ascii="Arial" w:eastAsia="MS Mincho" w:hAnsi="Arial" w:cs="Arial"/>
          <w:vanish/>
          <w:sz w:val="24"/>
          <w:szCs w:val="24"/>
          <w:lang w:val="en-US" w:eastAsia="ja-JP"/>
        </w:rPr>
      </w:pPr>
    </w:p>
    <w:p w14:paraId="7AB656DE" w14:textId="77777777" w:rsidR="009907A2" w:rsidRPr="009907A2" w:rsidRDefault="009907A2" w:rsidP="000039B6">
      <w:pPr>
        <w:pStyle w:val="ListParagraph"/>
        <w:numPr>
          <w:ilvl w:val="0"/>
          <w:numId w:val="63"/>
        </w:numPr>
        <w:ind w:left="709" w:hanging="709"/>
        <w:contextualSpacing w:val="0"/>
        <w:rPr>
          <w:rFonts w:ascii="Arial" w:eastAsia="MS Mincho" w:hAnsi="Arial" w:cs="Arial"/>
          <w:vanish/>
          <w:sz w:val="24"/>
          <w:szCs w:val="24"/>
          <w:lang w:val="en-US" w:eastAsia="ja-JP"/>
        </w:rPr>
      </w:pPr>
    </w:p>
    <w:p w14:paraId="781809D2" w14:textId="77777777" w:rsidR="009907A2" w:rsidRPr="009907A2" w:rsidRDefault="009907A2" w:rsidP="000039B6">
      <w:pPr>
        <w:pStyle w:val="ListParagraph"/>
        <w:numPr>
          <w:ilvl w:val="0"/>
          <w:numId w:val="63"/>
        </w:numPr>
        <w:ind w:left="709" w:hanging="709"/>
        <w:contextualSpacing w:val="0"/>
        <w:rPr>
          <w:rFonts w:ascii="Arial" w:eastAsia="MS Mincho" w:hAnsi="Arial" w:cs="Arial"/>
          <w:vanish/>
          <w:sz w:val="24"/>
          <w:szCs w:val="24"/>
          <w:lang w:val="en-US" w:eastAsia="ja-JP"/>
        </w:rPr>
      </w:pPr>
    </w:p>
    <w:p w14:paraId="53C3C625" w14:textId="77777777" w:rsidR="009907A2" w:rsidRPr="009907A2" w:rsidRDefault="009907A2" w:rsidP="000039B6">
      <w:pPr>
        <w:pStyle w:val="ListParagraph"/>
        <w:numPr>
          <w:ilvl w:val="0"/>
          <w:numId w:val="63"/>
        </w:numPr>
        <w:ind w:left="709" w:hanging="709"/>
        <w:contextualSpacing w:val="0"/>
        <w:rPr>
          <w:rFonts w:ascii="Arial" w:eastAsia="MS Mincho" w:hAnsi="Arial" w:cs="Arial"/>
          <w:vanish/>
          <w:sz w:val="24"/>
          <w:szCs w:val="24"/>
          <w:lang w:val="en-US" w:eastAsia="ja-JP"/>
        </w:rPr>
      </w:pPr>
    </w:p>
    <w:p w14:paraId="33EADFDB" w14:textId="77777777" w:rsidR="009907A2" w:rsidRPr="009907A2" w:rsidRDefault="009907A2" w:rsidP="000039B6">
      <w:pPr>
        <w:pStyle w:val="ListParagraph"/>
        <w:numPr>
          <w:ilvl w:val="1"/>
          <w:numId w:val="63"/>
        </w:numPr>
        <w:ind w:left="709" w:hanging="709"/>
        <w:contextualSpacing w:val="0"/>
        <w:rPr>
          <w:rFonts w:ascii="Arial" w:eastAsia="MS Mincho" w:hAnsi="Arial" w:cs="Arial"/>
          <w:vanish/>
          <w:sz w:val="24"/>
          <w:szCs w:val="24"/>
          <w:lang w:val="en-US" w:eastAsia="ja-JP"/>
        </w:rPr>
      </w:pPr>
    </w:p>
    <w:p w14:paraId="4C8AF7F3" w14:textId="18955502" w:rsidR="00F36D7C" w:rsidRDefault="008E3A64" w:rsidP="000039B6">
      <w:pPr>
        <w:pStyle w:val="ListParagraph"/>
        <w:numPr>
          <w:ilvl w:val="1"/>
          <w:numId w:val="63"/>
        </w:numPr>
        <w:ind w:left="709" w:hanging="709"/>
        <w:contextualSpacing w:val="0"/>
        <w:rPr>
          <w:rFonts w:ascii="Arial" w:eastAsia="MS Mincho" w:hAnsi="Arial" w:cs="Arial"/>
          <w:sz w:val="24"/>
          <w:szCs w:val="24"/>
          <w:lang w:val="en-US" w:eastAsia="ja-JP"/>
        </w:rPr>
      </w:pPr>
      <w:r w:rsidRPr="00F02EAC">
        <w:rPr>
          <w:rFonts w:ascii="Arial" w:eastAsia="MS Mincho" w:hAnsi="Arial" w:cs="Arial"/>
          <w:sz w:val="24"/>
          <w:szCs w:val="24"/>
          <w:lang w:val="en-US" w:eastAsia="ja-JP"/>
        </w:rPr>
        <w:t>Joint visits will typically be conducted alongside an NCC staff member but may, in some cases, involve a family member or other authorised representative.</w:t>
      </w:r>
      <w:r w:rsidR="00AA21C3" w:rsidRPr="00F02EAC">
        <w:rPr>
          <w:rFonts w:ascii="Arial" w:eastAsia="MS Mincho" w:hAnsi="Arial" w:cs="Arial"/>
          <w:sz w:val="24"/>
          <w:szCs w:val="24"/>
          <w:lang w:val="en-US" w:eastAsia="ja-JP"/>
        </w:rPr>
        <w:t xml:space="preserve"> </w:t>
      </w:r>
      <w:r w:rsidR="003F11C8" w:rsidRPr="00F02EAC">
        <w:rPr>
          <w:rFonts w:ascii="Arial" w:eastAsia="MS Mincho" w:hAnsi="Arial" w:cs="Arial"/>
          <w:sz w:val="24"/>
          <w:szCs w:val="24"/>
          <w:lang w:val="en-US" w:eastAsia="ja-JP"/>
        </w:rPr>
        <w:t>NCC will be responsible for triaging and maintaining a record of all joint visit requests. Such visits will only be arranged where there is clear and justifiable cause, and NCC will take reasonable steps to ensure that requests are kept to a minimum.</w:t>
      </w:r>
      <w:r w:rsidR="00E24A46" w:rsidRPr="00F02EAC">
        <w:rPr>
          <w:rFonts w:ascii="Arial" w:eastAsia="MS Mincho" w:hAnsi="Arial" w:cs="Arial"/>
          <w:sz w:val="24"/>
          <w:szCs w:val="24"/>
          <w:lang w:val="en-US" w:eastAsia="ja-JP"/>
        </w:rPr>
        <w:t xml:space="preserve"> </w:t>
      </w:r>
      <w:r w:rsidR="003F11C8" w:rsidRPr="00F02EAC">
        <w:rPr>
          <w:rFonts w:ascii="Arial" w:eastAsia="MS Mincho" w:hAnsi="Arial" w:cs="Arial"/>
          <w:sz w:val="24"/>
          <w:szCs w:val="24"/>
          <w:lang w:val="en-US" w:eastAsia="ja-JP"/>
        </w:rPr>
        <w:t>The Provider shall undertake all joint visits at no additional cost to NCC.</w:t>
      </w:r>
      <w:r w:rsidR="00E24A46" w:rsidRPr="00F02EAC">
        <w:rPr>
          <w:rFonts w:ascii="Arial" w:eastAsia="MS Mincho" w:hAnsi="Arial" w:cs="Arial"/>
          <w:sz w:val="24"/>
          <w:szCs w:val="24"/>
          <w:lang w:val="en-US" w:eastAsia="ja-JP"/>
        </w:rPr>
        <w:t xml:space="preserve"> </w:t>
      </w:r>
    </w:p>
    <w:p w14:paraId="2D8BF684" w14:textId="579364B2" w:rsidR="003F11C8" w:rsidRPr="00F36D7C" w:rsidRDefault="003F11C8" w:rsidP="000039B6">
      <w:pPr>
        <w:pStyle w:val="ListParagraph"/>
        <w:numPr>
          <w:ilvl w:val="1"/>
          <w:numId w:val="63"/>
        </w:numPr>
        <w:ind w:left="709" w:hanging="709"/>
        <w:contextualSpacing w:val="0"/>
        <w:rPr>
          <w:rFonts w:ascii="Arial" w:eastAsia="MS Mincho" w:hAnsi="Arial" w:cs="Arial"/>
          <w:sz w:val="24"/>
          <w:szCs w:val="24"/>
          <w:lang w:val="en-US" w:eastAsia="ja-JP"/>
        </w:rPr>
      </w:pPr>
      <w:r w:rsidRPr="00F36D7C">
        <w:rPr>
          <w:rFonts w:ascii="Arial" w:eastAsia="MS Mincho" w:hAnsi="Arial" w:cs="Arial"/>
          <w:sz w:val="24"/>
          <w:szCs w:val="24"/>
          <w:lang w:val="en-US" w:eastAsia="ja-JP"/>
        </w:rPr>
        <w:t xml:space="preserve">The Provider shall coordinate and agree the scheduling of joint visits in accordance with any specific requirements outlined in the request. </w:t>
      </w:r>
      <w:proofErr w:type="gramStart"/>
      <w:r w:rsidRPr="00F36D7C">
        <w:rPr>
          <w:rFonts w:ascii="Arial" w:eastAsia="MS Mincho" w:hAnsi="Arial" w:cs="Arial"/>
          <w:sz w:val="24"/>
          <w:szCs w:val="24"/>
          <w:lang w:val="en-US" w:eastAsia="ja-JP"/>
        </w:rPr>
        <w:t>In the event that</w:t>
      </w:r>
      <w:proofErr w:type="gramEnd"/>
      <w:r w:rsidRPr="00F36D7C">
        <w:rPr>
          <w:rFonts w:ascii="Arial" w:eastAsia="MS Mincho" w:hAnsi="Arial" w:cs="Arial"/>
          <w:sz w:val="24"/>
          <w:szCs w:val="24"/>
          <w:lang w:val="en-US" w:eastAsia="ja-JP"/>
        </w:rPr>
        <w:t xml:space="preserve"> a scheduled visit must be cancelled, the Provider shall:</w:t>
      </w:r>
    </w:p>
    <w:p w14:paraId="6E097074" w14:textId="70F05442" w:rsidR="003F11C8" w:rsidRPr="00FB116B" w:rsidRDefault="003F11C8" w:rsidP="000039B6">
      <w:pPr>
        <w:pStyle w:val="ListParagraph"/>
        <w:numPr>
          <w:ilvl w:val="0"/>
          <w:numId w:val="68"/>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Provide a minimum of three (3) hours’ notice to the designated NCC lead contact</w:t>
      </w:r>
    </w:p>
    <w:p w14:paraId="7B2BF7F7" w14:textId="1ACCC282" w:rsidR="003F11C8" w:rsidRPr="00FB116B" w:rsidRDefault="003F11C8" w:rsidP="000039B6">
      <w:pPr>
        <w:pStyle w:val="ListParagraph"/>
        <w:numPr>
          <w:ilvl w:val="0"/>
          <w:numId w:val="68"/>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Clearly state the reason for the cancellation</w:t>
      </w:r>
    </w:p>
    <w:p w14:paraId="2F697F43" w14:textId="60D4B93D" w:rsidR="008E3A64" w:rsidRPr="00FB116B" w:rsidRDefault="003F11C8" w:rsidP="000039B6">
      <w:pPr>
        <w:pStyle w:val="ListParagraph"/>
        <w:numPr>
          <w:ilvl w:val="0"/>
          <w:numId w:val="68"/>
        </w:numPr>
        <w:ind w:left="993" w:hanging="284"/>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Propose a provisional date and time for rescheduling the visit</w:t>
      </w:r>
    </w:p>
    <w:p w14:paraId="0DF81E4B" w14:textId="1E912A57" w:rsidR="00AF3010" w:rsidRPr="00FB116B" w:rsidRDefault="00993704" w:rsidP="00A52089">
      <w:pPr>
        <w:pStyle w:val="Heading1"/>
      </w:pPr>
      <w:bookmarkStart w:id="28" w:name="_Planned_Maintenance_and"/>
      <w:bookmarkEnd w:id="28"/>
      <w:r w:rsidRPr="00FB116B">
        <w:t>Planned Maintenance and Testing</w:t>
      </w:r>
    </w:p>
    <w:p w14:paraId="3750CDB3" w14:textId="77777777" w:rsidR="009907A2" w:rsidRPr="009907A2" w:rsidRDefault="009907A2" w:rsidP="009907A2">
      <w:pPr>
        <w:pStyle w:val="ListParagraph"/>
        <w:numPr>
          <w:ilvl w:val="0"/>
          <w:numId w:val="6"/>
        </w:numPr>
        <w:contextualSpacing w:val="0"/>
        <w:rPr>
          <w:rFonts w:ascii="Arial" w:eastAsia="MS Mincho" w:hAnsi="Arial" w:cs="Arial"/>
          <w:vanish/>
          <w:sz w:val="24"/>
          <w:szCs w:val="24"/>
          <w:lang w:val="en-US" w:eastAsia="ja-JP"/>
        </w:rPr>
      </w:pPr>
    </w:p>
    <w:p w14:paraId="6231E69E" w14:textId="77777777" w:rsidR="009907A2" w:rsidRPr="009907A2" w:rsidRDefault="009907A2" w:rsidP="009907A2">
      <w:pPr>
        <w:pStyle w:val="ListParagraph"/>
        <w:numPr>
          <w:ilvl w:val="0"/>
          <w:numId w:val="6"/>
        </w:numPr>
        <w:contextualSpacing w:val="0"/>
        <w:rPr>
          <w:rFonts w:ascii="Arial" w:eastAsia="MS Mincho" w:hAnsi="Arial" w:cs="Arial"/>
          <w:vanish/>
          <w:sz w:val="24"/>
          <w:szCs w:val="24"/>
          <w:lang w:val="en-US" w:eastAsia="ja-JP"/>
        </w:rPr>
      </w:pPr>
    </w:p>
    <w:p w14:paraId="6D4997DD" w14:textId="77777777" w:rsidR="009907A2" w:rsidRPr="009907A2" w:rsidRDefault="009907A2" w:rsidP="009907A2">
      <w:pPr>
        <w:pStyle w:val="ListParagraph"/>
        <w:numPr>
          <w:ilvl w:val="0"/>
          <w:numId w:val="6"/>
        </w:numPr>
        <w:contextualSpacing w:val="0"/>
        <w:rPr>
          <w:rFonts w:ascii="Arial" w:eastAsia="MS Mincho" w:hAnsi="Arial" w:cs="Arial"/>
          <w:vanish/>
          <w:sz w:val="24"/>
          <w:szCs w:val="24"/>
          <w:lang w:val="en-US" w:eastAsia="ja-JP"/>
        </w:rPr>
      </w:pPr>
    </w:p>
    <w:p w14:paraId="1EB6CC3F" w14:textId="77777777" w:rsidR="009907A2" w:rsidRPr="009907A2" w:rsidRDefault="009907A2" w:rsidP="009907A2">
      <w:pPr>
        <w:pStyle w:val="ListParagraph"/>
        <w:numPr>
          <w:ilvl w:val="0"/>
          <w:numId w:val="6"/>
        </w:numPr>
        <w:contextualSpacing w:val="0"/>
        <w:rPr>
          <w:rFonts w:ascii="Arial" w:eastAsia="MS Mincho" w:hAnsi="Arial" w:cs="Arial"/>
          <w:vanish/>
          <w:sz w:val="24"/>
          <w:szCs w:val="24"/>
          <w:lang w:val="en-US" w:eastAsia="ja-JP"/>
        </w:rPr>
      </w:pPr>
    </w:p>
    <w:p w14:paraId="04C7BD1F" w14:textId="77777777" w:rsidR="009907A2" w:rsidRPr="009907A2" w:rsidRDefault="009907A2" w:rsidP="009907A2">
      <w:pPr>
        <w:pStyle w:val="ListParagraph"/>
        <w:numPr>
          <w:ilvl w:val="0"/>
          <w:numId w:val="6"/>
        </w:numPr>
        <w:contextualSpacing w:val="0"/>
        <w:rPr>
          <w:rFonts w:ascii="Arial" w:eastAsia="MS Mincho" w:hAnsi="Arial" w:cs="Arial"/>
          <w:vanish/>
          <w:sz w:val="24"/>
          <w:szCs w:val="24"/>
          <w:lang w:val="en-US" w:eastAsia="ja-JP"/>
        </w:rPr>
      </w:pPr>
    </w:p>
    <w:p w14:paraId="3CC02E65" w14:textId="77777777" w:rsidR="009907A2" w:rsidRPr="009907A2" w:rsidRDefault="009907A2" w:rsidP="009907A2">
      <w:pPr>
        <w:pStyle w:val="ListParagraph"/>
        <w:numPr>
          <w:ilvl w:val="0"/>
          <w:numId w:val="6"/>
        </w:numPr>
        <w:contextualSpacing w:val="0"/>
        <w:rPr>
          <w:rFonts w:ascii="Arial" w:eastAsia="MS Mincho" w:hAnsi="Arial" w:cs="Arial"/>
          <w:vanish/>
          <w:sz w:val="24"/>
          <w:szCs w:val="24"/>
          <w:lang w:val="en-US" w:eastAsia="ja-JP"/>
        </w:rPr>
      </w:pPr>
    </w:p>
    <w:p w14:paraId="01A227B0" w14:textId="77777777" w:rsidR="009907A2" w:rsidRPr="009907A2" w:rsidRDefault="009907A2" w:rsidP="009907A2">
      <w:pPr>
        <w:pStyle w:val="ListParagraph"/>
        <w:numPr>
          <w:ilvl w:val="0"/>
          <w:numId w:val="6"/>
        </w:numPr>
        <w:contextualSpacing w:val="0"/>
        <w:rPr>
          <w:rFonts w:ascii="Arial" w:eastAsia="MS Mincho" w:hAnsi="Arial" w:cs="Arial"/>
          <w:vanish/>
          <w:sz w:val="24"/>
          <w:szCs w:val="24"/>
          <w:lang w:val="en-US" w:eastAsia="ja-JP"/>
        </w:rPr>
      </w:pPr>
    </w:p>
    <w:p w14:paraId="5C1147A1" w14:textId="77777777" w:rsidR="009907A2" w:rsidRPr="009907A2" w:rsidRDefault="009907A2" w:rsidP="009907A2">
      <w:pPr>
        <w:pStyle w:val="ListParagraph"/>
        <w:numPr>
          <w:ilvl w:val="0"/>
          <w:numId w:val="6"/>
        </w:numPr>
        <w:contextualSpacing w:val="0"/>
        <w:rPr>
          <w:rFonts w:ascii="Arial" w:eastAsia="MS Mincho" w:hAnsi="Arial" w:cs="Arial"/>
          <w:vanish/>
          <w:sz w:val="24"/>
          <w:szCs w:val="24"/>
          <w:lang w:val="en-US" w:eastAsia="ja-JP"/>
        </w:rPr>
      </w:pPr>
    </w:p>
    <w:p w14:paraId="7B437ACB" w14:textId="77777777" w:rsidR="009907A2" w:rsidRPr="009907A2" w:rsidRDefault="009907A2" w:rsidP="009907A2">
      <w:pPr>
        <w:pStyle w:val="ListParagraph"/>
        <w:numPr>
          <w:ilvl w:val="0"/>
          <w:numId w:val="6"/>
        </w:numPr>
        <w:contextualSpacing w:val="0"/>
        <w:rPr>
          <w:rFonts w:ascii="Arial" w:eastAsia="MS Mincho" w:hAnsi="Arial" w:cs="Arial"/>
          <w:vanish/>
          <w:sz w:val="24"/>
          <w:szCs w:val="24"/>
          <w:lang w:val="en-US" w:eastAsia="ja-JP"/>
        </w:rPr>
      </w:pPr>
    </w:p>
    <w:p w14:paraId="096D55E5" w14:textId="77777777" w:rsidR="009907A2" w:rsidRPr="009907A2" w:rsidRDefault="009907A2" w:rsidP="009907A2">
      <w:pPr>
        <w:pStyle w:val="ListParagraph"/>
        <w:numPr>
          <w:ilvl w:val="0"/>
          <w:numId w:val="6"/>
        </w:numPr>
        <w:contextualSpacing w:val="0"/>
        <w:rPr>
          <w:rFonts w:ascii="Arial" w:eastAsia="MS Mincho" w:hAnsi="Arial" w:cs="Arial"/>
          <w:vanish/>
          <w:sz w:val="24"/>
          <w:szCs w:val="24"/>
          <w:lang w:val="en-US" w:eastAsia="ja-JP"/>
        </w:rPr>
      </w:pPr>
    </w:p>
    <w:p w14:paraId="7FC4BEC8" w14:textId="77777777" w:rsidR="009907A2" w:rsidRPr="009907A2" w:rsidRDefault="009907A2" w:rsidP="009907A2">
      <w:pPr>
        <w:pStyle w:val="ListParagraph"/>
        <w:numPr>
          <w:ilvl w:val="0"/>
          <w:numId w:val="6"/>
        </w:numPr>
        <w:contextualSpacing w:val="0"/>
        <w:rPr>
          <w:rFonts w:ascii="Arial" w:eastAsia="MS Mincho" w:hAnsi="Arial" w:cs="Arial"/>
          <w:vanish/>
          <w:sz w:val="24"/>
          <w:szCs w:val="24"/>
          <w:lang w:val="en-US" w:eastAsia="ja-JP"/>
        </w:rPr>
      </w:pPr>
    </w:p>
    <w:p w14:paraId="386231A4" w14:textId="585C45F6" w:rsidR="00B00078" w:rsidRPr="00FB116B" w:rsidRDefault="00B00078" w:rsidP="009907A2">
      <w:pPr>
        <w:pStyle w:val="ListParagraph"/>
        <w:numPr>
          <w:ilvl w:val="1"/>
          <w:numId w:val="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is responsible for contacting </w:t>
      </w:r>
      <w:r w:rsidR="00A33C8D">
        <w:rPr>
          <w:rFonts w:ascii="Arial" w:eastAsia="MS Mincho" w:hAnsi="Arial" w:cs="Arial"/>
          <w:sz w:val="24"/>
          <w:szCs w:val="24"/>
          <w:lang w:val="en-US" w:eastAsia="ja-JP"/>
        </w:rPr>
        <w:t>Service Users</w:t>
      </w:r>
      <w:r w:rsidR="004771DE">
        <w:rPr>
          <w:rFonts w:ascii="Arial" w:eastAsia="MS Mincho" w:hAnsi="Arial" w:cs="Arial"/>
          <w:sz w:val="24"/>
          <w:szCs w:val="24"/>
          <w:lang w:val="en-US" w:eastAsia="ja-JP"/>
        </w:rPr>
        <w:t xml:space="preserve">, the person named on the referral or other named contacts as appropriate </w:t>
      </w:r>
      <w:r w:rsidRPr="00FB116B">
        <w:rPr>
          <w:rFonts w:ascii="Arial" w:eastAsia="MS Mincho" w:hAnsi="Arial" w:cs="Arial"/>
          <w:sz w:val="24"/>
          <w:szCs w:val="24"/>
          <w:lang w:val="en-US" w:eastAsia="ja-JP"/>
        </w:rPr>
        <w:t xml:space="preserve">to </w:t>
      </w:r>
      <w:r w:rsidR="00C06768" w:rsidRPr="00FB116B">
        <w:rPr>
          <w:rFonts w:ascii="Arial" w:eastAsia="MS Mincho" w:hAnsi="Arial" w:cs="Arial"/>
          <w:sz w:val="24"/>
          <w:szCs w:val="24"/>
          <w:lang w:val="en-US" w:eastAsia="ja-JP"/>
        </w:rPr>
        <w:t>arrange</w:t>
      </w:r>
      <w:r w:rsidRPr="00FB116B">
        <w:rPr>
          <w:rFonts w:ascii="Arial" w:eastAsia="MS Mincho" w:hAnsi="Arial" w:cs="Arial"/>
          <w:sz w:val="24"/>
          <w:szCs w:val="24"/>
          <w:lang w:val="en-US" w:eastAsia="ja-JP"/>
        </w:rPr>
        <w:t xml:space="preserve"> for planned maintenance and testing. </w:t>
      </w:r>
      <w:r w:rsidR="00C06768" w:rsidRPr="00FB116B">
        <w:rPr>
          <w:rFonts w:ascii="Arial" w:eastAsia="MS Mincho" w:hAnsi="Arial" w:cs="Arial"/>
          <w:sz w:val="24"/>
          <w:szCs w:val="24"/>
          <w:lang w:val="en-US" w:eastAsia="ja-JP"/>
        </w:rPr>
        <w:t>The c</w:t>
      </w:r>
      <w:r w:rsidRPr="00FB116B">
        <w:rPr>
          <w:rFonts w:ascii="Arial" w:eastAsia="MS Mincho" w:hAnsi="Arial" w:cs="Arial"/>
          <w:sz w:val="24"/>
          <w:szCs w:val="24"/>
          <w:lang w:val="en-US" w:eastAsia="ja-JP"/>
        </w:rPr>
        <w:t xml:space="preserve">ontact method should reflect the </w:t>
      </w:r>
      <w:r w:rsidR="005259A0" w:rsidRPr="00FB116B">
        <w:rPr>
          <w:rFonts w:ascii="Arial" w:eastAsia="MS Mincho" w:hAnsi="Arial" w:cs="Arial"/>
          <w:sz w:val="24"/>
          <w:szCs w:val="24"/>
          <w:lang w:val="en-US" w:eastAsia="ja-JP"/>
        </w:rPr>
        <w:t xml:space="preserve">current </w:t>
      </w:r>
      <w:r w:rsidRPr="00FB116B">
        <w:rPr>
          <w:rFonts w:ascii="Arial" w:eastAsia="MS Mincho" w:hAnsi="Arial" w:cs="Arial"/>
          <w:sz w:val="24"/>
          <w:szCs w:val="24"/>
          <w:lang w:val="en-US" w:eastAsia="ja-JP"/>
        </w:rPr>
        <w:t xml:space="preserve">requirements </w:t>
      </w:r>
      <w:r w:rsidR="00C06768" w:rsidRPr="00FB116B">
        <w:rPr>
          <w:rFonts w:ascii="Arial" w:eastAsia="MS Mincho" w:hAnsi="Arial" w:cs="Arial"/>
          <w:sz w:val="24"/>
          <w:szCs w:val="24"/>
          <w:lang w:val="en-US" w:eastAsia="ja-JP"/>
        </w:rPr>
        <w:t xml:space="preserve">and preferences </w:t>
      </w:r>
      <w:r w:rsidRPr="00FB116B">
        <w:rPr>
          <w:rFonts w:ascii="Arial" w:eastAsia="MS Mincho" w:hAnsi="Arial" w:cs="Arial"/>
          <w:sz w:val="24"/>
          <w:szCs w:val="24"/>
          <w:lang w:val="en-US" w:eastAsia="ja-JP"/>
        </w:rPr>
        <w:t xml:space="preserve">of the </w:t>
      </w:r>
      <w:r w:rsidR="008466AB">
        <w:rPr>
          <w:rFonts w:ascii="Arial" w:eastAsia="MS Mincho" w:hAnsi="Arial" w:cs="Arial"/>
          <w:sz w:val="24"/>
          <w:szCs w:val="24"/>
          <w:lang w:val="en-US" w:eastAsia="ja-JP"/>
        </w:rPr>
        <w:t>Service User</w:t>
      </w:r>
      <w:r w:rsidR="005259A0" w:rsidRPr="00FB116B">
        <w:rPr>
          <w:rFonts w:ascii="Arial" w:eastAsia="MS Mincho" w:hAnsi="Arial" w:cs="Arial"/>
          <w:sz w:val="24"/>
          <w:szCs w:val="24"/>
          <w:lang w:val="en-US" w:eastAsia="ja-JP"/>
        </w:rPr>
        <w:t xml:space="preserve">, extending to </w:t>
      </w:r>
      <w:r w:rsidRPr="00FB116B">
        <w:rPr>
          <w:rFonts w:ascii="Arial" w:eastAsia="MS Mincho" w:hAnsi="Arial" w:cs="Arial"/>
          <w:sz w:val="24"/>
          <w:szCs w:val="24"/>
          <w:lang w:val="en-US" w:eastAsia="ja-JP"/>
        </w:rPr>
        <w:t xml:space="preserve">Easy Read format if required. </w:t>
      </w:r>
    </w:p>
    <w:p w14:paraId="584B7674" w14:textId="20AD8F1B" w:rsidR="00B00078" w:rsidRPr="00FB116B" w:rsidRDefault="00612544" w:rsidP="00187A6D">
      <w:pPr>
        <w:pStyle w:val="ListParagraph"/>
        <w:numPr>
          <w:ilvl w:val="1"/>
          <w:numId w:val="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undertake planned maintenance and testing </w:t>
      </w:r>
      <w:r w:rsidR="00874203" w:rsidRPr="00FB116B">
        <w:rPr>
          <w:rFonts w:ascii="Arial" w:eastAsia="MS Mincho" w:hAnsi="Arial" w:cs="Arial"/>
          <w:sz w:val="24"/>
          <w:szCs w:val="24"/>
          <w:lang w:val="en-US" w:eastAsia="ja-JP"/>
        </w:rPr>
        <w:t xml:space="preserve">on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00874203" w:rsidRPr="00FB116B">
        <w:rPr>
          <w:rFonts w:ascii="Arial" w:eastAsia="MS Mincho" w:hAnsi="Arial" w:cs="Arial"/>
          <w:sz w:val="24"/>
          <w:szCs w:val="24"/>
          <w:lang w:val="en-US" w:eastAsia="ja-JP"/>
        </w:rPr>
        <w:t xml:space="preserve"> </w:t>
      </w:r>
      <w:r w:rsidRPr="00FB116B">
        <w:rPr>
          <w:rFonts w:ascii="Arial" w:eastAsia="MS Mincho" w:hAnsi="Arial" w:cs="Arial"/>
          <w:sz w:val="24"/>
          <w:szCs w:val="24"/>
          <w:lang w:val="en-US" w:eastAsia="ja-JP"/>
        </w:rPr>
        <w:t>in accordance with the manufacturer’s</w:t>
      </w:r>
      <w:r w:rsidRPr="00FB116B">
        <w:t xml:space="preserve"> </w:t>
      </w:r>
      <w:r w:rsidRPr="00FB116B">
        <w:rPr>
          <w:rFonts w:ascii="Arial" w:eastAsia="MS Mincho" w:hAnsi="Arial" w:cs="Arial"/>
          <w:sz w:val="24"/>
          <w:szCs w:val="24"/>
          <w:lang w:val="en-US" w:eastAsia="ja-JP"/>
        </w:rPr>
        <w:t xml:space="preserve">original specifications, instructions, regulations, testing and any other relevant guidance. </w:t>
      </w:r>
      <w:r w:rsidR="00874203" w:rsidRPr="00FB116B">
        <w:rPr>
          <w:rFonts w:ascii="Arial" w:eastAsia="MS Mincho" w:hAnsi="Arial" w:cs="Arial"/>
          <w:sz w:val="24"/>
          <w:szCs w:val="24"/>
          <w:lang w:val="en-US" w:eastAsia="ja-JP"/>
        </w:rPr>
        <w:t>Testing shall include Portable Appliance Testing (PAT)</w:t>
      </w:r>
      <w:r w:rsidR="001F6BF2">
        <w:rPr>
          <w:rFonts w:ascii="Arial" w:eastAsia="MS Mincho" w:hAnsi="Arial" w:cs="Arial"/>
          <w:sz w:val="24"/>
          <w:szCs w:val="24"/>
          <w:lang w:val="en-US" w:eastAsia="ja-JP"/>
        </w:rPr>
        <w:t xml:space="preserve"> in accordance with </w:t>
      </w:r>
      <w:r w:rsidR="004750D5">
        <w:rPr>
          <w:rFonts w:ascii="Arial" w:eastAsia="MS Mincho" w:hAnsi="Arial" w:cs="Arial"/>
          <w:sz w:val="24"/>
          <w:szCs w:val="24"/>
          <w:lang w:val="en-US" w:eastAsia="ja-JP"/>
        </w:rPr>
        <w:t>the Institute of Electricity Engineers (IEE) Code of Practice</w:t>
      </w:r>
      <w:r w:rsidR="00874203" w:rsidRPr="00FB116B">
        <w:rPr>
          <w:rFonts w:ascii="Arial" w:eastAsia="MS Mincho" w:hAnsi="Arial" w:cs="Arial"/>
          <w:sz w:val="24"/>
          <w:szCs w:val="24"/>
          <w:lang w:val="en-US" w:eastAsia="ja-JP"/>
        </w:rPr>
        <w:t xml:space="preserve">. </w:t>
      </w:r>
      <w:r w:rsidR="00B00078" w:rsidRPr="00FB116B">
        <w:rPr>
          <w:rFonts w:ascii="Arial" w:eastAsia="MS Mincho" w:hAnsi="Arial" w:cs="Arial"/>
          <w:sz w:val="24"/>
          <w:szCs w:val="24"/>
          <w:lang w:val="en-US" w:eastAsia="ja-JP"/>
        </w:rPr>
        <w:t>The Provider shall also act on planned maintenance and testing updates from manufacturers</w:t>
      </w:r>
      <w:r w:rsidR="00C97FBD" w:rsidRPr="00FB116B">
        <w:rPr>
          <w:rFonts w:ascii="Arial" w:eastAsia="MS Mincho" w:hAnsi="Arial" w:cs="Arial"/>
          <w:sz w:val="24"/>
          <w:szCs w:val="24"/>
          <w:lang w:val="en-US" w:eastAsia="ja-JP"/>
        </w:rPr>
        <w:t>.</w:t>
      </w:r>
    </w:p>
    <w:p w14:paraId="081F0366" w14:textId="19BCA3BD" w:rsidR="00B00078" w:rsidRPr="00FB116B" w:rsidRDefault="00B00078" w:rsidP="00187A6D">
      <w:pPr>
        <w:pStyle w:val="ListParagraph"/>
        <w:numPr>
          <w:ilvl w:val="1"/>
          <w:numId w:val="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w:t>
      </w:r>
      <w:r w:rsidR="00874203" w:rsidRPr="00FB116B">
        <w:rPr>
          <w:rFonts w:ascii="Arial" w:eastAsia="MS Mincho" w:hAnsi="Arial" w:cs="Arial"/>
          <w:sz w:val="24"/>
          <w:szCs w:val="24"/>
          <w:lang w:val="en-US" w:eastAsia="ja-JP"/>
        </w:rPr>
        <w:t xml:space="preserve">work with NCC during </w:t>
      </w:r>
      <w:r w:rsidR="001C6B9B" w:rsidRPr="00FB116B">
        <w:rPr>
          <w:rFonts w:ascii="Arial" w:eastAsia="MS Mincho" w:hAnsi="Arial" w:cs="Arial"/>
          <w:sz w:val="24"/>
          <w:szCs w:val="24"/>
          <w:lang w:val="en-US" w:eastAsia="ja-JP"/>
        </w:rPr>
        <w:t xml:space="preserve">mobilisation to agree the </w:t>
      </w:r>
      <w:r w:rsidRPr="00FB116B">
        <w:rPr>
          <w:rFonts w:ascii="Arial" w:eastAsia="MS Mincho" w:hAnsi="Arial" w:cs="Arial"/>
          <w:sz w:val="24"/>
          <w:szCs w:val="24"/>
          <w:lang w:val="en-US" w:eastAsia="ja-JP"/>
        </w:rPr>
        <w:t xml:space="preserve">Planned Maintenance and Testing </w:t>
      </w:r>
      <w:r w:rsidR="001C6B9B" w:rsidRPr="00FB116B">
        <w:rPr>
          <w:rFonts w:ascii="Arial" w:eastAsia="MS Mincho" w:hAnsi="Arial" w:cs="Arial"/>
          <w:sz w:val="24"/>
          <w:szCs w:val="24"/>
          <w:lang w:val="en-US" w:eastAsia="ja-JP"/>
        </w:rPr>
        <w:t xml:space="preserve">Programme </w:t>
      </w:r>
      <w:r w:rsidRPr="00FB116B">
        <w:rPr>
          <w:rFonts w:ascii="Arial" w:eastAsia="MS Mincho" w:hAnsi="Arial" w:cs="Arial"/>
          <w:sz w:val="24"/>
          <w:szCs w:val="24"/>
          <w:lang w:val="en-US" w:eastAsia="ja-JP"/>
        </w:rPr>
        <w:t xml:space="preserve">and shall undertake planned maintenance and testing in </w:t>
      </w:r>
      <w:r w:rsidRPr="00FB116B">
        <w:rPr>
          <w:rFonts w:ascii="Arial" w:eastAsia="MS Mincho" w:hAnsi="Arial" w:cs="Arial"/>
          <w:sz w:val="24"/>
          <w:szCs w:val="24"/>
          <w:lang w:val="en-US" w:eastAsia="ja-JP"/>
        </w:rPr>
        <w:lastRenderedPageBreak/>
        <w:t>accordance with the timescales set out in the</w:t>
      </w:r>
      <w:r w:rsidR="00243221" w:rsidRPr="00FB116B">
        <w:rPr>
          <w:rFonts w:ascii="Arial" w:eastAsia="MS Mincho" w:hAnsi="Arial" w:cs="Arial"/>
          <w:sz w:val="24"/>
          <w:szCs w:val="24"/>
          <w:lang w:val="en-US" w:eastAsia="ja-JP"/>
        </w:rPr>
        <w:t xml:space="preserve"> agreed </w:t>
      </w:r>
      <w:r w:rsidRPr="00FB116B">
        <w:rPr>
          <w:rFonts w:ascii="Arial" w:eastAsia="MS Mincho" w:hAnsi="Arial" w:cs="Arial"/>
          <w:sz w:val="24"/>
          <w:szCs w:val="24"/>
          <w:lang w:val="en-US" w:eastAsia="ja-JP"/>
        </w:rPr>
        <w:t>Programme.</w:t>
      </w:r>
      <w:r w:rsidR="00E02443" w:rsidRPr="00FB116B">
        <w:rPr>
          <w:rFonts w:ascii="Arial" w:eastAsia="MS Mincho" w:hAnsi="Arial" w:cs="Arial"/>
          <w:sz w:val="24"/>
          <w:szCs w:val="24"/>
          <w:lang w:val="en-US" w:eastAsia="ja-JP"/>
        </w:rPr>
        <w:t xml:space="preserve"> The payment for planned maintenance will be included in the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00922439" w:rsidRPr="00FB116B">
        <w:rPr>
          <w:rFonts w:ascii="Arial" w:eastAsia="MS Mincho" w:hAnsi="Arial" w:cs="Arial"/>
          <w:sz w:val="24"/>
          <w:szCs w:val="24"/>
          <w:lang w:val="en-US" w:eastAsia="ja-JP"/>
        </w:rPr>
        <w:t xml:space="preserve"> </w:t>
      </w:r>
      <w:r w:rsidR="00E02443" w:rsidRPr="00FB116B">
        <w:rPr>
          <w:rFonts w:ascii="Arial" w:eastAsia="MS Mincho" w:hAnsi="Arial" w:cs="Arial"/>
          <w:sz w:val="24"/>
          <w:szCs w:val="24"/>
          <w:lang w:val="en-US" w:eastAsia="ja-JP"/>
        </w:rPr>
        <w:t xml:space="preserve">rental price as </w:t>
      </w:r>
      <w:r w:rsidR="00753FDA">
        <w:rPr>
          <w:rFonts w:ascii="Arial" w:eastAsia="MS Mincho" w:hAnsi="Arial" w:cs="Arial"/>
          <w:sz w:val="24"/>
          <w:szCs w:val="24"/>
          <w:lang w:val="en-US" w:eastAsia="ja-JP"/>
        </w:rPr>
        <w:t>priced by the Provider</w:t>
      </w:r>
      <w:r w:rsidR="00E02443" w:rsidRPr="00FB116B">
        <w:rPr>
          <w:rFonts w:ascii="Arial" w:eastAsia="MS Mincho" w:hAnsi="Arial" w:cs="Arial"/>
          <w:sz w:val="24"/>
          <w:szCs w:val="24"/>
          <w:lang w:val="en-US" w:eastAsia="ja-JP"/>
        </w:rPr>
        <w:t xml:space="preserve"> in the </w:t>
      </w:r>
      <w:r w:rsidR="00753FDA" w:rsidRPr="00753FDA">
        <w:rPr>
          <w:rFonts w:ascii="Arial" w:eastAsia="MS Mincho" w:hAnsi="Arial" w:cs="Arial"/>
          <w:sz w:val="24"/>
          <w:szCs w:val="24"/>
          <w:lang w:val="en-US" w:eastAsia="ja-JP"/>
        </w:rPr>
        <w:t xml:space="preserve">Pricing Form &amp; Proposed Equipment List </w:t>
      </w:r>
      <w:r w:rsidR="00E02443" w:rsidRPr="00FB116B">
        <w:rPr>
          <w:rFonts w:ascii="Arial" w:eastAsia="MS Mincho" w:hAnsi="Arial" w:cs="Arial"/>
          <w:sz w:val="24"/>
          <w:szCs w:val="24"/>
          <w:lang w:val="en-US" w:eastAsia="ja-JP"/>
        </w:rPr>
        <w:t>and will not</w:t>
      </w:r>
      <w:r w:rsidR="00922439" w:rsidRPr="00FB116B">
        <w:rPr>
          <w:rFonts w:ascii="Arial" w:eastAsia="MS Mincho" w:hAnsi="Arial" w:cs="Arial"/>
          <w:sz w:val="24"/>
          <w:szCs w:val="24"/>
          <w:lang w:val="en-US" w:eastAsia="ja-JP"/>
        </w:rPr>
        <w:t xml:space="preserve"> </w:t>
      </w:r>
      <w:r w:rsidR="00E02443" w:rsidRPr="00FB116B">
        <w:rPr>
          <w:rFonts w:ascii="Arial" w:eastAsia="MS Mincho" w:hAnsi="Arial" w:cs="Arial"/>
          <w:sz w:val="24"/>
          <w:szCs w:val="24"/>
          <w:lang w:val="en-US" w:eastAsia="ja-JP"/>
        </w:rPr>
        <w:t xml:space="preserve">attract an additional payment.  </w:t>
      </w:r>
      <w:r w:rsidRPr="00FB116B">
        <w:rPr>
          <w:rFonts w:ascii="Arial" w:eastAsia="MS Mincho" w:hAnsi="Arial" w:cs="Arial"/>
          <w:sz w:val="24"/>
          <w:szCs w:val="24"/>
          <w:lang w:val="en-US" w:eastAsia="ja-JP"/>
        </w:rPr>
        <w:t xml:space="preserve"> </w:t>
      </w:r>
    </w:p>
    <w:p w14:paraId="6581EFE4" w14:textId="5EB8A187" w:rsidR="00B00078" w:rsidRPr="00FB116B" w:rsidRDefault="0043512C" w:rsidP="00187A6D">
      <w:pPr>
        <w:pStyle w:val="ListParagraph"/>
        <w:numPr>
          <w:ilvl w:val="1"/>
          <w:numId w:val="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Equipment</w:t>
      </w:r>
      <w:r w:rsidR="00B00078" w:rsidRPr="00FB116B">
        <w:rPr>
          <w:rFonts w:ascii="Arial" w:eastAsia="MS Mincho" w:hAnsi="Arial" w:cs="Arial"/>
          <w:sz w:val="24"/>
          <w:szCs w:val="24"/>
          <w:lang w:val="en-US" w:eastAsia="ja-JP"/>
        </w:rPr>
        <w:t xml:space="preserve"> requiring planned maintenance and testing </w:t>
      </w:r>
      <w:r w:rsidR="001C360A" w:rsidRPr="00FB116B">
        <w:rPr>
          <w:rFonts w:ascii="Arial" w:eastAsia="MS Mincho" w:hAnsi="Arial" w:cs="Arial"/>
          <w:sz w:val="24"/>
          <w:szCs w:val="24"/>
          <w:lang w:val="en-US" w:eastAsia="ja-JP"/>
        </w:rPr>
        <w:t xml:space="preserve">will be agreed with the Provider during </w:t>
      </w:r>
      <w:r w:rsidR="00745EB1" w:rsidRPr="00FB116B">
        <w:rPr>
          <w:rFonts w:ascii="Arial" w:eastAsia="MS Mincho" w:hAnsi="Arial" w:cs="Arial"/>
          <w:sz w:val="24"/>
          <w:szCs w:val="24"/>
          <w:lang w:val="en-US" w:eastAsia="ja-JP"/>
        </w:rPr>
        <w:t>Mobilisation</w:t>
      </w:r>
      <w:r w:rsidR="00B00078" w:rsidRPr="00FB116B">
        <w:rPr>
          <w:rFonts w:ascii="Arial" w:eastAsia="MS Mincho" w:hAnsi="Arial" w:cs="Arial"/>
          <w:sz w:val="24"/>
          <w:szCs w:val="24"/>
          <w:lang w:val="en-US" w:eastAsia="ja-JP"/>
        </w:rPr>
        <w:t xml:space="preserve">. </w:t>
      </w:r>
      <w:r w:rsidR="008926A6" w:rsidRPr="00FB116B">
        <w:rPr>
          <w:rFonts w:ascii="Arial" w:eastAsia="MS Mincho" w:hAnsi="Arial" w:cs="Arial"/>
          <w:sz w:val="24"/>
          <w:szCs w:val="24"/>
          <w:lang w:val="en-US" w:eastAsia="ja-JP"/>
        </w:rPr>
        <w:t xml:space="preserve">NCC reserves the right to change the list of </w:t>
      </w:r>
      <w:r w:rsidR="009C0EC0" w:rsidRPr="00FB116B">
        <w:rPr>
          <w:rFonts w:ascii="Arial" w:eastAsia="MS Mincho" w:hAnsi="Arial" w:cs="Arial"/>
          <w:sz w:val="24"/>
          <w:szCs w:val="24"/>
          <w:lang w:val="en-US" w:eastAsia="ja-JP"/>
        </w:rPr>
        <w:t>e</w:t>
      </w:r>
      <w:r w:rsidRPr="00FB116B">
        <w:rPr>
          <w:rFonts w:ascii="Arial" w:eastAsia="MS Mincho" w:hAnsi="Arial" w:cs="Arial"/>
          <w:sz w:val="24"/>
          <w:szCs w:val="24"/>
          <w:lang w:val="en-US" w:eastAsia="ja-JP"/>
        </w:rPr>
        <w:t>quipment</w:t>
      </w:r>
      <w:r w:rsidR="008926A6" w:rsidRPr="00FB116B">
        <w:rPr>
          <w:rFonts w:ascii="Arial" w:eastAsia="MS Mincho" w:hAnsi="Arial" w:cs="Arial"/>
          <w:sz w:val="24"/>
          <w:szCs w:val="24"/>
          <w:lang w:val="en-US" w:eastAsia="ja-JP"/>
        </w:rPr>
        <w:t xml:space="preserve"> requiring planned maintenance and testing. </w:t>
      </w:r>
    </w:p>
    <w:p w14:paraId="69D14FB1" w14:textId="639852DF" w:rsidR="00B00078" w:rsidRPr="00FB116B" w:rsidRDefault="00B00078" w:rsidP="00187A6D">
      <w:pPr>
        <w:pStyle w:val="ListParagraph"/>
        <w:numPr>
          <w:ilvl w:val="1"/>
          <w:numId w:val="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w:t>
      </w:r>
      <w:r w:rsidR="008926A6" w:rsidRPr="00FB116B">
        <w:rPr>
          <w:rFonts w:ascii="Arial" w:eastAsia="MS Mincho" w:hAnsi="Arial" w:cs="Arial"/>
          <w:sz w:val="24"/>
          <w:szCs w:val="24"/>
          <w:lang w:val="en-US" w:eastAsia="ja-JP"/>
        </w:rPr>
        <w:t xml:space="preserve">Provider shall share with the </w:t>
      </w:r>
      <w:r w:rsidRPr="00FB116B">
        <w:rPr>
          <w:rFonts w:ascii="Arial" w:eastAsia="MS Mincho" w:hAnsi="Arial" w:cs="Arial"/>
          <w:sz w:val="24"/>
          <w:szCs w:val="24"/>
          <w:lang w:val="en-US" w:eastAsia="ja-JP"/>
        </w:rPr>
        <w:t xml:space="preserve">TEC Manager </w:t>
      </w:r>
      <w:r w:rsidR="008926A6" w:rsidRPr="00FB116B">
        <w:rPr>
          <w:rFonts w:ascii="Arial" w:eastAsia="MS Mincho" w:hAnsi="Arial" w:cs="Arial"/>
          <w:sz w:val="24"/>
          <w:szCs w:val="24"/>
          <w:lang w:val="en-US" w:eastAsia="ja-JP"/>
        </w:rPr>
        <w:t>prior</w:t>
      </w:r>
      <w:r w:rsidRPr="00FB116B">
        <w:rPr>
          <w:rFonts w:ascii="Arial" w:eastAsia="MS Mincho" w:hAnsi="Arial" w:cs="Arial"/>
          <w:sz w:val="24"/>
          <w:szCs w:val="24"/>
          <w:lang w:val="en-US" w:eastAsia="ja-JP"/>
        </w:rPr>
        <w:t xml:space="preserve"> to </w:t>
      </w:r>
      <w:r w:rsidR="008926A6" w:rsidRPr="00FB116B">
        <w:rPr>
          <w:rFonts w:ascii="Arial" w:eastAsia="MS Mincho" w:hAnsi="Arial" w:cs="Arial"/>
          <w:sz w:val="24"/>
          <w:szCs w:val="24"/>
          <w:lang w:val="en-US" w:eastAsia="ja-JP"/>
        </w:rPr>
        <w:t xml:space="preserve">introducing new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008926A6" w:rsidRPr="00FB116B">
        <w:rPr>
          <w:rFonts w:ascii="Arial" w:eastAsia="MS Mincho" w:hAnsi="Arial" w:cs="Arial"/>
          <w:sz w:val="24"/>
          <w:szCs w:val="24"/>
          <w:lang w:val="en-US" w:eastAsia="ja-JP"/>
        </w:rPr>
        <w:t xml:space="preserve">, the programme of </w:t>
      </w:r>
      <w:r w:rsidRPr="00FB116B">
        <w:rPr>
          <w:rFonts w:ascii="Arial" w:eastAsia="MS Mincho" w:hAnsi="Arial" w:cs="Arial"/>
          <w:sz w:val="24"/>
          <w:szCs w:val="24"/>
          <w:lang w:val="en-US" w:eastAsia="ja-JP"/>
        </w:rPr>
        <w:t>planned maintenance and testing</w:t>
      </w:r>
      <w:r w:rsidR="008926A6" w:rsidRPr="00FB116B">
        <w:rPr>
          <w:rFonts w:ascii="Arial" w:eastAsia="MS Mincho" w:hAnsi="Arial" w:cs="Arial"/>
          <w:sz w:val="24"/>
          <w:szCs w:val="24"/>
          <w:lang w:val="en-US" w:eastAsia="ja-JP"/>
        </w:rPr>
        <w:t xml:space="preserve"> of the item</w:t>
      </w:r>
      <w:r w:rsidR="00E86110" w:rsidRPr="00FB116B">
        <w:rPr>
          <w:rFonts w:ascii="Arial" w:eastAsia="MS Mincho" w:hAnsi="Arial" w:cs="Arial"/>
          <w:sz w:val="24"/>
          <w:szCs w:val="24"/>
          <w:lang w:val="en-US" w:eastAsia="ja-JP"/>
        </w:rPr>
        <w:t xml:space="preserve">, and </w:t>
      </w:r>
      <w:r w:rsidR="00FE46B7" w:rsidRPr="00FB116B">
        <w:rPr>
          <w:rFonts w:ascii="Arial" w:eastAsia="MS Mincho" w:hAnsi="Arial" w:cs="Arial"/>
          <w:sz w:val="24"/>
          <w:szCs w:val="24"/>
          <w:lang w:val="en-US" w:eastAsia="ja-JP"/>
        </w:rPr>
        <w:t>if the item is</w:t>
      </w:r>
      <w:r w:rsidR="00516D50" w:rsidRPr="00FB116B">
        <w:rPr>
          <w:rFonts w:ascii="Arial" w:eastAsia="MS Mincho" w:hAnsi="Arial" w:cs="Arial"/>
          <w:sz w:val="24"/>
          <w:szCs w:val="24"/>
          <w:lang w:val="en-US" w:eastAsia="ja-JP"/>
        </w:rPr>
        <w:t xml:space="preserve"> subsequently introduced to the Service </w:t>
      </w:r>
      <w:r w:rsidR="00E86110" w:rsidRPr="00FB116B">
        <w:rPr>
          <w:rFonts w:ascii="Arial" w:eastAsia="MS Mincho" w:hAnsi="Arial" w:cs="Arial"/>
          <w:sz w:val="24"/>
          <w:szCs w:val="24"/>
          <w:lang w:val="en-US" w:eastAsia="ja-JP"/>
        </w:rPr>
        <w:t xml:space="preserve">will </w:t>
      </w:r>
      <w:r w:rsidR="00516D50" w:rsidRPr="00FB116B">
        <w:rPr>
          <w:rFonts w:ascii="Arial" w:eastAsia="MS Mincho" w:hAnsi="Arial" w:cs="Arial"/>
          <w:sz w:val="24"/>
          <w:szCs w:val="24"/>
          <w:lang w:val="en-US" w:eastAsia="ja-JP"/>
        </w:rPr>
        <w:t xml:space="preserve">also </w:t>
      </w:r>
      <w:r w:rsidR="00E86110" w:rsidRPr="00FB116B">
        <w:rPr>
          <w:rFonts w:ascii="Arial" w:eastAsia="MS Mincho" w:hAnsi="Arial" w:cs="Arial"/>
          <w:sz w:val="24"/>
          <w:szCs w:val="24"/>
          <w:lang w:val="en-US" w:eastAsia="ja-JP"/>
        </w:rPr>
        <w:t>update the agreed</w:t>
      </w:r>
      <w:r w:rsidR="00FE46B7" w:rsidRPr="00FB116B">
        <w:rPr>
          <w:rFonts w:ascii="Arial" w:eastAsia="MS Mincho" w:hAnsi="Arial" w:cs="Arial"/>
          <w:sz w:val="24"/>
          <w:szCs w:val="24"/>
          <w:lang w:val="en-US" w:eastAsia="ja-JP"/>
        </w:rPr>
        <w:t xml:space="preserve"> Planned Maintenance and Testing Programme</w:t>
      </w:r>
      <w:r w:rsidR="00E86110" w:rsidRPr="00FB116B">
        <w:rPr>
          <w:rFonts w:ascii="Arial" w:eastAsia="MS Mincho" w:hAnsi="Arial" w:cs="Arial"/>
          <w:sz w:val="24"/>
          <w:szCs w:val="24"/>
          <w:lang w:val="en-US" w:eastAsia="ja-JP"/>
        </w:rPr>
        <w:t xml:space="preserve"> </w:t>
      </w:r>
      <w:r w:rsidR="00FE46B7" w:rsidRPr="00FB116B">
        <w:rPr>
          <w:rFonts w:ascii="Arial" w:eastAsia="MS Mincho" w:hAnsi="Arial" w:cs="Arial"/>
          <w:sz w:val="24"/>
          <w:szCs w:val="24"/>
          <w:lang w:val="en-US" w:eastAsia="ja-JP"/>
        </w:rPr>
        <w:t xml:space="preserve">accordingly. </w:t>
      </w:r>
    </w:p>
    <w:p w14:paraId="6F4C0043" w14:textId="2BB0E8E3" w:rsidR="00B00078" w:rsidRPr="00FB116B" w:rsidRDefault="00B00078" w:rsidP="003C107C">
      <w:pPr>
        <w:pStyle w:val="ListParagraph"/>
        <w:numPr>
          <w:ilvl w:val="1"/>
          <w:numId w:val="6"/>
        </w:numPr>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t>Where</w:t>
      </w:r>
      <w:r w:rsidR="00516D50" w:rsidRPr="00FB116B">
        <w:rPr>
          <w:rFonts w:ascii="Arial" w:eastAsia="MS Mincho" w:hAnsi="Arial" w:cs="Arial"/>
          <w:sz w:val="24"/>
          <w:szCs w:val="24"/>
          <w:lang w:eastAsia="ja-JP"/>
        </w:rPr>
        <w:t xml:space="preserve">, for any reason, </w:t>
      </w:r>
      <w:r w:rsidR="009C0EC0" w:rsidRPr="00FB116B">
        <w:rPr>
          <w:rFonts w:ascii="Arial" w:eastAsia="MS Mincho" w:hAnsi="Arial" w:cs="Arial"/>
          <w:sz w:val="24"/>
          <w:szCs w:val="24"/>
          <w:lang w:eastAsia="ja-JP"/>
        </w:rPr>
        <w:t>e</w:t>
      </w:r>
      <w:r w:rsidR="0043512C" w:rsidRPr="00FB116B">
        <w:rPr>
          <w:rFonts w:ascii="Arial" w:eastAsia="MS Mincho" w:hAnsi="Arial" w:cs="Arial"/>
          <w:sz w:val="24"/>
          <w:szCs w:val="24"/>
          <w:lang w:eastAsia="ja-JP"/>
        </w:rPr>
        <w:t>quipment</w:t>
      </w:r>
      <w:r w:rsidRPr="00FB116B">
        <w:rPr>
          <w:rFonts w:ascii="Arial" w:eastAsia="MS Mincho" w:hAnsi="Arial" w:cs="Arial"/>
          <w:sz w:val="24"/>
          <w:szCs w:val="24"/>
          <w:lang w:eastAsia="ja-JP"/>
        </w:rPr>
        <w:t xml:space="preserve"> requires specialist planned maintenance and testing beyond the expertise of the Provider, the Provider shall arrange for an approved Third Party to undertake the work</w:t>
      </w:r>
      <w:r w:rsidR="00820A97" w:rsidRPr="00FB116B">
        <w:rPr>
          <w:rFonts w:ascii="Arial" w:eastAsia="MS Mincho" w:hAnsi="Arial" w:cs="Arial"/>
          <w:sz w:val="24"/>
          <w:szCs w:val="24"/>
          <w:lang w:eastAsia="ja-JP"/>
        </w:rPr>
        <w:t xml:space="preserve"> at the Provider’s cost</w:t>
      </w:r>
      <w:r w:rsidRPr="00FB116B">
        <w:rPr>
          <w:rFonts w:ascii="Arial" w:eastAsia="MS Mincho" w:hAnsi="Arial" w:cs="Arial"/>
          <w:sz w:val="24"/>
          <w:szCs w:val="24"/>
          <w:lang w:eastAsia="ja-JP"/>
        </w:rPr>
        <w:t xml:space="preserve">.  </w:t>
      </w:r>
    </w:p>
    <w:p w14:paraId="5E0908EF" w14:textId="54947808" w:rsidR="00D85F89" w:rsidRDefault="00D85F89" w:rsidP="00187A6D">
      <w:pPr>
        <w:pStyle w:val="ListParagraph"/>
        <w:numPr>
          <w:ilvl w:val="1"/>
          <w:numId w:val="6"/>
        </w:numPr>
        <w:contextualSpacing w:val="0"/>
        <w:rPr>
          <w:rFonts w:ascii="Arial" w:eastAsia="MS Mincho" w:hAnsi="Arial" w:cs="Arial"/>
          <w:sz w:val="24"/>
          <w:szCs w:val="24"/>
          <w:lang w:val="en-US" w:eastAsia="ja-JP"/>
        </w:rPr>
      </w:pPr>
      <w:r w:rsidRPr="00D85F89">
        <w:rPr>
          <w:rFonts w:ascii="Arial" w:eastAsia="MS Mincho" w:hAnsi="Arial" w:cs="Arial"/>
          <w:sz w:val="24"/>
          <w:szCs w:val="24"/>
          <w:lang w:val="en-US" w:eastAsia="ja-JP"/>
        </w:rPr>
        <w:t xml:space="preserve">It is expected that all unplanned maintenance will be undertaken within the </w:t>
      </w:r>
      <w:r w:rsidR="008466AB">
        <w:rPr>
          <w:rFonts w:ascii="Arial" w:eastAsia="MS Mincho" w:hAnsi="Arial" w:cs="Arial"/>
          <w:sz w:val="24"/>
          <w:szCs w:val="24"/>
          <w:lang w:val="en-US" w:eastAsia="ja-JP"/>
        </w:rPr>
        <w:t>Service User</w:t>
      </w:r>
      <w:r w:rsidRPr="00D85F89">
        <w:rPr>
          <w:rFonts w:ascii="Arial" w:eastAsia="MS Mincho" w:hAnsi="Arial" w:cs="Arial"/>
          <w:sz w:val="24"/>
          <w:szCs w:val="24"/>
          <w:lang w:val="en-US" w:eastAsia="ja-JP"/>
        </w:rPr>
        <w:t>’s home. The Provider will anticipate the risk of equipment being irreparable or beyond economic repair, ensuring a replacement item is available and immediately removing the failed item</w:t>
      </w:r>
    </w:p>
    <w:p w14:paraId="18BB00AC" w14:textId="154F615E" w:rsidR="00B00078" w:rsidRPr="00FB116B" w:rsidRDefault="00B00078" w:rsidP="00187A6D">
      <w:pPr>
        <w:pStyle w:val="ListParagraph"/>
        <w:numPr>
          <w:ilvl w:val="1"/>
          <w:numId w:val="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obtain confirmation from the </w:t>
      </w:r>
      <w:r w:rsidR="008466AB">
        <w:rPr>
          <w:rFonts w:ascii="Arial" w:eastAsia="MS Mincho" w:hAnsi="Arial" w:cs="Arial"/>
          <w:sz w:val="24"/>
          <w:szCs w:val="24"/>
          <w:lang w:val="en-US" w:eastAsia="ja-JP"/>
        </w:rPr>
        <w:t>Service User</w:t>
      </w:r>
      <w:r w:rsidRPr="00FB116B">
        <w:rPr>
          <w:rFonts w:ascii="Arial" w:eastAsia="MS Mincho" w:hAnsi="Arial" w:cs="Arial"/>
          <w:sz w:val="24"/>
          <w:szCs w:val="24"/>
          <w:lang w:val="en-US" w:eastAsia="ja-JP"/>
        </w:rPr>
        <w:t xml:space="preserve"> </w:t>
      </w:r>
      <w:r w:rsidR="00847899">
        <w:rPr>
          <w:rFonts w:ascii="Arial" w:eastAsia="MS Mincho" w:hAnsi="Arial" w:cs="Arial"/>
          <w:sz w:val="24"/>
          <w:szCs w:val="24"/>
          <w:lang w:val="en-US" w:eastAsia="ja-JP"/>
        </w:rPr>
        <w:t xml:space="preserve">or their representative </w:t>
      </w:r>
      <w:r w:rsidRPr="00FB116B">
        <w:rPr>
          <w:rFonts w:ascii="Arial" w:eastAsia="MS Mincho" w:hAnsi="Arial" w:cs="Arial"/>
          <w:sz w:val="24"/>
          <w:szCs w:val="24"/>
          <w:lang w:val="en-US" w:eastAsia="ja-JP"/>
        </w:rPr>
        <w:t>as proof of satisfactory planned maintenance and/or testing.</w:t>
      </w:r>
    </w:p>
    <w:p w14:paraId="2A9545C7" w14:textId="20162DB0" w:rsidR="00B00078" w:rsidRPr="00FB116B" w:rsidRDefault="00D457E0" w:rsidP="002E1881">
      <w:pPr>
        <w:pStyle w:val="ListParagraph"/>
        <w:numPr>
          <w:ilvl w:val="1"/>
          <w:numId w:val="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The Provider shall label equipment with past and future maintenance and/or testing dates</w:t>
      </w:r>
      <w:r w:rsidR="002E1881" w:rsidRPr="00FB116B">
        <w:rPr>
          <w:rFonts w:ascii="Arial" w:eastAsia="MS Mincho" w:hAnsi="Arial" w:cs="Arial"/>
          <w:sz w:val="24"/>
          <w:szCs w:val="24"/>
          <w:lang w:val="en-US" w:eastAsia="ja-JP"/>
        </w:rPr>
        <w:t xml:space="preserve"> and </w:t>
      </w:r>
      <w:r w:rsidR="00B00078" w:rsidRPr="00FB116B">
        <w:rPr>
          <w:rFonts w:ascii="Arial" w:eastAsia="MS Mincho" w:hAnsi="Arial" w:cs="Arial"/>
          <w:sz w:val="24"/>
          <w:szCs w:val="24"/>
          <w:lang w:val="en-US" w:eastAsia="ja-JP"/>
        </w:rPr>
        <w:t>maintain accurate records of all planned maintenance and testing undertaken.</w:t>
      </w:r>
    </w:p>
    <w:p w14:paraId="6C641CDA" w14:textId="2ECF833A" w:rsidR="00B00078" w:rsidRPr="00FB116B" w:rsidRDefault="00A15AEA" w:rsidP="00187A6D">
      <w:pPr>
        <w:pStyle w:val="ListParagraph"/>
        <w:numPr>
          <w:ilvl w:val="1"/>
          <w:numId w:val="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w:t>
      </w:r>
      <w:r w:rsidR="003D3EF8" w:rsidRPr="00FB116B">
        <w:rPr>
          <w:rFonts w:ascii="Arial" w:eastAsia="MS Mincho" w:hAnsi="Arial" w:cs="Arial"/>
          <w:sz w:val="24"/>
          <w:szCs w:val="24"/>
          <w:lang w:val="en-US" w:eastAsia="ja-JP"/>
        </w:rPr>
        <w:t xml:space="preserve">Provider will lead with the reporting of unsafe </w:t>
      </w:r>
      <w:r w:rsidR="0043512C" w:rsidRPr="00FB116B">
        <w:rPr>
          <w:rFonts w:ascii="Arial" w:eastAsia="MS Mincho" w:hAnsi="Arial" w:cs="Arial"/>
          <w:sz w:val="24"/>
          <w:szCs w:val="24"/>
          <w:lang w:val="en-US" w:eastAsia="ja-JP"/>
        </w:rPr>
        <w:t>equipment</w:t>
      </w:r>
      <w:r w:rsidR="003D3EF8" w:rsidRPr="00FB116B">
        <w:rPr>
          <w:rFonts w:ascii="Arial" w:eastAsia="MS Mincho" w:hAnsi="Arial" w:cs="Arial"/>
          <w:sz w:val="24"/>
          <w:szCs w:val="24"/>
          <w:lang w:val="en-US" w:eastAsia="ja-JP"/>
        </w:rPr>
        <w:t xml:space="preserve"> as required by the MHRA, manufacturer and any other relevant bodies, notifying the TEC </w:t>
      </w:r>
      <w:r w:rsidRPr="00FB116B">
        <w:rPr>
          <w:rFonts w:ascii="Arial" w:eastAsia="MS Mincho" w:hAnsi="Arial" w:cs="Arial"/>
          <w:sz w:val="24"/>
          <w:szCs w:val="24"/>
          <w:lang w:val="en-US" w:eastAsia="ja-JP"/>
        </w:rPr>
        <w:t xml:space="preserve">Team </w:t>
      </w:r>
      <w:r w:rsidR="003D3EF8" w:rsidRPr="00FB116B">
        <w:rPr>
          <w:rFonts w:ascii="Arial" w:eastAsia="MS Mincho" w:hAnsi="Arial" w:cs="Arial"/>
          <w:sz w:val="24"/>
          <w:szCs w:val="24"/>
          <w:lang w:val="en-US" w:eastAsia="ja-JP"/>
        </w:rPr>
        <w:t>of the action taken and required follow up.</w:t>
      </w:r>
    </w:p>
    <w:p w14:paraId="77AACE84" w14:textId="77777777" w:rsidR="00B00078" w:rsidRPr="00FB116B" w:rsidRDefault="00B00078" w:rsidP="00A52089">
      <w:pPr>
        <w:pStyle w:val="Heading1"/>
      </w:pPr>
      <w:bookmarkStart w:id="29" w:name="_Unplanned_Repairs"/>
      <w:bookmarkEnd w:id="29"/>
      <w:r w:rsidRPr="00FB116B">
        <w:t>Unplanned Repairs</w:t>
      </w:r>
    </w:p>
    <w:p w14:paraId="26C2DA48" w14:textId="77777777" w:rsidR="00520ACB" w:rsidRPr="00FB116B" w:rsidRDefault="00520ACB" w:rsidP="006C5274">
      <w:pPr>
        <w:pStyle w:val="ListParagraph"/>
        <w:numPr>
          <w:ilvl w:val="0"/>
          <w:numId w:val="13"/>
        </w:numPr>
        <w:contextualSpacing w:val="0"/>
        <w:rPr>
          <w:rFonts w:ascii="Arial" w:eastAsia="MS Mincho" w:hAnsi="Arial" w:cs="Arial"/>
          <w:vanish/>
          <w:sz w:val="24"/>
          <w:szCs w:val="24"/>
          <w:lang w:val="en-US" w:eastAsia="ja-JP"/>
        </w:rPr>
      </w:pPr>
    </w:p>
    <w:p w14:paraId="64F308EB" w14:textId="77777777" w:rsidR="00520ACB" w:rsidRPr="00FB116B" w:rsidRDefault="00520ACB" w:rsidP="006C5274">
      <w:pPr>
        <w:pStyle w:val="ListParagraph"/>
        <w:numPr>
          <w:ilvl w:val="0"/>
          <w:numId w:val="13"/>
        </w:numPr>
        <w:contextualSpacing w:val="0"/>
        <w:rPr>
          <w:rFonts w:ascii="Arial" w:eastAsia="MS Mincho" w:hAnsi="Arial" w:cs="Arial"/>
          <w:vanish/>
          <w:sz w:val="24"/>
          <w:szCs w:val="24"/>
          <w:lang w:val="en-US" w:eastAsia="ja-JP"/>
        </w:rPr>
      </w:pPr>
    </w:p>
    <w:p w14:paraId="499E9230" w14:textId="77777777" w:rsidR="00520ACB" w:rsidRPr="00FB116B" w:rsidRDefault="00520ACB" w:rsidP="006C5274">
      <w:pPr>
        <w:pStyle w:val="ListParagraph"/>
        <w:numPr>
          <w:ilvl w:val="0"/>
          <w:numId w:val="13"/>
        </w:numPr>
        <w:contextualSpacing w:val="0"/>
        <w:rPr>
          <w:rFonts w:ascii="Arial" w:eastAsia="MS Mincho" w:hAnsi="Arial" w:cs="Arial"/>
          <w:vanish/>
          <w:sz w:val="24"/>
          <w:szCs w:val="24"/>
          <w:lang w:val="en-US" w:eastAsia="ja-JP"/>
        </w:rPr>
      </w:pPr>
    </w:p>
    <w:p w14:paraId="3A5A1ECD" w14:textId="77777777" w:rsidR="00520ACB" w:rsidRPr="00FB116B" w:rsidRDefault="00520ACB" w:rsidP="006C5274">
      <w:pPr>
        <w:pStyle w:val="ListParagraph"/>
        <w:numPr>
          <w:ilvl w:val="0"/>
          <w:numId w:val="13"/>
        </w:numPr>
        <w:contextualSpacing w:val="0"/>
        <w:rPr>
          <w:rFonts w:ascii="Arial" w:eastAsia="MS Mincho" w:hAnsi="Arial" w:cs="Arial"/>
          <w:vanish/>
          <w:sz w:val="24"/>
          <w:szCs w:val="24"/>
          <w:lang w:val="en-US" w:eastAsia="ja-JP"/>
        </w:rPr>
      </w:pPr>
    </w:p>
    <w:p w14:paraId="26BC59A3" w14:textId="77777777" w:rsidR="009907A2" w:rsidRPr="009907A2" w:rsidRDefault="009907A2" w:rsidP="009907A2">
      <w:pPr>
        <w:pStyle w:val="ListParagraph"/>
        <w:numPr>
          <w:ilvl w:val="0"/>
          <w:numId w:val="2"/>
        </w:numPr>
        <w:contextualSpacing w:val="0"/>
        <w:rPr>
          <w:rFonts w:ascii="Arial" w:eastAsia="MS Mincho" w:hAnsi="Arial" w:cs="Arial"/>
          <w:vanish/>
          <w:sz w:val="24"/>
          <w:szCs w:val="24"/>
          <w:lang w:val="en-US" w:eastAsia="ja-JP"/>
        </w:rPr>
      </w:pPr>
    </w:p>
    <w:p w14:paraId="5AFA81F4" w14:textId="77777777" w:rsidR="009907A2" w:rsidRPr="009907A2" w:rsidRDefault="009907A2" w:rsidP="009907A2">
      <w:pPr>
        <w:pStyle w:val="ListParagraph"/>
        <w:numPr>
          <w:ilvl w:val="0"/>
          <w:numId w:val="2"/>
        </w:numPr>
        <w:contextualSpacing w:val="0"/>
        <w:rPr>
          <w:rFonts w:ascii="Arial" w:eastAsia="MS Mincho" w:hAnsi="Arial" w:cs="Arial"/>
          <w:vanish/>
          <w:sz w:val="24"/>
          <w:szCs w:val="24"/>
          <w:lang w:val="en-US" w:eastAsia="ja-JP"/>
        </w:rPr>
      </w:pPr>
    </w:p>
    <w:p w14:paraId="6FF79426" w14:textId="77777777" w:rsidR="009907A2" w:rsidRPr="009907A2" w:rsidRDefault="009907A2" w:rsidP="009907A2">
      <w:pPr>
        <w:pStyle w:val="ListParagraph"/>
        <w:numPr>
          <w:ilvl w:val="0"/>
          <w:numId w:val="2"/>
        </w:numPr>
        <w:contextualSpacing w:val="0"/>
        <w:rPr>
          <w:rFonts w:ascii="Arial" w:eastAsia="MS Mincho" w:hAnsi="Arial" w:cs="Arial"/>
          <w:vanish/>
          <w:sz w:val="24"/>
          <w:szCs w:val="24"/>
          <w:lang w:val="en-US" w:eastAsia="ja-JP"/>
        </w:rPr>
      </w:pPr>
    </w:p>
    <w:p w14:paraId="5AEEE885" w14:textId="5A354DF5" w:rsidR="00EA44B3" w:rsidRPr="00FB116B" w:rsidRDefault="00537156" w:rsidP="009907A2">
      <w:pPr>
        <w:pStyle w:val="ListParagraph"/>
        <w:numPr>
          <w:ilvl w:val="1"/>
          <w:numId w:val="2"/>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respond to requests for unplanned repairs from </w:t>
      </w:r>
      <w:r w:rsidR="00A33C8D">
        <w:rPr>
          <w:rFonts w:ascii="Arial" w:eastAsia="MS Mincho" w:hAnsi="Arial" w:cs="Arial"/>
          <w:sz w:val="24"/>
          <w:szCs w:val="24"/>
          <w:lang w:val="en-US" w:eastAsia="ja-JP"/>
        </w:rPr>
        <w:t>Service Users</w:t>
      </w:r>
      <w:r w:rsidRPr="00FB116B">
        <w:rPr>
          <w:rFonts w:ascii="Arial" w:eastAsia="MS Mincho" w:hAnsi="Arial" w:cs="Arial"/>
          <w:sz w:val="24"/>
          <w:szCs w:val="24"/>
          <w:lang w:val="en-US" w:eastAsia="ja-JP"/>
        </w:rPr>
        <w:t xml:space="preserve">, Referrers, and other sources and be responsible for determining if the item is the responsibility of this TEC contract. For Response times, see </w:t>
      </w:r>
      <w:r w:rsidR="0077351A">
        <w:rPr>
          <w:rFonts w:ascii="Arial" w:eastAsia="MS Mincho" w:hAnsi="Arial" w:cs="Arial"/>
          <w:sz w:val="24"/>
          <w:szCs w:val="24"/>
          <w:lang w:val="en-US" w:eastAsia="ja-JP"/>
        </w:rPr>
        <w:t xml:space="preserve">the list of KPIs </w:t>
      </w:r>
      <w:r w:rsidR="004277A5">
        <w:rPr>
          <w:rFonts w:ascii="Arial" w:eastAsia="MS Mincho" w:hAnsi="Arial" w:cs="Arial"/>
          <w:sz w:val="24"/>
          <w:szCs w:val="24"/>
          <w:lang w:val="en-US" w:eastAsia="ja-JP"/>
        </w:rPr>
        <w:t xml:space="preserve">in </w:t>
      </w:r>
      <w:r w:rsidRPr="00FB116B">
        <w:rPr>
          <w:rFonts w:ascii="Arial" w:eastAsia="MS Mincho" w:hAnsi="Arial" w:cs="Arial"/>
          <w:sz w:val="24"/>
          <w:szCs w:val="24"/>
          <w:lang w:val="en-US" w:eastAsia="ja-JP"/>
        </w:rPr>
        <w:t xml:space="preserve">Schedule </w:t>
      </w:r>
      <w:r w:rsidR="0077351A">
        <w:rPr>
          <w:rFonts w:ascii="Arial" w:eastAsia="MS Mincho" w:hAnsi="Arial" w:cs="Arial"/>
          <w:sz w:val="24"/>
          <w:szCs w:val="24"/>
          <w:lang w:val="en-US" w:eastAsia="ja-JP"/>
        </w:rPr>
        <w:t>6</w:t>
      </w:r>
      <w:r w:rsidR="004277A5">
        <w:rPr>
          <w:rFonts w:ascii="Arial" w:eastAsia="MS Mincho" w:hAnsi="Arial" w:cs="Arial"/>
          <w:sz w:val="24"/>
          <w:szCs w:val="24"/>
          <w:lang w:val="en-US" w:eastAsia="ja-JP"/>
        </w:rPr>
        <w:t xml:space="preserve"> ‘KPIs’</w:t>
      </w:r>
      <w:r w:rsidRPr="00FB116B">
        <w:rPr>
          <w:rFonts w:ascii="Arial" w:eastAsia="MS Mincho" w:hAnsi="Arial" w:cs="Arial"/>
          <w:sz w:val="24"/>
          <w:szCs w:val="24"/>
          <w:lang w:val="en-US" w:eastAsia="ja-JP"/>
        </w:rPr>
        <w:t>.</w:t>
      </w:r>
    </w:p>
    <w:p w14:paraId="497BEC00" w14:textId="77777777" w:rsidR="009907A2" w:rsidRPr="009907A2" w:rsidRDefault="009907A2" w:rsidP="009907A2">
      <w:pPr>
        <w:pStyle w:val="ListParagraph"/>
        <w:numPr>
          <w:ilvl w:val="0"/>
          <w:numId w:val="13"/>
        </w:numPr>
        <w:contextualSpacing w:val="0"/>
        <w:rPr>
          <w:rFonts w:ascii="Arial" w:eastAsia="MS Mincho" w:hAnsi="Arial" w:cs="Arial"/>
          <w:vanish/>
          <w:sz w:val="24"/>
          <w:szCs w:val="24"/>
          <w:lang w:val="en-US" w:eastAsia="ja-JP"/>
        </w:rPr>
      </w:pPr>
    </w:p>
    <w:p w14:paraId="18DB7EB2" w14:textId="77777777" w:rsidR="009907A2" w:rsidRPr="009907A2" w:rsidRDefault="009907A2" w:rsidP="009907A2">
      <w:pPr>
        <w:pStyle w:val="ListParagraph"/>
        <w:numPr>
          <w:ilvl w:val="0"/>
          <w:numId w:val="13"/>
        </w:numPr>
        <w:contextualSpacing w:val="0"/>
        <w:rPr>
          <w:rFonts w:ascii="Arial" w:eastAsia="MS Mincho" w:hAnsi="Arial" w:cs="Arial"/>
          <w:vanish/>
          <w:sz w:val="24"/>
          <w:szCs w:val="24"/>
          <w:lang w:val="en-US" w:eastAsia="ja-JP"/>
        </w:rPr>
      </w:pPr>
    </w:p>
    <w:p w14:paraId="6609E192" w14:textId="77777777" w:rsidR="009907A2" w:rsidRPr="009907A2" w:rsidRDefault="009907A2" w:rsidP="009907A2">
      <w:pPr>
        <w:pStyle w:val="ListParagraph"/>
        <w:numPr>
          <w:ilvl w:val="0"/>
          <w:numId w:val="13"/>
        </w:numPr>
        <w:contextualSpacing w:val="0"/>
        <w:rPr>
          <w:rFonts w:ascii="Arial" w:eastAsia="MS Mincho" w:hAnsi="Arial" w:cs="Arial"/>
          <w:vanish/>
          <w:sz w:val="24"/>
          <w:szCs w:val="24"/>
          <w:lang w:val="en-US" w:eastAsia="ja-JP"/>
        </w:rPr>
      </w:pPr>
    </w:p>
    <w:p w14:paraId="6AB35174" w14:textId="77777777" w:rsidR="009907A2" w:rsidRPr="009907A2" w:rsidRDefault="009907A2" w:rsidP="009907A2">
      <w:pPr>
        <w:pStyle w:val="ListParagraph"/>
        <w:numPr>
          <w:ilvl w:val="0"/>
          <w:numId w:val="13"/>
        </w:numPr>
        <w:contextualSpacing w:val="0"/>
        <w:rPr>
          <w:rFonts w:ascii="Arial" w:eastAsia="MS Mincho" w:hAnsi="Arial" w:cs="Arial"/>
          <w:vanish/>
          <w:sz w:val="24"/>
          <w:szCs w:val="24"/>
          <w:lang w:val="en-US" w:eastAsia="ja-JP"/>
        </w:rPr>
      </w:pPr>
    </w:p>
    <w:p w14:paraId="0E58CAE3" w14:textId="77777777" w:rsidR="009907A2" w:rsidRPr="009907A2" w:rsidRDefault="009907A2" w:rsidP="009907A2">
      <w:pPr>
        <w:pStyle w:val="ListParagraph"/>
        <w:numPr>
          <w:ilvl w:val="0"/>
          <w:numId w:val="13"/>
        </w:numPr>
        <w:contextualSpacing w:val="0"/>
        <w:rPr>
          <w:rFonts w:ascii="Arial" w:eastAsia="MS Mincho" w:hAnsi="Arial" w:cs="Arial"/>
          <w:vanish/>
          <w:sz w:val="24"/>
          <w:szCs w:val="24"/>
          <w:lang w:val="en-US" w:eastAsia="ja-JP"/>
        </w:rPr>
      </w:pPr>
    </w:p>
    <w:p w14:paraId="73DDE52E" w14:textId="77777777" w:rsidR="009907A2" w:rsidRPr="009907A2" w:rsidRDefault="009907A2" w:rsidP="009907A2">
      <w:pPr>
        <w:pStyle w:val="ListParagraph"/>
        <w:numPr>
          <w:ilvl w:val="0"/>
          <w:numId w:val="13"/>
        </w:numPr>
        <w:contextualSpacing w:val="0"/>
        <w:rPr>
          <w:rFonts w:ascii="Arial" w:eastAsia="MS Mincho" w:hAnsi="Arial" w:cs="Arial"/>
          <w:vanish/>
          <w:sz w:val="24"/>
          <w:szCs w:val="24"/>
          <w:lang w:val="en-US" w:eastAsia="ja-JP"/>
        </w:rPr>
      </w:pPr>
    </w:p>
    <w:p w14:paraId="0CC1F5CA" w14:textId="77777777" w:rsidR="009907A2" w:rsidRPr="009907A2" w:rsidRDefault="009907A2" w:rsidP="009907A2">
      <w:pPr>
        <w:pStyle w:val="ListParagraph"/>
        <w:numPr>
          <w:ilvl w:val="0"/>
          <w:numId w:val="13"/>
        </w:numPr>
        <w:contextualSpacing w:val="0"/>
        <w:rPr>
          <w:rFonts w:ascii="Arial" w:eastAsia="MS Mincho" w:hAnsi="Arial" w:cs="Arial"/>
          <w:vanish/>
          <w:sz w:val="24"/>
          <w:szCs w:val="24"/>
          <w:lang w:val="en-US" w:eastAsia="ja-JP"/>
        </w:rPr>
      </w:pPr>
    </w:p>
    <w:p w14:paraId="5F08B8F5" w14:textId="77777777" w:rsidR="009907A2" w:rsidRPr="009907A2" w:rsidRDefault="009907A2" w:rsidP="009907A2">
      <w:pPr>
        <w:pStyle w:val="ListParagraph"/>
        <w:numPr>
          <w:ilvl w:val="0"/>
          <w:numId w:val="13"/>
        </w:numPr>
        <w:contextualSpacing w:val="0"/>
        <w:rPr>
          <w:rFonts w:ascii="Arial" w:eastAsia="MS Mincho" w:hAnsi="Arial" w:cs="Arial"/>
          <w:vanish/>
          <w:sz w:val="24"/>
          <w:szCs w:val="24"/>
          <w:lang w:val="en-US" w:eastAsia="ja-JP"/>
        </w:rPr>
      </w:pPr>
    </w:p>
    <w:p w14:paraId="316F27E7" w14:textId="77777777" w:rsidR="009907A2" w:rsidRPr="009907A2" w:rsidRDefault="009907A2" w:rsidP="009907A2">
      <w:pPr>
        <w:pStyle w:val="ListParagraph"/>
        <w:numPr>
          <w:ilvl w:val="1"/>
          <w:numId w:val="13"/>
        </w:numPr>
        <w:contextualSpacing w:val="0"/>
        <w:rPr>
          <w:rFonts w:ascii="Arial" w:eastAsia="MS Mincho" w:hAnsi="Arial" w:cs="Arial"/>
          <w:vanish/>
          <w:sz w:val="24"/>
          <w:szCs w:val="24"/>
          <w:lang w:val="en-US" w:eastAsia="ja-JP"/>
        </w:rPr>
      </w:pPr>
    </w:p>
    <w:p w14:paraId="287199B5" w14:textId="77777777" w:rsidR="001F6239" w:rsidRDefault="00EB2D99" w:rsidP="001F6239">
      <w:pPr>
        <w:pStyle w:val="ListParagraph"/>
        <w:ind w:left="709" w:firstLine="0"/>
        <w:contextualSpacing w:val="0"/>
        <w:rPr>
          <w:rFonts w:ascii="Arial" w:eastAsia="MS Mincho" w:hAnsi="Arial" w:cs="Arial"/>
          <w:sz w:val="24"/>
          <w:szCs w:val="24"/>
          <w:lang w:val="en-US" w:eastAsia="ja-JP"/>
        </w:rPr>
      </w:pPr>
      <w:r w:rsidRPr="003B0C76">
        <w:rPr>
          <w:rFonts w:ascii="Arial" w:eastAsia="MS Mincho" w:hAnsi="Arial" w:cs="Arial"/>
          <w:sz w:val="24"/>
          <w:szCs w:val="24"/>
          <w:lang w:val="en-US" w:eastAsia="ja-JP"/>
        </w:rPr>
        <w:t xml:space="preserve">For items in scope of repair by this contract, the Provider shall undertake repairs on </w:t>
      </w:r>
      <w:r w:rsidR="009C0EC0" w:rsidRPr="003B0C76">
        <w:rPr>
          <w:rFonts w:ascii="Arial" w:eastAsia="MS Mincho" w:hAnsi="Arial" w:cs="Arial"/>
          <w:sz w:val="24"/>
          <w:szCs w:val="24"/>
          <w:lang w:val="en-US" w:eastAsia="ja-JP"/>
        </w:rPr>
        <w:t>e</w:t>
      </w:r>
      <w:r w:rsidR="0043512C" w:rsidRPr="003B0C76">
        <w:rPr>
          <w:rFonts w:ascii="Arial" w:eastAsia="MS Mincho" w:hAnsi="Arial" w:cs="Arial"/>
          <w:sz w:val="24"/>
          <w:szCs w:val="24"/>
          <w:lang w:val="en-US" w:eastAsia="ja-JP"/>
        </w:rPr>
        <w:t>quipment</w:t>
      </w:r>
      <w:r w:rsidRPr="003B0C76">
        <w:rPr>
          <w:rFonts w:ascii="Arial" w:eastAsia="MS Mincho" w:hAnsi="Arial" w:cs="Arial"/>
          <w:sz w:val="24"/>
          <w:szCs w:val="24"/>
          <w:lang w:val="en-US" w:eastAsia="ja-JP"/>
        </w:rPr>
        <w:t xml:space="preserve"> to return it to the manufacturer’s original specifications and ensure it complies with any relevant standards and testing. </w:t>
      </w:r>
      <w:r w:rsidR="00C9163F">
        <w:rPr>
          <w:rFonts w:ascii="Arial" w:eastAsia="MS Mincho" w:hAnsi="Arial" w:cs="Arial"/>
          <w:sz w:val="24"/>
          <w:szCs w:val="24"/>
          <w:lang w:val="en-US" w:eastAsia="ja-JP"/>
        </w:rPr>
        <w:t>T</w:t>
      </w:r>
      <w:r w:rsidR="00413D86" w:rsidRPr="003B0C76">
        <w:rPr>
          <w:rFonts w:ascii="Arial" w:eastAsia="MS Mincho" w:hAnsi="Arial" w:cs="Arial"/>
          <w:sz w:val="24"/>
          <w:szCs w:val="24"/>
          <w:lang w:val="en-US" w:eastAsia="ja-JP"/>
        </w:rPr>
        <w:t xml:space="preserve">his usually requires replacing the item for the Service User </w:t>
      </w:r>
      <w:r w:rsidR="00413D86">
        <w:rPr>
          <w:rFonts w:ascii="Arial" w:eastAsia="MS Mincho" w:hAnsi="Arial" w:cs="Arial"/>
          <w:sz w:val="24"/>
          <w:szCs w:val="24"/>
          <w:lang w:val="en-US" w:eastAsia="ja-JP"/>
        </w:rPr>
        <w:t>then</w:t>
      </w:r>
      <w:r w:rsidR="00413D86" w:rsidRPr="003B0C76">
        <w:rPr>
          <w:rFonts w:ascii="Arial" w:eastAsia="MS Mincho" w:hAnsi="Arial" w:cs="Arial"/>
          <w:sz w:val="24"/>
          <w:szCs w:val="24"/>
          <w:lang w:val="en-US" w:eastAsia="ja-JP"/>
        </w:rPr>
        <w:t xml:space="preserve"> either refurbishing or disposing of the faulty item.</w:t>
      </w:r>
      <w:r w:rsidR="00C9163F">
        <w:rPr>
          <w:rFonts w:ascii="Arial" w:eastAsia="MS Mincho" w:hAnsi="Arial" w:cs="Arial"/>
          <w:sz w:val="24"/>
          <w:szCs w:val="24"/>
          <w:lang w:val="en-US" w:eastAsia="ja-JP"/>
        </w:rPr>
        <w:t xml:space="preserve"> </w:t>
      </w:r>
      <w:r w:rsidR="00413D86" w:rsidRPr="003B0C76">
        <w:rPr>
          <w:rFonts w:ascii="Arial" w:eastAsia="MS Mincho" w:hAnsi="Arial" w:cs="Arial"/>
          <w:sz w:val="24"/>
          <w:szCs w:val="24"/>
          <w:lang w:val="en-US" w:eastAsia="ja-JP"/>
        </w:rPr>
        <w:t>To avoid inconvenience and risk to the Service User, the Provider will anticipate the risk of equipment being irreparable or beyond economic repair, ensuring a replacement item is available and immediately removing the failed item.</w:t>
      </w:r>
    </w:p>
    <w:p w14:paraId="292AA3EA" w14:textId="4D5C89E2" w:rsidR="001F6239" w:rsidRDefault="001F6239" w:rsidP="006C5274">
      <w:pPr>
        <w:pStyle w:val="ListParagraph"/>
        <w:numPr>
          <w:ilvl w:val="1"/>
          <w:numId w:val="13"/>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 xml:space="preserve">Legacy Customers. </w:t>
      </w:r>
      <w:r w:rsidRPr="001F6239">
        <w:rPr>
          <w:rFonts w:ascii="Arial" w:eastAsia="MS Mincho" w:hAnsi="Arial" w:cs="Arial"/>
          <w:sz w:val="24"/>
          <w:szCs w:val="24"/>
          <w:lang w:val="en-US" w:eastAsia="ja-JP"/>
        </w:rPr>
        <w:t xml:space="preserve">By exception, this may include equipment issued by the previous Provider/s, and these Legacy Customers must also be advised of the other options available to them including renting additional equipment from their current alarm provider and </w:t>
      </w:r>
      <w:r w:rsidR="00AA583E">
        <w:rPr>
          <w:rFonts w:ascii="Arial" w:eastAsia="MS Mincho" w:hAnsi="Arial" w:cs="Arial"/>
          <w:sz w:val="24"/>
          <w:szCs w:val="24"/>
          <w:lang w:val="en-US" w:eastAsia="ja-JP"/>
        </w:rPr>
        <w:t>p</w:t>
      </w:r>
      <w:r w:rsidRPr="001F6239">
        <w:rPr>
          <w:rFonts w:ascii="Arial" w:eastAsia="MS Mincho" w:hAnsi="Arial" w:cs="Arial"/>
          <w:sz w:val="24"/>
          <w:szCs w:val="24"/>
          <w:lang w:val="en-US" w:eastAsia="ja-JP"/>
        </w:rPr>
        <w:t xml:space="preserve">rivate </w:t>
      </w:r>
      <w:r w:rsidR="00AA583E">
        <w:rPr>
          <w:rFonts w:ascii="Arial" w:eastAsia="MS Mincho" w:hAnsi="Arial" w:cs="Arial"/>
          <w:sz w:val="24"/>
          <w:szCs w:val="24"/>
          <w:lang w:val="en-US" w:eastAsia="ja-JP"/>
        </w:rPr>
        <w:t>p</w:t>
      </w:r>
      <w:r w:rsidRPr="001F6239">
        <w:rPr>
          <w:rFonts w:ascii="Arial" w:eastAsia="MS Mincho" w:hAnsi="Arial" w:cs="Arial"/>
          <w:sz w:val="24"/>
          <w:szCs w:val="24"/>
          <w:lang w:val="en-US" w:eastAsia="ja-JP"/>
        </w:rPr>
        <w:t>ay retail purchases through this TEC contract. Some Legacy Customers may require a new assessment if their needs have changed.</w:t>
      </w:r>
    </w:p>
    <w:p w14:paraId="6C9EDF17" w14:textId="29226FE0" w:rsidR="00EA44B3" w:rsidRPr="00FB116B" w:rsidRDefault="006A3C37" w:rsidP="006C5274">
      <w:pPr>
        <w:pStyle w:val="ListParagraph"/>
        <w:numPr>
          <w:ilvl w:val="1"/>
          <w:numId w:val="13"/>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lastRenderedPageBreak/>
        <w:t xml:space="preserve">If the request for repair results in a requirement for </w:t>
      </w:r>
      <w:r w:rsidR="00F90614">
        <w:rPr>
          <w:rFonts w:ascii="Arial" w:eastAsia="MS Mincho" w:hAnsi="Arial" w:cs="Arial"/>
          <w:sz w:val="24"/>
          <w:szCs w:val="24"/>
          <w:lang w:val="en-US" w:eastAsia="ja-JP"/>
        </w:rPr>
        <w:t xml:space="preserve">a </w:t>
      </w:r>
      <w:r w:rsidRPr="00FB116B">
        <w:rPr>
          <w:rFonts w:ascii="Arial" w:eastAsia="MS Mincho" w:hAnsi="Arial" w:cs="Arial"/>
          <w:sz w:val="24"/>
          <w:szCs w:val="24"/>
          <w:lang w:val="en-US" w:eastAsia="ja-JP"/>
        </w:rPr>
        <w:t>chang</w:t>
      </w:r>
      <w:r w:rsidR="00F90614">
        <w:rPr>
          <w:rFonts w:ascii="Arial" w:eastAsia="MS Mincho" w:hAnsi="Arial" w:cs="Arial"/>
          <w:sz w:val="24"/>
          <w:szCs w:val="24"/>
          <w:lang w:val="en-US" w:eastAsia="ja-JP"/>
        </w:rPr>
        <w:t>e of</w:t>
      </w:r>
      <w:r w:rsidRPr="00FB116B">
        <w:rPr>
          <w:rFonts w:ascii="Arial" w:eastAsia="MS Mincho" w:hAnsi="Arial" w:cs="Arial"/>
          <w:sz w:val="24"/>
          <w:szCs w:val="24"/>
          <w:lang w:val="en-US" w:eastAsia="ja-JP"/>
        </w:rPr>
        <w:t xml:space="preserve">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w:t>
      </w:r>
      <w:r w:rsidR="00F90614">
        <w:rPr>
          <w:rFonts w:ascii="Arial" w:eastAsia="MS Mincho" w:hAnsi="Arial" w:cs="Arial"/>
          <w:sz w:val="24"/>
          <w:szCs w:val="24"/>
          <w:lang w:val="en-US" w:eastAsia="ja-JP"/>
        </w:rPr>
        <w:t xml:space="preserve">or additional equipment, </w:t>
      </w:r>
      <w:r w:rsidRPr="00FB116B">
        <w:rPr>
          <w:rFonts w:ascii="Arial" w:eastAsia="MS Mincho" w:hAnsi="Arial" w:cs="Arial"/>
          <w:sz w:val="24"/>
          <w:szCs w:val="24"/>
          <w:lang w:val="en-US" w:eastAsia="ja-JP"/>
        </w:rPr>
        <w:t xml:space="preserve">the Provider must </w:t>
      </w:r>
      <w:r w:rsidR="008E5D8B">
        <w:rPr>
          <w:rFonts w:ascii="Arial" w:eastAsia="MS Mincho" w:hAnsi="Arial" w:cs="Arial"/>
          <w:sz w:val="24"/>
          <w:szCs w:val="24"/>
          <w:lang w:val="en-US" w:eastAsia="ja-JP"/>
        </w:rPr>
        <w:t xml:space="preserve">follow the process agreed during mobilisation, which may include </w:t>
      </w:r>
      <w:r w:rsidR="00333B77">
        <w:rPr>
          <w:rFonts w:ascii="Arial" w:eastAsia="MS Mincho" w:hAnsi="Arial" w:cs="Arial"/>
          <w:sz w:val="24"/>
          <w:szCs w:val="24"/>
          <w:lang w:val="en-US" w:eastAsia="ja-JP"/>
        </w:rPr>
        <w:t>re-assessment</w:t>
      </w:r>
      <w:r w:rsidR="008E5D8B">
        <w:rPr>
          <w:rFonts w:ascii="Arial" w:eastAsia="MS Mincho" w:hAnsi="Arial" w:cs="Arial"/>
          <w:sz w:val="24"/>
          <w:szCs w:val="24"/>
          <w:lang w:val="en-US" w:eastAsia="ja-JP"/>
        </w:rPr>
        <w:t xml:space="preserve">. </w:t>
      </w:r>
      <w:r w:rsidRPr="00FB116B">
        <w:rPr>
          <w:rFonts w:ascii="Arial" w:eastAsia="MS Mincho" w:hAnsi="Arial" w:cs="Arial"/>
          <w:sz w:val="24"/>
          <w:szCs w:val="24"/>
          <w:lang w:val="en-US" w:eastAsia="ja-JP"/>
        </w:rPr>
        <w:t>It is for the Provider to identify the urgency of the change request.</w:t>
      </w:r>
      <w:r w:rsidR="00EA44B3" w:rsidRPr="00FB116B">
        <w:rPr>
          <w:rFonts w:ascii="Arial" w:eastAsia="MS Mincho" w:hAnsi="Arial" w:cs="Arial"/>
          <w:sz w:val="24"/>
          <w:szCs w:val="24"/>
          <w:lang w:val="en-US" w:eastAsia="ja-JP"/>
        </w:rPr>
        <w:t xml:space="preserve"> </w:t>
      </w:r>
    </w:p>
    <w:p w14:paraId="52234641" w14:textId="4ADCBA83" w:rsidR="00EA44B3" w:rsidRPr="00FB116B" w:rsidRDefault="00EA44B3" w:rsidP="006C5274">
      <w:pPr>
        <w:pStyle w:val="ListParagraph"/>
        <w:numPr>
          <w:ilvl w:val="1"/>
          <w:numId w:val="13"/>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inform the TEC </w:t>
      </w:r>
      <w:r w:rsidR="00FF33E0" w:rsidRPr="00FB116B">
        <w:rPr>
          <w:rFonts w:ascii="Arial" w:eastAsia="MS Mincho" w:hAnsi="Arial" w:cs="Arial"/>
          <w:sz w:val="24"/>
          <w:szCs w:val="24"/>
          <w:lang w:val="en-US" w:eastAsia="ja-JP"/>
        </w:rPr>
        <w:t>Team</w:t>
      </w:r>
      <w:r w:rsidRPr="00FB116B">
        <w:rPr>
          <w:rFonts w:ascii="Arial" w:eastAsia="MS Mincho" w:hAnsi="Arial" w:cs="Arial"/>
          <w:sz w:val="24"/>
          <w:szCs w:val="24"/>
          <w:lang w:val="en-US" w:eastAsia="ja-JP"/>
        </w:rPr>
        <w:t xml:space="preserve"> when an item has had more than 3 repairs or exchanges within a 12-month period</w:t>
      </w:r>
      <w:r w:rsidR="006B1D00" w:rsidRPr="00FB116B">
        <w:rPr>
          <w:rFonts w:ascii="Arial" w:eastAsia="MS Mincho" w:hAnsi="Arial" w:cs="Arial"/>
          <w:sz w:val="24"/>
          <w:szCs w:val="24"/>
          <w:lang w:val="en-US" w:eastAsia="ja-JP"/>
        </w:rPr>
        <w:t xml:space="preserve">, providing recommendations to resolve </w:t>
      </w:r>
      <w:r w:rsidR="002052EE" w:rsidRPr="00FB116B">
        <w:rPr>
          <w:rFonts w:ascii="Arial" w:eastAsia="MS Mincho" w:hAnsi="Arial" w:cs="Arial"/>
          <w:sz w:val="24"/>
          <w:szCs w:val="24"/>
          <w:lang w:val="en-US" w:eastAsia="ja-JP"/>
        </w:rPr>
        <w:t>any issues identifi</w:t>
      </w:r>
      <w:r w:rsidR="00D82234" w:rsidRPr="00FB116B">
        <w:rPr>
          <w:rFonts w:ascii="Arial" w:eastAsia="MS Mincho" w:hAnsi="Arial" w:cs="Arial"/>
          <w:sz w:val="24"/>
          <w:szCs w:val="24"/>
          <w:lang w:val="en-US" w:eastAsia="ja-JP"/>
        </w:rPr>
        <w:t>e</w:t>
      </w:r>
      <w:r w:rsidR="002052EE" w:rsidRPr="00FB116B">
        <w:rPr>
          <w:rFonts w:ascii="Arial" w:eastAsia="MS Mincho" w:hAnsi="Arial" w:cs="Arial"/>
          <w:sz w:val="24"/>
          <w:szCs w:val="24"/>
          <w:lang w:val="en-US" w:eastAsia="ja-JP"/>
        </w:rPr>
        <w:t>d</w:t>
      </w:r>
      <w:r w:rsidRPr="00FB116B">
        <w:rPr>
          <w:rFonts w:ascii="Arial" w:eastAsia="MS Mincho" w:hAnsi="Arial" w:cs="Arial"/>
          <w:sz w:val="24"/>
          <w:szCs w:val="24"/>
          <w:lang w:val="en-US" w:eastAsia="ja-JP"/>
        </w:rPr>
        <w:t xml:space="preserve">. </w:t>
      </w:r>
    </w:p>
    <w:p w14:paraId="6B5EC09D" w14:textId="3348DE6C" w:rsidR="00EA44B3" w:rsidRPr="002F5BDE" w:rsidRDefault="00294C29" w:rsidP="006C5274">
      <w:pPr>
        <w:pStyle w:val="ListParagraph"/>
        <w:numPr>
          <w:ilvl w:val="1"/>
          <w:numId w:val="13"/>
        </w:numPr>
        <w:ind w:left="709" w:hanging="709"/>
        <w:contextualSpacing w:val="0"/>
        <w:rPr>
          <w:rFonts w:ascii="Arial" w:eastAsia="MS Mincho" w:hAnsi="Arial" w:cs="Arial"/>
          <w:sz w:val="24"/>
          <w:szCs w:val="24"/>
          <w:lang w:val="en-US" w:eastAsia="ja-JP"/>
        </w:rPr>
      </w:pPr>
      <w:r w:rsidRPr="002F5BDE">
        <w:rPr>
          <w:rFonts w:ascii="Arial" w:eastAsia="MS Mincho" w:hAnsi="Arial" w:cs="Arial"/>
          <w:sz w:val="24"/>
          <w:szCs w:val="24"/>
          <w:lang w:val="en-US" w:eastAsia="ja-JP"/>
        </w:rPr>
        <w:t xml:space="preserve">The Provider shall undertake unplanned repairs in accordance with any warranty cover, manufacturer’s instructions, regulations, and any other relevant guidance, seeking and meeting the cost of any specialist advice or repairs required. </w:t>
      </w:r>
      <w:r w:rsidR="0029296F" w:rsidRPr="002F5BDE">
        <w:rPr>
          <w:rFonts w:ascii="Arial" w:eastAsia="MS Mincho" w:hAnsi="Arial" w:cs="Arial"/>
          <w:sz w:val="24"/>
          <w:szCs w:val="24"/>
          <w:lang w:val="en-US" w:eastAsia="ja-JP"/>
        </w:rPr>
        <w:t xml:space="preserve">Where, for any reason, </w:t>
      </w:r>
      <w:r w:rsidR="009C0EC0" w:rsidRPr="002F5BDE">
        <w:rPr>
          <w:rFonts w:ascii="Arial" w:eastAsia="MS Mincho" w:hAnsi="Arial" w:cs="Arial"/>
          <w:sz w:val="24"/>
          <w:szCs w:val="24"/>
          <w:lang w:val="en-US" w:eastAsia="ja-JP"/>
        </w:rPr>
        <w:t>e</w:t>
      </w:r>
      <w:r w:rsidR="0043512C" w:rsidRPr="002F5BDE">
        <w:rPr>
          <w:rFonts w:ascii="Arial" w:eastAsia="MS Mincho" w:hAnsi="Arial" w:cs="Arial"/>
          <w:sz w:val="24"/>
          <w:szCs w:val="24"/>
          <w:lang w:val="en-US" w:eastAsia="ja-JP"/>
        </w:rPr>
        <w:t>quipment</w:t>
      </w:r>
      <w:r w:rsidR="0029296F" w:rsidRPr="002F5BDE">
        <w:rPr>
          <w:rFonts w:ascii="Arial" w:eastAsia="MS Mincho" w:hAnsi="Arial" w:cs="Arial"/>
          <w:sz w:val="24"/>
          <w:szCs w:val="24"/>
          <w:lang w:val="en-US" w:eastAsia="ja-JP"/>
        </w:rPr>
        <w:t xml:space="preserve"> requires specialist </w:t>
      </w:r>
      <w:r w:rsidR="00F75601">
        <w:rPr>
          <w:rFonts w:ascii="Arial" w:eastAsia="MS Mincho" w:hAnsi="Arial" w:cs="Arial"/>
          <w:sz w:val="24"/>
          <w:szCs w:val="24"/>
          <w:lang w:val="en-US" w:eastAsia="ja-JP"/>
        </w:rPr>
        <w:t xml:space="preserve">repair </w:t>
      </w:r>
      <w:r w:rsidR="0029296F" w:rsidRPr="002F5BDE">
        <w:rPr>
          <w:rFonts w:ascii="Arial" w:eastAsia="MS Mincho" w:hAnsi="Arial" w:cs="Arial"/>
          <w:sz w:val="24"/>
          <w:szCs w:val="24"/>
          <w:lang w:val="en-US" w:eastAsia="ja-JP"/>
        </w:rPr>
        <w:t xml:space="preserve">and testing beyond the expertise of the Provider, the Provider shall arrange for an approved Third Party to undertake the work at the Provider’s cost.  </w:t>
      </w:r>
      <w:r w:rsidR="00EA44B3" w:rsidRPr="002F5BDE">
        <w:rPr>
          <w:rFonts w:ascii="Arial" w:eastAsia="MS Mincho" w:hAnsi="Arial" w:cs="Arial"/>
          <w:sz w:val="24"/>
          <w:szCs w:val="24"/>
          <w:lang w:val="en-US" w:eastAsia="ja-JP"/>
        </w:rPr>
        <w:t xml:space="preserve">  </w:t>
      </w:r>
    </w:p>
    <w:p w14:paraId="541FF83E" w14:textId="77F4FD44" w:rsidR="00EA44B3" w:rsidRPr="00FB116B" w:rsidRDefault="00EA44B3" w:rsidP="006C5274">
      <w:pPr>
        <w:pStyle w:val="ListParagraph"/>
        <w:numPr>
          <w:ilvl w:val="1"/>
          <w:numId w:val="13"/>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In all instances, unplanned repair response times shall be calculated from the time the Provider is notified of a fault.</w:t>
      </w:r>
    </w:p>
    <w:p w14:paraId="62709F02" w14:textId="071F4DFE" w:rsidR="00A157CC" w:rsidRPr="00FB116B" w:rsidRDefault="00A95247" w:rsidP="006C5274">
      <w:pPr>
        <w:pStyle w:val="ListParagraph"/>
        <w:numPr>
          <w:ilvl w:val="1"/>
          <w:numId w:val="13"/>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To avoid inconvenience and risk to the Service User, t</w:t>
      </w:r>
      <w:r w:rsidR="00A157CC" w:rsidRPr="00FB116B">
        <w:rPr>
          <w:rFonts w:ascii="Arial" w:eastAsia="MS Mincho" w:hAnsi="Arial" w:cs="Arial"/>
          <w:sz w:val="24"/>
          <w:szCs w:val="24"/>
          <w:lang w:val="en-US" w:eastAsia="ja-JP"/>
        </w:rPr>
        <w:t xml:space="preserve">he Provider will anticipate the risk of </w:t>
      </w:r>
      <w:r w:rsidR="0043512C" w:rsidRPr="00FB116B">
        <w:rPr>
          <w:rFonts w:ascii="Arial" w:eastAsia="MS Mincho" w:hAnsi="Arial" w:cs="Arial"/>
          <w:sz w:val="24"/>
          <w:szCs w:val="24"/>
          <w:lang w:val="en-US" w:eastAsia="ja-JP"/>
        </w:rPr>
        <w:t>equipment</w:t>
      </w:r>
      <w:r w:rsidR="00A157CC" w:rsidRPr="00FB116B">
        <w:rPr>
          <w:rFonts w:ascii="Arial" w:eastAsia="MS Mincho" w:hAnsi="Arial" w:cs="Arial"/>
          <w:sz w:val="24"/>
          <w:szCs w:val="24"/>
          <w:lang w:val="en-US" w:eastAsia="ja-JP"/>
        </w:rPr>
        <w:t xml:space="preserve"> </w:t>
      </w:r>
      <w:r w:rsidR="001D7E31">
        <w:rPr>
          <w:rFonts w:ascii="Arial" w:eastAsia="MS Mincho" w:hAnsi="Arial" w:cs="Arial"/>
          <w:sz w:val="24"/>
          <w:szCs w:val="24"/>
          <w:lang w:val="en-US" w:eastAsia="ja-JP"/>
        </w:rPr>
        <w:t>being irreparable</w:t>
      </w:r>
      <w:r w:rsidR="00A157CC" w:rsidRPr="00FB116B">
        <w:rPr>
          <w:rFonts w:ascii="Arial" w:eastAsia="MS Mincho" w:hAnsi="Arial" w:cs="Arial"/>
          <w:sz w:val="24"/>
          <w:szCs w:val="24"/>
          <w:lang w:val="en-US" w:eastAsia="ja-JP"/>
        </w:rPr>
        <w:t xml:space="preserve"> or beyond economic repair, ensuring a replacement item is available</w:t>
      </w:r>
      <w:r w:rsidR="001D7E31">
        <w:rPr>
          <w:rFonts w:ascii="Arial" w:eastAsia="MS Mincho" w:hAnsi="Arial" w:cs="Arial"/>
          <w:sz w:val="24"/>
          <w:szCs w:val="24"/>
          <w:lang w:val="en-US" w:eastAsia="ja-JP"/>
        </w:rPr>
        <w:t xml:space="preserve"> and </w:t>
      </w:r>
      <w:r w:rsidR="00A157CC" w:rsidRPr="00FB116B">
        <w:rPr>
          <w:rFonts w:ascii="Arial" w:eastAsia="MS Mincho" w:hAnsi="Arial" w:cs="Arial"/>
          <w:sz w:val="24"/>
          <w:szCs w:val="24"/>
          <w:lang w:val="en-US" w:eastAsia="ja-JP"/>
        </w:rPr>
        <w:t xml:space="preserve">immediately removing the failed item.   </w:t>
      </w:r>
    </w:p>
    <w:p w14:paraId="1CAACAE3" w14:textId="56FFCFA1" w:rsidR="00A324CE" w:rsidRDefault="00A324CE" w:rsidP="006C5274">
      <w:pPr>
        <w:pStyle w:val="ListParagraph"/>
        <w:numPr>
          <w:ilvl w:val="1"/>
          <w:numId w:val="13"/>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obtain confirmation from the </w:t>
      </w:r>
      <w:r w:rsidR="008466AB">
        <w:rPr>
          <w:rFonts w:ascii="Arial" w:eastAsia="MS Mincho" w:hAnsi="Arial" w:cs="Arial"/>
          <w:sz w:val="24"/>
          <w:szCs w:val="24"/>
          <w:lang w:val="en-US" w:eastAsia="ja-JP"/>
        </w:rPr>
        <w:t>Service User</w:t>
      </w:r>
      <w:r w:rsidRPr="00FB116B">
        <w:rPr>
          <w:rFonts w:ascii="Arial" w:eastAsia="MS Mincho" w:hAnsi="Arial" w:cs="Arial"/>
          <w:sz w:val="24"/>
          <w:szCs w:val="24"/>
          <w:lang w:val="en-US" w:eastAsia="ja-JP"/>
        </w:rPr>
        <w:t xml:space="preserve"> </w:t>
      </w:r>
      <w:r>
        <w:rPr>
          <w:rFonts w:ascii="Arial" w:eastAsia="MS Mincho" w:hAnsi="Arial" w:cs="Arial"/>
          <w:sz w:val="24"/>
          <w:szCs w:val="24"/>
          <w:lang w:val="en-US" w:eastAsia="ja-JP"/>
        </w:rPr>
        <w:t xml:space="preserve">or their representative </w:t>
      </w:r>
      <w:r w:rsidRPr="00FB116B">
        <w:rPr>
          <w:rFonts w:ascii="Arial" w:eastAsia="MS Mincho" w:hAnsi="Arial" w:cs="Arial"/>
          <w:sz w:val="24"/>
          <w:szCs w:val="24"/>
          <w:lang w:val="en-US" w:eastAsia="ja-JP"/>
        </w:rPr>
        <w:t>as proof of satisfactory planned maintenance and/or testing</w:t>
      </w:r>
      <w:r w:rsidR="00A95247">
        <w:rPr>
          <w:rFonts w:ascii="Arial" w:eastAsia="MS Mincho" w:hAnsi="Arial" w:cs="Arial"/>
          <w:sz w:val="24"/>
          <w:szCs w:val="24"/>
          <w:lang w:val="en-US" w:eastAsia="ja-JP"/>
        </w:rPr>
        <w:t>.</w:t>
      </w:r>
    </w:p>
    <w:p w14:paraId="77E2F096" w14:textId="1555EE7C" w:rsidR="00EA44B3" w:rsidRPr="00FB116B" w:rsidRDefault="00EA44B3" w:rsidP="006C5274">
      <w:pPr>
        <w:pStyle w:val="ListParagraph"/>
        <w:numPr>
          <w:ilvl w:val="1"/>
          <w:numId w:val="13"/>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The Provider shall maintain accurate records of unplanned repairs undertaken.</w:t>
      </w:r>
    </w:p>
    <w:p w14:paraId="75157C8C" w14:textId="39E440CF" w:rsidR="00EA44B3" w:rsidRDefault="00A555AB" w:rsidP="006C5274">
      <w:pPr>
        <w:pStyle w:val="ListParagraph"/>
        <w:numPr>
          <w:ilvl w:val="1"/>
          <w:numId w:val="13"/>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As part of the repair process, the Provider will lead with the reporting of unsafe </w:t>
      </w:r>
      <w:r w:rsidR="0043512C" w:rsidRPr="00FB116B">
        <w:rPr>
          <w:rFonts w:ascii="Arial" w:eastAsia="MS Mincho" w:hAnsi="Arial" w:cs="Arial"/>
          <w:sz w:val="24"/>
          <w:szCs w:val="24"/>
          <w:lang w:val="en-US" w:eastAsia="ja-JP"/>
        </w:rPr>
        <w:t>equipment</w:t>
      </w:r>
      <w:r w:rsidRPr="00FB116B">
        <w:rPr>
          <w:rFonts w:ascii="Arial" w:eastAsia="MS Mincho" w:hAnsi="Arial" w:cs="Arial"/>
          <w:sz w:val="24"/>
          <w:szCs w:val="24"/>
          <w:lang w:val="en-US" w:eastAsia="ja-JP"/>
        </w:rPr>
        <w:t xml:space="preserve"> as required by the MHRA, manufacturer and any other relevant bodies, notifying the TEC Manager and TEC Subject Matter Expert of the action taken and required follow up.</w:t>
      </w:r>
      <w:r w:rsidR="00EA44B3" w:rsidRPr="00FB116B">
        <w:rPr>
          <w:rFonts w:ascii="Arial" w:eastAsia="MS Mincho" w:hAnsi="Arial" w:cs="Arial"/>
          <w:sz w:val="24"/>
          <w:szCs w:val="24"/>
          <w:lang w:val="en-US" w:eastAsia="ja-JP"/>
        </w:rPr>
        <w:t xml:space="preserve"> </w:t>
      </w:r>
    </w:p>
    <w:p w14:paraId="272BDB3B" w14:textId="5AFCD8F6" w:rsidR="00B00078" w:rsidRPr="00FB116B" w:rsidRDefault="00EA44B3" w:rsidP="00A52089">
      <w:pPr>
        <w:pStyle w:val="Heading1"/>
      </w:pPr>
      <w:bookmarkStart w:id="30" w:name="_Safety_Warnings,_Alerts"/>
      <w:bookmarkEnd w:id="30"/>
      <w:r w:rsidRPr="00FB116B">
        <w:t>Safety Warning</w:t>
      </w:r>
      <w:r w:rsidR="004B377E" w:rsidRPr="00FB116B">
        <w:t>s</w:t>
      </w:r>
      <w:r w:rsidRPr="00FB116B">
        <w:t>, Alerts and Recalls</w:t>
      </w:r>
    </w:p>
    <w:p w14:paraId="55D9788C"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7BA52526"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53DCEE6F"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5DEA8992"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3D2AE473"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380351A6"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6F545665"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73FBB30B"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0D91E6B0"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3E5F46F7"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69ACF2B0"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0284E1C0"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14CA7E08" w14:textId="77777777" w:rsidR="009907A2" w:rsidRPr="009907A2" w:rsidRDefault="009907A2" w:rsidP="009907A2">
      <w:pPr>
        <w:pStyle w:val="ListParagraph"/>
        <w:numPr>
          <w:ilvl w:val="0"/>
          <w:numId w:val="14"/>
        </w:numPr>
        <w:contextualSpacing w:val="0"/>
        <w:rPr>
          <w:rFonts w:ascii="Arial" w:eastAsia="MS Mincho" w:hAnsi="Arial" w:cs="Arial"/>
          <w:vanish/>
          <w:sz w:val="24"/>
          <w:szCs w:val="24"/>
          <w:lang w:val="en-US" w:eastAsia="ja-JP"/>
        </w:rPr>
      </w:pPr>
    </w:p>
    <w:p w14:paraId="32C76FE9" w14:textId="3ED537CD" w:rsidR="003604CA" w:rsidRPr="00FB116B" w:rsidRDefault="003604CA" w:rsidP="004220CF">
      <w:pPr>
        <w:pStyle w:val="ListParagraph"/>
        <w:numPr>
          <w:ilvl w:val="1"/>
          <w:numId w:val="14"/>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lead with </w:t>
      </w:r>
      <w:r w:rsidR="008050A1" w:rsidRPr="00FB116B">
        <w:rPr>
          <w:rFonts w:ascii="Arial" w:eastAsia="MS Mincho" w:hAnsi="Arial" w:cs="Arial"/>
          <w:sz w:val="24"/>
          <w:szCs w:val="24"/>
          <w:lang w:val="en-US" w:eastAsia="ja-JP"/>
        </w:rPr>
        <w:t xml:space="preserve">the actions required </w:t>
      </w:r>
      <w:r w:rsidRPr="00FB116B">
        <w:rPr>
          <w:rFonts w:ascii="Arial" w:eastAsia="MS Mincho" w:hAnsi="Arial" w:cs="Arial"/>
          <w:sz w:val="24"/>
          <w:szCs w:val="24"/>
          <w:lang w:val="en-US" w:eastAsia="ja-JP"/>
        </w:rPr>
        <w:t xml:space="preserve">when a safety warning, alert and/or recall is issued by the MHRA, Manufacturer and other relevant organisations in a timely and appropriate way. The TEC </w:t>
      </w:r>
      <w:r w:rsidR="0060320B" w:rsidRPr="00FB116B">
        <w:rPr>
          <w:rFonts w:ascii="Arial" w:eastAsia="MS Mincho" w:hAnsi="Arial" w:cs="Arial"/>
          <w:sz w:val="24"/>
          <w:szCs w:val="24"/>
          <w:lang w:val="en-US" w:eastAsia="ja-JP"/>
        </w:rPr>
        <w:t xml:space="preserve">Team </w:t>
      </w:r>
      <w:r w:rsidRPr="00FB116B">
        <w:rPr>
          <w:rFonts w:ascii="Arial" w:eastAsia="MS Mincho" w:hAnsi="Arial" w:cs="Arial"/>
          <w:sz w:val="24"/>
          <w:szCs w:val="24"/>
          <w:lang w:val="en-US" w:eastAsia="ja-JP"/>
        </w:rPr>
        <w:t>will be proactively notified and kept informed of progress.</w:t>
      </w:r>
    </w:p>
    <w:p w14:paraId="281D0ECB" w14:textId="51E24B6A" w:rsidR="003604CA" w:rsidRPr="00FB116B" w:rsidRDefault="003604CA" w:rsidP="006C5274">
      <w:pPr>
        <w:pStyle w:val="ListParagraph"/>
        <w:numPr>
          <w:ilvl w:val="1"/>
          <w:numId w:val="14"/>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Using the IT system, the Provider shall track individual items of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for safety warning, alert and recall purposes.</w:t>
      </w:r>
    </w:p>
    <w:p w14:paraId="489E8DEB" w14:textId="0E94AEEE" w:rsidR="003604CA" w:rsidRPr="00FB116B" w:rsidRDefault="003604CA" w:rsidP="006C5274">
      <w:pPr>
        <w:pStyle w:val="ListParagraph"/>
        <w:numPr>
          <w:ilvl w:val="1"/>
          <w:numId w:val="14"/>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The Provider shall</w:t>
      </w:r>
      <w:r w:rsidR="00B1347E" w:rsidRPr="00FB116B">
        <w:rPr>
          <w:rFonts w:ascii="Arial" w:eastAsia="MS Mincho" w:hAnsi="Arial" w:cs="Arial"/>
          <w:sz w:val="24"/>
          <w:szCs w:val="24"/>
          <w:lang w:val="en-US" w:eastAsia="ja-JP"/>
        </w:rPr>
        <w:t>, when applicable,</w:t>
      </w:r>
      <w:r w:rsidRPr="00FB116B">
        <w:rPr>
          <w:rFonts w:ascii="Arial" w:eastAsia="MS Mincho" w:hAnsi="Arial" w:cs="Arial"/>
          <w:sz w:val="24"/>
          <w:szCs w:val="24"/>
          <w:lang w:val="en-US" w:eastAsia="ja-JP"/>
        </w:rPr>
        <w:t xml:space="preserve"> discuss the warning, alert, or recall with the TEC </w:t>
      </w:r>
      <w:r w:rsidR="0060320B" w:rsidRPr="00FB116B">
        <w:rPr>
          <w:rFonts w:ascii="Arial" w:eastAsia="MS Mincho" w:hAnsi="Arial" w:cs="Arial"/>
          <w:sz w:val="24"/>
          <w:szCs w:val="24"/>
          <w:lang w:val="en-US" w:eastAsia="ja-JP"/>
        </w:rPr>
        <w:t xml:space="preserve">Team </w:t>
      </w:r>
      <w:r w:rsidRPr="00FB116B">
        <w:rPr>
          <w:rFonts w:ascii="Arial" w:eastAsia="MS Mincho" w:hAnsi="Arial" w:cs="Arial"/>
          <w:sz w:val="24"/>
          <w:szCs w:val="24"/>
          <w:lang w:val="en-US" w:eastAsia="ja-JP"/>
        </w:rPr>
        <w:t>and shall:</w:t>
      </w:r>
    </w:p>
    <w:p w14:paraId="6128A7FF" w14:textId="77D3BA0D" w:rsidR="003604CA" w:rsidRPr="00FB116B" w:rsidRDefault="00F33456" w:rsidP="006C5274">
      <w:pPr>
        <w:pStyle w:val="ListParagraph"/>
        <w:numPr>
          <w:ilvl w:val="0"/>
          <w:numId w:val="30"/>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I</w:t>
      </w:r>
      <w:r w:rsidR="003604CA" w:rsidRPr="00FB116B">
        <w:rPr>
          <w:rFonts w:ascii="Arial" w:eastAsia="MS Mincho" w:hAnsi="Arial" w:cs="Arial"/>
          <w:sz w:val="24"/>
          <w:szCs w:val="24"/>
          <w:lang w:val="en-US" w:eastAsia="ja-JP"/>
        </w:rPr>
        <w:t xml:space="preserve">ssue new instructions to affected </w:t>
      </w:r>
      <w:r w:rsidR="00A33C8D">
        <w:rPr>
          <w:rFonts w:ascii="Arial" w:eastAsia="MS Mincho" w:hAnsi="Arial" w:cs="Arial"/>
          <w:sz w:val="24"/>
          <w:szCs w:val="24"/>
          <w:lang w:val="en-US" w:eastAsia="ja-JP"/>
        </w:rPr>
        <w:t>Service Users</w:t>
      </w:r>
      <w:r w:rsidR="003604CA" w:rsidRPr="00FB116B">
        <w:rPr>
          <w:rFonts w:ascii="Arial" w:eastAsia="MS Mincho" w:hAnsi="Arial" w:cs="Arial"/>
          <w:sz w:val="24"/>
          <w:szCs w:val="24"/>
          <w:lang w:val="en-US" w:eastAsia="ja-JP"/>
        </w:rPr>
        <w:t>.</w:t>
      </w:r>
    </w:p>
    <w:p w14:paraId="6FC1DB8B" w14:textId="7CE5A266" w:rsidR="003604CA" w:rsidRPr="00FB116B" w:rsidRDefault="00F33456" w:rsidP="006C5274">
      <w:pPr>
        <w:pStyle w:val="ListParagraph"/>
        <w:numPr>
          <w:ilvl w:val="0"/>
          <w:numId w:val="30"/>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R</w:t>
      </w:r>
      <w:r w:rsidR="003604CA" w:rsidRPr="00FB116B">
        <w:rPr>
          <w:rFonts w:ascii="Arial" w:eastAsia="MS Mincho" w:hAnsi="Arial" w:cs="Arial"/>
          <w:sz w:val="24"/>
          <w:szCs w:val="24"/>
          <w:lang w:val="en-US" w:eastAsia="ja-JP"/>
        </w:rPr>
        <w:t xml:space="preserve">epair, modify or test the </w:t>
      </w:r>
      <w:r w:rsidR="0043512C" w:rsidRPr="00FB116B">
        <w:rPr>
          <w:rFonts w:ascii="Arial" w:eastAsia="MS Mincho" w:hAnsi="Arial" w:cs="Arial"/>
          <w:sz w:val="24"/>
          <w:szCs w:val="24"/>
          <w:lang w:val="en-US" w:eastAsia="ja-JP"/>
        </w:rPr>
        <w:t>equipment</w:t>
      </w:r>
      <w:r w:rsidR="003604CA" w:rsidRPr="00FB116B">
        <w:rPr>
          <w:rFonts w:ascii="Arial" w:eastAsia="MS Mincho" w:hAnsi="Arial" w:cs="Arial"/>
          <w:sz w:val="24"/>
          <w:szCs w:val="24"/>
          <w:lang w:val="en-US" w:eastAsia="ja-JP"/>
        </w:rPr>
        <w:t xml:space="preserve"> on-site.</w:t>
      </w:r>
    </w:p>
    <w:p w14:paraId="7B1051A3" w14:textId="1D6454CC" w:rsidR="003604CA" w:rsidRPr="00FB116B" w:rsidRDefault="00F33456" w:rsidP="006C5274">
      <w:pPr>
        <w:pStyle w:val="ListParagraph"/>
        <w:numPr>
          <w:ilvl w:val="0"/>
          <w:numId w:val="30"/>
        </w:numPr>
        <w:ind w:left="993" w:hanging="284"/>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C</w:t>
      </w:r>
      <w:r w:rsidR="003604CA" w:rsidRPr="00FB116B">
        <w:rPr>
          <w:rFonts w:ascii="Arial" w:eastAsia="MS Mincho" w:hAnsi="Arial" w:cs="Arial"/>
          <w:sz w:val="24"/>
          <w:szCs w:val="24"/>
          <w:lang w:val="en-US" w:eastAsia="ja-JP"/>
        </w:rPr>
        <w:t xml:space="preserve">ollect the </w:t>
      </w:r>
      <w:r w:rsidR="0043512C" w:rsidRPr="00FB116B">
        <w:rPr>
          <w:rFonts w:ascii="Arial" w:eastAsia="MS Mincho" w:hAnsi="Arial" w:cs="Arial"/>
          <w:sz w:val="24"/>
          <w:szCs w:val="24"/>
          <w:lang w:val="en-US" w:eastAsia="ja-JP"/>
        </w:rPr>
        <w:t>equipment</w:t>
      </w:r>
      <w:r w:rsidR="003604CA" w:rsidRPr="00FB116B">
        <w:rPr>
          <w:rFonts w:ascii="Arial" w:eastAsia="MS Mincho" w:hAnsi="Arial" w:cs="Arial"/>
          <w:sz w:val="24"/>
          <w:szCs w:val="24"/>
          <w:lang w:val="en-US" w:eastAsia="ja-JP"/>
        </w:rPr>
        <w:t xml:space="preserve"> and repair, modify, or test it, and then return it or deliver a replacement.</w:t>
      </w:r>
    </w:p>
    <w:p w14:paraId="20970B96" w14:textId="5380C530" w:rsidR="003604CA" w:rsidRPr="00FB116B" w:rsidRDefault="003604CA" w:rsidP="006C5274">
      <w:pPr>
        <w:pStyle w:val="ListParagraph"/>
        <w:numPr>
          <w:ilvl w:val="1"/>
          <w:numId w:val="14"/>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ensure that the impact on </w:t>
      </w:r>
      <w:r w:rsidR="00A33C8D">
        <w:rPr>
          <w:rFonts w:ascii="Arial" w:eastAsia="MS Mincho" w:hAnsi="Arial" w:cs="Arial"/>
          <w:sz w:val="24"/>
          <w:szCs w:val="24"/>
          <w:lang w:val="en-US" w:eastAsia="ja-JP"/>
        </w:rPr>
        <w:t>Service Users</w:t>
      </w:r>
      <w:r w:rsidRPr="00FB116B">
        <w:rPr>
          <w:rFonts w:ascii="Arial" w:eastAsia="MS Mincho" w:hAnsi="Arial" w:cs="Arial"/>
          <w:sz w:val="24"/>
          <w:szCs w:val="24"/>
          <w:lang w:val="en-US" w:eastAsia="ja-JP"/>
        </w:rPr>
        <w:t xml:space="preserve"> is minimised as far as reasonably practicable and shall in addition use its best endeavors to ensure that no </w:t>
      </w:r>
      <w:r w:rsidR="008466AB">
        <w:rPr>
          <w:rFonts w:ascii="Arial" w:eastAsia="MS Mincho" w:hAnsi="Arial" w:cs="Arial"/>
          <w:sz w:val="24"/>
          <w:szCs w:val="24"/>
          <w:lang w:val="en-US" w:eastAsia="ja-JP"/>
        </w:rPr>
        <w:t>Service User</w:t>
      </w:r>
      <w:r w:rsidRPr="00FB116B">
        <w:rPr>
          <w:rFonts w:ascii="Arial" w:eastAsia="MS Mincho" w:hAnsi="Arial" w:cs="Arial"/>
          <w:sz w:val="24"/>
          <w:szCs w:val="24"/>
          <w:lang w:val="en-US" w:eastAsia="ja-JP"/>
        </w:rPr>
        <w:t xml:space="preserve"> is left without </w:t>
      </w:r>
      <w:r w:rsidR="0043512C" w:rsidRPr="00FB116B">
        <w:rPr>
          <w:rFonts w:ascii="Arial" w:eastAsia="MS Mincho" w:hAnsi="Arial" w:cs="Arial"/>
          <w:sz w:val="24"/>
          <w:szCs w:val="24"/>
          <w:lang w:val="en-US" w:eastAsia="ja-JP"/>
        </w:rPr>
        <w:t>equipment</w:t>
      </w:r>
      <w:r w:rsidRPr="00FB116B">
        <w:rPr>
          <w:rFonts w:ascii="Arial" w:eastAsia="MS Mincho" w:hAnsi="Arial" w:cs="Arial"/>
          <w:sz w:val="24"/>
          <w:szCs w:val="24"/>
          <w:lang w:val="en-US" w:eastAsia="ja-JP"/>
        </w:rPr>
        <w:t xml:space="preserve"> which is necessary for toileting, moving or handling.</w:t>
      </w:r>
    </w:p>
    <w:p w14:paraId="051F8235" w14:textId="0833C5E1" w:rsidR="003604CA" w:rsidRPr="00FB116B" w:rsidRDefault="003604CA" w:rsidP="006C5274">
      <w:pPr>
        <w:pStyle w:val="ListParagraph"/>
        <w:numPr>
          <w:ilvl w:val="1"/>
          <w:numId w:val="14"/>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quarantine recalled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in its </w:t>
      </w:r>
      <w:proofErr w:type="gramStart"/>
      <w:r w:rsidRPr="00FB116B">
        <w:rPr>
          <w:rFonts w:ascii="Arial" w:eastAsia="MS Mincho" w:hAnsi="Arial" w:cs="Arial"/>
          <w:sz w:val="24"/>
          <w:szCs w:val="24"/>
          <w:lang w:val="en-US" w:eastAsia="ja-JP"/>
        </w:rPr>
        <w:t>Premises</w:t>
      </w:r>
      <w:r w:rsidR="00BC4AF5" w:rsidRPr="00FB116B">
        <w:rPr>
          <w:rFonts w:ascii="Arial" w:eastAsia="MS Mincho" w:hAnsi="Arial" w:cs="Arial"/>
          <w:sz w:val="24"/>
          <w:szCs w:val="24"/>
          <w:lang w:val="en-US" w:eastAsia="ja-JP"/>
        </w:rPr>
        <w:t>,</w:t>
      </w:r>
      <w:proofErr w:type="gramEnd"/>
      <w:r w:rsidR="00BC4AF5" w:rsidRPr="00FB116B">
        <w:rPr>
          <w:rFonts w:ascii="Arial" w:eastAsia="MS Mincho" w:hAnsi="Arial" w:cs="Arial"/>
          <w:sz w:val="24"/>
          <w:szCs w:val="24"/>
          <w:lang w:val="en-US" w:eastAsia="ja-JP"/>
        </w:rPr>
        <w:t xml:space="preserve"> store it separately</w:t>
      </w:r>
      <w:r w:rsidRPr="00FB116B">
        <w:rPr>
          <w:rFonts w:ascii="Arial" w:eastAsia="MS Mincho" w:hAnsi="Arial" w:cs="Arial"/>
          <w:sz w:val="24"/>
          <w:szCs w:val="24"/>
          <w:lang w:val="en-US" w:eastAsia="ja-JP"/>
        </w:rPr>
        <w:t xml:space="preserve"> and clearly label it as</w:t>
      </w:r>
      <w:r w:rsidR="00BC4AF5" w:rsidRPr="00FB116B">
        <w:rPr>
          <w:rFonts w:ascii="Arial" w:eastAsia="MS Mincho" w:hAnsi="Arial" w:cs="Arial"/>
          <w:sz w:val="24"/>
          <w:szCs w:val="24"/>
          <w:lang w:val="en-US" w:eastAsia="ja-JP"/>
        </w:rPr>
        <w:t xml:space="preserve"> such. </w:t>
      </w:r>
      <w:r w:rsidRPr="00FB116B">
        <w:rPr>
          <w:rFonts w:ascii="Arial" w:eastAsia="MS Mincho" w:hAnsi="Arial" w:cs="Arial"/>
          <w:sz w:val="24"/>
          <w:szCs w:val="24"/>
          <w:lang w:val="en-US" w:eastAsia="ja-JP"/>
        </w:rPr>
        <w:t xml:space="preserve"> </w:t>
      </w:r>
    </w:p>
    <w:p w14:paraId="547BB7D0" w14:textId="04E484E5" w:rsidR="003604CA" w:rsidRPr="00FB116B" w:rsidRDefault="003604CA" w:rsidP="006C5274">
      <w:pPr>
        <w:pStyle w:val="ListParagraph"/>
        <w:numPr>
          <w:ilvl w:val="1"/>
          <w:numId w:val="14"/>
        </w:numPr>
        <w:ind w:left="709" w:hanging="709"/>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lastRenderedPageBreak/>
        <w:t xml:space="preserve">Where </w:t>
      </w:r>
      <w:r w:rsidR="00AB1289" w:rsidRPr="00FB116B">
        <w:rPr>
          <w:rFonts w:ascii="Arial" w:eastAsia="MS Mincho" w:hAnsi="Arial" w:cs="Arial"/>
          <w:sz w:val="24"/>
          <w:szCs w:val="24"/>
          <w:lang w:eastAsia="ja-JP"/>
        </w:rPr>
        <w:t xml:space="preserve">any </w:t>
      </w:r>
      <w:r w:rsidR="009C0EC0" w:rsidRPr="00FB116B">
        <w:rPr>
          <w:rFonts w:ascii="Arial" w:eastAsia="MS Mincho" w:hAnsi="Arial" w:cs="Arial"/>
          <w:sz w:val="24"/>
          <w:szCs w:val="24"/>
          <w:lang w:eastAsia="ja-JP"/>
        </w:rPr>
        <w:t>e</w:t>
      </w:r>
      <w:r w:rsidR="0043512C" w:rsidRPr="00FB116B">
        <w:rPr>
          <w:rFonts w:ascii="Arial" w:eastAsia="MS Mincho" w:hAnsi="Arial" w:cs="Arial"/>
          <w:sz w:val="24"/>
          <w:szCs w:val="24"/>
          <w:lang w:eastAsia="ja-JP"/>
        </w:rPr>
        <w:t>quipment</w:t>
      </w:r>
      <w:r w:rsidR="00BC4AF5" w:rsidRPr="00FB116B">
        <w:rPr>
          <w:rFonts w:ascii="Arial" w:eastAsia="MS Mincho" w:hAnsi="Arial" w:cs="Arial"/>
          <w:sz w:val="24"/>
          <w:szCs w:val="24"/>
          <w:lang w:eastAsia="ja-JP"/>
        </w:rPr>
        <w:t xml:space="preserve"> </w:t>
      </w:r>
      <w:r w:rsidRPr="00FB116B">
        <w:rPr>
          <w:rFonts w:ascii="Arial" w:eastAsia="MS Mincho" w:hAnsi="Arial" w:cs="Arial"/>
          <w:sz w:val="24"/>
          <w:szCs w:val="24"/>
          <w:lang w:eastAsia="ja-JP"/>
        </w:rPr>
        <w:t>requires maintenance, testing or repair, the Provider shall clearly label items according to their stat</w:t>
      </w:r>
      <w:r w:rsidR="00970E12" w:rsidRPr="00FB116B">
        <w:rPr>
          <w:rFonts w:ascii="Arial" w:eastAsia="MS Mincho" w:hAnsi="Arial" w:cs="Arial"/>
          <w:sz w:val="24"/>
          <w:szCs w:val="24"/>
          <w:lang w:eastAsia="ja-JP"/>
        </w:rPr>
        <w:t>e of repair</w:t>
      </w:r>
      <w:r w:rsidRPr="00FB116B">
        <w:rPr>
          <w:rFonts w:ascii="Arial" w:eastAsia="MS Mincho" w:hAnsi="Arial" w:cs="Arial"/>
          <w:sz w:val="24"/>
          <w:szCs w:val="24"/>
          <w:lang w:eastAsia="ja-JP"/>
        </w:rPr>
        <w:t xml:space="preserve">.  </w:t>
      </w:r>
    </w:p>
    <w:p w14:paraId="3A93B8DF" w14:textId="64811CB3" w:rsidR="003604CA" w:rsidRPr="00FB116B" w:rsidRDefault="003604CA" w:rsidP="006C5274">
      <w:pPr>
        <w:pStyle w:val="ListParagraph"/>
        <w:numPr>
          <w:ilvl w:val="1"/>
          <w:numId w:val="14"/>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report any adverse incidents to the MHRA in accordance with MHRA reporting procedures, and to </w:t>
      </w:r>
      <w:r w:rsidR="000056A2" w:rsidRPr="00FB116B">
        <w:rPr>
          <w:rFonts w:ascii="Arial" w:eastAsia="MS Mincho" w:hAnsi="Arial" w:cs="Arial"/>
          <w:sz w:val="24"/>
          <w:szCs w:val="24"/>
          <w:lang w:val="en-US" w:eastAsia="ja-JP"/>
        </w:rPr>
        <w:t>the TEC Team</w:t>
      </w:r>
      <w:r w:rsidRPr="00FB116B">
        <w:rPr>
          <w:rFonts w:ascii="Arial" w:eastAsia="MS Mincho" w:hAnsi="Arial" w:cs="Arial"/>
          <w:sz w:val="24"/>
          <w:szCs w:val="24"/>
          <w:lang w:val="en-US" w:eastAsia="ja-JP"/>
        </w:rPr>
        <w:t>.</w:t>
      </w:r>
    </w:p>
    <w:p w14:paraId="4B157156" w14:textId="3EF0A9A9" w:rsidR="003604CA" w:rsidRPr="00FB116B" w:rsidRDefault="003604CA" w:rsidP="00A52089">
      <w:pPr>
        <w:pStyle w:val="Heading1"/>
      </w:pPr>
      <w:bookmarkStart w:id="31" w:name="_Collection"/>
      <w:bookmarkEnd w:id="31"/>
      <w:r w:rsidRPr="00FB116B">
        <w:t>Collection</w:t>
      </w:r>
    </w:p>
    <w:p w14:paraId="1F13356C"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5F78B6FE"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6AB8C376"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31BBC348"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1E558F30"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1651CC05"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10209109"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6ADE0CB5"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38307C26"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1E1BD262"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64FA975E"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6C5CBC45"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379BF0E3"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45F56313" w14:textId="77777777" w:rsidR="009907A2" w:rsidRPr="009907A2" w:rsidRDefault="009907A2" w:rsidP="009907A2">
      <w:pPr>
        <w:pStyle w:val="ListParagraph"/>
        <w:numPr>
          <w:ilvl w:val="0"/>
          <w:numId w:val="15"/>
        </w:numPr>
        <w:contextualSpacing w:val="0"/>
        <w:rPr>
          <w:rFonts w:ascii="Arial" w:eastAsia="MS Mincho" w:hAnsi="Arial" w:cs="Arial"/>
          <w:vanish/>
          <w:sz w:val="24"/>
          <w:szCs w:val="24"/>
          <w:lang w:val="en-US" w:eastAsia="ja-JP"/>
        </w:rPr>
      </w:pPr>
    </w:p>
    <w:p w14:paraId="2EF74DA6" w14:textId="7474F55A" w:rsidR="00B9220C" w:rsidRPr="00FB116B" w:rsidRDefault="00B9220C" w:rsidP="009907A2">
      <w:pPr>
        <w:pStyle w:val="ListParagraph"/>
        <w:numPr>
          <w:ilvl w:val="1"/>
          <w:numId w:val="15"/>
        </w:numPr>
        <w:ind w:left="432"/>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During the </w:t>
      </w:r>
      <w:r w:rsidR="001F4E59" w:rsidRPr="00FB116B">
        <w:rPr>
          <w:rFonts w:ascii="Arial" w:eastAsia="MS Mincho" w:hAnsi="Arial" w:cs="Arial"/>
          <w:sz w:val="24"/>
          <w:szCs w:val="24"/>
          <w:lang w:val="en-US" w:eastAsia="ja-JP"/>
        </w:rPr>
        <w:t xml:space="preserve">rental </w:t>
      </w:r>
      <w:r w:rsidRPr="00FB116B">
        <w:rPr>
          <w:rFonts w:ascii="Arial" w:eastAsia="MS Mincho" w:hAnsi="Arial" w:cs="Arial"/>
          <w:sz w:val="24"/>
          <w:szCs w:val="24"/>
          <w:lang w:val="en-US" w:eastAsia="ja-JP"/>
        </w:rPr>
        <w:t xml:space="preserve">period, ownership of the </w:t>
      </w:r>
      <w:r w:rsidR="0043512C" w:rsidRPr="00FB116B">
        <w:rPr>
          <w:rFonts w:ascii="Arial" w:eastAsia="MS Mincho" w:hAnsi="Arial" w:cs="Arial"/>
          <w:sz w:val="24"/>
          <w:szCs w:val="24"/>
          <w:lang w:val="en-US" w:eastAsia="ja-JP"/>
        </w:rPr>
        <w:t>equipment</w:t>
      </w:r>
      <w:r w:rsidRPr="00FB116B">
        <w:rPr>
          <w:rFonts w:ascii="Arial" w:eastAsia="MS Mincho" w:hAnsi="Arial" w:cs="Arial"/>
          <w:sz w:val="24"/>
          <w:szCs w:val="24"/>
          <w:lang w:val="en-US" w:eastAsia="ja-JP"/>
        </w:rPr>
        <w:t xml:space="preserve"> will </w:t>
      </w:r>
      <w:r w:rsidR="00D3403E" w:rsidRPr="00FB116B">
        <w:rPr>
          <w:rFonts w:ascii="Arial" w:eastAsia="MS Mincho" w:hAnsi="Arial" w:cs="Arial"/>
          <w:sz w:val="24"/>
          <w:szCs w:val="24"/>
          <w:lang w:val="en-US" w:eastAsia="ja-JP"/>
        </w:rPr>
        <w:t>remain</w:t>
      </w:r>
      <w:r w:rsidRPr="00FB116B">
        <w:rPr>
          <w:rFonts w:ascii="Arial" w:eastAsia="MS Mincho" w:hAnsi="Arial" w:cs="Arial"/>
          <w:sz w:val="24"/>
          <w:szCs w:val="24"/>
          <w:lang w:val="en-US" w:eastAsia="ja-JP"/>
        </w:rPr>
        <w:t xml:space="preserve"> with the </w:t>
      </w:r>
      <w:r w:rsidR="009035E6" w:rsidRPr="00FB116B">
        <w:rPr>
          <w:rFonts w:ascii="Arial" w:eastAsia="MS Mincho" w:hAnsi="Arial" w:cs="Arial"/>
          <w:sz w:val="24"/>
          <w:szCs w:val="24"/>
          <w:lang w:val="en-US" w:eastAsia="ja-JP"/>
        </w:rPr>
        <w:t>Provider</w:t>
      </w:r>
      <w:r w:rsidRPr="00FB116B">
        <w:rPr>
          <w:rFonts w:ascii="Arial" w:eastAsia="MS Mincho" w:hAnsi="Arial" w:cs="Arial"/>
          <w:sz w:val="24"/>
          <w:szCs w:val="24"/>
          <w:lang w:val="en-US" w:eastAsia="ja-JP"/>
        </w:rPr>
        <w:t>.</w:t>
      </w:r>
    </w:p>
    <w:p w14:paraId="163C7B80" w14:textId="2E2845FE" w:rsidR="00B9220C" w:rsidRPr="00FB116B" w:rsidRDefault="00B9220C" w:rsidP="006C5274">
      <w:pPr>
        <w:pStyle w:val="CommentText"/>
        <w:numPr>
          <w:ilvl w:val="1"/>
          <w:numId w:val="15"/>
        </w:numPr>
        <w:spacing w:line="264" w:lineRule="auto"/>
        <w:ind w:left="709" w:hanging="709"/>
        <w:rPr>
          <w:rFonts w:ascii="Arial" w:hAnsi="Arial" w:cs="Arial"/>
          <w:sz w:val="24"/>
          <w:szCs w:val="24"/>
        </w:rPr>
      </w:pPr>
      <w:r w:rsidRPr="00FB116B">
        <w:rPr>
          <w:rFonts w:ascii="Arial" w:hAnsi="Arial" w:cs="Arial"/>
          <w:sz w:val="24"/>
          <w:szCs w:val="24"/>
        </w:rPr>
        <w:t xml:space="preserve">For all </w:t>
      </w:r>
      <w:r w:rsidR="00846D7B">
        <w:rPr>
          <w:rFonts w:ascii="Arial" w:hAnsi="Arial" w:cs="Arial"/>
          <w:sz w:val="24"/>
          <w:szCs w:val="24"/>
        </w:rPr>
        <w:t xml:space="preserve">equipment </w:t>
      </w:r>
      <w:r w:rsidR="0067382A">
        <w:rPr>
          <w:rFonts w:ascii="Arial" w:hAnsi="Arial" w:cs="Arial"/>
          <w:sz w:val="24"/>
          <w:szCs w:val="24"/>
        </w:rPr>
        <w:t xml:space="preserve">issued </w:t>
      </w:r>
      <w:r w:rsidR="00846D7B">
        <w:rPr>
          <w:rFonts w:ascii="Arial" w:hAnsi="Arial" w:cs="Arial"/>
          <w:sz w:val="24"/>
          <w:szCs w:val="24"/>
        </w:rPr>
        <w:t>including non-</w:t>
      </w:r>
      <w:r w:rsidR="00C15CCA">
        <w:rPr>
          <w:rFonts w:ascii="Arial" w:hAnsi="Arial" w:cs="Arial"/>
          <w:sz w:val="24"/>
          <w:szCs w:val="24"/>
        </w:rPr>
        <w:t>standard (non-</w:t>
      </w:r>
      <w:r w:rsidR="00846D7B">
        <w:rPr>
          <w:rFonts w:ascii="Arial" w:hAnsi="Arial" w:cs="Arial"/>
          <w:sz w:val="24"/>
          <w:szCs w:val="24"/>
        </w:rPr>
        <w:t>catalogue/</w:t>
      </w:r>
      <w:r w:rsidRPr="00FB116B">
        <w:rPr>
          <w:rFonts w:ascii="Arial" w:hAnsi="Arial" w:cs="Arial"/>
          <w:sz w:val="24"/>
          <w:szCs w:val="24"/>
        </w:rPr>
        <w:t xml:space="preserve">special </w:t>
      </w:r>
      <w:r w:rsidR="0043512C" w:rsidRPr="00FB116B">
        <w:rPr>
          <w:rFonts w:ascii="Arial" w:hAnsi="Arial" w:cs="Arial"/>
          <w:sz w:val="24"/>
          <w:szCs w:val="24"/>
        </w:rPr>
        <w:t>equipment</w:t>
      </w:r>
      <w:r w:rsidR="00C15CCA">
        <w:rPr>
          <w:rFonts w:ascii="Arial" w:hAnsi="Arial" w:cs="Arial"/>
          <w:sz w:val="24"/>
          <w:szCs w:val="24"/>
        </w:rPr>
        <w:t>)</w:t>
      </w:r>
      <w:r w:rsidRPr="00FB116B">
        <w:rPr>
          <w:rFonts w:ascii="Arial" w:hAnsi="Arial" w:cs="Arial"/>
          <w:sz w:val="24"/>
          <w:szCs w:val="24"/>
        </w:rPr>
        <w:t xml:space="preserve">, the ownership will always remain with the </w:t>
      </w:r>
      <w:r w:rsidR="00A1751B" w:rsidRPr="00FB116B">
        <w:rPr>
          <w:rFonts w:ascii="Arial" w:hAnsi="Arial" w:cs="Arial"/>
          <w:sz w:val="24"/>
          <w:szCs w:val="24"/>
        </w:rPr>
        <w:t>Provider</w:t>
      </w:r>
      <w:r w:rsidRPr="00FB116B">
        <w:rPr>
          <w:rFonts w:ascii="Arial" w:hAnsi="Arial" w:cs="Arial"/>
          <w:sz w:val="24"/>
          <w:szCs w:val="24"/>
        </w:rPr>
        <w:t xml:space="preserve">. </w:t>
      </w:r>
      <w:r w:rsidR="000C0321">
        <w:rPr>
          <w:rFonts w:ascii="Arial" w:hAnsi="Arial" w:cs="Arial"/>
          <w:sz w:val="24"/>
          <w:szCs w:val="24"/>
        </w:rPr>
        <w:t>NCC</w:t>
      </w:r>
      <w:r w:rsidRPr="00FB116B">
        <w:rPr>
          <w:rFonts w:ascii="Arial" w:hAnsi="Arial" w:cs="Arial"/>
          <w:sz w:val="24"/>
          <w:szCs w:val="24"/>
        </w:rPr>
        <w:t xml:space="preserve"> will only be charged for the </w:t>
      </w:r>
      <w:r w:rsidR="00C03CE6" w:rsidRPr="00FB116B">
        <w:rPr>
          <w:rFonts w:ascii="Arial" w:hAnsi="Arial" w:cs="Arial"/>
          <w:sz w:val="24"/>
          <w:szCs w:val="24"/>
        </w:rPr>
        <w:t xml:space="preserve">rental of </w:t>
      </w:r>
      <w:r w:rsidR="00E607DB">
        <w:rPr>
          <w:rFonts w:ascii="Arial" w:hAnsi="Arial" w:cs="Arial"/>
          <w:sz w:val="24"/>
          <w:szCs w:val="24"/>
        </w:rPr>
        <w:t>equipment</w:t>
      </w:r>
      <w:r w:rsidRPr="00FB116B">
        <w:rPr>
          <w:rFonts w:ascii="Arial" w:hAnsi="Arial" w:cs="Arial"/>
          <w:sz w:val="24"/>
          <w:szCs w:val="24"/>
        </w:rPr>
        <w:t xml:space="preserve"> </w:t>
      </w:r>
      <w:r w:rsidR="00A1751B" w:rsidRPr="00FB116B">
        <w:rPr>
          <w:rFonts w:ascii="Arial" w:hAnsi="Arial" w:cs="Arial"/>
          <w:sz w:val="24"/>
          <w:szCs w:val="24"/>
        </w:rPr>
        <w:t xml:space="preserve">whilst </w:t>
      </w:r>
      <w:r w:rsidR="001F5B3F" w:rsidRPr="00FB116B">
        <w:rPr>
          <w:rFonts w:ascii="Arial" w:hAnsi="Arial" w:cs="Arial"/>
          <w:sz w:val="24"/>
          <w:szCs w:val="24"/>
        </w:rPr>
        <w:t xml:space="preserve">with a </w:t>
      </w:r>
      <w:r w:rsidR="008466AB">
        <w:rPr>
          <w:rFonts w:ascii="Arial" w:hAnsi="Arial" w:cs="Arial"/>
          <w:sz w:val="24"/>
          <w:szCs w:val="24"/>
        </w:rPr>
        <w:t>Service User</w:t>
      </w:r>
      <w:r w:rsidR="008F45D4">
        <w:rPr>
          <w:rFonts w:ascii="Arial" w:hAnsi="Arial" w:cs="Arial"/>
          <w:sz w:val="24"/>
          <w:szCs w:val="24"/>
        </w:rPr>
        <w:t xml:space="preserve"> who still requires the equipment or service</w:t>
      </w:r>
      <w:r w:rsidR="00C03CE6" w:rsidRPr="00FB116B">
        <w:rPr>
          <w:rFonts w:ascii="Arial" w:hAnsi="Arial" w:cs="Arial"/>
          <w:sz w:val="24"/>
          <w:szCs w:val="24"/>
        </w:rPr>
        <w:t>. T</w:t>
      </w:r>
      <w:r w:rsidRPr="00FB116B">
        <w:rPr>
          <w:rFonts w:ascii="Arial" w:hAnsi="Arial" w:cs="Arial"/>
          <w:sz w:val="24"/>
          <w:szCs w:val="24"/>
        </w:rPr>
        <w:t xml:space="preserve">he Provider will not apply any </w:t>
      </w:r>
      <w:r w:rsidR="001F5B3F" w:rsidRPr="00FB116B">
        <w:rPr>
          <w:rFonts w:ascii="Arial" w:hAnsi="Arial" w:cs="Arial"/>
          <w:sz w:val="24"/>
          <w:szCs w:val="24"/>
        </w:rPr>
        <w:t xml:space="preserve">other </w:t>
      </w:r>
      <w:r w:rsidR="00C76149" w:rsidRPr="00FB116B">
        <w:rPr>
          <w:rFonts w:ascii="Arial" w:hAnsi="Arial" w:cs="Arial"/>
          <w:sz w:val="24"/>
          <w:szCs w:val="24"/>
        </w:rPr>
        <w:t xml:space="preserve">fees for </w:t>
      </w:r>
      <w:r w:rsidRPr="00FB116B">
        <w:rPr>
          <w:rFonts w:ascii="Arial" w:hAnsi="Arial" w:cs="Arial"/>
          <w:sz w:val="24"/>
          <w:szCs w:val="24"/>
        </w:rPr>
        <w:t xml:space="preserve">procurement, storage, </w:t>
      </w:r>
      <w:r w:rsidR="00EA29E2" w:rsidRPr="00FB116B">
        <w:rPr>
          <w:rFonts w:ascii="Arial" w:hAnsi="Arial" w:cs="Arial"/>
          <w:sz w:val="24"/>
          <w:szCs w:val="24"/>
        </w:rPr>
        <w:t xml:space="preserve">repairs </w:t>
      </w:r>
      <w:r w:rsidRPr="00FB116B">
        <w:rPr>
          <w:rFonts w:ascii="Arial" w:hAnsi="Arial" w:cs="Arial"/>
          <w:sz w:val="24"/>
          <w:szCs w:val="24"/>
        </w:rPr>
        <w:t xml:space="preserve">or other charges in relation to </w:t>
      </w:r>
      <w:r w:rsidR="00EA29E2" w:rsidRPr="00FB116B">
        <w:rPr>
          <w:rFonts w:ascii="Arial" w:hAnsi="Arial" w:cs="Arial"/>
          <w:sz w:val="24"/>
          <w:szCs w:val="24"/>
        </w:rPr>
        <w:t xml:space="preserve">the </w:t>
      </w:r>
      <w:r w:rsidRPr="00FB116B">
        <w:rPr>
          <w:rFonts w:ascii="Arial" w:hAnsi="Arial" w:cs="Arial"/>
          <w:sz w:val="24"/>
          <w:szCs w:val="24"/>
        </w:rPr>
        <w:t xml:space="preserve">provision of </w:t>
      </w:r>
      <w:r w:rsidR="00C15CCA">
        <w:rPr>
          <w:rFonts w:ascii="Arial" w:hAnsi="Arial" w:cs="Arial"/>
          <w:sz w:val="24"/>
          <w:szCs w:val="24"/>
        </w:rPr>
        <w:t xml:space="preserve">non-standard </w:t>
      </w:r>
      <w:r w:rsidR="0043512C" w:rsidRPr="00FB116B">
        <w:rPr>
          <w:rFonts w:ascii="Arial" w:hAnsi="Arial" w:cs="Arial"/>
          <w:sz w:val="24"/>
          <w:szCs w:val="24"/>
        </w:rPr>
        <w:t>equipment</w:t>
      </w:r>
      <w:r w:rsidRPr="00FB116B">
        <w:rPr>
          <w:rFonts w:ascii="Arial" w:hAnsi="Arial" w:cs="Arial"/>
          <w:sz w:val="24"/>
          <w:szCs w:val="24"/>
        </w:rPr>
        <w:t>.</w:t>
      </w:r>
    </w:p>
    <w:p w14:paraId="295A8F2E" w14:textId="094AAD6C" w:rsidR="00B9220C" w:rsidRPr="00FB116B" w:rsidRDefault="00B9220C" w:rsidP="006C5274">
      <w:pPr>
        <w:pStyle w:val="ListParagraph"/>
        <w:numPr>
          <w:ilvl w:val="1"/>
          <w:numId w:val="1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collect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upon request from </w:t>
      </w:r>
      <w:r w:rsidR="00A33C8D">
        <w:rPr>
          <w:rFonts w:ascii="Arial" w:eastAsia="MS Mincho" w:hAnsi="Arial" w:cs="Arial"/>
          <w:sz w:val="24"/>
          <w:szCs w:val="24"/>
          <w:lang w:val="en-US" w:eastAsia="ja-JP"/>
        </w:rPr>
        <w:t>Service Users</w:t>
      </w:r>
      <w:r w:rsidRPr="00FB116B">
        <w:rPr>
          <w:rFonts w:ascii="Arial" w:eastAsia="MS Mincho" w:hAnsi="Arial" w:cs="Arial"/>
          <w:sz w:val="24"/>
          <w:szCs w:val="24"/>
          <w:lang w:val="en-US" w:eastAsia="ja-JP"/>
        </w:rPr>
        <w:t>, Referrers and other</w:t>
      </w:r>
      <w:r w:rsidR="00566D09" w:rsidRPr="00FB116B">
        <w:rPr>
          <w:rFonts w:ascii="Arial" w:eastAsia="MS Mincho" w:hAnsi="Arial" w:cs="Arial"/>
          <w:sz w:val="24"/>
          <w:szCs w:val="24"/>
          <w:lang w:val="en-US" w:eastAsia="ja-JP"/>
        </w:rPr>
        <w:t xml:space="preserve"> staff</w:t>
      </w:r>
      <w:r w:rsidRPr="00FB116B">
        <w:rPr>
          <w:rFonts w:ascii="Arial" w:eastAsia="MS Mincho" w:hAnsi="Arial" w:cs="Arial"/>
          <w:sz w:val="24"/>
          <w:szCs w:val="24"/>
          <w:lang w:val="en-US" w:eastAsia="ja-JP"/>
        </w:rPr>
        <w:t xml:space="preserve"> and </w:t>
      </w:r>
      <w:r w:rsidR="00566D09" w:rsidRPr="00FB116B">
        <w:rPr>
          <w:rFonts w:ascii="Arial" w:eastAsia="MS Mincho" w:hAnsi="Arial" w:cs="Arial"/>
          <w:sz w:val="24"/>
          <w:szCs w:val="24"/>
          <w:lang w:val="en-US" w:eastAsia="ja-JP"/>
        </w:rPr>
        <w:t xml:space="preserve">will </w:t>
      </w:r>
      <w:r w:rsidR="00EA29E2" w:rsidRPr="00FB116B">
        <w:rPr>
          <w:rFonts w:ascii="Arial" w:eastAsia="MS Mincho" w:hAnsi="Arial" w:cs="Arial"/>
          <w:sz w:val="24"/>
          <w:szCs w:val="24"/>
          <w:lang w:val="en-US" w:eastAsia="ja-JP"/>
        </w:rPr>
        <w:t xml:space="preserve">actively manage and </w:t>
      </w:r>
      <w:r w:rsidRPr="00FB116B">
        <w:rPr>
          <w:rFonts w:ascii="Arial" w:eastAsia="MS Mincho" w:hAnsi="Arial" w:cs="Arial"/>
          <w:sz w:val="24"/>
          <w:szCs w:val="24"/>
          <w:lang w:val="en-US" w:eastAsia="ja-JP"/>
        </w:rPr>
        <w:t xml:space="preserve">respond to the expiry of loan periods </w:t>
      </w:r>
      <w:r w:rsidR="00EA29E2" w:rsidRPr="00FB116B">
        <w:rPr>
          <w:rFonts w:ascii="Arial" w:eastAsia="MS Mincho" w:hAnsi="Arial" w:cs="Arial"/>
          <w:sz w:val="24"/>
          <w:szCs w:val="24"/>
          <w:lang w:val="en-US" w:eastAsia="ja-JP"/>
        </w:rPr>
        <w:t>on the Provider’s system</w:t>
      </w:r>
      <w:r w:rsidRPr="00FB116B">
        <w:rPr>
          <w:rFonts w:ascii="Arial" w:eastAsia="MS Mincho" w:hAnsi="Arial" w:cs="Arial"/>
          <w:sz w:val="24"/>
          <w:szCs w:val="24"/>
          <w:lang w:val="en-US" w:eastAsia="ja-JP"/>
        </w:rPr>
        <w:t>.</w:t>
      </w:r>
    </w:p>
    <w:p w14:paraId="2199F9CF" w14:textId="6B790492" w:rsidR="00052715" w:rsidRPr="00FB116B" w:rsidRDefault="000406B1" w:rsidP="006C5274">
      <w:pPr>
        <w:pStyle w:val="ListParagraph"/>
        <w:numPr>
          <w:ilvl w:val="1"/>
          <w:numId w:val="1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The Provider shall ensure that the collection process is sensitive to the needs of the family</w:t>
      </w:r>
      <w:r w:rsidR="00FB01BE" w:rsidRPr="00FB116B">
        <w:rPr>
          <w:rFonts w:ascii="Arial" w:eastAsia="MS Mincho" w:hAnsi="Arial" w:cs="Arial"/>
          <w:sz w:val="24"/>
          <w:szCs w:val="24"/>
          <w:lang w:val="en-US" w:eastAsia="ja-JP"/>
        </w:rPr>
        <w:t xml:space="preserve">, e.g. when arranging a time for collection and in cases where the </w:t>
      </w:r>
      <w:r w:rsidR="008466AB">
        <w:rPr>
          <w:rFonts w:ascii="Arial" w:eastAsia="MS Mincho" w:hAnsi="Arial" w:cs="Arial"/>
          <w:sz w:val="24"/>
          <w:szCs w:val="24"/>
          <w:lang w:val="en-US" w:eastAsia="ja-JP"/>
        </w:rPr>
        <w:t>Service User</w:t>
      </w:r>
      <w:r w:rsidR="00FB01BE" w:rsidRPr="00FB116B">
        <w:rPr>
          <w:rFonts w:ascii="Arial" w:eastAsia="MS Mincho" w:hAnsi="Arial" w:cs="Arial"/>
          <w:sz w:val="24"/>
          <w:szCs w:val="24"/>
          <w:lang w:val="en-US" w:eastAsia="ja-JP"/>
        </w:rPr>
        <w:t xml:space="preserve"> has died. </w:t>
      </w:r>
    </w:p>
    <w:p w14:paraId="7C181AE6" w14:textId="271F4A00" w:rsidR="00F5541F" w:rsidRDefault="00B9220C" w:rsidP="006C5274">
      <w:pPr>
        <w:pStyle w:val="ListParagraph"/>
        <w:numPr>
          <w:ilvl w:val="1"/>
          <w:numId w:val="1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Upon receiving a request for collection, the Provider shall</w:t>
      </w:r>
      <w:r w:rsidR="0037611F" w:rsidRPr="00FB116B">
        <w:rPr>
          <w:rFonts w:ascii="Arial" w:eastAsia="MS Mincho" w:hAnsi="Arial" w:cs="Arial"/>
          <w:sz w:val="24"/>
          <w:szCs w:val="24"/>
          <w:lang w:val="en-US" w:eastAsia="ja-JP"/>
        </w:rPr>
        <w:t xml:space="preserve"> respond</w:t>
      </w:r>
      <w:r w:rsidR="0003750E" w:rsidRPr="00FB116B">
        <w:rPr>
          <w:rFonts w:ascii="Arial" w:eastAsia="MS Mincho" w:hAnsi="Arial" w:cs="Arial"/>
          <w:sz w:val="24"/>
          <w:szCs w:val="24"/>
          <w:lang w:val="en-US" w:eastAsia="ja-JP"/>
        </w:rPr>
        <w:t xml:space="preserve"> as follows</w:t>
      </w:r>
      <w:r w:rsidR="00F5541F">
        <w:rPr>
          <w:rFonts w:ascii="Arial" w:eastAsia="MS Mincho" w:hAnsi="Arial" w:cs="Arial"/>
          <w:sz w:val="24"/>
          <w:szCs w:val="24"/>
          <w:lang w:val="en-US" w:eastAsia="ja-JP"/>
        </w:rPr>
        <w:t>:</w:t>
      </w:r>
    </w:p>
    <w:p w14:paraId="60E505C9" w14:textId="7666B4B8" w:rsidR="00B9220C" w:rsidRPr="00FB116B" w:rsidRDefault="00233FF5" w:rsidP="00F5541F">
      <w:pPr>
        <w:pStyle w:val="ListParagraph"/>
        <w:ind w:left="709" w:firstLine="0"/>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(‘Day’ means Business Day)</w:t>
      </w:r>
    </w:p>
    <w:p w14:paraId="753738AA" w14:textId="77777777" w:rsidR="00C23FE9" w:rsidRPr="00FB116B" w:rsidRDefault="00C23FE9" w:rsidP="00AF4D1E">
      <w:pPr>
        <w:ind w:left="709" w:hanging="709"/>
        <w:rPr>
          <w:rFonts w:ascii="Arial" w:eastAsia="MS Mincho" w:hAnsi="Arial" w:cs="Arial"/>
          <w:sz w:val="24"/>
          <w:szCs w:val="24"/>
          <w:lang w:val="en-US" w:eastAsia="ja-JP"/>
        </w:rPr>
      </w:pPr>
    </w:p>
    <w:tbl>
      <w:tblPr>
        <w:tblW w:w="100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959"/>
        <w:gridCol w:w="6096"/>
      </w:tblGrid>
      <w:tr w:rsidR="00C23FE9" w:rsidRPr="00FB116B" w14:paraId="737502C6" w14:textId="77777777">
        <w:trPr>
          <w:trHeight w:val="161"/>
        </w:trPr>
        <w:tc>
          <w:tcPr>
            <w:tcW w:w="3959" w:type="dxa"/>
            <w:tcMar>
              <w:top w:w="0" w:type="dxa"/>
              <w:left w:w="108" w:type="dxa"/>
              <w:bottom w:w="0" w:type="dxa"/>
              <w:right w:w="108" w:type="dxa"/>
            </w:tcMar>
          </w:tcPr>
          <w:p w14:paraId="4562ED92" w14:textId="77777777" w:rsidR="00C23FE9" w:rsidRPr="00FB116B" w:rsidRDefault="00C23FE9" w:rsidP="00AF4D1E">
            <w:pPr>
              <w:ind w:left="709" w:hanging="709"/>
              <w:jc w:val="center"/>
              <w:rPr>
                <w:rFonts w:ascii="Arial" w:hAnsi="Arial" w:cs="Arial"/>
                <w:b/>
                <w:sz w:val="24"/>
                <w:szCs w:val="24"/>
                <w:lang w:eastAsia="en-GB"/>
              </w:rPr>
            </w:pPr>
            <w:r w:rsidRPr="00FB116B">
              <w:rPr>
                <w:rFonts w:ascii="Arial" w:hAnsi="Arial" w:cs="Arial"/>
                <w:b/>
                <w:sz w:val="24"/>
                <w:szCs w:val="24"/>
                <w:lang w:eastAsia="en-GB"/>
              </w:rPr>
              <w:t>Response Time</w:t>
            </w:r>
          </w:p>
        </w:tc>
        <w:tc>
          <w:tcPr>
            <w:tcW w:w="6096" w:type="dxa"/>
          </w:tcPr>
          <w:p w14:paraId="7F40C93C" w14:textId="5578C4FA" w:rsidR="00C23FE9" w:rsidRPr="00FB116B" w:rsidRDefault="002C1B7D" w:rsidP="00AF4D1E">
            <w:pPr>
              <w:ind w:left="709" w:hanging="709"/>
              <w:jc w:val="center"/>
              <w:rPr>
                <w:rFonts w:ascii="Arial" w:hAnsi="Arial" w:cs="Arial"/>
                <w:b/>
                <w:sz w:val="24"/>
                <w:szCs w:val="24"/>
                <w:lang w:eastAsia="en-GB"/>
              </w:rPr>
            </w:pPr>
            <w:r w:rsidRPr="00FB116B">
              <w:rPr>
                <w:rFonts w:ascii="Arial" w:hAnsi="Arial" w:cs="Arial"/>
                <w:b/>
                <w:sz w:val="24"/>
                <w:szCs w:val="24"/>
                <w:lang w:eastAsia="en-GB"/>
              </w:rPr>
              <w:t xml:space="preserve">Collection request </w:t>
            </w:r>
            <w:r w:rsidR="00C23FE9" w:rsidRPr="00FB116B">
              <w:rPr>
                <w:rFonts w:ascii="Arial" w:hAnsi="Arial" w:cs="Arial"/>
                <w:b/>
                <w:sz w:val="24"/>
                <w:szCs w:val="24"/>
                <w:lang w:eastAsia="en-GB"/>
              </w:rPr>
              <w:t>received by (Cut-off time)</w:t>
            </w:r>
          </w:p>
        </w:tc>
      </w:tr>
      <w:tr w:rsidR="00C23FE9" w:rsidRPr="00FB116B" w14:paraId="70EC39EF" w14:textId="77777777">
        <w:trPr>
          <w:trHeight w:val="161"/>
        </w:trPr>
        <w:tc>
          <w:tcPr>
            <w:tcW w:w="3959" w:type="dxa"/>
            <w:tcMar>
              <w:top w:w="0" w:type="dxa"/>
              <w:left w:w="108" w:type="dxa"/>
              <w:bottom w:w="0" w:type="dxa"/>
              <w:right w:w="108" w:type="dxa"/>
            </w:tcMar>
          </w:tcPr>
          <w:p w14:paraId="6AF8490F" w14:textId="3ECED6B6" w:rsidR="00C23FE9" w:rsidRPr="00FB116B" w:rsidRDefault="00C23FE9" w:rsidP="00AF4D1E">
            <w:pPr>
              <w:ind w:left="709" w:hanging="709"/>
              <w:rPr>
                <w:rFonts w:ascii="Arial" w:hAnsi="Arial" w:cs="Arial"/>
                <w:bCs/>
                <w:sz w:val="24"/>
                <w:szCs w:val="24"/>
                <w:lang w:eastAsia="en-GB"/>
              </w:rPr>
            </w:pPr>
            <w:r w:rsidRPr="00FB116B">
              <w:rPr>
                <w:rFonts w:ascii="Arial" w:hAnsi="Arial" w:cs="Arial"/>
                <w:bCs/>
                <w:sz w:val="24"/>
                <w:szCs w:val="24"/>
                <w:lang w:eastAsia="en-GB"/>
              </w:rPr>
              <w:t xml:space="preserve">1 Day (24 hr) - </w:t>
            </w:r>
            <w:r w:rsidR="00994906" w:rsidRPr="00FB116B">
              <w:rPr>
                <w:rFonts w:ascii="Arial" w:hAnsi="Arial" w:cs="Arial"/>
                <w:bCs/>
                <w:sz w:val="24"/>
                <w:szCs w:val="24"/>
                <w:lang w:eastAsia="en-GB"/>
              </w:rPr>
              <w:t>Emergency</w:t>
            </w:r>
            <w:r w:rsidRPr="00FB116B">
              <w:rPr>
                <w:rFonts w:ascii="Arial" w:hAnsi="Arial" w:cs="Arial"/>
                <w:bCs/>
                <w:sz w:val="24"/>
                <w:szCs w:val="24"/>
                <w:lang w:eastAsia="en-GB"/>
              </w:rPr>
              <w:t xml:space="preserve"> Only      </w:t>
            </w:r>
          </w:p>
        </w:tc>
        <w:tc>
          <w:tcPr>
            <w:tcW w:w="6096" w:type="dxa"/>
          </w:tcPr>
          <w:p w14:paraId="5217AA47" w14:textId="3CA31363" w:rsidR="00C23FE9" w:rsidRPr="00FB116B" w:rsidRDefault="00C23FE9" w:rsidP="008219FE">
            <w:pPr>
              <w:ind w:left="709" w:hanging="573"/>
              <w:jc w:val="left"/>
              <w:rPr>
                <w:rFonts w:ascii="Arial" w:hAnsi="Arial" w:cs="Arial"/>
                <w:bCs/>
                <w:sz w:val="24"/>
                <w:szCs w:val="24"/>
                <w:lang w:eastAsia="en-GB"/>
              </w:rPr>
            </w:pPr>
            <w:r w:rsidRPr="00FB116B">
              <w:rPr>
                <w:rFonts w:ascii="Arial" w:hAnsi="Arial" w:cs="Arial"/>
                <w:bCs/>
                <w:sz w:val="24"/>
                <w:szCs w:val="24"/>
                <w:lang w:eastAsia="en-GB"/>
              </w:rPr>
              <w:t>1600</w:t>
            </w:r>
            <w:r w:rsidR="00975E71" w:rsidRPr="00FB116B">
              <w:rPr>
                <w:rFonts w:ascii="Arial" w:hAnsi="Arial" w:cs="Arial"/>
                <w:bCs/>
                <w:sz w:val="24"/>
                <w:szCs w:val="24"/>
                <w:lang w:eastAsia="en-GB"/>
              </w:rPr>
              <w:t xml:space="preserve">, </w:t>
            </w:r>
            <w:r w:rsidR="00233FF5" w:rsidRPr="00FB116B">
              <w:rPr>
                <w:rFonts w:ascii="Arial" w:hAnsi="Arial" w:cs="Arial"/>
                <w:bCs/>
                <w:sz w:val="24"/>
                <w:szCs w:val="24"/>
                <w:lang w:eastAsia="en-GB"/>
              </w:rPr>
              <w:t>Monday to Friday</w:t>
            </w:r>
          </w:p>
        </w:tc>
      </w:tr>
      <w:tr w:rsidR="00C23FE9" w:rsidRPr="00FB116B" w14:paraId="2C64FA19" w14:textId="77777777">
        <w:trPr>
          <w:trHeight w:val="202"/>
        </w:trPr>
        <w:tc>
          <w:tcPr>
            <w:tcW w:w="3959" w:type="dxa"/>
            <w:tcMar>
              <w:top w:w="0" w:type="dxa"/>
              <w:left w:w="108" w:type="dxa"/>
              <w:bottom w:w="0" w:type="dxa"/>
              <w:right w:w="108" w:type="dxa"/>
            </w:tcMar>
          </w:tcPr>
          <w:p w14:paraId="3177855A" w14:textId="1510691D" w:rsidR="00C23FE9" w:rsidRPr="00FB116B" w:rsidRDefault="00C23FE9" w:rsidP="00AF4D1E">
            <w:pPr>
              <w:ind w:left="709" w:hanging="709"/>
              <w:rPr>
                <w:rFonts w:ascii="Arial" w:hAnsi="Arial" w:cs="Arial"/>
                <w:bCs/>
                <w:sz w:val="24"/>
                <w:szCs w:val="24"/>
                <w:lang w:eastAsia="en-GB"/>
              </w:rPr>
            </w:pPr>
            <w:r w:rsidRPr="00FB116B">
              <w:rPr>
                <w:rFonts w:ascii="Arial" w:hAnsi="Arial" w:cs="Arial"/>
                <w:bCs/>
                <w:sz w:val="24"/>
                <w:szCs w:val="24"/>
                <w:lang w:eastAsia="en-GB"/>
              </w:rPr>
              <w:t xml:space="preserve">5 Day </w:t>
            </w:r>
            <w:r w:rsidR="0086274A" w:rsidRPr="00FB116B">
              <w:rPr>
                <w:rFonts w:ascii="Arial" w:hAnsi="Arial" w:cs="Arial"/>
                <w:bCs/>
                <w:sz w:val="24"/>
                <w:szCs w:val="24"/>
                <w:lang w:eastAsia="en-GB"/>
              </w:rPr>
              <w:t>(Standard)</w:t>
            </w:r>
          </w:p>
        </w:tc>
        <w:tc>
          <w:tcPr>
            <w:tcW w:w="6096" w:type="dxa"/>
          </w:tcPr>
          <w:p w14:paraId="5143AD87" w14:textId="572BA125" w:rsidR="00C23FE9" w:rsidRPr="00FB116B" w:rsidRDefault="00C23FE9" w:rsidP="008219FE">
            <w:pPr>
              <w:ind w:left="709" w:hanging="573"/>
              <w:jc w:val="left"/>
              <w:rPr>
                <w:rFonts w:ascii="Arial" w:hAnsi="Arial" w:cs="Arial"/>
                <w:bCs/>
                <w:sz w:val="24"/>
                <w:szCs w:val="24"/>
                <w:lang w:eastAsia="en-GB"/>
              </w:rPr>
            </w:pPr>
            <w:r w:rsidRPr="00FB116B">
              <w:rPr>
                <w:rFonts w:ascii="Arial" w:hAnsi="Arial" w:cs="Arial"/>
                <w:bCs/>
                <w:sz w:val="24"/>
                <w:szCs w:val="24"/>
                <w:lang w:eastAsia="en-GB"/>
              </w:rPr>
              <w:t>1600</w:t>
            </w:r>
            <w:r w:rsidR="006536A8" w:rsidRPr="00FB116B">
              <w:rPr>
                <w:rFonts w:ascii="Arial" w:hAnsi="Arial" w:cs="Arial"/>
                <w:bCs/>
                <w:sz w:val="24"/>
                <w:szCs w:val="24"/>
                <w:lang w:eastAsia="en-GB"/>
              </w:rPr>
              <w:t>,</w:t>
            </w:r>
            <w:r w:rsidRPr="00FB116B">
              <w:rPr>
                <w:rFonts w:ascii="Arial" w:hAnsi="Arial" w:cs="Arial"/>
                <w:bCs/>
                <w:sz w:val="24"/>
                <w:szCs w:val="24"/>
                <w:lang w:eastAsia="en-GB"/>
              </w:rPr>
              <w:t xml:space="preserve"> Monday to Friday</w:t>
            </w:r>
          </w:p>
        </w:tc>
      </w:tr>
    </w:tbl>
    <w:p w14:paraId="26BDA810" w14:textId="77777777" w:rsidR="00F5541F" w:rsidRPr="00FB116B" w:rsidRDefault="00F5541F" w:rsidP="00F5541F">
      <w:pPr>
        <w:pStyle w:val="ListParagraph"/>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(‘Day’ means Business Day)</w:t>
      </w:r>
    </w:p>
    <w:p w14:paraId="15D4FB69" w14:textId="77777777" w:rsidR="00F5541F" w:rsidRPr="00FB116B" w:rsidRDefault="00F5541F" w:rsidP="00AF4D1E">
      <w:pPr>
        <w:ind w:left="709" w:hanging="709"/>
        <w:rPr>
          <w:rFonts w:ascii="Arial" w:eastAsia="MS Mincho" w:hAnsi="Arial" w:cs="Arial"/>
          <w:sz w:val="24"/>
          <w:szCs w:val="24"/>
          <w:lang w:val="en-US" w:eastAsia="ja-JP"/>
        </w:rPr>
      </w:pPr>
    </w:p>
    <w:p w14:paraId="7C37CBD2" w14:textId="0128B9D1" w:rsidR="0037611F" w:rsidRPr="00FB116B" w:rsidRDefault="00B9220C" w:rsidP="006C5274">
      <w:pPr>
        <w:pStyle w:val="ListParagraph"/>
        <w:numPr>
          <w:ilvl w:val="1"/>
          <w:numId w:val="1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Emergency </w:t>
      </w:r>
      <w:r w:rsidR="00111C27">
        <w:rPr>
          <w:rFonts w:ascii="Arial" w:eastAsia="MS Mincho" w:hAnsi="Arial" w:cs="Arial"/>
          <w:sz w:val="24"/>
          <w:szCs w:val="24"/>
          <w:lang w:val="en-US" w:eastAsia="ja-JP"/>
        </w:rPr>
        <w:t>Only r</w:t>
      </w:r>
      <w:r w:rsidRPr="00FB116B">
        <w:rPr>
          <w:rFonts w:ascii="Arial" w:eastAsia="MS Mincho" w:hAnsi="Arial" w:cs="Arial"/>
          <w:sz w:val="24"/>
          <w:szCs w:val="24"/>
          <w:lang w:val="en-US" w:eastAsia="ja-JP"/>
        </w:rPr>
        <w:t xml:space="preserve">equests are defined as: </w:t>
      </w:r>
    </w:p>
    <w:p w14:paraId="09759C3A" w14:textId="55FB4D11" w:rsidR="00873833" w:rsidRPr="00FB116B" w:rsidRDefault="00B9220C" w:rsidP="000039B6">
      <w:pPr>
        <w:pStyle w:val="ListParagraph"/>
        <w:numPr>
          <w:ilvl w:val="0"/>
          <w:numId w:val="41"/>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A family specifically requests an emergency collection following the death of the </w:t>
      </w:r>
      <w:r w:rsidR="008466AB">
        <w:rPr>
          <w:rFonts w:ascii="Arial" w:eastAsia="MS Mincho" w:hAnsi="Arial" w:cs="Arial"/>
          <w:sz w:val="24"/>
          <w:szCs w:val="24"/>
          <w:lang w:val="en-US" w:eastAsia="ja-JP"/>
        </w:rPr>
        <w:t>Service User</w:t>
      </w:r>
      <w:r w:rsidRPr="00FB116B">
        <w:rPr>
          <w:rFonts w:ascii="Arial" w:eastAsia="MS Mincho" w:hAnsi="Arial" w:cs="Arial"/>
          <w:sz w:val="24"/>
          <w:szCs w:val="24"/>
          <w:lang w:val="en-US" w:eastAsia="ja-JP"/>
        </w:rPr>
        <w:t>.  For example, because the tenancy is being relinquished or the house is being sold immediately.</w:t>
      </w:r>
    </w:p>
    <w:p w14:paraId="6805B73A" w14:textId="5710DF0C" w:rsidR="00B9220C" w:rsidRPr="00FB116B" w:rsidRDefault="00B9220C" w:rsidP="000039B6">
      <w:pPr>
        <w:pStyle w:val="ListParagraph"/>
        <w:numPr>
          <w:ilvl w:val="0"/>
          <w:numId w:val="41"/>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presence of </w:t>
      </w:r>
      <w:r w:rsidR="009C0EC0" w:rsidRPr="00FB116B">
        <w:rPr>
          <w:rFonts w:ascii="Arial" w:eastAsia="MS Mincho" w:hAnsi="Arial" w:cs="Arial"/>
          <w:sz w:val="24"/>
          <w:szCs w:val="24"/>
          <w:lang w:val="en-US" w:eastAsia="ja-JP"/>
        </w:rPr>
        <w:t>the 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is hampering the installation of other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w:t>
      </w:r>
    </w:p>
    <w:p w14:paraId="3E5315DF" w14:textId="3D8FA0B7" w:rsidR="00B9220C" w:rsidRPr="00FB116B" w:rsidRDefault="00B9220C" w:rsidP="000039B6">
      <w:pPr>
        <w:pStyle w:val="ListParagraph"/>
        <w:numPr>
          <w:ilvl w:val="0"/>
          <w:numId w:val="41"/>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A Practitioner requests </w:t>
      </w:r>
      <w:r w:rsidR="00111C27">
        <w:rPr>
          <w:rFonts w:ascii="Arial" w:eastAsia="MS Mincho" w:hAnsi="Arial" w:cs="Arial"/>
          <w:sz w:val="24"/>
          <w:szCs w:val="24"/>
          <w:lang w:val="en-US" w:eastAsia="ja-JP"/>
        </w:rPr>
        <w:t xml:space="preserve">collection </w:t>
      </w:r>
      <w:r w:rsidRPr="00FB116B">
        <w:rPr>
          <w:rFonts w:ascii="Arial" w:eastAsia="MS Mincho" w:hAnsi="Arial" w:cs="Arial"/>
          <w:sz w:val="24"/>
          <w:szCs w:val="24"/>
          <w:lang w:val="en-US" w:eastAsia="ja-JP"/>
        </w:rPr>
        <w:t xml:space="preserve">because </w:t>
      </w:r>
      <w:r w:rsidR="00BB1AB4">
        <w:rPr>
          <w:rFonts w:ascii="Arial" w:eastAsia="MS Mincho" w:hAnsi="Arial" w:cs="Arial"/>
          <w:sz w:val="24"/>
          <w:szCs w:val="24"/>
          <w:lang w:val="en-US" w:eastAsia="ja-JP"/>
        </w:rPr>
        <w:t>there is a safety concern</w:t>
      </w:r>
      <w:r w:rsidRPr="00FB116B">
        <w:rPr>
          <w:rFonts w:ascii="Arial" w:eastAsia="MS Mincho" w:hAnsi="Arial" w:cs="Arial"/>
          <w:sz w:val="24"/>
          <w:szCs w:val="24"/>
          <w:lang w:val="en-US" w:eastAsia="ja-JP"/>
        </w:rPr>
        <w:t>.</w:t>
      </w:r>
    </w:p>
    <w:p w14:paraId="7C3B7B7E" w14:textId="3D841436" w:rsidR="0003750E" w:rsidRPr="00FB116B" w:rsidRDefault="009731AA" w:rsidP="000039B6">
      <w:pPr>
        <w:pStyle w:val="ListParagraph"/>
        <w:numPr>
          <w:ilvl w:val="0"/>
          <w:numId w:val="41"/>
        </w:numPr>
        <w:spacing w:after="240"/>
        <w:ind w:left="993" w:hanging="284"/>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w:t>
      </w:r>
      <w:r w:rsidR="008466AB">
        <w:rPr>
          <w:rFonts w:ascii="Arial" w:eastAsia="MS Mincho" w:hAnsi="Arial" w:cs="Arial"/>
          <w:sz w:val="24"/>
          <w:szCs w:val="24"/>
          <w:lang w:val="en-US" w:eastAsia="ja-JP"/>
        </w:rPr>
        <w:t>Service User</w:t>
      </w:r>
      <w:r w:rsidRPr="00FB116B">
        <w:rPr>
          <w:rFonts w:ascii="Arial" w:eastAsia="MS Mincho" w:hAnsi="Arial" w:cs="Arial"/>
          <w:sz w:val="24"/>
          <w:szCs w:val="24"/>
          <w:lang w:val="en-US" w:eastAsia="ja-JP"/>
        </w:rPr>
        <w:t xml:space="preserve"> no longer requires the </w:t>
      </w:r>
      <w:r w:rsidR="0043512C" w:rsidRPr="00FB116B">
        <w:rPr>
          <w:rFonts w:ascii="Arial" w:eastAsia="MS Mincho" w:hAnsi="Arial" w:cs="Arial"/>
          <w:sz w:val="24"/>
          <w:szCs w:val="24"/>
          <w:lang w:val="en-US" w:eastAsia="ja-JP"/>
        </w:rPr>
        <w:t>equipment</w:t>
      </w:r>
      <w:r w:rsidR="00A64953">
        <w:rPr>
          <w:rFonts w:ascii="Arial" w:eastAsia="MS Mincho" w:hAnsi="Arial" w:cs="Arial"/>
          <w:sz w:val="24"/>
          <w:szCs w:val="24"/>
          <w:lang w:val="en-US" w:eastAsia="ja-JP"/>
        </w:rPr>
        <w:t>,</w:t>
      </w:r>
      <w:r w:rsidRPr="00FB116B">
        <w:rPr>
          <w:rFonts w:ascii="Arial" w:eastAsia="MS Mincho" w:hAnsi="Arial" w:cs="Arial"/>
          <w:sz w:val="24"/>
          <w:szCs w:val="24"/>
          <w:lang w:val="en-US" w:eastAsia="ja-JP"/>
        </w:rPr>
        <w:t xml:space="preserve"> and its presence is causing distress</w:t>
      </w:r>
      <w:r w:rsidR="00FB29A9" w:rsidRPr="00FB116B">
        <w:rPr>
          <w:rFonts w:ascii="Arial" w:eastAsia="MS Mincho" w:hAnsi="Arial" w:cs="Arial"/>
          <w:sz w:val="24"/>
          <w:szCs w:val="24"/>
          <w:lang w:val="en-US" w:eastAsia="ja-JP"/>
        </w:rPr>
        <w:t xml:space="preserve"> or inconvenience</w:t>
      </w:r>
      <w:r w:rsidRPr="00FB116B">
        <w:rPr>
          <w:rFonts w:ascii="Arial" w:eastAsia="MS Mincho" w:hAnsi="Arial" w:cs="Arial"/>
          <w:sz w:val="24"/>
          <w:szCs w:val="24"/>
          <w:lang w:val="en-US" w:eastAsia="ja-JP"/>
        </w:rPr>
        <w:t xml:space="preserve">. </w:t>
      </w:r>
    </w:p>
    <w:p w14:paraId="730334C8" w14:textId="70C07565" w:rsidR="00B9220C" w:rsidRPr="00900D98" w:rsidRDefault="00B9220C" w:rsidP="00871F81">
      <w:pPr>
        <w:pStyle w:val="ListParagraph"/>
        <w:numPr>
          <w:ilvl w:val="1"/>
          <w:numId w:val="15"/>
        </w:numPr>
        <w:ind w:left="709" w:hanging="709"/>
        <w:contextualSpacing w:val="0"/>
        <w:rPr>
          <w:rFonts w:ascii="Arial" w:eastAsia="MS Mincho" w:hAnsi="Arial" w:cs="Arial"/>
          <w:sz w:val="24"/>
          <w:szCs w:val="24"/>
          <w:lang w:val="en-US" w:eastAsia="ja-JP"/>
        </w:rPr>
      </w:pPr>
      <w:r w:rsidRPr="00900D98">
        <w:rPr>
          <w:rFonts w:ascii="Arial" w:eastAsia="MS Mincho" w:hAnsi="Arial" w:cs="Arial"/>
          <w:sz w:val="24"/>
          <w:szCs w:val="24"/>
          <w:lang w:val="en-US" w:eastAsia="ja-JP"/>
        </w:rPr>
        <w:t xml:space="preserve">When the loan period expires, the Provider shall contact the </w:t>
      </w:r>
      <w:r w:rsidR="008466AB" w:rsidRPr="00900D98">
        <w:rPr>
          <w:rFonts w:ascii="Arial" w:eastAsia="MS Mincho" w:hAnsi="Arial" w:cs="Arial"/>
          <w:sz w:val="24"/>
          <w:szCs w:val="24"/>
          <w:lang w:val="en-US" w:eastAsia="ja-JP"/>
        </w:rPr>
        <w:t>Service User</w:t>
      </w:r>
      <w:r w:rsidRPr="00900D98">
        <w:rPr>
          <w:rFonts w:ascii="Arial" w:eastAsia="MS Mincho" w:hAnsi="Arial" w:cs="Arial"/>
          <w:sz w:val="24"/>
          <w:szCs w:val="24"/>
          <w:lang w:val="en-US" w:eastAsia="ja-JP"/>
        </w:rPr>
        <w:t xml:space="preserve"> to determine </w:t>
      </w:r>
      <w:r w:rsidR="00FE6582" w:rsidRPr="00900D98">
        <w:rPr>
          <w:rFonts w:ascii="Arial" w:eastAsia="MS Mincho" w:hAnsi="Arial" w:cs="Arial"/>
          <w:sz w:val="24"/>
          <w:szCs w:val="24"/>
          <w:lang w:val="en-US" w:eastAsia="ja-JP"/>
        </w:rPr>
        <w:t xml:space="preserve">whether </w:t>
      </w:r>
      <w:r w:rsidRPr="00900D98">
        <w:rPr>
          <w:rFonts w:ascii="Arial" w:eastAsia="MS Mincho" w:hAnsi="Arial" w:cs="Arial"/>
          <w:sz w:val="24"/>
          <w:szCs w:val="24"/>
          <w:lang w:val="en-US" w:eastAsia="ja-JP"/>
        </w:rPr>
        <w:t xml:space="preserve">the item is still required. If the item is no longer required, the Provider </w:t>
      </w:r>
      <w:r w:rsidR="00FE6582" w:rsidRPr="00900D98">
        <w:rPr>
          <w:rFonts w:ascii="Arial" w:eastAsia="MS Mincho" w:hAnsi="Arial" w:cs="Arial"/>
          <w:sz w:val="24"/>
          <w:szCs w:val="24"/>
          <w:lang w:val="en-US" w:eastAsia="ja-JP"/>
        </w:rPr>
        <w:t xml:space="preserve">shall arrange to </w:t>
      </w:r>
      <w:r w:rsidRPr="00900D98">
        <w:rPr>
          <w:rFonts w:ascii="Arial" w:eastAsia="MS Mincho" w:hAnsi="Arial" w:cs="Arial"/>
          <w:sz w:val="24"/>
          <w:szCs w:val="24"/>
          <w:lang w:val="en-US" w:eastAsia="ja-JP"/>
        </w:rPr>
        <w:t>collect within 5</w:t>
      </w:r>
      <w:r w:rsidR="00FE6582" w:rsidRPr="00900D98">
        <w:rPr>
          <w:rFonts w:ascii="Arial" w:eastAsia="MS Mincho" w:hAnsi="Arial" w:cs="Arial"/>
          <w:sz w:val="24"/>
          <w:szCs w:val="24"/>
          <w:lang w:val="en-US" w:eastAsia="ja-JP"/>
        </w:rPr>
        <w:t xml:space="preserve"> </w:t>
      </w:r>
      <w:r w:rsidR="00C52D73" w:rsidRPr="00900D98">
        <w:rPr>
          <w:rFonts w:ascii="Arial" w:eastAsia="MS Mincho" w:hAnsi="Arial" w:cs="Arial"/>
          <w:sz w:val="24"/>
          <w:szCs w:val="24"/>
          <w:lang w:val="en-US" w:eastAsia="ja-JP"/>
        </w:rPr>
        <w:t xml:space="preserve">business </w:t>
      </w:r>
      <w:r w:rsidRPr="00900D98">
        <w:rPr>
          <w:rFonts w:ascii="Arial" w:eastAsia="MS Mincho" w:hAnsi="Arial" w:cs="Arial"/>
          <w:sz w:val="24"/>
          <w:szCs w:val="24"/>
          <w:lang w:val="en-US" w:eastAsia="ja-JP"/>
        </w:rPr>
        <w:t xml:space="preserve">days. If the item is still required or there is uncertainty, the item should not be collected, and the Provider should contact the </w:t>
      </w:r>
      <w:r w:rsidR="00BD3629" w:rsidRPr="00900D98">
        <w:rPr>
          <w:rFonts w:ascii="Arial" w:eastAsia="MS Mincho" w:hAnsi="Arial" w:cs="Arial"/>
          <w:sz w:val="24"/>
          <w:szCs w:val="24"/>
          <w:lang w:val="en-US" w:eastAsia="ja-JP"/>
        </w:rPr>
        <w:t>Referrer</w:t>
      </w:r>
      <w:r w:rsidRPr="00900D98">
        <w:rPr>
          <w:rFonts w:ascii="Arial" w:eastAsia="MS Mincho" w:hAnsi="Arial" w:cs="Arial"/>
          <w:sz w:val="24"/>
          <w:szCs w:val="24"/>
          <w:lang w:val="en-US" w:eastAsia="ja-JP"/>
        </w:rPr>
        <w:t xml:space="preserve"> </w:t>
      </w:r>
      <w:r w:rsidR="00DD2966" w:rsidRPr="00900D98">
        <w:rPr>
          <w:rFonts w:ascii="Arial" w:eastAsia="MS Mincho" w:hAnsi="Arial" w:cs="Arial"/>
          <w:sz w:val="24"/>
          <w:szCs w:val="24"/>
          <w:lang w:val="en-US" w:eastAsia="ja-JP"/>
        </w:rPr>
        <w:t xml:space="preserve">for </w:t>
      </w:r>
      <w:r w:rsidR="0059203E">
        <w:rPr>
          <w:rFonts w:ascii="Arial" w:eastAsia="MS Mincho" w:hAnsi="Arial" w:cs="Arial"/>
          <w:sz w:val="24"/>
          <w:szCs w:val="24"/>
          <w:lang w:val="en-US" w:eastAsia="ja-JP"/>
        </w:rPr>
        <w:t xml:space="preserve">approval to </w:t>
      </w:r>
      <w:r w:rsidR="0081251F" w:rsidRPr="00900D98">
        <w:rPr>
          <w:rFonts w:ascii="Arial" w:eastAsia="MS Mincho" w:hAnsi="Arial" w:cs="Arial"/>
          <w:sz w:val="24"/>
          <w:szCs w:val="24"/>
          <w:lang w:val="en-US" w:eastAsia="ja-JP"/>
        </w:rPr>
        <w:t>extend the loan period</w:t>
      </w:r>
      <w:r w:rsidRPr="00900D98">
        <w:rPr>
          <w:rFonts w:ascii="Arial" w:eastAsia="MS Mincho" w:hAnsi="Arial" w:cs="Arial"/>
          <w:sz w:val="24"/>
          <w:szCs w:val="24"/>
          <w:lang w:val="en-US" w:eastAsia="ja-JP"/>
        </w:rPr>
        <w:t xml:space="preserve">. If the </w:t>
      </w:r>
      <w:r w:rsidR="008466AB" w:rsidRPr="00900D98">
        <w:rPr>
          <w:rFonts w:ascii="Arial" w:eastAsia="MS Mincho" w:hAnsi="Arial" w:cs="Arial"/>
          <w:sz w:val="24"/>
          <w:szCs w:val="24"/>
          <w:lang w:val="en-US" w:eastAsia="ja-JP"/>
        </w:rPr>
        <w:t>Service User</w:t>
      </w:r>
      <w:r w:rsidRPr="00900D98">
        <w:rPr>
          <w:rFonts w:ascii="Arial" w:eastAsia="MS Mincho" w:hAnsi="Arial" w:cs="Arial"/>
          <w:sz w:val="24"/>
          <w:szCs w:val="24"/>
          <w:lang w:val="en-US" w:eastAsia="ja-JP"/>
        </w:rPr>
        <w:t xml:space="preserve"> </w:t>
      </w:r>
      <w:r w:rsidR="009D0500" w:rsidRPr="00900D98">
        <w:rPr>
          <w:rFonts w:ascii="Arial" w:eastAsia="MS Mincho" w:hAnsi="Arial" w:cs="Arial"/>
          <w:sz w:val="24"/>
          <w:szCs w:val="24"/>
          <w:lang w:val="en-US" w:eastAsia="ja-JP"/>
        </w:rPr>
        <w:t xml:space="preserve">or their </w:t>
      </w:r>
      <w:r w:rsidR="00B034B9" w:rsidRPr="00900D98">
        <w:rPr>
          <w:rFonts w:ascii="Arial" w:eastAsia="MS Mincho" w:hAnsi="Arial" w:cs="Arial"/>
          <w:sz w:val="24"/>
          <w:szCs w:val="24"/>
          <w:lang w:val="en-US" w:eastAsia="ja-JP"/>
        </w:rPr>
        <w:t xml:space="preserve">main contacts </w:t>
      </w:r>
      <w:r w:rsidRPr="00900D98">
        <w:rPr>
          <w:rFonts w:ascii="Arial" w:eastAsia="MS Mincho" w:hAnsi="Arial" w:cs="Arial"/>
          <w:sz w:val="24"/>
          <w:szCs w:val="24"/>
          <w:lang w:val="en-US" w:eastAsia="ja-JP"/>
        </w:rPr>
        <w:t>cannot be contacted, the Provider should contact the</w:t>
      </w:r>
      <w:r w:rsidR="00BD3629" w:rsidRPr="00900D98">
        <w:rPr>
          <w:rFonts w:ascii="Arial" w:eastAsia="MS Mincho" w:hAnsi="Arial" w:cs="Arial"/>
          <w:sz w:val="24"/>
          <w:szCs w:val="24"/>
          <w:lang w:val="en-US" w:eastAsia="ja-JP"/>
        </w:rPr>
        <w:t xml:space="preserve">ir Social Worker or the </w:t>
      </w:r>
      <w:r w:rsidRPr="00900D98">
        <w:rPr>
          <w:rFonts w:ascii="Arial" w:eastAsia="MS Mincho" w:hAnsi="Arial" w:cs="Arial"/>
          <w:sz w:val="24"/>
          <w:szCs w:val="24"/>
          <w:lang w:val="en-US" w:eastAsia="ja-JP"/>
        </w:rPr>
        <w:t xml:space="preserve">original </w:t>
      </w:r>
      <w:r w:rsidR="00BD3629" w:rsidRPr="00900D98">
        <w:rPr>
          <w:rFonts w:ascii="Arial" w:eastAsia="MS Mincho" w:hAnsi="Arial" w:cs="Arial"/>
          <w:sz w:val="24"/>
          <w:szCs w:val="24"/>
          <w:lang w:val="en-US" w:eastAsia="ja-JP"/>
        </w:rPr>
        <w:t>Referrer</w:t>
      </w:r>
      <w:r w:rsidRPr="00900D98">
        <w:rPr>
          <w:rFonts w:ascii="Arial" w:eastAsia="MS Mincho" w:hAnsi="Arial" w:cs="Arial"/>
          <w:sz w:val="24"/>
          <w:szCs w:val="24"/>
          <w:lang w:val="en-US" w:eastAsia="ja-JP"/>
        </w:rPr>
        <w:t xml:space="preserve"> to seek assistance.</w:t>
      </w:r>
      <w:r w:rsidR="00BD3629" w:rsidRPr="00900D98">
        <w:rPr>
          <w:rFonts w:ascii="Arial" w:eastAsia="MS Mincho" w:hAnsi="Arial" w:cs="Arial"/>
          <w:sz w:val="24"/>
          <w:szCs w:val="24"/>
          <w:lang w:val="en-US" w:eastAsia="ja-JP"/>
        </w:rPr>
        <w:t xml:space="preserve"> </w:t>
      </w:r>
    </w:p>
    <w:p w14:paraId="4F205116" w14:textId="1818B558" w:rsidR="00B9220C" w:rsidRPr="00FB116B" w:rsidRDefault="00B9220C" w:rsidP="006C5274">
      <w:pPr>
        <w:pStyle w:val="ListParagraph"/>
        <w:numPr>
          <w:ilvl w:val="1"/>
          <w:numId w:val="1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lastRenderedPageBreak/>
        <w:t xml:space="preserve">Collection response times shall be calculated from the time that a request for collection is received by the Provider, providing it is before </w:t>
      </w:r>
      <w:r w:rsidR="000A366A">
        <w:rPr>
          <w:rFonts w:ascii="Arial" w:eastAsia="MS Mincho" w:hAnsi="Arial" w:cs="Arial"/>
          <w:sz w:val="24"/>
          <w:szCs w:val="24"/>
          <w:lang w:val="en-US" w:eastAsia="ja-JP"/>
        </w:rPr>
        <w:t>the cutoff time</w:t>
      </w:r>
      <w:r w:rsidRPr="00FB116B">
        <w:rPr>
          <w:rFonts w:ascii="Arial" w:eastAsia="MS Mincho" w:hAnsi="Arial" w:cs="Arial"/>
          <w:sz w:val="24"/>
          <w:szCs w:val="24"/>
          <w:lang w:val="en-US" w:eastAsia="ja-JP"/>
        </w:rPr>
        <w:t xml:space="preserve"> </w:t>
      </w:r>
      <w:r w:rsidR="000A366A">
        <w:rPr>
          <w:rFonts w:ascii="Arial" w:eastAsia="MS Mincho" w:hAnsi="Arial" w:cs="Arial"/>
          <w:sz w:val="24"/>
          <w:szCs w:val="24"/>
          <w:lang w:val="en-US" w:eastAsia="ja-JP"/>
        </w:rPr>
        <w:t xml:space="preserve">(1600) </w:t>
      </w:r>
      <w:r w:rsidRPr="00FB116B">
        <w:rPr>
          <w:rFonts w:ascii="Arial" w:eastAsia="MS Mincho" w:hAnsi="Arial" w:cs="Arial"/>
          <w:sz w:val="24"/>
          <w:szCs w:val="24"/>
          <w:lang w:val="en-US" w:eastAsia="ja-JP"/>
        </w:rPr>
        <w:t xml:space="preserve">on a standard </w:t>
      </w:r>
      <w:r w:rsidR="00402C04">
        <w:rPr>
          <w:rFonts w:ascii="Arial" w:eastAsia="MS Mincho" w:hAnsi="Arial" w:cs="Arial"/>
          <w:sz w:val="24"/>
          <w:szCs w:val="24"/>
          <w:lang w:val="en-US" w:eastAsia="ja-JP"/>
        </w:rPr>
        <w:t>business</w:t>
      </w:r>
      <w:r w:rsidRPr="00FB116B">
        <w:rPr>
          <w:rFonts w:ascii="Arial" w:eastAsia="MS Mincho" w:hAnsi="Arial" w:cs="Arial"/>
          <w:sz w:val="24"/>
          <w:szCs w:val="24"/>
          <w:lang w:val="en-US" w:eastAsia="ja-JP"/>
        </w:rPr>
        <w:t xml:space="preserve"> day. If the request is received after </w:t>
      </w:r>
      <w:r w:rsidR="000A366A">
        <w:rPr>
          <w:rFonts w:ascii="Arial" w:eastAsia="MS Mincho" w:hAnsi="Arial" w:cs="Arial"/>
          <w:sz w:val="24"/>
          <w:szCs w:val="24"/>
          <w:lang w:val="en-US" w:eastAsia="ja-JP"/>
        </w:rPr>
        <w:t>the cutoff time</w:t>
      </w:r>
      <w:r w:rsidRPr="00FB116B">
        <w:rPr>
          <w:rFonts w:ascii="Arial" w:eastAsia="MS Mincho" w:hAnsi="Arial" w:cs="Arial"/>
          <w:sz w:val="24"/>
          <w:szCs w:val="24"/>
          <w:lang w:val="en-US" w:eastAsia="ja-JP"/>
        </w:rPr>
        <w:t xml:space="preserve">, it shall be treated as the next </w:t>
      </w:r>
      <w:r w:rsidR="00402C04">
        <w:rPr>
          <w:rFonts w:ascii="Arial" w:eastAsia="MS Mincho" w:hAnsi="Arial" w:cs="Arial"/>
          <w:sz w:val="24"/>
          <w:szCs w:val="24"/>
          <w:lang w:val="en-US" w:eastAsia="ja-JP"/>
        </w:rPr>
        <w:t>business</w:t>
      </w:r>
      <w:r w:rsidRPr="00FB116B">
        <w:rPr>
          <w:rFonts w:ascii="Arial" w:eastAsia="MS Mincho" w:hAnsi="Arial" w:cs="Arial"/>
          <w:sz w:val="24"/>
          <w:szCs w:val="24"/>
          <w:lang w:val="en-US" w:eastAsia="ja-JP"/>
        </w:rPr>
        <w:t xml:space="preserve"> day.</w:t>
      </w:r>
    </w:p>
    <w:p w14:paraId="40616ACD" w14:textId="6934B266" w:rsidR="00B9220C" w:rsidRPr="00FB116B" w:rsidRDefault="00B9220C" w:rsidP="006C5274">
      <w:pPr>
        <w:pStyle w:val="ListParagraph"/>
        <w:numPr>
          <w:ilvl w:val="1"/>
          <w:numId w:val="1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ensure all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to be collected from a </w:t>
      </w:r>
      <w:r w:rsidR="008466AB">
        <w:rPr>
          <w:rFonts w:ascii="Arial" w:eastAsia="MS Mincho" w:hAnsi="Arial" w:cs="Arial"/>
          <w:sz w:val="24"/>
          <w:szCs w:val="24"/>
          <w:lang w:val="en-US" w:eastAsia="ja-JP"/>
        </w:rPr>
        <w:t>Service User</w:t>
      </w:r>
      <w:r w:rsidRPr="00FB116B">
        <w:rPr>
          <w:rFonts w:ascii="Arial" w:eastAsia="MS Mincho" w:hAnsi="Arial" w:cs="Arial"/>
          <w:sz w:val="24"/>
          <w:szCs w:val="24"/>
          <w:lang w:val="en-US" w:eastAsia="ja-JP"/>
        </w:rPr>
        <w:t xml:space="preserve"> is collected at the same time</w:t>
      </w:r>
      <w:r w:rsidR="001B79DE">
        <w:rPr>
          <w:rFonts w:ascii="Arial" w:eastAsia="MS Mincho" w:hAnsi="Arial" w:cs="Arial"/>
          <w:sz w:val="24"/>
          <w:szCs w:val="24"/>
          <w:lang w:val="en-US" w:eastAsia="ja-JP"/>
        </w:rPr>
        <w:t xml:space="preserve">, combining orders as necessary to achieve this. </w:t>
      </w:r>
      <w:r w:rsidRPr="00FB116B">
        <w:rPr>
          <w:rFonts w:ascii="Arial" w:eastAsia="MS Mincho" w:hAnsi="Arial" w:cs="Arial"/>
          <w:sz w:val="24"/>
          <w:szCs w:val="24"/>
          <w:lang w:val="en-US" w:eastAsia="ja-JP"/>
        </w:rPr>
        <w:t xml:space="preserve">  </w:t>
      </w:r>
    </w:p>
    <w:p w14:paraId="70429BDA" w14:textId="68B3037E" w:rsidR="00B9220C" w:rsidRPr="00FB116B" w:rsidRDefault="00B9220C" w:rsidP="006C5274">
      <w:pPr>
        <w:pStyle w:val="ListParagraph"/>
        <w:numPr>
          <w:ilvl w:val="1"/>
          <w:numId w:val="1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w:t>
      </w:r>
      <w:r w:rsidR="007C2AD6" w:rsidRPr="00FB116B">
        <w:rPr>
          <w:rFonts w:ascii="Arial" w:eastAsia="MS Mincho" w:hAnsi="Arial" w:cs="Arial"/>
          <w:sz w:val="24"/>
          <w:szCs w:val="24"/>
          <w:lang w:val="en-US" w:eastAsia="ja-JP"/>
        </w:rPr>
        <w:t xml:space="preserve">make good any damage and </w:t>
      </w:r>
      <w:r w:rsidRPr="00FB116B">
        <w:rPr>
          <w:rFonts w:ascii="Arial" w:eastAsia="MS Mincho" w:hAnsi="Arial" w:cs="Arial"/>
          <w:sz w:val="24"/>
          <w:szCs w:val="24"/>
          <w:lang w:val="en-US" w:eastAsia="ja-JP"/>
        </w:rPr>
        <w:t xml:space="preserve">leave </w:t>
      </w:r>
      <w:r w:rsidR="00DA661C" w:rsidRPr="00FB116B">
        <w:rPr>
          <w:rFonts w:ascii="Arial" w:eastAsia="MS Mincho" w:hAnsi="Arial" w:cs="Arial"/>
          <w:sz w:val="24"/>
          <w:szCs w:val="24"/>
          <w:lang w:val="en-US" w:eastAsia="ja-JP"/>
        </w:rPr>
        <w:t xml:space="preserve">removal and </w:t>
      </w:r>
      <w:r w:rsidRPr="00FB116B">
        <w:rPr>
          <w:rFonts w:ascii="Arial" w:eastAsia="MS Mincho" w:hAnsi="Arial" w:cs="Arial"/>
          <w:sz w:val="24"/>
          <w:szCs w:val="24"/>
          <w:lang w:val="en-US" w:eastAsia="ja-JP"/>
        </w:rPr>
        <w:t xml:space="preserve">collection locations </w:t>
      </w:r>
      <w:r w:rsidR="00017EA5" w:rsidRPr="00FB116B">
        <w:rPr>
          <w:rFonts w:ascii="Arial" w:eastAsia="MS Mincho" w:hAnsi="Arial" w:cs="Arial"/>
          <w:sz w:val="24"/>
          <w:szCs w:val="24"/>
          <w:lang w:val="en-US" w:eastAsia="ja-JP"/>
        </w:rPr>
        <w:t xml:space="preserve">safe, </w:t>
      </w:r>
      <w:r w:rsidRPr="00FB116B">
        <w:rPr>
          <w:rFonts w:ascii="Arial" w:eastAsia="MS Mincho" w:hAnsi="Arial" w:cs="Arial"/>
          <w:sz w:val="24"/>
          <w:szCs w:val="24"/>
          <w:lang w:val="en-US" w:eastAsia="ja-JP"/>
        </w:rPr>
        <w:t>clean and free from any dust</w:t>
      </w:r>
      <w:r w:rsidR="007E2995" w:rsidRPr="00FB116B">
        <w:rPr>
          <w:rFonts w:ascii="Arial" w:eastAsia="MS Mincho" w:hAnsi="Arial" w:cs="Arial"/>
          <w:sz w:val="24"/>
          <w:szCs w:val="24"/>
          <w:lang w:val="en-US" w:eastAsia="ja-JP"/>
        </w:rPr>
        <w:t>, waste</w:t>
      </w:r>
      <w:r w:rsidR="007C2AD6" w:rsidRPr="00FB116B">
        <w:rPr>
          <w:rFonts w:ascii="Arial" w:eastAsia="MS Mincho" w:hAnsi="Arial" w:cs="Arial"/>
          <w:sz w:val="24"/>
          <w:szCs w:val="24"/>
          <w:lang w:val="en-US" w:eastAsia="ja-JP"/>
        </w:rPr>
        <w:t xml:space="preserve"> </w:t>
      </w:r>
      <w:r w:rsidR="00017EA5" w:rsidRPr="00FB116B">
        <w:rPr>
          <w:rFonts w:ascii="Arial" w:eastAsia="MS Mincho" w:hAnsi="Arial" w:cs="Arial"/>
          <w:sz w:val="24"/>
          <w:szCs w:val="24"/>
          <w:lang w:val="en-US" w:eastAsia="ja-JP"/>
        </w:rPr>
        <w:t>and</w:t>
      </w:r>
      <w:r w:rsidR="007C2AD6" w:rsidRPr="00FB116B">
        <w:rPr>
          <w:rFonts w:ascii="Arial" w:eastAsia="MS Mincho" w:hAnsi="Arial" w:cs="Arial"/>
          <w:sz w:val="24"/>
          <w:szCs w:val="24"/>
          <w:lang w:val="en-US" w:eastAsia="ja-JP"/>
        </w:rPr>
        <w:t xml:space="preserve"> </w:t>
      </w:r>
      <w:r w:rsidRPr="00FB116B">
        <w:rPr>
          <w:rFonts w:ascii="Arial" w:eastAsia="MS Mincho" w:hAnsi="Arial" w:cs="Arial"/>
          <w:sz w:val="24"/>
          <w:szCs w:val="24"/>
          <w:lang w:val="en-US" w:eastAsia="ja-JP"/>
        </w:rPr>
        <w:t>debris created during collection.</w:t>
      </w:r>
    </w:p>
    <w:p w14:paraId="5A77B38E" w14:textId="4D117157" w:rsidR="00B9220C" w:rsidRPr="00FB116B" w:rsidRDefault="00B9220C" w:rsidP="006C5274">
      <w:pPr>
        <w:pStyle w:val="ListParagraph"/>
        <w:numPr>
          <w:ilvl w:val="1"/>
          <w:numId w:val="15"/>
        </w:numPr>
        <w:ind w:left="709" w:hanging="709"/>
        <w:contextualSpacing w:val="0"/>
        <w:rPr>
          <w:rFonts w:ascii="Arial" w:eastAsia="MS Mincho" w:hAnsi="Arial" w:cs="Arial"/>
          <w:color w:val="000000" w:themeColor="text1"/>
          <w:sz w:val="24"/>
          <w:szCs w:val="24"/>
          <w:lang w:val="en-US" w:eastAsia="ja-JP"/>
        </w:rPr>
      </w:pPr>
      <w:r w:rsidRPr="00FB116B">
        <w:rPr>
          <w:rFonts w:ascii="Arial" w:eastAsia="MS Mincho" w:hAnsi="Arial" w:cs="Arial"/>
          <w:color w:val="000000" w:themeColor="text1"/>
          <w:sz w:val="24"/>
          <w:szCs w:val="24"/>
          <w:lang w:val="en-US" w:eastAsia="ja-JP"/>
        </w:rPr>
        <w:t xml:space="preserve">The Provider shall obtain confirmation from the </w:t>
      </w:r>
      <w:r w:rsidR="008466AB">
        <w:rPr>
          <w:rFonts w:ascii="Arial" w:eastAsia="MS Mincho" w:hAnsi="Arial" w:cs="Arial"/>
          <w:color w:val="000000" w:themeColor="text1"/>
          <w:sz w:val="24"/>
          <w:szCs w:val="24"/>
          <w:lang w:val="en-US" w:eastAsia="ja-JP"/>
        </w:rPr>
        <w:t>Service User</w:t>
      </w:r>
      <w:r w:rsidRPr="00FB116B">
        <w:rPr>
          <w:rFonts w:ascii="Arial" w:eastAsia="MS Mincho" w:hAnsi="Arial" w:cs="Arial"/>
          <w:color w:val="000000" w:themeColor="text1"/>
          <w:sz w:val="24"/>
          <w:szCs w:val="24"/>
          <w:lang w:val="en-US" w:eastAsia="ja-JP"/>
        </w:rPr>
        <w:t xml:space="preserve"> as proof of satisfactory collection. </w:t>
      </w:r>
    </w:p>
    <w:p w14:paraId="472F3FD6" w14:textId="77777777" w:rsidR="009E308D" w:rsidRDefault="00B9220C" w:rsidP="006C5274">
      <w:pPr>
        <w:pStyle w:val="ListParagraph"/>
        <w:numPr>
          <w:ilvl w:val="1"/>
          <w:numId w:val="1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Should a failed collection occur because a </w:t>
      </w:r>
      <w:r w:rsidR="008466AB">
        <w:rPr>
          <w:rFonts w:ascii="Arial" w:eastAsia="MS Mincho" w:hAnsi="Arial" w:cs="Arial"/>
          <w:sz w:val="24"/>
          <w:szCs w:val="24"/>
          <w:lang w:val="en-US" w:eastAsia="ja-JP"/>
        </w:rPr>
        <w:t>Service User</w:t>
      </w:r>
      <w:r w:rsidRPr="00FB116B">
        <w:rPr>
          <w:rFonts w:ascii="Arial" w:eastAsia="MS Mincho" w:hAnsi="Arial" w:cs="Arial"/>
          <w:sz w:val="24"/>
          <w:szCs w:val="24"/>
          <w:lang w:val="en-US" w:eastAsia="ja-JP"/>
        </w:rPr>
        <w:t xml:space="preserve"> is unavailable, the Provider shall advise the </w:t>
      </w:r>
      <w:r w:rsidR="008466AB">
        <w:rPr>
          <w:rFonts w:ascii="Arial" w:eastAsia="MS Mincho" w:hAnsi="Arial" w:cs="Arial"/>
          <w:sz w:val="24"/>
          <w:szCs w:val="24"/>
          <w:lang w:val="en-US" w:eastAsia="ja-JP"/>
        </w:rPr>
        <w:t>Service User</w:t>
      </w:r>
      <w:r w:rsidRPr="00FB116B">
        <w:rPr>
          <w:rFonts w:ascii="Arial" w:eastAsia="MS Mincho" w:hAnsi="Arial" w:cs="Arial"/>
          <w:sz w:val="24"/>
          <w:szCs w:val="24"/>
          <w:lang w:val="en-US" w:eastAsia="ja-JP"/>
        </w:rPr>
        <w:t xml:space="preserve"> by the most suitable method to contact the Provider within 3 </w:t>
      </w:r>
      <w:r w:rsidR="00402C04">
        <w:rPr>
          <w:rFonts w:ascii="Arial" w:eastAsia="MS Mincho" w:hAnsi="Arial" w:cs="Arial"/>
          <w:sz w:val="24"/>
          <w:szCs w:val="24"/>
          <w:lang w:val="en-US" w:eastAsia="ja-JP"/>
        </w:rPr>
        <w:t>business</w:t>
      </w:r>
      <w:r w:rsidRPr="00FB116B">
        <w:rPr>
          <w:rFonts w:ascii="Arial" w:eastAsia="MS Mincho" w:hAnsi="Arial" w:cs="Arial"/>
          <w:sz w:val="24"/>
          <w:szCs w:val="24"/>
          <w:lang w:val="en-US" w:eastAsia="ja-JP"/>
        </w:rPr>
        <w:t xml:space="preserve"> days to rearrange delivery. The Provider sh</w:t>
      </w:r>
      <w:r w:rsidR="009E4D29">
        <w:rPr>
          <w:rFonts w:ascii="Arial" w:eastAsia="MS Mincho" w:hAnsi="Arial" w:cs="Arial"/>
          <w:sz w:val="24"/>
          <w:szCs w:val="24"/>
          <w:lang w:val="en-US" w:eastAsia="ja-JP"/>
        </w:rPr>
        <w:t>all</w:t>
      </w:r>
      <w:r w:rsidRPr="00FB116B">
        <w:rPr>
          <w:rFonts w:ascii="Arial" w:eastAsia="MS Mincho" w:hAnsi="Arial" w:cs="Arial"/>
          <w:sz w:val="24"/>
          <w:szCs w:val="24"/>
          <w:lang w:val="en-US" w:eastAsia="ja-JP"/>
        </w:rPr>
        <w:t xml:space="preserve"> follow up</w:t>
      </w:r>
      <w:r w:rsidR="009E4D29">
        <w:rPr>
          <w:rFonts w:ascii="Arial" w:eastAsia="MS Mincho" w:hAnsi="Arial" w:cs="Arial"/>
          <w:sz w:val="24"/>
          <w:szCs w:val="24"/>
          <w:lang w:val="en-US" w:eastAsia="ja-JP"/>
        </w:rPr>
        <w:t xml:space="preserve"> after</w:t>
      </w:r>
      <w:r w:rsidRPr="00FB116B">
        <w:rPr>
          <w:rFonts w:ascii="Arial" w:eastAsia="MS Mincho" w:hAnsi="Arial" w:cs="Arial"/>
          <w:sz w:val="24"/>
          <w:szCs w:val="24"/>
          <w:lang w:val="en-US" w:eastAsia="ja-JP"/>
        </w:rPr>
        <w:t xml:space="preserve"> contact is not made</w:t>
      </w:r>
      <w:r w:rsidR="009E4D29">
        <w:rPr>
          <w:rFonts w:ascii="Arial" w:eastAsia="MS Mincho" w:hAnsi="Arial" w:cs="Arial"/>
          <w:sz w:val="24"/>
          <w:szCs w:val="24"/>
          <w:lang w:val="en-US" w:eastAsia="ja-JP"/>
        </w:rPr>
        <w:t xml:space="preserve"> within 3 days.</w:t>
      </w:r>
    </w:p>
    <w:p w14:paraId="3D3042F3" w14:textId="407E506A" w:rsidR="00B9220C" w:rsidRPr="002C2C1E" w:rsidRDefault="009E308D" w:rsidP="006C5274">
      <w:pPr>
        <w:pStyle w:val="ListParagraph"/>
        <w:numPr>
          <w:ilvl w:val="1"/>
          <w:numId w:val="15"/>
        </w:numPr>
        <w:ind w:left="709" w:hanging="709"/>
        <w:contextualSpacing w:val="0"/>
        <w:rPr>
          <w:rFonts w:ascii="Arial" w:eastAsia="MS Mincho" w:hAnsi="Arial" w:cs="Arial"/>
          <w:sz w:val="24"/>
          <w:szCs w:val="24"/>
          <w:lang w:val="en-US" w:eastAsia="ja-JP"/>
        </w:rPr>
      </w:pPr>
      <w:r w:rsidRPr="002C2C1E">
        <w:rPr>
          <w:rFonts w:ascii="Arial" w:eastAsia="MS Mincho" w:hAnsi="Arial" w:cs="Arial"/>
          <w:sz w:val="24"/>
          <w:szCs w:val="24"/>
          <w:lang w:val="en-US" w:eastAsia="ja-JP"/>
        </w:rPr>
        <w:t xml:space="preserve">The Provider shall make </w:t>
      </w:r>
      <w:r w:rsidR="007D5842" w:rsidRPr="002C2C1E">
        <w:rPr>
          <w:rFonts w:ascii="Arial" w:eastAsia="MS Mincho" w:hAnsi="Arial" w:cs="Arial"/>
          <w:sz w:val="24"/>
          <w:szCs w:val="24"/>
          <w:lang w:val="en-US" w:eastAsia="ja-JP"/>
        </w:rPr>
        <w:t>every effort to collect the equipment within the timeframe specified on the</w:t>
      </w:r>
      <w:r w:rsidR="001959F9" w:rsidRPr="002C2C1E">
        <w:rPr>
          <w:rFonts w:ascii="Arial" w:eastAsia="MS Mincho" w:hAnsi="Arial" w:cs="Arial"/>
          <w:sz w:val="24"/>
          <w:szCs w:val="24"/>
          <w:lang w:val="en-US" w:eastAsia="ja-JP"/>
        </w:rPr>
        <w:t xml:space="preserve"> order (either standard or fast collection) and NCC will not continue to pay rental fees</w:t>
      </w:r>
      <w:r w:rsidR="005D43DD" w:rsidRPr="002C2C1E">
        <w:rPr>
          <w:rFonts w:ascii="Arial" w:eastAsia="MS Mincho" w:hAnsi="Arial" w:cs="Arial"/>
          <w:sz w:val="24"/>
          <w:szCs w:val="24"/>
          <w:lang w:val="en-US" w:eastAsia="ja-JP"/>
        </w:rPr>
        <w:t xml:space="preserve"> </w:t>
      </w:r>
      <w:r w:rsidR="0097239A" w:rsidRPr="002C2C1E">
        <w:rPr>
          <w:rFonts w:ascii="Arial" w:eastAsia="MS Mincho" w:hAnsi="Arial" w:cs="Arial"/>
          <w:sz w:val="24"/>
          <w:szCs w:val="24"/>
          <w:lang w:val="en-US" w:eastAsia="ja-JP"/>
        </w:rPr>
        <w:t xml:space="preserve">after this time </w:t>
      </w:r>
      <w:r w:rsidR="00096C9E" w:rsidRPr="002C2C1E">
        <w:rPr>
          <w:rFonts w:ascii="Arial" w:eastAsia="MS Mincho" w:hAnsi="Arial" w:cs="Arial"/>
          <w:sz w:val="24"/>
          <w:szCs w:val="24"/>
          <w:lang w:val="en-US" w:eastAsia="ja-JP"/>
        </w:rPr>
        <w:t xml:space="preserve">unless the </w:t>
      </w:r>
      <w:r w:rsidR="0097239A" w:rsidRPr="002C2C1E">
        <w:rPr>
          <w:rFonts w:ascii="Arial" w:eastAsia="MS Mincho" w:hAnsi="Arial" w:cs="Arial"/>
          <w:sz w:val="24"/>
          <w:szCs w:val="24"/>
          <w:lang w:val="en-US" w:eastAsia="ja-JP"/>
        </w:rPr>
        <w:t xml:space="preserve">delay is the fault of </w:t>
      </w:r>
      <w:r w:rsidR="00BE169B" w:rsidRPr="002C2C1E">
        <w:rPr>
          <w:rFonts w:ascii="Arial" w:eastAsia="MS Mincho" w:hAnsi="Arial" w:cs="Arial"/>
          <w:sz w:val="24"/>
          <w:szCs w:val="24"/>
          <w:lang w:val="en-US" w:eastAsia="ja-JP"/>
        </w:rPr>
        <w:t xml:space="preserve">NCC or our </w:t>
      </w:r>
      <w:r w:rsidR="00A33C8D">
        <w:rPr>
          <w:rFonts w:ascii="Arial" w:eastAsia="MS Mincho" w:hAnsi="Arial" w:cs="Arial"/>
          <w:sz w:val="24"/>
          <w:szCs w:val="24"/>
          <w:lang w:val="en-US" w:eastAsia="ja-JP"/>
        </w:rPr>
        <w:t>Service Users</w:t>
      </w:r>
      <w:r w:rsidR="00B97453" w:rsidRPr="002C2C1E">
        <w:rPr>
          <w:rFonts w:ascii="Arial" w:eastAsia="MS Mincho" w:hAnsi="Arial" w:cs="Arial"/>
          <w:sz w:val="24"/>
          <w:szCs w:val="24"/>
          <w:lang w:val="en-US" w:eastAsia="ja-JP"/>
        </w:rPr>
        <w:t xml:space="preserve">, for example where the </w:t>
      </w:r>
      <w:r w:rsidR="00BE169B" w:rsidRPr="002C2C1E">
        <w:rPr>
          <w:rFonts w:ascii="Arial" w:eastAsia="MS Mincho" w:hAnsi="Arial" w:cs="Arial"/>
          <w:sz w:val="24"/>
          <w:szCs w:val="24"/>
          <w:lang w:val="en-US" w:eastAsia="ja-JP"/>
        </w:rPr>
        <w:t>S</w:t>
      </w:r>
      <w:r w:rsidR="00096C9E" w:rsidRPr="002C2C1E">
        <w:rPr>
          <w:rFonts w:ascii="Arial" w:eastAsia="MS Mincho" w:hAnsi="Arial" w:cs="Arial"/>
          <w:sz w:val="24"/>
          <w:szCs w:val="24"/>
          <w:lang w:val="en-US" w:eastAsia="ja-JP"/>
        </w:rPr>
        <w:t xml:space="preserve">ervice </w:t>
      </w:r>
      <w:r w:rsidR="00BE169B" w:rsidRPr="002C2C1E">
        <w:rPr>
          <w:rFonts w:ascii="Arial" w:eastAsia="MS Mincho" w:hAnsi="Arial" w:cs="Arial"/>
          <w:sz w:val="24"/>
          <w:szCs w:val="24"/>
          <w:lang w:val="en-US" w:eastAsia="ja-JP"/>
        </w:rPr>
        <w:t>U</w:t>
      </w:r>
      <w:r w:rsidR="00096C9E" w:rsidRPr="002C2C1E">
        <w:rPr>
          <w:rFonts w:ascii="Arial" w:eastAsia="MS Mincho" w:hAnsi="Arial" w:cs="Arial"/>
          <w:sz w:val="24"/>
          <w:szCs w:val="24"/>
          <w:lang w:val="en-US" w:eastAsia="ja-JP"/>
        </w:rPr>
        <w:t xml:space="preserve">ser </w:t>
      </w:r>
      <w:r w:rsidR="00113A56" w:rsidRPr="002C2C1E">
        <w:rPr>
          <w:rFonts w:ascii="Arial" w:eastAsia="MS Mincho" w:hAnsi="Arial" w:cs="Arial"/>
          <w:sz w:val="24"/>
          <w:szCs w:val="24"/>
          <w:lang w:val="en-US" w:eastAsia="ja-JP"/>
        </w:rPr>
        <w:t xml:space="preserve">causes </w:t>
      </w:r>
      <w:r w:rsidR="002C2C1E" w:rsidRPr="002C2C1E">
        <w:rPr>
          <w:rFonts w:ascii="Arial" w:eastAsia="MS Mincho" w:hAnsi="Arial" w:cs="Arial"/>
          <w:sz w:val="24"/>
          <w:szCs w:val="24"/>
          <w:lang w:val="en-US" w:eastAsia="ja-JP"/>
        </w:rPr>
        <w:t xml:space="preserve">exceptional </w:t>
      </w:r>
      <w:r w:rsidR="00113A56" w:rsidRPr="002C2C1E">
        <w:rPr>
          <w:rFonts w:ascii="Arial" w:eastAsia="MS Mincho" w:hAnsi="Arial" w:cs="Arial"/>
          <w:sz w:val="24"/>
          <w:szCs w:val="24"/>
          <w:lang w:val="en-US" w:eastAsia="ja-JP"/>
        </w:rPr>
        <w:t>delay to the collection</w:t>
      </w:r>
      <w:r w:rsidR="005D43DD" w:rsidRPr="002C2C1E">
        <w:rPr>
          <w:rFonts w:ascii="Arial" w:eastAsia="MS Mincho" w:hAnsi="Arial" w:cs="Arial"/>
          <w:sz w:val="24"/>
          <w:szCs w:val="24"/>
          <w:lang w:val="en-US" w:eastAsia="ja-JP"/>
        </w:rPr>
        <w:t xml:space="preserve">. In that event, the Provider must </w:t>
      </w:r>
      <w:r w:rsidR="006F2BAE" w:rsidRPr="002C2C1E">
        <w:rPr>
          <w:rFonts w:ascii="Arial" w:eastAsia="MS Mincho" w:hAnsi="Arial" w:cs="Arial"/>
          <w:sz w:val="24"/>
          <w:szCs w:val="24"/>
          <w:lang w:val="en-US" w:eastAsia="ja-JP"/>
        </w:rPr>
        <w:t>provide evidence that the</w:t>
      </w:r>
      <w:r w:rsidR="004A367F" w:rsidRPr="002C2C1E">
        <w:rPr>
          <w:rFonts w:ascii="Arial" w:eastAsia="MS Mincho" w:hAnsi="Arial" w:cs="Arial"/>
          <w:sz w:val="24"/>
          <w:szCs w:val="24"/>
          <w:lang w:val="en-US" w:eastAsia="ja-JP"/>
        </w:rPr>
        <w:t>y are not at fault.</w:t>
      </w:r>
      <w:r w:rsidR="00B97453" w:rsidRPr="002C2C1E">
        <w:rPr>
          <w:rFonts w:ascii="Arial" w:eastAsia="MS Mincho" w:hAnsi="Arial" w:cs="Arial"/>
          <w:sz w:val="24"/>
          <w:szCs w:val="24"/>
          <w:lang w:val="en-US" w:eastAsia="ja-JP"/>
        </w:rPr>
        <w:t xml:space="preserve"> Collection by</w:t>
      </w:r>
      <w:r w:rsidR="00064EF1" w:rsidRPr="002C2C1E">
        <w:rPr>
          <w:rFonts w:ascii="Arial" w:eastAsia="MS Mincho" w:hAnsi="Arial" w:cs="Arial"/>
          <w:sz w:val="24"/>
          <w:szCs w:val="24"/>
          <w:lang w:val="en-US" w:eastAsia="ja-JP"/>
        </w:rPr>
        <w:t xml:space="preserve"> </w:t>
      </w:r>
      <w:r w:rsidR="00B97453" w:rsidRPr="002C2C1E">
        <w:rPr>
          <w:rFonts w:ascii="Arial" w:eastAsia="MS Mincho" w:hAnsi="Arial" w:cs="Arial"/>
          <w:sz w:val="24"/>
          <w:szCs w:val="24"/>
          <w:lang w:val="en-US" w:eastAsia="ja-JP"/>
        </w:rPr>
        <w:t xml:space="preserve">courier must </w:t>
      </w:r>
      <w:r w:rsidR="00192BE4" w:rsidRPr="002C2C1E">
        <w:rPr>
          <w:rFonts w:ascii="Arial" w:eastAsia="MS Mincho" w:hAnsi="Arial" w:cs="Arial"/>
          <w:sz w:val="24"/>
          <w:szCs w:val="24"/>
          <w:lang w:val="en-US" w:eastAsia="ja-JP"/>
        </w:rPr>
        <w:t>provide</w:t>
      </w:r>
      <w:r w:rsidR="00064EF1" w:rsidRPr="002C2C1E">
        <w:rPr>
          <w:rFonts w:ascii="Arial" w:eastAsia="MS Mincho" w:hAnsi="Arial" w:cs="Arial"/>
          <w:sz w:val="24"/>
          <w:szCs w:val="24"/>
          <w:lang w:val="en-US" w:eastAsia="ja-JP"/>
        </w:rPr>
        <w:t xml:space="preserve"> proof of posting</w:t>
      </w:r>
      <w:r w:rsidR="00192BE4" w:rsidRPr="002C2C1E">
        <w:rPr>
          <w:rFonts w:ascii="Arial" w:eastAsia="MS Mincho" w:hAnsi="Arial" w:cs="Arial"/>
          <w:sz w:val="24"/>
          <w:szCs w:val="24"/>
          <w:lang w:val="en-US" w:eastAsia="ja-JP"/>
        </w:rPr>
        <w:t xml:space="preserve">. </w:t>
      </w:r>
    </w:p>
    <w:p w14:paraId="362E30C0" w14:textId="4F02493C" w:rsidR="00B9220C" w:rsidRPr="00FB116B" w:rsidRDefault="00B9220C" w:rsidP="006C5274">
      <w:pPr>
        <w:pStyle w:val="ListParagraph"/>
        <w:numPr>
          <w:ilvl w:val="1"/>
          <w:numId w:val="1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provide a facility for </w:t>
      </w:r>
      <w:r w:rsidR="00A33C8D">
        <w:rPr>
          <w:rFonts w:ascii="Arial" w:eastAsia="MS Mincho" w:hAnsi="Arial" w:cs="Arial"/>
          <w:sz w:val="24"/>
          <w:szCs w:val="24"/>
          <w:lang w:val="en-US" w:eastAsia="ja-JP"/>
        </w:rPr>
        <w:t>Service Users</w:t>
      </w:r>
      <w:r w:rsidRPr="00FB116B">
        <w:rPr>
          <w:rFonts w:ascii="Arial" w:eastAsia="MS Mincho" w:hAnsi="Arial" w:cs="Arial"/>
          <w:sz w:val="24"/>
          <w:szCs w:val="24"/>
          <w:lang w:val="en-US" w:eastAsia="ja-JP"/>
        </w:rPr>
        <w:t xml:space="preserve">, Referrers, and others to return loaned </w:t>
      </w:r>
      <w:r w:rsidR="009C0EC0" w:rsidRPr="00FB116B">
        <w:rPr>
          <w:rFonts w:ascii="Arial" w:eastAsia="MS Mincho" w:hAnsi="Arial" w:cs="Arial"/>
          <w:sz w:val="24"/>
          <w:szCs w:val="24"/>
          <w:lang w:val="en-US" w:eastAsia="ja-JP"/>
        </w:rPr>
        <w:t>e</w:t>
      </w:r>
      <w:r w:rsidR="0043512C" w:rsidRPr="00FB116B">
        <w:rPr>
          <w:rFonts w:ascii="Arial" w:eastAsia="MS Mincho" w:hAnsi="Arial" w:cs="Arial"/>
          <w:sz w:val="24"/>
          <w:szCs w:val="24"/>
          <w:lang w:val="en-US" w:eastAsia="ja-JP"/>
        </w:rPr>
        <w:t>quipment</w:t>
      </w:r>
      <w:r w:rsidRPr="00FB116B">
        <w:rPr>
          <w:rFonts w:ascii="Arial" w:eastAsia="MS Mincho" w:hAnsi="Arial" w:cs="Arial"/>
          <w:sz w:val="24"/>
          <w:szCs w:val="24"/>
          <w:lang w:val="en-US" w:eastAsia="ja-JP"/>
        </w:rPr>
        <w:t xml:space="preserve"> directly to its Premises.</w:t>
      </w:r>
    </w:p>
    <w:p w14:paraId="1B75DB2F" w14:textId="35CC40E9" w:rsidR="00B9220C" w:rsidRPr="00FB116B" w:rsidRDefault="00B9220C" w:rsidP="006C5274">
      <w:pPr>
        <w:pStyle w:val="ListParagraph"/>
        <w:numPr>
          <w:ilvl w:val="1"/>
          <w:numId w:val="15"/>
        </w:numPr>
        <w:ind w:left="709" w:hanging="709"/>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maintain accurate records of all collections undertaken and </w:t>
      </w:r>
      <w:r w:rsidR="002B7E9B">
        <w:rPr>
          <w:rFonts w:ascii="Arial" w:eastAsia="MS Mincho" w:hAnsi="Arial" w:cs="Arial"/>
          <w:sz w:val="24"/>
          <w:szCs w:val="24"/>
          <w:lang w:val="en-US" w:eastAsia="ja-JP"/>
        </w:rPr>
        <w:t xml:space="preserve">any </w:t>
      </w:r>
      <w:r w:rsidR="00770F5D">
        <w:rPr>
          <w:rFonts w:ascii="Arial" w:eastAsia="MS Mincho" w:hAnsi="Arial" w:cs="Arial"/>
          <w:sz w:val="24"/>
          <w:szCs w:val="24"/>
          <w:lang w:val="en-US" w:eastAsia="ja-JP"/>
        </w:rPr>
        <w:t xml:space="preserve">items returned </w:t>
      </w:r>
      <w:r w:rsidRPr="00FB116B">
        <w:rPr>
          <w:rFonts w:ascii="Arial" w:eastAsia="MS Mincho" w:hAnsi="Arial" w:cs="Arial"/>
          <w:sz w:val="24"/>
          <w:szCs w:val="24"/>
          <w:lang w:val="en-US" w:eastAsia="ja-JP"/>
        </w:rPr>
        <w:t>direct</w:t>
      </w:r>
      <w:r w:rsidR="00770F5D">
        <w:rPr>
          <w:rFonts w:ascii="Arial" w:eastAsia="MS Mincho" w:hAnsi="Arial" w:cs="Arial"/>
          <w:sz w:val="24"/>
          <w:szCs w:val="24"/>
          <w:lang w:val="en-US" w:eastAsia="ja-JP"/>
        </w:rPr>
        <w:t>ly by the Service User</w:t>
      </w:r>
      <w:r w:rsidRPr="00FB116B">
        <w:rPr>
          <w:rFonts w:ascii="Arial" w:eastAsia="MS Mincho" w:hAnsi="Arial" w:cs="Arial"/>
          <w:sz w:val="24"/>
          <w:szCs w:val="24"/>
          <w:lang w:val="en-US" w:eastAsia="ja-JP"/>
        </w:rPr>
        <w:t>.</w:t>
      </w:r>
    </w:p>
    <w:p w14:paraId="3C84AD4F"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bookmarkStart w:id="32" w:name="_Decontamination"/>
      <w:bookmarkEnd w:id="32"/>
    </w:p>
    <w:p w14:paraId="269196A7"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441B7F50"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2C0D90AD"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4066D457"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6F923373"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06ABFC97"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7258ED92"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639FE8F7"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432DB4D7"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71C30EC4"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09870390"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734FD251"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5498E660"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66E3BF3F" w14:textId="77777777" w:rsidR="003D2CE6" w:rsidRPr="003D2CE6" w:rsidRDefault="003D2CE6" w:rsidP="006C5274">
      <w:pPr>
        <w:pStyle w:val="ListParagraph"/>
        <w:numPr>
          <w:ilvl w:val="0"/>
          <w:numId w:val="24"/>
        </w:numPr>
        <w:spacing w:before="360"/>
        <w:contextualSpacing w:val="0"/>
        <w:outlineLvl w:val="0"/>
        <w:rPr>
          <w:rFonts w:ascii="Arial" w:hAnsi="Arial" w:cs="Arial"/>
          <w:b/>
          <w:bCs/>
          <w:vanish/>
          <w:color w:val="44546A" w:themeColor="text2"/>
          <w:sz w:val="28"/>
          <w:szCs w:val="28"/>
        </w:rPr>
      </w:pPr>
    </w:p>
    <w:p w14:paraId="7C5C253C"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7A79BAFD"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572BCD8F"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4ACE558F"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09DEF411"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186978C9"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6447470F"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03974672"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18F413B9"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6F295683"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412F3F54"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48A2521B"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7BCDC14C"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29F7BD97" w14:textId="77777777" w:rsidR="009907A2" w:rsidRPr="009907A2" w:rsidRDefault="009907A2" w:rsidP="000039B6">
      <w:pPr>
        <w:pStyle w:val="ListParagraph"/>
        <w:numPr>
          <w:ilvl w:val="0"/>
          <w:numId w:val="70"/>
        </w:numPr>
        <w:spacing w:before="360"/>
        <w:contextualSpacing w:val="0"/>
        <w:outlineLvl w:val="0"/>
        <w:rPr>
          <w:rFonts w:ascii="Arial" w:hAnsi="Arial" w:cs="Arial"/>
          <w:b/>
          <w:bCs/>
          <w:vanish/>
          <w:color w:val="44546A" w:themeColor="text2"/>
          <w:sz w:val="28"/>
          <w:szCs w:val="28"/>
        </w:rPr>
      </w:pPr>
    </w:p>
    <w:p w14:paraId="52CC478C" w14:textId="1F7D6E28" w:rsidR="00580C24" w:rsidRPr="00FB116B" w:rsidRDefault="00B9220C" w:rsidP="000039B6">
      <w:pPr>
        <w:pStyle w:val="Heading1"/>
        <w:numPr>
          <w:ilvl w:val="0"/>
          <w:numId w:val="70"/>
        </w:numPr>
      </w:pPr>
      <w:r w:rsidRPr="00FB116B">
        <w:t>Decontamination</w:t>
      </w:r>
    </w:p>
    <w:p w14:paraId="01F94252" w14:textId="77777777" w:rsidR="00FF3A4B" w:rsidRPr="00FF3A4B" w:rsidRDefault="00FF3A4B" w:rsidP="006C5274">
      <w:pPr>
        <w:pStyle w:val="ListParagraph"/>
        <w:numPr>
          <w:ilvl w:val="0"/>
          <w:numId w:val="24"/>
        </w:numPr>
        <w:contextualSpacing w:val="0"/>
        <w:rPr>
          <w:rFonts w:ascii="Arial" w:eastAsia="MS Mincho" w:hAnsi="Arial" w:cs="Arial"/>
          <w:vanish/>
          <w:sz w:val="24"/>
          <w:szCs w:val="24"/>
          <w:lang w:val="en-US" w:eastAsia="ja-JP"/>
        </w:rPr>
      </w:pPr>
    </w:p>
    <w:p w14:paraId="65A33E0F"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46EFE9DB"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6CDF4F0C"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6B72890F"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5156A374"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62557877"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5DB6831C"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0A188419"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65A117C3"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1F5CE6AA"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7312F673"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5194306B"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03B0F9A5"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5BF0C5ED"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1AEEA69B" w14:textId="77777777" w:rsidR="009907A2" w:rsidRPr="009907A2" w:rsidRDefault="009907A2" w:rsidP="000039B6">
      <w:pPr>
        <w:pStyle w:val="ListParagraph"/>
        <w:numPr>
          <w:ilvl w:val="0"/>
          <w:numId w:val="85"/>
        </w:numPr>
        <w:rPr>
          <w:rFonts w:ascii="Arial" w:eastAsia="MS Mincho" w:hAnsi="Arial" w:cs="Arial"/>
          <w:vanish/>
          <w:sz w:val="24"/>
          <w:szCs w:val="24"/>
          <w:lang w:val="en-US" w:eastAsia="ja-JP"/>
        </w:rPr>
      </w:pPr>
    </w:p>
    <w:p w14:paraId="4112269A" w14:textId="3EE60F88" w:rsidR="00467F20" w:rsidRPr="009907A2" w:rsidRDefault="00467F20" w:rsidP="000039B6">
      <w:pPr>
        <w:pStyle w:val="ListParagraph"/>
        <w:numPr>
          <w:ilvl w:val="1"/>
          <w:numId w:val="85"/>
        </w:numPr>
        <w:ind w:left="709" w:hanging="709"/>
        <w:contextualSpacing w:val="0"/>
        <w:rPr>
          <w:rFonts w:ascii="Arial" w:eastAsia="MS Mincho" w:hAnsi="Arial" w:cs="Arial"/>
          <w:sz w:val="24"/>
          <w:szCs w:val="24"/>
          <w:lang w:val="en-US" w:eastAsia="ja-JP"/>
        </w:rPr>
      </w:pPr>
      <w:r w:rsidRPr="009907A2">
        <w:rPr>
          <w:rFonts w:ascii="Arial" w:eastAsia="MS Mincho" w:hAnsi="Arial" w:cs="Arial"/>
          <w:sz w:val="24"/>
          <w:szCs w:val="24"/>
          <w:lang w:val="en-US" w:eastAsia="ja-JP"/>
        </w:rPr>
        <w:t xml:space="preserve">The Provider shall assume that all used </w:t>
      </w:r>
      <w:r w:rsidR="009C0EC0" w:rsidRPr="009907A2">
        <w:rPr>
          <w:rFonts w:ascii="Arial" w:eastAsia="MS Mincho" w:hAnsi="Arial" w:cs="Arial"/>
          <w:sz w:val="24"/>
          <w:szCs w:val="24"/>
          <w:lang w:val="en-US" w:eastAsia="ja-JP"/>
        </w:rPr>
        <w:t>e</w:t>
      </w:r>
      <w:r w:rsidR="0043512C" w:rsidRPr="009907A2">
        <w:rPr>
          <w:rFonts w:ascii="Arial" w:eastAsia="MS Mincho" w:hAnsi="Arial" w:cs="Arial"/>
          <w:sz w:val="24"/>
          <w:szCs w:val="24"/>
          <w:lang w:val="en-US" w:eastAsia="ja-JP"/>
        </w:rPr>
        <w:t>quipment</w:t>
      </w:r>
      <w:r w:rsidRPr="009907A2">
        <w:rPr>
          <w:rFonts w:ascii="Arial" w:eastAsia="MS Mincho" w:hAnsi="Arial" w:cs="Arial"/>
          <w:sz w:val="24"/>
          <w:szCs w:val="24"/>
          <w:lang w:val="en-US" w:eastAsia="ja-JP"/>
        </w:rPr>
        <w:t xml:space="preserve"> is contaminated, regardless of where it has been in the system, and shall decontaminate</w:t>
      </w:r>
      <w:r w:rsidR="00020BC4" w:rsidRPr="009907A2">
        <w:rPr>
          <w:rFonts w:ascii="Arial" w:eastAsia="MS Mincho" w:hAnsi="Arial" w:cs="Arial"/>
          <w:sz w:val="24"/>
          <w:szCs w:val="24"/>
          <w:lang w:val="en-US" w:eastAsia="ja-JP"/>
        </w:rPr>
        <w:t xml:space="preserve"> and </w:t>
      </w:r>
      <w:r w:rsidR="00C83729" w:rsidRPr="009907A2">
        <w:rPr>
          <w:rFonts w:ascii="Arial" w:eastAsia="MS Mincho" w:hAnsi="Arial" w:cs="Arial"/>
          <w:sz w:val="24"/>
          <w:szCs w:val="24"/>
          <w:lang w:val="en-US" w:eastAsia="ja-JP"/>
        </w:rPr>
        <w:t>test</w:t>
      </w:r>
      <w:r w:rsidR="00A65946" w:rsidRPr="009907A2">
        <w:rPr>
          <w:rFonts w:ascii="Arial" w:eastAsia="MS Mincho" w:hAnsi="Arial" w:cs="Arial"/>
          <w:sz w:val="24"/>
          <w:szCs w:val="24"/>
          <w:lang w:val="en-US" w:eastAsia="ja-JP"/>
        </w:rPr>
        <w:t xml:space="preserve"> </w:t>
      </w:r>
      <w:r w:rsidR="00020BC4" w:rsidRPr="009907A2">
        <w:rPr>
          <w:rFonts w:ascii="Arial" w:eastAsia="MS Mincho" w:hAnsi="Arial" w:cs="Arial"/>
          <w:sz w:val="24"/>
          <w:szCs w:val="24"/>
          <w:lang w:val="en-US" w:eastAsia="ja-JP"/>
        </w:rPr>
        <w:t xml:space="preserve">it </w:t>
      </w:r>
      <w:r w:rsidRPr="009907A2">
        <w:rPr>
          <w:rFonts w:ascii="Arial" w:eastAsia="MS Mincho" w:hAnsi="Arial" w:cs="Arial"/>
          <w:sz w:val="24"/>
          <w:szCs w:val="24"/>
          <w:lang w:val="en-US" w:eastAsia="ja-JP"/>
        </w:rPr>
        <w:t xml:space="preserve">before </w:t>
      </w:r>
      <w:r w:rsidR="002E5F8F" w:rsidRPr="009907A2">
        <w:rPr>
          <w:rFonts w:ascii="Arial" w:eastAsia="MS Mincho" w:hAnsi="Arial" w:cs="Arial"/>
          <w:sz w:val="24"/>
          <w:szCs w:val="24"/>
          <w:lang w:val="en-US" w:eastAsia="ja-JP"/>
        </w:rPr>
        <w:t>re-using</w:t>
      </w:r>
      <w:r w:rsidR="001D27DA" w:rsidRPr="009907A2">
        <w:rPr>
          <w:rFonts w:ascii="Arial" w:eastAsia="MS Mincho" w:hAnsi="Arial" w:cs="Arial"/>
          <w:sz w:val="24"/>
          <w:szCs w:val="24"/>
          <w:lang w:val="en-US" w:eastAsia="ja-JP"/>
        </w:rPr>
        <w:t xml:space="preserve">, </w:t>
      </w:r>
      <w:r w:rsidR="00A65946" w:rsidRPr="009907A2">
        <w:rPr>
          <w:rFonts w:ascii="Arial" w:eastAsia="MS Mincho" w:hAnsi="Arial" w:cs="Arial"/>
          <w:sz w:val="24"/>
          <w:szCs w:val="24"/>
          <w:lang w:val="en-US" w:eastAsia="ja-JP"/>
        </w:rPr>
        <w:t>recycling</w:t>
      </w:r>
      <w:r w:rsidR="001D27DA" w:rsidRPr="009907A2">
        <w:rPr>
          <w:rFonts w:ascii="Arial" w:eastAsia="MS Mincho" w:hAnsi="Arial" w:cs="Arial"/>
          <w:sz w:val="24"/>
          <w:szCs w:val="24"/>
          <w:lang w:val="en-US" w:eastAsia="ja-JP"/>
        </w:rPr>
        <w:t xml:space="preserve"> or otherwise disposing of</w:t>
      </w:r>
      <w:r w:rsidR="00A65946" w:rsidRPr="009907A2">
        <w:rPr>
          <w:rFonts w:ascii="Arial" w:eastAsia="MS Mincho" w:hAnsi="Arial" w:cs="Arial"/>
          <w:sz w:val="24"/>
          <w:szCs w:val="24"/>
          <w:lang w:val="en-US" w:eastAsia="ja-JP"/>
        </w:rPr>
        <w:t xml:space="preserve"> the </w:t>
      </w:r>
      <w:r w:rsidR="0043512C" w:rsidRPr="009907A2">
        <w:rPr>
          <w:rFonts w:ascii="Arial" w:eastAsia="MS Mincho" w:hAnsi="Arial" w:cs="Arial"/>
          <w:sz w:val="24"/>
          <w:szCs w:val="24"/>
          <w:lang w:val="en-US" w:eastAsia="ja-JP"/>
        </w:rPr>
        <w:t>equipment</w:t>
      </w:r>
      <w:r w:rsidRPr="009907A2">
        <w:rPr>
          <w:rFonts w:ascii="Arial" w:eastAsia="MS Mincho" w:hAnsi="Arial" w:cs="Arial"/>
          <w:sz w:val="24"/>
          <w:szCs w:val="24"/>
          <w:lang w:val="en-US" w:eastAsia="ja-JP"/>
        </w:rPr>
        <w:t>.</w:t>
      </w:r>
    </w:p>
    <w:p w14:paraId="55D3E335" w14:textId="18E89464" w:rsidR="00467F20" w:rsidRPr="009907A2" w:rsidRDefault="00467F20" w:rsidP="000039B6">
      <w:pPr>
        <w:pStyle w:val="ListParagraph"/>
        <w:numPr>
          <w:ilvl w:val="1"/>
          <w:numId w:val="85"/>
        </w:numPr>
        <w:ind w:left="709" w:hanging="709"/>
        <w:contextualSpacing w:val="0"/>
        <w:rPr>
          <w:rFonts w:ascii="Arial" w:eastAsia="MS Mincho" w:hAnsi="Arial" w:cs="Arial"/>
          <w:sz w:val="24"/>
          <w:szCs w:val="24"/>
          <w:lang w:val="en-US" w:eastAsia="ja-JP"/>
        </w:rPr>
      </w:pPr>
      <w:r w:rsidRPr="009907A2">
        <w:rPr>
          <w:rFonts w:ascii="Arial" w:eastAsia="MS Mincho" w:hAnsi="Arial" w:cs="Arial"/>
          <w:sz w:val="24"/>
          <w:szCs w:val="24"/>
          <w:lang w:val="en-US" w:eastAsia="ja-JP"/>
        </w:rPr>
        <w:t xml:space="preserve">The Provider shall decontaminate </w:t>
      </w:r>
      <w:r w:rsidR="009C0EC0" w:rsidRPr="009907A2">
        <w:rPr>
          <w:rFonts w:ascii="Arial" w:eastAsia="MS Mincho" w:hAnsi="Arial" w:cs="Arial"/>
          <w:sz w:val="24"/>
          <w:szCs w:val="24"/>
          <w:lang w:val="en-US" w:eastAsia="ja-JP"/>
        </w:rPr>
        <w:t>e</w:t>
      </w:r>
      <w:r w:rsidR="0043512C" w:rsidRPr="009907A2">
        <w:rPr>
          <w:rFonts w:ascii="Arial" w:eastAsia="MS Mincho" w:hAnsi="Arial" w:cs="Arial"/>
          <w:sz w:val="24"/>
          <w:szCs w:val="24"/>
          <w:lang w:val="en-US" w:eastAsia="ja-JP"/>
        </w:rPr>
        <w:t>quipment</w:t>
      </w:r>
      <w:r w:rsidRPr="009907A2">
        <w:rPr>
          <w:rFonts w:ascii="Arial" w:eastAsia="MS Mincho" w:hAnsi="Arial" w:cs="Arial"/>
          <w:sz w:val="24"/>
          <w:szCs w:val="24"/>
          <w:lang w:val="en-US" w:eastAsia="ja-JP"/>
        </w:rPr>
        <w:t xml:space="preserve"> within timescales that ensure Service response times are met.   </w:t>
      </w:r>
    </w:p>
    <w:p w14:paraId="3841128B" w14:textId="41EBE24C" w:rsidR="00467F20" w:rsidRPr="009907A2" w:rsidRDefault="00467F20" w:rsidP="000039B6">
      <w:pPr>
        <w:pStyle w:val="ListParagraph"/>
        <w:numPr>
          <w:ilvl w:val="1"/>
          <w:numId w:val="85"/>
        </w:numPr>
        <w:ind w:left="709" w:hanging="709"/>
        <w:contextualSpacing w:val="0"/>
        <w:rPr>
          <w:rFonts w:ascii="Arial" w:eastAsia="MS Mincho" w:hAnsi="Arial" w:cs="Arial"/>
          <w:sz w:val="24"/>
          <w:szCs w:val="24"/>
          <w:lang w:val="en-US" w:eastAsia="ja-JP"/>
        </w:rPr>
      </w:pPr>
      <w:r w:rsidRPr="009907A2">
        <w:rPr>
          <w:rFonts w:ascii="Arial" w:eastAsia="MS Mincho" w:hAnsi="Arial" w:cs="Arial"/>
          <w:sz w:val="24"/>
          <w:szCs w:val="24"/>
          <w:lang w:val="en-US" w:eastAsia="ja-JP"/>
        </w:rPr>
        <w:t xml:space="preserve">The Provider shall have appropriate segregation controls in place and provide dedicated and suitable decontamination facilities for the decontamination of </w:t>
      </w:r>
      <w:r w:rsidR="009C0EC0" w:rsidRPr="009907A2">
        <w:rPr>
          <w:rFonts w:ascii="Arial" w:eastAsia="MS Mincho" w:hAnsi="Arial" w:cs="Arial"/>
          <w:sz w:val="24"/>
          <w:szCs w:val="24"/>
          <w:lang w:val="en-US" w:eastAsia="ja-JP"/>
        </w:rPr>
        <w:t>e</w:t>
      </w:r>
      <w:r w:rsidR="0043512C" w:rsidRPr="009907A2">
        <w:rPr>
          <w:rFonts w:ascii="Arial" w:eastAsia="MS Mincho" w:hAnsi="Arial" w:cs="Arial"/>
          <w:sz w:val="24"/>
          <w:szCs w:val="24"/>
          <w:lang w:val="en-US" w:eastAsia="ja-JP"/>
        </w:rPr>
        <w:t>quipment</w:t>
      </w:r>
      <w:r w:rsidRPr="009907A2">
        <w:rPr>
          <w:rFonts w:ascii="Arial" w:eastAsia="MS Mincho" w:hAnsi="Arial" w:cs="Arial"/>
          <w:sz w:val="24"/>
          <w:szCs w:val="24"/>
          <w:lang w:val="en-US" w:eastAsia="ja-JP"/>
        </w:rPr>
        <w:t>.</w:t>
      </w:r>
    </w:p>
    <w:p w14:paraId="1A7C820E" w14:textId="142ACFE1" w:rsidR="00467F20" w:rsidRPr="009907A2" w:rsidRDefault="00467F20" w:rsidP="000039B6">
      <w:pPr>
        <w:pStyle w:val="ListParagraph"/>
        <w:numPr>
          <w:ilvl w:val="1"/>
          <w:numId w:val="85"/>
        </w:numPr>
        <w:ind w:left="709" w:hanging="709"/>
        <w:contextualSpacing w:val="0"/>
        <w:rPr>
          <w:rFonts w:ascii="Arial" w:eastAsia="MS Mincho" w:hAnsi="Arial" w:cs="Arial"/>
          <w:sz w:val="24"/>
          <w:szCs w:val="24"/>
          <w:lang w:val="en-US" w:eastAsia="ja-JP"/>
        </w:rPr>
      </w:pPr>
      <w:r w:rsidRPr="009907A2">
        <w:rPr>
          <w:rFonts w:ascii="Arial" w:eastAsia="MS Mincho" w:hAnsi="Arial" w:cs="Arial"/>
          <w:sz w:val="24"/>
          <w:szCs w:val="24"/>
          <w:lang w:val="en-US" w:eastAsia="ja-JP"/>
        </w:rPr>
        <w:t xml:space="preserve">The Provider shall decontaminate </w:t>
      </w:r>
      <w:r w:rsidR="009C0EC0" w:rsidRPr="009907A2">
        <w:rPr>
          <w:rFonts w:ascii="Arial" w:eastAsia="MS Mincho" w:hAnsi="Arial" w:cs="Arial"/>
          <w:sz w:val="24"/>
          <w:szCs w:val="24"/>
          <w:lang w:val="en-US" w:eastAsia="ja-JP"/>
        </w:rPr>
        <w:t>e</w:t>
      </w:r>
      <w:r w:rsidR="0043512C" w:rsidRPr="009907A2">
        <w:rPr>
          <w:rFonts w:ascii="Arial" w:eastAsia="MS Mincho" w:hAnsi="Arial" w:cs="Arial"/>
          <w:sz w:val="24"/>
          <w:szCs w:val="24"/>
          <w:lang w:val="en-US" w:eastAsia="ja-JP"/>
        </w:rPr>
        <w:t>quipment</w:t>
      </w:r>
      <w:r w:rsidRPr="009907A2">
        <w:rPr>
          <w:rFonts w:ascii="Arial" w:eastAsia="MS Mincho" w:hAnsi="Arial" w:cs="Arial"/>
          <w:sz w:val="24"/>
          <w:szCs w:val="24"/>
          <w:lang w:val="en-US" w:eastAsia="ja-JP"/>
        </w:rPr>
        <w:t xml:space="preserve"> in accordance with all relevant legislation, regulations, or guidance, such as the Medicines and Healthcare products Regulatory Agency (MHRA) guidance, and the Code of Practice for the Prevention and Control of Healthcare Associated Infections.</w:t>
      </w:r>
    </w:p>
    <w:p w14:paraId="5752D650" w14:textId="43964F5F" w:rsidR="00467F20" w:rsidRPr="009907A2" w:rsidRDefault="00467F20" w:rsidP="000039B6">
      <w:pPr>
        <w:pStyle w:val="ListParagraph"/>
        <w:numPr>
          <w:ilvl w:val="1"/>
          <w:numId w:val="85"/>
        </w:numPr>
        <w:ind w:left="709" w:hanging="709"/>
        <w:contextualSpacing w:val="0"/>
        <w:rPr>
          <w:rFonts w:ascii="Arial" w:eastAsia="MS Mincho" w:hAnsi="Arial" w:cs="Arial"/>
          <w:sz w:val="24"/>
          <w:szCs w:val="24"/>
          <w:lang w:eastAsia="ja-JP"/>
        </w:rPr>
      </w:pPr>
      <w:r w:rsidRPr="009907A2">
        <w:rPr>
          <w:rFonts w:ascii="Arial" w:eastAsia="MS Mincho" w:hAnsi="Arial" w:cs="Arial"/>
          <w:sz w:val="24"/>
          <w:szCs w:val="24"/>
          <w:lang w:eastAsia="ja-JP"/>
        </w:rPr>
        <w:t xml:space="preserve">The Provider shall apply different decontamination methods to address varying levels of contamination, depending on the type of </w:t>
      </w:r>
      <w:bookmarkStart w:id="33" w:name="_Hlk198192610"/>
      <w:r w:rsidR="009C0EC0" w:rsidRPr="009907A2">
        <w:rPr>
          <w:rFonts w:ascii="Arial" w:eastAsia="MS Mincho" w:hAnsi="Arial" w:cs="Arial"/>
          <w:sz w:val="24"/>
          <w:szCs w:val="24"/>
          <w:lang w:eastAsia="ja-JP"/>
        </w:rPr>
        <w:t>e</w:t>
      </w:r>
      <w:r w:rsidR="0043512C" w:rsidRPr="009907A2">
        <w:rPr>
          <w:rFonts w:ascii="Arial" w:eastAsia="MS Mincho" w:hAnsi="Arial" w:cs="Arial"/>
          <w:sz w:val="24"/>
          <w:szCs w:val="24"/>
          <w:lang w:eastAsia="ja-JP"/>
        </w:rPr>
        <w:t>quipment</w:t>
      </w:r>
      <w:bookmarkEnd w:id="33"/>
      <w:r w:rsidRPr="009907A2">
        <w:rPr>
          <w:rFonts w:ascii="Arial" w:eastAsia="MS Mincho" w:hAnsi="Arial" w:cs="Arial"/>
          <w:sz w:val="24"/>
          <w:szCs w:val="24"/>
          <w:lang w:eastAsia="ja-JP"/>
        </w:rPr>
        <w:t xml:space="preserve">, risk assessment classification, and use. For example, decontamination methods could include cleaning, cleaning followed by disinfection and/or sterilisation.  </w:t>
      </w:r>
    </w:p>
    <w:p w14:paraId="048E38C4" w14:textId="3F703935" w:rsidR="00467F20" w:rsidRPr="009907A2" w:rsidRDefault="00467F20" w:rsidP="000039B6">
      <w:pPr>
        <w:pStyle w:val="ListParagraph"/>
        <w:numPr>
          <w:ilvl w:val="1"/>
          <w:numId w:val="85"/>
        </w:numPr>
        <w:ind w:left="709" w:hanging="709"/>
        <w:contextualSpacing w:val="0"/>
        <w:rPr>
          <w:rFonts w:ascii="Arial" w:eastAsia="MS Mincho" w:hAnsi="Arial" w:cs="Arial"/>
          <w:sz w:val="24"/>
          <w:szCs w:val="24"/>
          <w:lang w:val="en-US" w:eastAsia="ja-JP"/>
        </w:rPr>
      </w:pPr>
      <w:r w:rsidRPr="009907A2">
        <w:rPr>
          <w:rFonts w:ascii="Arial" w:eastAsia="MS Mincho" w:hAnsi="Arial" w:cs="Arial"/>
          <w:sz w:val="24"/>
          <w:szCs w:val="24"/>
          <w:lang w:val="en-US" w:eastAsia="ja-JP"/>
        </w:rPr>
        <w:t xml:space="preserve">The Provider shall make available a protocol describing the decontamination process for different </w:t>
      </w:r>
      <w:r w:rsidR="009C0EC0" w:rsidRPr="009907A2">
        <w:rPr>
          <w:rFonts w:ascii="Arial" w:eastAsia="MS Mincho" w:hAnsi="Arial" w:cs="Arial"/>
          <w:sz w:val="24"/>
          <w:szCs w:val="24"/>
          <w:lang w:eastAsia="ja-JP"/>
        </w:rPr>
        <w:t>equipment</w:t>
      </w:r>
      <w:r w:rsidRPr="009907A2">
        <w:rPr>
          <w:rFonts w:ascii="Arial" w:eastAsia="MS Mincho" w:hAnsi="Arial" w:cs="Arial"/>
          <w:sz w:val="24"/>
          <w:szCs w:val="24"/>
          <w:lang w:val="en-US" w:eastAsia="ja-JP"/>
        </w:rPr>
        <w:t xml:space="preserve"> products.</w:t>
      </w:r>
    </w:p>
    <w:p w14:paraId="6E8E9CA7" w14:textId="0337420C" w:rsidR="00467F20" w:rsidRPr="009907A2" w:rsidRDefault="00467F20" w:rsidP="000039B6">
      <w:pPr>
        <w:pStyle w:val="ListParagraph"/>
        <w:numPr>
          <w:ilvl w:val="1"/>
          <w:numId w:val="85"/>
        </w:numPr>
        <w:ind w:left="709" w:hanging="709"/>
        <w:contextualSpacing w:val="0"/>
        <w:rPr>
          <w:rFonts w:ascii="Arial" w:eastAsia="MS Mincho" w:hAnsi="Arial" w:cs="Arial"/>
          <w:sz w:val="24"/>
          <w:szCs w:val="24"/>
          <w:lang w:val="en-US" w:eastAsia="ja-JP"/>
        </w:rPr>
      </w:pPr>
      <w:r w:rsidRPr="009907A2">
        <w:rPr>
          <w:rFonts w:ascii="Arial" w:eastAsia="MS Mincho" w:hAnsi="Arial" w:cs="Arial"/>
          <w:sz w:val="24"/>
          <w:szCs w:val="24"/>
          <w:lang w:val="en-US" w:eastAsia="ja-JP"/>
        </w:rPr>
        <w:lastRenderedPageBreak/>
        <w:t xml:space="preserve">The Provider shall clearly label decontaminated </w:t>
      </w:r>
      <w:r w:rsidR="009C0EC0" w:rsidRPr="009907A2">
        <w:rPr>
          <w:rFonts w:ascii="Arial" w:eastAsia="MS Mincho" w:hAnsi="Arial" w:cs="Arial"/>
          <w:sz w:val="24"/>
          <w:szCs w:val="24"/>
          <w:lang w:eastAsia="ja-JP"/>
        </w:rPr>
        <w:t>equipment</w:t>
      </w:r>
      <w:r w:rsidR="00B034BF" w:rsidRPr="009907A2">
        <w:rPr>
          <w:rFonts w:ascii="Arial" w:eastAsia="MS Mincho" w:hAnsi="Arial" w:cs="Arial"/>
          <w:sz w:val="24"/>
          <w:szCs w:val="24"/>
          <w:lang w:val="en-US" w:eastAsia="ja-JP"/>
        </w:rPr>
        <w:t xml:space="preserve"> and </w:t>
      </w:r>
      <w:r w:rsidRPr="009907A2">
        <w:rPr>
          <w:rFonts w:ascii="Arial" w:eastAsia="MS Mincho" w:hAnsi="Arial" w:cs="Arial"/>
          <w:sz w:val="24"/>
          <w:szCs w:val="24"/>
          <w:lang w:val="en-US" w:eastAsia="ja-JP"/>
        </w:rPr>
        <w:t xml:space="preserve">undertake quality control checks on decontaminated </w:t>
      </w:r>
      <w:r w:rsidR="009C0EC0" w:rsidRPr="009907A2">
        <w:rPr>
          <w:rFonts w:ascii="Arial" w:eastAsia="MS Mincho" w:hAnsi="Arial" w:cs="Arial"/>
          <w:sz w:val="24"/>
          <w:szCs w:val="24"/>
          <w:lang w:eastAsia="ja-JP"/>
        </w:rPr>
        <w:t>equipment</w:t>
      </w:r>
      <w:r w:rsidRPr="009907A2">
        <w:rPr>
          <w:rFonts w:ascii="Arial" w:eastAsia="MS Mincho" w:hAnsi="Arial" w:cs="Arial"/>
          <w:sz w:val="24"/>
          <w:szCs w:val="24"/>
          <w:lang w:val="en-US" w:eastAsia="ja-JP"/>
        </w:rPr>
        <w:t xml:space="preserve"> to ensure it has been appropriately decontaminated.</w:t>
      </w:r>
    </w:p>
    <w:p w14:paraId="143709E5" w14:textId="79ED73FD" w:rsidR="00B9220C" w:rsidRPr="009907A2" w:rsidRDefault="00467F20" w:rsidP="000039B6">
      <w:pPr>
        <w:pStyle w:val="ListParagraph"/>
        <w:numPr>
          <w:ilvl w:val="1"/>
          <w:numId w:val="85"/>
        </w:numPr>
        <w:ind w:left="709" w:hanging="709"/>
        <w:contextualSpacing w:val="0"/>
        <w:rPr>
          <w:rFonts w:ascii="Arial" w:eastAsia="MS Mincho" w:hAnsi="Arial" w:cs="Arial"/>
          <w:sz w:val="24"/>
          <w:szCs w:val="24"/>
          <w:lang w:val="en-US" w:eastAsia="ja-JP"/>
        </w:rPr>
      </w:pPr>
      <w:r w:rsidRPr="009907A2">
        <w:rPr>
          <w:rFonts w:ascii="Arial" w:eastAsia="MS Mincho" w:hAnsi="Arial" w:cs="Arial"/>
          <w:sz w:val="24"/>
          <w:szCs w:val="24"/>
          <w:lang w:val="en-US" w:eastAsia="ja-JP"/>
        </w:rPr>
        <w:t>The Provider shall ensure timely notification of decontamination and infection control issues to the Commissioner of Health Care Acquired Infections</w:t>
      </w:r>
      <w:r w:rsidR="00B034BF" w:rsidRPr="009907A2">
        <w:rPr>
          <w:rFonts w:ascii="Arial" w:eastAsia="MS Mincho" w:hAnsi="Arial" w:cs="Arial"/>
          <w:sz w:val="24"/>
          <w:szCs w:val="24"/>
          <w:lang w:val="en-US" w:eastAsia="ja-JP"/>
        </w:rPr>
        <w:t>.</w:t>
      </w:r>
    </w:p>
    <w:p w14:paraId="52CD7C1E" w14:textId="7C9BDADD" w:rsidR="00A21C3F" w:rsidRPr="00FB116B" w:rsidRDefault="00467F20" w:rsidP="000039B6">
      <w:pPr>
        <w:pStyle w:val="Heading1"/>
        <w:numPr>
          <w:ilvl w:val="0"/>
          <w:numId w:val="70"/>
        </w:numPr>
      </w:pPr>
      <w:bookmarkStart w:id="34" w:name="_Refurbishment"/>
      <w:bookmarkEnd w:id="34"/>
      <w:r w:rsidRPr="00FB116B">
        <w:t>Refurbishment</w:t>
      </w:r>
    </w:p>
    <w:p w14:paraId="446DB19D" w14:textId="77777777" w:rsidR="009907A2" w:rsidRPr="009907A2" w:rsidRDefault="009907A2" w:rsidP="009907A2">
      <w:pPr>
        <w:pStyle w:val="ListParagraph"/>
        <w:numPr>
          <w:ilvl w:val="0"/>
          <w:numId w:val="16"/>
        </w:numPr>
        <w:contextualSpacing w:val="0"/>
        <w:rPr>
          <w:rFonts w:ascii="Arial" w:eastAsia="MS Mincho" w:hAnsi="Arial" w:cs="Arial"/>
          <w:vanish/>
          <w:sz w:val="24"/>
          <w:szCs w:val="24"/>
          <w:lang w:val="en-US" w:eastAsia="ja-JP"/>
        </w:rPr>
      </w:pPr>
    </w:p>
    <w:p w14:paraId="24BCA1AB" w14:textId="77777777" w:rsidR="009907A2" w:rsidRPr="009907A2" w:rsidRDefault="009907A2" w:rsidP="009907A2">
      <w:pPr>
        <w:pStyle w:val="ListParagraph"/>
        <w:numPr>
          <w:ilvl w:val="0"/>
          <w:numId w:val="16"/>
        </w:numPr>
        <w:contextualSpacing w:val="0"/>
        <w:rPr>
          <w:rFonts w:ascii="Arial" w:eastAsia="MS Mincho" w:hAnsi="Arial" w:cs="Arial"/>
          <w:vanish/>
          <w:sz w:val="24"/>
          <w:szCs w:val="24"/>
          <w:lang w:val="en-US" w:eastAsia="ja-JP"/>
        </w:rPr>
      </w:pPr>
    </w:p>
    <w:p w14:paraId="62C68A56" w14:textId="77777777" w:rsidR="009907A2" w:rsidRPr="009907A2" w:rsidRDefault="009907A2" w:rsidP="009907A2">
      <w:pPr>
        <w:pStyle w:val="ListParagraph"/>
        <w:numPr>
          <w:ilvl w:val="0"/>
          <w:numId w:val="16"/>
        </w:numPr>
        <w:contextualSpacing w:val="0"/>
        <w:rPr>
          <w:rFonts w:ascii="Arial" w:eastAsia="MS Mincho" w:hAnsi="Arial" w:cs="Arial"/>
          <w:vanish/>
          <w:sz w:val="24"/>
          <w:szCs w:val="24"/>
          <w:lang w:val="en-US" w:eastAsia="ja-JP"/>
        </w:rPr>
      </w:pPr>
    </w:p>
    <w:p w14:paraId="6271BE4B" w14:textId="77777777" w:rsidR="009907A2" w:rsidRPr="009907A2" w:rsidRDefault="009907A2" w:rsidP="009907A2">
      <w:pPr>
        <w:pStyle w:val="ListParagraph"/>
        <w:numPr>
          <w:ilvl w:val="0"/>
          <w:numId w:val="16"/>
        </w:numPr>
        <w:contextualSpacing w:val="0"/>
        <w:rPr>
          <w:rFonts w:ascii="Arial" w:eastAsia="MS Mincho" w:hAnsi="Arial" w:cs="Arial"/>
          <w:vanish/>
          <w:sz w:val="24"/>
          <w:szCs w:val="24"/>
          <w:lang w:val="en-US" w:eastAsia="ja-JP"/>
        </w:rPr>
      </w:pPr>
    </w:p>
    <w:p w14:paraId="0DA91CD7" w14:textId="77777777" w:rsidR="009907A2" w:rsidRPr="009907A2" w:rsidRDefault="009907A2" w:rsidP="009907A2">
      <w:pPr>
        <w:pStyle w:val="ListParagraph"/>
        <w:numPr>
          <w:ilvl w:val="0"/>
          <w:numId w:val="16"/>
        </w:numPr>
        <w:contextualSpacing w:val="0"/>
        <w:rPr>
          <w:rFonts w:ascii="Arial" w:eastAsia="MS Mincho" w:hAnsi="Arial" w:cs="Arial"/>
          <w:vanish/>
          <w:sz w:val="24"/>
          <w:szCs w:val="24"/>
          <w:lang w:val="en-US" w:eastAsia="ja-JP"/>
        </w:rPr>
      </w:pPr>
    </w:p>
    <w:p w14:paraId="1BC6CC71" w14:textId="77777777" w:rsidR="009907A2" w:rsidRPr="009907A2" w:rsidRDefault="009907A2" w:rsidP="009907A2">
      <w:pPr>
        <w:pStyle w:val="ListParagraph"/>
        <w:numPr>
          <w:ilvl w:val="0"/>
          <w:numId w:val="16"/>
        </w:numPr>
        <w:contextualSpacing w:val="0"/>
        <w:rPr>
          <w:rFonts w:ascii="Arial" w:eastAsia="MS Mincho" w:hAnsi="Arial" w:cs="Arial"/>
          <w:vanish/>
          <w:sz w:val="24"/>
          <w:szCs w:val="24"/>
          <w:lang w:val="en-US" w:eastAsia="ja-JP"/>
        </w:rPr>
      </w:pPr>
    </w:p>
    <w:p w14:paraId="430191A2" w14:textId="7E5DC79F" w:rsidR="00CF4ABC" w:rsidRPr="00FB116B" w:rsidRDefault="000F1400" w:rsidP="009907A2">
      <w:pPr>
        <w:pStyle w:val="ListParagraph"/>
        <w:numPr>
          <w:ilvl w:val="1"/>
          <w:numId w:val="1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assess the equipment and determine whether it </w:t>
      </w:r>
      <w:r w:rsidR="00B034BF" w:rsidRPr="00FB116B">
        <w:rPr>
          <w:rFonts w:ascii="Arial" w:eastAsia="MS Mincho" w:hAnsi="Arial" w:cs="Arial"/>
          <w:sz w:val="24"/>
          <w:szCs w:val="24"/>
          <w:lang w:val="en-US" w:eastAsia="ja-JP"/>
        </w:rPr>
        <w:t xml:space="preserve">should be refurbished and re-used or </w:t>
      </w:r>
      <w:r w:rsidR="001301E7" w:rsidRPr="00FB116B">
        <w:rPr>
          <w:rFonts w:ascii="Arial" w:eastAsia="MS Mincho" w:hAnsi="Arial" w:cs="Arial"/>
          <w:sz w:val="24"/>
          <w:szCs w:val="24"/>
          <w:lang w:val="en-US" w:eastAsia="ja-JP"/>
        </w:rPr>
        <w:t xml:space="preserve">disposed of. </w:t>
      </w:r>
      <w:r w:rsidR="00A21F13" w:rsidRPr="00FB116B">
        <w:rPr>
          <w:rFonts w:ascii="Arial" w:eastAsia="MS Mincho" w:hAnsi="Arial" w:cs="Arial"/>
          <w:sz w:val="24"/>
          <w:szCs w:val="24"/>
          <w:lang w:val="en-US" w:eastAsia="ja-JP"/>
        </w:rPr>
        <w:t xml:space="preserve">All </w:t>
      </w:r>
      <w:r w:rsidR="00FE16E3" w:rsidRPr="00FB116B">
        <w:rPr>
          <w:rFonts w:ascii="Arial" w:eastAsia="MS Mincho" w:hAnsi="Arial" w:cs="Arial"/>
          <w:sz w:val="24"/>
          <w:szCs w:val="24"/>
          <w:lang w:val="en-US" w:eastAsia="ja-JP"/>
        </w:rPr>
        <w:t>items</w:t>
      </w:r>
      <w:r w:rsidR="00A21F13" w:rsidRPr="00FB116B">
        <w:rPr>
          <w:rFonts w:ascii="Arial" w:eastAsia="MS Mincho" w:hAnsi="Arial" w:cs="Arial"/>
          <w:sz w:val="24"/>
          <w:szCs w:val="24"/>
          <w:lang w:val="en-US" w:eastAsia="ja-JP"/>
        </w:rPr>
        <w:t xml:space="preserve"> to be re-used shall be refurbished and tested</w:t>
      </w:r>
      <w:r w:rsidR="00CF4ABC" w:rsidRPr="00FB116B">
        <w:rPr>
          <w:rFonts w:ascii="Arial" w:eastAsia="MS Mincho" w:hAnsi="Arial" w:cs="Arial"/>
          <w:sz w:val="24"/>
          <w:szCs w:val="24"/>
          <w:lang w:val="en-US" w:eastAsia="ja-JP"/>
        </w:rPr>
        <w:t xml:space="preserve"> before returning to stock. This shall include but not be limited to testing, repairing faults, rebuilding</w:t>
      </w:r>
      <w:r w:rsidR="00382459" w:rsidRPr="00FB116B">
        <w:rPr>
          <w:rFonts w:ascii="Arial" w:eastAsia="MS Mincho" w:hAnsi="Arial" w:cs="Arial"/>
          <w:sz w:val="24"/>
          <w:szCs w:val="24"/>
          <w:lang w:val="en-US" w:eastAsia="ja-JP"/>
        </w:rPr>
        <w:t xml:space="preserve"> and configuring</w:t>
      </w:r>
      <w:r w:rsidR="00CF4ABC" w:rsidRPr="00FB116B">
        <w:rPr>
          <w:rFonts w:ascii="Arial" w:eastAsia="MS Mincho" w:hAnsi="Arial" w:cs="Arial"/>
          <w:sz w:val="24"/>
          <w:szCs w:val="24"/>
          <w:lang w:val="en-US" w:eastAsia="ja-JP"/>
        </w:rPr>
        <w:t>.</w:t>
      </w:r>
    </w:p>
    <w:p w14:paraId="5FE14CBD" w14:textId="784C6A70" w:rsidR="00BB61E8" w:rsidRPr="00FB116B" w:rsidRDefault="00BB61E8" w:rsidP="006C5274">
      <w:pPr>
        <w:pStyle w:val="ListParagraph"/>
        <w:numPr>
          <w:ilvl w:val="1"/>
          <w:numId w:val="16"/>
        </w:numPr>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following scenarios </w:t>
      </w:r>
      <w:r w:rsidR="0044147D" w:rsidRPr="00FB116B">
        <w:rPr>
          <w:rFonts w:ascii="Arial" w:eastAsia="MS Mincho" w:hAnsi="Arial" w:cs="Arial"/>
          <w:sz w:val="24"/>
          <w:szCs w:val="24"/>
          <w:lang w:val="en-US" w:eastAsia="ja-JP"/>
        </w:rPr>
        <w:t>may apply:</w:t>
      </w:r>
    </w:p>
    <w:p w14:paraId="6149D456" w14:textId="1B14D771" w:rsidR="00BB61E8" w:rsidRPr="00FB116B" w:rsidRDefault="0044147D" w:rsidP="000039B6">
      <w:pPr>
        <w:pStyle w:val="ListParagraph"/>
        <w:numPr>
          <w:ilvl w:val="1"/>
          <w:numId w:val="64"/>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I</w:t>
      </w:r>
      <w:r w:rsidR="00BB61E8" w:rsidRPr="00FB116B">
        <w:rPr>
          <w:rFonts w:ascii="Arial" w:eastAsia="MS Mincho" w:hAnsi="Arial" w:cs="Arial"/>
          <w:sz w:val="24"/>
          <w:szCs w:val="24"/>
          <w:lang w:val="en-US" w:eastAsia="ja-JP"/>
        </w:rPr>
        <w:t xml:space="preserve">tems where the extent of the damage to/deterioration of and or failure of the item causes it to be unable to be cost effective to reuse.   </w:t>
      </w:r>
    </w:p>
    <w:p w14:paraId="6863DF33" w14:textId="77777777" w:rsidR="00BB61E8" w:rsidRPr="00FB116B" w:rsidRDefault="00BB61E8" w:rsidP="000039B6">
      <w:pPr>
        <w:pStyle w:val="ListParagraph"/>
        <w:numPr>
          <w:ilvl w:val="1"/>
          <w:numId w:val="64"/>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Damage to the items prevents effective decontamination sufficient to be reused. </w:t>
      </w:r>
    </w:p>
    <w:p w14:paraId="5A76A04F" w14:textId="58257708" w:rsidR="00BB61E8" w:rsidRPr="00FB116B" w:rsidRDefault="00BB61E8" w:rsidP="000039B6">
      <w:pPr>
        <w:pStyle w:val="ListParagraph"/>
        <w:numPr>
          <w:ilvl w:val="1"/>
          <w:numId w:val="64"/>
        </w:numPr>
        <w:ind w:left="993" w:hanging="284"/>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item has been removed from the </w:t>
      </w:r>
      <w:r w:rsidR="008D2CE2">
        <w:rPr>
          <w:rFonts w:ascii="Arial" w:eastAsia="MS Mincho" w:hAnsi="Arial" w:cs="Arial"/>
          <w:sz w:val="24"/>
          <w:szCs w:val="24"/>
          <w:lang w:val="en-US" w:eastAsia="ja-JP"/>
        </w:rPr>
        <w:t>s</w:t>
      </w:r>
      <w:r w:rsidR="00065B8E" w:rsidRPr="00FB116B">
        <w:rPr>
          <w:rFonts w:ascii="Arial" w:eastAsia="MS Mincho" w:hAnsi="Arial" w:cs="Arial"/>
          <w:sz w:val="24"/>
          <w:szCs w:val="24"/>
          <w:lang w:val="en-US" w:eastAsia="ja-JP"/>
        </w:rPr>
        <w:t xml:space="preserve">tandard equipment </w:t>
      </w:r>
      <w:r w:rsidRPr="00FB116B">
        <w:rPr>
          <w:rFonts w:ascii="Arial" w:eastAsia="MS Mincho" w:hAnsi="Arial" w:cs="Arial"/>
          <w:sz w:val="24"/>
          <w:szCs w:val="24"/>
          <w:lang w:val="en-US" w:eastAsia="ja-JP"/>
        </w:rPr>
        <w:t>catalogue</w:t>
      </w:r>
      <w:r w:rsidR="00065B8E" w:rsidRPr="00FB116B">
        <w:rPr>
          <w:rFonts w:ascii="Arial" w:eastAsia="MS Mincho" w:hAnsi="Arial" w:cs="Arial"/>
          <w:sz w:val="24"/>
          <w:szCs w:val="24"/>
          <w:lang w:val="en-US" w:eastAsia="ja-JP"/>
        </w:rPr>
        <w:t xml:space="preserve"> list</w:t>
      </w:r>
      <w:r w:rsidRPr="00FB116B">
        <w:rPr>
          <w:rFonts w:ascii="Arial" w:eastAsia="MS Mincho" w:hAnsi="Arial" w:cs="Arial"/>
          <w:sz w:val="24"/>
          <w:szCs w:val="24"/>
          <w:lang w:val="en-US" w:eastAsia="ja-JP"/>
        </w:rPr>
        <w:t>.</w:t>
      </w:r>
    </w:p>
    <w:p w14:paraId="3C691375" w14:textId="08CDF760" w:rsidR="00CF4ABC" w:rsidRPr="00FB116B" w:rsidRDefault="00CF4ABC" w:rsidP="006C5274">
      <w:pPr>
        <w:pStyle w:val="ListParagraph"/>
        <w:numPr>
          <w:ilvl w:val="1"/>
          <w:numId w:val="1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refurbish </w:t>
      </w:r>
      <w:r w:rsidR="009C0EC0" w:rsidRPr="00FB116B">
        <w:rPr>
          <w:rFonts w:ascii="Arial" w:eastAsia="MS Mincho" w:hAnsi="Arial" w:cs="Arial"/>
          <w:sz w:val="24"/>
          <w:szCs w:val="24"/>
          <w:lang w:eastAsia="ja-JP"/>
        </w:rPr>
        <w:t>equipment</w:t>
      </w:r>
      <w:r w:rsidRPr="00FB116B">
        <w:rPr>
          <w:rFonts w:ascii="Arial" w:eastAsia="MS Mincho" w:hAnsi="Arial" w:cs="Arial"/>
          <w:sz w:val="24"/>
          <w:szCs w:val="24"/>
          <w:lang w:val="en-US" w:eastAsia="ja-JP"/>
        </w:rPr>
        <w:t xml:space="preserve"> within timescales that ensure Service response times are met.</w:t>
      </w:r>
    </w:p>
    <w:p w14:paraId="261C315E" w14:textId="3E6097AC" w:rsidR="00CF4ABC" w:rsidRPr="00FB116B" w:rsidRDefault="00CF4ABC" w:rsidP="006C5274">
      <w:pPr>
        <w:pStyle w:val="ListParagraph"/>
        <w:numPr>
          <w:ilvl w:val="1"/>
          <w:numId w:val="1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refurbish </w:t>
      </w:r>
      <w:r w:rsidR="009C0EC0" w:rsidRPr="00FB116B">
        <w:rPr>
          <w:rFonts w:ascii="Arial" w:eastAsia="MS Mincho" w:hAnsi="Arial" w:cs="Arial"/>
          <w:sz w:val="24"/>
          <w:szCs w:val="24"/>
          <w:lang w:eastAsia="ja-JP"/>
        </w:rPr>
        <w:t>equipment</w:t>
      </w:r>
      <w:r w:rsidRPr="00FB116B">
        <w:rPr>
          <w:rFonts w:ascii="Arial" w:eastAsia="MS Mincho" w:hAnsi="Arial" w:cs="Arial"/>
          <w:sz w:val="24"/>
          <w:szCs w:val="24"/>
          <w:lang w:val="en-US" w:eastAsia="ja-JP"/>
        </w:rPr>
        <w:t xml:space="preserve"> to standards that meet manufacturer</w:t>
      </w:r>
      <w:r w:rsidR="00382459" w:rsidRPr="00FB116B">
        <w:rPr>
          <w:rFonts w:ascii="Arial" w:eastAsia="MS Mincho" w:hAnsi="Arial" w:cs="Arial"/>
          <w:sz w:val="24"/>
          <w:szCs w:val="24"/>
          <w:lang w:val="en-US" w:eastAsia="ja-JP"/>
        </w:rPr>
        <w:t xml:space="preserve">’s </w:t>
      </w:r>
      <w:r w:rsidRPr="00FB116B">
        <w:rPr>
          <w:rFonts w:ascii="Arial" w:eastAsia="MS Mincho" w:hAnsi="Arial" w:cs="Arial"/>
          <w:sz w:val="24"/>
          <w:szCs w:val="24"/>
          <w:lang w:val="en-US" w:eastAsia="ja-JP"/>
        </w:rPr>
        <w:t>specifications, health</w:t>
      </w:r>
      <w:r w:rsidR="00382459" w:rsidRPr="00FB116B">
        <w:rPr>
          <w:rFonts w:ascii="Arial" w:eastAsia="MS Mincho" w:hAnsi="Arial" w:cs="Arial"/>
          <w:sz w:val="24"/>
          <w:szCs w:val="24"/>
          <w:lang w:val="en-US" w:eastAsia="ja-JP"/>
        </w:rPr>
        <w:t xml:space="preserve"> </w:t>
      </w:r>
      <w:r w:rsidRPr="00FB116B">
        <w:rPr>
          <w:rFonts w:ascii="Arial" w:eastAsia="MS Mincho" w:hAnsi="Arial" w:cs="Arial"/>
          <w:sz w:val="24"/>
          <w:szCs w:val="24"/>
          <w:lang w:val="en-US" w:eastAsia="ja-JP"/>
        </w:rPr>
        <w:t>and safety, MHRA, infection control, and any other relevant legislation, requirements or guidance.</w:t>
      </w:r>
    </w:p>
    <w:p w14:paraId="3CD3BDF5" w14:textId="28271A53" w:rsidR="00CF4ABC" w:rsidRPr="00FB116B" w:rsidRDefault="00CF4ABC" w:rsidP="006C5274">
      <w:pPr>
        <w:pStyle w:val="ListParagraph"/>
        <w:numPr>
          <w:ilvl w:val="1"/>
          <w:numId w:val="1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have appropriate segregation controls in place for the refurbishment of </w:t>
      </w:r>
      <w:r w:rsidR="009C0EC0" w:rsidRPr="00FB116B">
        <w:rPr>
          <w:rFonts w:ascii="Arial" w:eastAsia="MS Mincho" w:hAnsi="Arial" w:cs="Arial"/>
          <w:sz w:val="24"/>
          <w:szCs w:val="24"/>
          <w:lang w:eastAsia="ja-JP"/>
        </w:rPr>
        <w:t>equipment</w:t>
      </w:r>
      <w:r w:rsidRPr="00FB116B">
        <w:rPr>
          <w:rFonts w:ascii="Arial" w:eastAsia="MS Mincho" w:hAnsi="Arial" w:cs="Arial"/>
          <w:sz w:val="24"/>
          <w:szCs w:val="24"/>
          <w:lang w:val="en-US" w:eastAsia="ja-JP"/>
        </w:rPr>
        <w:t>.</w:t>
      </w:r>
    </w:p>
    <w:p w14:paraId="6CE16176" w14:textId="7B12FF80" w:rsidR="00CF4ABC" w:rsidRPr="00FB116B" w:rsidRDefault="00CF4ABC" w:rsidP="006C5274">
      <w:pPr>
        <w:pStyle w:val="ListParagraph"/>
        <w:numPr>
          <w:ilvl w:val="1"/>
          <w:numId w:val="16"/>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undertake quality control checks on refurbished </w:t>
      </w:r>
      <w:r w:rsidR="009C0EC0" w:rsidRPr="00FB116B">
        <w:rPr>
          <w:rFonts w:ascii="Arial" w:eastAsia="MS Mincho" w:hAnsi="Arial" w:cs="Arial"/>
          <w:sz w:val="24"/>
          <w:szCs w:val="24"/>
          <w:lang w:eastAsia="ja-JP"/>
        </w:rPr>
        <w:t>equipment</w:t>
      </w:r>
      <w:r w:rsidRPr="00FB116B">
        <w:rPr>
          <w:rFonts w:ascii="Arial" w:eastAsia="MS Mincho" w:hAnsi="Arial" w:cs="Arial"/>
          <w:sz w:val="24"/>
          <w:szCs w:val="24"/>
          <w:lang w:val="en-US" w:eastAsia="ja-JP"/>
        </w:rPr>
        <w:t xml:space="preserve"> to ensure it is appropriately refurbished prior to returning it to stock for re-issue.</w:t>
      </w:r>
    </w:p>
    <w:p w14:paraId="12E21FC9" w14:textId="77777777" w:rsidR="00AD168B" w:rsidRPr="00AD168B" w:rsidRDefault="00AD168B" w:rsidP="006C5274">
      <w:pPr>
        <w:pStyle w:val="ListParagraph"/>
        <w:numPr>
          <w:ilvl w:val="0"/>
          <w:numId w:val="27"/>
        </w:numPr>
        <w:spacing w:before="360"/>
        <w:contextualSpacing w:val="0"/>
        <w:outlineLvl w:val="0"/>
        <w:rPr>
          <w:rFonts w:ascii="Arial" w:hAnsi="Arial" w:cs="Arial"/>
          <w:b/>
          <w:bCs/>
          <w:vanish/>
          <w:color w:val="44546A" w:themeColor="text2"/>
          <w:sz w:val="28"/>
          <w:szCs w:val="28"/>
        </w:rPr>
      </w:pPr>
      <w:bookmarkStart w:id="35" w:name="_Disposal"/>
      <w:bookmarkEnd w:id="35"/>
    </w:p>
    <w:p w14:paraId="3C07E6A2" w14:textId="77777777" w:rsidR="00AD168B" w:rsidRPr="00AD168B" w:rsidRDefault="00AD168B" w:rsidP="006C5274">
      <w:pPr>
        <w:pStyle w:val="ListParagraph"/>
        <w:numPr>
          <w:ilvl w:val="0"/>
          <w:numId w:val="27"/>
        </w:numPr>
        <w:spacing w:before="360"/>
        <w:contextualSpacing w:val="0"/>
        <w:outlineLvl w:val="0"/>
        <w:rPr>
          <w:rFonts w:ascii="Arial" w:hAnsi="Arial" w:cs="Arial"/>
          <w:b/>
          <w:bCs/>
          <w:vanish/>
          <w:color w:val="44546A" w:themeColor="text2"/>
          <w:sz w:val="28"/>
          <w:szCs w:val="28"/>
        </w:rPr>
      </w:pPr>
    </w:p>
    <w:p w14:paraId="76BC6077" w14:textId="07EA2130" w:rsidR="00CF4ABC" w:rsidRPr="00FB116B" w:rsidRDefault="00CF4ABC" w:rsidP="00A52089">
      <w:pPr>
        <w:pStyle w:val="Heading1"/>
      </w:pPr>
      <w:bookmarkStart w:id="36" w:name="_Disposal_1"/>
      <w:bookmarkEnd w:id="36"/>
      <w:r w:rsidRPr="00FB116B">
        <w:t>Disposal</w:t>
      </w:r>
    </w:p>
    <w:p w14:paraId="44ACE3B3" w14:textId="77777777" w:rsidR="009907A2" w:rsidRPr="009907A2" w:rsidRDefault="009907A2" w:rsidP="009907A2">
      <w:pPr>
        <w:pStyle w:val="ListParagraph"/>
        <w:numPr>
          <w:ilvl w:val="0"/>
          <w:numId w:val="7"/>
        </w:numPr>
        <w:contextualSpacing w:val="0"/>
        <w:rPr>
          <w:rFonts w:ascii="Arial" w:hAnsi="Arial" w:cs="Arial"/>
          <w:vanish/>
          <w:sz w:val="24"/>
          <w:szCs w:val="24"/>
          <w:lang w:val="en-US" w:eastAsia="ja-JP"/>
        </w:rPr>
      </w:pPr>
    </w:p>
    <w:p w14:paraId="49916084" w14:textId="77777777" w:rsidR="009907A2" w:rsidRPr="009907A2" w:rsidRDefault="009907A2" w:rsidP="009907A2">
      <w:pPr>
        <w:pStyle w:val="ListParagraph"/>
        <w:numPr>
          <w:ilvl w:val="0"/>
          <w:numId w:val="7"/>
        </w:numPr>
        <w:contextualSpacing w:val="0"/>
        <w:rPr>
          <w:rFonts w:ascii="Arial" w:hAnsi="Arial" w:cs="Arial"/>
          <w:vanish/>
          <w:sz w:val="24"/>
          <w:szCs w:val="24"/>
          <w:lang w:val="en-US" w:eastAsia="ja-JP"/>
        </w:rPr>
      </w:pPr>
    </w:p>
    <w:p w14:paraId="06F86304" w14:textId="77777777" w:rsidR="009907A2" w:rsidRPr="009907A2" w:rsidRDefault="009907A2" w:rsidP="009907A2">
      <w:pPr>
        <w:pStyle w:val="ListParagraph"/>
        <w:numPr>
          <w:ilvl w:val="0"/>
          <w:numId w:val="7"/>
        </w:numPr>
        <w:contextualSpacing w:val="0"/>
        <w:rPr>
          <w:rFonts w:ascii="Arial" w:hAnsi="Arial" w:cs="Arial"/>
          <w:vanish/>
          <w:sz w:val="24"/>
          <w:szCs w:val="24"/>
          <w:lang w:val="en-US" w:eastAsia="ja-JP"/>
        </w:rPr>
      </w:pPr>
    </w:p>
    <w:p w14:paraId="1CCC1145" w14:textId="77777777" w:rsidR="009907A2" w:rsidRPr="009907A2" w:rsidRDefault="009907A2" w:rsidP="009907A2">
      <w:pPr>
        <w:pStyle w:val="ListParagraph"/>
        <w:numPr>
          <w:ilvl w:val="0"/>
          <w:numId w:val="7"/>
        </w:numPr>
        <w:contextualSpacing w:val="0"/>
        <w:rPr>
          <w:rFonts w:ascii="Arial" w:hAnsi="Arial" w:cs="Arial"/>
          <w:vanish/>
          <w:sz w:val="24"/>
          <w:szCs w:val="24"/>
          <w:lang w:val="en-US" w:eastAsia="ja-JP"/>
        </w:rPr>
      </w:pPr>
    </w:p>
    <w:p w14:paraId="51DC9702" w14:textId="77777777" w:rsidR="009907A2" w:rsidRPr="009907A2" w:rsidRDefault="009907A2" w:rsidP="009907A2">
      <w:pPr>
        <w:pStyle w:val="ListParagraph"/>
        <w:numPr>
          <w:ilvl w:val="0"/>
          <w:numId w:val="7"/>
        </w:numPr>
        <w:contextualSpacing w:val="0"/>
        <w:rPr>
          <w:rFonts w:ascii="Arial" w:hAnsi="Arial" w:cs="Arial"/>
          <w:vanish/>
          <w:sz w:val="24"/>
          <w:szCs w:val="24"/>
          <w:lang w:val="en-US" w:eastAsia="ja-JP"/>
        </w:rPr>
      </w:pPr>
    </w:p>
    <w:p w14:paraId="2BFEB793" w14:textId="77777777" w:rsidR="009907A2" w:rsidRPr="009907A2" w:rsidRDefault="009907A2" w:rsidP="009907A2">
      <w:pPr>
        <w:pStyle w:val="ListParagraph"/>
        <w:numPr>
          <w:ilvl w:val="0"/>
          <w:numId w:val="7"/>
        </w:numPr>
        <w:contextualSpacing w:val="0"/>
        <w:rPr>
          <w:rFonts w:ascii="Arial" w:hAnsi="Arial" w:cs="Arial"/>
          <w:vanish/>
          <w:sz w:val="24"/>
          <w:szCs w:val="24"/>
          <w:lang w:val="en-US" w:eastAsia="ja-JP"/>
        </w:rPr>
      </w:pPr>
    </w:p>
    <w:p w14:paraId="44211521" w14:textId="77777777" w:rsidR="009907A2" w:rsidRPr="009907A2" w:rsidRDefault="009907A2" w:rsidP="009907A2">
      <w:pPr>
        <w:pStyle w:val="ListParagraph"/>
        <w:numPr>
          <w:ilvl w:val="0"/>
          <w:numId w:val="7"/>
        </w:numPr>
        <w:contextualSpacing w:val="0"/>
        <w:rPr>
          <w:rFonts w:ascii="Arial" w:hAnsi="Arial" w:cs="Arial"/>
          <w:vanish/>
          <w:sz w:val="24"/>
          <w:szCs w:val="24"/>
          <w:lang w:val="en-US" w:eastAsia="ja-JP"/>
        </w:rPr>
      </w:pPr>
    </w:p>
    <w:p w14:paraId="468566CC" w14:textId="0675FDC4" w:rsidR="00BF287A" w:rsidRPr="00FB116B" w:rsidRDefault="00BF287A" w:rsidP="009907A2">
      <w:pPr>
        <w:pStyle w:val="ListParagraph"/>
        <w:numPr>
          <w:ilvl w:val="1"/>
          <w:numId w:val="7"/>
        </w:numPr>
        <w:contextualSpacing w:val="0"/>
        <w:rPr>
          <w:rFonts w:ascii="Arial" w:eastAsia="Times New Roman" w:hAnsi="Arial" w:cs="Arial"/>
          <w:sz w:val="24"/>
          <w:szCs w:val="24"/>
          <w:lang w:val="en-US" w:eastAsia="ja-JP"/>
        </w:rPr>
      </w:pPr>
      <w:r w:rsidRPr="00FB116B">
        <w:rPr>
          <w:rFonts w:ascii="Arial" w:hAnsi="Arial" w:cs="Arial"/>
          <w:sz w:val="24"/>
          <w:szCs w:val="24"/>
          <w:lang w:val="en-US" w:eastAsia="ja-JP"/>
        </w:rPr>
        <w:t xml:space="preserve">The Provider shall </w:t>
      </w:r>
      <w:r w:rsidR="00B3183D" w:rsidRPr="00FB116B">
        <w:rPr>
          <w:rFonts w:ascii="Arial" w:hAnsi="Arial" w:cs="Arial"/>
          <w:sz w:val="24"/>
          <w:szCs w:val="24"/>
          <w:lang w:val="en-US" w:eastAsia="ja-JP"/>
        </w:rPr>
        <w:t xml:space="preserve">effectively and actively </w:t>
      </w:r>
      <w:r w:rsidRPr="00FB116B">
        <w:rPr>
          <w:rFonts w:ascii="Arial" w:hAnsi="Arial" w:cs="Arial"/>
          <w:sz w:val="24"/>
          <w:szCs w:val="24"/>
          <w:lang w:val="en-US" w:eastAsia="ja-JP"/>
        </w:rPr>
        <w:t xml:space="preserve">re-use </w:t>
      </w:r>
      <w:r w:rsidR="0043512C" w:rsidRPr="00FB116B">
        <w:rPr>
          <w:rFonts w:ascii="Arial" w:hAnsi="Arial" w:cs="Arial"/>
          <w:sz w:val="24"/>
          <w:szCs w:val="24"/>
          <w:lang w:val="en-US" w:eastAsia="ja-JP"/>
        </w:rPr>
        <w:t>equipment</w:t>
      </w:r>
      <w:r w:rsidRPr="00FB116B">
        <w:rPr>
          <w:rFonts w:ascii="Arial" w:hAnsi="Arial" w:cs="Arial"/>
          <w:sz w:val="24"/>
          <w:szCs w:val="24"/>
          <w:lang w:val="en-US" w:eastAsia="ja-JP"/>
        </w:rPr>
        <w:t xml:space="preserve"> wherever possible</w:t>
      </w:r>
      <w:r w:rsidR="00761646" w:rsidRPr="00FB116B">
        <w:rPr>
          <w:rFonts w:ascii="Arial" w:hAnsi="Arial" w:cs="Arial"/>
          <w:sz w:val="24"/>
          <w:szCs w:val="24"/>
          <w:lang w:val="en-US" w:eastAsia="ja-JP"/>
        </w:rPr>
        <w:t xml:space="preserve"> and keep disposal to a min</w:t>
      </w:r>
      <w:r w:rsidR="00B925D7" w:rsidRPr="00FB116B">
        <w:rPr>
          <w:rFonts w:ascii="Arial" w:hAnsi="Arial" w:cs="Arial"/>
          <w:sz w:val="24"/>
          <w:szCs w:val="24"/>
          <w:lang w:val="en-US" w:eastAsia="ja-JP"/>
        </w:rPr>
        <w:t>imum</w:t>
      </w:r>
      <w:r w:rsidRPr="00FB116B">
        <w:rPr>
          <w:rFonts w:ascii="Arial" w:hAnsi="Arial" w:cs="Arial"/>
          <w:sz w:val="24"/>
          <w:szCs w:val="24"/>
          <w:lang w:val="en-US" w:eastAsia="ja-JP"/>
        </w:rPr>
        <w:t>.</w:t>
      </w:r>
      <w:r w:rsidR="00A0494E" w:rsidRPr="00FB116B">
        <w:rPr>
          <w:rFonts w:ascii="Arial" w:hAnsi="Arial" w:cs="Arial"/>
          <w:sz w:val="24"/>
          <w:szCs w:val="24"/>
          <w:lang w:val="en-US" w:eastAsia="ja-JP"/>
        </w:rPr>
        <w:t xml:space="preserve"> This includes re-using parts from </w:t>
      </w:r>
      <w:r w:rsidR="0043512C" w:rsidRPr="00FB116B">
        <w:rPr>
          <w:rFonts w:ascii="Arial" w:hAnsi="Arial" w:cs="Arial"/>
          <w:sz w:val="24"/>
          <w:szCs w:val="24"/>
          <w:lang w:val="en-US" w:eastAsia="ja-JP"/>
        </w:rPr>
        <w:t>equipment</w:t>
      </w:r>
      <w:r w:rsidR="00342E37" w:rsidRPr="00FB116B">
        <w:rPr>
          <w:rFonts w:ascii="Arial" w:hAnsi="Arial" w:cs="Arial"/>
          <w:sz w:val="24"/>
          <w:szCs w:val="24"/>
          <w:lang w:val="en-US" w:eastAsia="ja-JP"/>
        </w:rPr>
        <w:t xml:space="preserve"> that is beyond repair</w:t>
      </w:r>
      <w:r w:rsidR="006C3143">
        <w:rPr>
          <w:rFonts w:ascii="Arial" w:hAnsi="Arial" w:cs="Arial"/>
          <w:sz w:val="24"/>
          <w:szCs w:val="24"/>
          <w:lang w:val="en-US" w:eastAsia="ja-JP"/>
        </w:rPr>
        <w:t>,</w:t>
      </w:r>
      <w:r w:rsidR="00B3183D" w:rsidRPr="00FB116B">
        <w:rPr>
          <w:rFonts w:ascii="Arial" w:hAnsi="Arial" w:cs="Arial"/>
          <w:sz w:val="24"/>
          <w:szCs w:val="24"/>
          <w:lang w:val="en-US" w:eastAsia="ja-JP"/>
        </w:rPr>
        <w:t xml:space="preserve"> </w:t>
      </w:r>
      <w:r w:rsidR="00342E37" w:rsidRPr="00FB116B">
        <w:rPr>
          <w:rFonts w:ascii="Arial" w:hAnsi="Arial" w:cs="Arial"/>
          <w:sz w:val="24"/>
          <w:szCs w:val="24"/>
          <w:lang w:val="en-US" w:eastAsia="ja-JP"/>
        </w:rPr>
        <w:t xml:space="preserve">to repair other </w:t>
      </w:r>
      <w:r w:rsidR="0043512C" w:rsidRPr="00FB116B">
        <w:rPr>
          <w:rFonts w:ascii="Arial" w:hAnsi="Arial" w:cs="Arial"/>
          <w:sz w:val="24"/>
          <w:szCs w:val="24"/>
          <w:lang w:val="en-US" w:eastAsia="ja-JP"/>
        </w:rPr>
        <w:t>equipment</w:t>
      </w:r>
      <w:r w:rsidR="00342E37" w:rsidRPr="00FB116B">
        <w:rPr>
          <w:rFonts w:ascii="Arial" w:hAnsi="Arial" w:cs="Arial"/>
          <w:sz w:val="24"/>
          <w:szCs w:val="24"/>
          <w:lang w:val="en-US" w:eastAsia="ja-JP"/>
        </w:rPr>
        <w:t>.</w:t>
      </w:r>
    </w:p>
    <w:p w14:paraId="0D00644C" w14:textId="1C368034" w:rsidR="00BF287A" w:rsidRPr="00FB116B" w:rsidRDefault="00BF287A" w:rsidP="00187A6D">
      <w:pPr>
        <w:pStyle w:val="ListParagraph"/>
        <w:numPr>
          <w:ilvl w:val="1"/>
          <w:numId w:val="7"/>
        </w:numPr>
        <w:contextualSpacing w:val="0"/>
        <w:rPr>
          <w:rFonts w:ascii="Arial" w:eastAsia="Times New Roman" w:hAnsi="Arial" w:cs="Arial"/>
          <w:sz w:val="24"/>
          <w:szCs w:val="24"/>
          <w:lang w:val="en-US" w:eastAsia="ja-JP"/>
        </w:rPr>
      </w:pPr>
      <w:r w:rsidRPr="00FB116B">
        <w:rPr>
          <w:rFonts w:ascii="Arial" w:hAnsi="Arial" w:cs="Arial"/>
          <w:sz w:val="24"/>
          <w:szCs w:val="24"/>
          <w:lang w:val="en-US" w:eastAsia="ja-JP"/>
        </w:rPr>
        <w:t>In all instances of disposal</w:t>
      </w:r>
      <w:r w:rsidR="00B925D7" w:rsidRPr="00FB116B">
        <w:rPr>
          <w:rFonts w:ascii="Arial" w:hAnsi="Arial" w:cs="Arial"/>
          <w:sz w:val="24"/>
          <w:szCs w:val="24"/>
          <w:lang w:val="en-US" w:eastAsia="ja-JP"/>
        </w:rPr>
        <w:t>,</w:t>
      </w:r>
      <w:r w:rsidRPr="00FB116B">
        <w:rPr>
          <w:rFonts w:ascii="Arial" w:hAnsi="Arial" w:cs="Arial"/>
          <w:sz w:val="24"/>
          <w:szCs w:val="24"/>
          <w:lang w:val="en-US" w:eastAsia="ja-JP"/>
        </w:rPr>
        <w:t xml:space="preserve"> the Provider is responsible for determining the requirements for </w:t>
      </w:r>
      <w:r w:rsidR="001142C4" w:rsidRPr="00FB116B">
        <w:rPr>
          <w:rFonts w:ascii="Arial" w:hAnsi="Arial" w:cs="Arial"/>
          <w:sz w:val="24"/>
          <w:szCs w:val="24"/>
          <w:lang w:val="en-US" w:eastAsia="ja-JP"/>
        </w:rPr>
        <w:t xml:space="preserve">the </w:t>
      </w:r>
      <w:r w:rsidRPr="00FB116B">
        <w:rPr>
          <w:rFonts w:ascii="Arial" w:hAnsi="Arial" w:cs="Arial"/>
          <w:sz w:val="24"/>
          <w:szCs w:val="24"/>
          <w:lang w:val="en-US" w:eastAsia="ja-JP"/>
        </w:rPr>
        <w:t>d</w:t>
      </w:r>
      <w:r w:rsidR="001142C4" w:rsidRPr="00FB116B">
        <w:rPr>
          <w:rFonts w:ascii="Arial" w:hAnsi="Arial" w:cs="Arial"/>
          <w:sz w:val="24"/>
          <w:szCs w:val="24"/>
          <w:lang w:val="en-US" w:eastAsia="ja-JP"/>
        </w:rPr>
        <w:t>isposal</w:t>
      </w:r>
      <w:r w:rsidRPr="00FB116B">
        <w:rPr>
          <w:rFonts w:ascii="Arial" w:hAnsi="Arial" w:cs="Arial"/>
          <w:sz w:val="24"/>
          <w:szCs w:val="24"/>
          <w:lang w:val="en-US" w:eastAsia="ja-JP"/>
        </w:rPr>
        <w:t xml:space="preserve"> of </w:t>
      </w:r>
      <w:r w:rsidR="0043512C" w:rsidRPr="00FB116B">
        <w:rPr>
          <w:rFonts w:ascii="Arial" w:hAnsi="Arial" w:cs="Arial"/>
          <w:sz w:val="24"/>
          <w:szCs w:val="24"/>
          <w:lang w:val="en-US" w:eastAsia="ja-JP"/>
        </w:rPr>
        <w:t>equipment</w:t>
      </w:r>
      <w:r w:rsidRPr="00FB116B">
        <w:rPr>
          <w:rFonts w:ascii="Arial" w:hAnsi="Arial" w:cs="Arial"/>
          <w:sz w:val="24"/>
          <w:szCs w:val="24"/>
          <w:lang w:val="en-US" w:eastAsia="ja-JP"/>
        </w:rPr>
        <w:t>.</w:t>
      </w:r>
      <w:r w:rsidR="00B925D7" w:rsidRPr="00FB116B">
        <w:rPr>
          <w:rFonts w:ascii="Arial" w:hAnsi="Arial" w:cs="Arial"/>
          <w:sz w:val="24"/>
          <w:szCs w:val="24"/>
          <w:lang w:val="en-US" w:eastAsia="ja-JP"/>
        </w:rPr>
        <w:t xml:space="preserve"> </w:t>
      </w:r>
      <w:r w:rsidR="00310F10" w:rsidRPr="00FB116B">
        <w:rPr>
          <w:rFonts w:ascii="Arial" w:hAnsi="Arial" w:cs="Arial"/>
          <w:sz w:val="24"/>
          <w:szCs w:val="24"/>
          <w:lang w:val="en-US" w:eastAsia="ja-JP"/>
        </w:rPr>
        <w:t xml:space="preserve">All personal data must be removed from the </w:t>
      </w:r>
      <w:r w:rsidR="0043512C" w:rsidRPr="00FB116B">
        <w:rPr>
          <w:rFonts w:ascii="Arial" w:hAnsi="Arial" w:cs="Arial"/>
          <w:sz w:val="24"/>
          <w:szCs w:val="24"/>
          <w:lang w:val="en-US" w:eastAsia="ja-JP"/>
        </w:rPr>
        <w:t>equipment</w:t>
      </w:r>
      <w:r w:rsidR="00310F10" w:rsidRPr="00FB116B">
        <w:rPr>
          <w:rFonts w:ascii="Arial" w:hAnsi="Arial" w:cs="Arial"/>
          <w:sz w:val="24"/>
          <w:szCs w:val="24"/>
          <w:lang w:val="en-US" w:eastAsia="ja-JP"/>
        </w:rPr>
        <w:t xml:space="preserve"> before disposal or re-use. </w:t>
      </w:r>
    </w:p>
    <w:p w14:paraId="4C4F3451" w14:textId="0F6C5AFA" w:rsidR="00A13148" w:rsidRPr="00FB116B" w:rsidRDefault="00A13148" w:rsidP="00187A6D">
      <w:pPr>
        <w:pStyle w:val="ListParagraph"/>
        <w:numPr>
          <w:ilvl w:val="1"/>
          <w:numId w:val="7"/>
        </w:numPr>
        <w:contextualSpacing w:val="0"/>
        <w:rPr>
          <w:rFonts w:ascii="Arial" w:hAnsi="Arial" w:cs="Arial"/>
          <w:sz w:val="24"/>
          <w:szCs w:val="24"/>
          <w:lang w:val="en-US" w:eastAsia="ja-JP"/>
        </w:rPr>
      </w:pPr>
      <w:r w:rsidRPr="00FB116B">
        <w:rPr>
          <w:rFonts w:ascii="Arial" w:hAnsi="Arial" w:cs="Arial"/>
          <w:sz w:val="24"/>
          <w:szCs w:val="24"/>
          <w:lang w:val="en-US" w:eastAsia="ja-JP"/>
        </w:rPr>
        <w:t>The Provider shall check the warranty period for all stock identified for disposal, first determining when it is appropriate to purs</w:t>
      </w:r>
      <w:r w:rsidR="00F20904" w:rsidRPr="00FB116B">
        <w:rPr>
          <w:rFonts w:ascii="Arial" w:hAnsi="Arial" w:cs="Arial"/>
          <w:sz w:val="24"/>
          <w:szCs w:val="24"/>
          <w:lang w:val="en-US" w:eastAsia="ja-JP"/>
        </w:rPr>
        <w:t>u</w:t>
      </w:r>
      <w:r w:rsidRPr="00FB116B">
        <w:rPr>
          <w:rFonts w:ascii="Arial" w:hAnsi="Arial" w:cs="Arial"/>
          <w:sz w:val="24"/>
          <w:szCs w:val="24"/>
          <w:lang w:val="en-US" w:eastAsia="ja-JP"/>
        </w:rPr>
        <w:t xml:space="preserve">e a replacement under warranty and then leading with the process of replacement. </w:t>
      </w:r>
    </w:p>
    <w:p w14:paraId="1B865CAE" w14:textId="634561B9" w:rsidR="00A13148" w:rsidRPr="00FB116B" w:rsidRDefault="008E1073" w:rsidP="00187A6D">
      <w:pPr>
        <w:pStyle w:val="ListParagraph"/>
        <w:numPr>
          <w:ilvl w:val="1"/>
          <w:numId w:val="7"/>
        </w:numPr>
        <w:contextualSpacing w:val="0"/>
        <w:rPr>
          <w:rFonts w:ascii="Arial" w:hAnsi="Arial" w:cs="Arial"/>
          <w:sz w:val="24"/>
          <w:szCs w:val="24"/>
          <w:lang w:val="en-US" w:eastAsia="ja-JP"/>
        </w:rPr>
      </w:pPr>
      <w:r>
        <w:rPr>
          <w:rFonts w:ascii="Arial" w:hAnsi="Arial" w:cs="Arial"/>
          <w:sz w:val="24"/>
          <w:szCs w:val="24"/>
          <w:lang w:val="en-US" w:eastAsia="ja-JP"/>
        </w:rPr>
        <w:t>NCC</w:t>
      </w:r>
      <w:r w:rsidR="00A13148" w:rsidRPr="00FB116B">
        <w:rPr>
          <w:rFonts w:ascii="Arial" w:hAnsi="Arial" w:cs="Arial"/>
          <w:sz w:val="24"/>
          <w:szCs w:val="24"/>
          <w:lang w:val="en-US" w:eastAsia="ja-JP"/>
        </w:rPr>
        <w:t xml:space="preserve"> and </w:t>
      </w:r>
      <w:r>
        <w:rPr>
          <w:rFonts w:ascii="Arial" w:hAnsi="Arial" w:cs="Arial"/>
          <w:sz w:val="24"/>
          <w:szCs w:val="24"/>
          <w:lang w:val="en-US" w:eastAsia="ja-JP"/>
        </w:rPr>
        <w:t xml:space="preserve">the </w:t>
      </w:r>
      <w:r w:rsidR="00A13148" w:rsidRPr="00FB116B">
        <w:rPr>
          <w:rFonts w:ascii="Arial" w:hAnsi="Arial" w:cs="Arial"/>
          <w:sz w:val="24"/>
          <w:szCs w:val="24"/>
          <w:lang w:val="en-US" w:eastAsia="ja-JP"/>
        </w:rPr>
        <w:t xml:space="preserve">Provider will agree </w:t>
      </w:r>
      <w:r w:rsidRPr="00FB116B">
        <w:rPr>
          <w:rFonts w:ascii="Arial" w:hAnsi="Arial" w:cs="Arial"/>
          <w:sz w:val="24"/>
          <w:szCs w:val="24"/>
          <w:lang w:val="en-US" w:eastAsia="ja-JP"/>
        </w:rPr>
        <w:t xml:space="preserve">how disposal is managed for individual items of equipment </w:t>
      </w:r>
      <w:r w:rsidR="00A13148" w:rsidRPr="00FB116B">
        <w:rPr>
          <w:rFonts w:ascii="Arial" w:hAnsi="Arial" w:cs="Arial"/>
          <w:sz w:val="24"/>
          <w:szCs w:val="24"/>
          <w:lang w:val="en-US" w:eastAsia="ja-JP"/>
        </w:rPr>
        <w:t xml:space="preserve">as part of the development of Schedule </w:t>
      </w:r>
      <w:r w:rsidR="002E639B">
        <w:rPr>
          <w:rFonts w:ascii="Arial" w:hAnsi="Arial" w:cs="Arial"/>
          <w:sz w:val="24"/>
          <w:szCs w:val="24"/>
          <w:lang w:val="en-US" w:eastAsia="ja-JP"/>
        </w:rPr>
        <w:t>5</w:t>
      </w:r>
      <w:r w:rsidR="00A13148" w:rsidRPr="00FB116B">
        <w:rPr>
          <w:rFonts w:ascii="Arial" w:hAnsi="Arial" w:cs="Arial"/>
          <w:sz w:val="24"/>
          <w:szCs w:val="24"/>
          <w:lang w:val="en-US" w:eastAsia="ja-JP"/>
        </w:rPr>
        <w:t xml:space="preserve"> </w:t>
      </w:r>
      <w:r w:rsidR="004277A5">
        <w:rPr>
          <w:rFonts w:ascii="Arial" w:hAnsi="Arial" w:cs="Arial"/>
          <w:sz w:val="24"/>
          <w:szCs w:val="24"/>
          <w:lang w:val="en-US" w:eastAsia="ja-JP"/>
        </w:rPr>
        <w:t>‘</w:t>
      </w:r>
      <w:r w:rsidR="00A13148" w:rsidRPr="00FB116B">
        <w:rPr>
          <w:rFonts w:ascii="Arial" w:hAnsi="Arial" w:cs="Arial"/>
          <w:sz w:val="24"/>
          <w:szCs w:val="24"/>
          <w:lang w:val="en-US" w:eastAsia="ja-JP"/>
        </w:rPr>
        <w:t>Mobilisation Plan</w:t>
      </w:r>
      <w:r w:rsidR="004277A5">
        <w:rPr>
          <w:rFonts w:ascii="Arial" w:hAnsi="Arial" w:cs="Arial"/>
          <w:sz w:val="24"/>
          <w:szCs w:val="24"/>
          <w:lang w:val="en-US" w:eastAsia="ja-JP"/>
        </w:rPr>
        <w:t>’</w:t>
      </w:r>
      <w:r w:rsidR="00116B5A" w:rsidRPr="00FB116B">
        <w:rPr>
          <w:rFonts w:ascii="Arial" w:hAnsi="Arial" w:cs="Arial"/>
          <w:sz w:val="24"/>
          <w:szCs w:val="24"/>
          <w:lang w:val="en-US" w:eastAsia="ja-JP"/>
        </w:rPr>
        <w:t xml:space="preserve">. </w:t>
      </w:r>
    </w:p>
    <w:p w14:paraId="18EAFF83" w14:textId="2D1567AB" w:rsidR="00A13148" w:rsidRPr="00FB116B" w:rsidRDefault="00A13148" w:rsidP="00187A6D">
      <w:pPr>
        <w:pStyle w:val="ListParagraph"/>
        <w:numPr>
          <w:ilvl w:val="1"/>
          <w:numId w:val="7"/>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maintain </w:t>
      </w:r>
      <w:r w:rsidR="00467B97">
        <w:rPr>
          <w:rFonts w:ascii="Arial" w:eastAsia="MS Mincho" w:hAnsi="Arial" w:cs="Arial"/>
          <w:sz w:val="24"/>
          <w:szCs w:val="24"/>
          <w:lang w:val="en-US" w:eastAsia="ja-JP"/>
        </w:rPr>
        <w:t xml:space="preserve">an </w:t>
      </w:r>
      <w:r w:rsidRPr="00FB116B">
        <w:rPr>
          <w:rFonts w:ascii="Arial" w:eastAsia="MS Mincho" w:hAnsi="Arial" w:cs="Arial"/>
          <w:sz w:val="24"/>
          <w:szCs w:val="24"/>
          <w:lang w:val="en-US" w:eastAsia="ja-JP"/>
        </w:rPr>
        <w:t>accurate record</w:t>
      </w:r>
      <w:r w:rsidR="00467B97">
        <w:rPr>
          <w:rFonts w:ascii="Arial" w:eastAsia="MS Mincho" w:hAnsi="Arial" w:cs="Arial"/>
          <w:sz w:val="24"/>
          <w:szCs w:val="24"/>
          <w:lang w:val="en-US" w:eastAsia="ja-JP"/>
        </w:rPr>
        <w:t xml:space="preserve"> of all </w:t>
      </w:r>
      <w:proofErr w:type="gramStart"/>
      <w:r w:rsidR="00467B97">
        <w:rPr>
          <w:rFonts w:ascii="Arial" w:eastAsia="MS Mincho" w:hAnsi="Arial" w:cs="Arial"/>
          <w:sz w:val="24"/>
          <w:szCs w:val="24"/>
          <w:lang w:val="en-US" w:eastAsia="ja-JP"/>
        </w:rPr>
        <w:t>disposals</w:t>
      </w:r>
      <w:proofErr w:type="gramEnd"/>
      <w:r w:rsidR="00467B97">
        <w:rPr>
          <w:rFonts w:ascii="Arial" w:eastAsia="MS Mincho" w:hAnsi="Arial" w:cs="Arial"/>
          <w:sz w:val="24"/>
          <w:szCs w:val="24"/>
          <w:lang w:val="en-US" w:eastAsia="ja-JP"/>
        </w:rPr>
        <w:t xml:space="preserve"> and this must be easily accessed by NCC</w:t>
      </w:r>
      <w:r w:rsidRPr="00FB116B">
        <w:rPr>
          <w:rFonts w:ascii="Arial" w:eastAsia="MS Mincho" w:hAnsi="Arial" w:cs="Arial"/>
          <w:sz w:val="24"/>
          <w:szCs w:val="24"/>
          <w:lang w:val="en-US" w:eastAsia="ja-JP"/>
        </w:rPr>
        <w:t>.</w:t>
      </w:r>
    </w:p>
    <w:p w14:paraId="11E3D958" w14:textId="4E77D115" w:rsidR="00A13148" w:rsidRPr="00FB116B" w:rsidRDefault="00A13148" w:rsidP="00187A6D">
      <w:pPr>
        <w:pStyle w:val="ListParagraph"/>
        <w:numPr>
          <w:ilvl w:val="1"/>
          <w:numId w:val="7"/>
        </w:numPr>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lastRenderedPageBreak/>
        <w:t xml:space="preserve">The Provider shall dispose of </w:t>
      </w:r>
      <w:r w:rsidR="009C0EC0" w:rsidRPr="00FB116B">
        <w:rPr>
          <w:rFonts w:ascii="Arial" w:eastAsia="MS Mincho" w:hAnsi="Arial" w:cs="Arial"/>
          <w:sz w:val="24"/>
          <w:szCs w:val="24"/>
          <w:lang w:eastAsia="ja-JP"/>
        </w:rPr>
        <w:t>equipment</w:t>
      </w:r>
      <w:r w:rsidRPr="00FB116B">
        <w:rPr>
          <w:rFonts w:ascii="Arial" w:eastAsia="MS Mincho" w:hAnsi="Arial" w:cs="Arial"/>
          <w:sz w:val="24"/>
          <w:szCs w:val="24"/>
          <w:lang w:eastAsia="ja-JP"/>
        </w:rPr>
        <w:t xml:space="preserve"> in accordance with both legal requirements</w:t>
      </w:r>
      <w:r w:rsidR="00E019CC" w:rsidRPr="00FB116B">
        <w:rPr>
          <w:rFonts w:ascii="Arial" w:eastAsia="MS Mincho" w:hAnsi="Arial" w:cs="Arial"/>
          <w:sz w:val="24"/>
          <w:szCs w:val="24"/>
          <w:lang w:eastAsia="ja-JP"/>
        </w:rPr>
        <w:t xml:space="preserve"> </w:t>
      </w:r>
      <w:r w:rsidR="000E07F6" w:rsidRPr="00FB116B">
        <w:rPr>
          <w:rFonts w:ascii="Arial" w:eastAsia="MS Mincho" w:hAnsi="Arial" w:cs="Arial"/>
          <w:sz w:val="24"/>
          <w:szCs w:val="24"/>
          <w:lang w:eastAsia="ja-JP"/>
        </w:rPr>
        <w:t>(</w:t>
      </w:r>
      <w:r w:rsidR="00E019CC" w:rsidRPr="00FB116B">
        <w:rPr>
          <w:rFonts w:ascii="Arial" w:eastAsia="MS Mincho" w:hAnsi="Arial" w:cs="Arial"/>
          <w:sz w:val="24"/>
          <w:szCs w:val="24"/>
          <w:lang w:eastAsia="ja-JP"/>
        </w:rPr>
        <w:t xml:space="preserve">including </w:t>
      </w:r>
      <w:r w:rsidR="00C37A04" w:rsidRPr="00FB116B">
        <w:rPr>
          <w:rFonts w:ascii="Arial" w:eastAsia="MS Mincho" w:hAnsi="Arial" w:cs="Arial"/>
          <w:sz w:val="24"/>
          <w:szCs w:val="24"/>
          <w:lang w:eastAsia="ja-JP"/>
        </w:rPr>
        <w:t>W</w:t>
      </w:r>
      <w:r w:rsidR="00E019CC" w:rsidRPr="00FB116B">
        <w:rPr>
          <w:rFonts w:ascii="Arial" w:eastAsia="MS Mincho" w:hAnsi="Arial" w:cs="Arial"/>
          <w:sz w:val="24"/>
          <w:szCs w:val="24"/>
          <w:lang w:eastAsia="ja-JP"/>
        </w:rPr>
        <w:t xml:space="preserve">aste Electrical and Electronic </w:t>
      </w:r>
      <w:r w:rsidR="0043512C" w:rsidRPr="00FB116B">
        <w:rPr>
          <w:rFonts w:ascii="Arial" w:eastAsia="MS Mincho" w:hAnsi="Arial" w:cs="Arial"/>
          <w:sz w:val="24"/>
          <w:szCs w:val="24"/>
          <w:lang w:eastAsia="ja-JP"/>
        </w:rPr>
        <w:t>Equipment</w:t>
      </w:r>
      <w:r w:rsidR="00E019CC" w:rsidRPr="00FB116B">
        <w:rPr>
          <w:rFonts w:ascii="Arial" w:eastAsia="MS Mincho" w:hAnsi="Arial" w:cs="Arial"/>
          <w:sz w:val="24"/>
          <w:szCs w:val="24"/>
          <w:lang w:eastAsia="ja-JP"/>
        </w:rPr>
        <w:t xml:space="preserve"> </w:t>
      </w:r>
      <w:r w:rsidR="006810C8" w:rsidRPr="00FB116B">
        <w:rPr>
          <w:rFonts w:ascii="Arial" w:eastAsia="MS Mincho" w:hAnsi="Arial" w:cs="Arial"/>
          <w:sz w:val="24"/>
          <w:szCs w:val="24"/>
          <w:lang w:eastAsia="ja-JP"/>
        </w:rPr>
        <w:t>Directive</w:t>
      </w:r>
      <w:r w:rsidR="00E019CC" w:rsidRPr="00FB116B">
        <w:rPr>
          <w:rFonts w:ascii="Arial" w:eastAsia="MS Mincho" w:hAnsi="Arial" w:cs="Arial"/>
          <w:sz w:val="24"/>
          <w:szCs w:val="24"/>
          <w:lang w:eastAsia="ja-JP"/>
        </w:rPr>
        <w:t xml:space="preserve"> (WEEE)</w:t>
      </w:r>
      <w:r w:rsidR="000E07F6" w:rsidRPr="00FB116B">
        <w:rPr>
          <w:rFonts w:ascii="Arial" w:eastAsia="MS Mincho" w:hAnsi="Arial" w:cs="Arial"/>
          <w:sz w:val="24"/>
          <w:szCs w:val="24"/>
          <w:lang w:eastAsia="ja-JP"/>
        </w:rPr>
        <w:t xml:space="preserve"> 2018)</w:t>
      </w:r>
      <w:r w:rsidRPr="00FB116B">
        <w:rPr>
          <w:rFonts w:ascii="Arial" w:eastAsia="MS Mincho" w:hAnsi="Arial" w:cs="Arial"/>
          <w:sz w:val="24"/>
          <w:szCs w:val="24"/>
          <w:lang w:eastAsia="ja-JP"/>
        </w:rPr>
        <w:t xml:space="preserve"> and the commitments made within Schedule 10</w:t>
      </w:r>
      <w:r w:rsidR="00C93084">
        <w:rPr>
          <w:rFonts w:ascii="Arial" w:eastAsia="MS Mincho" w:hAnsi="Arial" w:cs="Arial"/>
          <w:sz w:val="24"/>
          <w:szCs w:val="24"/>
          <w:lang w:eastAsia="ja-JP"/>
        </w:rPr>
        <w:t xml:space="preserve"> </w:t>
      </w:r>
      <w:r w:rsidR="004277A5">
        <w:rPr>
          <w:rFonts w:ascii="Arial" w:eastAsia="MS Mincho" w:hAnsi="Arial" w:cs="Arial"/>
          <w:sz w:val="24"/>
          <w:szCs w:val="24"/>
          <w:lang w:eastAsia="ja-JP"/>
        </w:rPr>
        <w:t>‘</w:t>
      </w:r>
      <w:r w:rsidR="00C93084">
        <w:rPr>
          <w:rFonts w:ascii="Arial" w:eastAsia="MS Mincho" w:hAnsi="Arial" w:cs="Arial"/>
          <w:sz w:val="24"/>
          <w:szCs w:val="24"/>
          <w:lang w:eastAsia="ja-JP"/>
        </w:rPr>
        <w:t>Ethical Sourcing Policies and Procedures</w:t>
      </w:r>
      <w:r w:rsidR="004277A5">
        <w:rPr>
          <w:rFonts w:ascii="Arial" w:eastAsia="MS Mincho" w:hAnsi="Arial" w:cs="Arial"/>
          <w:sz w:val="24"/>
          <w:szCs w:val="24"/>
          <w:lang w:eastAsia="ja-JP"/>
        </w:rPr>
        <w:t>’</w:t>
      </w:r>
      <w:r w:rsidRPr="00FB116B">
        <w:rPr>
          <w:rFonts w:ascii="Arial" w:eastAsia="MS Mincho" w:hAnsi="Arial" w:cs="Arial"/>
          <w:sz w:val="24"/>
          <w:szCs w:val="24"/>
          <w:lang w:eastAsia="ja-JP"/>
        </w:rPr>
        <w:t xml:space="preserve">.  </w:t>
      </w:r>
    </w:p>
    <w:p w14:paraId="6EA1419C" w14:textId="77777777" w:rsidR="00AD168B" w:rsidRPr="00AD168B" w:rsidRDefault="00AD168B" w:rsidP="006C5274">
      <w:pPr>
        <w:pStyle w:val="ListParagraph"/>
        <w:numPr>
          <w:ilvl w:val="0"/>
          <w:numId w:val="8"/>
        </w:numPr>
        <w:contextualSpacing w:val="0"/>
        <w:rPr>
          <w:rFonts w:ascii="Arial" w:eastAsia="MS Mincho" w:hAnsi="Arial" w:cs="Arial"/>
          <w:vanish/>
          <w:sz w:val="24"/>
          <w:szCs w:val="24"/>
          <w:lang w:eastAsia="ja-JP"/>
        </w:rPr>
      </w:pPr>
    </w:p>
    <w:p w14:paraId="440DC544" w14:textId="77777777" w:rsidR="00AD168B" w:rsidRPr="00AD168B" w:rsidRDefault="00AD168B" w:rsidP="006C5274">
      <w:pPr>
        <w:pStyle w:val="ListParagraph"/>
        <w:numPr>
          <w:ilvl w:val="0"/>
          <w:numId w:val="8"/>
        </w:numPr>
        <w:contextualSpacing w:val="0"/>
        <w:rPr>
          <w:rFonts w:ascii="Arial" w:eastAsia="MS Mincho" w:hAnsi="Arial" w:cs="Arial"/>
          <w:vanish/>
          <w:sz w:val="24"/>
          <w:szCs w:val="24"/>
          <w:lang w:eastAsia="ja-JP"/>
        </w:rPr>
      </w:pPr>
    </w:p>
    <w:p w14:paraId="71DE196F" w14:textId="77777777" w:rsidR="00AD168B" w:rsidRPr="00AD168B" w:rsidRDefault="00AD168B" w:rsidP="006C5274">
      <w:pPr>
        <w:pStyle w:val="ListParagraph"/>
        <w:numPr>
          <w:ilvl w:val="0"/>
          <w:numId w:val="8"/>
        </w:numPr>
        <w:contextualSpacing w:val="0"/>
        <w:rPr>
          <w:rFonts w:ascii="Arial" w:eastAsia="MS Mincho" w:hAnsi="Arial" w:cs="Arial"/>
          <w:vanish/>
          <w:sz w:val="24"/>
          <w:szCs w:val="24"/>
          <w:lang w:eastAsia="ja-JP"/>
        </w:rPr>
      </w:pPr>
    </w:p>
    <w:p w14:paraId="5F18869F" w14:textId="77777777" w:rsidR="00AD168B" w:rsidRPr="00AD168B" w:rsidRDefault="00AD168B" w:rsidP="006C5274">
      <w:pPr>
        <w:pStyle w:val="ListParagraph"/>
        <w:numPr>
          <w:ilvl w:val="0"/>
          <w:numId w:val="8"/>
        </w:numPr>
        <w:contextualSpacing w:val="0"/>
        <w:rPr>
          <w:rFonts w:ascii="Arial" w:eastAsia="MS Mincho" w:hAnsi="Arial" w:cs="Arial"/>
          <w:vanish/>
          <w:sz w:val="24"/>
          <w:szCs w:val="24"/>
          <w:lang w:eastAsia="ja-JP"/>
        </w:rPr>
      </w:pPr>
    </w:p>
    <w:p w14:paraId="2C2548A6" w14:textId="77777777" w:rsidR="00AD168B" w:rsidRPr="00AD168B" w:rsidRDefault="00AD168B" w:rsidP="006C5274">
      <w:pPr>
        <w:pStyle w:val="ListParagraph"/>
        <w:numPr>
          <w:ilvl w:val="0"/>
          <w:numId w:val="8"/>
        </w:numPr>
        <w:contextualSpacing w:val="0"/>
        <w:rPr>
          <w:rFonts w:ascii="Arial" w:eastAsia="MS Mincho" w:hAnsi="Arial" w:cs="Arial"/>
          <w:vanish/>
          <w:sz w:val="24"/>
          <w:szCs w:val="24"/>
          <w:lang w:eastAsia="ja-JP"/>
        </w:rPr>
      </w:pPr>
    </w:p>
    <w:p w14:paraId="75BCDA8C" w14:textId="77777777" w:rsidR="00AD168B" w:rsidRPr="00AD168B" w:rsidRDefault="00AD168B" w:rsidP="006C5274">
      <w:pPr>
        <w:pStyle w:val="ListParagraph"/>
        <w:numPr>
          <w:ilvl w:val="0"/>
          <w:numId w:val="8"/>
        </w:numPr>
        <w:contextualSpacing w:val="0"/>
        <w:rPr>
          <w:rFonts w:ascii="Arial" w:eastAsia="MS Mincho" w:hAnsi="Arial" w:cs="Arial"/>
          <w:vanish/>
          <w:sz w:val="24"/>
          <w:szCs w:val="24"/>
          <w:lang w:eastAsia="ja-JP"/>
        </w:rPr>
      </w:pPr>
    </w:p>
    <w:p w14:paraId="028FB6D8" w14:textId="77777777" w:rsidR="00AD168B" w:rsidRPr="00AD168B" w:rsidRDefault="00AD168B" w:rsidP="006C5274">
      <w:pPr>
        <w:pStyle w:val="ListParagraph"/>
        <w:numPr>
          <w:ilvl w:val="0"/>
          <w:numId w:val="8"/>
        </w:numPr>
        <w:contextualSpacing w:val="0"/>
        <w:rPr>
          <w:rFonts w:ascii="Arial" w:eastAsia="MS Mincho" w:hAnsi="Arial" w:cs="Arial"/>
          <w:vanish/>
          <w:sz w:val="24"/>
          <w:szCs w:val="24"/>
          <w:lang w:eastAsia="ja-JP"/>
        </w:rPr>
      </w:pPr>
    </w:p>
    <w:p w14:paraId="11194ACA" w14:textId="77777777" w:rsidR="00AD168B" w:rsidRPr="00AD168B" w:rsidRDefault="00AD168B" w:rsidP="006C5274">
      <w:pPr>
        <w:pStyle w:val="ListParagraph"/>
        <w:numPr>
          <w:ilvl w:val="0"/>
          <w:numId w:val="8"/>
        </w:numPr>
        <w:contextualSpacing w:val="0"/>
        <w:rPr>
          <w:rFonts w:ascii="Arial" w:eastAsia="MS Mincho" w:hAnsi="Arial" w:cs="Arial"/>
          <w:vanish/>
          <w:sz w:val="24"/>
          <w:szCs w:val="24"/>
          <w:lang w:eastAsia="ja-JP"/>
        </w:rPr>
      </w:pPr>
    </w:p>
    <w:p w14:paraId="2B78602E" w14:textId="77777777" w:rsidR="00AD168B" w:rsidRPr="00AD168B" w:rsidRDefault="00AD168B" w:rsidP="006C5274">
      <w:pPr>
        <w:pStyle w:val="ListParagraph"/>
        <w:numPr>
          <w:ilvl w:val="0"/>
          <w:numId w:val="8"/>
        </w:numPr>
        <w:contextualSpacing w:val="0"/>
        <w:rPr>
          <w:rFonts w:ascii="Arial" w:eastAsia="MS Mincho" w:hAnsi="Arial" w:cs="Arial"/>
          <w:vanish/>
          <w:sz w:val="24"/>
          <w:szCs w:val="24"/>
          <w:lang w:eastAsia="ja-JP"/>
        </w:rPr>
      </w:pPr>
    </w:p>
    <w:p w14:paraId="3B15F37E" w14:textId="00F4668D" w:rsidR="000169B7" w:rsidRPr="00FB116B" w:rsidRDefault="006C5274" w:rsidP="00A52089">
      <w:pPr>
        <w:pStyle w:val="Heading1"/>
      </w:pPr>
      <w:bookmarkStart w:id="37" w:name="_Introducing_New_Equipment"/>
      <w:bookmarkStart w:id="38" w:name="_Sourcing_and_Catalogue"/>
      <w:bookmarkStart w:id="39" w:name="_Equipment_Sourcing_and"/>
      <w:bookmarkEnd w:id="37"/>
      <w:bookmarkEnd w:id="38"/>
      <w:bookmarkEnd w:id="39"/>
      <w:r>
        <w:t xml:space="preserve">Equipment </w:t>
      </w:r>
      <w:r w:rsidR="004462E8">
        <w:t>Sourcing and Catalogue Management</w:t>
      </w:r>
    </w:p>
    <w:p w14:paraId="7220A078" w14:textId="77777777" w:rsidR="009907A2" w:rsidRPr="009907A2" w:rsidRDefault="009907A2" w:rsidP="009907A2">
      <w:pPr>
        <w:pStyle w:val="ListParagraph"/>
        <w:numPr>
          <w:ilvl w:val="0"/>
          <w:numId w:val="17"/>
        </w:numPr>
        <w:contextualSpacing w:val="0"/>
        <w:rPr>
          <w:rFonts w:ascii="Arial" w:eastAsia="MS Mincho" w:hAnsi="Arial" w:cs="Arial"/>
          <w:bCs/>
          <w:vanish/>
          <w:sz w:val="24"/>
          <w:szCs w:val="24"/>
          <w:lang w:eastAsia="ja-JP"/>
        </w:rPr>
      </w:pPr>
    </w:p>
    <w:p w14:paraId="1C8F5F59" w14:textId="77777777" w:rsidR="009907A2" w:rsidRPr="009907A2" w:rsidRDefault="009907A2" w:rsidP="009907A2">
      <w:pPr>
        <w:pStyle w:val="ListParagraph"/>
        <w:numPr>
          <w:ilvl w:val="0"/>
          <w:numId w:val="17"/>
        </w:numPr>
        <w:contextualSpacing w:val="0"/>
        <w:rPr>
          <w:rFonts w:ascii="Arial" w:eastAsia="MS Mincho" w:hAnsi="Arial" w:cs="Arial"/>
          <w:bCs/>
          <w:vanish/>
          <w:sz w:val="24"/>
          <w:szCs w:val="24"/>
          <w:lang w:eastAsia="ja-JP"/>
        </w:rPr>
      </w:pPr>
    </w:p>
    <w:p w14:paraId="7860CAB8" w14:textId="77777777" w:rsidR="009907A2" w:rsidRPr="009907A2" w:rsidRDefault="009907A2" w:rsidP="009907A2">
      <w:pPr>
        <w:pStyle w:val="ListParagraph"/>
        <w:numPr>
          <w:ilvl w:val="0"/>
          <w:numId w:val="17"/>
        </w:numPr>
        <w:contextualSpacing w:val="0"/>
        <w:rPr>
          <w:rFonts w:ascii="Arial" w:eastAsia="MS Mincho" w:hAnsi="Arial" w:cs="Arial"/>
          <w:bCs/>
          <w:vanish/>
          <w:sz w:val="24"/>
          <w:szCs w:val="24"/>
          <w:lang w:eastAsia="ja-JP"/>
        </w:rPr>
      </w:pPr>
    </w:p>
    <w:p w14:paraId="2F03706B" w14:textId="77777777" w:rsidR="009907A2" w:rsidRPr="009907A2" w:rsidRDefault="009907A2" w:rsidP="009907A2">
      <w:pPr>
        <w:pStyle w:val="ListParagraph"/>
        <w:numPr>
          <w:ilvl w:val="0"/>
          <w:numId w:val="17"/>
        </w:numPr>
        <w:contextualSpacing w:val="0"/>
        <w:rPr>
          <w:rFonts w:ascii="Arial" w:eastAsia="MS Mincho" w:hAnsi="Arial" w:cs="Arial"/>
          <w:bCs/>
          <w:vanish/>
          <w:sz w:val="24"/>
          <w:szCs w:val="24"/>
          <w:lang w:eastAsia="ja-JP"/>
        </w:rPr>
      </w:pPr>
    </w:p>
    <w:p w14:paraId="40B7CBBF" w14:textId="77777777" w:rsidR="009907A2" w:rsidRPr="009907A2" w:rsidRDefault="009907A2" w:rsidP="009907A2">
      <w:pPr>
        <w:pStyle w:val="ListParagraph"/>
        <w:numPr>
          <w:ilvl w:val="0"/>
          <w:numId w:val="17"/>
        </w:numPr>
        <w:contextualSpacing w:val="0"/>
        <w:rPr>
          <w:rFonts w:ascii="Arial" w:eastAsia="MS Mincho" w:hAnsi="Arial" w:cs="Arial"/>
          <w:bCs/>
          <w:vanish/>
          <w:sz w:val="24"/>
          <w:szCs w:val="24"/>
          <w:lang w:eastAsia="ja-JP"/>
        </w:rPr>
      </w:pPr>
    </w:p>
    <w:p w14:paraId="18C8298B" w14:textId="77777777" w:rsidR="009907A2" w:rsidRPr="009907A2" w:rsidRDefault="009907A2" w:rsidP="009907A2">
      <w:pPr>
        <w:pStyle w:val="ListParagraph"/>
        <w:numPr>
          <w:ilvl w:val="0"/>
          <w:numId w:val="17"/>
        </w:numPr>
        <w:contextualSpacing w:val="0"/>
        <w:rPr>
          <w:rFonts w:ascii="Arial" w:eastAsia="MS Mincho" w:hAnsi="Arial" w:cs="Arial"/>
          <w:bCs/>
          <w:vanish/>
          <w:sz w:val="24"/>
          <w:szCs w:val="24"/>
          <w:lang w:eastAsia="ja-JP"/>
        </w:rPr>
      </w:pPr>
    </w:p>
    <w:p w14:paraId="46DF4FB3" w14:textId="77777777" w:rsidR="009907A2" w:rsidRPr="009907A2" w:rsidRDefault="009907A2" w:rsidP="009907A2">
      <w:pPr>
        <w:pStyle w:val="ListParagraph"/>
        <w:numPr>
          <w:ilvl w:val="0"/>
          <w:numId w:val="17"/>
        </w:numPr>
        <w:contextualSpacing w:val="0"/>
        <w:rPr>
          <w:rFonts w:ascii="Arial" w:eastAsia="MS Mincho" w:hAnsi="Arial" w:cs="Arial"/>
          <w:bCs/>
          <w:vanish/>
          <w:sz w:val="24"/>
          <w:szCs w:val="24"/>
          <w:lang w:eastAsia="ja-JP"/>
        </w:rPr>
      </w:pPr>
    </w:p>
    <w:p w14:paraId="52375D41" w14:textId="77777777" w:rsidR="009907A2" w:rsidRPr="009907A2" w:rsidRDefault="009907A2" w:rsidP="009907A2">
      <w:pPr>
        <w:pStyle w:val="ListParagraph"/>
        <w:numPr>
          <w:ilvl w:val="0"/>
          <w:numId w:val="17"/>
        </w:numPr>
        <w:contextualSpacing w:val="0"/>
        <w:rPr>
          <w:rFonts w:ascii="Arial" w:eastAsia="MS Mincho" w:hAnsi="Arial" w:cs="Arial"/>
          <w:bCs/>
          <w:vanish/>
          <w:sz w:val="24"/>
          <w:szCs w:val="24"/>
          <w:lang w:eastAsia="ja-JP"/>
        </w:rPr>
      </w:pPr>
    </w:p>
    <w:p w14:paraId="1E94E11A" w14:textId="31F15CA4" w:rsidR="005E5C33" w:rsidRPr="00D62B6E" w:rsidRDefault="009838D0" w:rsidP="009907A2">
      <w:pPr>
        <w:pStyle w:val="ListParagraph"/>
        <w:numPr>
          <w:ilvl w:val="1"/>
          <w:numId w:val="17"/>
        </w:numPr>
        <w:contextualSpacing w:val="0"/>
        <w:rPr>
          <w:rFonts w:ascii="Arial" w:eastAsia="MS Mincho" w:hAnsi="Arial" w:cs="Arial"/>
          <w:sz w:val="24"/>
          <w:szCs w:val="24"/>
          <w:lang w:eastAsia="ja-JP"/>
        </w:rPr>
      </w:pPr>
      <w:r w:rsidRPr="0085612A">
        <w:rPr>
          <w:rFonts w:ascii="Arial" w:eastAsia="MS Mincho" w:hAnsi="Arial" w:cs="Arial"/>
          <w:bCs/>
          <w:sz w:val="24"/>
          <w:szCs w:val="24"/>
          <w:lang w:eastAsia="ja-JP"/>
        </w:rPr>
        <w:t xml:space="preserve">All </w:t>
      </w:r>
      <w:r w:rsidR="004462E8" w:rsidRPr="0085612A">
        <w:rPr>
          <w:rFonts w:ascii="Arial" w:eastAsia="MS Mincho" w:hAnsi="Arial" w:cs="Arial"/>
          <w:bCs/>
          <w:sz w:val="24"/>
          <w:szCs w:val="24"/>
          <w:lang w:eastAsia="ja-JP"/>
        </w:rPr>
        <w:t xml:space="preserve">equipment must be sourced </w:t>
      </w:r>
      <w:r w:rsidRPr="0085612A">
        <w:rPr>
          <w:rFonts w:ascii="Arial" w:eastAsia="MS Mincho" w:hAnsi="Arial" w:cs="Arial"/>
          <w:bCs/>
          <w:sz w:val="24"/>
          <w:szCs w:val="24"/>
          <w:lang w:eastAsia="ja-JP"/>
        </w:rPr>
        <w:t xml:space="preserve">in accordance with </w:t>
      </w:r>
      <w:r w:rsidR="0068561F" w:rsidRPr="00FB116B">
        <w:rPr>
          <w:rFonts w:ascii="Arial" w:eastAsia="MS Mincho" w:hAnsi="Arial" w:cs="Arial"/>
          <w:sz w:val="24"/>
          <w:szCs w:val="24"/>
          <w:lang w:eastAsia="ja-JP"/>
        </w:rPr>
        <w:t>Schedule 10</w:t>
      </w:r>
      <w:r w:rsidR="0068561F">
        <w:rPr>
          <w:rFonts w:ascii="Arial" w:eastAsia="MS Mincho" w:hAnsi="Arial" w:cs="Arial"/>
          <w:sz w:val="24"/>
          <w:szCs w:val="24"/>
          <w:lang w:eastAsia="ja-JP"/>
        </w:rPr>
        <w:t xml:space="preserve"> </w:t>
      </w:r>
      <w:r w:rsidR="004277A5">
        <w:rPr>
          <w:rFonts w:ascii="Arial" w:eastAsia="MS Mincho" w:hAnsi="Arial" w:cs="Arial"/>
          <w:sz w:val="24"/>
          <w:szCs w:val="24"/>
          <w:lang w:eastAsia="ja-JP"/>
        </w:rPr>
        <w:t>‘</w:t>
      </w:r>
      <w:r w:rsidR="0068561F">
        <w:rPr>
          <w:rFonts w:ascii="Arial" w:eastAsia="MS Mincho" w:hAnsi="Arial" w:cs="Arial"/>
          <w:sz w:val="24"/>
          <w:szCs w:val="24"/>
          <w:lang w:eastAsia="ja-JP"/>
        </w:rPr>
        <w:t>Ethical Sourcing Policies and Procedures</w:t>
      </w:r>
      <w:r w:rsidR="004277A5">
        <w:rPr>
          <w:rFonts w:ascii="Arial" w:eastAsia="MS Mincho" w:hAnsi="Arial" w:cs="Arial"/>
          <w:sz w:val="24"/>
          <w:szCs w:val="24"/>
          <w:lang w:eastAsia="ja-JP"/>
        </w:rPr>
        <w:t>’</w:t>
      </w:r>
      <w:r w:rsidR="0068561F" w:rsidRPr="0085612A">
        <w:rPr>
          <w:rFonts w:ascii="Arial" w:eastAsia="MS Mincho" w:hAnsi="Arial" w:cs="Arial"/>
          <w:bCs/>
          <w:sz w:val="24"/>
          <w:szCs w:val="24"/>
          <w:lang w:eastAsia="ja-JP"/>
        </w:rPr>
        <w:t xml:space="preserve"> </w:t>
      </w:r>
      <w:r w:rsidR="00B75F96" w:rsidRPr="0085612A">
        <w:rPr>
          <w:rFonts w:ascii="Arial" w:eastAsia="MS Mincho" w:hAnsi="Arial" w:cs="Arial"/>
          <w:bCs/>
          <w:sz w:val="24"/>
          <w:szCs w:val="24"/>
          <w:lang w:eastAsia="ja-JP"/>
        </w:rPr>
        <w:t>and relevant legislation</w:t>
      </w:r>
      <w:r w:rsidR="0085612A">
        <w:rPr>
          <w:rFonts w:ascii="Arial" w:eastAsia="MS Mincho" w:hAnsi="Arial" w:cs="Arial"/>
          <w:bCs/>
          <w:sz w:val="24"/>
          <w:szCs w:val="24"/>
          <w:lang w:eastAsia="ja-JP"/>
        </w:rPr>
        <w:t>.</w:t>
      </w:r>
      <w:r w:rsidR="005E5C33">
        <w:rPr>
          <w:rFonts w:ascii="Arial" w:eastAsia="MS Mincho" w:hAnsi="Arial" w:cs="Arial"/>
          <w:bCs/>
          <w:sz w:val="24"/>
          <w:szCs w:val="24"/>
          <w:lang w:eastAsia="ja-JP"/>
        </w:rPr>
        <w:t xml:space="preserve"> </w:t>
      </w:r>
      <w:r w:rsidR="005E5C33" w:rsidRPr="00D62B6E">
        <w:rPr>
          <w:rFonts w:ascii="Arial" w:eastAsia="MS Mincho" w:hAnsi="Arial" w:cs="Arial"/>
          <w:sz w:val="24"/>
          <w:szCs w:val="24"/>
          <w:lang w:eastAsia="ja-JP"/>
        </w:rPr>
        <w:t>The Provider shall strategically manage its procurement supply chain to ensure the best possible value for money.</w:t>
      </w:r>
    </w:p>
    <w:p w14:paraId="4AA1A85D" w14:textId="45081CA2" w:rsidR="00582EC5" w:rsidRPr="00582EC5" w:rsidRDefault="00582EC5" w:rsidP="006C5274">
      <w:pPr>
        <w:pStyle w:val="ListParagraph"/>
        <w:numPr>
          <w:ilvl w:val="1"/>
          <w:numId w:val="17"/>
        </w:numPr>
        <w:contextualSpacing w:val="0"/>
        <w:rPr>
          <w:rFonts w:ascii="Arial" w:eastAsia="MS Mincho" w:hAnsi="Arial" w:cs="Arial"/>
          <w:bCs/>
          <w:sz w:val="24"/>
          <w:szCs w:val="24"/>
          <w:lang w:eastAsia="ja-JP"/>
        </w:rPr>
      </w:pPr>
      <w:r w:rsidRPr="00582EC5">
        <w:rPr>
          <w:rFonts w:ascii="Arial" w:eastAsia="MS Mincho" w:hAnsi="Arial" w:cs="Arial"/>
          <w:bCs/>
          <w:sz w:val="24"/>
          <w:szCs w:val="24"/>
          <w:lang w:eastAsia="ja-JP"/>
        </w:rPr>
        <w:t xml:space="preserve">The IT system shall include an online catalogue containing real-time information about the entire range of equipment and related services available, including </w:t>
      </w:r>
      <w:r w:rsidR="00486BB8">
        <w:rPr>
          <w:rFonts w:ascii="Arial" w:eastAsia="MS Mincho" w:hAnsi="Arial" w:cs="Arial"/>
          <w:bCs/>
          <w:sz w:val="24"/>
          <w:szCs w:val="24"/>
          <w:lang w:eastAsia="ja-JP"/>
        </w:rPr>
        <w:t>non-standard</w:t>
      </w:r>
      <w:r w:rsidRPr="00582EC5">
        <w:rPr>
          <w:rFonts w:ascii="Arial" w:eastAsia="MS Mincho" w:hAnsi="Arial" w:cs="Arial"/>
          <w:bCs/>
          <w:sz w:val="24"/>
          <w:szCs w:val="24"/>
          <w:lang w:eastAsia="ja-JP"/>
        </w:rPr>
        <w:t xml:space="preserve"> equipment.</w:t>
      </w:r>
      <w:r w:rsidR="004360BC">
        <w:rPr>
          <w:rFonts w:ascii="Arial" w:eastAsia="MS Mincho" w:hAnsi="Arial" w:cs="Arial"/>
          <w:bCs/>
          <w:sz w:val="24"/>
          <w:szCs w:val="24"/>
          <w:lang w:eastAsia="ja-JP"/>
        </w:rPr>
        <w:t xml:space="preserve"> We have included a proposed initial catalogue </w:t>
      </w:r>
      <w:r w:rsidR="008466AB">
        <w:rPr>
          <w:rFonts w:ascii="Arial" w:eastAsia="MS Mincho" w:hAnsi="Arial" w:cs="Arial"/>
          <w:bCs/>
          <w:sz w:val="24"/>
          <w:szCs w:val="24"/>
          <w:lang w:eastAsia="ja-JP"/>
        </w:rPr>
        <w:t xml:space="preserve">of standard equipment </w:t>
      </w:r>
      <w:r w:rsidR="004360BC">
        <w:rPr>
          <w:rFonts w:ascii="Arial" w:eastAsia="MS Mincho" w:hAnsi="Arial" w:cs="Arial"/>
          <w:bCs/>
          <w:sz w:val="24"/>
          <w:szCs w:val="24"/>
          <w:lang w:eastAsia="ja-JP"/>
        </w:rPr>
        <w:t xml:space="preserve">in Schedule </w:t>
      </w:r>
      <w:r w:rsidR="0068561F">
        <w:rPr>
          <w:rFonts w:ascii="Arial" w:eastAsia="MS Mincho" w:hAnsi="Arial" w:cs="Arial"/>
          <w:bCs/>
          <w:sz w:val="24"/>
          <w:szCs w:val="24"/>
          <w:lang w:eastAsia="ja-JP"/>
        </w:rPr>
        <w:t>2</w:t>
      </w:r>
      <w:r w:rsidR="004360BC">
        <w:rPr>
          <w:rFonts w:ascii="Arial" w:eastAsia="MS Mincho" w:hAnsi="Arial" w:cs="Arial"/>
          <w:bCs/>
          <w:sz w:val="24"/>
          <w:szCs w:val="24"/>
          <w:lang w:eastAsia="ja-JP"/>
        </w:rPr>
        <w:t xml:space="preserve"> </w:t>
      </w:r>
      <w:r w:rsidR="004277A5">
        <w:rPr>
          <w:rFonts w:ascii="Arial" w:eastAsia="MS Mincho" w:hAnsi="Arial" w:cs="Arial"/>
          <w:bCs/>
          <w:sz w:val="24"/>
          <w:szCs w:val="24"/>
          <w:lang w:eastAsia="ja-JP"/>
        </w:rPr>
        <w:t>‘</w:t>
      </w:r>
      <w:r w:rsidR="007B635A" w:rsidRPr="007B635A">
        <w:rPr>
          <w:rFonts w:ascii="Arial" w:eastAsia="MS Mincho" w:hAnsi="Arial" w:cs="Arial"/>
          <w:bCs/>
          <w:sz w:val="24"/>
          <w:szCs w:val="24"/>
          <w:lang w:eastAsia="ja-JP"/>
        </w:rPr>
        <w:t xml:space="preserve">Pricing Form </w:t>
      </w:r>
      <w:r w:rsidR="00D54004">
        <w:rPr>
          <w:rFonts w:ascii="Arial" w:eastAsia="MS Mincho" w:hAnsi="Arial" w:cs="Arial"/>
          <w:bCs/>
          <w:sz w:val="24"/>
          <w:szCs w:val="24"/>
          <w:lang w:eastAsia="ja-JP"/>
        </w:rPr>
        <w:t>and</w:t>
      </w:r>
      <w:r w:rsidR="007B635A" w:rsidRPr="007B635A">
        <w:rPr>
          <w:rFonts w:ascii="Arial" w:eastAsia="MS Mincho" w:hAnsi="Arial" w:cs="Arial"/>
          <w:bCs/>
          <w:sz w:val="24"/>
          <w:szCs w:val="24"/>
          <w:lang w:eastAsia="ja-JP"/>
        </w:rPr>
        <w:t xml:space="preserve"> Proposed Equipment List</w:t>
      </w:r>
      <w:r w:rsidR="004277A5">
        <w:rPr>
          <w:rFonts w:ascii="Arial" w:eastAsia="MS Mincho" w:hAnsi="Arial" w:cs="Arial"/>
          <w:bCs/>
          <w:sz w:val="24"/>
          <w:szCs w:val="24"/>
          <w:lang w:eastAsia="ja-JP"/>
        </w:rPr>
        <w:t>’</w:t>
      </w:r>
      <w:r w:rsidR="007B635A" w:rsidRPr="007B635A">
        <w:rPr>
          <w:rFonts w:ascii="Arial" w:eastAsia="MS Mincho" w:hAnsi="Arial" w:cs="Arial"/>
          <w:bCs/>
          <w:sz w:val="24"/>
          <w:szCs w:val="24"/>
          <w:lang w:eastAsia="ja-JP"/>
        </w:rPr>
        <w:t xml:space="preserve"> </w:t>
      </w:r>
      <w:r w:rsidR="004360BC">
        <w:rPr>
          <w:rFonts w:ascii="Arial" w:eastAsia="MS Mincho" w:hAnsi="Arial" w:cs="Arial"/>
          <w:bCs/>
          <w:sz w:val="24"/>
          <w:szCs w:val="24"/>
          <w:lang w:eastAsia="ja-JP"/>
        </w:rPr>
        <w:t>and the catalogue will be agreed during implementation.</w:t>
      </w:r>
    </w:p>
    <w:p w14:paraId="36C4C842" w14:textId="77777777" w:rsidR="00582EC5" w:rsidRPr="00582EC5" w:rsidRDefault="00582EC5" w:rsidP="006C5274">
      <w:pPr>
        <w:pStyle w:val="ListParagraph"/>
        <w:numPr>
          <w:ilvl w:val="1"/>
          <w:numId w:val="17"/>
        </w:numPr>
        <w:contextualSpacing w:val="0"/>
        <w:rPr>
          <w:rFonts w:ascii="Arial" w:eastAsia="MS Mincho" w:hAnsi="Arial" w:cs="Arial"/>
          <w:bCs/>
          <w:sz w:val="24"/>
          <w:szCs w:val="24"/>
          <w:lang w:eastAsia="ja-JP"/>
        </w:rPr>
      </w:pPr>
      <w:r w:rsidRPr="00582EC5">
        <w:rPr>
          <w:rFonts w:ascii="Arial" w:eastAsia="MS Mincho" w:hAnsi="Arial" w:cs="Arial"/>
          <w:bCs/>
          <w:sz w:val="24"/>
          <w:szCs w:val="24"/>
          <w:lang w:eastAsia="ja-JP"/>
        </w:rPr>
        <w:t xml:space="preserve">As a minimum the catalogue shall include the following information about each product: </w:t>
      </w:r>
    </w:p>
    <w:p w14:paraId="364368F7" w14:textId="77777777" w:rsidR="00582EC5" w:rsidRPr="00582EC5" w:rsidRDefault="00582EC5" w:rsidP="000039B6">
      <w:pPr>
        <w:pStyle w:val="ListParagraph"/>
        <w:numPr>
          <w:ilvl w:val="1"/>
          <w:numId w:val="74"/>
        </w:numPr>
        <w:ind w:left="993" w:hanging="284"/>
        <w:rPr>
          <w:rFonts w:ascii="Arial" w:eastAsia="MS Mincho" w:hAnsi="Arial" w:cs="Arial"/>
          <w:bCs/>
          <w:sz w:val="24"/>
          <w:szCs w:val="24"/>
          <w:lang w:eastAsia="ja-JP"/>
        </w:rPr>
      </w:pPr>
      <w:r w:rsidRPr="00582EC5">
        <w:rPr>
          <w:rFonts w:ascii="Arial" w:eastAsia="MS Mincho" w:hAnsi="Arial" w:cs="Arial"/>
          <w:bCs/>
          <w:sz w:val="24"/>
          <w:szCs w:val="24"/>
          <w:lang w:eastAsia="ja-JP"/>
        </w:rPr>
        <w:t>Name</w:t>
      </w:r>
    </w:p>
    <w:p w14:paraId="531E8F2A" w14:textId="77777777" w:rsidR="00582EC5" w:rsidRPr="00582EC5" w:rsidRDefault="00582EC5" w:rsidP="000039B6">
      <w:pPr>
        <w:pStyle w:val="ListParagraph"/>
        <w:numPr>
          <w:ilvl w:val="1"/>
          <w:numId w:val="74"/>
        </w:numPr>
        <w:ind w:left="993" w:hanging="284"/>
        <w:rPr>
          <w:rFonts w:ascii="Arial" w:eastAsia="MS Mincho" w:hAnsi="Arial" w:cs="Arial"/>
          <w:bCs/>
          <w:sz w:val="24"/>
          <w:szCs w:val="24"/>
          <w:lang w:eastAsia="ja-JP"/>
        </w:rPr>
      </w:pPr>
      <w:r w:rsidRPr="00582EC5">
        <w:rPr>
          <w:rFonts w:ascii="Arial" w:eastAsia="MS Mincho" w:hAnsi="Arial" w:cs="Arial"/>
          <w:bCs/>
          <w:sz w:val="24"/>
          <w:szCs w:val="24"/>
          <w:lang w:eastAsia="ja-JP"/>
        </w:rPr>
        <w:t>Manufacturer code or reference number</w:t>
      </w:r>
    </w:p>
    <w:p w14:paraId="56672A61" w14:textId="77777777" w:rsidR="00582EC5" w:rsidRPr="00582EC5" w:rsidRDefault="00582EC5" w:rsidP="000039B6">
      <w:pPr>
        <w:pStyle w:val="ListParagraph"/>
        <w:numPr>
          <w:ilvl w:val="1"/>
          <w:numId w:val="74"/>
        </w:numPr>
        <w:ind w:left="993" w:hanging="284"/>
        <w:rPr>
          <w:rFonts w:ascii="Arial" w:eastAsia="MS Mincho" w:hAnsi="Arial" w:cs="Arial"/>
          <w:bCs/>
          <w:sz w:val="24"/>
          <w:szCs w:val="24"/>
          <w:lang w:eastAsia="ja-JP"/>
        </w:rPr>
      </w:pPr>
      <w:r w:rsidRPr="00582EC5">
        <w:rPr>
          <w:rFonts w:ascii="Arial" w:eastAsia="MS Mincho" w:hAnsi="Arial" w:cs="Arial"/>
          <w:bCs/>
          <w:sz w:val="24"/>
          <w:szCs w:val="24"/>
          <w:lang w:eastAsia="ja-JP"/>
        </w:rPr>
        <w:t xml:space="preserve">Technical specification </w:t>
      </w:r>
    </w:p>
    <w:p w14:paraId="4ED1A933" w14:textId="77777777" w:rsidR="00582EC5" w:rsidRPr="00582EC5" w:rsidRDefault="00582EC5" w:rsidP="000039B6">
      <w:pPr>
        <w:pStyle w:val="ListParagraph"/>
        <w:numPr>
          <w:ilvl w:val="1"/>
          <w:numId w:val="74"/>
        </w:numPr>
        <w:ind w:left="993" w:hanging="284"/>
        <w:rPr>
          <w:rFonts w:ascii="Arial" w:eastAsia="MS Mincho" w:hAnsi="Arial" w:cs="Arial"/>
          <w:bCs/>
          <w:sz w:val="24"/>
          <w:szCs w:val="24"/>
          <w:lang w:eastAsia="ja-JP"/>
        </w:rPr>
      </w:pPr>
      <w:r w:rsidRPr="00582EC5">
        <w:rPr>
          <w:rFonts w:ascii="Arial" w:eastAsia="MS Mincho" w:hAnsi="Arial" w:cs="Arial"/>
          <w:bCs/>
          <w:sz w:val="24"/>
          <w:szCs w:val="24"/>
          <w:lang w:eastAsia="ja-JP"/>
        </w:rPr>
        <w:t>Photograph(s) and Videos</w:t>
      </w:r>
    </w:p>
    <w:p w14:paraId="5C54DAD3" w14:textId="77777777" w:rsidR="00582EC5" w:rsidRPr="00582EC5" w:rsidRDefault="00582EC5" w:rsidP="000039B6">
      <w:pPr>
        <w:pStyle w:val="ListParagraph"/>
        <w:numPr>
          <w:ilvl w:val="1"/>
          <w:numId w:val="74"/>
        </w:numPr>
        <w:ind w:left="993" w:hanging="284"/>
        <w:rPr>
          <w:rFonts w:ascii="Arial" w:eastAsia="MS Mincho" w:hAnsi="Arial" w:cs="Arial"/>
          <w:bCs/>
          <w:sz w:val="24"/>
          <w:szCs w:val="24"/>
          <w:lang w:eastAsia="ja-JP"/>
        </w:rPr>
      </w:pPr>
      <w:r w:rsidRPr="00582EC5">
        <w:rPr>
          <w:rFonts w:ascii="Arial" w:eastAsia="MS Mincho" w:hAnsi="Arial" w:cs="Arial"/>
          <w:bCs/>
          <w:sz w:val="24"/>
          <w:szCs w:val="24"/>
          <w:lang w:eastAsia="ja-JP"/>
        </w:rPr>
        <w:t xml:space="preserve">Accessories </w:t>
      </w:r>
    </w:p>
    <w:p w14:paraId="3E5BAD90" w14:textId="77777777" w:rsidR="00582EC5" w:rsidRPr="00582EC5" w:rsidRDefault="00582EC5" w:rsidP="000039B6">
      <w:pPr>
        <w:pStyle w:val="ListParagraph"/>
        <w:numPr>
          <w:ilvl w:val="1"/>
          <w:numId w:val="74"/>
        </w:numPr>
        <w:ind w:left="993" w:hanging="284"/>
        <w:rPr>
          <w:rFonts w:ascii="Arial" w:eastAsia="MS Mincho" w:hAnsi="Arial" w:cs="Arial"/>
          <w:bCs/>
          <w:sz w:val="24"/>
          <w:szCs w:val="24"/>
          <w:lang w:eastAsia="ja-JP"/>
        </w:rPr>
      </w:pPr>
      <w:r w:rsidRPr="00582EC5">
        <w:rPr>
          <w:rFonts w:ascii="Arial" w:eastAsia="MS Mincho" w:hAnsi="Arial" w:cs="Arial"/>
          <w:bCs/>
          <w:sz w:val="24"/>
          <w:szCs w:val="24"/>
          <w:lang w:eastAsia="ja-JP"/>
        </w:rPr>
        <w:t>Rental Price</w:t>
      </w:r>
    </w:p>
    <w:p w14:paraId="5E1E5024" w14:textId="77777777" w:rsidR="00582EC5" w:rsidRPr="00582EC5" w:rsidRDefault="00582EC5" w:rsidP="000039B6">
      <w:pPr>
        <w:pStyle w:val="ListParagraph"/>
        <w:numPr>
          <w:ilvl w:val="1"/>
          <w:numId w:val="74"/>
        </w:numPr>
        <w:ind w:left="993" w:hanging="284"/>
        <w:rPr>
          <w:rFonts w:ascii="Arial" w:eastAsia="MS Mincho" w:hAnsi="Arial" w:cs="Arial"/>
          <w:bCs/>
          <w:sz w:val="24"/>
          <w:szCs w:val="24"/>
          <w:lang w:eastAsia="ja-JP"/>
        </w:rPr>
      </w:pPr>
      <w:r w:rsidRPr="00582EC5">
        <w:rPr>
          <w:rFonts w:ascii="Arial" w:eastAsia="MS Mincho" w:hAnsi="Arial" w:cs="Arial"/>
          <w:bCs/>
          <w:sz w:val="24"/>
          <w:szCs w:val="24"/>
          <w:lang w:eastAsia="ja-JP"/>
        </w:rPr>
        <w:t xml:space="preserve">Stock availability </w:t>
      </w:r>
    </w:p>
    <w:p w14:paraId="4BF56552" w14:textId="77777777" w:rsidR="00582EC5" w:rsidRPr="00582EC5" w:rsidRDefault="00582EC5" w:rsidP="000039B6">
      <w:pPr>
        <w:pStyle w:val="ListParagraph"/>
        <w:numPr>
          <w:ilvl w:val="1"/>
          <w:numId w:val="74"/>
        </w:numPr>
        <w:ind w:left="993" w:hanging="284"/>
        <w:rPr>
          <w:rFonts w:ascii="Arial" w:eastAsia="MS Mincho" w:hAnsi="Arial" w:cs="Arial"/>
          <w:bCs/>
          <w:sz w:val="24"/>
          <w:szCs w:val="24"/>
          <w:lang w:eastAsia="ja-JP"/>
        </w:rPr>
      </w:pPr>
      <w:r w:rsidRPr="00582EC5">
        <w:rPr>
          <w:rFonts w:ascii="Arial" w:eastAsia="MS Mincho" w:hAnsi="Arial" w:cs="Arial"/>
          <w:bCs/>
          <w:sz w:val="24"/>
          <w:szCs w:val="24"/>
          <w:lang w:eastAsia="ja-JP"/>
        </w:rPr>
        <w:t>Alternative products</w:t>
      </w:r>
    </w:p>
    <w:p w14:paraId="203CD860" w14:textId="77777777" w:rsidR="00582EC5" w:rsidRPr="00582EC5" w:rsidRDefault="00582EC5" w:rsidP="000039B6">
      <w:pPr>
        <w:pStyle w:val="ListParagraph"/>
        <w:numPr>
          <w:ilvl w:val="1"/>
          <w:numId w:val="74"/>
        </w:numPr>
        <w:ind w:left="993" w:hanging="284"/>
        <w:rPr>
          <w:rFonts w:ascii="Arial" w:eastAsia="MS Mincho" w:hAnsi="Arial" w:cs="Arial"/>
          <w:bCs/>
          <w:sz w:val="24"/>
          <w:szCs w:val="24"/>
          <w:lang w:eastAsia="ja-JP"/>
        </w:rPr>
      </w:pPr>
      <w:r w:rsidRPr="00582EC5">
        <w:rPr>
          <w:rFonts w:ascii="Arial" w:eastAsia="MS Mincho" w:hAnsi="Arial" w:cs="Arial"/>
          <w:bCs/>
          <w:sz w:val="24"/>
          <w:szCs w:val="24"/>
          <w:lang w:eastAsia="ja-JP"/>
        </w:rPr>
        <w:t>Guidance, safety notices, alerts, and warnings (where appropriate)</w:t>
      </w:r>
    </w:p>
    <w:p w14:paraId="5945AFB1" w14:textId="77777777" w:rsidR="00582EC5" w:rsidRPr="00582EC5" w:rsidRDefault="00582EC5" w:rsidP="000039B6">
      <w:pPr>
        <w:pStyle w:val="ListParagraph"/>
        <w:numPr>
          <w:ilvl w:val="1"/>
          <w:numId w:val="74"/>
        </w:numPr>
        <w:ind w:left="993" w:hanging="284"/>
        <w:contextualSpacing w:val="0"/>
        <w:rPr>
          <w:rFonts w:ascii="Arial" w:eastAsia="MS Mincho" w:hAnsi="Arial" w:cs="Arial"/>
          <w:bCs/>
          <w:sz w:val="24"/>
          <w:szCs w:val="24"/>
          <w:lang w:eastAsia="ja-JP"/>
        </w:rPr>
      </w:pPr>
      <w:r w:rsidRPr="00582EC5">
        <w:rPr>
          <w:rFonts w:ascii="Arial" w:eastAsia="MS Mincho" w:hAnsi="Arial" w:cs="Arial"/>
          <w:bCs/>
          <w:sz w:val="24"/>
          <w:szCs w:val="24"/>
          <w:lang w:eastAsia="ja-JP"/>
        </w:rPr>
        <w:t xml:space="preserve">Links to user instructions, including virtual demonstrations. </w:t>
      </w:r>
    </w:p>
    <w:p w14:paraId="61720AD1" w14:textId="0FD4E898" w:rsidR="00582EC5" w:rsidRPr="00582EC5" w:rsidRDefault="00582EC5" w:rsidP="00FF24FB">
      <w:pPr>
        <w:pStyle w:val="ListParagraph"/>
        <w:numPr>
          <w:ilvl w:val="1"/>
          <w:numId w:val="17"/>
        </w:numPr>
        <w:contextualSpacing w:val="0"/>
        <w:rPr>
          <w:rFonts w:ascii="Arial" w:eastAsia="MS Mincho" w:hAnsi="Arial" w:cs="Arial"/>
          <w:bCs/>
          <w:sz w:val="24"/>
          <w:szCs w:val="24"/>
          <w:lang w:eastAsia="ja-JP"/>
        </w:rPr>
      </w:pPr>
      <w:r w:rsidRPr="00582EC5">
        <w:rPr>
          <w:rFonts w:ascii="Arial" w:eastAsia="MS Mincho" w:hAnsi="Arial" w:cs="Arial"/>
          <w:bCs/>
          <w:sz w:val="24"/>
          <w:szCs w:val="24"/>
          <w:lang w:eastAsia="ja-JP"/>
        </w:rPr>
        <w:t xml:space="preserve">The Provider shall update the catalogue within 1 </w:t>
      </w:r>
      <w:r w:rsidR="00402C04">
        <w:rPr>
          <w:rFonts w:ascii="Arial" w:eastAsia="MS Mincho" w:hAnsi="Arial" w:cs="Arial"/>
          <w:bCs/>
          <w:sz w:val="24"/>
          <w:szCs w:val="24"/>
          <w:lang w:eastAsia="ja-JP"/>
        </w:rPr>
        <w:t>business</w:t>
      </w:r>
      <w:r w:rsidRPr="00582EC5">
        <w:rPr>
          <w:rFonts w:ascii="Arial" w:eastAsia="MS Mincho" w:hAnsi="Arial" w:cs="Arial"/>
          <w:bCs/>
          <w:sz w:val="24"/>
          <w:szCs w:val="24"/>
          <w:lang w:eastAsia="ja-JP"/>
        </w:rPr>
        <w:t xml:space="preserve"> day of:</w:t>
      </w:r>
    </w:p>
    <w:p w14:paraId="6F15D4E1" w14:textId="77777777" w:rsidR="00582EC5" w:rsidRPr="00582EC5" w:rsidRDefault="00582EC5" w:rsidP="000039B6">
      <w:pPr>
        <w:pStyle w:val="ListParagraph"/>
        <w:numPr>
          <w:ilvl w:val="1"/>
          <w:numId w:val="75"/>
        </w:numPr>
        <w:ind w:left="993" w:hanging="284"/>
        <w:rPr>
          <w:rFonts w:ascii="Arial" w:eastAsia="MS Mincho" w:hAnsi="Arial" w:cs="Arial"/>
          <w:bCs/>
          <w:sz w:val="24"/>
          <w:szCs w:val="24"/>
          <w:lang w:eastAsia="ja-JP"/>
        </w:rPr>
      </w:pPr>
      <w:r w:rsidRPr="00582EC5">
        <w:rPr>
          <w:rFonts w:ascii="Arial" w:eastAsia="MS Mincho" w:hAnsi="Arial" w:cs="Arial"/>
          <w:bCs/>
          <w:sz w:val="24"/>
          <w:szCs w:val="24"/>
          <w:lang w:eastAsia="ja-JP"/>
        </w:rPr>
        <w:t>Introduction of a new product</w:t>
      </w:r>
    </w:p>
    <w:p w14:paraId="3394BD97" w14:textId="77777777" w:rsidR="00582EC5" w:rsidRPr="00582EC5" w:rsidRDefault="00582EC5" w:rsidP="000039B6">
      <w:pPr>
        <w:pStyle w:val="ListParagraph"/>
        <w:numPr>
          <w:ilvl w:val="1"/>
          <w:numId w:val="75"/>
        </w:numPr>
        <w:ind w:left="993" w:hanging="284"/>
        <w:rPr>
          <w:rFonts w:ascii="Arial" w:eastAsia="MS Mincho" w:hAnsi="Arial" w:cs="Arial"/>
          <w:bCs/>
          <w:sz w:val="24"/>
          <w:szCs w:val="24"/>
          <w:lang w:eastAsia="ja-JP"/>
        </w:rPr>
      </w:pPr>
      <w:r w:rsidRPr="00582EC5">
        <w:rPr>
          <w:rFonts w:ascii="Arial" w:eastAsia="MS Mincho" w:hAnsi="Arial" w:cs="Arial"/>
          <w:bCs/>
          <w:sz w:val="24"/>
          <w:szCs w:val="24"/>
          <w:lang w:eastAsia="ja-JP"/>
        </w:rPr>
        <w:t>Removal of an existing product</w:t>
      </w:r>
    </w:p>
    <w:p w14:paraId="6C3A1B73" w14:textId="77777777" w:rsidR="00582EC5" w:rsidRPr="00582EC5" w:rsidRDefault="00582EC5" w:rsidP="000039B6">
      <w:pPr>
        <w:pStyle w:val="ListParagraph"/>
        <w:numPr>
          <w:ilvl w:val="1"/>
          <w:numId w:val="75"/>
        </w:numPr>
        <w:ind w:left="993" w:hanging="284"/>
        <w:rPr>
          <w:rFonts w:ascii="Arial" w:eastAsia="MS Mincho" w:hAnsi="Arial" w:cs="Arial"/>
          <w:bCs/>
          <w:sz w:val="24"/>
          <w:szCs w:val="24"/>
          <w:lang w:eastAsia="ja-JP"/>
        </w:rPr>
      </w:pPr>
      <w:r w:rsidRPr="00582EC5">
        <w:rPr>
          <w:rFonts w:ascii="Arial" w:eastAsia="MS Mincho" w:hAnsi="Arial" w:cs="Arial"/>
          <w:bCs/>
          <w:sz w:val="24"/>
          <w:szCs w:val="24"/>
          <w:lang w:eastAsia="ja-JP"/>
        </w:rPr>
        <w:t>Return of a used product that is not already in the catalogue</w:t>
      </w:r>
    </w:p>
    <w:p w14:paraId="0C3C0391" w14:textId="77777777" w:rsidR="00582EC5" w:rsidRPr="00582EC5" w:rsidRDefault="00582EC5" w:rsidP="000039B6">
      <w:pPr>
        <w:pStyle w:val="ListParagraph"/>
        <w:numPr>
          <w:ilvl w:val="1"/>
          <w:numId w:val="75"/>
        </w:numPr>
        <w:ind w:left="993" w:hanging="284"/>
        <w:contextualSpacing w:val="0"/>
        <w:rPr>
          <w:rFonts w:ascii="Arial" w:eastAsia="MS Mincho" w:hAnsi="Arial" w:cs="Arial"/>
          <w:bCs/>
          <w:sz w:val="24"/>
          <w:szCs w:val="24"/>
          <w:lang w:eastAsia="ja-JP"/>
        </w:rPr>
      </w:pPr>
      <w:r w:rsidRPr="00582EC5">
        <w:rPr>
          <w:rFonts w:ascii="Arial" w:eastAsia="MS Mincho" w:hAnsi="Arial" w:cs="Arial"/>
          <w:bCs/>
          <w:sz w:val="24"/>
          <w:szCs w:val="24"/>
          <w:lang w:eastAsia="ja-JP"/>
        </w:rPr>
        <w:t>A change to an existing catalogue product’s information</w:t>
      </w:r>
    </w:p>
    <w:p w14:paraId="5260A7A7" w14:textId="16E772DD" w:rsidR="009838D0" w:rsidRPr="00582EC5" w:rsidRDefault="00582EC5" w:rsidP="006C5274">
      <w:pPr>
        <w:pStyle w:val="ListParagraph"/>
        <w:numPr>
          <w:ilvl w:val="1"/>
          <w:numId w:val="17"/>
        </w:numPr>
        <w:contextualSpacing w:val="0"/>
        <w:rPr>
          <w:rFonts w:ascii="Arial" w:eastAsia="MS Mincho" w:hAnsi="Arial" w:cs="Arial"/>
          <w:bCs/>
          <w:sz w:val="24"/>
          <w:szCs w:val="24"/>
          <w:lang w:eastAsia="ja-JP"/>
        </w:rPr>
      </w:pPr>
      <w:r w:rsidRPr="00582EC5">
        <w:rPr>
          <w:rFonts w:ascii="Arial" w:eastAsia="MS Mincho" w:hAnsi="Arial" w:cs="Arial"/>
          <w:bCs/>
          <w:sz w:val="24"/>
          <w:szCs w:val="24"/>
          <w:lang w:eastAsia="ja-JP"/>
        </w:rPr>
        <w:t>The Provider shall ensure the catalogue is accessible to everyone who requires access to it, including but not limited to: Referrers/Trusted Assessors, the TEC Team, and other key individuals identified by the Commissioners.</w:t>
      </w:r>
      <w:r w:rsidR="009838D0" w:rsidRPr="00582EC5">
        <w:rPr>
          <w:rFonts w:ascii="Arial" w:eastAsia="MS Mincho" w:hAnsi="Arial" w:cs="Arial"/>
          <w:bCs/>
          <w:sz w:val="24"/>
          <w:szCs w:val="24"/>
          <w:lang w:eastAsia="ja-JP"/>
        </w:rPr>
        <w:t xml:space="preserve"> </w:t>
      </w:r>
    </w:p>
    <w:p w14:paraId="3A39A16C" w14:textId="097DE034" w:rsidR="009838D0" w:rsidRPr="00FB116B" w:rsidRDefault="009838D0" w:rsidP="006C5274">
      <w:pPr>
        <w:pStyle w:val="ListParagraph"/>
        <w:numPr>
          <w:ilvl w:val="1"/>
          <w:numId w:val="17"/>
        </w:numPr>
        <w:contextualSpacing w:val="0"/>
        <w:rPr>
          <w:rFonts w:ascii="Arial" w:eastAsia="MS Mincho" w:hAnsi="Arial" w:cs="Arial"/>
          <w:bCs/>
          <w:sz w:val="24"/>
          <w:szCs w:val="24"/>
          <w:lang w:val="x-none" w:eastAsia="ja-JP"/>
        </w:rPr>
      </w:pPr>
      <w:r w:rsidRPr="00FB116B">
        <w:rPr>
          <w:rFonts w:ascii="Arial" w:eastAsia="MS Mincho" w:hAnsi="Arial" w:cs="Arial"/>
          <w:bCs/>
          <w:sz w:val="24"/>
          <w:szCs w:val="24"/>
          <w:lang w:eastAsia="ja-JP"/>
        </w:rPr>
        <w:t>Close Technical Equivalents (CTEs) are defined as products that match the key characteristics of the manufacturer’s specification of the original product</w:t>
      </w:r>
      <w:r w:rsidR="00B75F96">
        <w:rPr>
          <w:rFonts w:ascii="Arial" w:eastAsia="MS Mincho" w:hAnsi="Arial" w:cs="Arial"/>
          <w:bCs/>
          <w:sz w:val="24"/>
          <w:szCs w:val="24"/>
          <w:lang w:eastAsia="ja-JP"/>
        </w:rPr>
        <w:t xml:space="preserve"> and must be approved by NCC before inclusion</w:t>
      </w:r>
      <w:r w:rsidRPr="00FB116B">
        <w:rPr>
          <w:rFonts w:ascii="Arial" w:eastAsia="MS Mincho" w:hAnsi="Arial" w:cs="Arial"/>
          <w:bCs/>
          <w:sz w:val="24"/>
          <w:szCs w:val="24"/>
          <w:lang w:eastAsia="ja-JP"/>
        </w:rPr>
        <w:t xml:space="preserve"> in the catalogue.</w:t>
      </w:r>
      <w:r w:rsidR="00E81210">
        <w:rPr>
          <w:rFonts w:ascii="Arial" w:eastAsia="MS Mincho" w:hAnsi="Arial" w:cs="Arial"/>
          <w:bCs/>
          <w:sz w:val="24"/>
          <w:szCs w:val="24"/>
          <w:lang w:eastAsia="ja-JP"/>
        </w:rPr>
        <w:t xml:space="preserve"> We have included manufacturer and product details in Schedule </w:t>
      </w:r>
      <w:r w:rsidR="007B635A">
        <w:rPr>
          <w:rFonts w:ascii="Arial" w:eastAsia="MS Mincho" w:hAnsi="Arial" w:cs="Arial"/>
          <w:bCs/>
          <w:sz w:val="24"/>
          <w:szCs w:val="24"/>
          <w:lang w:eastAsia="ja-JP"/>
        </w:rPr>
        <w:t xml:space="preserve">2 </w:t>
      </w:r>
      <w:r w:rsidR="004277A5">
        <w:rPr>
          <w:rFonts w:ascii="Arial" w:eastAsia="MS Mincho" w:hAnsi="Arial" w:cs="Arial"/>
          <w:bCs/>
          <w:sz w:val="24"/>
          <w:szCs w:val="24"/>
          <w:lang w:eastAsia="ja-JP"/>
        </w:rPr>
        <w:t>‘</w:t>
      </w:r>
      <w:r w:rsidR="007B635A" w:rsidRPr="007B635A">
        <w:rPr>
          <w:rFonts w:ascii="Arial" w:eastAsia="MS Mincho" w:hAnsi="Arial" w:cs="Arial"/>
          <w:bCs/>
          <w:sz w:val="24"/>
          <w:szCs w:val="24"/>
          <w:lang w:eastAsia="ja-JP"/>
        </w:rPr>
        <w:t xml:space="preserve">Pricing Form </w:t>
      </w:r>
      <w:r w:rsidR="00D54004">
        <w:rPr>
          <w:rFonts w:ascii="Arial" w:eastAsia="MS Mincho" w:hAnsi="Arial" w:cs="Arial"/>
          <w:bCs/>
          <w:sz w:val="24"/>
          <w:szCs w:val="24"/>
          <w:lang w:eastAsia="ja-JP"/>
        </w:rPr>
        <w:t>and</w:t>
      </w:r>
      <w:r w:rsidR="007B635A" w:rsidRPr="007B635A">
        <w:rPr>
          <w:rFonts w:ascii="Arial" w:eastAsia="MS Mincho" w:hAnsi="Arial" w:cs="Arial"/>
          <w:bCs/>
          <w:sz w:val="24"/>
          <w:szCs w:val="24"/>
          <w:lang w:eastAsia="ja-JP"/>
        </w:rPr>
        <w:t xml:space="preserve"> Proposed Equipment List</w:t>
      </w:r>
      <w:proofErr w:type="gramStart"/>
      <w:r w:rsidR="004277A5">
        <w:rPr>
          <w:rFonts w:ascii="Arial" w:eastAsia="MS Mincho" w:hAnsi="Arial" w:cs="Arial"/>
          <w:bCs/>
          <w:sz w:val="24"/>
          <w:szCs w:val="24"/>
          <w:lang w:eastAsia="ja-JP"/>
        </w:rPr>
        <w:t>’</w:t>
      </w:r>
      <w:r w:rsidR="00EC2AC9">
        <w:rPr>
          <w:rFonts w:ascii="Arial" w:eastAsia="MS Mincho" w:hAnsi="Arial" w:cs="Arial"/>
          <w:bCs/>
          <w:sz w:val="24"/>
          <w:szCs w:val="24"/>
          <w:lang w:eastAsia="ja-JP"/>
        </w:rPr>
        <w:t>,</w:t>
      </w:r>
      <w:proofErr w:type="gramEnd"/>
      <w:r w:rsidR="00EC2AC9">
        <w:rPr>
          <w:rFonts w:ascii="Arial" w:eastAsia="MS Mincho" w:hAnsi="Arial" w:cs="Arial"/>
          <w:bCs/>
          <w:sz w:val="24"/>
          <w:szCs w:val="24"/>
          <w:lang w:eastAsia="ja-JP"/>
        </w:rPr>
        <w:t xml:space="preserve"> </w:t>
      </w:r>
      <w:r w:rsidR="002B475D">
        <w:rPr>
          <w:rFonts w:ascii="Arial" w:eastAsia="MS Mincho" w:hAnsi="Arial" w:cs="Arial"/>
          <w:bCs/>
          <w:sz w:val="24"/>
          <w:szCs w:val="24"/>
          <w:lang w:eastAsia="ja-JP"/>
        </w:rPr>
        <w:t>h</w:t>
      </w:r>
      <w:r w:rsidR="00B8727A">
        <w:rPr>
          <w:rFonts w:ascii="Arial" w:eastAsia="MS Mincho" w:hAnsi="Arial" w:cs="Arial"/>
          <w:bCs/>
          <w:sz w:val="24"/>
          <w:szCs w:val="24"/>
          <w:lang w:eastAsia="ja-JP"/>
        </w:rPr>
        <w:t xml:space="preserve">owever </w:t>
      </w:r>
      <w:r w:rsidR="002B475D">
        <w:rPr>
          <w:rFonts w:ascii="Arial" w:eastAsia="MS Mincho" w:hAnsi="Arial" w:cs="Arial"/>
          <w:bCs/>
          <w:sz w:val="24"/>
          <w:szCs w:val="24"/>
          <w:lang w:eastAsia="ja-JP"/>
        </w:rPr>
        <w:t xml:space="preserve">Providers </w:t>
      </w:r>
      <w:r w:rsidR="00722A3A">
        <w:rPr>
          <w:rFonts w:ascii="Arial" w:eastAsia="MS Mincho" w:hAnsi="Arial" w:cs="Arial"/>
          <w:bCs/>
          <w:sz w:val="24"/>
          <w:szCs w:val="24"/>
          <w:lang w:eastAsia="ja-JP"/>
        </w:rPr>
        <w:t xml:space="preserve">can suggest </w:t>
      </w:r>
      <w:proofErr w:type="gramStart"/>
      <w:r w:rsidR="00722A3A">
        <w:rPr>
          <w:rFonts w:ascii="Arial" w:eastAsia="MS Mincho" w:hAnsi="Arial" w:cs="Arial"/>
          <w:bCs/>
          <w:sz w:val="24"/>
          <w:szCs w:val="24"/>
          <w:lang w:eastAsia="ja-JP"/>
        </w:rPr>
        <w:t>CTEs</w:t>
      </w:r>
      <w:proofErr w:type="gramEnd"/>
      <w:r w:rsidR="00222C29">
        <w:rPr>
          <w:rFonts w:ascii="Arial" w:eastAsia="MS Mincho" w:hAnsi="Arial" w:cs="Arial"/>
          <w:bCs/>
          <w:sz w:val="24"/>
          <w:szCs w:val="24"/>
          <w:lang w:eastAsia="ja-JP"/>
        </w:rPr>
        <w:t xml:space="preserve"> and we expect the catalogue to </w:t>
      </w:r>
      <w:r w:rsidR="005B7075">
        <w:rPr>
          <w:rFonts w:ascii="Arial" w:eastAsia="MS Mincho" w:hAnsi="Arial" w:cs="Arial"/>
          <w:bCs/>
          <w:sz w:val="24"/>
          <w:szCs w:val="24"/>
          <w:lang w:eastAsia="ja-JP"/>
        </w:rPr>
        <w:t>change and be updated regularly.</w:t>
      </w:r>
      <w:r w:rsidR="00DA076B">
        <w:rPr>
          <w:rFonts w:ascii="Arial" w:eastAsia="MS Mincho" w:hAnsi="Arial" w:cs="Arial"/>
          <w:bCs/>
          <w:sz w:val="24"/>
          <w:szCs w:val="24"/>
          <w:lang w:eastAsia="ja-JP"/>
        </w:rPr>
        <w:t xml:space="preserve"> </w:t>
      </w:r>
      <w:r w:rsidR="005B7075">
        <w:rPr>
          <w:rFonts w:ascii="Arial" w:eastAsia="MS Mincho" w:hAnsi="Arial" w:cs="Arial"/>
          <w:bCs/>
          <w:sz w:val="24"/>
          <w:szCs w:val="24"/>
          <w:lang w:eastAsia="ja-JP"/>
        </w:rPr>
        <w:t xml:space="preserve"> </w:t>
      </w:r>
    </w:p>
    <w:p w14:paraId="084F8836" w14:textId="0576EA5C" w:rsidR="009A79E6" w:rsidRPr="009A79E6" w:rsidRDefault="007A6E97" w:rsidP="006C5274">
      <w:pPr>
        <w:pStyle w:val="ListParagraph"/>
        <w:numPr>
          <w:ilvl w:val="1"/>
          <w:numId w:val="17"/>
        </w:numPr>
        <w:contextualSpacing w:val="0"/>
        <w:rPr>
          <w:rFonts w:ascii="Arial" w:eastAsia="MS Mincho" w:hAnsi="Arial" w:cs="Arial"/>
          <w:bCs/>
          <w:sz w:val="24"/>
          <w:szCs w:val="24"/>
          <w:lang w:val="x-none" w:eastAsia="ja-JP"/>
        </w:rPr>
      </w:pPr>
      <w:r w:rsidRPr="007A6E97">
        <w:rPr>
          <w:rFonts w:ascii="Arial" w:eastAsia="MS Mincho" w:hAnsi="Arial" w:cs="Arial"/>
          <w:bCs/>
          <w:sz w:val="24"/>
          <w:szCs w:val="24"/>
          <w:lang w:eastAsia="ja-JP"/>
        </w:rPr>
        <w:t>The Provider shall propose new or alternative products that are more cost-effective or offer improved functionality. They must actively explore and test new technologies, working with diverse suppliers to ensure innovation and best value</w:t>
      </w:r>
      <w:r>
        <w:rPr>
          <w:rFonts w:ascii="Arial" w:eastAsia="MS Mincho" w:hAnsi="Arial" w:cs="Arial"/>
          <w:bCs/>
          <w:sz w:val="24"/>
          <w:szCs w:val="24"/>
          <w:lang w:eastAsia="ja-JP"/>
        </w:rPr>
        <w:t xml:space="preserve">. </w:t>
      </w:r>
      <w:r w:rsidR="009838D0" w:rsidRPr="00FB116B">
        <w:rPr>
          <w:rFonts w:ascii="Arial" w:eastAsia="MS Mincho" w:hAnsi="Arial" w:cs="Arial"/>
          <w:bCs/>
          <w:sz w:val="24"/>
          <w:szCs w:val="24"/>
          <w:lang w:eastAsia="ja-JP"/>
        </w:rPr>
        <w:t>Innovation is key to the success of this contract and the Provider</w:t>
      </w:r>
      <w:r w:rsidR="00415571">
        <w:rPr>
          <w:rFonts w:ascii="Arial" w:eastAsia="MS Mincho" w:hAnsi="Arial" w:cs="Arial"/>
          <w:bCs/>
          <w:sz w:val="24"/>
          <w:szCs w:val="24"/>
          <w:lang w:eastAsia="ja-JP"/>
        </w:rPr>
        <w:t xml:space="preserve"> will </w:t>
      </w:r>
      <w:r w:rsidR="009838D0" w:rsidRPr="00FB116B">
        <w:rPr>
          <w:rFonts w:ascii="Arial" w:eastAsia="MS Mincho" w:hAnsi="Arial" w:cs="Arial"/>
          <w:bCs/>
          <w:sz w:val="24"/>
          <w:szCs w:val="24"/>
          <w:lang w:eastAsia="ja-JP"/>
        </w:rPr>
        <w:t>be proactive in this area.</w:t>
      </w:r>
      <w:r w:rsidR="004F124A">
        <w:rPr>
          <w:rFonts w:ascii="Arial" w:eastAsia="MS Mincho" w:hAnsi="Arial" w:cs="Arial"/>
          <w:bCs/>
          <w:sz w:val="24"/>
          <w:szCs w:val="24"/>
          <w:lang w:eastAsia="ja-JP"/>
        </w:rPr>
        <w:t xml:space="preserve"> </w:t>
      </w:r>
    </w:p>
    <w:p w14:paraId="40A554D8" w14:textId="55E0725B" w:rsidR="00572D17" w:rsidRPr="00FB116B" w:rsidRDefault="00A633F6" w:rsidP="00572D17">
      <w:pPr>
        <w:ind w:hanging="11"/>
        <w:rPr>
          <w:rFonts w:ascii="Arial" w:eastAsia="MS Mincho" w:hAnsi="Arial" w:cs="Arial"/>
          <w:sz w:val="24"/>
          <w:szCs w:val="24"/>
          <w:lang w:eastAsia="ja-JP"/>
        </w:rPr>
      </w:pPr>
      <w:r w:rsidRPr="00A633F6">
        <w:rPr>
          <w:rFonts w:ascii="Arial" w:eastAsia="MS Mincho" w:hAnsi="Arial" w:cs="Arial"/>
          <w:bCs/>
          <w:sz w:val="24"/>
          <w:szCs w:val="24"/>
          <w:lang w:eastAsia="ja-JP"/>
        </w:rPr>
        <w:lastRenderedPageBreak/>
        <w:t>The standard equipment list will be jointly</w:t>
      </w:r>
      <w:r w:rsidR="00572D17">
        <w:rPr>
          <w:rFonts w:ascii="Arial" w:eastAsia="MS Mincho" w:hAnsi="Arial" w:cs="Arial"/>
          <w:bCs/>
          <w:sz w:val="24"/>
          <w:szCs w:val="24"/>
          <w:lang w:eastAsia="ja-JP"/>
        </w:rPr>
        <w:t xml:space="preserve"> reviewed</w:t>
      </w:r>
      <w:r w:rsidRPr="00A633F6">
        <w:rPr>
          <w:rFonts w:ascii="Arial" w:eastAsia="MS Mincho" w:hAnsi="Arial" w:cs="Arial"/>
          <w:bCs/>
          <w:sz w:val="24"/>
          <w:szCs w:val="24"/>
          <w:lang w:eastAsia="ja-JP"/>
        </w:rPr>
        <w:t xml:space="preserve"> </w:t>
      </w:r>
      <w:r w:rsidR="00572D17">
        <w:rPr>
          <w:rFonts w:ascii="Arial" w:eastAsia="MS Mincho" w:hAnsi="Arial" w:cs="Arial"/>
          <w:bCs/>
          <w:sz w:val="24"/>
          <w:szCs w:val="24"/>
          <w:lang w:eastAsia="ja-JP"/>
        </w:rPr>
        <w:t xml:space="preserve">by both parties </w:t>
      </w:r>
      <w:r w:rsidRPr="00A633F6">
        <w:rPr>
          <w:rFonts w:ascii="Arial" w:eastAsia="MS Mincho" w:hAnsi="Arial" w:cs="Arial"/>
          <w:bCs/>
          <w:sz w:val="24"/>
          <w:szCs w:val="24"/>
          <w:lang w:eastAsia="ja-JP"/>
        </w:rPr>
        <w:t>at least annually, with more frequent updates expected as new technologies emerge. Usage data will inform these reviews</w:t>
      </w:r>
      <w:r w:rsidR="001F34D6">
        <w:rPr>
          <w:rFonts w:ascii="Arial" w:eastAsia="MS Mincho" w:hAnsi="Arial" w:cs="Arial"/>
          <w:bCs/>
          <w:sz w:val="24"/>
          <w:szCs w:val="24"/>
          <w:lang w:eastAsia="ja-JP"/>
        </w:rPr>
        <w:t>.</w:t>
      </w:r>
      <w:r w:rsidR="00572D17">
        <w:rPr>
          <w:rFonts w:ascii="Arial" w:eastAsia="MS Mincho" w:hAnsi="Arial" w:cs="Arial"/>
          <w:bCs/>
          <w:sz w:val="24"/>
          <w:szCs w:val="24"/>
          <w:lang w:eastAsia="ja-JP"/>
        </w:rPr>
        <w:t xml:space="preserve"> The</w:t>
      </w:r>
      <w:r w:rsidR="00572D17">
        <w:rPr>
          <w:rFonts w:ascii="Arial" w:eastAsia="MS Mincho" w:hAnsi="Arial" w:cs="Arial"/>
          <w:sz w:val="24"/>
          <w:szCs w:val="24"/>
          <w:lang w:eastAsia="ja-JP"/>
        </w:rPr>
        <w:t xml:space="preserve"> review may </w:t>
      </w:r>
      <w:r w:rsidR="00572D17" w:rsidRPr="00FB116B">
        <w:rPr>
          <w:rFonts w:ascii="Arial" w:eastAsia="MS Mincho" w:hAnsi="Arial" w:cs="Arial"/>
          <w:sz w:val="24"/>
          <w:szCs w:val="24"/>
          <w:lang w:eastAsia="ja-JP"/>
        </w:rPr>
        <w:t>result in:</w:t>
      </w:r>
    </w:p>
    <w:p w14:paraId="06E56627" w14:textId="5D2E659C" w:rsidR="00572D17" w:rsidRPr="00FB116B" w:rsidRDefault="00572D17" w:rsidP="00572D17">
      <w:pPr>
        <w:pStyle w:val="ListParagraph"/>
        <w:numPr>
          <w:ilvl w:val="0"/>
          <w:numId w:val="10"/>
        </w:numPr>
        <w:ind w:left="993" w:hanging="284"/>
        <w:rPr>
          <w:rFonts w:ascii="Arial" w:eastAsia="MS Mincho" w:hAnsi="Arial" w:cs="Arial"/>
          <w:sz w:val="24"/>
          <w:szCs w:val="24"/>
          <w:lang w:eastAsia="ja-JP"/>
        </w:rPr>
      </w:pPr>
      <w:r>
        <w:rPr>
          <w:rFonts w:ascii="Arial" w:eastAsia="MS Mincho" w:hAnsi="Arial" w:cs="Arial"/>
          <w:sz w:val="24"/>
          <w:szCs w:val="24"/>
          <w:lang w:eastAsia="ja-JP"/>
        </w:rPr>
        <w:t>Additional or a</w:t>
      </w:r>
      <w:r w:rsidRPr="00FB116B">
        <w:rPr>
          <w:rFonts w:ascii="Arial" w:eastAsia="MS Mincho" w:hAnsi="Arial" w:cs="Arial"/>
          <w:sz w:val="24"/>
          <w:szCs w:val="24"/>
          <w:lang w:eastAsia="ja-JP"/>
        </w:rPr>
        <w:t>lternative product</w:t>
      </w:r>
      <w:r>
        <w:rPr>
          <w:rFonts w:ascii="Arial" w:eastAsia="MS Mincho" w:hAnsi="Arial" w:cs="Arial"/>
          <w:sz w:val="24"/>
          <w:szCs w:val="24"/>
          <w:lang w:eastAsia="ja-JP"/>
        </w:rPr>
        <w:t>s</w:t>
      </w:r>
      <w:r w:rsidRPr="00FB116B">
        <w:rPr>
          <w:rFonts w:ascii="Arial" w:eastAsia="MS Mincho" w:hAnsi="Arial" w:cs="Arial"/>
          <w:sz w:val="24"/>
          <w:szCs w:val="24"/>
          <w:lang w:eastAsia="ja-JP"/>
        </w:rPr>
        <w:t xml:space="preserve"> being </w:t>
      </w:r>
      <w:r>
        <w:rPr>
          <w:rFonts w:ascii="Arial" w:eastAsia="MS Mincho" w:hAnsi="Arial" w:cs="Arial"/>
          <w:sz w:val="24"/>
          <w:szCs w:val="24"/>
          <w:lang w:eastAsia="ja-JP"/>
        </w:rPr>
        <w:t>added to the catalogue</w:t>
      </w:r>
      <w:r w:rsidR="00393E80">
        <w:rPr>
          <w:rFonts w:ascii="Arial" w:eastAsia="MS Mincho" w:hAnsi="Arial" w:cs="Arial"/>
          <w:sz w:val="24"/>
          <w:szCs w:val="24"/>
          <w:lang w:eastAsia="ja-JP"/>
        </w:rPr>
        <w:t>, including CTEs</w:t>
      </w:r>
    </w:p>
    <w:p w14:paraId="298C8A6F" w14:textId="0FB3B3EA" w:rsidR="00572D17" w:rsidRPr="00FB116B" w:rsidRDefault="00572D17" w:rsidP="00572D17">
      <w:pPr>
        <w:pStyle w:val="ListParagraph"/>
        <w:numPr>
          <w:ilvl w:val="0"/>
          <w:numId w:val="10"/>
        </w:numPr>
        <w:ind w:left="993" w:hanging="284"/>
        <w:contextualSpacing w:val="0"/>
        <w:rPr>
          <w:rFonts w:ascii="Arial" w:eastAsia="MS Mincho" w:hAnsi="Arial" w:cs="Arial"/>
          <w:sz w:val="24"/>
          <w:szCs w:val="24"/>
          <w:lang w:eastAsia="ja-JP"/>
        </w:rPr>
      </w:pPr>
      <w:r>
        <w:rPr>
          <w:rFonts w:ascii="Arial" w:eastAsia="MS Mincho" w:hAnsi="Arial" w:cs="Arial"/>
          <w:sz w:val="24"/>
          <w:szCs w:val="24"/>
          <w:lang w:eastAsia="ja-JP"/>
        </w:rPr>
        <w:t>P</w:t>
      </w:r>
      <w:r w:rsidRPr="00FB116B">
        <w:rPr>
          <w:rFonts w:ascii="Arial" w:eastAsia="MS Mincho" w:hAnsi="Arial" w:cs="Arial"/>
          <w:sz w:val="24"/>
          <w:szCs w:val="24"/>
          <w:lang w:eastAsia="ja-JP"/>
        </w:rPr>
        <w:t>roduct</w:t>
      </w:r>
      <w:r>
        <w:rPr>
          <w:rFonts w:ascii="Arial" w:eastAsia="MS Mincho" w:hAnsi="Arial" w:cs="Arial"/>
          <w:sz w:val="24"/>
          <w:szCs w:val="24"/>
          <w:lang w:eastAsia="ja-JP"/>
        </w:rPr>
        <w:t>s</w:t>
      </w:r>
      <w:r w:rsidRPr="00FB116B">
        <w:rPr>
          <w:rFonts w:ascii="Arial" w:eastAsia="MS Mincho" w:hAnsi="Arial" w:cs="Arial"/>
          <w:sz w:val="24"/>
          <w:szCs w:val="24"/>
          <w:lang w:eastAsia="ja-JP"/>
        </w:rPr>
        <w:t xml:space="preserve"> being removed from the catalogue</w:t>
      </w:r>
    </w:p>
    <w:p w14:paraId="2923BFC8" w14:textId="5D9C3E23" w:rsidR="009838D0" w:rsidRPr="00FB116B" w:rsidRDefault="007149CB" w:rsidP="006C5274">
      <w:pPr>
        <w:pStyle w:val="ListParagraph"/>
        <w:numPr>
          <w:ilvl w:val="1"/>
          <w:numId w:val="17"/>
        </w:numPr>
        <w:contextualSpacing w:val="0"/>
        <w:rPr>
          <w:rFonts w:ascii="Arial" w:eastAsia="MS Mincho" w:hAnsi="Arial" w:cs="Arial"/>
          <w:sz w:val="24"/>
          <w:szCs w:val="24"/>
          <w:lang w:eastAsia="ja-JP"/>
        </w:rPr>
      </w:pPr>
      <w:r>
        <w:rPr>
          <w:rFonts w:ascii="Arial" w:eastAsia="MS Mincho" w:hAnsi="Arial" w:cs="Arial"/>
          <w:sz w:val="24"/>
          <w:szCs w:val="24"/>
          <w:lang w:eastAsia="ja-JP"/>
        </w:rPr>
        <w:t>NCC</w:t>
      </w:r>
      <w:r w:rsidR="00ED6394">
        <w:rPr>
          <w:rFonts w:ascii="Arial" w:eastAsia="MS Mincho" w:hAnsi="Arial" w:cs="Arial"/>
          <w:sz w:val="24"/>
          <w:szCs w:val="24"/>
          <w:lang w:eastAsia="ja-JP"/>
        </w:rPr>
        <w:t xml:space="preserve"> </w:t>
      </w:r>
      <w:r w:rsidR="00A633F6" w:rsidRPr="00A633F6">
        <w:rPr>
          <w:rFonts w:ascii="Arial" w:eastAsia="MS Mincho" w:hAnsi="Arial" w:cs="Arial"/>
          <w:sz w:val="24"/>
          <w:szCs w:val="24"/>
          <w:lang w:eastAsia="ja-JP"/>
        </w:rPr>
        <w:t>may request demonstrations or trials of new equipment before approval</w:t>
      </w:r>
      <w:r w:rsidR="00FE67A7">
        <w:rPr>
          <w:rFonts w:ascii="Arial" w:eastAsia="MS Mincho" w:hAnsi="Arial" w:cs="Arial"/>
          <w:sz w:val="24"/>
          <w:szCs w:val="24"/>
          <w:lang w:eastAsia="ja-JP"/>
        </w:rPr>
        <w:t xml:space="preserve"> and </w:t>
      </w:r>
      <w:r w:rsidR="00FE67A7" w:rsidRPr="00FB116B">
        <w:rPr>
          <w:rFonts w:ascii="Arial" w:eastAsia="MS Mincho" w:hAnsi="Arial" w:cs="Arial"/>
          <w:sz w:val="24"/>
          <w:szCs w:val="24"/>
          <w:lang w:eastAsia="ja-JP"/>
        </w:rPr>
        <w:t>reserve the right to add new products to the catalogue at their discretion</w:t>
      </w:r>
      <w:r w:rsidR="00FE67A7">
        <w:rPr>
          <w:rFonts w:ascii="Arial" w:eastAsia="MS Mincho" w:hAnsi="Arial" w:cs="Arial"/>
          <w:sz w:val="24"/>
          <w:szCs w:val="24"/>
          <w:lang w:eastAsia="ja-JP"/>
        </w:rPr>
        <w:t>.</w:t>
      </w:r>
      <w:r w:rsidR="002F628D">
        <w:rPr>
          <w:rFonts w:ascii="Arial" w:eastAsia="MS Mincho" w:hAnsi="Arial" w:cs="Arial"/>
          <w:sz w:val="24"/>
          <w:szCs w:val="24"/>
          <w:lang w:eastAsia="ja-JP"/>
        </w:rPr>
        <w:t xml:space="preserve"> </w:t>
      </w:r>
      <w:r>
        <w:rPr>
          <w:rFonts w:ascii="Arial" w:eastAsia="MS Mincho" w:hAnsi="Arial" w:cs="Arial"/>
          <w:sz w:val="24"/>
          <w:szCs w:val="24"/>
          <w:lang w:eastAsia="ja-JP"/>
        </w:rPr>
        <w:t xml:space="preserve">This may include </w:t>
      </w:r>
      <w:r w:rsidR="002F628D" w:rsidRPr="004272C6">
        <w:rPr>
          <w:rFonts w:ascii="Arial" w:eastAsia="MS Mincho" w:hAnsi="Arial" w:cs="Arial"/>
          <w:sz w:val="24"/>
          <w:szCs w:val="24"/>
          <w:lang w:eastAsia="ja-JP"/>
        </w:rPr>
        <w:t>contact</w:t>
      </w:r>
      <w:r>
        <w:rPr>
          <w:rFonts w:ascii="Arial" w:eastAsia="MS Mincho" w:hAnsi="Arial" w:cs="Arial"/>
          <w:sz w:val="24"/>
          <w:szCs w:val="24"/>
          <w:lang w:eastAsia="ja-JP"/>
        </w:rPr>
        <w:t>ing</w:t>
      </w:r>
      <w:r w:rsidR="002F628D" w:rsidRPr="004272C6">
        <w:rPr>
          <w:rFonts w:ascii="Arial" w:eastAsia="MS Mincho" w:hAnsi="Arial" w:cs="Arial"/>
          <w:sz w:val="24"/>
          <w:szCs w:val="24"/>
          <w:lang w:eastAsia="ja-JP"/>
        </w:rPr>
        <w:t xml:space="preserve"> suppliers directly, conduct</w:t>
      </w:r>
      <w:r>
        <w:rPr>
          <w:rFonts w:ascii="Arial" w:eastAsia="MS Mincho" w:hAnsi="Arial" w:cs="Arial"/>
          <w:sz w:val="24"/>
          <w:szCs w:val="24"/>
          <w:lang w:eastAsia="ja-JP"/>
        </w:rPr>
        <w:t>ing</w:t>
      </w:r>
      <w:r w:rsidR="002F628D" w:rsidRPr="004272C6">
        <w:rPr>
          <w:rFonts w:ascii="Arial" w:eastAsia="MS Mincho" w:hAnsi="Arial" w:cs="Arial"/>
          <w:sz w:val="24"/>
          <w:szCs w:val="24"/>
          <w:lang w:eastAsia="ja-JP"/>
        </w:rPr>
        <w:t xml:space="preserve"> benchmarking and </w:t>
      </w:r>
      <w:r>
        <w:rPr>
          <w:rFonts w:ascii="Arial" w:eastAsia="MS Mincho" w:hAnsi="Arial" w:cs="Arial"/>
          <w:sz w:val="24"/>
          <w:szCs w:val="24"/>
          <w:lang w:eastAsia="ja-JP"/>
        </w:rPr>
        <w:t xml:space="preserve">subsequently </w:t>
      </w:r>
      <w:r w:rsidR="002F628D" w:rsidRPr="004272C6">
        <w:rPr>
          <w:rFonts w:ascii="Arial" w:eastAsia="MS Mincho" w:hAnsi="Arial" w:cs="Arial"/>
          <w:sz w:val="24"/>
          <w:szCs w:val="24"/>
          <w:lang w:eastAsia="ja-JP"/>
        </w:rPr>
        <w:t>add</w:t>
      </w:r>
      <w:r>
        <w:rPr>
          <w:rFonts w:ascii="Arial" w:eastAsia="MS Mincho" w:hAnsi="Arial" w:cs="Arial"/>
          <w:sz w:val="24"/>
          <w:szCs w:val="24"/>
          <w:lang w:eastAsia="ja-JP"/>
        </w:rPr>
        <w:t>ing</w:t>
      </w:r>
      <w:r w:rsidR="002F628D" w:rsidRPr="004272C6">
        <w:rPr>
          <w:rFonts w:ascii="Arial" w:eastAsia="MS Mincho" w:hAnsi="Arial" w:cs="Arial"/>
          <w:sz w:val="24"/>
          <w:szCs w:val="24"/>
          <w:lang w:eastAsia="ja-JP"/>
        </w:rPr>
        <w:t xml:space="preserve"> products to the catalogue at their discretion</w:t>
      </w:r>
      <w:r>
        <w:rPr>
          <w:rFonts w:ascii="Arial" w:eastAsia="MS Mincho" w:hAnsi="Arial" w:cs="Arial"/>
          <w:sz w:val="24"/>
          <w:szCs w:val="24"/>
          <w:lang w:eastAsia="ja-JP"/>
        </w:rPr>
        <w:t xml:space="preserve"> and subject to compatibility</w:t>
      </w:r>
      <w:r w:rsidR="00446384">
        <w:rPr>
          <w:rFonts w:ascii="Arial" w:eastAsia="MS Mincho" w:hAnsi="Arial" w:cs="Arial"/>
          <w:sz w:val="24"/>
          <w:szCs w:val="24"/>
          <w:lang w:eastAsia="ja-JP"/>
        </w:rPr>
        <w:t>.</w:t>
      </w:r>
    </w:p>
    <w:p w14:paraId="01FA73D8" w14:textId="069F24CE" w:rsidR="009838D0" w:rsidRPr="00FB116B" w:rsidRDefault="0042771B" w:rsidP="006C5274">
      <w:pPr>
        <w:pStyle w:val="ListParagraph"/>
        <w:numPr>
          <w:ilvl w:val="1"/>
          <w:numId w:val="17"/>
        </w:numPr>
        <w:contextualSpacing w:val="0"/>
        <w:rPr>
          <w:rFonts w:ascii="Arial" w:eastAsia="MS Mincho" w:hAnsi="Arial" w:cs="Arial"/>
          <w:sz w:val="24"/>
          <w:szCs w:val="24"/>
          <w:lang w:eastAsia="ja-JP"/>
        </w:rPr>
      </w:pPr>
      <w:r w:rsidRPr="0042771B">
        <w:rPr>
          <w:rFonts w:ascii="Arial" w:eastAsia="MS Mincho" w:hAnsi="Arial" w:cs="Arial"/>
          <w:sz w:val="24"/>
          <w:szCs w:val="24"/>
          <w:lang w:eastAsia="ja-JP"/>
        </w:rPr>
        <w:t xml:space="preserve">The Provider must seek approval from the TEC Business Manager before adding new products. NCC reserves the right to </w:t>
      </w:r>
      <w:r w:rsidR="00FE67A7">
        <w:rPr>
          <w:rFonts w:ascii="Arial" w:eastAsia="MS Mincho" w:hAnsi="Arial" w:cs="Arial"/>
          <w:sz w:val="24"/>
          <w:szCs w:val="24"/>
          <w:lang w:eastAsia="ja-JP"/>
        </w:rPr>
        <w:t>refuse or</w:t>
      </w:r>
      <w:r w:rsidRPr="0042771B">
        <w:rPr>
          <w:rFonts w:ascii="Arial" w:eastAsia="MS Mincho" w:hAnsi="Arial" w:cs="Arial"/>
          <w:sz w:val="24"/>
          <w:szCs w:val="24"/>
          <w:lang w:eastAsia="ja-JP"/>
        </w:rPr>
        <w:t xml:space="preserve"> remove items from the catalogue</w:t>
      </w:r>
      <w:r>
        <w:rPr>
          <w:rFonts w:ascii="Arial" w:eastAsia="MS Mincho" w:hAnsi="Arial" w:cs="Arial"/>
          <w:sz w:val="24"/>
          <w:szCs w:val="24"/>
          <w:lang w:eastAsia="ja-JP"/>
        </w:rPr>
        <w:t xml:space="preserve"> for any reason</w:t>
      </w:r>
      <w:r w:rsidR="0021330F">
        <w:rPr>
          <w:rFonts w:ascii="Arial" w:eastAsia="MS Mincho" w:hAnsi="Arial" w:cs="Arial"/>
          <w:sz w:val="24"/>
          <w:szCs w:val="24"/>
          <w:lang w:eastAsia="ja-JP"/>
        </w:rPr>
        <w:t xml:space="preserve">, including where </w:t>
      </w:r>
      <w:r w:rsidR="0021330F" w:rsidRPr="00FB116B">
        <w:rPr>
          <w:rFonts w:ascii="Arial" w:eastAsia="MS Mincho" w:hAnsi="Arial" w:cs="Arial"/>
          <w:sz w:val="24"/>
          <w:szCs w:val="24"/>
          <w:lang w:eastAsia="ja-JP"/>
        </w:rPr>
        <w:t>they are not satisfied with the rental price and any associated costs, or that the product meets NCC’s requirements</w:t>
      </w:r>
      <w:r w:rsidR="0021330F">
        <w:rPr>
          <w:rFonts w:ascii="Arial" w:eastAsia="MS Mincho" w:hAnsi="Arial" w:cs="Arial"/>
          <w:sz w:val="24"/>
          <w:szCs w:val="24"/>
          <w:lang w:eastAsia="ja-JP"/>
        </w:rPr>
        <w:t>.</w:t>
      </w:r>
    </w:p>
    <w:p w14:paraId="4E185679" w14:textId="2E86389A" w:rsidR="009838D0" w:rsidRDefault="0021330F" w:rsidP="006C5274">
      <w:pPr>
        <w:pStyle w:val="ListParagraph"/>
        <w:numPr>
          <w:ilvl w:val="1"/>
          <w:numId w:val="17"/>
        </w:numPr>
        <w:contextualSpacing w:val="0"/>
        <w:rPr>
          <w:rFonts w:ascii="Arial" w:eastAsia="MS Mincho" w:hAnsi="Arial" w:cs="Arial"/>
          <w:sz w:val="24"/>
          <w:szCs w:val="24"/>
          <w:lang w:eastAsia="ja-JP"/>
        </w:rPr>
      </w:pPr>
      <w:r w:rsidRPr="0021330F">
        <w:rPr>
          <w:rFonts w:ascii="Arial" w:eastAsia="MS Mincho" w:hAnsi="Arial" w:cs="Arial"/>
          <w:sz w:val="24"/>
          <w:szCs w:val="24"/>
          <w:lang w:eastAsia="ja-JP"/>
        </w:rPr>
        <w:t>New products will typically undergo trials, pilots, or Test and Learn exercises before catalogue inclusion</w:t>
      </w:r>
      <w:r w:rsidR="00D05A18" w:rsidRPr="00FB116B">
        <w:rPr>
          <w:rFonts w:ascii="Arial" w:eastAsia="MS Mincho" w:hAnsi="Arial" w:cs="Arial"/>
          <w:sz w:val="24"/>
          <w:szCs w:val="24"/>
          <w:lang w:eastAsia="ja-JP"/>
        </w:rPr>
        <w:t>.</w:t>
      </w:r>
    </w:p>
    <w:p w14:paraId="2D220C1B" w14:textId="77777777" w:rsidR="00D62B6E" w:rsidRPr="00D62B6E" w:rsidRDefault="00D62B6E" w:rsidP="006C5274">
      <w:pPr>
        <w:pStyle w:val="ListParagraph"/>
        <w:numPr>
          <w:ilvl w:val="1"/>
          <w:numId w:val="17"/>
        </w:numPr>
        <w:contextualSpacing w:val="0"/>
        <w:rPr>
          <w:rFonts w:ascii="Arial" w:eastAsia="MS Mincho" w:hAnsi="Arial" w:cs="Arial"/>
          <w:sz w:val="24"/>
          <w:szCs w:val="24"/>
          <w:lang w:eastAsia="ja-JP"/>
        </w:rPr>
      </w:pPr>
      <w:r w:rsidRPr="00D62B6E">
        <w:rPr>
          <w:rFonts w:ascii="Arial" w:eastAsia="MS Mincho" w:hAnsi="Arial" w:cs="Arial"/>
          <w:sz w:val="24"/>
          <w:szCs w:val="24"/>
          <w:lang w:eastAsia="ja-JP"/>
        </w:rPr>
        <w:t>The Provider shall ensure all equipment complies with the specifications and codes of practice issued by relevant organisations including but not limited to the British Standards Institution and the Medical and Health Care Regulatory Agency (MHRA).</w:t>
      </w:r>
    </w:p>
    <w:p w14:paraId="0E37415A" w14:textId="124443F0" w:rsidR="00D62B6E" w:rsidRPr="00D62B6E" w:rsidRDefault="00192E58" w:rsidP="006C5274">
      <w:pPr>
        <w:pStyle w:val="ListParagraph"/>
        <w:numPr>
          <w:ilvl w:val="1"/>
          <w:numId w:val="17"/>
        </w:numPr>
        <w:contextualSpacing w:val="0"/>
        <w:rPr>
          <w:rFonts w:ascii="Arial" w:eastAsia="MS Mincho" w:hAnsi="Arial" w:cs="Arial"/>
          <w:sz w:val="24"/>
          <w:szCs w:val="24"/>
          <w:lang w:eastAsia="ja-JP"/>
        </w:rPr>
      </w:pPr>
      <w:r w:rsidRPr="00192E58">
        <w:rPr>
          <w:rFonts w:ascii="Arial" w:eastAsia="MS Mincho" w:hAnsi="Arial" w:cs="Arial"/>
          <w:sz w:val="24"/>
          <w:szCs w:val="24"/>
          <w:lang w:eastAsia="ja-JP"/>
        </w:rPr>
        <w:t>The Provider must maintain sufficient stock of standard equipment to meet response time</w:t>
      </w:r>
      <w:r>
        <w:rPr>
          <w:rFonts w:ascii="Arial" w:eastAsia="MS Mincho" w:hAnsi="Arial" w:cs="Arial"/>
          <w:sz w:val="24"/>
          <w:szCs w:val="24"/>
          <w:lang w:eastAsia="ja-JP"/>
        </w:rPr>
        <w:t xml:space="preserve">s and demand. </w:t>
      </w:r>
    </w:p>
    <w:p w14:paraId="78D2CF7E" w14:textId="7D062DF5" w:rsidR="00D62B6E" w:rsidRPr="00D62B6E" w:rsidRDefault="000133E7" w:rsidP="006C5274">
      <w:pPr>
        <w:pStyle w:val="ListParagraph"/>
        <w:numPr>
          <w:ilvl w:val="1"/>
          <w:numId w:val="17"/>
        </w:numPr>
        <w:contextualSpacing w:val="0"/>
        <w:rPr>
          <w:rFonts w:ascii="Arial" w:eastAsia="MS Mincho" w:hAnsi="Arial" w:cs="Arial"/>
          <w:sz w:val="24"/>
          <w:szCs w:val="24"/>
          <w:lang w:eastAsia="ja-JP"/>
        </w:rPr>
      </w:pPr>
      <w:r w:rsidRPr="000133E7">
        <w:rPr>
          <w:rFonts w:ascii="Arial" w:eastAsia="MS Mincho" w:hAnsi="Arial" w:cs="Arial"/>
          <w:sz w:val="24"/>
          <w:szCs w:val="24"/>
          <w:lang w:eastAsia="ja-JP"/>
        </w:rPr>
        <w:t xml:space="preserve">Alternative products may be suggested to Referrers if they better meet </w:t>
      </w:r>
      <w:r w:rsidR="008D70A0">
        <w:rPr>
          <w:rFonts w:ascii="Arial" w:eastAsia="MS Mincho" w:hAnsi="Arial" w:cs="Arial"/>
          <w:sz w:val="24"/>
          <w:szCs w:val="24"/>
          <w:lang w:eastAsia="ja-JP"/>
        </w:rPr>
        <w:t xml:space="preserve">the </w:t>
      </w:r>
      <w:r w:rsidR="008466AB">
        <w:rPr>
          <w:rFonts w:ascii="Arial" w:eastAsia="MS Mincho" w:hAnsi="Arial" w:cs="Arial"/>
          <w:sz w:val="24"/>
          <w:szCs w:val="24"/>
          <w:lang w:eastAsia="ja-JP"/>
        </w:rPr>
        <w:t>Service User</w:t>
      </w:r>
      <w:r w:rsidR="008D70A0">
        <w:rPr>
          <w:rFonts w:ascii="Arial" w:eastAsia="MS Mincho" w:hAnsi="Arial" w:cs="Arial"/>
          <w:sz w:val="24"/>
          <w:szCs w:val="24"/>
          <w:lang w:eastAsia="ja-JP"/>
        </w:rPr>
        <w:t>’s</w:t>
      </w:r>
      <w:r w:rsidRPr="000133E7">
        <w:rPr>
          <w:rFonts w:ascii="Arial" w:eastAsia="MS Mincho" w:hAnsi="Arial" w:cs="Arial"/>
          <w:sz w:val="24"/>
          <w:szCs w:val="24"/>
          <w:lang w:eastAsia="ja-JP"/>
        </w:rPr>
        <w:t xml:space="preserve"> needs</w:t>
      </w:r>
      <w:r w:rsidR="001F53FB">
        <w:rPr>
          <w:rFonts w:ascii="Arial" w:eastAsia="MS Mincho" w:hAnsi="Arial" w:cs="Arial"/>
          <w:sz w:val="24"/>
          <w:szCs w:val="24"/>
          <w:lang w:eastAsia="ja-JP"/>
        </w:rPr>
        <w:t xml:space="preserve">, </w:t>
      </w:r>
      <w:r w:rsidR="006C5274">
        <w:rPr>
          <w:rFonts w:ascii="Arial" w:eastAsia="MS Mincho" w:hAnsi="Arial" w:cs="Arial"/>
          <w:sz w:val="24"/>
          <w:szCs w:val="24"/>
          <w:lang w:eastAsia="ja-JP"/>
        </w:rPr>
        <w:t>resolve stock issues</w:t>
      </w:r>
      <w:r w:rsidRPr="000133E7">
        <w:rPr>
          <w:rFonts w:ascii="Arial" w:eastAsia="MS Mincho" w:hAnsi="Arial" w:cs="Arial"/>
          <w:sz w:val="24"/>
          <w:szCs w:val="24"/>
          <w:lang w:eastAsia="ja-JP"/>
        </w:rPr>
        <w:t xml:space="preserve"> or offer cost savings</w:t>
      </w:r>
      <w:r>
        <w:rPr>
          <w:rFonts w:ascii="Arial" w:eastAsia="MS Mincho" w:hAnsi="Arial" w:cs="Arial"/>
          <w:sz w:val="24"/>
          <w:szCs w:val="24"/>
          <w:lang w:eastAsia="ja-JP"/>
        </w:rPr>
        <w:t>.</w:t>
      </w:r>
    </w:p>
    <w:p w14:paraId="1F2BF31C" w14:textId="3B6F1B73" w:rsidR="00D62B6E" w:rsidRPr="007C2D3C" w:rsidRDefault="007C2D3C" w:rsidP="006C5274">
      <w:pPr>
        <w:pStyle w:val="ListParagraph"/>
        <w:numPr>
          <w:ilvl w:val="1"/>
          <w:numId w:val="17"/>
        </w:numPr>
        <w:contextualSpacing w:val="0"/>
        <w:rPr>
          <w:rFonts w:ascii="Arial" w:eastAsia="MS Mincho" w:hAnsi="Arial" w:cs="Arial"/>
          <w:sz w:val="24"/>
          <w:szCs w:val="24"/>
          <w:lang w:eastAsia="ja-JP"/>
        </w:rPr>
      </w:pPr>
      <w:r w:rsidRPr="007C2D3C">
        <w:rPr>
          <w:rFonts w:ascii="Arial" w:eastAsia="MS Mincho" w:hAnsi="Arial" w:cs="Arial"/>
          <w:sz w:val="24"/>
          <w:szCs w:val="24"/>
          <w:lang w:eastAsia="ja-JP"/>
        </w:rPr>
        <w:t xml:space="preserve">Special equipment orders must be placed within </w:t>
      </w:r>
      <w:r w:rsidR="00DD6198">
        <w:rPr>
          <w:rFonts w:ascii="Arial" w:eastAsia="MS Mincho" w:hAnsi="Arial" w:cs="Arial"/>
          <w:sz w:val="24"/>
          <w:szCs w:val="24"/>
          <w:lang w:eastAsia="ja-JP"/>
        </w:rPr>
        <w:t>2</w:t>
      </w:r>
      <w:r w:rsidRPr="007C2D3C">
        <w:rPr>
          <w:rFonts w:ascii="Arial" w:eastAsia="MS Mincho" w:hAnsi="Arial" w:cs="Arial"/>
          <w:sz w:val="24"/>
          <w:szCs w:val="24"/>
          <w:lang w:eastAsia="ja-JP"/>
        </w:rPr>
        <w:t xml:space="preserve"> </w:t>
      </w:r>
      <w:r w:rsidR="00402C04">
        <w:rPr>
          <w:rFonts w:ascii="Arial" w:eastAsia="MS Mincho" w:hAnsi="Arial" w:cs="Arial"/>
          <w:sz w:val="24"/>
          <w:szCs w:val="24"/>
          <w:lang w:eastAsia="ja-JP"/>
        </w:rPr>
        <w:t>business</w:t>
      </w:r>
      <w:r w:rsidRPr="007C2D3C">
        <w:rPr>
          <w:rFonts w:ascii="Arial" w:eastAsia="MS Mincho" w:hAnsi="Arial" w:cs="Arial"/>
          <w:sz w:val="24"/>
          <w:szCs w:val="24"/>
          <w:lang w:eastAsia="ja-JP"/>
        </w:rPr>
        <w:t xml:space="preserve"> day</w:t>
      </w:r>
      <w:r w:rsidR="00DD6198">
        <w:rPr>
          <w:rFonts w:ascii="Arial" w:eastAsia="MS Mincho" w:hAnsi="Arial" w:cs="Arial"/>
          <w:sz w:val="24"/>
          <w:szCs w:val="24"/>
          <w:lang w:eastAsia="ja-JP"/>
        </w:rPr>
        <w:t>s</w:t>
      </w:r>
      <w:r w:rsidRPr="007C2D3C">
        <w:rPr>
          <w:rFonts w:ascii="Arial" w:eastAsia="MS Mincho" w:hAnsi="Arial" w:cs="Arial"/>
          <w:sz w:val="24"/>
          <w:szCs w:val="24"/>
          <w:lang w:eastAsia="ja-JP"/>
        </w:rPr>
        <w:t xml:space="preserve"> and delivered in line with </w:t>
      </w:r>
      <w:r w:rsidR="00DD6198">
        <w:rPr>
          <w:rFonts w:ascii="Arial" w:eastAsia="MS Mincho" w:hAnsi="Arial" w:cs="Arial"/>
          <w:sz w:val="24"/>
          <w:szCs w:val="24"/>
          <w:lang w:eastAsia="ja-JP"/>
        </w:rPr>
        <w:t xml:space="preserve">the </w:t>
      </w:r>
      <w:r w:rsidRPr="007C2D3C">
        <w:rPr>
          <w:rFonts w:ascii="Arial" w:eastAsia="MS Mincho" w:hAnsi="Arial" w:cs="Arial"/>
          <w:sz w:val="24"/>
          <w:szCs w:val="24"/>
          <w:lang w:eastAsia="ja-JP"/>
        </w:rPr>
        <w:t xml:space="preserve">KPIs in Schedule </w:t>
      </w:r>
      <w:bookmarkStart w:id="40" w:name="_Inflation_and_Product"/>
      <w:bookmarkEnd w:id="40"/>
      <w:r w:rsidR="00FC49A5">
        <w:rPr>
          <w:rFonts w:ascii="Arial" w:eastAsia="MS Mincho" w:hAnsi="Arial" w:cs="Arial"/>
          <w:sz w:val="24"/>
          <w:szCs w:val="24"/>
          <w:lang w:eastAsia="ja-JP"/>
        </w:rPr>
        <w:t xml:space="preserve">6 </w:t>
      </w:r>
      <w:r w:rsidR="004277A5">
        <w:rPr>
          <w:rFonts w:ascii="Arial" w:eastAsia="MS Mincho" w:hAnsi="Arial" w:cs="Arial"/>
          <w:sz w:val="24"/>
          <w:szCs w:val="24"/>
          <w:lang w:eastAsia="ja-JP"/>
        </w:rPr>
        <w:t>‘</w:t>
      </w:r>
      <w:r w:rsidR="00FC49A5">
        <w:rPr>
          <w:rFonts w:ascii="Arial" w:eastAsia="MS Mincho" w:hAnsi="Arial" w:cs="Arial"/>
          <w:sz w:val="24"/>
          <w:szCs w:val="24"/>
          <w:lang w:eastAsia="ja-JP"/>
        </w:rPr>
        <w:t>KPIs</w:t>
      </w:r>
      <w:r w:rsidR="004277A5">
        <w:rPr>
          <w:rFonts w:ascii="Arial" w:eastAsia="MS Mincho" w:hAnsi="Arial" w:cs="Arial"/>
          <w:sz w:val="24"/>
          <w:szCs w:val="24"/>
          <w:lang w:eastAsia="ja-JP"/>
        </w:rPr>
        <w:t>’</w:t>
      </w:r>
      <w:r w:rsidRPr="007C2D3C">
        <w:rPr>
          <w:rFonts w:ascii="Arial" w:eastAsia="MS Mincho" w:hAnsi="Arial" w:cs="Arial"/>
          <w:sz w:val="24"/>
          <w:szCs w:val="24"/>
          <w:lang w:eastAsia="ja-JP"/>
        </w:rPr>
        <w:t>.</w:t>
      </w:r>
      <w:r w:rsidR="00D62B6E" w:rsidRPr="007C2D3C">
        <w:rPr>
          <w:rFonts w:ascii="Arial" w:eastAsia="MS Mincho" w:hAnsi="Arial" w:cs="Arial"/>
          <w:sz w:val="24"/>
          <w:szCs w:val="24"/>
          <w:lang w:eastAsia="ja-JP"/>
        </w:rPr>
        <w:t xml:space="preserve">  </w:t>
      </w:r>
    </w:p>
    <w:p w14:paraId="34593C2F" w14:textId="134B8A96" w:rsidR="009838D0" w:rsidRPr="00FB116B" w:rsidRDefault="000918F3" w:rsidP="00A52089">
      <w:pPr>
        <w:pStyle w:val="Heading1"/>
      </w:pPr>
      <w:r w:rsidRPr="00FB116B">
        <w:t>Inflation and Product Pricing</w:t>
      </w:r>
    </w:p>
    <w:p w14:paraId="6629043D" w14:textId="77777777" w:rsidR="009907A2" w:rsidRPr="009907A2" w:rsidRDefault="009907A2" w:rsidP="006C3143">
      <w:pPr>
        <w:pStyle w:val="ListParagraph"/>
        <w:numPr>
          <w:ilvl w:val="2"/>
          <w:numId w:val="70"/>
        </w:numPr>
        <w:contextualSpacing w:val="0"/>
        <w:rPr>
          <w:rFonts w:ascii="Arial" w:eastAsia="MS Mincho" w:hAnsi="Arial" w:cs="Arial"/>
          <w:vanish/>
          <w:sz w:val="24"/>
          <w:szCs w:val="24"/>
          <w:lang w:eastAsia="ja-JP"/>
        </w:rPr>
      </w:pPr>
    </w:p>
    <w:p w14:paraId="6077B98D" w14:textId="77777777" w:rsidR="00DE4FE2" w:rsidRPr="00DE4FE2" w:rsidRDefault="00DE4FE2" w:rsidP="00DE4FE2">
      <w:pPr>
        <w:pStyle w:val="ListParagraph"/>
        <w:numPr>
          <w:ilvl w:val="0"/>
          <w:numId w:val="9"/>
        </w:numPr>
        <w:contextualSpacing w:val="0"/>
        <w:rPr>
          <w:rFonts w:ascii="Arial" w:eastAsia="MS Mincho" w:hAnsi="Arial" w:cs="Arial"/>
          <w:vanish/>
          <w:sz w:val="24"/>
          <w:szCs w:val="24"/>
          <w:lang w:eastAsia="ja-JP"/>
        </w:rPr>
      </w:pPr>
    </w:p>
    <w:p w14:paraId="2CF36851" w14:textId="77777777" w:rsidR="00DE4FE2" w:rsidRPr="00DE4FE2" w:rsidRDefault="00DE4FE2" w:rsidP="00DE4FE2">
      <w:pPr>
        <w:pStyle w:val="ListParagraph"/>
        <w:numPr>
          <w:ilvl w:val="0"/>
          <w:numId w:val="9"/>
        </w:numPr>
        <w:contextualSpacing w:val="0"/>
        <w:rPr>
          <w:rFonts w:ascii="Arial" w:eastAsia="MS Mincho" w:hAnsi="Arial" w:cs="Arial"/>
          <w:vanish/>
          <w:sz w:val="24"/>
          <w:szCs w:val="24"/>
          <w:lang w:eastAsia="ja-JP"/>
        </w:rPr>
      </w:pPr>
    </w:p>
    <w:p w14:paraId="40330CA6" w14:textId="77777777" w:rsidR="00DE4FE2" w:rsidRPr="00DE4FE2" w:rsidRDefault="00DE4FE2" w:rsidP="00DE4FE2">
      <w:pPr>
        <w:pStyle w:val="ListParagraph"/>
        <w:numPr>
          <w:ilvl w:val="0"/>
          <w:numId w:val="9"/>
        </w:numPr>
        <w:contextualSpacing w:val="0"/>
        <w:rPr>
          <w:rFonts w:ascii="Arial" w:eastAsia="MS Mincho" w:hAnsi="Arial" w:cs="Arial"/>
          <w:vanish/>
          <w:sz w:val="24"/>
          <w:szCs w:val="24"/>
          <w:lang w:eastAsia="ja-JP"/>
        </w:rPr>
      </w:pPr>
    </w:p>
    <w:p w14:paraId="1FA38079" w14:textId="77777777" w:rsidR="00DE4FE2" w:rsidRPr="00DE4FE2" w:rsidRDefault="00DE4FE2" w:rsidP="00DE4FE2">
      <w:pPr>
        <w:pStyle w:val="ListParagraph"/>
        <w:numPr>
          <w:ilvl w:val="0"/>
          <w:numId w:val="9"/>
        </w:numPr>
        <w:contextualSpacing w:val="0"/>
        <w:rPr>
          <w:rFonts w:ascii="Arial" w:eastAsia="MS Mincho" w:hAnsi="Arial" w:cs="Arial"/>
          <w:vanish/>
          <w:sz w:val="24"/>
          <w:szCs w:val="24"/>
          <w:lang w:eastAsia="ja-JP"/>
        </w:rPr>
      </w:pPr>
    </w:p>
    <w:p w14:paraId="1ABF2799" w14:textId="77777777" w:rsidR="00DE4FE2" w:rsidRPr="00DE4FE2" w:rsidRDefault="00DE4FE2" w:rsidP="00DE4FE2">
      <w:pPr>
        <w:pStyle w:val="ListParagraph"/>
        <w:numPr>
          <w:ilvl w:val="0"/>
          <w:numId w:val="9"/>
        </w:numPr>
        <w:contextualSpacing w:val="0"/>
        <w:rPr>
          <w:rFonts w:ascii="Arial" w:eastAsia="MS Mincho" w:hAnsi="Arial" w:cs="Arial"/>
          <w:vanish/>
          <w:sz w:val="24"/>
          <w:szCs w:val="24"/>
          <w:lang w:eastAsia="ja-JP"/>
        </w:rPr>
      </w:pPr>
    </w:p>
    <w:p w14:paraId="7A5F8643" w14:textId="77777777" w:rsidR="00DE4FE2" w:rsidRPr="00DE4FE2" w:rsidRDefault="00DE4FE2" w:rsidP="00DE4FE2">
      <w:pPr>
        <w:pStyle w:val="ListParagraph"/>
        <w:numPr>
          <w:ilvl w:val="0"/>
          <w:numId w:val="9"/>
        </w:numPr>
        <w:contextualSpacing w:val="0"/>
        <w:rPr>
          <w:rFonts w:ascii="Arial" w:eastAsia="MS Mincho" w:hAnsi="Arial" w:cs="Arial"/>
          <w:vanish/>
          <w:sz w:val="24"/>
          <w:szCs w:val="24"/>
          <w:lang w:eastAsia="ja-JP"/>
        </w:rPr>
      </w:pPr>
    </w:p>
    <w:p w14:paraId="749C8AC9" w14:textId="77777777" w:rsidR="00DE4FE2" w:rsidRPr="00DE4FE2" w:rsidRDefault="00DE4FE2" w:rsidP="00DE4FE2">
      <w:pPr>
        <w:pStyle w:val="ListParagraph"/>
        <w:numPr>
          <w:ilvl w:val="0"/>
          <w:numId w:val="9"/>
        </w:numPr>
        <w:contextualSpacing w:val="0"/>
        <w:rPr>
          <w:rFonts w:ascii="Arial" w:eastAsia="MS Mincho" w:hAnsi="Arial" w:cs="Arial"/>
          <w:vanish/>
          <w:sz w:val="24"/>
          <w:szCs w:val="24"/>
          <w:lang w:eastAsia="ja-JP"/>
        </w:rPr>
      </w:pPr>
    </w:p>
    <w:p w14:paraId="77E490DC" w14:textId="77777777" w:rsidR="00DE4FE2" w:rsidRPr="00DE4FE2" w:rsidRDefault="00DE4FE2" w:rsidP="00DE4FE2">
      <w:pPr>
        <w:pStyle w:val="ListParagraph"/>
        <w:numPr>
          <w:ilvl w:val="0"/>
          <w:numId w:val="9"/>
        </w:numPr>
        <w:contextualSpacing w:val="0"/>
        <w:rPr>
          <w:rFonts w:ascii="Arial" w:eastAsia="MS Mincho" w:hAnsi="Arial" w:cs="Arial"/>
          <w:vanish/>
          <w:sz w:val="24"/>
          <w:szCs w:val="24"/>
          <w:lang w:eastAsia="ja-JP"/>
        </w:rPr>
      </w:pPr>
    </w:p>
    <w:p w14:paraId="1F3CDB3B" w14:textId="77777777" w:rsidR="00DE4FE2" w:rsidRPr="00DE4FE2" w:rsidRDefault="00DE4FE2" w:rsidP="00DE4FE2">
      <w:pPr>
        <w:pStyle w:val="ListParagraph"/>
        <w:numPr>
          <w:ilvl w:val="0"/>
          <w:numId w:val="9"/>
        </w:numPr>
        <w:contextualSpacing w:val="0"/>
        <w:rPr>
          <w:rFonts w:ascii="Arial" w:eastAsia="MS Mincho" w:hAnsi="Arial" w:cs="Arial"/>
          <w:vanish/>
          <w:sz w:val="24"/>
          <w:szCs w:val="24"/>
          <w:lang w:eastAsia="ja-JP"/>
        </w:rPr>
      </w:pPr>
    </w:p>
    <w:p w14:paraId="43253051" w14:textId="16964E0C" w:rsidR="008954FB" w:rsidRPr="002D4666" w:rsidRDefault="00612DCC" w:rsidP="00DE4FE2">
      <w:pPr>
        <w:pStyle w:val="ListParagraph"/>
        <w:numPr>
          <w:ilvl w:val="1"/>
          <w:numId w:val="9"/>
        </w:numPr>
        <w:contextualSpacing w:val="0"/>
        <w:rPr>
          <w:rFonts w:ascii="Arial" w:eastAsia="MS Mincho" w:hAnsi="Arial" w:cs="Arial"/>
          <w:sz w:val="24"/>
          <w:szCs w:val="24"/>
          <w:lang w:eastAsia="ja-JP"/>
        </w:rPr>
      </w:pPr>
      <w:r w:rsidRPr="002D4666">
        <w:rPr>
          <w:rFonts w:ascii="Arial" w:eastAsia="MS Mincho" w:hAnsi="Arial" w:cs="Arial"/>
          <w:sz w:val="24"/>
          <w:szCs w:val="24"/>
          <w:lang w:eastAsia="ja-JP"/>
        </w:rPr>
        <w:t xml:space="preserve">All </w:t>
      </w:r>
      <w:r w:rsidR="00956071" w:rsidRPr="002D4666">
        <w:rPr>
          <w:rFonts w:ascii="Arial" w:eastAsia="MS Mincho" w:hAnsi="Arial" w:cs="Arial"/>
          <w:sz w:val="24"/>
          <w:szCs w:val="24"/>
          <w:lang w:eastAsia="ja-JP"/>
        </w:rPr>
        <w:t xml:space="preserve">equipment </w:t>
      </w:r>
      <w:r w:rsidRPr="002D4666">
        <w:rPr>
          <w:rFonts w:ascii="Arial" w:eastAsia="MS Mincho" w:hAnsi="Arial" w:cs="Arial"/>
          <w:sz w:val="24"/>
          <w:szCs w:val="24"/>
          <w:lang w:eastAsia="ja-JP"/>
        </w:rPr>
        <w:t>prices including</w:t>
      </w:r>
      <w:r w:rsidR="000918F3" w:rsidRPr="002D4666">
        <w:rPr>
          <w:rFonts w:ascii="Arial" w:eastAsia="MS Mincho" w:hAnsi="Arial" w:cs="Arial"/>
          <w:sz w:val="24"/>
          <w:szCs w:val="24"/>
          <w:lang w:eastAsia="ja-JP"/>
        </w:rPr>
        <w:t xml:space="preserve"> </w:t>
      </w:r>
      <w:r w:rsidR="000B2F98" w:rsidRPr="002D4666">
        <w:rPr>
          <w:rFonts w:ascii="Arial" w:eastAsia="MS Mincho" w:hAnsi="Arial" w:cs="Arial"/>
          <w:sz w:val="24"/>
          <w:szCs w:val="24"/>
          <w:lang w:eastAsia="ja-JP"/>
        </w:rPr>
        <w:t>renta</w:t>
      </w:r>
      <w:r w:rsidR="00C84C20" w:rsidRPr="002D4666">
        <w:rPr>
          <w:rFonts w:ascii="Arial" w:eastAsia="MS Mincho" w:hAnsi="Arial" w:cs="Arial"/>
          <w:sz w:val="24"/>
          <w:szCs w:val="24"/>
          <w:lang w:eastAsia="ja-JP"/>
        </w:rPr>
        <w:t xml:space="preserve">l, delivery and collection </w:t>
      </w:r>
      <w:r w:rsidR="000B2F98" w:rsidRPr="002D4666">
        <w:rPr>
          <w:rFonts w:ascii="Arial" w:eastAsia="MS Mincho" w:hAnsi="Arial" w:cs="Arial"/>
          <w:sz w:val="24"/>
          <w:szCs w:val="24"/>
          <w:lang w:eastAsia="ja-JP"/>
        </w:rPr>
        <w:t xml:space="preserve">prices </w:t>
      </w:r>
      <w:r w:rsidR="000918F3" w:rsidRPr="002D4666">
        <w:rPr>
          <w:rFonts w:ascii="Arial" w:eastAsia="MS Mincho" w:hAnsi="Arial" w:cs="Arial"/>
          <w:sz w:val="24"/>
          <w:szCs w:val="24"/>
          <w:lang w:eastAsia="ja-JP"/>
        </w:rPr>
        <w:t xml:space="preserve">shall be </w:t>
      </w:r>
      <w:r w:rsidR="000B2F98" w:rsidRPr="002D4666">
        <w:rPr>
          <w:rFonts w:ascii="Arial" w:eastAsia="MS Mincho" w:hAnsi="Arial" w:cs="Arial"/>
          <w:sz w:val="24"/>
          <w:szCs w:val="24"/>
          <w:lang w:eastAsia="ja-JP"/>
        </w:rPr>
        <w:t xml:space="preserve">held firm for the first </w:t>
      </w:r>
      <w:r w:rsidR="009945EB" w:rsidRPr="002D4666">
        <w:rPr>
          <w:rFonts w:ascii="Arial" w:eastAsia="MS Mincho" w:hAnsi="Arial" w:cs="Arial"/>
          <w:sz w:val="24"/>
          <w:szCs w:val="24"/>
          <w:lang w:eastAsia="ja-JP"/>
        </w:rPr>
        <w:t xml:space="preserve">2 </w:t>
      </w:r>
      <w:r w:rsidR="000B2F98" w:rsidRPr="002D4666">
        <w:rPr>
          <w:rFonts w:ascii="Arial" w:eastAsia="MS Mincho" w:hAnsi="Arial" w:cs="Arial"/>
          <w:sz w:val="24"/>
          <w:szCs w:val="24"/>
          <w:lang w:eastAsia="ja-JP"/>
        </w:rPr>
        <w:t>year</w:t>
      </w:r>
      <w:r w:rsidR="009945EB" w:rsidRPr="002D4666">
        <w:rPr>
          <w:rFonts w:ascii="Arial" w:eastAsia="MS Mincho" w:hAnsi="Arial" w:cs="Arial"/>
          <w:sz w:val="24"/>
          <w:szCs w:val="24"/>
          <w:lang w:eastAsia="ja-JP"/>
        </w:rPr>
        <w:t>s</w:t>
      </w:r>
      <w:r w:rsidR="000B2F98" w:rsidRPr="002D4666">
        <w:rPr>
          <w:rFonts w:ascii="Arial" w:eastAsia="MS Mincho" w:hAnsi="Arial" w:cs="Arial"/>
          <w:sz w:val="24"/>
          <w:szCs w:val="24"/>
          <w:lang w:eastAsia="ja-JP"/>
        </w:rPr>
        <w:t xml:space="preserve">, </w:t>
      </w:r>
      <w:r w:rsidR="008D552A" w:rsidRPr="002D4666">
        <w:rPr>
          <w:rFonts w:ascii="Arial" w:eastAsia="MS Mincho" w:hAnsi="Arial" w:cs="Arial"/>
          <w:sz w:val="24"/>
          <w:szCs w:val="24"/>
          <w:lang w:eastAsia="ja-JP"/>
        </w:rPr>
        <w:t>with uplifts in subsequent years as defined in the Terms and Conditions.</w:t>
      </w:r>
      <w:r w:rsidR="002D4666">
        <w:rPr>
          <w:rFonts w:ascii="Arial" w:eastAsia="MS Mincho" w:hAnsi="Arial" w:cs="Arial"/>
          <w:sz w:val="24"/>
          <w:szCs w:val="24"/>
          <w:lang w:eastAsia="ja-JP"/>
        </w:rPr>
        <w:t xml:space="preserve"> </w:t>
      </w:r>
      <w:r w:rsidR="008954FB" w:rsidRPr="002D4666">
        <w:rPr>
          <w:rFonts w:ascii="Arial" w:eastAsia="MS Mincho" w:hAnsi="Arial" w:cs="Arial"/>
          <w:sz w:val="24"/>
          <w:szCs w:val="24"/>
          <w:lang w:eastAsia="ja-JP"/>
        </w:rPr>
        <w:t xml:space="preserve">The prices entered for the Expert Resource, Monitoring &amp; Response Service (MRS) and Change Management </w:t>
      </w:r>
      <w:r w:rsidR="00373574">
        <w:rPr>
          <w:rFonts w:ascii="Arial" w:eastAsia="MS Mincho" w:hAnsi="Arial" w:cs="Arial"/>
          <w:sz w:val="24"/>
          <w:szCs w:val="24"/>
          <w:lang w:eastAsia="ja-JP"/>
        </w:rPr>
        <w:t xml:space="preserve">elements </w:t>
      </w:r>
      <w:r w:rsidR="008954FB" w:rsidRPr="002D4666">
        <w:rPr>
          <w:rFonts w:ascii="Arial" w:eastAsia="MS Mincho" w:hAnsi="Arial" w:cs="Arial"/>
          <w:sz w:val="24"/>
          <w:szCs w:val="24"/>
          <w:lang w:eastAsia="ja-JP"/>
        </w:rPr>
        <w:t>must be held firm for the life of the contract and will not be subject to an uplift.</w:t>
      </w:r>
    </w:p>
    <w:p w14:paraId="4FF8B4B7" w14:textId="39C2E122" w:rsidR="000918F3" w:rsidRPr="00FB116B" w:rsidRDefault="0051485D" w:rsidP="00F10A0F">
      <w:pPr>
        <w:pStyle w:val="ListParagraph"/>
        <w:ind w:firstLine="0"/>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t>Equipment shall be provided at cost price with no markup</w:t>
      </w:r>
      <w:r w:rsidR="008054FB" w:rsidRPr="00FB116B">
        <w:rPr>
          <w:rFonts w:ascii="Arial" w:eastAsia="MS Mincho" w:hAnsi="Arial" w:cs="Arial"/>
          <w:sz w:val="24"/>
          <w:szCs w:val="24"/>
          <w:lang w:eastAsia="ja-JP"/>
        </w:rPr>
        <w:t xml:space="preserve">, the Provider being paid for the service through the rental, delivery and collection charges only. </w:t>
      </w:r>
      <w:r w:rsidR="00495D09">
        <w:rPr>
          <w:rFonts w:ascii="Arial" w:eastAsia="MS Mincho" w:hAnsi="Arial" w:cs="Arial"/>
          <w:sz w:val="24"/>
          <w:szCs w:val="24"/>
          <w:lang w:eastAsia="ja-JP"/>
        </w:rPr>
        <w:t xml:space="preserve">Rental prices shall </w:t>
      </w:r>
      <w:r w:rsidR="00533E22">
        <w:rPr>
          <w:rFonts w:ascii="Arial" w:eastAsia="MS Mincho" w:hAnsi="Arial" w:cs="Arial"/>
          <w:sz w:val="24"/>
          <w:szCs w:val="24"/>
          <w:lang w:eastAsia="ja-JP"/>
        </w:rPr>
        <w:t xml:space="preserve">be set </w:t>
      </w:r>
      <w:r w:rsidR="00612DCC">
        <w:rPr>
          <w:rFonts w:ascii="Arial" w:eastAsia="MS Mincho" w:hAnsi="Arial" w:cs="Arial"/>
          <w:sz w:val="24"/>
          <w:szCs w:val="24"/>
          <w:lang w:eastAsia="ja-JP"/>
        </w:rPr>
        <w:t xml:space="preserve">according to the </w:t>
      </w:r>
      <w:r w:rsidR="00533E22">
        <w:rPr>
          <w:rFonts w:ascii="Arial" w:eastAsia="MS Mincho" w:hAnsi="Arial" w:cs="Arial"/>
          <w:sz w:val="24"/>
          <w:szCs w:val="24"/>
          <w:lang w:eastAsia="ja-JP"/>
        </w:rPr>
        <w:t>price</w:t>
      </w:r>
      <w:r w:rsidR="00163965">
        <w:rPr>
          <w:rFonts w:ascii="Arial" w:eastAsia="MS Mincho" w:hAnsi="Arial" w:cs="Arial"/>
          <w:sz w:val="24"/>
          <w:szCs w:val="24"/>
          <w:lang w:eastAsia="ja-JP"/>
        </w:rPr>
        <w:t>s</w:t>
      </w:r>
      <w:r w:rsidR="00533E22">
        <w:rPr>
          <w:rFonts w:ascii="Arial" w:eastAsia="MS Mincho" w:hAnsi="Arial" w:cs="Arial"/>
          <w:sz w:val="24"/>
          <w:szCs w:val="24"/>
          <w:lang w:eastAsia="ja-JP"/>
        </w:rPr>
        <w:t xml:space="preserve"> stated in </w:t>
      </w:r>
      <w:r w:rsidR="00F4097A">
        <w:rPr>
          <w:rFonts w:ascii="Arial" w:eastAsia="MS Mincho" w:hAnsi="Arial" w:cs="Arial"/>
          <w:sz w:val="24"/>
          <w:szCs w:val="24"/>
          <w:lang w:eastAsia="ja-JP"/>
        </w:rPr>
        <w:t xml:space="preserve">Schedule </w:t>
      </w:r>
      <w:r w:rsidR="00FC49A5">
        <w:rPr>
          <w:rFonts w:ascii="Arial" w:eastAsia="MS Mincho" w:hAnsi="Arial" w:cs="Arial"/>
          <w:sz w:val="24"/>
          <w:szCs w:val="24"/>
          <w:lang w:eastAsia="ja-JP"/>
        </w:rPr>
        <w:t>2</w:t>
      </w:r>
      <w:r w:rsidR="00F4097A">
        <w:rPr>
          <w:rFonts w:ascii="Arial" w:eastAsia="MS Mincho" w:hAnsi="Arial" w:cs="Arial"/>
          <w:sz w:val="24"/>
          <w:szCs w:val="24"/>
          <w:lang w:eastAsia="ja-JP"/>
        </w:rPr>
        <w:t xml:space="preserve"> </w:t>
      </w:r>
      <w:r w:rsidR="004277A5">
        <w:rPr>
          <w:rFonts w:ascii="Arial" w:eastAsia="MS Mincho" w:hAnsi="Arial" w:cs="Arial"/>
          <w:sz w:val="24"/>
          <w:szCs w:val="24"/>
          <w:lang w:eastAsia="ja-JP"/>
        </w:rPr>
        <w:t>‘</w:t>
      </w:r>
      <w:r w:rsidR="00FC49A5" w:rsidRPr="00FC49A5">
        <w:rPr>
          <w:rFonts w:ascii="Arial" w:eastAsia="MS Mincho" w:hAnsi="Arial" w:cs="Arial"/>
          <w:sz w:val="24"/>
          <w:szCs w:val="24"/>
          <w:lang w:eastAsia="ja-JP"/>
        </w:rPr>
        <w:t xml:space="preserve">Pricing Form </w:t>
      </w:r>
      <w:r w:rsidR="00D54004">
        <w:rPr>
          <w:rFonts w:ascii="Arial" w:eastAsia="MS Mincho" w:hAnsi="Arial" w:cs="Arial"/>
          <w:sz w:val="24"/>
          <w:szCs w:val="24"/>
          <w:lang w:eastAsia="ja-JP"/>
        </w:rPr>
        <w:t>and</w:t>
      </w:r>
      <w:r w:rsidR="00FC49A5" w:rsidRPr="00FC49A5">
        <w:rPr>
          <w:rFonts w:ascii="Arial" w:eastAsia="MS Mincho" w:hAnsi="Arial" w:cs="Arial"/>
          <w:sz w:val="24"/>
          <w:szCs w:val="24"/>
          <w:lang w:eastAsia="ja-JP"/>
        </w:rPr>
        <w:t xml:space="preserve"> Proposed Equipment List</w:t>
      </w:r>
      <w:r w:rsidR="004277A5">
        <w:rPr>
          <w:rFonts w:ascii="Arial" w:eastAsia="MS Mincho" w:hAnsi="Arial" w:cs="Arial"/>
          <w:sz w:val="24"/>
          <w:szCs w:val="24"/>
          <w:lang w:eastAsia="ja-JP"/>
        </w:rPr>
        <w:t>’</w:t>
      </w:r>
      <w:r w:rsidR="00F4097A">
        <w:rPr>
          <w:rFonts w:ascii="Arial" w:eastAsia="MS Mincho" w:hAnsi="Arial" w:cs="Arial"/>
          <w:sz w:val="24"/>
          <w:szCs w:val="24"/>
          <w:lang w:eastAsia="ja-JP"/>
        </w:rPr>
        <w:t>.</w:t>
      </w:r>
    </w:p>
    <w:p w14:paraId="276A3067" w14:textId="4302B9F7" w:rsidR="000918F3" w:rsidRDefault="000918F3" w:rsidP="00DE4FE2">
      <w:pPr>
        <w:pStyle w:val="ListParagraph"/>
        <w:numPr>
          <w:ilvl w:val="1"/>
          <w:numId w:val="9"/>
        </w:numPr>
        <w:contextualSpacing w:val="0"/>
        <w:rPr>
          <w:rFonts w:ascii="Arial" w:eastAsia="MS Mincho" w:hAnsi="Arial" w:cs="Arial"/>
          <w:sz w:val="24"/>
          <w:szCs w:val="24"/>
          <w:lang w:eastAsia="ja-JP"/>
        </w:rPr>
      </w:pPr>
      <w:r w:rsidRPr="00FB116B">
        <w:rPr>
          <w:rFonts w:ascii="Arial" w:eastAsia="MS Mincho" w:hAnsi="Arial" w:cs="Arial"/>
          <w:sz w:val="24"/>
          <w:szCs w:val="24"/>
          <w:lang w:eastAsia="ja-JP"/>
        </w:rPr>
        <w:t>The Provider must evidence that they have taken all reasonable steps to achieve the best possible pricing by competitively tendering the requirements and using their buying power across contracts whenever possible.</w:t>
      </w:r>
    </w:p>
    <w:p w14:paraId="3B891614" w14:textId="38445631" w:rsidR="006130A2" w:rsidRPr="000869DB" w:rsidRDefault="000869DB" w:rsidP="000869DB">
      <w:pPr>
        <w:pStyle w:val="ListParagraph"/>
        <w:numPr>
          <w:ilvl w:val="1"/>
          <w:numId w:val="9"/>
        </w:numPr>
        <w:contextualSpacing w:val="0"/>
        <w:rPr>
          <w:rFonts w:ascii="Arial" w:eastAsia="MS Mincho" w:hAnsi="Arial" w:cs="Arial"/>
          <w:sz w:val="24"/>
          <w:szCs w:val="24"/>
          <w:lang w:eastAsia="ja-JP"/>
        </w:rPr>
      </w:pPr>
      <w:r w:rsidRPr="000869DB">
        <w:rPr>
          <w:rFonts w:ascii="Arial" w:eastAsia="MS Mincho" w:hAnsi="Arial" w:cs="Arial"/>
          <w:sz w:val="24"/>
          <w:szCs w:val="24"/>
          <w:lang w:eastAsia="ja-JP"/>
        </w:rPr>
        <w:t>For the avoidance of doubt, the rental prices can only change after the first 2 years and with NCC’s formal agreement, which will not be unreasonably withheld. For further details, please refer to the Terms and Conditions. The price for new, replacement or additional items must be formally agreed with NCC prior to adding to the catalogue. Pricing for new items and CTEs must be in line with the prices submitted in this tender for items of the same type.</w:t>
      </w:r>
      <w:bookmarkStart w:id="41" w:name="_Requisitioning"/>
      <w:bookmarkEnd w:id="41"/>
    </w:p>
    <w:p w14:paraId="26C9856A"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2D5032DA"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5222CA5B"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46695B0D"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190525BA"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0CC4FD58"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028B9006"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6B29B54B"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00BCE89B"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70CC4882"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5FC45B35"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1A0E435C"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5F69677D"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3A57BEF7"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39975C77"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1B71500E"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0581D59C"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6A5144BC"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460A94F0"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7353CB5E" w14:textId="77777777" w:rsidR="006130A2" w:rsidRPr="006130A2" w:rsidRDefault="006130A2" w:rsidP="006C5274">
      <w:pPr>
        <w:pStyle w:val="ListParagraph"/>
        <w:numPr>
          <w:ilvl w:val="0"/>
          <w:numId w:val="18"/>
        </w:numPr>
        <w:contextualSpacing w:val="0"/>
        <w:rPr>
          <w:rFonts w:ascii="Arial" w:eastAsia="MS Mincho" w:hAnsi="Arial" w:cs="Arial"/>
          <w:vanish/>
          <w:sz w:val="24"/>
          <w:szCs w:val="24"/>
          <w:lang w:val="en-US" w:eastAsia="ja-JP"/>
        </w:rPr>
      </w:pPr>
    </w:p>
    <w:p w14:paraId="78D85928" w14:textId="05EE99CE" w:rsidR="009B1A6B" w:rsidRPr="009B1A6B" w:rsidRDefault="009B1A6B" w:rsidP="00D50491">
      <w:pPr>
        <w:pStyle w:val="ListParagraph"/>
        <w:numPr>
          <w:ilvl w:val="1"/>
          <w:numId w:val="18"/>
        </w:numPr>
        <w:contextualSpacing w:val="0"/>
        <w:rPr>
          <w:rFonts w:ascii="Arial" w:eastAsia="MS Mincho" w:hAnsi="Arial" w:cs="Arial"/>
          <w:vanish/>
          <w:sz w:val="24"/>
          <w:szCs w:val="24"/>
          <w:lang w:val="en-US" w:eastAsia="ja-JP"/>
        </w:rPr>
      </w:pPr>
      <w:bookmarkStart w:id="42" w:name="_Procurement"/>
      <w:bookmarkEnd w:id="42"/>
    </w:p>
    <w:p w14:paraId="4478CF14"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2C8B7271"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59BC18FE"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47B86CEE"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38D972AA"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62E76103"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416D02F2"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1A747A6A"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7BBFC5A6"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4D45869F"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609AEC48"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4694E05F"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6F5656E6"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547FDD17"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00256AB0"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197AA166"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446ECCDD"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08F843C2"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7E2AAC5E"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5FDD1F68"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53EBDE7E"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5408FB44" w14:textId="77777777" w:rsidR="009B1A6B" w:rsidRPr="009B1A6B" w:rsidRDefault="009B1A6B" w:rsidP="006C5274">
      <w:pPr>
        <w:pStyle w:val="ListParagraph"/>
        <w:numPr>
          <w:ilvl w:val="0"/>
          <w:numId w:val="19"/>
        </w:numPr>
        <w:contextualSpacing w:val="0"/>
        <w:rPr>
          <w:rFonts w:ascii="Arial" w:eastAsia="MS Mincho" w:hAnsi="Arial" w:cs="Arial"/>
          <w:vanish/>
          <w:sz w:val="24"/>
          <w:szCs w:val="24"/>
          <w:lang w:val="en-US" w:eastAsia="ja-JP"/>
        </w:rPr>
      </w:pPr>
    </w:p>
    <w:p w14:paraId="7C029B84" w14:textId="2D981BF9" w:rsidR="00D466C9" w:rsidRPr="00FB116B" w:rsidRDefault="00D466C9" w:rsidP="00F53AB0">
      <w:pPr>
        <w:pStyle w:val="Heading1"/>
        <w:numPr>
          <w:ilvl w:val="0"/>
          <w:numId w:val="77"/>
        </w:numPr>
      </w:pPr>
      <w:bookmarkStart w:id="43" w:name="_Stock_Management"/>
      <w:bookmarkEnd w:id="43"/>
      <w:r w:rsidRPr="00FB116B">
        <w:t>Stock Management</w:t>
      </w:r>
    </w:p>
    <w:p w14:paraId="2934122F" w14:textId="77777777" w:rsidR="009907A2" w:rsidRPr="009907A2" w:rsidRDefault="009907A2" w:rsidP="009907A2">
      <w:pPr>
        <w:pStyle w:val="ListParagraph"/>
        <w:numPr>
          <w:ilvl w:val="0"/>
          <w:numId w:val="20"/>
        </w:numPr>
        <w:contextualSpacing w:val="0"/>
        <w:rPr>
          <w:rFonts w:ascii="Arial" w:eastAsia="MS Mincho" w:hAnsi="Arial" w:cs="Arial"/>
          <w:vanish/>
          <w:sz w:val="24"/>
          <w:szCs w:val="24"/>
          <w:lang w:val="en-US" w:eastAsia="ja-JP"/>
        </w:rPr>
      </w:pPr>
    </w:p>
    <w:p w14:paraId="1D5FA4D7" w14:textId="77777777" w:rsidR="009907A2" w:rsidRPr="009907A2" w:rsidRDefault="009907A2" w:rsidP="009907A2">
      <w:pPr>
        <w:pStyle w:val="ListParagraph"/>
        <w:numPr>
          <w:ilvl w:val="0"/>
          <w:numId w:val="20"/>
        </w:numPr>
        <w:contextualSpacing w:val="0"/>
        <w:rPr>
          <w:rFonts w:ascii="Arial" w:eastAsia="MS Mincho" w:hAnsi="Arial" w:cs="Arial"/>
          <w:vanish/>
          <w:sz w:val="24"/>
          <w:szCs w:val="24"/>
          <w:lang w:val="en-US" w:eastAsia="ja-JP"/>
        </w:rPr>
      </w:pPr>
    </w:p>
    <w:p w14:paraId="2E00C31D" w14:textId="77777777" w:rsidR="009907A2" w:rsidRPr="009907A2" w:rsidRDefault="009907A2" w:rsidP="009907A2">
      <w:pPr>
        <w:pStyle w:val="ListParagraph"/>
        <w:numPr>
          <w:ilvl w:val="0"/>
          <w:numId w:val="20"/>
        </w:numPr>
        <w:contextualSpacing w:val="0"/>
        <w:rPr>
          <w:rFonts w:ascii="Arial" w:eastAsia="MS Mincho" w:hAnsi="Arial" w:cs="Arial"/>
          <w:vanish/>
          <w:sz w:val="24"/>
          <w:szCs w:val="24"/>
          <w:lang w:val="en-US" w:eastAsia="ja-JP"/>
        </w:rPr>
      </w:pPr>
    </w:p>
    <w:p w14:paraId="251DAA2D" w14:textId="77777777" w:rsidR="009907A2" w:rsidRPr="009907A2" w:rsidRDefault="009907A2" w:rsidP="009907A2">
      <w:pPr>
        <w:pStyle w:val="ListParagraph"/>
        <w:numPr>
          <w:ilvl w:val="0"/>
          <w:numId w:val="20"/>
        </w:numPr>
        <w:contextualSpacing w:val="0"/>
        <w:rPr>
          <w:rFonts w:ascii="Arial" w:eastAsia="MS Mincho" w:hAnsi="Arial" w:cs="Arial"/>
          <w:vanish/>
          <w:sz w:val="24"/>
          <w:szCs w:val="24"/>
          <w:lang w:val="en-US" w:eastAsia="ja-JP"/>
        </w:rPr>
      </w:pPr>
    </w:p>
    <w:p w14:paraId="37025DFA" w14:textId="77777777" w:rsidR="009907A2" w:rsidRPr="009907A2" w:rsidRDefault="009907A2" w:rsidP="009907A2">
      <w:pPr>
        <w:pStyle w:val="ListParagraph"/>
        <w:numPr>
          <w:ilvl w:val="0"/>
          <w:numId w:val="20"/>
        </w:numPr>
        <w:contextualSpacing w:val="0"/>
        <w:rPr>
          <w:rFonts w:ascii="Arial" w:eastAsia="MS Mincho" w:hAnsi="Arial" w:cs="Arial"/>
          <w:vanish/>
          <w:sz w:val="24"/>
          <w:szCs w:val="24"/>
          <w:lang w:val="en-US" w:eastAsia="ja-JP"/>
        </w:rPr>
      </w:pPr>
    </w:p>
    <w:p w14:paraId="46753E34" w14:textId="77777777" w:rsidR="009907A2" w:rsidRPr="009907A2" w:rsidRDefault="009907A2" w:rsidP="009907A2">
      <w:pPr>
        <w:pStyle w:val="ListParagraph"/>
        <w:numPr>
          <w:ilvl w:val="0"/>
          <w:numId w:val="20"/>
        </w:numPr>
        <w:contextualSpacing w:val="0"/>
        <w:rPr>
          <w:rFonts w:ascii="Arial" w:eastAsia="MS Mincho" w:hAnsi="Arial" w:cs="Arial"/>
          <w:vanish/>
          <w:sz w:val="24"/>
          <w:szCs w:val="24"/>
          <w:lang w:val="en-US" w:eastAsia="ja-JP"/>
        </w:rPr>
      </w:pPr>
    </w:p>
    <w:p w14:paraId="274C7D28" w14:textId="77777777" w:rsidR="009907A2" w:rsidRPr="009907A2" w:rsidRDefault="009907A2" w:rsidP="009907A2">
      <w:pPr>
        <w:pStyle w:val="ListParagraph"/>
        <w:numPr>
          <w:ilvl w:val="0"/>
          <w:numId w:val="20"/>
        </w:numPr>
        <w:contextualSpacing w:val="0"/>
        <w:rPr>
          <w:rFonts w:ascii="Arial" w:eastAsia="MS Mincho" w:hAnsi="Arial" w:cs="Arial"/>
          <w:vanish/>
          <w:sz w:val="24"/>
          <w:szCs w:val="24"/>
          <w:lang w:val="en-US" w:eastAsia="ja-JP"/>
        </w:rPr>
      </w:pPr>
    </w:p>
    <w:p w14:paraId="4FA615DC" w14:textId="77777777" w:rsidR="009907A2" w:rsidRPr="009907A2" w:rsidRDefault="009907A2" w:rsidP="009907A2">
      <w:pPr>
        <w:pStyle w:val="ListParagraph"/>
        <w:numPr>
          <w:ilvl w:val="0"/>
          <w:numId w:val="20"/>
        </w:numPr>
        <w:contextualSpacing w:val="0"/>
        <w:rPr>
          <w:rFonts w:ascii="Arial" w:eastAsia="MS Mincho" w:hAnsi="Arial" w:cs="Arial"/>
          <w:vanish/>
          <w:sz w:val="24"/>
          <w:szCs w:val="24"/>
          <w:lang w:val="en-US" w:eastAsia="ja-JP"/>
        </w:rPr>
      </w:pPr>
    </w:p>
    <w:p w14:paraId="1C40578C" w14:textId="77777777" w:rsidR="009907A2" w:rsidRPr="009907A2" w:rsidRDefault="009907A2" w:rsidP="009907A2">
      <w:pPr>
        <w:pStyle w:val="ListParagraph"/>
        <w:numPr>
          <w:ilvl w:val="0"/>
          <w:numId w:val="20"/>
        </w:numPr>
        <w:contextualSpacing w:val="0"/>
        <w:rPr>
          <w:rFonts w:ascii="Arial" w:eastAsia="MS Mincho" w:hAnsi="Arial" w:cs="Arial"/>
          <w:vanish/>
          <w:sz w:val="24"/>
          <w:szCs w:val="24"/>
          <w:lang w:val="en-US" w:eastAsia="ja-JP"/>
        </w:rPr>
      </w:pPr>
    </w:p>
    <w:p w14:paraId="0D7BFED5" w14:textId="77777777" w:rsidR="009907A2" w:rsidRPr="009907A2" w:rsidRDefault="009907A2" w:rsidP="009907A2">
      <w:pPr>
        <w:pStyle w:val="ListParagraph"/>
        <w:numPr>
          <w:ilvl w:val="0"/>
          <w:numId w:val="20"/>
        </w:numPr>
        <w:contextualSpacing w:val="0"/>
        <w:rPr>
          <w:rFonts w:ascii="Arial" w:eastAsia="MS Mincho" w:hAnsi="Arial" w:cs="Arial"/>
          <w:vanish/>
          <w:sz w:val="24"/>
          <w:szCs w:val="24"/>
          <w:lang w:val="en-US" w:eastAsia="ja-JP"/>
        </w:rPr>
      </w:pPr>
    </w:p>
    <w:p w14:paraId="3D9B5D04" w14:textId="5E419B4F" w:rsidR="00727CB7" w:rsidRPr="00FB116B" w:rsidRDefault="00727CB7" w:rsidP="009907A2">
      <w:pPr>
        <w:pStyle w:val="ListParagraph"/>
        <w:numPr>
          <w:ilvl w:val="1"/>
          <w:numId w:val="20"/>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provide an accurate </w:t>
      </w:r>
      <w:r w:rsidR="00DF283D" w:rsidRPr="00FB116B">
        <w:rPr>
          <w:rFonts w:ascii="Arial" w:eastAsia="MS Mincho" w:hAnsi="Arial" w:cs="Arial"/>
          <w:sz w:val="24"/>
          <w:szCs w:val="24"/>
          <w:lang w:val="en-US" w:eastAsia="ja-JP"/>
        </w:rPr>
        <w:t>i</w:t>
      </w:r>
      <w:r w:rsidRPr="00FB116B">
        <w:rPr>
          <w:rFonts w:ascii="Arial" w:eastAsia="MS Mincho" w:hAnsi="Arial" w:cs="Arial"/>
          <w:sz w:val="24"/>
          <w:szCs w:val="24"/>
          <w:lang w:val="en-US" w:eastAsia="ja-JP"/>
        </w:rPr>
        <w:t xml:space="preserve">nventory of </w:t>
      </w:r>
      <w:r w:rsidR="00DF283D" w:rsidRPr="00FB116B">
        <w:rPr>
          <w:rFonts w:ascii="Arial" w:eastAsia="MS Mincho" w:hAnsi="Arial" w:cs="Arial"/>
          <w:sz w:val="24"/>
          <w:szCs w:val="24"/>
          <w:lang w:eastAsia="ja-JP"/>
        </w:rPr>
        <w:t>equipment</w:t>
      </w:r>
      <w:r w:rsidRPr="00FB116B">
        <w:rPr>
          <w:rFonts w:ascii="Arial" w:eastAsia="MS Mincho" w:hAnsi="Arial" w:cs="Arial"/>
          <w:sz w:val="24"/>
          <w:szCs w:val="24"/>
          <w:lang w:val="en-US" w:eastAsia="ja-JP"/>
        </w:rPr>
        <w:t xml:space="preserve"> in stock and on loan in the</w:t>
      </w:r>
      <w:r w:rsidR="00C25948" w:rsidRPr="00FB116B">
        <w:rPr>
          <w:rFonts w:ascii="Arial" w:eastAsia="MS Mincho" w:hAnsi="Arial" w:cs="Arial"/>
          <w:sz w:val="24"/>
          <w:szCs w:val="24"/>
          <w:lang w:val="en-US" w:eastAsia="ja-JP"/>
        </w:rPr>
        <w:t xml:space="preserve"> </w:t>
      </w:r>
      <w:r w:rsidRPr="00FB116B">
        <w:rPr>
          <w:rFonts w:ascii="Arial" w:eastAsia="MS Mincho" w:hAnsi="Arial" w:cs="Arial"/>
          <w:sz w:val="24"/>
          <w:szCs w:val="24"/>
          <w:lang w:val="en-US" w:eastAsia="ja-JP"/>
        </w:rPr>
        <w:t>community.</w:t>
      </w:r>
      <w:r w:rsidR="00E01EA7">
        <w:rPr>
          <w:rFonts w:ascii="Arial" w:eastAsia="MS Mincho" w:hAnsi="Arial" w:cs="Arial"/>
          <w:sz w:val="24"/>
          <w:szCs w:val="24"/>
          <w:lang w:val="en-US" w:eastAsia="ja-JP"/>
        </w:rPr>
        <w:t xml:space="preserve"> </w:t>
      </w:r>
      <w:r w:rsidR="00E01EA7" w:rsidRPr="00E01EA7">
        <w:rPr>
          <w:rFonts w:ascii="Arial" w:eastAsia="MS Mincho" w:hAnsi="Arial" w:cs="Arial"/>
          <w:sz w:val="24"/>
          <w:szCs w:val="24"/>
          <w:lang w:val="en-US" w:eastAsia="ja-JP"/>
        </w:rPr>
        <w:t xml:space="preserve">An electronic stock control system must be used to manage stock, deliveries, and collections across all storage sites. All equipment must have a unique code and clear labelling and information for </w:t>
      </w:r>
      <w:r w:rsidR="00A33C8D">
        <w:rPr>
          <w:rFonts w:ascii="Arial" w:eastAsia="MS Mincho" w:hAnsi="Arial" w:cs="Arial"/>
          <w:sz w:val="24"/>
          <w:szCs w:val="24"/>
          <w:lang w:val="en-US" w:eastAsia="ja-JP"/>
        </w:rPr>
        <w:t>Service Users</w:t>
      </w:r>
    </w:p>
    <w:p w14:paraId="60FFF9F4" w14:textId="5D1CE39A" w:rsidR="00727CB7" w:rsidRPr="00FB116B" w:rsidRDefault="000C46DE" w:rsidP="006C5274">
      <w:pPr>
        <w:pStyle w:val="ListParagraph"/>
        <w:numPr>
          <w:ilvl w:val="1"/>
          <w:numId w:val="20"/>
        </w:numPr>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T</w:t>
      </w:r>
      <w:r w:rsidR="00727CB7" w:rsidRPr="00FB116B">
        <w:rPr>
          <w:rFonts w:ascii="Arial" w:eastAsia="MS Mincho" w:hAnsi="Arial" w:cs="Arial"/>
          <w:sz w:val="24"/>
          <w:szCs w:val="24"/>
          <w:lang w:val="en-US" w:eastAsia="ja-JP"/>
        </w:rPr>
        <w:t xml:space="preserve">he Provider shall manage stock levels to meet Service response times and as defined </w:t>
      </w:r>
      <w:r w:rsidR="00006390">
        <w:rPr>
          <w:rFonts w:ascii="Arial" w:eastAsia="MS Mincho" w:hAnsi="Arial" w:cs="Arial"/>
          <w:sz w:val="24"/>
          <w:szCs w:val="24"/>
          <w:lang w:val="en-US" w:eastAsia="ja-JP"/>
        </w:rPr>
        <w:t>in</w:t>
      </w:r>
      <w:r w:rsidR="00727CB7" w:rsidRPr="00FB116B">
        <w:rPr>
          <w:rFonts w:ascii="Arial" w:eastAsia="MS Mincho" w:hAnsi="Arial" w:cs="Arial"/>
          <w:sz w:val="24"/>
          <w:szCs w:val="24"/>
          <w:lang w:val="en-US" w:eastAsia="ja-JP"/>
        </w:rPr>
        <w:t xml:space="preserve"> Schedule </w:t>
      </w:r>
      <w:r w:rsidR="00006390">
        <w:rPr>
          <w:rFonts w:ascii="Arial" w:eastAsia="MS Mincho" w:hAnsi="Arial" w:cs="Arial"/>
          <w:sz w:val="24"/>
          <w:szCs w:val="24"/>
          <w:lang w:val="en-US" w:eastAsia="ja-JP"/>
        </w:rPr>
        <w:t>6</w:t>
      </w:r>
      <w:r w:rsidR="00727CB7" w:rsidRPr="00FB116B">
        <w:rPr>
          <w:rFonts w:ascii="Arial" w:eastAsia="MS Mincho" w:hAnsi="Arial" w:cs="Arial"/>
          <w:sz w:val="24"/>
          <w:szCs w:val="24"/>
          <w:lang w:val="en-US" w:eastAsia="ja-JP"/>
        </w:rPr>
        <w:t xml:space="preserve"> </w:t>
      </w:r>
      <w:r w:rsidR="006C3B66">
        <w:rPr>
          <w:rFonts w:ascii="Arial" w:eastAsia="MS Mincho" w:hAnsi="Arial" w:cs="Arial"/>
          <w:sz w:val="24"/>
          <w:szCs w:val="24"/>
          <w:lang w:val="en-US" w:eastAsia="ja-JP"/>
        </w:rPr>
        <w:t>‘</w:t>
      </w:r>
      <w:r w:rsidR="00727CB7" w:rsidRPr="00FB116B">
        <w:rPr>
          <w:rFonts w:ascii="Arial" w:eastAsia="MS Mincho" w:hAnsi="Arial" w:cs="Arial"/>
          <w:sz w:val="24"/>
          <w:szCs w:val="24"/>
          <w:lang w:val="en-US" w:eastAsia="ja-JP"/>
        </w:rPr>
        <w:t>KPIs</w:t>
      </w:r>
      <w:r w:rsidR="006C3B66">
        <w:rPr>
          <w:rFonts w:ascii="Arial" w:eastAsia="MS Mincho" w:hAnsi="Arial" w:cs="Arial"/>
          <w:sz w:val="24"/>
          <w:szCs w:val="24"/>
          <w:lang w:val="en-US" w:eastAsia="ja-JP"/>
        </w:rPr>
        <w:t>’</w:t>
      </w:r>
      <w:r w:rsidR="00727CB7" w:rsidRPr="00FB116B">
        <w:rPr>
          <w:rFonts w:ascii="Arial" w:eastAsia="MS Mincho" w:hAnsi="Arial" w:cs="Arial"/>
          <w:sz w:val="24"/>
          <w:szCs w:val="24"/>
          <w:lang w:val="en-US" w:eastAsia="ja-JP"/>
        </w:rPr>
        <w:t xml:space="preserve">.  </w:t>
      </w:r>
    </w:p>
    <w:p w14:paraId="410AD067" w14:textId="1CBB9CCB" w:rsidR="00727CB7" w:rsidRPr="00FB116B" w:rsidRDefault="00727CB7" w:rsidP="006C5274">
      <w:pPr>
        <w:pStyle w:val="ListParagraph"/>
        <w:numPr>
          <w:ilvl w:val="1"/>
          <w:numId w:val="20"/>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The Provider shall put in place contingency plans to resolve stock issues promptly and effectively.</w:t>
      </w:r>
    </w:p>
    <w:p w14:paraId="55CAA1BF" w14:textId="589EE33D" w:rsidR="00425567" w:rsidRPr="00746EBB" w:rsidRDefault="00727CB7" w:rsidP="006C5274">
      <w:pPr>
        <w:pStyle w:val="ListParagraph"/>
        <w:numPr>
          <w:ilvl w:val="1"/>
          <w:numId w:val="20"/>
        </w:numPr>
        <w:contextualSpacing w:val="0"/>
        <w:rPr>
          <w:rFonts w:ascii="Arial" w:eastAsia="MS Mincho" w:hAnsi="Arial" w:cs="Arial"/>
          <w:sz w:val="24"/>
          <w:szCs w:val="24"/>
          <w:lang w:val="en-US" w:eastAsia="ja-JP"/>
        </w:rPr>
      </w:pPr>
      <w:r w:rsidRPr="00746EBB">
        <w:rPr>
          <w:rFonts w:ascii="Arial" w:eastAsia="MS Mincho" w:hAnsi="Arial" w:cs="Arial"/>
          <w:sz w:val="24"/>
          <w:szCs w:val="24"/>
          <w:lang w:val="en-US" w:eastAsia="ja-JP"/>
        </w:rPr>
        <w:t xml:space="preserve">The Provider </w:t>
      </w:r>
      <w:r w:rsidR="007C268E" w:rsidRPr="00746EBB">
        <w:rPr>
          <w:rFonts w:ascii="Arial" w:eastAsia="MS Mincho" w:hAnsi="Arial" w:cs="Arial"/>
          <w:sz w:val="24"/>
          <w:szCs w:val="24"/>
          <w:lang w:val="en-US" w:eastAsia="ja-JP"/>
        </w:rPr>
        <w:t>is responsible for working directly with suppliers to address stock issues</w:t>
      </w:r>
      <w:r w:rsidRPr="00746EBB">
        <w:rPr>
          <w:rFonts w:ascii="Arial" w:eastAsia="MS Mincho" w:hAnsi="Arial" w:cs="Arial"/>
          <w:sz w:val="24"/>
          <w:szCs w:val="24"/>
          <w:lang w:val="en-US" w:eastAsia="ja-JP"/>
        </w:rPr>
        <w:t>.</w:t>
      </w:r>
      <w:r w:rsidR="00746EBB" w:rsidRPr="00746EBB">
        <w:rPr>
          <w:rFonts w:ascii="Arial" w:eastAsia="MS Mincho" w:hAnsi="Arial" w:cs="Arial"/>
          <w:sz w:val="24"/>
          <w:szCs w:val="24"/>
          <w:lang w:val="en-US" w:eastAsia="ja-JP"/>
        </w:rPr>
        <w:t xml:space="preserve"> </w:t>
      </w:r>
      <w:r w:rsidR="00586566" w:rsidRPr="00746EBB">
        <w:rPr>
          <w:rFonts w:ascii="Arial" w:eastAsia="MS Mincho" w:hAnsi="Arial" w:cs="Arial"/>
          <w:sz w:val="24"/>
          <w:szCs w:val="24"/>
          <w:lang w:val="en-US" w:eastAsia="ja-JP"/>
        </w:rPr>
        <w:t>If a product is out of stock and no alternative is available within the required response time, the Provider must</w:t>
      </w:r>
      <w:r w:rsidR="00425567" w:rsidRPr="00746EBB">
        <w:rPr>
          <w:rFonts w:ascii="Arial" w:eastAsia="MS Mincho" w:hAnsi="Arial" w:cs="Arial"/>
          <w:sz w:val="24"/>
          <w:szCs w:val="24"/>
          <w:lang w:val="en-US" w:eastAsia="ja-JP"/>
        </w:rPr>
        <w:t>:</w:t>
      </w:r>
      <w:r w:rsidR="002A4B58" w:rsidRPr="00746EBB">
        <w:rPr>
          <w:rFonts w:ascii="Arial" w:eastAsia="MS Mincho" w:hAnsi="Arial" w:cs="Arial"/>
          <w:sz w:val="24"/>
          <w:szCs w:val="24"/>
          <w:lang w:val="en-US" w:eastAsia="ja-JP"/>
        </w:rPr>
        <w:t xml:space="preserve"> </w:t>
      </w:r>
    </w:p>
    <w:p w14:paraId="30D7881D" w14:textId="0B394E27" w:rsidR="00727CB7" w:rsidRPr="00FB116B" w:rsidRDefault="00425567" w:rsidP="000039B6">
      <w:pPr>
        <w:pStyle w:val="ListParagraph"/>
        <w:numPr>
          <w:ilvl w:val="0"/>
          <w:numId w:val="33"/>
        </w:numPr>
        <w:ind w:left="993" w:hanging="284"/>
        <w:rPr>
          <w:rFonts w:ascii="Arial" w:eastAsia="MS Mincho" w:hAnsi="Arial" w:cs="Arial"/>
          <w:sz w:val="24"/>
          <w:szCs w:val="24"/>
          <w:lang w:val="en-US" w:eastAsia="ja-JP"/>
        </w:rPr>
      </w:pPr>
      <w:r w:rsidRPr="00FB116B">
        <w:rPr>
          <w:rFonts w:ascii="Arial" w:eastAsia="MS Mincho" w:hAnsi="Arial" w:cs="Arial"/>
          <w:sz w:val="24"/>
          <w:szCs w:val="24"/>
          <w:lang w:val="en-US" w:eastAsia="ja-JP"/>
        </w:rPr>
        <w:t>P</w:t>
      </w:r>
      <w:r w:rsidR="00727CB7" w:rsidRPr="00FB116B">
        <w:rPr>
          <w:rFonts w:ascii="Arial" w:eastAsia="MS Mincho" w:hAnsi="Arial" w:cs="Arial"/>
          <w:sz w:val="24"/>
          <w:szCs w:val="24"/>
          <w:lang w:val="en-US" w:eastAsia="ja-JP"/>
        </w:rPr>
        <w:t xml:space="preserve">rioritise </w:t>
      </w:r>
      <w:r w:rsidR="002A4B58" w:rsidRPr="00FB116B">
        <w:rPr>
          <w:rFonts w:ascii="Arial" w:eastAsia="MS Mincho" w:hAnsi="Arial" w:cs="Arial"/>
          <w:sz w:val="24"/>
          <w:szCs w:val="24"/>
          <w:lang w:val="en-US" w:eastAsia="ja-JP"/>
        </w:rPr>
        <w:t>orders</w:t>
      </w:r>
      <w:r w:rsidR="00586566">
        <w:rPr>
          <w:rFonts w:ascii="Arial" w:eastAsia="MS Mincho" w:hAnsi="Arial" w:cs="Arial"/>
          <w:sz w:val="24"/>
          <w:szCs w:val="24"/>
          <w:lang w:val="en-US" w:eastAsia="ja-JP"/>
        </w:rPr>
        <w:t xml:space="preserve"> by urgency and then by order date</w:t>
      </w:r>
      <w:r w:rsidR="00727CB7" w:rsidRPr="00FB116B">
        <w:rPr>
          <w:rFonts w:ascii="Arial" w:eastAsia="MS Mincho" w:hAnsi="Arial" w:cs="Arial"/>
          <w:sz w:val="24"/>
          <w:szCs w:val="24"/>
          <w:lang w:val="en-US" w:eastAsia="ja-JP"/>
        </w:rPr>
        <w:t>.</w:t>
      </w:r>
    </w:p>
    <w:p w14:paraId="375F2ECB" w14:textId="0F2BAEBA" w:rsidR="00D47A25" w:rsidRPr="00FB116B" w:rsidRDefault="00586566" w:rsidP="000039B6">
      <w:pPr>
        <w:pStyle w:val="ListParagraph"/>
        <w:numPr>
          <w:ilvl w:val="0"/>
          <w:numId w:val="33"/>
        </w:numPr>
        <w:ind w:left="993" w:hanging="284"/>
        <w:rPr>
          <w:rFonts w:ascii="Arial" w:eastAsia="MS Mincho" w:hAnsi="Arial" w:cs="Arial"/>
          <w:sz w:val="24"/>
          <w:szCs w:val="24"/>
          <w:lang w:val="en-US" w:eastAsia="ja-JP"/>
        </w:rPr>
      </w:pPr>
      <w:r>
        <w:rPr>
          <w:rFonts w:ascii="Arial" w:eastAsia="MS Mincho" w:hAnsi="Arial" w:cs="Arial"/>
          <w:sz w:val="24"/>
          <w:szCs w:val="24"/>
          <w:lang w:val="en-US" w:eastAsia="ja-JP"/>
        </w:rPr>
        <w:t xml:space="preserve">Notify the </w:t>
      </w:r>
      <w:r w:rsidR="00D47A25" w:rsidRPr="00FB116B">
        <w:rPr>
          <w:rFonts w:ascii="Arial" w:eastAsia="MS Mincho" w:hAnsi="Arial" w:cs="Arial"/>
          <w:sz w:val="24"/>
          <w:szCs w:val="24"/>
          <w:lang w:val="en-US" w:eastAsia="ja-JP"/>
        </w:rPr>
        <w:t xml:space="preserve">TEC Team and update the ordering system within 1 </w:t>
      </w:r>
      <w:r w:rsidR="00402C04">
        <w:rPr>
          <w:rFonts w:ascii="Arial" w:eastAsia="MS Mincho" w:hAnsi="Arial" w:cs="Arial"/>
          <w:sz w:val="24"/>
          <w:szCs w:val="24"/>
          <w:lang w:val="en-US" w:eastAsia="ja-JP"/>
        </w:rPr>
        <w:t>business</w:t>
      </w:r>
      <w:r w:rsidR="00D47A25" w:rsidRPr="00FB116B">
        <w:rPr>
          <w:rFonts w:ascii="Arial" w:eastAsia="MS Mincho" w:hAnsi="Arial" w:cs="Arial"/>
          <w:sz w:val="24"/>
          <w:szCs w:val="24"/>
          <w:lang w:val="en-US" w:eastAsia="ja-JP"/>
        </w:rPr>
        <w:t xml:space="preserve"> day. </w:t>
      </w:r>
    </w:p>
    <w:p w14:paraId="799162B0" w14:textId="0C46E576" w:rsidR="00666BA2" w:rsidRDefault="00727CB7" w:rsidP="000039B6">
      <w:pPr>
        <w:pStyle w:val="ListParagraph"/>
        <w:numPr>
          <w:ilvl w:val="0"/>
          <w:numId w:val="33"/>
        </w:numPr>
        <w:ind w:left="993" w:hanging="284"/>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Inform Referrers of the delay</w:t>
      </w:r>
      <w:r w:rsidR="00D47A25" w:rsidRPr="00FB116B">
        <w:rPr>
          <w:rFonts w:ascii="Arial" w:eastAsia="MS Mincho" w:hAnsi="Arial" w:cs="Arial"/>
          <w:sz w:val="24"/>
          <w:szCs w:val="24"/>
          <w:lang w:val="en-US" w:eastAsia="ja-JP"/>
        </w:rPr>
        <w:t xml:space="preserve"> and </w:t>
      </w:r>
      <w:r w:rsidR="00B57826">
        <w:rPr>
          <w:rFonts w:ascii="Arial" w:eastAsia="MS Mincho" w:hAnsi="Arial" w:cs="Arial"/>
          <w:sz w:val="24"/>
          <w:szCs w:val="24"/>
          <w:lang w:val="en-US" w:eastAsia="ja-JP"/>
        </w:rPr>
        <w:t>provide an estimated restock date</w:t>
      </w:r>
      <w:r w:rsidRPr="00FB116B">
        <w:rPr>
          <w:rFonts w:ascii="Arial" w:eastAsia="MS Mincho" w:hAnsi="Arial" w:cs="Arial"/>
          <w:sz w:val="24"/>
          <w:szCs w:val="24"/>
          <w:lang w:val="en-US" w:eastAsia="ja-JP"/>
        </w:rPr>
        <w:t>.</w:t>
      </w:r>
      <w:bookmarkStart w:id="44" w:name="_Storage"/>
      <w:bookmarkEnd w:id="44"/>
    </w:p>
    <w:p w14:paraId="3E059069"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6DCBA3F6"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0A878AF7"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28313CB6"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191C4A23"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6A884B88"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207A3B79"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4C509E2B"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1F32192E"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7F52B0A7"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702361BD"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2495C4E6"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064FFFE1"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23F48502"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5B930BB0"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7675B053"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6B6701CF"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1EE298DC"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33EEB4F6"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28C06765"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7EC729F9"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1E396E6C"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71C1ACD0" w14:textId="77777777" w:rsidR="00E91430" w:rsidRPr="00E91430" w:rsidRDefault="00E91430" w:rsidP="00E91430">
      <w:pPr>
        <w:pStyle w:val="ListParagraph"/>
        <w:numPr>
          <w:ilvl w:val="0"/>
          <w:numId w:val="2"/>
        </w:numPr>
        <w:rPr>
          <w:rFonts w:ascii="Arial" w:hAnsi="Arial" w:cs="Arial"/>
          <w:vanish/>
          <w:sz w:val="24"/>
          <w:szCs w:val="24"/>
          <w:lang w:val="en-US" w:eastAsia="ja-JP"/>
        </w:rPr>
      </w:pPr>
    </w:p>
    <w:p w14:paraId="26DDDBD2" w14:textId="77777777" w:rsidR="00E91430" w:rsidRPr="00E91430" w:rsidRDefault="00E91430" w:rsidP="00E91430">
      <w:pPr>
        <w:pStyle w:val="ListParagraph"/>
        <w:numPr>
          <w:ilvl w:val="1"/>
          <w:numId w:val="2"/>
        </w:numPr>
        <w:rPr>
          <w:rFonts w:ascii="Arial" w:hAnsi="Arial" w:cs="Arial"/>
          <w:vanish/>
          <w:sz w:val="24"/>
          <w:szCs w:val="24"/>
          <w:lang w:val="en-US" w:eastAsia="ja-JP"/>
        </w:rPr>
      </w:pPr>
    </w:p>
    <w:p w14:paraId="3F774058" w14:textId="77777777" w:rsidR="00E91430" w:rsidRPr="00E91430" w:rsidRDefault="00E91430" w:rsidP="00E91430">
      <w:pPr>
        <w:pStyle w:val="ListParagraph"/>
        <w:numPr>
          <w:ilvl w:val="1"/>
          <w:numId w:val="2"/>
        </w:numPr>
        <w:rPr>
          <w:rFonts w:ascii="Arial" w:hAnsi="Arial" w:cs="Arial"/>
          <w:vanish/>
          <w:sz w:val="24"/>
          <w:szCs w:val="24"/>
          <w:lang w:val="en-US" w:eastAsia="ja-JP"/>
        </w:rPr>
      </w:pPr>
    </w:p>
    <w:p w14:paraId="719BA790" w14:textId="77777777" w:rsidR="00E91430" w:rsidRPr="00E91430" w:rsidRDefault="00E91430" w:rsidP="00E91430">
      <w:pPr>
        <w:pStyle w:val="ListParagraph"/>
        <w:numPr>
          <w:ilvl w:val="1"/>
          <w:numId w:val="2"/>
        </w:numPr>
        <w:rPr>
          <w:rFonts w:ascii="Arial" w:hAnsi="Arial" w:cs="Arial"/>
          <w:vanish/>
          <w:sz w:val="24"/>
          <w:szCs w:val="24"/>
          <w:lang w:val="en-US" w:eastAsia="ja-JP"/>
        </w:rPr>
      </w:pPr>
    </w:p>
    <w:p w14:paraId="4FDE94A0" w14:textId="77777777" w:rsidR="00E91430" w:rsidRPr="00E91430" w:rsidRDefault="00E91430" w:rsidP="00E91430">
      <w:pPr>
        <w:pStyle w:val="ListParagraph"/>
        <w:numPr>
          <w:ilvl w:val="1"/>
          <w:numId w:val="2"/>
        </w:numPr>
        <w:rPr>
          <w:rFonts w:ascii="Arial" w:hAnsi="Arial" w:cs="Arial"/>
          <w:vanish/>
          <w:sz w:val="24"/>
          <w:szCs w:val="24"/>
          <w:lang w:val="en-US" w:eastAsia="ja-JP"/>
        </w:rPr>
      </w:pPr>
    </w:p>
    <w:p w14:paraId="6749099A" w14:textId="77777777" w:rsidR="00E91430" w:rsidRPr="00E91430" w:rsidRDefault="00E91430" w:rsidP="00E91430">
      <w:pPr>
        <w:pStyle w:val="ListParagraph"/>
        <w:numPr>
          <w:ilvl w:val="1"/>
          <w:numId w:val="2"/>
        </w:numPr>
        <w:rPr>
          <w:rFonts w:ascii="Arial" w:hAnsi="Arial" w:cs="Arial"/>
          <w:vanish/>
          <w:sz w:val="24"/>
          <w:szCs w:val="24"/>
          <w:lang w:val="en-US" w:eastAsia="ja-JP"/>
        </w:rPr>
      </w:pPr>
    </w:p>
    <w:p w14:paraId="48A049B0" w14:textId="77777777" w:rsidR="003B3D89" w:rsidRPr="003B3D89" w:rsidRDefault="003B3D89" w:rsidP="000039B6">
      <w:pPr>
        <w:pStyle w:val="ListParagraph"/>
        <w:numPr>
          <w:ilvl w:val="0"/>
          <w:numId w:val="77"/>
        </w:numPr>
        <w:contextualSpacing w:val="0"/>
        <w:rPr>
          <w:rFonts w:ascii="Arial" w:eastAsia="MS Mincho" w:hAnsi="Arial" w:cs="Arial"/>
          <w:vanish/>
          <w:sz w:val="24"/>
          <w:szCs w:val="24"/>
          <w:lang w:val="en-US" w:eastAsia="ja-JP"/>
        </w:rPr>
      </w:pPr>
    </w:p>
    <w:p w14:paraId="1CBB942F" w14:textId="77777777" w:rsidR="003B3D89" w:rsidRPr="003B3D89" w:rsidRDefault="003B3D89" w:rsidP="000039B6">
      <w:pPr>
        <w:pStyle w:val="ListParagraph"/>
        <w:numPr>
          <w:ilvl w:val="0"/>
          <w:numId w:val="77"/>
        </w:numPr>
        <w:contextualSpacing w:val="0"/>
        <w:rPr>
          <w:rFonts w:ascii="Arial" w:eastAsia="MS Mincho" w:hAnsi="Arial" w:cs="Arial"/>
          <w:vanish/>
          <w:sz w:val="24"/>
          <w:szCs w:val="24"/>
          <w:lang w:val="en-US" w:eastAsia="ja-JP"/>
        </w:rPr>
      </w:pPr>
    </w:p>
    <w:p w14:paraId="59C7AD78" w14:textId="77777777" w:rsidR="003B3D89" w:rsidRPr="003B3D89" w:rsidRDefault="003B3D89" w:rsidP="000039B6">
      <w:pPr>
        <w:pStyle w:val="ListParagraph"/>
        <w:numPr>
          <w:ilvl w:val="0"/>
          <w:numId w:val="77"/>
        </w:numPr>
        <w:contextualSpacing w:val="0"/>
        <w:rPr>
          <w:rFonts w:ascii="Arial" w:eastAsia="MS Mincho" w:hAnsi="Arial" w:cs="Arial"/>
          <w:vanish/>
          <w:sz w:val="24"/>
          <w:szCs w:val="24"/>
          <w:lang w:val="en-US" w:eastAsia="ja-JP"/>
        </w:rPr>
      </w:pPr>
    </w:p>
    <w:p w14:paraId="03C511A1" w14:textId="77777777" w:rsidR="003B3D89" w:rsidRPr="003B3D89" w:rsidRDefault="003B3D89" w:rsidP="000039B6">
      <w:pPr>
        <w:pStyle w:val="ListParagraph"/>
        <w:numPr>
          <w:ilvl w:val="0"/>
          <w:numId w:val="77"/>
        </w:numPr>
        <w:contextualSpacing w:val="0"/>
        <w:rPr>
          <w:rFonts w:ascii="Arial" w:eastAsia="MS Mincho" w:hAnsi="Arial" w:cs="Arial"/>
          <w:vanish/>
          <w:sz w:val="24"/>
          <w:szCs w:val="24"/>
          <w:lang w:val="en-US" w:eastAsia="ja-JP"/>
        </w:rPr>
      </w:pPr>
    </w:p>
    <w:p w14:paraId="130BDFCF" w14:textId="77777777" w:rsidR="003B3D89" w:rsidRPr="003B3D89" w:rsidRDefault="003B3D89" w:rsidP="000039B6">
      <w:pPr>
        <w:pStyle w:val="ListParagraph"/>
        <w:numPr>
          <w:ilvl w:val="0"/>
          <w:numId w:val="77"/>
        </w:numPr>
        <w:contextualSpacing w:val="0"/>
        <w:rPr>
          <w:rFonts w:ascii="Arial" w:eastAsia="MS Mincho" w:hAnsi="Arial" w:cs="Arial"/>
          <w:vanish/>
          <w:sz w:val="24"/>
          <w:szCs w:val="24"/>
          <w:lang w:val="en-US" w:eastAsia="ja-JP"/>
        </w:rPr>
      </w:pPr>
    </w:p>
    <w:p w14:paraId="10958A4A" w14:textId="77777777" w:rsidR="003B3D89" w:rsidRPr="003B3D89" w:rsidRDefault="003B3D89" w:rsidP="000039B6">
      <w:pPr>
        <w:pStyle w:val="ListParagraph"/>
        <w:numPr>
          <w:ilvl w:val="0"/>
          <w:numId w:val="77"/>
        </w:numPr>
        <w:contextualSpacing w:val="0"/>
        <w:rPr>
          <w:rFonts w:ascii="Arial" w:eastAsia="MS Mincho" w:hAnsi="Arial" w:cs="Arial"/>
          <w:vanish/>
          <w:sz w:val="24"/>
          <w:szCs w:val="24"/>
          <w:lang w:val="en-US" w:eastAsia="ja-JP"/>
        </w:rPr>
      </w:pPr>
    </w:p>
    <w:p w14:paraId="5EC3E30C" w14:textId="77777777" w:rsidR="003B3D89" w:rsidRPr="003B3D89" w:rsidRDefault="003B3D89" w:rsidP="000039B6">
      <w:pPr>
        <w:pStyle w:val="ListParagraph"/>
        <w:numPr>
          <w:ilvl w:val="1"/>
          <w:numId w:val="77"/>
        </w:numPr>
        <w:contextualSpacing w:val="0"/>
        <w:rPr>
          <w:rFonts w:ascii="Arial" w:eastAsia="MS Mincho" w:hAnsi="Arial" w:cs="Arial"/>
          <w:vanish/>
          <w:sz w:val="24"/>
          <w:szCs w:val="24"/>
          <w:lang w:val="en-US" w:eastAsia="ja-JP"/>
        </w:rPr>
      </w:pPr>
    </w:p>
    <w:p w14:paraId="016048D4" w14:textId="77777777" w:rsidR="003B3D89" w:rsidRPr="003B3D89" w:rsidRDefault="003B3D89" w:rsidP="000039B6">
      <w:pPr>
        <w:pStyle w:val="ListParagraph"/>
        <w:numPr>
          <w:ilvl w:val="1"/>
          <w:numId w:val="77"/>
        </w:numPr>
        <w:contextualSpacing w:val="0"/>
        <w:rPr>
          <w:rFonts w:ascii="Arial" w:eastAsia="MS Mincho" w:hAnsi="Arial" w:cs="Arial"/>
          <w:vanish/>
          <w:sz w:val="24"/>
          <w:szCs w:val="24"/>
          <w:lang w:val="en-US" w:eastAsia="ja-JP"/>
        </w:rPr>
      </w:pPr>
    </w:p>
    <w:p w14:paraId="782AD8AC" w14:textId="77777777" w:rsidR="003B3D89" w:rsidRPr="003B3D89" w:rsidRDefault="003B3D89" w:rsidP="000039B6">
      <w:pPr>
        <w:pStyle w:val="ListParagraph"/>
        <w:numPr>
          <w:ilvl w:val="1"/>
          <w:numId w:val="77"/>
        </w:numPr>
        <w:contextualSpacing w:val="0"/>
        <w:rPr>
          <w:rFonts w:ascii="Arial" w:eastAsia="MS Mincho" w:hAnsi="Arial" w:cs="Arial"/>
          <w:vanish/>
          <w:sz w:val="24"/>
          <w:szCs w:val="24"/>
          <w:lang w:val="en-US" w:eastAsia="ja-JP"/>
        </w:rPr>
      </w:pPr>
    </w:p>
    <w:p w14:paraId="5D077452" w14:textId="77777777" w:rsidR="003B3D89" w:rsidRPr="003B3D89" w:rsidRDefault="003B3D89" w:rsidP="000039B6">
      <w:pPr>
        <w:pStyle w:val="ListParagraph"/>
        <w:numPr>
          <w:ilvl w:val="1"/>
          <w:numId w:val="77"/>
        </w:numPr>
        <w:contextualSpacing w:val="0"/>
        <w:rPr>
          <w:rFonts w:ascii="Arial" w:eastAsia="MS Mincho" w:hAnsi="Arial" w:cs="Arial"/>
          <w:vanish/>
          <w:sz w:val="24"/>
          <w:szCs w:val="24"/>
          <w:lang w:val="en-US" w:eastAsia="ja-JP"/>
        </w:rPr>
      </w:pPr>
    </w:p>
    <w:p w14:paraId="7DEFEEBF" w14:textId="77777777" w:rsidR="00187B23" w:rsidRPr="00187B23" w:rsidRDefault="00187B23" w:rsidP="000039B6">
      <w:pPr>
        <w:pStyle w:val="ListParagraph"/>
        <w:numPr>
          <w:ilvl w:val="0"/>
          <w:numId w:val="70"/>
        </w:numPr>
        <w:contextualSpacing w:val="0"/>
        <w:rPr>
          <w:rFonts w:ascii="Arial" w:eastAsia="MS Mincho" w:hAnsi="Arial" w:cs="Arial"/>
          <w:vanish/>
          <w:sz w:val="24"/>
          <w:szCs w:val="24"/>
          <w:lang w:val="en-US" w:eastAsia="ja-JP"/>
        </w:rPr>
      </w:pPr>
    </w:p>
    <w:p w14:paraId="39B2791C" w14:textId="77777777" w:rsidR="00187B23" w:rsidRPr="00187B23" w:rsidRDefault="00187B23" w:rsidP="000039B6">
      <w:pPr>
        <w:pStyle w:val="ListParagraph"/>
        <w:numPr>
          <w:ilvl w:val="0"/>
          <w:numId w:val="70"/>
        </w:numPr>
        <w:contextualSpacing w:val="0"/>
        <w:rPr>
          <w:rFonts w:ascii="Arial" w:eastAsia="MS Mincho" w:hAnsi="Arial" w:cs="Arial"/>
          <w:vanish/>
          <w:sz w:val="24"/>
          <w:szCs w:val="24"/>
          <w:lang w:val="en-US" w:eastAsia="ja-JP"/>
        </w:rPr>
      </w:pPr>
    </w:p>
    <w:p w14:paraId="4B9A0E82" w14:textId="77777777" w:rsidR="00187B23" w:rsidRPr="00187B23" w:rsidRDefault="00187B23" w:rsidP="000039B6">
      <w:pPr>
        <w:pStyle w:val="ListParagraph"/>
        <w:numPr>
          <w:ilvl w:val="0"/>
          <w:numId w:val="70"/>
        </w:numPr>
        <w:contextualSpacing w:val="0"/>
        <w:rPr>
          <w:rFonts w:ascii="Arial" w:eastAsia="MS Mincho" w:hAnsi="Arial" w:cs="Arial"/>
          <w:vanish/>
          <w:sz w:val="24"/>
          <w:szCs w:val="24"/>
          <w:lang w:val="en-US" w:eastAsia="ja-JP"/>
        </w:rPr>
      </w:pPr>
    </w:p>
    <w:p w14:paraId="4D9D3280" w14:textId="77777777" w:rsidR="00187B23" w:rsidRPr="00187B23" w:rsidRDefault="00187B23" w:rsidP="000039B6">
      <w:pPr>
        <w:pStyle w:val="ListParagraph"/>
        <w:numPr>
          <w:ilvl w:val="0"/>
          <w:numId w:val="70"/>
        </w:numPr>
        <w:contextualSpacing w:val="0"/>
        <w:rPr>
          <w:rFonts w:ascii="Arial" w:eastAsia="MS Mincho" w:hAnsi="Arial" w:cs="Arial"/>
          <w:vanish/>
          <w:sz w:val="24"/>
          <w:szCs w:val="24"/>
          <w:lang w:val="en-US" w:eastAsia="ja-JP"/>
        </w:rPr>
      </w:pPr>
    </w:p>
    <w:p w14:paraId="058D6AE6" w14:textId="77777777" w:rsidR="00187B23" w:rsidRPr="00187B23" w:rsidRDefault="00187B23" w:rsidP="000039B6">
      <w:pPr>
        <w:pStyle w:val="ListParagraph"/>
        <w:numPr>
          <w:ilvl w:val="1"/>
          <w:numId w:val="70"/>
        </w:numPr>
        <w:contextualSpacing w:val="0"/>
        <w:rPr>
          <w:rFonts w:ascii="Arial" w:eastAsia="MS Mincho" w:hAnsi="Arial" w:cs="Arial"/>
          <w:vanish/>
          <w:sz w:val="24"/>
          <w:szCs w:val="24"/>
          <w:lang w:val="en-US" w:eastAsia="ja-JP"/>
        </w:rPr>
      </w:pPr>
    </w:p>
    <w:p w14:paraId="554A18AA" w14:textId="77777777" w:rsidR="00187B23" w:rsidRPr="00187B23" w:rsidRDefault="00187B23" w:rsidP="000039B6">
      <w:pPr>
        <w:pStyle w:val="ListParagraph"/>
        <w:numPr>
          <w:ilvl w:val="1"/>
          <w:numId w:val="70"/>
        </w:numPr>
        <w:contextualSpacing w:val="0"/>
        <w:rPr>
          <w:rFonts w:ascii="Arial" w:eastAsia="MS Mincho" w:hAnsi="Arial" w:cs="Arial"/>
          <w:vanish/>
          <w:sz w:val="24"/>
          <w:szCs w:val="24"/>
          <w:lang w:val="en-US" w:eastAsia="ja-JP"/>
        </w:rPr>
      </w:pPr>
    </w:p>
    <w:p w14:paraId="3ABCC476" w14:textId="77777777" w:rsidR="00187B23" w:rsidRPr="00187B23" w:rsidRDefault="00187B23" w:rsidP="000039B6">
      <w:pPr>
        <w:pStyle w:val="ListParagraph"/>
        <w:numPr>
          <w:ilvl w:val="1"/>
          <w:numId w:val="70"/>
        </w:numPr>
        <w:contextualSpacing w:val="0"/>
        <w:rPr>
          <w:rFonts w:ascii="Arial" w:eastAsia="MS Mincho" w:hAnsi="Arial" w:cs="Arial"/>
          <w:vanish/>
          <w:sz w:val="24"/>
          <w:szCs w:val="24"/>
          <w:lang w:val="en-US" w:eastAsia="ja-JP"/>
        </w:rPr>
      </w:pPr>
    </w:p>
    <w:p w14:paraId="352DF3DB" w14:textId="77777777" w:rsidR="00187B23" w:rsidRPr="00187B23" w:rsidRDefault="00187B23" w:rsidP="000039B6">
      <w:pPr>
        <w:pStyle w:val="ListParagraph"/>
        <w:numPr>
          <w:ilvl w:val="1"/>
          <w:numId w:val="70"/>
        </w:numPr>
        <w:contextualSpacing w:val="0"/>
        <w:rPr>
          <w:rFonts w:ascii="Arial" w:eastAsia="MS Mincho" w:hAnsi="Arial" w:cs="Arial"/>
          <w:vanish/>
          <w:sz w:val="24"/>
          <w:szCs w:val="24"/>
          <w:lang w:val="en-US" w:eastAsia="ja-JP"/>
        </w:rPr>
      </w:pPr>
    </w:p>
    <w:p w14:paraId="448DB056" w14:textId="76C9C23F" w:rsidR="000E112C" w:rsidRDefault="00E01EA7" w:rsidP="00A85564">
      <w:pPr>
        <w:pStyle w:val="ListParagraph"/>
        <w:numPr>
          <w:ilvl w:val="1"/>
          <w:numId w:val="70"/>
        </w:numPr>
        <w:ind w:left="709" w:hanging="709"/>
        <w:contextualSpacing w:val="0"/>
        <w:rPr>
          <w:rFonts w:ascii="Arial" w:eastAsia="MS Mincho" w:hAnsi="Arial" w:cs="Arial"/>
          <w:sz w:val="24"/>
          <w:szCs w:val="24"/>
          <w:lang w:val="en-US" w:eastAsia="ja-JP"/>
        </w:rPr>
      </w:pPr>
      <w:r w:rsidRPr="00E01EA7">
        <w:rPr>
          <w:rFonts w:ascii="Arial" w:eastAsia="MS Mincho" w:hAnsi="Arial" w:cs="Arial"/>
          <w:sz w:val="24"/>
          <w:szCs w:val="24"/>
          <w:lang w:val="en-US" w:eastAsia="ja-JP"/>
        </w:rPr>
        <w:t>Regular stock checks (at least quarterly) must be carried out to ensure accuracy and identify losses. Any stock from the previous provider that belongs to NCC will be reviewed and either scrapped, sold, retained, or transferred, as decided by NCC</w:t>
      </w:r>
      <w:r w:rsidR="00F96D41" w:rsidRPr="000E112C">
        <w:rPr>
          <w:rFonts w:ascii="Arial" w:eastAsia="MS Mincho" w:hAnsi="Arial" w:cs="Arial"/>
          <w:sz w:val="24"/>
          <w:szCs w:val="24"/>
          <w:lang w:val="en-US" w:eastAsia="ja-JP"/>
        </w:rPr>
        <w:t>.</w:t>
      </w:r>
    </w:p>
    <w:p w14:paraId="3C146F61" w14:textId="3BE61D57" w:rsidR="00F96D41" w:rsidRPr="000E112C" w:rsidRDefault="00E01EA7" w:rsidP="00A85564">
      <w:pPr>
        <w:pStyle w:val="ListParagraph"/>
        <w:numPr>
          <w:ilvl w:val="1"/>
          <w:numId w:val="70"/>
        </w:numPr>
        <w:ind w:left="709" w:hanging="709"/>
        <w:contextualSpacing w:val="0"/>
        <w:rPr>
          <w:rFonts w:ascii="Arial" w:eastAsia="MS Mincho" w:hAnsi="Arial" w:cs="Arial"/>
          <w:sz w:val="24"/>
          <w:szCs w:val="24"/>
          <w:lang w:val="en-US" w:eastAsia="ja-JP"/>
        </w:rPr>
      </w:pPr>
      <w:r w:rsidRPr="00E01EA7">
        <w:rPr>
          <w:rFonts w:ascii="Arial" w:hAnsi="Arial" w:cs="Arial"/>
          <w:sz w:val="24"/>
          <w:szCs w:val="24"/>
          <w:lang w:val="en-US" w:eastAsia="ja-JP"/>
        </w:rPr>
        <w:t>Equipment already in the community at the start of the contract remains NCC property. Once collected by the Provider, it becomes their responsibility and must be processed for reuse</w:t>
      </w:r>
      <w:r w:rsidR="004344B0">
        <w:rPr>
          <w:rFonts w:ascii="Arial" w:hAnsi="Arial" w:cs="Arial"/>
          <w:sz w:val="24"/>
          <w:szCs w:val="24"/>
          <w:lang w:val="en-US" w:eastAsia="ja-JP"/>
        </w:rPr>
        <w:t>, refurbishment or disposal</w:t>
      </w:r>
      <w:r w:rsidRPr="00E01EA7">
        <w:rPr>
          <w:rFonts w:ascii="Arial" w:hAnsi="Arial" w:cs="Arial"/>
          <w:sz w:val="24"/>
          <w:szCs w:val="24"/>
          <w:lang w:val="en-US" w:eastAsia="ja-JP"/>
        </w:rPr>
        <w:t xml:space="preserve"> </w:t>
      </w:r>
      <w:r w:rsidR="00537CAD">
        <w:rPr>
          <w:rFonts w:ascii="Arial" w:hAnsi="Arial" w:cs="Arial"/>
          <w:sz w:val="24"/>
          <w:szCs w:val="24"/>
          <w:lang w:val="en-US" w:eastAsia="ja-JP"/>
        </w:rPr>
        <w:t>in the same way as other</w:t>
      </w:r>
      <w:r w:rsidRPr="00E01EA7">
        <w:rPr>
          <w:rFonts w:ascii="Arial" w:hAnsi="Arial" w:cs="Arial"/>
          <w:sz w:val="24"/>
          <w:szCs w:val="24"/>
          <w:lang w:val="en-US" w:eastAsia="ja-JP"/>
        </w:rPr>
        <w:t xml:space="preserve"> rental stock</w:t>
      </w:r>
      <w:r w:rsidR="00F96D41" w:rsidRPr="000E112C">
        <w:rPr>
          <w:rFonts w:ascii="Arial" w:hAnsi="Arial" w:cs="Arial"/>
          <w:sz w:val="24"/>
          <w:szCs w:val="24"/>
          <w:lang w:val="en-US" w:eastAsia="ja-JP"/>
        </w:rPr>
        <w:t xml:space="preserve">. </w:t>
      </w:r>
    </w:p>
    <w:p w14:paraId="37148958"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6DEE6761"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35BCC414"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10CDBAB2"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2ADADC5B"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3CA7BD33"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72AE7326"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593D1DD1"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5F60824F"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3DE562B6"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7C546EDF"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65E99A6A"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1E654644"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386532BB"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55E05E13" w14:textId="77777777" w:rsidR="00666BA2" w:rsidRPr="00FB116B" w:rsidRDefault="00666BA2" w:rsidP="006C5274">
      <w:pPr>
        <w:pStyle w:val="ListParagraph"/>
        <w:numPr>
          <w:ilvl w:val="0"/>
          <w:numId w:val="21"/>
        </w:numPr>
        <w:contextualSpacing w:val="0"/>
        <w:rPr>
          <w:rFonts w:ascii="Arial" w:eastAsia="MS Mincho" w:hAnsi="Arial" w:cs="Arial"/>
          <w:vanish/>
          <w:sz w:val="24"/>
          <w:szCs w:val="24"/>
          <w:lang w:val="en-US" w:eastAsia="ja-JP"/>
        </w:rPr>
      </w:pPr>
    </w:p>
    <w:p w14:paraId="03D97840" w14:textId="77777777" w:rsidR="00885B67" w:rsidRPr="00885B67" w:rsidRDefault="00885B67" w:rsidP="00885B67">
      <w:pPr>
        <w:pStyle w:val="ListParagraph"/>
        <w:numPr>
          <w:ilvl w:val="0"/>
          <w:numId w:val="27"/>
        </w:numPr>
        <w:spacing w:before="360"/>
        <w:ind w:left="709" w:hanging="709"/>
        <w:contextualSpacing w:val="0"/>
        <w:outlineLvl w:val="0"/>
        <w:rPr>
          <w:rFonts w:ascii="Arial" w:hAnsi="Arial" w:cs="Arial"/>
          <w:b/>
          <w:bCs/>
          <w:vanish/>
          <w:color w:val="44546A" w:themeColor="text2"/>
          <w:sz w:val="28"/>
          <w:szCs w:val="28"/>
        </w:rPr>
      </w:pPr>
      <w:bookmarkStart w:id="45" w:name="_Logistics"/>
      <w:bookmarkStart w:id="46" w:name="_Ordering"/>
      <w:bookmarkEnd w:id="45"/>
      <w:bookmarkEnd w:id="46"/>
    </w:p>
    <w:p w14:paraId="582AD9F6" w14:textId="4CBCD8E4" w:rsidR="00727CB7" w:rsidRPr="00FB116B" w:rsidRDefault="007F30DA" w:rsidP="00885B67">
      <w:pPr>
        <w:pStyle w:val="Heading1"/>
      </w:pPr>
      <w:r>
        <w:t>Ordering</w:t>
      </w:r>
    </w:p>
    <w:p w14:paraId="2D5210A4"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20530CDB"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658D7817"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125793CD"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2AFF5976"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2BD4F819"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14669BCA"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447BD5E3"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0CEA60DF"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23646E9D"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5CF53538"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2CF10E58"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034C1CFB"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1D3D0DC8"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0C239E30"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1B0FA27C"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42FCD59E"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1093990D"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3EF9E42A"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54C8BD38"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608F4E78" w14:textId="77777777" w:rsidR="001E5AD0" w:rsidRPr="001E5AD0" w:rsidRDefault="001E5AD0" w:rsidP="001E5AD0">
      <w:pPr>
        <w:pStyle w:val="ListParagraph"/>
        <w:numPr>
          <w:ilvl w:val="0"/>
          <w:numId w:val="26"/>
        </w:numPr>
        <w:contextualSpacing w:val="0"/>
        <w:rPr>
          <w:rFonts w:ascii="Arial" w:eastAsia="MS Mincho" w:hAnsi="Arial" w:cs="Arial"/>
          <w:vanish/>
          <w:sz w:val="24"/>
          <w:szCs w:val="24"/>
          <w:lang w:val="en-US" w:eastAsia="ja-JP"/>
        </w:rPr>
      </w:pPr>
    </w:p>
    <w:p w14:paraId="154EF798" w14:textId="77777777" w:rsidR="004B025C" w:rsidRDefault="007F30DA" w:rsidP="00186CB5">
      <w:pPr>
        <w:pStyle w:val="ListParagraph"/>
        <w:numPr>
          <w:ilvl w:val="1"/>
          <w:numId w:val="26"/>
        </w:numPr>
        <w:ind w:left="709" w:hanging="709"/>
        <w:contextualSpacing w:val="0"/>
        <w:rPr>
          <w:rFonts w:ascii="Arial" w:eastAsia="MS Mincho" w:hAnsi="Arial" w:cs="Arial"/>
          <w:sz w:val="24"/>
          <w:szCs w:val="24"/>
          <w:lang w:val="en-US" w:eastAsia="ja-JP"/>
        </w:rPr>
      </w:pPr>
      <w:r w:rsidRPr="007F30DA">
        <w:rPr>
          <w:rFonts w:ascii="Arial" w:eastAsia="MS Mincho" w:hAnsi="Arial" w:cs="Arial"/>
          <w:sz w:val="24"/>
          <w:szCs w:val="24"/>
          <w:lang w:val="en-US" w:eastAsia="ja-JP"/>
        </w:rPr>
        <w:t xml:space="preserve">The Provider’s IT system shall permit Referrers/Trusted Assessors to raise </w:t>
      </w:r>
      <w:proofErr w:type="gramStart"/>
      <w:r w:rsidRPr="007F30DA">
        <w:rPr>
          <w:rFonts w:ascii="Arial" w:eastAsia="MS Mincho" w:hAnsi="Arial" w:cs="Arial"/>
          <w:sz w:val="24"/>
          <w:szCs w:val="24"/>
          <w:lang w:val="en-US" w:eastAsia="ja-JP"/>
        </w:rPr>
        <w:t xml:space="preserve">referrals </w:t>
      </w:r>
      <w:r w:rsidR="00A85564">
        <w:rPr>
          <w:rFonts w:ascii="Arial" w:eastAsia="MS Mincho" w:hAnsi="Arial" w:cs="Arial"/>
          <w:sz w:val="24"/>
          <w:szCs w:val="24"/>
          <w:lang w:val="en-US" w:eastAsia="ja-JP"/>
        </w:rPr>
        <w:t xml:space="preserve"> and</w:t>
      </w:r>
      <w:proofErr w:type="gramEnd"/>
      <w:r w:rsidR="00A85564">
        <w:rPr>
          <w:rFonts w:ascii="Arial" w:eastAsia="MS Mincho" w:hAnsi="Arial" w:cs="Arial"/>
          <w:sz w:val="24"/>
          <w:szCs w:val="24"/>
          <w:lang w:val="en-US" w:eastAsia="ja-JP"/>
        </w:rPr>
        <w:t xml:space="preserve"> orders </w:t>
      </w:r>
      <w:r w:rsidRPr="007F30DA">
        <w:rPr>
          <w:rFonts w:ascii="Arial" w:eastAsia="MS Mincho" w:hAnsi="Arial" w:cs="Arial"/>
          <w:sz w:val="24"/>
          <w:szCs w:val="24"/>
          <w:lang w:val="en-US" w:eastAsia="ja-JP"/>
        </w:rPr>
        <w:t xml:space="preserve">to the Provider using various </w:t>
      </w:r>
      <w:proofErr w:type="gramStart"/>
      <w:r w:rsidRPr="007F30DA">
        <w:rPr>
          <w:rFonts w:ascii="Arial" w:eastAsia="MS Mincho" w:hAnsi="Arial" w:cs="Arial"/>
          <w:sz w:val="24"/>
          <w:szCs w:val="24"/>
          <w:lang w:val="en-US" w:eastAsia="ja-JP"/>
        </w:rPr>
        <w:t>devices,</w:t>
      </w:r>
      <w:proofErr w:type="gramEnd"/>
      <w:r w:rsidRPr="007F30DA">
        <w:rPr>
          <w:rFonts w:ascii="Arial" w:eastAsia="MS Mincho" w:hAnsi="Arial" w:cs="Arial"/>
          <w:sz w:val="24"/>
          <w:szCs w:val="24"/>
          <w:lang w:val="en-US" w:eastAsia="ja-JP"/>
        </w:rPr>
        <w:t xml:space="preserve"> therefore the system must be device</w:t>
      </w:r>
      <w:r w:rsidR="003574B5">
        <w:rPr>
          <w:rFonts w:ascii="Arial" w:eastAsia="MS Mincho" w:hAnsi="Arial" w:cs="Arial"/>
          <w:sz w:val="24"/>
          <w:szCs w:val="24"/>
          <w:lang w:val="en-US" w:eastAsia="ja-JP"/>
        </w:rPr>
        <w:t>/platform</w:t>
      </w:r>
      <w:r w:rsidRPr="007F30DA">
        <w:rPr>
          <w:rFonts w:ascii="Arial" w:eastAsia="MS Mincho" w:hAnsi="Arial" w:cs="Arial"/>
          <w:sz w:val="24"/>
          <w:szCs w:val="24"/>
          <w:lang w:val="en-US" w:eastAsia="ja-JP"/>
        </w:rPr>
        <w:t xml:space="preserve"> agnostic, that is, compatible with all commonly used devices and operating systems. Access to th</w:t>
      </w:r>
      <w:r w:rsidR="00FC2600">
        <w:rPr>
          <w:rFonts w:ascii="Arial" w:eastAsia="MS Mincho" w:hAnsi="Arial" w:cs="Arial"/>
          <w:sz w:val="24"/>
          <w:szCs w:val="24"/>
          <w:lang w:val="en-US" w:eastAsia="ja-JP"/>
        </w:rPr>
        <w:t>e system</w:t>
      </w:r>
      <w:r w:rsidRPr="007F30DA">
        <w:rPr>
          <w:rFonts w:ascii="Arial" w:eastAsia="MS Mincho" w:hAnsi="Arial" w:cs="Arial"/>
          <w:sz w:val="24"/>
          <w:szCs w:val="24"/>
          <w:lang w:val="en-US" w:eastAsia="ja-JP"/>
        </w:rPr>
        <w:t xml:space="preserve"> must be accessible to everyone who requires it, as determined by the TEC Manager.</w:t>
      </w:r>
      <w:r w:rsidR="00533B40">
        <w:rPr>
          <w:rFonts w:ascii="Arial" w:eastAsia="MS Mincho" w:hAnsi="Arial" w:cs="Arial"/>
          <w:sz w:val="24"/>
          <w:szCs w:val="24"/>
          <w:lang w:val="en-US" w:eastAsia="ja-JP"/>
        </w:rPr>
        <w:t xml:space="preserve"> </w:t>
      </w:r>
    </w:p>
    <w:p w14:paraId="32DD0C78" w14:textId="117D32A0" w:rsidR="0087113E" w:rsidRDefault="00533B40" w:rsidP="004B025C">
      <w:pPr>
        <w:pStyle w:val="ListParagraph"/>
        <w:ind w:left="709" w:firstLine="0"/>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 xml:space="preserve">It is our intention to integrate </w:t>
      </w:r>
      <w:r w:rsidR="0015067D">
        <w:rPr>
          <w:rFonts w:ascii="Arial" w:eastAsia="MS Mincho" w:hAnsi="Arial" w:cs="Arial"/>
          <w:sz w:val="24"/>
          <w:szCs w:val="24"/>
          <w:lang w:val="en-US" w:eastAsia="ja-JP"/>
        </w:rPr>
        <w:t>referral and ordering</w:t>
      </w:r>
      <w:r>
        <w:rPr>
          <w:rFonts w:ascii="Arial" w:eastAsia="MS Mincho" w:hAnsi="Arial" w:cs="Arial"/>
          <w:sz w:val="24"/>
          <w:szCs w:val="24"/>
          <w:lang w:val="en-US" w:eastAsia="ja-JP"/>
        </w:rPr>
        <w:t xml:space="preserve"> with our systems </w:t>
      </w:r>
      <w:r w:rsidR="00FF053A">
        <w:rPr>
          <w:rFonts w:ascii="Arial" w:eastAsia="MS Mincho" w:hAnsi="Arial" w:cs="Arial"/>
          <w:sz w:val="24"/>
          <w:szCs w:val="24"/>
          <w:lang w:val="en-US" w:eastAsia="ja-JP"/>
        </w:rPr>
        <w:t>including the case management system (currently Liquid Lo</w:t>
      </w:r>
      <w:r w:rsidR="004B025C">
        <w:rPr>
          <w:rFonts w:ascii="Arial" w:eastAsia="MS Mincho" w:hAnsi="Arial" w:cs="Arial"/>
          <w:sz w:val="24"/>
          <w:szCs w:val="24"/>
          <w:lang w:val="en-US" w:eastAsia="ja-JP"/>
        </w:rPr>
        <w:t xml:space="preserve">gic) </w:t>
      </w:r>
      <w:r>
        <w:rPr>
          <w:rFonts w:ascii="Arial" w:eastAsia="MS Mincho" w:hAnsi="Arial" w:cs="Arial"/>
          <w:sz w:val="24"/>
          <w:szCs w:val="24"/>
          <w:lang w:val="en-US" w:eastAsia="ja-JP"/>
        </w:rPr>
        <w:t xml:space="preserve">and this will be developed during the </w:t>
      </w:r>
      <w:r w:rsidR="0015067D">
        <w:rPr>
          <w:rFonts w:ascii="Arial" w:eastAsia="MS Mincho" w:hAnsi="Arial" w:cs="Arial"/>
          <w:sz w:val="24"/>
          <w:szCs w:val="24"/>
          <w:lang w:val="en-US" w:eastAsia="ja-JP"/>
        </w:rPr>
        <w:t>mobilisation stage prior to the commencement of the service.</w:t>
      </w:r>
    </w:p>
    <w:p w14:paraId="53776109" w14:textId="4A55BFD6" w:rsidR="007F30DA" w:rsidRPr="007F30DA" w:rsidRDefault="0087113E" w:rsidP="00186CB5">
      <w:pPr>
        <w:pStyle w:val="ListParagraph"/>
        <w:numPr>
          <w:ilvl w:val="1"/>
          <w:numId w:val="26"/>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 xml:space="preserve">The Provider’s system must permit Referrers/Trusted Assessors </w:t>
      </w:r>
      <w:r w:rsidR="00455783">
        <w:rPr>
          <w:rFonts w:ascii="Arial" w:eastAsia="MS Mincho" w:hAnsi="Arial" w:cs="Arial"/>
          <w:sz w:val="24"/>
          <w:szCs w:val="24"/>
          <w:lang w:val="en-US" w:eastAsia="ja-JP"/>
        </w:rPr>
        <w:t xml:space="preserve">who do not work directly for NCC </w:t>
      </w:r>
      <w:r>
        <w:rPr>
          <w:rFonts w:ascii="Arial" w:eastAsia="MS Mincho" w:hAnsi="Arial" w:cs="Arial"/>
          <w:sz w:val="24"/>
          <w:szCs w:val="24"/>
          <w:lang w:val="en-US" w:eastAsia="ja-JP"/>
        </w:rPr>
        <w:t xml:space="preserve">to </w:t>
      </w:r>
      <w:r w:rsidR="00140F31">
        <w:rPr>
          <w:rFonts w:ascii="Arial" w:eastAsia="MS Mincho" w:hAnsi="Arial" w:cs="Arial"/>
          <w:sz w:val="24"/>
          <w:szCs w:val="24"/>
          <w:lang w:val="en-US" w:eastAsia="ja-JP"/>
        </w:rPr>
        <w:t>raise referrals and/or orders</w:t>
      </w:r>
      <w:r w:rsidR="00AC1A6B">
        <w:rPr>
          <w:rFonts w:ascii="Arial" w:eastAsia="MS Mincho" w:hAnsi="Arial" w:cs="Arial"/>
          <w:sz w:val="24"/>
          <w:szCs w:val="24"/>
          <w:lang w:val="en-US" w:eastAsia="ja-JP"/>
        </w:rPr>
        <w:t xml:space="preserve"> directly to the Provider</w:t>
      </w:r>
      <w:r w:rsidR="00140F31">
        <w:rPr>
          <w:rFonts w:ascii="Arial" w:eastAsia="MS Mincho" w:hAnsi="Arial" w:cs="Arial"/>
          <w:sz w:val="24"/>
          <w:szCs w:val="24"/>
          <w:lang w:val="en-US" w:eastAsia="ja-JP"/>
        </w:rPr>
        <w:t>, because</w:t>
      </w:r>
      <w:r w:rsidR="00AC1A6B">
        <w:rPr>
          <w:rFonts w:ascii="Arial" w:eastAsia="MS Mincho" w:hAnsi="Arial" w:cs="Arial"/>
          <w:sz w:val="24"/>
          <w:szCs w:val="24"/>
          <w:lang w:val="en-US" w:eastAsia="ja-JP"/>
        </w:rPr>
        <w:t xml:space="preserve"> they may not have access to NCC systems. </w:t>
      </w:r>
      <w:r w:rsidR="00140F31">
        <w:rPr>
          <w:rFonts w:ascii="Arial" w:eastAsia="MS Mincho" w:hAnsi="Arial" w:cs="Arial"/>
          <w:sz w:val="24"/>
          <w:szCs w:val="24"/>
          <w:lang w:val="en-US" w:eastAsia="ja-JP"/>
        </w:rPr>
        <w:t xml:space="preserve"> </w:t>
      </w:r>
      <w:r w:rsidR="0015067D">
        <w:rPr>
          <w:rFonts w:ascii="Arial" w:eastAsia="MS Mincho" w:hAnsi="Arial" w:cs="Arial"/>
          <w:sz w:val="24"/>
          <w:szCs w:val="24"/>
          <w:lang w:val="en-US" w:eastAsia="ja-JP"/>
        </w:rPr>
        <w:t xml:space="preserve"> </w:t>
      </w:r>
    </w:p>
    <w:p w14:paraId="25D268B1" w14:textId="32AF417B" w:rsidR="007F30DA" w:rsidRPr="007F30DA" w:rsidRDefault="007F30DA" w:rsidP="00186CB5">
      <w:pPr>
        <w:pStyle w:val="ListParagraph"/>
        <w:numPr>
          <w:ilvl w:val="1"/>
          <w:numId w:val="26"/>
        </w:numPr>
        <w:ind w:left="709" w:hanging="709"/>
        <w:contextualSpacing w:val="0"/>
        <w:rPr>
          <w:rFonts w:ascii="Arial" w:eastAsia="MS Mincho" w:hAnsi="Arial" w:cs="Arial"/>
          <w:sz w:val="24"/>
          <w:szCs w:val="24"/>
          <w:lang w:val="en-US" w:eastAsia="ja-JP"/>
        </w:rPr>
      </w:pPr>
      <w:r w:rsidRPr="007F30DA">
        <w:rPr>
          <w:rFonts w:ascii="Arial" w:eastAsia="MS Mincho" w:hAnsi="Arial" w:cs="Arial"/>
          <w:sz w:val="24"/>
          <w:szCs w:val="24"/>
          <w:lang w:val="en-US" w:eastAsia="ja-JP"/>
        </w:rPr>
        <w:t>The Provider will work in partnership with NCC to develop and streamline the referral and ordering process.</w:t>
      </w:r>
      <w:r w:rsidR="00714FA1">
        <w:rPr>
          <w:rFonts w:ascii="Arial" w:eastAsia="MS Mincho" w:hAnsi="Arial" w:cs="Arial"/>
          <w:sz w:val="24"/>
          <w:szCs w:val="24"/>
          <w:lang w:val="en-US" w:eastAsia="ja-JP"/>
        </w:rPr>
        <w:t xml:space="preserve"> </w:t>
      </w:r>
      <w:r w:rsidR="00B01312">
        <w:rPr>
          <w:rFonts w:ascii="Arial" w:eastAsia="MS Mincho" w:hAnsi="Arial" w:cs="Arial"/>
          <w:sz w:val="24"/>
          <w:szCs w:val="24"/>
          <w:lang w:val="en-US" w:eastAsia="ja-JP"/>
        </w:rPr>
        <w:t xml:space="preserve">A full business continuity plan must be developed to ensure that </w:t>
      </w:r>
      <w:r w:rsidR="00786D2F">
        <w:rPr>
          <w:rFonts w:ascii="Arial" w:eastAsia="MS Mincho" w:hAnsi="Arial" w:cs="Arial"/>
          <w:sz w:val="24"/>
          <w:szCs w:val="24"/>
          <w:lang w:val="en-US" w:eastAsia="ja-JP"/>
        </w:rPr>
        <w:t xml:space="preserve">orders and referrals can still be made </w:t>
      </w:r>
      <w:r w:rsidR="003A24F0">
        <w:rPr>
          <w:rFonts w:ascii="Arial" w:eastAsia="MS Mincho" w:hAnsi="Arial" w:cs="Arial"/>
          <w:sz w:val="24"/>
          <w:szCs w:val="24"/>
          <w:lang w:val="en-US" w:eastAsia="ja-JP"/>
        </w:rPr>
        <w:t xml:space="preserve">in exceptional circumstances such as power outage or system failure for either or both parties. </w:t>
      </w:r>
      <w:r w:rsidR="00B01312">
        <w:rPr>
          <w:rFonts w:ascii="Arial" w:eastAsia="MS Mincho" w:hAnsi="Arial" w:cs="Arial"/>
          <w:sz w:val="24"/>
          <w:szCs w:val="24"/>
          <w:lang w:val="en-US" w:eastAsia="ja-JP"/>
        </w:rPr>
        <w:t xml:space="preserve"> </w:t>
      </w:r>
      <w:r w:rsidRPr="007F30DA">
        <w:rPr>
          <w:rFonts w:ascii="Arial" w:eastAsia="MS Mincho" w:hAnsi="Arial" w:cs="Arial"/>
          <w:sz w:val="24"/>
          <w:szCs w:val="24"/>
          <w:lang w:val="en-US" w:eastAsia="ja-JP"/>
        </w:rPr>
        <w:t xml:space="preserve"> </w:t>
      </w:r>
    </w:p>
    <w:p w14:paraId="140720A6" w14:textId="77777777" w:rsidR="007F30DA" w:rsidRPr="007F30DA" w:rsidRDefault="007F30DA" w:rsidP="00186CB5">
      <w:pPr>
        <w:pStyle w:val="ListParagraph"/>
        <w:numPr>
          <w:ilvl w:val="1"/>
          <w:numId w:val="26"/>
        </w:numPr>
        <w:ind w:left="709" w:hanging="709"/>
        <w:contextualSpacing w:val="0"/>
        <w:rPr>
          <w:rFonts w:ascii="Arial" w:eastAsia="MS Mincho" w:hAnsi="Arial" w:cs="Arial"/>
          <w:sz w:val="24"/>
          <w:szCs w:val="24"/>
          <w:lang w:val="en-US" w:eastAsia="ja-JP"/>
        </w:rPr>
      </w:pPr>
      <w:r w:rsidRPr="007F30DA">
        <w:rPr>
          <w:rFonts w:ascii="Arial" w:eastAsia="MS Mincho" w:hAnsi="Arial" w:cs="Arial"/>
          <w:sz w:val="24"/>
          <w:szCs w:val="24"/>
          <w:lang w:val="en-US" w:eastAsia="ja-JP"/>
        </w:rPr>
        <w:t xml:space="preserve">Access will be for, but not limited to, the following parties: </w:t>
      </w:r>
    </w:p>
    <w:p w14:paraId="707C4BAE" w14:textId="4C616F72" w:rsidR="007F30DA" w:rsidRPr="007F30DA" w:rsidRDefault="007F30DA" w:rsidP="00186CB5">
      <w:pPr>
        <w:pStyle w:val="ListParagraph"/>
        <w:numPr>
          <w:ilvl w:val="1"/>
          <w:numId w:val="78"/>
        </w:numPr>
        <w:ind w:left="993" w:hanging="284"/>
        <w:rPr>
          <w:rFonts w:ascii="Arial" w:eastAsia="MS Mincho" w:hAnsi="Arial" w:cs="Arial"/>
          <w:sz w:val="24"/>
          <w:szCs w:val="24"/>
          <w:lang w:val="en-US" w:eastAsia="ja-JP"/>
        </w:rPr>
      </w:pPr>
      <w:r w:rsidRPr="007F30DA">
        <w:rPr>
          <w:rFonts w:ascii="Arial" w:eastAsia="MS Mincho" w:hAnsi="Arial" w:cs="Arial"/>
          <w:sz w:val="24"/>
          <w:szCs w:val="24"/>
          <w:lang w:val="en-US" w:eastAsia="ja-JP"/>
        </w:rPr>
        <w:t xml:space="preserve">Referrers/Trusted Assessors for the purpose of making referrals, placing orders and </w:t>
      </w:r>
      <w:r w:rsidR="007309F5">
        <w:rPr>
          <w:rFonts w:ascii="Arial" w:eastAsia="MS Mincho" w:hAnsi="Arial" w:cs="Arial"/>
          <w:sz w:val="24"/>
          <w:szCs w:val="24"/>
          <w:lang w:val="en-US" w:eastAsia="ja-JP"/>
        </w:rPr>
        <w:t xml:space="preserve">undertaking </w:t>
      </w:r>
      <w:r w:rsidRPr="007F30DA">
        <w:rPr>
          <w:rFonts w:ascii="Arial" w:eastAsia="MS Mincho" w:hAnsi="Arial" w:cs="Arial"/>
          <w:sz w:val="24"/>
          <w:szCs w:val="24"/>
          <w:lang w:val="en-US" w:eastAsia="ja-JP"/>
        </w:rPr>
        <w:t>reviews.</w:t>
      </w:r>
    </w:p>
    <w:p w14:paraId="6B704812" w14:textId="0B77C55B" w:rsidR="007F30DA" w:rsidRPr="007F30DA" w:rsidRDefault="007F30DA" w:rsidP="00186CB5">
      <w:pPr>
        <w:pStyle w:val="ListParagraph"/>
        <w:numPr>
          <w:ilvl w:val="1"/>
          <w:numId w:val="78"/>
        </w:numPr>
        <w:ind w:left="993" w:hanging="284"/>
        <w:rPr>
          <w:rFonts w:ascii="Arial" w:eastAsia="MS Mincho" w:hAnsi="Arial" w:cs="Arial"/>
          <w:sz w:val="24"/>
          <w:szCs w:val="24"/>
          <w:lang w:val="en-US" w:eastAsia="ja-JP"/>
        </w:rPr>
      </w:pPr>
      <w:r w:rsidRPr="007F30DA">
        <w:rPr>
          <w:rFonts w:ascii="Arial" w:eastAsia="MS Mincho" w:hAnsi="Arial" w:cs="Arial"/>
          <w:sz w:val="24"/>
          <w:szCs w:val="24"/>
          <w:lang w:val="en-US" w:eastAsia="ja-JP"/>
        </w:rPr>
        <w:lastRenderedPageBreak/>
        <w:t xml:space="preserve">The TEC Team and other </w:t>
      </w:r>
      <w:r w:rsidR="007309F5">
        <w:rPr>
          <w:rFonts w:ascii="Arial" w:eastAsia="MS Mincho" w:hAnsi="Arial" w:cs="Arial"/>
          <w:sz w:val="24"/>
          <w:szCs w:val="24"/>
          <w:lang w:val="en-US" w:eastAsia="ja-JP"/>
        </w:rPr>
        <w:t>NCC staff</w:t>
      </w:r>
      <w:r w:rsidRPr="007F30DA">
        <w:rPr>
          <w:rFonts w:ascii="Arial" w:eastAsia="MS Mincho" w:hAnsi="Arial" w:cs="Arial"/>
          <w:sz w:val="24"/>
          <w:szCs w:val="24"/>
          <w:lang w:val="en-US" w:eastAsia="ja-JP"/>
        </w:rPr>
        <w:t xml:space="preserve"> for contract management, performance and monitoring. </w:t>
      </w:r>
    </w:p>
    <w:p w14:paraId="4D89D01A" w14:textId="701A428C" w:rsidR="007F30DA" w:rsidRPr="007F30DA" w:rsidRDefault="007F30DA" w:rsidP="00186CB5">
      <w:pPr>
        <w:pStyle w:val="ListParagraph"/>
        <w:numPr>
          <w:ilvl w:val="1"/>
          <w:numId w:val="78"/>
        </w:numPr>
        <w:ind w:left="993" w:hanging="284"/>
        <w:contextualSpacing w:val="0"/>
        <w:rPr>
          <w:rFonts w:ascii="Arial" w:eastAsia="MS Mincho" w:hAnsi="Arial" w:cs="Arial"/>
          <w:sz w:val="24"/>
          <w:szCs w:val="24"/>
          <w:lang w:val="en-US" w:eastAsia="ja-JP"/>
        </w:rPr>
      </w:pPr>
      <w:r w:rsidRPr="007F30DA">
        <w:rPr>
          <w:rFonts w:ascii="Arial" w:eastAsia="MS Mincho" w:hAnsi="Arial" w:cs="Arial"/>
          <w:sz w:val="24"/>
          <w:szCs w:val="24"/>
          <w:lang w:val="en-US" w:eastAsia="ja-JP"/>
        </w:rPr>
        <w:t>Other external parties</w:t>
      </w:r>
      <w:r w:rsidR="009907A2">
        <w:rPr>
          <w:rFonts w:ascii="Arial" w:eastAsia="MS Mincho" w:hAnsi="Arial" w:cs="Arial"/>
          <w:sz w:val="24"/>
          <w:szCs w:val="24"/>
          <w:lang w:val="en-US" w:eastAsia="ja-JP"/>
        </w:rPr>
        <w:t>. A</w:t>
      </w:r>
      <w:r w:rsidRPr="007F30DA">
        <w:rPr>
          <w:rFonts w:ascii="Arial" w:eastAsia="MS Mincho" w:hAnsi="Arial" w:cs="Arial"/>
          <w:sz w:val="24"/>
          <w:szCs w:val="24"/>
          <w:lang w:val="en-US" w:eastAsia="ja-JP"/>
        </w:rPr>
        <w:t xml:space="preserve">ccess may be granted to </w:t>
      </w:r>
      <w:r w:rsidR="009907A2">
        <w:rPr>
          <w:rFonts w:ascii="Arial" w:eastAsia="MS Mincho" w:hAnsi="Arial" w:cs="Arial"/>
          <w:sz w:val="24"/>
          <w:szCs w:val="24"/>
          <w:lang w:val="en-US" w:eastAsia="ja-JP"/>
        </w:rPr>
        <w:t xml:space="preserve">other </w:t>
      </w:r>
      <w:r w:rsidRPr="007F30DA">
        <w:rPr>
          <w:rFonts w:ascii="Arial" w:eastAsia="MS Mincho" w:hAnsi="Arial" w:cs="Arial"/>
          <w:sz w:val="24"/>
          <w:szCs w:val="24"/>
          <w:lang w:val="en-US" w:eastAsia="ja-JP"/>
        </w:rPr>
        <w:t>individuals or organisations not directly employed by NCC, provided that written agreement is obtained from</w:t>
      </w:r>
      <w:r w:rsidR="009907A2">
        <w:rPr>
          <w:rFonts w:ascii="Arial" w:eastAsia="MS Mincho" w:hAnsi="Arial" w:cs="Arial"/>
          <w:sz w:val="24"/>
          <w:szCs w:val="24"/>
          <w:lang w:val="en-US" w:eastAsia="ja-JP"/>
        </w:rPr>
        <w:t xml:space="preserve"> NCC</w:t>
      </w:r>
      <w:r w:rsidRPr="007F30DA">
        <w:rPr>
          <w:rFonts w:ascii="Arial" w:eastAsia="MS Mincho" w:hAnsi="Arial" w:cs="Arial"/>
          <w:sz w:val="24"/>
          <w:szCs w:val="24"/>
          <w:lang w:val="en-US" w:eastAsia="ja-JP"/>
        </w:rPr>
        <w:t>.</w:t>
      </w:r>
    </w:p>
    <w:p w14:paraId="3B014F23" w14:textId="77777777" w:rsidR="007F30DA" w:rsidRPr="007F30DA" w:rsidRDefault="007F30DA" w:rsidP="00186CB5">
      <w:pPr>
        <w:pStyle w:val="ListParagraph"/>
        <w:numPr>
          <w:ilvl w:val="1"/>
          <w:numId w:val="26"/>
        </w:numPr>
        <w:ind w:left="709" w:hanging="709"/>
        <w:contextualSpacing w:val="0"/>
        <w:rPr>
          <w:rFonts w:ascii="Arial" w:eastAsia="MS Mincho" w:hAnsi="Arial" w:cs="Arial"/>
          <w:sz w:val="24"/>
          <w:szCs w:val="24"/>
          <w:lang w:val="en-US" w:eastAsia="ja-JP"/>
        </w:rPr>
      </w:pPr>
      <w:r w:rsidRPr="007F30DA">
        <w:rPr>
          <w:rFonts w:ascii="Arial" w:eastAsia="MS Mincho" w:hAnsi="Arial" w:cs="Arial"/>
          <w:sz w:val="24"/>
          <w:szCs w:val="24"/>
          <w:lang w:val="en-US" w:eastAsia="ja-JP"/>
        </w:rPr>
        <w:t xml:space="preserve">The Provider shall only accept referrals and orders from Referrers/Trusted </w:t>
      </w:r>
      <w:proofErr w:type="gramStart"/>
      <w:r w:rsidRPr="007F30DA">
        <w:rPr>
          <w:rFonts w:ascii="Arial" w:eastAsia="MS Mincho" w:hAnsi="Arial" w:cs="Arial"/>
          <w:sz w:val="24"/>
          <w:szCs w:val="24"/>
          <w:lang w:val="en-US" w:eastAsia="ja-JP"/>
        </w:rPr>
        <w:t>Assessors  using</w:t>
      </w:r>
      <w:proofErr w:type="gramEnd"/>
      <w:r w:rsidRPr="007F30DA">
        <w:rPr>
          <w:rFonts w:ascii="Arial" w:eastAsia="MS Mincho" w:hAnsi="Arial" w:cs="Arial"/>
          <w:sz w:val="24"/>
          <w:szCs w:val="24"/>
          <w:lang w:val="en-US" w:eastAsia="ja-JP"/>
        </w:rPr>
        <w:t xml:space="preserve"> secure, individual user accounts. It is the Provider’s responsibility to ensure sufficient security measures are in place to prevent unauthorised access and to record the actions taken by individuals within the system.</w:t>
      </w:r>
    </w:p>
    <w:p w14:paraId="3C45B573" w14:textId="78FD58FC" w:rsidR="007F30DA" w:rsidRPr="007F30DA" w:rsidRDefault="00366788" w:rsidP="00186CB5">
      <w:pPr>
        <w:pStyle w:val="ListParagraph"/>
        <w:numPr>
          <w:ilvl w:val="1"/>
          <w:numId w:val="26"/>
        </w:numPr>
        <w:ind w:left="709" w:hanging="709"/>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 xml:space="preserve">Access shall be </w:t>
      </w:r>
      <w:r w:rsidR="007F30DA" w:rsidRPr="007F30DA">
        <w:rPr>
          <w:rFonts w:ascii="Arial" w:eastAsia="MS Mincho" w:hAnsi="Arial" w:cs="Arial"/>
          <w:sz w:val="24"/>
          <w:szCs w:val="24"/>
          <w:lang w:val="en-US" w:eastAsia="ja-JP"/>
        </w:rPr>
        <w:t>role</w:t>
      </w:r>
      <w:r>
        <w:rPr>
          <w:rFonts w:ascii="Arial" w:eastAsia="MS Mincho" w:hAnsi="Arial" w:cs="Arial"/>
          <w:sz w:val="24"/>
          <w:szCs w:val="24"/>
          <w:lang w:val="en-US" w:eastAsia="ja-JP"/>
        </w:rPr>
        <w:t>-based</w:t>
      </w:r>
      <w:r w:rsidR="007F30DA" w:rsidRPr="007F30DA">
        <w:rPr>
          <w:rFonts w:ascii="Arial" w:eastAsia="MS Mincho" w:hAnsi="Arial" w:cs="Arial"/>
          <w:sz w:val="24"/>
          <w:szCs w:val="24"/>
          <w:lang w:val="en-US" w:eastAsia="ja-JP"/>
        </w:rPr>
        <w:t xml:space="preserve"> and (if required) authorisation levels. Authorisation levels shall </w:t>
      </w:r>
      <w:r>
        <w:rPr>
          <w:rFonts w:ascii="Arial" w:eastAsia="MS Mincho" w:hAnsi="Arial" w:cs="Arial"/>
          <w:sz w:val="24"/>
          <w:szCs w:val="24"/>
          <w:lang w:val="en-US" w:eastAsia="ja-JP"/>
        </w:rPr>
        <w:t>control</w:t>
      </w:r>
      <w:r w:rsidR="007F30DA" w:rsidRPr="007F30DA">
        <w:rPr>
          <w:rFonts w:ascii="Arial" w:eastAsia="MS Mincho" w:hAnsi="Arial" w:cs="Arial"/>
          <w:sz w:val="24"/>
          <w:szCs w:val="24"/>
          <w:lang w:val="en-US" w:eastAsia="ja-JP"/>
        </w:rPr>
        <w:t xml:space="preserve"> the maximum values, delivery and collection speeds and/or the range of </w:t>
      </w:r>
      <w:r>
        <w:rPr>
          <w:rFonts w:ascii="Arial" w:eastAsia="MS Mincho" w:hAnsi="Arial" w:cs="Arial"/>
          <w:sz w:val="24"/>
          <w:szCs w:val="24"/>
          <w:lang w:val="en-US" w:eastAsia="ja-JP"/>
        </w:rPr>
        <w:t>e</w:t>
      </w:r>
      <w:r w:rsidR="007F30DA" w:rsidRPr="007F30DA">
        <w:rPr>
          <w:rFonts w:ascii="Arial" w:eastAsia="MS Mincho" w:hAnsi="Arial" w:cs="Arial"/>
          <w:sz w:val="24"/>
          <w:szCs w:val="24"/>
          <w:lang w:val="en-US" w:eastAsia="ja-JP"/>
        </w:rPr>
        <w:t xml:space="preserve">quipment or </w:t>
      </w:r>
      <w:r>
        <w:rPr>
          <w:rFonts w:ascii="Arial" w:eastAsia="MS Mincho" w:hAnsi="Arial" w:cs="Arial"/>
          <w:sz w:val="24"/>
          <w:szCs w:val="24"/>
          <w:lang w:val="en-US" w:eastAsia="ja-JP"/>
        </w:rPr>
        <w:t>s</w:t>
      </w:r>
      <w:r w:rsidR="007F30DA" w:rsidRPr="007F30DA">
        <w:rPr>
          <w:rFonts w:ascii="Arial" w:eastAsia="MS Mincho" w:hAnsi="Arial" w:cs="Arial"/>
          <w:sz w:val="24"/>
          <w:szCs w:val="24"/>
          <w:lang w:val="en-US" w:eastAsia="ja-JP"/>
        </w:rPr>
        <w:t>ervices that each role can order. Access to the Provider’s system must only be granted upon the request of the TEC Business Manager and delegates.</w:t>
      </w:r>
    </w:p>
    <w:p w14:paraId="594EDE68" w14:textId="77777777" w:rsidR="007F30DA" w:rsidRPr="007F30DA" w:rsidRDefault="007F30DA" w:rsidP="00186CB5">
      <w:pPr>
        <w:pStyle w:val="ListParagraph"/>
        <w:numPr>
          <w:ilvl w:val="1"/>
          <w:numId w:val="26"/>
        </w:numPr>
        <w:ind w:left="709" w:hanging="709"/>
        <w:contextualSpacing w:val="0"/>
        <w:rPr>
          <w:rFonts w:ascii="Arial" w:eastAsia="MS Mincho" w:hAnsi="Arial" w:cs="Arial"/>
          <w:sz w:val="24"/>
          <w:szCs w:val="24"/>
          <w:lang w:val="en-US" w:eastAsia="ja-JP"/>
        </w:rPr>
      </w:pPr>
      <w:r w:rsidRPr="007F30DA">
        <w:rPr>
          <w:rFonts w:ascii="Arial" w:eastAsia="MS Mincho" w:hAnsi="Arial" w:cs="Arial"/>
          <w:sz w:val="24"/>
          <w:szCs w:val="24"/>
          <w:lang w:val="en-US" w:eastAsia="ja-JP"/>
        </w:rPr>
        <w:t>The TEC team shall be responsible for agreeing the user access structure for the Referrers, including their authorisation levels.</w:t>
      </w:r>
    </w:p>
    <w:p w14:paraId="41B72F9F" w14:textId="2B7F58B1" w:rsidR="007F30DA" w:rsidRPr="007F30DA" w:rsidRDefault="007F30DA" w:rsidP="00186CB5">
      <w:pPr>
        <w:pStyle w:val="ListParagraph"/>
        <w:numPr>
          <w:ilvl w:val="1"/>
          <w:numId w:val="26"/>
        </w:numPr>
        <w:ind w:left="709" w:hanging="709"/>
        <w:contextualSpacing w:val="0"/>
        <w:rPr>
          <w:rFonts w:ascii="Arial" w:eastAsia="MS Mincho" w:hAnsi="Arial" w:cs="Arial"/>
          <w:sz w:val="24"/>
          <w:szCs w:val="24"/>
          <w:lang w:val="en-US" w:eastAsia="ja-JP"/>
        </w:rPr>
      </w:pPr>
      <w:r w:rsidRPr="007F30DA">
        <w:rPr>
          <w:rFonts w:ascii="Arial" w:eastAsia="MS Mincho" w:hAnsi="Arial" w:cs="Arial"/>
          <w:sz w:val="24"/>
          <w:szCs w:val="24"/>
          <w:lang w:val="en-US" w:eastAsia="ja-JP"/>
        </w:rPr>
        <w:t>The Provider shall provide back-up referral and ordering processes for use in emergencies, including but not limited to telephone and e-mail.  All back-up facilities shall be able to cope with the normal</w:t>
      </w:r>
      <w:r w:rsidR="00716DF3">
        <w:rPr>
          <w:rFonts w:ascii="Arial" w:eastAsia="MS Mincho" w:hAnsi="Arial" w:cs="Arial"/>
          <w:sz w:val="24"/>
          <w:szCs w:val="24"/>
          <w:lang w:val="en-US" w:eastAsia="ja-JP"/>
        </w:rPr>
        <w:t xml:space="preserve"> (business as usual)</w:t>
      </w:r>
      <w:r w:rsidRPr="007F30DA">
        <w:rPr>
          <w:rFonts w:ascii="Arial" w:eastAsia="MS Mincho" w:hAnsi="Arial" w:cs="Arial"/>
          <w:sz w:val="24"/>
          <w:szCs w:val="24"/>
          <w:lang w:val="en-US" w:eastAsia="ja-JP"/>
        </w:rPr>
        <w:t xml:space="preserve"> </w:t>
      </w:r>
      <w:r w:rsidR="00716DF3">
        <w:rPr>
          <w:rFonts w:ascii="Arial" w:eastAsia="MS Mincho" w:hAnsi="Arial" w:cs="Arial"/>
          <w:sz w:val="24"/>
          <w:szCs w:val="24"/>
          <w:lang w:val="en-US" w:eastAsia="ja-JP"/>
        </w:rPr>
        <w:t xml:space="preserve">daily </w:t>
      </w:r>
      <w:r w:rsidRPr="007F30DA">
        <w:rPr>
          <w:rFonts w:ascii="Arial" w:eastAsia="MS Mincho" w:hAnsi="Arial" w:cs="Arial"/>
          <w:sz w:val="24"/>
          <w:szCs w:val="24"/>
          <w:lang w:val="en-US" w:eastAsia="ja-JP"/>
        </w:rPr>
        <w:t>volumes.</w:t>
      </w:r>
    </w:p>
    <w:p w14:paraId="2BAAB98F" w14:textId="1C126EC2" w:rsidR="007F30DA" w:rsidRPr="007F30DA" w:rsidRDefault="007F30DA" w:rsidP="00186CB5">
      <w:pPr>
        <w:pStyle w:val="ListParagraph"/>
        <w:numPr>
          <w:ilvl w:val="1"/>
          <w:numId w:val="26"/>
        </w:numPr>
        <w:ind w:left="709" w:hanging="709"/>
        <w:contextualSpacing w:val="0"/>
        <w:rPr>
          <w:rFonts w:ascii="Arial" w:eastAsia="MS Mincho" w:hAnsi="Arial" w:cs="Arial"/>
          <w:sz w:val="24"/>
          <w:szCs w:val="24"/>
          <w:lang w:val="en-US" w:eastAsia="ja-JP"/>
        </w:rPr>
      </w:pPr>
      <w:r w:rsidRPr="007F30DA">
        <w:rPr>
          <w:rFonts w:ascii="Arial" w:eastAsia="MS Mincho" w:hAnsi="Arial" w:cs="Arial"/>
          <w:sz w:val="24"/>
          <w:szCs w:val="24"/>
          <w:lang w:val="en-US" w:eastAsia="ja-JP"/>
        </w:rPr>
        <w:t>The Provider shall maintain an accurate database of the users of the IT system, including but not limited to: Referrers/Trusted Assessors, the TEC Team and other key staff. The Provider shall use the IT system to track the location of individual items of equipment, and to track the history of each item including order details.</w:t>
      </w:r>
    </w:p>
    <w:p w14:paraId="4F9D71C6" w14:textId="77777777" w:rsidR="007F30DA" w:rsidRPr="007F30DA" w:rsidRDefault="007F30DA" w:rsidP="00186CB5">
      <w:pPr>
        <w:pStyle w:val="ListParagraph"/>
        <w:numPr>
          <w:ilvl w:val="1"/>
          <w:numId w:val="26"/>
        </w:numPr>
        <w:ind w:left="709" w:hanging="709"/>
        <w:contextualSpacing w:val="0"/>
        <w:rPr>
          <w:rFonts w:ascii="Arial" w:eastAsia="MS Mincho" w:hAnsi="Arial" w:cs="Arial"/>
          <w:sz w:val="24"/>
          <w:szCs w:val="24"/>
          <w:lang w:val="en-US" w:eastAsia="ja-JP"/>
        </w:rPr>
      </w:pPr>
      <w:r w:rsidRPr="007F30DA">
        <w:rPr>
          <w:rFonts w:ascii="Arial" w:eastAsia="MS Mincho" w:hAnsi="Arial" w:cs="Arial"/>
          <w:sz w:val="24"/>
          <w:szCs w:val="24"/>
          <w:lang w:val="en-US" w:eastAsia="ja-JP"/>
        </w:rPr>
        <w:t>The Provider shall work with the Commissioners to ensure that Referrers/Trusted Assessors choose the right products, first time, by providing suitable advice, information and training on the equipment in the catalogue, across all items whether standard or non-standard.</w:t>
      </w:r>
    </w:p>
    <w:p w14:paraId="04DF7243" w14:textId="4051F918" w:rsidR="00525B9F" w:rsidRPr="00FB116B" w:rsidRDefault="00045838" w:rsidP="00A52089">
      <w:pPr>
        <w:pStyle w:val="Heading1"/>
      </w:pPr>
      <w:bookmarkStart w:id="47" w:name="_IT_Systems,_Data"/>
      <w:bookmarkEnd w:id="47"/>
      <w:r w:rsidRPr="00FB116B">
        <w:t xml:space="preserve">IT </w:t>
      </w:r>
      <w:r w:rsidR="009D2C61">
        <w:t xml:space="preserve">Systems, </w:t>
      </w:r>
      <w:r w:rsidR="00525B9F" w:rsidRPr="00FB116B">
        <w:t>Data</w:t>
      </w:r>
      <w:r w:rsidR="009D2C61">
        <w:t xml:space="preserve"> and Reporting</w:t>
      </w:r>
    </w:p>
    <w:p w14:paraId="71903CC3" w14:textId="77777777" w:rsidR="00885B67" w:rsidRPr="00885B67" w:rsidRDefault="00885B67" w:rsidP="00885B67">
      <w:pPr>
        <w:pStyle w:val="ListParagraph"/>
        <w:numPr>
          <w:ilvl w:val="0"/>
          <w:numId w:val="22"/>
        </w:numPr>
        <w:contextualSpacing w:val="0"/>
        <w:rPr>
          <w:rFonts w:ascii="Arial" w:eastAsia="MS Mincho" w:hAnsi="Arial" w:cs="Arial"/>
          <w:vanish/>
          <w:sz w:val="24"/>
          <w:szCs w:val="24"/>
          <w:lang w:val="en-US" w:eastAsia="ja-JP"/>
        </w:rPr>
      </w:pPr>
    </w:p>
    <w:p w14:paraId="26E51A13" w14:textId="77777777" w:rsidR="00885B67" w:rsidRPr="00885B67" w:rsidRDefault="00885B67" w:rsidP="00885B67">
      <w:pPr>
        <w:pStyle w:val="ListParagraph"/>
        <w:numPr>
          <w:ilvl w:val="0"/>
          <w:numId w:val="22"/>
        </w:numPr>
        <w:contextualSpacing w:val="0"/>
        <w:rPr>
          <w:rFonts w:ascii="Arial" w:eastAsia="MS Mincho" w:hAnsi="Arial" w:cs="Arial"/>
          <w:vanish/>
          <w:sz w:val="24"/>
          <w:szCs w:val="24"/>
          <w:lang w:val="en-US" w:eastAsia="ja-JP"/>
        </w:rPr>
      </w:pPr>
    </w:p>
    <w:p w14:paraId="55DB5B89" w14:textId="77777777" w:rsidR="00885B67" w:rsidRPr="00885B67" w:rsidRDefault="00885B67" w:rsidP="00885B67">
      <w:pPr>
        <w:pStyle w:val="ListParagraph"/>
        <w:numPr>
          <w:ilvl w:val="0"/>
          <w:numId w:val="22"/>
        </w:numPr>
        <w:contextualSpacing w:val="0"/>
        <w:rPr>
          <w:rFonts w:ascii="Arial" w:eastAsia="MS Mincho" w:hAnsi="Arial" w:cs="Arial"/>
          <w:vanish/>
          <w:sz w:val="24"/>
          <w:szCs w:val="24"/>
          <w:lang w:val="en-US" w:eastAsia="ja-JP"/>
        </w:rPr>
      </w:pPr>
    </w:p>
    <w:p w14:paraId="2AC08619" w14:textId="77777777" w:rsidR="00885B67" w:rsidRPr="00885B67" w:rsidRDefault="00885B67" w:rsidP="00885B67">
      <w:pPr>
        <w:pStyle w:val="ListParagraph"/>
        <w:numPr>
          <w:ilvl w:val="0"/>
          <w:numId w:val="22"/>
        </w:numPr>
        <w:contextualSpacing w:val="0"/>
        <w:rPr>
          <w:rFonts w:ascii="Arial" w:eastAsia="MS Mincho" w:hAnsi="Arial" w:cs="Arial"/>
          <w:vanish/>
          <w:sz w:val="24"/>
          <w:szCs w:val="24"/>
          <w:lang w:val="en-US" w:eastAsia="ja-JP"/>
        </w:rPr>
      </w:pPr>
    </w:p>
    <w:p w14:paraId="0FB738C5" w14:textId="77777777" w:rsidR="00885B67" w:rsidRPr="00885B67" w:rsidRDefault="00885B67" w:rsidP="00885B67">
      <w:pPr>
        <w:pStyle w:val="ListParagraph"/>
        <w:numPr>
          <w:ilvl w:val="0"/>
          <w:numId w:val="22"/>
        </w:numPr>
        <w:contextualSpacing w:val="0"/>
        <w:rPr>
          <w:rFonts w:ascii="Arial" w:eastAsia="MS Mincho" w:hAnsi="Arial" w:cs="Arial"/>
          <w:vanish/>
          <w:sz w:val="24"/>
          <w:szCs w:val="24"/>
          <w:lang w:val="en-US" w:eastAsia="ja-JP"/>
        </w:rPr>
      </w:pPr>
    </w:p>
    <w:p w14:paraId="22C03124" w14:textId="77777777" w:rsidR="00885B67" w:rsidRPr="00885B67" w:rsidRDefault="00885B67" w:rsidP="00885B67">
      <w:pPr>
        <w:pStyle w:val="ListParagraph"/>
        <w:numPr>
          <w:ilvl w:val="0"/>
          <w:numId w:val="22"/>
        </w:numPr>
        <w:contextualSpacing w:val="0"/>
        <w:rPr>
          <w:rFonts w:ascii="Arial" w:eastAsia="MS Mincho" w:hAnsi="Arial" w:cs="Arial"/>
          <w:vanish/>
          <w:sz w:val="24"/>
          <w:szCs w:val="24"/>
          <w:lang w:val="en-US" w:eastAsia="ja-JP"/>
        </w:rPr>
      </w:pPr>
    </w:p>
    <w:p w14:paraId="60C20E6F" w14:textId="77777777" w:rsidR="00885B67" w:rsidRPr="00885B67" w:rsidRDefault="00885B67" w:rsidP="00885B67">
      <w:pPr>
        <w:pStyle w:val="ListParagraph"/>
        <w:numPr>
          <w:ilvl w:val="0"/>
          <w:numId w:val="22"/>
        </w:numPr>
        <w:contextualSpacing w:val="0"/>
        <w:rPr>
          <w:rFonts w:ascii="Arial" w:eastAsia="MS Mincho" w:hAnsi="Arial" w:cs="Arial"/>
          <w:vanish/>
          <w:sz w:val="24"/>
          <w:szCs w:val="24"/>
          <w:lang w:val="en-US" w:eastAsia="ja-JP"/>
        </w:rPr>
      </w:pPr>
    </w:p>
    <w:p w14:paraId="06F7C380" w14:textId="77777777" w:rsidR="00885B67" w:rsidRPr="00885B67" w:rsidRDefault="00885B67" w:rsidP="00885B67">
      <w:pPr>
        <w:pStyle w:val="ListParagraph"/>
        <w:numPr>
          <w:ilvl w:val="0"/>
          <w:numId w:val="22"/>
        </w:numPr>
        <w:contextualSpacing w:val="0"/>
        <w:rPr>
          <w:rFonts w:ascii="Arial" w:eastAsia="MS Mincho" w:hAnsi="Arial" w:cs="Arial"/>
          <w:vanish/>
          <w:sz w:val="24"/>
          <w:szCs w:val="24"/>
          <w:lang w:val="en-US" w:eastAsia="ja-JP"/>
        </w:rPr>
      </w:pPr>
    </w:p>
    <w:p w14:paraId="0F1CBDFB" w14:textId="77777777" w:rsidR="00885B67" w:rsidRPr="00885B67" w:rsidRDefault="00885B67" w:rsidP="00885B67">
      <w:pPr>
        <w:pStyle w:val="ListParagraph"/>
        <w:numPr>
          <w:ilvl w:val="0"/>
          <w:numId w:val="22"/>
        </w:numPr>
        <w:contextualSpacing w:val="0"/>
        <w:rPr>
          <w:rFonts w:ascii="Arial" w:eastAsia="MS Mincho" w:hAnsi="Arial" w:cs="Arial"/>
          <w:vanish/>
          <w:sz w:val="24"/>
          <w:szCs w:val="24"/>
          <w:lang w:val="en-US" w:eastAsia="ja-JP"/>
        </w:rPr>
      </w:pPr>
    </w:p>
    <w:p w14:paraId="0F29BA41" w14:textId="77777777" w:rsidR="00885B67" w:rsidRPr="00885B67" w:rsidRDefault="00885B67" w:rsidP="00885B67">
      <w:pPr>
        <w:pStyle w:val="ListParagraph"/>
        <w:numPr>
          <w:ilvl w:val="0"/>
          <w:numId w:val="22"/>
        </w:numPr>
        <w:contextualSpacing w:val="0"/>
        <w:rPr>
          <w:rFonts w:ascii="Arial" w:eastAsia="MS Mincho" w:hAnsi="Arial" w:cs="Arial"/>
          <w:vanish/>
          <w:sz w:val="24"/>
          <w:szCs w:val="24"/>
          <w:lang w:val="en-US" w:eastAsia="ja-JP"/>
        </w:rPr>
      </w:pPr>
    </w:p>
    <w:p w14:paraId="464E35C8" w14:textId="77777777" w:rsidR="00885B67" w:rsidRPr="00885B67" w:rsidRDefault="00885B67" w:rsidP="00885B67">
      <w:pPr>
        <w:pStyle w:val="ListParagraph"/>
        <w:numPr>
          <w:ilvl w:val="0"/>
          <w:numId w:val="22"/>
        </w:numPr>
        <w:contextualSpacing w:val="0"/>
        <w:rPr>
          <w:rFonts w:ascii="Arial" w:eastAsia="MS Mincho" w:hAnsi="Arial" w:cs="Arial"/>
          <w:vanish/>
          <w:sz w:val="24"/>
          <w:szCs w:val="24"/>
          <w:lang w:val="en-US" w:eastAsia="ja-JP"/>
        </w:rPr>
      </w:pPr>
    </w:p>
    <w:p w14:paraId="50AD7D72" w14:textId="77777777" w:rsidR="00885B67" w:rsidRPr="00885B67" w:rsidRDefault="00885B67" w:rsidP="00885B67">
      <w:pPr>
        <w:pStyle w:val="ListParagraph"/>
        <w:numPr>
          <w:ilvl w:val="0"/>
          <w:numId w:val="22"/>
        </w:numPr>
        <w:contextualSpacing w:val="0"/>
        <w:rPr>
          <w:rFonts w:ascii="Arial" w:eastAsia="MS Mincho" w:hAnsi="Arial" w:cs="Arial"/>
          <w:vanish/>
          <w:sz w:val="24"/>
          <w:szCs w:val="24"/>
          <w:lang w:val="en-US" w:eastAsia="ja-JP"/>
        </w:rPr>
      </w:pPr>
    </w:p>
    <w:p w14:paraId="1B72F51B" w14:textId="41721572" w:rsidR="00C91C8E" w:rsidRPr="00FB116B" w:rsidRDefault="00C91C8E" w:rsidP="00885B67">
      <w:pPr>
        <w:pStyle w:val="ListParagraph"/>
        <w:numPr>
          <w:ilvl w:val="1"/>
          <w:numId w:val="22"/>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The Company shall ensure the IT system complies with all relevant legislation, policies and guidance, including the Data Protection Act 2018 (UK) and the General Data Protection Act 2016 (EU).</w:t>
      </w:r>
    </w:p>
    <w:p w14:paraId="087F9375" w14:textId="43C02777" w:rsidR="00557F6A" w:rsidRPr="00FB116B" w:rsidRDefault="00557F6A" w:rsidP="006C5274">
      <w:pPr>
        <w:pStyle w:val="ListParagraph"/>
        <w:numPr>
          <w:ilvl w:val="1"/>
          <w:numId w:val="22"/>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Schedule </w:t>
      </w:r>
      <w:r w:rsidR="00006390">
        <w:rPr>
          <w:rFonts w:ascii="Arial" w:eastAsia="MS Mincho" w:hAnsi="Arial" w:cs="Arial"/>
          <w:sz w:val="24"/>
          <w:szCs w:val="24"/>
          <w:lang w:val="en-US" w:eastAsia="ja-JP"/>
        </w:rPr>
        <w:t>4</w:t>
      </w:r>
      <w:r w:rsidR="002270C8" w:rsidRPr="00FB116B">
        <w:rPr>
          <w:rFonts w:ascii="Arial" w:eastAsia="MS Mincho" w:hAnsi="Arial" w:cs="Arial"/>
          <w:sz w:val="24"/>
          <w:szCs w:val="24"/>
          <w:lang w:val="en-US" w:eastAsia="ja-JP"/>
        </w:rPr>
        <w:t xml:space="preserve"> </w:t>
      </w:r>
      <w:r w:rsidR="006C3B66">
        <w:rPr>
          <w:rFonts w:ascii="Arial" w:eastAsia="MS Mincho" w:hAnsi="Arial" w:cs="Arial"/>
          <w:sz w:val="24"/>
          <w:szCs w:val="24"/>
          <w:lang w:val="en-US" w:eastAsia="ja-JP"/>
        </w:rPr>
        <w:t>‘</w:t>
      </w:r>
      <w:r w:rsidR="000826F4">
        <w:rPr>
          <w:rFonts w:ascii="Arial" w:eastAsia="MS Mincho" w:hAnsi="Arial" w:cs="Arial"/>
          <w:sz w:val="24"/>
          <w:szCs w:val="24"/>
          <w:lang w:val="en-US" w:eastAsia="ja-JP"/>
        </w:rPr>
        <w:t>Data Processing</w:t>
      </w:r>
      <w:r w:rsidR="006C3B66">
        <w:rPr>
          <w:rFonts w:ascii="Arial" w:eastAsia="MS Mincho" w:hAnsi="Arial" w:cs="Arial"/>
          <w:sz w:val="24"/>
          <w:szCs w:val="24"/>
          <w:lang w:val="en-US" w:eastAsia="ja-JP"/>
        </w:rPr>
        <w:t>’</w:t>
      </w:r>
      <w:r w:rsidR="000826F4">
        <w:rPr>
          <w:rFonts w:ascii="Arial" w:eastAsia="MS Mincho" w:hAnsi="Arial" w:cs="Arial"/>
          <w:sz w:val="24"/>
          <w:szCs w:val="24"/>
          <w:lang w:val="en-US" w:eastAsia="ja-JP"/>
        </w:rPr>
        <w:t xml:space="preserve"> </w:t>
      </w:r>
      <w:r w:rsidR="002270C8" w:rsidRPr="00FB116B">
        <w:rPr>
          <w:rFonts w:ascii="Arial" w:eastAsia="MS Mincho" w:hAnsi="Arial" w:cs="Arial"/>
          <w:sz w:val="24"/>
          <w:szCs w:val="24"/>
          <w:lang w:val="en-US" w:eastAsia="ja-JP"/>
        </w:rPr>
        <w:t xml:space="preserve">and </w:t>
      </w:r>
      <w:r w:rsidR="000826F4">
        <w:rPr>
          <w:rFonts w:ascii="Arial" w:eastAsia="MS Mincho" w:hAnsi="Arial" w:cs="Arial"/>
          <w:sz w:val="24"/>
          <w:szCs w:val="24"/>
          <w:lang w:val="en-US" w:eastAsia="ja-JP"/>
        </w:rPr>
        <w:t xml:space="preserve">Schedule </w:t>
      </w:r>
      <w:r w:rsidR="002E3407">
        <w:rPr>
          <w:rFonts w:ascii="Arial" w:eastAsia="MS Mincho" w:hAnsi="Arial" w:cs="Arial"/>
          <w:sz w:val="24"/>
          <w:szCs w:val="24"/>
          <w:lang w:val="en-US" w:eastAsia="ja-JP"/>
        </w:rPr>
        <w:t xml:space="preserve">9 </w:t>
      </w:r>
      <w:r w:rsidR="006C3B66">
        <w:rPr>
          <w:rFonts w:ascii="Arial" w:eastAsia="MS Mincho" w:hAnsi="Arial" w:cs="Arial"/>
          <w:sz w:val="24"/>
          <w:szCs w:val="24"/>
          <w:lang w:val="en-US" w:eastAsia="ja-JP"/>
        </w:rPr>
        <w:t>‘</w:t>
      </w:r>
      <w:r w:rsidR="002E3407">
        <w:rPr>
          <w:rFonts w:ascii="Arial" w:eastAsia="MS Mincho" w:hAnsi="Arial" w:cs="Arial"/>
          <w:sz w:val="24"/>
          <w:szCs w:val="24"/>
          <w:lang w:val="en-US" w:eastAsia="ja-JP"/>
        </w:rPr>
        <w:t>I</w:t>
      </w:r>
      <w:r w:rsidR="006036E5">
        <w:rPr>
          <w:rFonts w:ascii="Arial" w:eastAsia="MS Mincho" w:hAnsi="Arial" w:cs="Arial"/>
          <w:sz w:val="24"/>
          <w:szCs w:val="24"/>
          <w:lang w:val="en-US" w:eastAsia="ja-JP"/>
        </w:rPr>
        <w:t>T</w:t>
      </w:r>
      <w:r w:rsidR="002E3407">
        <w:rPr>
          <w:rFonts w:ascii="Arial" w:eastAsia="MS Mincho" w:hAnsi="Arial" w:cs="Arial"/>
          <w:sz w:val="24"/>
          <w:szCs w:val="24"/>
          <w:lang w:val="en-US" w:eastAsia="ja-JP"/>
        </w:rPr>
        <w:t xml:space="preserve"> System, Data and Integration</w:t>
      </w:r>
      <w:r w:rsidR="006C3B66">
        <w:rPr>
          <w:rFonts w:ascii="Arial" w:eastAsia="MS Mincho" w:hAnsi="Arial" w:cs="Arial"/>
          <w:sz w:val="24"/>
          <w:szCs w:val="24"/>
          <w:lang w:val="en-US" w:eastAsia="ja-JP"/>
        </w:rPr>
        <w:t>’</w:t>
      </w:r>
      <w:r w:rsidR="002E3407">
        <w:rPr>
          <w:rFonts w:ascii="Arial" w:eastAsia="MS Mincho" w:hAnsi="Arial" w:cs="Arial"/>
          <w:sz w:val="24"/>
          <w:szCs w:val="24"/>
          <w:lang w:val="en-US" w:eastAsia="ja-JP"/>
        </w:rPr>
        <w:t xml:space="preserve"> </w:t>
      </w:r>
      <w:r w:rsidR="002270C8" w:rsidRPr="00FB116B">
        <w:rPr>
          <w:rFonts w:ascii="Arial" w:eastAsia="MS Mincho" w:hAnsi="Arial" w:cs="Arial"/>
          <w:sz w:val="24"/>
          <w:szCs w:val="24"/>
          <w:lang w:val="en-US" w:eastAsia="ja-JP"/>
        </w:rPr>
        <w:t xml:space="preserve">provide further detail on </w:t>
      </w:r>
      <w:r w:rsidR="00D94230" w:rsidRPr="00FB116B">
        <w:rPr>
          <w:rFonts w:ascii="Arial" w:eastAsia="MS Mincho" w:hAnsi="Arial" w:cs="Arial"/>
          <w:sz w:val="24"/>
          <w:szCs w:val="24"/>
          <w:lang w:val="en-US" w:eastAsia="ja-JP"/>
        </w:rPr>
        <w:t>IT system</w:t>
      </w:r>
      <w:r w:rsidR="005847D1">
        <w:rPr>
          <w:rFonts w:ascii="Arial" w:eastAsia="MS Mincho" w:hAnsi="Arial" w:cs="Arial"/>
          <w:sz w:val="24"/>
          <w:szCs w:val="24"/>
          <w:lang w:val="en-US" w:eastAsia="ja-JP"/>
        </w:rPr>
        <w:t xml:space="preserve">, </w:t>
      </w:r>
      <w:r w:rsidR="00D94230" w:rsidRPr="00FB116B">
        <w:rPr>
          <w:rFonts w:ascii="Arial" w:eastAsia="MS Mincho" w:hAnsi="Arial" w:cs="Arial"/>
          <w:sz w:val="24"/>
          <w:szCs w:val="24"/>
          <w:lang w:val="en-US" w:eastAsia="ja-JP"/>
        </w:rPr>
        <w:t>data</w:t>
      </w:r>
      <w:r w:rsidR="00AF0D8E" w:rsidRPr="00FB116B">
        <w:rPr>
          <w:rFonts w:ascii="Arial" w:eastAsia="MS Mincho" w:hAnsi="Arial" w:cs="Arial"/>
          <w:sz w:val="24"/>
          <w:szCs w:val="24"/>
          <w:lang w:val="en-US" w:eastAsia="ja-JP"/>
        </w:rPr>
        <w:t xml:space="preserve"> </w:t>
      </w:r>
      <w:r w:rsidR="005847D1">
        <w:rPr>
          <w:rFonts w:ascii="Arial" w:eastAsia="MS Mincho" w:hAnsi="Arial" w:cs="Arial"/>
          <w:sz w:val="24"/>
          <w:szCs w:val="24"/>
          <w:lang w:val="en-US" w:eastAsia="ja-JP"/>
        </w:rPr>
        <w:t>and</w:t>
      </w:r>
      <w:r w:rsidR="00AF0D8E" w:rsidRPr="00FB116B">
        <w:rPr>
          <w:rFonts w:ascii="Arial" w:eastAsia="MS Mincho" w:hAnsi="Arial" w:cs="Arial"/>
          <w:sz w:val="24"/>
          <w:szCs w:val="24"/>
          <w:lang w:val="en-US" w:eastAsia="ja-JP"/>
        </w:rPr>
        <w:t xml:space="preserve"> data protection</w:t>
      </w:r>
      <w:r w:rsidR="00D94230" w:rsidRPr="00FB116B">
        <w:rPr>
          <w:rFonts w:ascii="Arial" w:eastAsia="MS Mincho" w:hAnsi="Arial" w:cs="Arial"/>
          <w:sz w:val="24"/>
          <w:szCs w:val="24"/>
          <w:lang w:val="en-US" w:eastAsia="ja-JP"/>
        </w:rPr>
        <w:t xml:space="preserve"> requirements. </w:t>
      </w:r>
    </w:p>
    <w:p w14:paraId="256AEE05" w14:textId="705FCF13" w:rsidR="00C91C8E" w:rsidRPr="00FB116B" w:rsidRDefault="00C91C8E" w:rsidP="006C5274">
      <w:pPr>
        <w:pStyle w:val="ListParagraph"/>
        <w:numPr>
          <w:ilvl w:val="1"/>
          <w:numId w:val="22"/>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There shall be a single point of contact for IT system users </w:t>
      </w:r>
      <w:r w:rsidR="00C3153E" w:rsidRPr="00FB116B">
        <w:rPr>
          <w:rFonts w:ascii="Arial" w:eastAsia="MS Mincho" w:hAnsi="Arial" w:cs="Arial"/>
          <w:sz w:val="24"/>
          <w:szCs w:val="24"/>
          <w:lang w:val="en-US" w:eastAsia="ja-JP"/>
        </w:rPr>
        <w:t>who require support</w:t>
      </w:r>
      <w:r w:rsidRPr="00FB116B">
        <w:rPr>
          <w:rFonts w:ascii="Arial" w:eastAsia="MS Mincho" w:hAnsi="Arial" w:cs="Arial"/>
          <w:sz w:val="24"/>
          <w:szCs w:val="24"/>
          <w:lang w:val="en-US" w:eastAsia="ja-JP"/>
        </w:rPr>
        <w:t xml:space="preserve">. The single point of contact shall be provided by the </w:t>
      </w:r>
      <w:r w:rsidR="007B518B">
        <w:rPr>
          <w:rFonts w:ascii="Arial" w:eastAsia="MS Mincho" w:hAnsi="Arial" w:cs="Arial"/>
          <w:sz w:val="24"/>
          <w:szCs w:val="24"/>
          <w:lang w:val="en-US" w:eastAsia="ja-JP"/>
        </w:rPr>
        <w:t>Provider</w:t>
      </w:r>
      <w:r w:rsidRPr="00FB116B">
        <w:rPr>
          <w:rFonts w:ascii="Arial" w:eastAsia="MS Mincho" w:hAnsi="Arial" w:cs="Arial"/>
          <w:sz w:val="24"/>
          <w:szCs w:val="24"/>
          <w:lang w:val="en-US" w:eastAsia="ja-JP"/>
        </w:rPr>
        <w:t xml:space="preserve"> and shall be available throughout the </w:t>
      </w:r>
      <w:r w:rsidR="00915FA2">
        <w:rPr>
          <w:rFonts w:ascii="Arial" w:eastAsia="MS Mincho" w:hAnsi="Arial" w:cs="Arial"/>
          <w:sz w:val="24"/>
          <w:szCs w:val="24"/>
          <w:lang w:val="en-US" w:eastAsia="ja-JP"/>
        </w:rPr>
        <w:t>s</w:t>
      </w:r>
      <w:r w:rsidRPr="00FB116B">
        <w:rPr>
          <w:rFonts w:ascii="Arial" w:eastAsia="MS Mincho" w:hAnsi="Arial" w:cs="Arial"/>
          <w:sz w:val="24"/>
          <w:szCs w:val="24"/>
          <w:lang w:val="en-US" w:eastAsia="ja-JP"/>
        </w:rPr>
        <w:t xml:space="preserve">tandard </w:t>
      </w:r>
      <w:r w:rsidR="00915FA2">
        <w:rPr>
          <w:rFonts w:ascii="Arial" w:eastAsia="MS Mincho" w:hAnsi="Arial" w:cs="Arial"/>
          <w:sz w:val="24"/>
          <w:szCs w:val="24"/>
          <w:lang w:val="en-US" w:eastAsia="ja-JP"/>
        </w:rPr>
        <w:t>w</w:t>
      </w:r>
      <w:r w:rsidRPr="00FB116B">
        <w:rPr>
          <w:rFonts w:ascii="Arial" w:eastAsia="MS Mincho" w:hAnsi="Arial" w:cs="Arial"/>
          <w:sz w:val="24"/>
          <w:szCs w:val="24"/>
          <w:lang w:val="en-US" w:eastAsia="ja-JP"/>
        </w:rPr>
        <w:t xml:space="preserve">orking </w:t>
      </w:r>
      <w:r w:rsidR="00915FA2">
        <w:rPr>
          <w:rFonts w:ascii="Arial" w:eastAsia="MS Mincho" w:hAnsi="Arial" w:cs="Arial"/>
          <w:sz w:val="24"/>
          <w:szCs w:val="24"/>
          <w:lang w:val="en-US" w:eastAsia="ja-JP"/>
        </w:rPr>
        <w:t>h</w:t>
      </w:r>
      <w:r w:rsidRPr="00FB116B">
        <w:rPr>
          <w:rFonts w:ascii="Arial" w:eastAsia="MS Mincho" w:hAnsi="Arial" w:cs="Arial"/>
          <w:sz w:val="24"/>
          <w:szCs w:val="24"/>
          <w:lang w:val="en-US" w:eastAsia="ja-JP"/>
        </w:rPr>
        <w:t>ours</w:t>
      </w:r>
      <w:r w:rsidR="00557F6A" w:rsidRPr="00FB116B">
        <w:rPr>
          <w:rFonts w:ascii="Arial" w:eastAsia="MS Mincho" w:hAnsi="Arial" w:cs="Arial"/>
          <w:sz w:val="24"/>
          <w:szCs w:val="24"/>
          <w:lang w:val="en-US" w:eastAsia="ja-JP"/>
        </w:rPr>
        <w:t xml:space="preserve"> as a minimum</w:t>
      </w:r>
      <w:r w:rsidR="00272BF9">
        <w:rPr>
          <w:rFonts w:ascii="Arial" w:eastAsia="MS Mincho" w:hAnsi="Arial" w:cs="Arial"/>
          <w:sz w:val="24"/>
          <w:szCs w:val="24"/>
          <w:lang w:val="en-US" w:eastAsia="ja-JP"/>
        </w:rPr>
        <w:t>, with any support systems or online portals available 24/7</w:t>
      </w:r>
      <w:r w:rsidRPr="00FB116B">
        <w:rPr>
          <w:rFonts w:ascii="Arial" w:eastAsia="MS Mincho" w:hAnsi="Arial" w:cs="Arial"/>
          <w:sz w:val="24"/>
          <w:szCs w:val="24"/>
          <w:lang w:val="en-US" w:eastAsia="ja-JP"/>
        </w:rPr>
        <w:t xml:space="preserve">. </w:t>
      </w:r>
      <w:r w:rsidR="005452F6">
        <w:rPr>
          <w:rFonts w:ascii="Arial" w:eastAsia="MS Mincho" w:hAnsi="Arial" w:cs="Arial"/>
          <w:sz w:val="24"/>
          <w:szCs w:val="24"/>
          <w:lang w:val="en-US" w:eastAsia="ja-JP"/>
        </w:rPr>
        <w:t xml:space="preserve">See section 5 (Hours of Operation) for more detail. </w:t>
      </w:r>
    </w:p>
    <w:p w14:paraId="418F59FE" w14:textId="18ECA830" w:rsidR="00C91C8E" w:rsidRPr="00FB116B" w:rsidRDefault="00C91C8E" w:rsidP="006C5274">
      <w:pPr>
        <w:pStyle w:val="ListParagraph"/>
        <w:numPr>
          <w:ilvl w:val="1"/>
          <w:numId w:val="22"/>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make the best possible efforts to resolve IT system faults and failures within </w:t>
      </w:r>
      <w:r w:rsidR="00983F8B" w:rsidRPr="00FB116B">
        <w:rPr>
          <w:rFonts w:ascii="Arial" w:eastAsia="MS Mincho" w:hAnsi="Arial" w:cs="Arial"/>
          <w:sz w:val="24"/>
          <w:szCs w:val="24"/>
          <w:lang w:val="en-US" w:eastAsia="ja-JP"/>
        </w:rPr>
        <w:t>4</w:t>
      </w:r>
      <w:r w:rsidRPr="00FB116B">
        <w:rPr>
          <w:rFonts w:ascii="Arial" w:eastAsia="MS Mincho" w:hAnsi="Arial" w:cs="Arial"/>
          <w:sz w:val="24"/>
          <w:szCs w:val="24"/>
          <w:lang w:val="en-US" w:eastAsia="ja-JP"/>
        </w:rPr>
        <w:t xml:space="preserve"> hours of faults and failures occurring. </w:t>
      </w:r>
      <w:r w:rsidR="00914BBC">
        <w:rPr>
          <w:rFonts w:ascii="Arial" w:eastAsia="MS Mincho" w:hAnsi="Arial" w:cs="Arial"/>
          <w:sz w:val="24"/>
          <w:szCs w:val="24"/>
          <w:lang w:val="en-US" w:eastAsia="ja-JP"/>
        </w:rPr>
        <w:t xml:space="preserve">Downtime is expected to be less than 0.1% of the time. </w:t>
      </w:r>
    </w:p>
    <w:p w14:paraId="3F68DA66" w14:textId="5BC6934A" w:rsidR="00C91C8E" w:rsidRDefault="00C91C8E" w:rsidP="006C5274">
      <w:pPr>
        <w:pStyle w:val="ListParagraph"/>
        <w:numPr>
          <w:ilvl w:val="1"/>
          <w:numId w:val="22"/>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The Provider shall maintain accurate records of </w:t>
      </w:r>
      <w:r w:rsidR="00AB2A5D">
        <w:rPr>
          <w:rFonts w:ascii="Arial" w:eastAsia="MS Mincho" w:hAnsi="Arial" w:cs="Arial"/>
          <w:sz w:val="24"/>
          <w:szCs w:val="24"/>
          <w:lang w:val="en-US" w:eastAsia="ja-JP"/>
        </w:rPr>
        <w:t xml:space="preserve">system </w:t>
      </w:r>
      <w:r w:rsidRPr="00FB116B">
        <w:rPr>
          <w:rFonts w:ascii="Arial" w:eastAsia="MS Mincho" w:hAnsi="Arial" w:cs="Arial"/>
          <w:sz w:val="24"/>
          <w:szCs w:val="24"/>
          <w:lang w:val="en-US" w:eastAsia="ja-JP"/>
        </w:rPr>
        <w:t>faults,</w:t>
      </w:r>
      <w:r w:rsidR="00AB2A5D">
        <w:rPr>
          <w:rFonts w:ascii="Arial" w:eastAsia="MS Mincho" w:hAnsi="Arial" w:cs="Arial"/>
          <w:sz w:val="24"/>
          <w:szCs w:val="24"/>
          <w:lang w:val="en-US" w:eastAsia="ja-JP"/>
        </w:rPr>
        <w:t xml:space="preserve"> failures and downtime</w:t>
      </w:r>
      <w:r w:rsidRPr="00FB116B">
        <w:rPr>
          <w:rFonts w:ascii="Arial" w:eastAsia="MS Mincho" w:hAnsi="Arial" w:cs="Arial"/>
          <w:sz w:val="24"/>
          <w:szCs w:val="24"/>
          <w:lang w:val="en-US" w:eastAsia="ja-JP"/>
        </w:rPr>
        <w:t xml:space="preserve"> including actions taken and outcomes.</w:t>
      </w:r>
    </w:p>
    <w:p w14:paraId="41CE3AF3" w14:textId="4226E6BF" w:rsidR="00E861A5" w:rsidRDefault="00220E8F" w:rsidP="006C5274">
      <w:pPr>
        <w:pStyle w:val="ListParagraph"/>
        <w:numPr>
          <w:ilvl w:val="1"/>
          <w:numId w:val="22"/>
        </w:numPr>
        <w:contextualSpacing w:val="0"/>
        <w:rPr>
          <w:rFonts w:ascii="Arial" w:eastAsia="MS Mincho" w:hAnsi="Arial" w:cs="Arial"/>
          <w:sz w:val="24"/>
          <w:szCs w:val="24"/>
          <w:lang w:val="en-US" w:eastAsia="ja-JP"/>
        </w:rPr>
      </w:pPr>
      <w:r w:rsidRPr="004B0C01">
        <w:rPr>
          <w:rFonts w:ascii="Arial" w:eastAsia="MS Mincho" w:hAnsi="Arial" w:cs="Arial"/>
          <w:sz w:val="24"/>
          <w:szCs w:val="24"/>
          <w:lang w:val="en-US" w:eastAsia="ja-JP"/>
        </w:rPr>
        <w:t xml:space="preserve">The Provider shall produce </w:t>
      </w:r>
      <w:r w:rsidR="000B6A01" w:rsidRPr="004B0C01">
        <w:rPr>
          <w:rFonts w:ascii="Arial" w:eastAsia="MS Mincho" w:hAnsi="Arial" w:cs="Arial"/>
          <w:sz w:val="24"/>
          <w:szCs w:val="24"/>
          <w:lang w:val="en-US" w:eastAsia="ja-JP"/>
        </w:rPr>
        <w:t>reports and dashboards to show the performance of the contract against KPIs</w:t>
      </w:r>
      <w:r w:rsidR="00E861A5">
        <w:rPr>
          <w:rFonts w:ascii="Arial" w:eastAsia="MS Mincho" w:hAnsi="Arial" w:cs="Arial"/>
          <w:sz w:val="24"/>
          <w:szCs w:val="24"/>
          <w:lang w:val="en-US" w:eastAsia="ja-JP"/>
        </w:rPr>
        <w:t>, order volumes</w:t>
      </w:r>
      <w:r w:rsidR="000B6A01" w:rsidRPr="004B0C01">
        <w:rPr>
          <w:rFonts w:ascii="Arial" w:eastAsia="MS Mincho" w:hAnsi="Arial" w:cs="Arial"/>
          <w:sz w:val="24"/>
          <w:szCs w:val="24"/>
          <w:lang w:val="en-US" w:eastAsia="ja-JP"/>
        </w:rPr>
        <w:t xml:space="preserve"> and other </w:t>
      </w:r>
      <w:r w:rsidR="00FD4BCB">
        <w:rPr>
          <w:rFonts w:ascii="Arial" w:eastAsia="MS Mincho" w:hAnsi="Arial" w:cs="Arial"/>
          <w:sz w:val="24"/>
          <w:szCs w:val="24"/>
          <w:lang w:val="en-US" w:eastAsia="ja-JP"/>
        </w:rPr>
        <w:t>information</w:t>
      </w:r>
      <w:r w:rsidR="00F62B6E" w:rsidRPr="004B0C01">
        <w:rPr>
          <w:rFonts w:ascii="Arial" w:eastAsia="MS Mincho" w:hAnsi="Arial" w:cs="Arial"/>
          <w:sz w:val="24"/>
          <w:szCs w:val="24"/>
          <w:lang w:val="en-US" w:eastAsia="ja-JP"/>
        </w:rPr>
        <w:t>.</w:t>
      </w:r>
      <w:r w:rsidR="00D65EBD">
        <w:rPr>
          <w:rFonts w:ascii="Arial" w:eastAsia="MS Mincho" w:hAnsi="Arial" w:cs="Arial"/>
          <w:sz w:val="24"/>
          <w:szCs w:val="24"/>
          <w:lang w:val="en-US" w:eastAsia="ja-JP"/>
        </w:rPr>
        <w:t xml:space="preserve"> System users will be able to </w:t>
      </w:r>
      <w:r w:rsidR="00D65EBD">
        <w:rPr>
          <w:rFonts w:ascii="Arial" w:eastAsia="MS Mincho" w:hAnsi="Arial" w:cs="Arial"/>
          <w:sz w:val="24"/>
          <w:szCs w:val="24"/>
          <w:lang w:val="en-US" w:eastAsia="ja-JP"/>
        </w:rPr>
        <w:lastRenderedPageBreak/>
        <w:t>access and configure dashboards to show the key information and alerts that they require. The Provider must allocated sufficient resource to support this activity</w:t>
      </w:r>
      <w:r w:rsidR="003F37FA">
        <w:rPr>
          <w:rFonts w:ascii="Arial" w:eastAsia="MS Mincho" w:hAnsi="Arial" w:cs="Arial"/>
          <w:sz w:val="24"/>
          <w:szCs w:val="24"/>
          <w:lang w:val="en-US" w:eastAsia="ja-JP"/>
        </w:rPr>
        <w:t>.</w:t>
      </w:r>
    </w:p>
    <w:p w14:paraId="578BD511" w14:textId="4FBB9809" w:rsidR="004B0C01" w:rsidRPr="004B0C01" w:rsidRDefault="00E861A5" w:rsidP="006C5274">
      <w:pPr>
        <w:pStyle w:val="ListParagraph"/>
        <w:numPr>
          <w:ilvl w:val="1"/>
          <w:numId w:val="22"/>
        </w:numPr>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T</w:t>
      </w:r>
      <w:r w:rsidR="00616BD3" w:rsidRPr="004B0C01">
        <w:rPr>
          <w:rFonts w:ascii="Arial" w:eastAsia="MS Mincho" w:hAnsi="Arial" w:cs="Arial"/>
          <w:sz w:val="24"/>
          <w:szCs w:val="24"/>
          <w:lang w:val="en-US" w:eastAsia="ja-JP"/>
        </w:rPr>
        <w:t xml:space="preserve">he Provider will provide through a portal </w:t>
      </w:r>
      <w:r w:rsidR="004574F7">
        <w:rPr>
          <w:rFonts w:ascii="Arial" w:eastAsia="MS Mincho" w:hAnsi="Arial" w:cs="Arial"/>
          <w:sz w:val="24"/>
          <w:szCs w:val="24"/>
          <w:lang w:val="en-US" w:eastAsia="ja-JP"/>
        </w:rPr>
        <w:t>weekly</w:t>
      </w:r>
      <w:r w:rsidR="00957594">
        <w:rPr>
          <w:rFonts w:ascii="Arial" w:eastAsia="MS Mincho" w:hAnsi="Arial" w:cs="Arial"/>
          <w:sz w:val="24"/>
          <w:szCs w:val="24"/>
          <w:lang w:val="en-US" w:eastAsia="ja-JP"/>
        </w:rPr>
        <w:t xml:space="preserve">, </w:t>
      </w:r>
      <w:r w:rsidR="00616BD3" w:rsidRPr="004B0C01">
        <w:rPr>
          <w:rFonts w:ascii="Arial" w:eastAsia="MS Mincho" w:hAnsi="Arial" w:cs="Arial"/>
          <w:sz w:val="24"/>
          <w:szCs w:val="24"/>
          <w:lang w:val="en-US" w:eastAsia="ja-JP"/>
        </w:rPr>
        <w:t xml:space="preserve">monthly </w:t>
      </w:r>
      <w:r w:rsidR="00C35E9A">
        <w:rPr>
          <w:rFonts w:ascii="Arial" w:eastAsia="MS Mincho" w:hAnsi="Arial" w:cs="Arial"/>
          <w:sz w:val="24"/>
          <w:szCs w:val="24"/>
          <w:lang w:val="en-US" w:eastAsia="ja-JP"/>
        </w:rPr>
        <w:t xml:space="preserve">and quarterly </w:t>
      </w:r>
      <w:r w:rsidR="00616BD3" w:rsidRPr="004B0C01">
        <w:rPr>
          <w:rFonts w:ascii="Arial" w:eastAsia="MS Mincho" w:hAnsi="Arial" w:cs="Arial"/>
          <w:sz w:val="24"/>
          <w:szCs w:val="24"/>
          <w:lang w:val="en-US" w:eastAsia="ja-JP"/>
        </w:rPr>
        <w:t xml:space="preserve">reports detailing </w:t>
      </w:r>
      <w:r w:rsidR="006D2FC6">
        <w:rPr>
          <w:rFonts w:ascii="Arial" w:eastAsia="MS Mincho" w:hAnsi="Arial" w:cs="Arial"/>
          <w:sz w:val="24"/>
          <w:szCs w:val="24"/>
          <w:lang w:val="en-US" w:eastAsia="ja-JP"/>
        </w:rPr>
        <w:t>referral</w:t>
      </w:r>
      <w:r w:rsidR="004A4994">
        <w:rPr>
          <w:rFonts w:ascii="Arial" w:eastAsia="MS Mincho" w:hAnsi="Arial" w:cs="Arial"/>
          <w:sz w:val="24"/>
          <w:szCs w:val="24"/>
          <w:lang w:val="en-US" w:eastAsia="ja-JP"/>
        </w:rPr>
        <w:t xml:space="preserve"> and ordering, </w:t>
      </w:r>
      <w:r w:rsidR="00617914">
        <w:rPr>
          <w:rFonts w:ascii="Arial" w:eastAsia="MS Mincho" w:hAnsi="Arial" w:cs="Arial"/>
          <w:sz w:val="24"/>
          <w:szCs w:val="24"/>
          <w:lang w:val="en-US" w:eastAsia="ja-JP"/>
        </w:rPr>
        <w:t xml:space="preserve">equipment and </w:t>
      </w:r>
      <w:r w:rsidR="00616BD3" w:rsidRPr="004B0C01">
        <w:rPr>
          <w:rFonts w:ascii="Arial" w:eastAsia="MS Mincho" w:hAnsi="Arial" w:cs="Arial"/>
          <w:sz w:val="24"/>
          <w:szCs w:val="24"/>
          <w:lang w:val="en-US" w:eastAsia="ja-JP"/>
        </w:rPr>
        <w:t xml:space="preserve">service provision, </w:t>
      </w:r>
      <w:r w:rsidR="004B0C01" w:rsidRPr="004B0C01">
        <w:rPr>
          <w:rFonts w:ascii="Arial" w:eastAsia="MS Mincho" w:hAnsi="Arial" w:cs="Arial"/>
          <w:sz w:val="24"/>
          <w:szCs w:val="24"/>
          <w:lang w:val="en-US" w:eastAsia="ja-JP"/>
        </w:rPr>
        <w:t>performance against targets/KPIs</w:t>
      </w:r>
      <w:r w:rsidR="00616BD3" w:rsidRPr="004B0C01">
        <w:rPr>
          <w:rFonts w:ascii="Arial" w:eastAsia="MS Mincho" w:hAnsi="Arial" w:cs="Arial"/>
          <w:sz w:val="24"/>
          <w:szCs w:val="24"/>
          <w:lang w:val="en-US" w:eastAsia="ja-JP"/>
        </w:rPr>
        <w:t xml:space="preserve">, including but not limited to trends up or down, </w:t>
      </w:r>
      <w:r w:rsidR="00111713">
        <w:rPr>
          <w:rFonts w:ascii="Arial" w:eastAsia="MS Mincho" w:hAnsi="Arial" w:cs="Arial"/>
          <w:sz w:val="24"/>
          <w:szCs w:val="24"/>
          <w:lang w:val="en-US" w:eastAsia="ja-JP"/>
        </w:rPr>
        <w:t xml:space="preserve">RAG rating, </w:t>
      </w:r>
      <w:r w:rsidR="00616BD3" w:rsidRPr="004B0C01">
        <w:rPr>
          <w:rFonts w:ascii="Arial" w:eastAsia="MS Mincho" w:hAnsi="Arial" w:cs="Arial"/>
          <w:sz w:val="24"/>
          <w:szCs w:val="24"/>
          <w:lang w:val="en-US" w:eastAsia="ja-JP"/>
        </w:rPr>
        <w:t>areas of concern, cost and geograph</w:t>
      </w:r>
      <w:r w:rsidR="004B0C01" w:rsidRPr="004B0C01">
        <w:rPr>
          <w:rFonts w:ascii="Arial" w:eastAsia="MS Mincho" w:hAnsi="Arial" w:cs="Arial"/>
          <w:sz w:val="24"/>
          <w:szCs w:val="24"/>
          <w:lang w:val="en-US" w:eastAsia="ja-JP"/>
        </w:rPr>
        <w:t>ical information</w:t>
      </w:r>
      <w:r w:rsidR="00616BD3" w:rsidRPr="004B0C01">
        <w:rPr>
          <w:rFonts w:ascii="Arial" w:eastAsia="MS Mincho" w:hAnsi="Arial" w:cs="Arial"/>
          <w:sz w:val="24"/>
          <w:szCs w:val="24"/>
          <w:lang w:val="en-US" w:eastAsia="ja-JP"/>
        </w:rPr>
        <w:t xml:space="preserve">. </w:t>
      </w:r>
      <w:r w:rsidR="004B0C01" w:rsidRPr="004B0C01">
        <w:rPr>
          <w:rFonts w:ascii="Arial" w:eastAsia="MS Mincho" w:hAnsi="Arial" w:cs="Arial"/>
          <w:sz w:val="24"/>
          <w:szCs w:val="24"/>
          <w:lang w:val="en-US" w:eastAsia="ja-JP"/>
        </w:rPr>
        <w:t>Reports shall be able to be downloaded/extracted for use outside the portal. Reports will include user satisfaction based on user feedback.</w:t>
      </w:r>
    </w:p>
    <w:p w14:paraId="0C1089B7" w14:textId="77777777" w:rsidR="00D34255" w:rsidRDefault="001D7EE9" w:rsidP="006C5274">
      <w:pPr>
        <w:pStyle w:val="ListParagraph"/>
        <w:numPr>
          <w:ilvl w:val="1"/>
          <w:numId w:val="22"/>
        </w:numPr>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The full i</w:t>
      </w:r>
      <w:r w:rsidR="00FB7AC5" w:rsidRPr="003F36FF">
        <w:rPr>
          <w:rFonts w:ascii="Arial" w:eastAsia="MS Mincho" w:hAnsi="Arial" w:cs="Arial"/>
          <w:sz w:val="24"/>
          <w:szCs w:val="24"/>
          <w:lang w:val="en-US" w:eastAsia="ja-JP"/>
        </w:rPr>
        <w:t>nitial r</w:t>
      </w:r>
      <w:r w:rsidR="00F62B6E" w:rsidRPr="003F36FF">
        <w:rPr>
          <w:rFonts w:ascii="Arial" w:eastAsia="MS Mincho" w:hAnsi="Arial" w:cs="Arial"/>
          <w:sz w:val="24"/>
          <w:szCs w:val="24"/>
          <w:lang w:val="en-US" w:eastAsia="ja-JP"/>
        </w:rPr>
        <w:t xml:space="preserve">eporting requirements will be </w:t>
      </w:r>
      <w:r w:rsidR="00FB7AC5" w:rsidRPr="003F36FF">
        <w:rPr>
          <w:rFonts w:ascii="Arial" w:eastAsia="MS Mincho" w:hAnsi="Arial" w:cs="Arial"/>
          <w:sz w:val="24"/>
          <w:szCs w:val="24"/>
          <w:lang w:val="en-US" w:eastAsia="ja-JP"/>
        </w:rPr>
        <w:t xml:space="preserve">agreed during the Mobilisation phase and </w:t>
      </w:r>
      <w:r w:rsidR="0040620D" w:rsidRPr="003F36FF">
        <w:rPr>
          <w:rFonts w:ascii="Arial" w:eastAsia="MS Mincho" w:hAnsi="Arial" w:cs="Arial"/>
          <w:sz w:val="24"/>
          <w:szCs w:val="24"/>
          <w:lang w:val="en-US" w:eastAsia="ja-JP"/>
        </w:rPr>
        <w:t xml:space="preserve">the </w:t>
      </w:r>
      <w:r w:rsidR="00FB7AC5" w:rsidRPr="003F36FF">
        <w:rPr>
          <w:rFonts w:ascii="Arial" w:eastAsia="MS Mincho" w:hAnsi="Arial" w:cs="Arial"/>
          <w:sz w:val="24"/>
          <w:szCs w:val="24"/>
          <w:lang w:val="en-US" w:eastAsia="ja-JP"/>
        </w:rPr>
        <w:t xml:space="preserve">development of reporting </w:t>
      </w:r>
      <w:r w:rsidR="0040620D" w:rsidRPr="003F36FF">
        <w:rPr>
          <w:rFonts w:ascii="Arial" w:eastAsia="MS Mincho" w:hAnsi="Arial" w:cs="Arial"/>
          <w:sz w:val="24"/>
          <w:szCs w:val="24"/>
          <w:lang w:val="en-US" w:eastAsia="ja-JP"/>
        </w:rPr>
        <w:t xml:space="preserve">and analytics </w:t>
      </w:r>
      <w:r w:rsidR="00FB7AC5" w:rsidRPr="003F36FF">
        <w:rPr>
          <w:rFonts w:ascii="Arial" w:eastAsia="MS Mincho" w:hAnsi="Arial" w:cs="Arial"/>
          <w:sz w:val="24"/>
          <w:szCs w:val="24"/>
          <w:lang w:val="en-US" w:eastAsia="ja-JP"/>
        </w:rPr>
        <w:t xml:space="preserve">will continue </w:t>
      </w:r>
      <w:r w:rsidR="0040620D" w:rsidRPr="003F36FF">
        <w:rPr>
          <w:rFonts w:ascii="Arial" w:eastAsia="MS Mincho" w:hAnsi="Arial" w:cs="Arial"/>
          <w:sz w:val="24"/>
          <w:szCs w:val="24"/>
          <w:lang w:val="en-US" w:eastAsia="ja-JP"/>
        </w:rPr>
        <w:t>throughout the life of contract.</w:t>
      </w:r>
    </w:p>
    <w:p w14:paraId="19C311A0" w14:textId="44F894E9" w:rsidR="00D34255" w:rsidRDefault="00D34255" w:rsidP="006C5274">
      <w:pPr>
        <w:pStyle w:val="ListParagraph"/>
        <w:numPr>
          <w:ilvl w:val="1"/>
          <w:numId w:val="22"/>
        </w:numPr>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 xml:space="preserve">Reporting will be </w:t>
      </w:r>
      <w:r w:rsidR="00937F5A">
        <w:rPr>
          <w:rFonts w:ascii="Arial" w:eastAsia="MS Mincho" w:hAnsi="Arial" w:cs="Arial"/>
          <w:sz w:val="24"/>
          <w:szCs w:val="24"/>
          <w:lang w:val="en-US" w:eastAsia="ja-JP"/>
        </w:rPr>
        <w:t>in these</w:t>
      </w:r>
      <w:r>
        <w:rPr>
          <w:rFonts w:ascii="Arial" w:eastAsia="MS Mincho" w:hAnsi="Arial" w:cs="Arial"/>
          <w:sz w:val="24"/>
          <w:szCs w:val="24"/>
          <w:lang w:val="en-US" w:eastAsia="ja-JP"/>
        </w:rPr>
        <w:t xml:space="preserve"> categories:</w:t>
      </w:r>
    </w:p>
    <w:p w14:paraId="61DC21A4" w14:textId="3D836C16" w:rsidR="00054059" w:rsidRDefault="00D34255" w:rsidP="000039B6">
      <w:pPr>
        <w:pStyle w:val="ListParagraph"/>
        <w:numPr>
          <w:ilvl w:val="2"/>
          <w:numId w:val="87"/>
        </w:numPr>
        <w:ind w:left="993" w:hanging="284"/>
        <w:rPr>
          <w:rFonts w:ascii="Arial" w:eastAsia="MS Mincho" w:hAnsi="Arial" w:cs="Arial"/>
          <w:sz w:val="24"/>
          <w:szCs w:val="24"/>
          <w:lang w:val="en-US" w:eastAsia="ja-JP"/>
        </w:rPr>
      </w:pPr>
      <w:r>
        <w:rPr>
          <w:rFonts w:ascii="Arial" w:eastAsia="MS Mincho" w:hAnsi="Arial" w:cs="Arial"/>
          <w:sz w:val="24"/>
          <w:szCs w:val="24"/>
          <w:lang w:val="en-US" w:eastAsia="ja-JP"/>
        </w:rPr>
        <w:t>Operational reporting</w:t>
      </w:r>
      <w:r w:rsidR="00AB4558">
        <w:rPr>
          <w:rFonts w:ascii="Arial" w:eastAsia="MS Mincho" w:hAnsi="Arial" w:cs="Arial"/>
          <w:sz w:val="24"/>
          <w:szCs w:val="24"/>
          <w:lang w:val="en-US" w:eastAsia="ja-JP"/>
        </w:rPr>
        <w:t xml:space="preserve"> and </w:t>
      </w:r>
      <w:r w:rsidR="009911E1">
        <w:rPr>
          <w:rFonts w:ascii="Arial" w:eastAsia="MS Mincho" w:hAnsi="Arial" w:cs="Arial"/>
          <w:sz w:val="24"/>
          <w:szCs w:val="24"/>
          <w:lang w:val="en-US" w:eastAsia="ja-JP"/>
        </w:rPr>
        <w:t xml:space="preserve">user </w:t>
      </w:r>
      <w:r w:rsidR="00AB4558">
        <w:rPr>
          <w:rFonts w:ascii="Arial" w:eastAsia="MS Mincho" w:hAnsi="Arial" w:cs="Arial"/>
          <w:sz w:val="24"/>
          <w:szCs w:val="24"/>
          <w:lang w:val="en-US" w:eastAsia="ja-JP"/>
        </w:rPr>
        <w:t>dashboards</w:t>
      </w:r>
      <w:r w:rsidR="001A60CB">
        <w:rPr>
          <w:rFonts w:ascii="Arial" w:eastAsia="MS Mincho" w:hAnsi="Arial" w:cs="Arial"/>
          <w:sz w:val="24"/>
          <w:szCs w:val="24"/>
          <w:lang w:val="en-US" w:eastAsia="ja-JP"/>
        </w:rPr>
        <w:t xml:space="preserve"> (the information and alerts </w:t>
      </w:r>
      <w:r w:rsidR="00612436">
        <w:rPr>
          <w:rFonts w:ascii="Arial" w:eastAsia="MS Mincho" w:hAnsi="Arial" w:cs="Arial"/>
          <w:sz w:val="24"/>
          <w:szCs w:val="24"/>
          <w:lang w:val="en-US" w:eastAsia="ja-JP"/>
        </w:rPr>
        <w:t xml:space="preserve">that </w:t>
      </w:r>
      <w:r w:rsidR="001A60CB">
        <w:rPr>
          <w:rFonts w:ascii="Arial" w:eastAsia="MS Mincho" w:hAnsi="Arial" w:cs="Arial"/>
          <w:sz w:val="24"/>
          <w:szCs w:val="24"/>
          <w:lang w:val="en-US" w:eastAsia="ja-JP"/>
        </w:rPr>
        <w:t>referrers and managers need)</w:t>
      </w:r>
      <w:r w:rsidR="00867C63">
        <w:rPr>
          <w:rFonts w:ascii="Arial" w:eastAsia="MS Mincho" w:hAnsi="Arial" w:cs="Arial"/>
          <w:sz w:val="24"/>
          <w:szCs w:val="24"/>
          <w:lang w:val="en-US" w:eastAsia="ja-JP"/>
        </w:rPr>
        <w:t>.</w:t>
      </w:r>
    </w:p>
    <w:p w14:paraId="291B4EBF" w14:textId="1D040012" w:rsidR="00054059" w:rsidRDefault="00054059" w:rsidP="000039B6">
      <w:pPr>
        <w:pStyle w:val="ListParagraph"/>
        <w:numPr>
          <w:ilvl w:val="2"/>
          <w:numId w:val="87"/>
        </w:numPr>
        <w:ind w:left="993" w:hanging="284"/>
        <w:rPr>
          <w:rFonts w:ascii="Arial" w:eastAsia="MS Mincho" w:hAnsi="Arial" w:cs="Arial"/>
          <w:sz w:val="24"/>
          <w:szCs w:val="24"/>
          <w:lang w:val="en-US" w:eastAsia="ja-JP"/>
        </w:rPr>
      </w:pPr>
      <w:r>
        <w:rPr>
          <w:rFonts w:ascii="Arial" w:eastAsia="MS Mincho" w:hAnsi="Arial" w:cs="Arial"/>
          <w:sz w:val="24"/>
          <w:szCs w:val="24"/>
          <w:lang w:val="en-US" w:eastAsia="ja-JP"/>
        </w:rPr>
        <w:t>C</w:t>
      </w:r>
      <w:r w:rsidR="009C7F7E">
        <w:rPr>
          <w:rFonts w:ascii="Arial" w:eastAsia="MS Mincho" w:hAnsi="Arial" w:cs="Arial"/>
          <w:sz w:val="24"/>
          <w:szCs w:val="24"/>
          <w:lang w:val="en-US" w:eastAsia="ja-JP"/>
        </w:rPr>
        <w:t xml:space="preserve">ontract </w:t>
      </w:r>
      <w:r>
        <w:rPr>
          <w:rFonts w:ascii="Arial" w:eastAsia="MS Mincho" w:hAnsi="Arial" w:cs="Arial"/>
          <w:sz w:val="24"/>
          <w:szCs w:val="24"/>
          <w:lang w:val="en-US" w:eastAsia="ja-JP"/>
        </w:rPr>
        <w:t xml:space="preserve">performance and </w:t>
      </w:r>
      <w:r w:rsidR="009C7F7E">
        <w:rPr>
          <w:rFonts w:ascii="Arial" w:eastAsia="MS Mincho" w:hAnsi="Arial" w:cs="Arial"/>
          <w:sz w:val="24"/>
          <w:szCs w:val="24"/>
          <w:lang w:val="en-US" w:eastAsia="ja-JP"/>
        </w:rPr>
        <w:t>management</w:t>
      </w:r>
      <w:r w:rsidR="001A60CB">
        <w:rPr>
          <w:rFonts w:ascii="Arial" w:eastAsia="MS Mincho" w:hAnsi="Arial" w:cs="Arial"/>
          <w:sz w:val="24"/>
          <w:szCs w:val="24"/>
          <w:lang w:val="en-US" w:eastAsia="ja-JP"/>
        </w:rPr>
        <w:t xml:space="preserve"> (the information the TEC Team and Commissioners need to </w:t>
      </w:r>
      <w:r w:rsidR="00883595">
        <w:rPr>
          <w:rFonts w:ascii="Arial" w:eastAsia="MS Mincho" w:hAnsi="Arial" w:cs="Arial"/>
          <w:sz w:val="24"/>
          <w:szCs w:val="24"/>
          <w:lang w:val="en-US" w:eastAsia="ja-JP"/>
        </w:rPr>
        <w:t>manage the contract and budget</w:t>
      </w:r>
      <w:r w:rsidR="001D6837">
        <w:rPr>
          <w:rFonts w:ascii="Arial" w:eastAsia="MS Mincho" w:hAnsi="Arial" w:cs="Arial"/>
          <w:sz w:val="24"/>
          <w:szCs w:val="24"/>
          <w:lang w:val="en-US" w:eastAsia="ja-JP"/>
        </w:rPr>
        <w:t>, e.g. KPIs and financial</w:t>
      </w:r>
      <w:r w:rsidR="001A60CB">
        <w:rPr>
          <w:rFonts w:ascii="Arial" w:eastAsia="MS Mincho" w:hAnsi="Arial" w:cs="Arial"/>
          <w:sz w:val="24"/>
          <w:szCs w:val="24"/>
          <w:lang w:val="en-US" w:eastAsia="ja-JP"/>
        </w:rPr>
        <w:t>)</w:t>
      </w:r>
      <w:r w:rsidR="00867C63">
        <w:rPr>
          <w:rFonts w:ascii="Arial" w:eastAsia="MS Mincho" w:hAnsi="Arial" w:cs="Arial"/>
          <w:sz w:val="24"/>
          <w:szCs w:val="24"/>
          <w:lang w:val="en-US" w:eastAsia="ja-JP"/>
        </w:rPr>
        <w:t>.</w:t>
      </w:r>
    </w:p>
    <w:p w14:paraId="5B4E0E11" w14:textId="3DA278E0" w:rsidR="00054059" w:rsidRDefault="00054059" w:rsidP="000039B6">
      <w:pPr>
        <w:pStyle w:val="ListParagraph"/>
        <w:numPr>
          <w:ilvl w:val="2"/>
          <w:numId w:val="87"/>
        </w:numPr>
        <w:ind w:left="993" w:hanging="284"/>
        <w:rPr>
          <w:rFonts w:ascii="Arial" w:eastAsia="MS Mincho" w:hAnsi="Arial" w:cs="Arial"/>
          <w:sz w:val="24"/>
          <w:szCs w:val="24"/>
          <w:lang w:val="en-US" w:eastAsia="ja-JP"/>
        </w:rPr>
      </w:pPr>
      <w:r>
        <w:rPr>
          <w:rFonts w:ascii="Arial" w:eastAsia="MS Mincho" w:hAnsi="Arial" w:cs="Arial"/>
          <w:sz w:val="24"/>
          <w:szCs w:val="24"/>
          <w:lang w:val="en-US" w:eastAsia="ja-JP"/>
        </w:rPr>
        <w:t>Data extract</w:t>
      </w:r>
      <w:r w:rsidR="00883595">
        <w:rPr>
          <w:rFonts w:ascii="Arial" w:eastAsia="MS Mincho" w:hAnsi="Arial" w:cs="Arial"/>
          <w:sz w:val="24"/>
          <w:szCs w:val="24"/>
          <w:lang w:val="en-US" w:eastAsia="ja-JP"/>
        </w:rPr>
        <w:t xml:space="preserve"> (where we need to join </w:t>
      </w:r>
      <w:r w:rsidR="001C10AB">
        <w:rPr>
          <w:rFonts w:ascii="Arial" w:eastAsia="MS Mincho" w:hAnsi="Arial" w:cs="Arial"/>
          <w:sz w:val="24"/>
          <w:szCs w:val="24"/>
          <w:lang w:val="en-US" w:eastAsia="ja-JP"/>
        </w:rPr>
        <w:t xml:space="preserve">it with data from other sources or </w:t>
      </w:r>
      <w:r w:rsidR="00C53FB3">
        <w:rPr>
          <w:rFonts w:ascii="Arial" w:eastAsia="MS Mincho" w:hAnsi="Arial" w:cs="Arial"/>
          <w:sz w:val="24"/>
          <w:szCs w:val="24"/>
          <w:lang w:val="en-US" w:eastAsia="ja-JP"/>
        </w:rPr>
        <w:t>it is more complex/bespoke)</w:t>
      </w:r>
      <w:r w:rsidR="00867C63">
        <w:rPr>
          <w:rFonts w:ascii="Arial" w:eastAsia="MS Mincho" w:hAnsi="Arial" w:cs="Arial"/>
          <w:sz w:val="24"/>
          <w:szCs w:val="24"/>
          <w:lang w:val="en-US" w:eastAsia="ja-JP"/>
        </w:rPr>
        <w:t>.</w:t>
      </w:r>
    </w:p>
    <w:p w14:paraId="54D787D3" w14:textId="421DE662" w:rsidR="003F36FF" w:rsidRPr="003F36FF" w:rsidRDefault="00054059" w:rsidP="000039B6">
      <w:pPr>
        <w:pStyle w:val="ListParagraph"/>
        <w:numPr>
          <w:ilvl w:val="2"/>
          <w:numId w:val="87"/>
        </w:numPr>
        <w:ind w:left="993" w:hanging="284"/>
        <w:contextualSpacing w:val="0"/>
        <w:rPr>
          <w:rFonts w:ascii="Arial" w:eastAsia="MS Mincho" w:hAnsi="Arial" w:cs="Arial"/>
          <w:sz w:val="24"/>
          <w:szCs w:val="24"/>
          <w:lang w:eastAsia="ja-JP"/>
        </w:rPr>
      </w:pPr>
      <w:r w:rsidRPr="7CB919E9">
        <w:rPr>
          <w:rFonts w:ascii="Arial" w:eastAsia="MS Mincho" w:hAnsi="Arial" w:cs="Arial"/>
          <w:sz w:val="24"/>
          <w:szCs w:val="24"/>
          <w:lang w:eastAsia="ja-JP"/>
        </w:rPr>
        <w:t xml:space="preserve">Integration with </w:t>
      </w:r>
      <w:r w:rsidR="00AB4558" w:rsidRPr="7CB919E9">
        <w:rPr>
          <w:rFonts w:ascii="Arial" w:eastAsia="MS Mincho" w:hAnsi="Arial" w:cs="Arial"/>
          <w:sz w:val="24"/>
          <w:szCs w:val="24"/>
          <w:lang w:eastAsia="ja-JP"/>
        </w:rPr>
        <w:t>our Care System (</w:t>
      </w:r>
      <w:r w:rsidR="00C53FB3" w:rsidRPr="7CB919E9">
        <w:rPr>
          <w:rFonts w:ascii="Arial" w:eastAsia="MS Mincho" w:hAnsi="Arial" w:cs="Arial"/>
          <w:sz w:val="24"/>
          <w:szCs w:val="24"/>
          <w:lang w:eastAsia="ja-JP"/>
        </w:rPr>
        <w:t>c</w:t>
      </w:r>
      <w:r w:rsidR="00AB4558" w:rsidRPr="7CB919E9">
        <w:rPr>
          <w:rFonts w:ascii="Arial" w:eastAsia="MS Mincho" w:hAnsi="Arial" w:cs="Arial"/>
          <w:sz w:val="24"/>
          <w:szCs w:val="24"/>
          <w:lang w:eastAsia="ja-JP"/>
        </w:rPr>
        <w:t>urrently Liquid Logic)</w:t>
      </w:r>
      <w:r w:rsidR="00BD6681" w:rsidRPr="7CB919E9">
        <w:rPr>
          <w:rFonts w:ascii="Arial" w:eastAsia="MS Mincho" w:hAnsi="Arial" w:cs="Arial"/>
          <w:sz w:val="24"/>
          <w:szCs w:val="24"/>
          <w:lang w:eastAsia="ja-JP"/>
        </w:rPr>
        <w:t xml:space="preserve"> to enable bi-directional </w:t>
      </w:r>
      <w:r w:rsidR="00B213CA" w:rsidRPr="7CB919E9">
        <w:rPr>
          <w:rFonts w:ascii="Arial" w:eastAsia="MS Mincho" w:hAnsi="Arial" w:cs="Arial"/>
          <w:sz w:val="24"/>
          <w:szCs w:val="24"/>
          <w:lang w:eastAsia="ja-JP"/>
        </w:rPr>
        <w:t xml:space="preserve">data </w:t>
      </w:r>
      <w:r w:rsidR="00D22A26" w:rsidRPr="7CB919E9">
        <w:rPr>
          <w:rFonts w:ascii="Arial" w:eastAsia="MS Mincho" w:hAnsi="Arial" w:cs="Arial"/>
          <w:sz w:val="24"/>
          <w:szCs w:val="24"/>
          <w:lang w:eastAsia="ja-JP"/>
        </w:rPr>
        <w:t>sharing and reporting</w:t>
      </w:r>
      <w:r w:rsidR="00867C63" w:rsidRPr="7CB919E9">
        <w:rPr>
          <w:rFonts w:ascii="Arial" w:eastAsia="MS Mincho" w:hAnsi="Arial" w:cs="Arial"/>
          <w:sz w:val="24"/>
          <w:szCs w:val="24"/>
          <w:lang w:eastAsia="ja-JP"/>
        </w:rPr>
        <w:t xml:space="preserve">. </w:t>
      </w:r>
      <w:r w:rsidR="00D34255" w:rsidRPr="7CB919E9">
        <w:rPr>
          <w:rFonts w:ascii="Arial" w:eastAsia="MS Mincho" w:hAnsi="Arial" w:cs="Arial"/>
          <w:sz w:val="24"/>
          <w:szCs w:val="24"/>
          <w:lang w:eastAsia="ja-JP"/>
        </w:rPr>
        <w:t xml:space="preserve"> </w:t>
      </w:r>
    </w:p>
    <w:p w14:paraId="1932F760" w14:textId="7F9C5454" w:rsidR="00D65EBD" w:rsidRDefault="007D51C1" w:rsidP="006C5274">
      <w:pPr>
        <w:pStyle w:val="ListParagraph"/>
        <w:numPr>
          <w:ilvl w:val="1"/>
          <w:numId w:val="22"/>
        </w:numPr>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 xml:space="preserve">The Provider shall </w:t>
      </w:r>
      <w:r w:rsidR="0054096E">
        <w:rPr>
          <w:rFonts w:ascii="Arial" w:eastAsia="MS Mincho" w:hAnsi="Arial" w:cs="Arial"/>
          <w:sz w:val="24"/>
          <w:szCs w:val="24"/>
          <w:lang w:val="en-US" w:eastAsia="ja-JP"/>
        </w:rPr>
        <w:t>maintain high quality data</w:t>
      </w:r>
      <w:r w:rsidR="009F69CD">
        <w:rPr>
          <w:rFonts w:ascii="Arial" w:eastAsia="MS Mincho" w:hAnsi="Arial" w:cs="Arial"/>
          <w:sz w:val="24"/>
          <w:szCs w:val="24"/>
          <w:lang w:val="en-US" w:eastAsia="ja-JP"/>
        </w:rPr>
        <w:t xml:space="preserve"> that is</w:t>
      </w:r>
      <w:r w:rsidR="009116DE">
        <w:rPr>
          <w:rFonts w:ascii="Arial" w:eastAsia="MS Mincho" w:hAnsi="Arial" w:cs="Arial"/>
          <w:sz w:val="24"/>
          <w:szCs w:val="24"/>
          <w:lang w:val="en-US" w:eastAsia="ja-JP"/>
        </w:rPr>
        <w:t xml:space="preserve"> </w:t>
      </w:r>
      <w:r w:rsidR="004B5E4B">
        <w:rPr>
          <w:rFonts w:ascii="Arial" w:eastAsia="MS Mincho" w:hAnsi="Arial" w:cs="Arial"/>
          <w:sz w:val="24"/>
          <w:szCs w:val="24"/>
          <w:lang w:val="en-US" w:eastAsia="ja-JP"/>
        </w:rPr>
        <w:t xml:space="preserve">validated, </w:t>
      </w:r>
      <w:r w:rsidR="009F69CD" w:rsidRPr="009F69CD">
        <w:rPr>
          <w:rFonts w:ascii="Arial" w:eastAsia="MS Mincho" w:hAnsi="Arial" w:cs="Arial"/>
          <w:sz w:val="24"/>
          <w:szCs w:val="24"/>
          <w:lang w:val="en-US" w:eastAsia="ja-JP"/>
        </w:rPr>
        <w:t xml:space="preserve">consistent and </w:t>
      </w:r>
      <w:r w:rsidR="004B5E4B">
        <w:rPr>
          <w:rFonts w:ascii="Arial" w:eastAsia="MS Mincho" w:hAnsi="Arial" w:cs="Arial"/>
          <w:sz w:val="24"/>
          <w:szCs w:val="24"/>
          <w:lang w:val="en-US" w:eastAsia="ja-JP"/>
        </w:rPr>
        <w:t>accurate</w:t>
      </w:r>
      <w:r w:rsidR="009F69CD" w:rsidRPr="009F69CD">
        <w:rPr>
          <w:rFonts w:ascii="Arial" w:eastAsia="MS Mincho" w:hAnsi="Arial" w:cs="Arial"/>
          <w:sz w:val="24"/>
          <w:szCs w:val="24"/>
          <w:lang w:val="en-US" w:eastAsia="ja-JP"/>
        </w:rPr>
        <w:t xml:space="preserve">. This involves identifying, addressing, and preventing errors in </w:t>
      </w:r>
      <w:r w:rsidR="00841AF4">
        <w:rPr>
          <w:rFonts w:ascii="Arial" w:eastAsia="MS Mincho" w:hAnsi="Arial" w:cs="Arial"/>
          <w:sz w:val="24"/>
          <w:szCs w:val="24"/>
          <w:lang w:val="en-US" w:eastAsia="ja-JP"/>
        </w:rPr>
        <w:t>the data held in the Provider’s system</w:t>
      </w:r>
      <w:r w:rsidR="009116DE">
        <w:rPr>
          <w:rFonts w:ascii="Arial" w:eastAsia="MS Mincho" w:hAnsi="Arial" w:cs="Arial"/>
          <w:sz w:val="24"/>
          <w:szCs w:val="24"/>
          <w:lang w:val="en-US" w:eastAsia="ja-JP"/>
        </w:rPr>
        <w:t xml:space="preserve">. </w:t>
      </w:r>
    </w:p>
    <w:p w14:paraId="78F4FC02" w14:textId="2B3E89A3" w:rsidR="0020062A" w:rsidRPr="00FB116B" w:rsidRDefault="002E0C7D" w:rsidP="006C5274">
      <w:pPr>
        <w:pStyle w:val="ListParagraph"/>
        <w:numPr>
          <w:ilvl w:val="1"/>
          <w:numId w:val="22"/>
        </w:numPr>
        <w:contextualSpacing w:val="0"/>
        <w:rPr>
          <w:rFonts w:ascii="Arial" w:eastAsia="MS Mincho" w:hAnsi="Arial" w:cs="Arial"/>
          <w:sz w:val="24"/>
          <w:szCs w:val="24"/>
          <w:lang w:val="en-US" w:eastAsia="ja-JP"/>
        </w:rPr>
      </w:pPr>
      <w:r>
        <w:rPr>
          <w:rFonts w:ascii="Arial" w:eastAsia="MS Mincho" w:hAnsi="Arial" w:cs="Arial"/>
          <w:sz w:val="24"/>
          <w:szCs w:val="24"/>
          <w:lang w:val="en-US" w:eastAsia="ja-JP"/>
        </w:rPr>
        <w:t xml:space="preserve">The Provider shall </w:t>
      </w:r>
      <w:r w:rsidR="0054096E">
        <w:rPr>
          <w:rFonts w:ascii="Arial" w:eastAsia="MS Mincho" w:hAnsi="Arial" w:cs="Arial"/>
          <w:sz w:val="24"/>
          <w:szCs w:val="24"/>
          <w:lang w:val="en-US" w:eastAsia="ja-JP"/>
        </w:rPr>
        <w:t>perform data cleansing</w:t>
      </w:r>
      <w:r w:rsidR="000E1051">
        <w:rPr>
          <w:rFonts w:ascii="Arial" w:eastAsia="MS Mincho" w:hAnsi="Arial" w:cs="Arial"/>
          <w:sz w:val="24"/>
          <w:szCs w:val="24"/>
          <w:lang w:val="en-US" w:eastAsia="ja-JP"/>
        </w:rPr>
        <w:t xml:space="preserve"> </w:t>
      </w:r>
      <w:r w:rsidR="00A71AB9">
        <w:rPr>
          <w:rFonts w:ascii="Arial" w:eastAsia="MS Mincho" w:hAnsi="Arial" w:cs="Arial"/>
          <w:sz w:val="24"/>
          <w:szCs w:val="24"/>
          <w:lang w:val="en-US" w:eastAsia="ja-JP"/>
        </w:rPr>
        <w:t>as n</w:t>
      </w:r>
      <w:r w:rsidR="000E1051">
        <w:rPr>
          <w:rFonts w:ascii="Arial" w:eastAsia="MS Mincho" w:hAnsi="Arial" w:cs="Arial"/>
          <w:sz w:val="24"/>
          <w:szCs w:val="24"/>
          <w:lang w:val="en-US" w:eastAsia="ja-JP"/>
        </w:rPr>
        <w:t xml:space="preserve">ecessary to </w:t>
      </w:r>
      <w:r w:rsidR="00280ED3">
        <w:rPr>
          <w:rFonts w:ascii="Arial" w:eastAsia="MS Mincho" w:hAnsi="Arial" w:cs="Arial"/>
          <w:sz w:val="24"/>
          <w:szCs w:val="24"/>
          <w:lang w:val="en-US" w:eastAsia="ja-JP"/>
        </w:rPr>
        <w:t>fix errors, inaccuracies, inconsistencies and duplication</w:t>
      </w:r>
      <w:r w:rsidR="00A71AB9">
        <w:rPr>
          <w:rFonts w:ascii="Arial" w:eastAsia="MS Mincho" w:hAnsi="Arial" w:cs="Arial"/>
          <w:sz w:val="24"/>
          <w:szCs w:val="24"/>
          <w:lang w:val="en-US" w:eastAsia="ja-JP"/>
        </w:rPr>
        <w:t>, whether identified by NCC or the Provider</w:t>
      </w:r>
      <w:r w:rsidR="002C04BF">
        <w:rPr>
          <w:rFonts w:ascii="Arial" w:eastAsia="MS Mincho" w:hAnsi="Arial" w:cs="Arial"/>
          <w:sz w:val="24"/>
          <w:szCs w:val="24"/>
          <w:lang w:val="en-US" w:eastAsia="ja-JP"/>
        </w:rPr>
        <w:t xml:space="preserve"> and including the initial upload of data during </w:t>
      </w:r>
      <w:r w:rsidR="003F0403">
        <w:rPr>
          <w:rFonts w:ascii="Arial" w:eastAsia="MS Mincho" w:hAnsi="Arial" w:cs="Arial"/>
          <w:sz w:val="24"/>
          <w:szCs w:val="24"/>
          <w:lang w:val="en-US" w:eastAsia="ja-JP"/>
        </w:rPr>
        <w:t>mobilisation</w:t>
      </w:r>
      <w:r w:rsidR="00A71AB9">
        <w:rPr>
          <w:rFonts w:ascii="Arial" w:eastAsia="MS Mincho" w:hAnsi="Arial" w:cs="Arial"/>
          <w:sz w:val="24"/>
          <w:szCs w:val="24"/>
          <w:lang w:val="en-US" w:eastAsia="ja-JP"/>
        </w:rPr>
        <w:t xml:space="preserve">. </w:t>
      </w:r>
      <w:r w:rsidR="00F41C53">
        <w:rPr>
          <w:rFonts w:ascii="Arial" w:eastAsia="MS Mincho" w:hAnsi="Arial" w:cs="Arial"/>
          <w:sz w:val="24"/>
          <w:szCs w:val="24"/>
          <w:lang w:val="en-US" w:eastAsia="ja-JP"/>
        </w:rPr>
        <w:t xml:space="preserve">The system </w:t>
      </w:r>
      <w:r w:rsidR="00C85C62">
        <w:rPr>
          <w:rFonts w:ascii="Arial" w:eastAsia="MS Mincho" w:hAnsi="Arial" w:cs="Arial"/>
          <w:sz w:val="24"/>
          <w:szCs w:val="24"/>
          <w:lang w:val="en-US" w:eastAsia="ja-JP"/>
        </w:rPr>
        <w:t>shall</w:t>
      </w:r>
      <w:r w:rsidR="009F69CD">
        <w:rPr>
          <w:rFonts w:ascii="Arial" w:eastAsia="MS Mincho" w:hAnsi="Arial" w:cs="Arial"/>
          <w:sz w:val="24"/>
          <w:szCs w:val="24"/>
          <w:lang w:val="en-US" w:eastAsia="ja-JP"/>
        </w:rPr>
        <w:t xml:space="preserve"> </w:t>
      </w:r>
      <w:r w:rsidR="00DB0547">
        <w:rPr>
          <w:rFonts w:ascii="Arial" w:eastAsia="MS Mincho" w:hAnsi="Arial" w:cs="Arial"/>
          <w:sz w:val="24"/>
          <w:szCs w:val="24"/>
          <w:lang w:val="en-US" w:eastAsia="ja-JP"/>
        </w:rPr>
        <w:t xml:space="preserve">employ data validation and controls to </w:t>
      </w:r>
      <w:r w:rsidR="00F41C53">
        <w:rPr>
          <w:rFonts w:ascii="Arial" w:eastAsia="MS Mincho" w:hAnsi="Arial" w:cs="Arial"/>
          <w:sz w:val="24"/>
          <w:szCs w:val="24"/>
          <w:lang w:val="en-US" w:eastAsia="ja-JP"/>
        </w:rPr>
        <w:t>minimise duplication</w:t>
      </w:r>
      <w:r w:rsidR="00E238BD">
        <w:rPr>
          <w:rFonts w:ascii="Arial" w:eastAsia="MS Mincho" w:hAnsi="Arial" w:cs="Arial"/>
          <w:sz w:val="24"/>
          <w:szCs w:val="24"/>
          <w:lang w:val="en-US" w:eastAsia="ja-JP"/>
        </w:rPr>
        <w:t xml:space="preserve"> and errors</w:t>
      </w:r>
      <w:r w:rsidR="00C85C62">
        <w:rPr>
          <w:rFonts w:ascii="Arial" w:eastAsia="MS Mincho" w:hAnsi="Arial" w:cs="Arial"/>
          <w:sz w:val="24"/>
          <w:szCs w:val="24"/>
          <w:lang w:val="en-US" w:eastAsia="ja-JP"/>
        </w:rPr>
        <w:t xml:space="preserve">, especially user errors, </w:t>
      </w:r>
      <w:r w:rsidR="00903FEE" w:rsidRPr="00903FEE">
        <w:rPr>
          <w:rFonts w:ascii="Arial" w:eastAsia="MS Mincho" w:hAnsi="Arial" w:cs="Arial"/>
          <w:sz w:val="24"/>
          <w:szCs w:val="24"/>
          <w:lang w:val="en-US" w:eastAsia="ja-JP"/>
        </w:rPr>
        <w:t>ensur</w:t>
      </w:r>
      <w:r w:rsidR="00451893">
        <w:rPr>
          <w:rFonts w:ascii="Arial" w:eastAsia="MS Mincho" w:hAnsi="Arial" w:cs="Arial"/>
          <w:sz w:val="24"/>
          <w:szCs w:val="24"/>
          <w:lang w:val="en-US" w:eastAsia="ja-JP"/>
        </w:rPr>
        <w:t>ing</w:t>
      </w:r>
      <w:r w:rsidR="00903FEE" w:rsidRPr="00903FEE">
        <w:rPr>
          <w:rFonts w:ascii="Arial" w:eastAsia="MS Mincho" w:hAnsi="Arial" w:cs="Arial"/>
          <w:sz w:val="24"/>
          <w:szCs w:val="24"/>
          <w:lang w:val="en-US" w:eastAsia="ja-JP"/>
        </w:rPr>
        <w:t xml:space="preserve"> </w:t>
      </w:r>
      <w:r w:rsidR="00841AF4">
        <w:rPr>
          <w:rFonts w:ascii="Arial" w:eastAsia="MS Mincho" w:hAnsi="Arial" w:cs="Arial"/>
          <w:sz w:val="24"/>
          <w:szCs w:val="24"/>
          <w:lang w:val="en-US" w:eastAsia="ja-JP"/>
        </w:rPr>
        <w:t xml:space="preserve">the </w:t>
      </w:r>
      <w:r w:rsidR="00903FEE" w:rsidRPr="00903FEE">
        <w:rPr>
          <w:rFonts w:ascii="Arial" w:eastAsia="MS Mincho" w:hAnsi="Arial" w:cs="Arial"/>
          <w:sz w:val="24"/>
          <w:szCs w:val="24"/>
          <w:lang w:val="en-US" w:eastAsia="ja-JP"/>
        </w:rPr>
        <w:t>data is accurate</w:t>
      </w:r>
      <w:r w:rsidR="00763CA1">
        <w:rPr>
          <w:rFonts w:ascii="Arial" w:eastAsia="MS Mincho" w:hAnsi="Arial" w:cs="Arial"/>
          <w:sz w:val="24"/>
          <w:szCs w:val="24"/>
          <w:lang w:val="en-US" w:eastAsia="ja-JP"/>
        </w:rPr>
        <w:t xml:space="preserve"> and well formatted</w:t>
      </w:r>
      <w:r w:rsidR="009F69CD">
        <w:rPr>
          <w:rFonts w:ascii="Arial" w:eastAsia="MS Mincho" w:hAnsi="Arial" w:cs="Arial"/>
          <w:sz w:val="24"/>
          <w:szCs w:val="24"/>
          <w:lang w:val="en-US" w:eastAsia="ja-JP"/>
        </w:rPr>
        <w:t>.</w:t>
      </w:r>
      <w:r w:rsidR="00903FEE" w:rsidRPr="00903FEE">
        <w:rPr>
          <w:rFonts w:ascii="Arial" w:eastAsia="MS Mincho" w:hAnsi="Arial" w:cs="Arial"/>
          <w:sz w:val="24"/>
          <w:szCs w:val="24"/>
          <w:lang w:val="en-US" w:eastAsia="ja-JP"/>
        </w:rPr>
        <w:t xml:space="preserve"> </w:t>
      </w:r>
    </w:p>
    <w:p w14:paraId="437DC113" w14:textId="64CF3FB1" w:rsidR="006623C2" w:rsidRDefault="004762D5" w:rsidP="006C5274">
      <w:pPr>
        <w:pStyle w:val="ListParagraph"/>
        <w:numPr>
          <w:ilvl w:val="1"/>
          <w:numId w:val="22"/>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For the MRS, the Provider will share data and information on these customers, and those using other alarm response services, subject to their agreement and in compliance with the General Data Protection Regulations. The Provider will manage these data sharing agreements.</w:t>
      </w:r>
    </w:p>
    <w:p w14:paraId="08C355CA" w14:textId="36CB9909" w:rsidR="008F0B76" w:rsidRPr="00111713" w:rsidRDefault="008F0B76" w:rsidP="006C5274">
      <w:pPr>
        <w:pStyle w:val="ListParagraph"/>
        <w:numPr>
          <w:ilvl w:val="1"/>
          <w:numId w:val="22"/>
        </w:numPr>
        <w:contextualSpacing w:val="0"/>
        <w:rPr>
          <w:rFonts w:ascii="Arial" w:eastAsia="MS Mincho" w:hAnsi="Arial" w:cs="Arial"/>
          <w:sz w:val="24"/>
          <w:szCs w:val="24"/>
          <w:lang w:val="en-US" w:eastAsia="ja-JP"/>
        </w:rPr>
      </w:pPr>
      <w:r w:rsidRPr="00111713">
        <w:rPr>
          <w:rFonts w:ascii="Arial" w:eastAsia="MS Mincho" w:hAnsi="Arial" w:cs="Arial"/>
          <w:sz w:val="24"/>
          <w:szCs w:val="24"/>
          <w:lang w:val="en-US" w:eastAsia="ja-JP"/>
        </w:rPr>
        <w:t xml:space="preserve">The </w:t>
      </w:r>
      <w:r w:rsidR="00174AEA">
        <w:rPr>
          <w:rFonts w:ascii="Arial" w:eastAsia="MS Mincho" w:hAnsi="Arial" w:cs="Arial"/>
          <w:sz w:val="24"/>
          <w:szCs w:val="24"/>
          <w:lang w:val="en-US" w:eastAsia="ja-JP"/>
        </w:rPr>
        <w:t xml:space="preserve">Provider will </w:t>
      </w:r>
      <w:r w:rsidRPr="00111713">
        <w:rPr>
          <w:rFonts w:ascii="Arial" w:eastAsia="MS Mincho" w:hAnsi="Arial" w:cs="Arial"/>
          <w:sz w:val="24"/>
          <w:szCs w:val="24"/>
          <w:lang w:val="en-US" w:eastAsia="ja-JP"/>
        </w:rPr>
        <w:t xml:space="preserve">provide a portal for </w:t>
      </w:r>
      <w:r w:rsidR="00A33C8D">
        <w:rPr>
          <w:rFonts w:ascii="Arial" w:eastAsia="MS Mincho" w:hAnsi="Arial" w:cs="Arial"/>
          <w:sz w:val="24"/>
          <w:szCs w:val="24"/>
          <w:lang w:val="en-US" w:eastAsia="ja-JP"/>
        </w:rPr>
        <w:t>Service Users</w:t>
      </w:r>
      <w:r w:rsidRPr="00111713">
        <w:rPr>
          <w:rFonts w:ascii="Arial" w:eastAsia="MS Mincho" w:hAnsi="Arial" w:cs="Arial"/>
          <w:sz w:val="24"/>
          <w:szCs w:val="24"/>
          <w:lang w:val="en-US" w:eastAsia="ja-JP"/>
        </w:rPr>
        <w:t xml:space="preserve"> or person</w:t>
      </w:r>
      <w:r w:rsidR="00671283">
        <w:rPr>
          <w:rFonts w:ascii="Arial" w:eastAsia="MS Mincho" w:hAnsi="Arial" w:cs="Arial"/>
          <w:sz w:val="24"/>
          <w:szCs w:val="24"/>
          <w:lang w:val="en-US" w:eastAsia="ja-JP"/>
        </w:rPr>
        <w:t>s</w:t>
      </w:r>
      <w:r w:rsidRPr="00111713">
        <w:rPr>
          <w:rFonts w:ascii="Arial" w:eastAsia="MS Mincho" w:hAnsi="Arial" w:cs="Arial"/>
          <w:sz w:val="24"/>
          <w:szCs w:val="24"/>
          <w:lang w:val="en-US" w:eastAsia="ja-JP"/>
        </w:rPr>
        <w:t xml:space="preserve"> </w:t>
      </w:r>
      <w:r w:rsidR="00111713">
        <w:rPr>
          <w:rFonts w:ascii="Arial" w:eastAsia="MS Mincho" w:hAnsi="Arial" w:cs="Arial"/>
          <w:sz w:val="24"/>
          <w:szCs w:val="24"/>
          <w:lang w:val="en-US" w:eastAsia="ja-JP"/>
        </w:rPr>
        <w:t xml:space="preserve">acting </w:t>
      </w:r>
      <w:r w:rsidRPr="00111713">
        <w:rPr>
          <w:rFonts w:ascii="Arial" w:eastAsia="MS Mincho" w:hAnsi="Arial" w:cs="Arial"/>
          <w:sz w:val="24"/>
          <w:szCs w:val="24"/>
          <w:lang w:val="en-US" w:eastAsia="ja-JP"/>
        </w:rPr>
        <w:t xml:space="preserve">on their behalf so they can access an account </w:t>
      </w:r>
      <w:r w:rsidR="00111713">
        <w:rPr>
          <w:rFonts w:ascii="Arial" w:eastAsia="MS Mincho" w:hAnsi="Arial" w:cs="Arial"/>
          <w:sz w:val="24"/>
          <w:szCs w:val="24"/>
          <w:lang w:val="en-US" w:eastAsia="ja-JP"/>
        </w:rPr>
        <w:t xml:space="preserve">detailing </w:t>
      </w:r>
      <w:r w:rsidRPr="00111713">
        <w:rPr>
          <w:rFonts w:ascii="Arial" w:eastAsia="MS Mincho" w:hAnsi="Arial" w:cs="Arial"/>
          <w:sz w:val="24"/>
          <w:szCs w:val="24"/>
          <w:lang w:val="en-US" w:eastAsia="ja-JP"/>
        </w:rPr>
        <w:t xml:space="preserve">their </w:t>
      </w:r>
      <w:r w:rsidR="00111713">
        <w:rPr>
          <w:rFonts w:ascii="Arial" w:eastAsia="MS Mincho" w:hAnsi="Arial" w:cs="Arial"/>
          <w:sz w:val="24"/>
          <w:szCs w:val="24"/>
          <w:lang w:val="en-US" w:eastAsia="ja-JP"/>
        </w:rPr>
        <w:t>equipment/</w:t>
      </w:r>
      <w:r w:rsidRPr="00111713">
        <w:rPr>
          <w:rFonts w:ascii="Arial" w:eastAsia="MS Mincho" w:hAnsi="Arial" w:cs="Arial"/>
          <w:sz w:val="24"/>
          <w:szCs w:val="24"/>
          <w:lang w:val="en-US" w:eastAsia="ja-JP"/>
        </w:rPr>
        <w:t xml:space="preserve">service provision, </w:t>
      </w:r>
      <w:r w:rsidR="00671283">
        <w:rPr>
          <w:rFonts w:ascii="Arial" w:eastAsia="MS Mincho" w:hAnsi="Arial" w:cs="Arial"/>
          <w:sz w:val="24"/>
          <w:szCs w:val="24"/>
          <w:lang w:val="en-US" w:eastAsia="ja-JP"/>
        </w:rPr>
        <w:t xml:space="preserve">information about the equipment, news about the TEC service, scheduled deliveries and collections and </w:t>
      </w:r>
      <w:r w:rsidRPr="00111713">
        <w:rPr>
          <w:rFonts w:ascii="Arial" w:eastAsia="MS Mincho" w:hAnsi="Arial" w:cs="Arial"/>
          <w:sz w:val="24"/>
          <w:szCs w:val="24"/>
          <w:lang w:val="en-US" w:eastAsia="ja-JP"/>
        </w:rPr>
        <w:t>costs</w:t>
      </w:r>
      <w:r w:rsidR="00111713">
        <w:rPr>
          <w:rFonts w:ascii="Arial" w:eastAsia="MS Mincho" w:hAnsi="Arial" w:cs="Arial"/>
          <w:sz w:val="24"/>
          <w:szCs w:val="24"/>
          <w:lang w:val="en-US" w:eastAsia="ja-JP"/>
        </w:rPr>
        <w:t xml:space="preserve"> (</w:t>
      </w:r>
      <w:r w:rsidR="00AA583E">
        <w:rPr>
          <w:rFonts w:ascii="Arial" w:eastAsia="MS Mincho" w:hAnsi="Arial" w:cs="Arial"/>
          <w:sz w:val="24"/>
          <w:szCs w:val="24"/>
          <w:lang w:val="en-US" w:eastAsia="ja-JP"/>
        </w:rPr>
        <w:t>p</w:t>
      </w:r>
      <w:r w:rsidR="00111713">
        <w:rPr>
          <w:rFonts w:ascii="Arial" w:eastAsia="MS Mincho" w:hAnsi="Arial" w:cs="Arial"/>
          <w:sz w:val="24"/>
          <w:szCs w:val="24"/>
          <w:lang w:val="en-US" w:eastAsia="ja-JP"/>
        </w:rPr>
        <w:t xml:space="preserve">rivate </w:t>
      </w:r>
      <w:r w:rsidR="00AA583E">
        <w:rPr>
          <w:rFonts w:ascii="Arial" w:eastAsia="MS Mincho" w:hAnsi="Arial" w:cs="Arial"/>
          <w:sz w:val="24"/>
          <w:szCs w:val="24"/>
          <w:lang w:val="en-US" w:eastAsia="ja-JP"/>
        </w:rPr>
        <w:t>p</w:t>
      </w:r>
      <w:r w:rsidR="00111713">
        <w:rPr>
          <w:rFonts w:ascii="Arial" w:eastAsia="MS Mincho" w:hAnsi="Arial" w:cs="Arial"/>
          <w:sz w:val="24"/>
          <w:szCs w:val="24"/>
          <w:lang w:val="en-US" w:eastAsia="ja-JP"/>
        </w:rPr>
        <w:t>ay only)</w:t>
      </w:r>
      <w:r w:rsidRPr="00111713">
        <w:rPr>
          <w:rFonts w:ascii="Arial" w:eastAsia="MS Mincho" w:hAnsi="Arial" w:cs="Arial"/>
          <w:sz w:val="24"/>
          <w:szCs w:val="24"/>
          <w:lang w:val="en-US" w:eastAsia="ja-JP"/>
        </w:rPr>
        <w:t xml:space="preserve"> and </w:t>
      </w:r>
      <w:r w:rsidR="00C333F0">
        <w:rPr>
          <w:rFonts w:ascii="Arial" w:eastAsia="MS Mincho" w:hAnsi="Arial" w:cs="Arial"/>
          <w:sz w:val="24"/>
          <w:szCs w:val="24"/>
          <w:lang w:val="en-US" w:eastAsia="ja-JP"/>
        </w:rPr>
        <w:t>personal/</w:t>
      </w:r>
      <w:r w:rsidRPr="00111713">
        <w:rPr>
          <w:rFonts w:ascii="Arial" w:eastAsia="MS Mincho" w:hAnsi="Arial" w:cs="Arial"/>
          <w:sz w:val="24"/>
          <w:szCs w:val="24"/>
          <w:lang w:val="en-US" w:eastAsia="ja-JP"/>
        </w:rPr>
        <w:t>account details.</w:t>
      </w:r>
      <w:r w:rsidR="00111713">
        <w:rPr>
          <w:rFonts w:ascii="Arial" w:eastAsia="MS Mincho" w:hAnsi="Arial" w:cs="Arial"/>
          <w:sz w:val="24"/>
          <w:szCs w:val="24"/>
          <w:lang w:val="en-US" w:eastAsia="ja-JP"/>
        </w:rPr>
        <w:t xml:space="preserve"> </w:t>
      </w:r>
      <w:r w:rsidRPr="00111713">
        <w:rPr>
          <w:rFonts w:ascii="Arial" w:eastAsia="MS Mincho" w:hAnsi="Arial" w:cs="Arial"/>
          <w:sz w:val="24"/>
          <w:szCs w:val="24"/>
          <w:lang w:val="en-US" w:eastAsia="ja-JP"/>
        </w:rPr>
        <w:t>The portal will also include the ability to make contact to request help with the service.</w:t>
      </w:r>
    </w:p>
    <w:p w14:paraId="561C38D8" w14:textId="299D109B" w:rsidR="006623C2" w:rsidRPr="00FB116B" w:rsidRDefault="004762D5" w:rsidP="006C5274">
      <w:pPr>
        <w:pStyle w:val="ListParagraph"/>
        <w:numPr>
          <w:ilvl w:val="1"/>
          <w:numId w:val="22"/>
        </w:numPr>
        <w:contextualSpacing w:val="0"/>
        <w:rPr>
          <w:rFonts w:ascii="Arial" w:eastAsia="MS Mincho" w:hAnsi="Arial" w:cs="Arial"/>
          <w:sz w:val="24"/>
          <w:szCs w:val="24"/>
          <w:lang w:eastAsia="ja-JP"/>
        </w:rPr>
      </w:pPr>
      <w:r w:rsidRPr="00FB116B">
        <w:rPr>
          <w:rFonts w:ascii="Arial" w:eastAsia="MS Mincho" w:hAnsi="Arial" w:cs="Arial"/>
          <w:sz w:val="24"/>
          <w:szCs w:val="24"/>
          <w:lang w:val="en-US" w:eastAsia="ja-JP"/>
        </w:rPr>
        <w:lastRenderedPageBreak/>
        <w:t xml:space="preserve"> </w:t>
      </w:r>
      <w:r w:rsidR="006623C2" w:rsidRPr="00FB116B">
        <w:rPr>
          <w:rFonts w:ascii="Arial" w:eastAsia="MS Mincho" w:hAnsi="Arial" w:cs="Arial"/>
          <w:noProof/>
          <w:sz w:val="24"/>
          <w:szCs w:val="24"/>
          <w:lang w:eastAsia="ja-JP"/>
        </w:rPr>
        <w:drawing>
          <wp:inline distT="0" distB="0" distL="0" distR="0" wp14:anchorId="6EC6A7B2" wp14:editId="7C788404">
            <wp:extent cx="6408420" cy="1889760"/>
            <wp:effectExtent l="0" t="0" r="0" b="0"/>
            <wp:docPr id="583514149"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14149" name="Picture 1" descr="A close-up of a documen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8420" cy="1889760"/>
                    </a:xfrm>
                    <a:prstGeom prst="rect">
                      <a:avLst/>
                    </a:prstGeom>
                    <a:noFill/>
                    <a:ln>
                      <a:noFill/>
                    </a:ln>
                  </pic:spPr>
                </pic:pic>
              </a:graphicData>
            </a:graphic>
          </wp:inline>
        </w:drawing>
      </w:r>
    </w:p>
    <w:p w14:paraId="528D961C" w14:textId="13BDA6F0" w:rsidR="004762D5" w:rsidRPr="00FB116B" w:rsidRDefault="004762D5" w:rsidP="00BB3638">
      <w:pPr>
        <w:rPr>
          <w:rFonts w:ascii="Arial" w:eastAsia="MS Mincho" w:hAnsi="Arial" w:cs="Arial"/>
          <w:sz w:val="24"/>
          <w:szCs w:val="24"/>
          <w:lang w:val="en-US" w:eastAsia="ja-JP"/>
        </w:rPr>
      </w:pPr>
    </w:p>
    <w:p w14:paraId="79682A7B" w14:textId="23FA09BE" w:rsidR="00C91C8E" w:rsidRPr="00FB116B" w:rsidRDefault="00C91C8E" w:rsidP="006C5274">
      <w:pPr>
        <w:pStyle w:val="ListParagraph"/>
        <w:numPr>
          <w:ilvl w:val="1"/>
          <w:numId w:val="22"/>
        </w:numPr>
        <w:contextualSpacing w:val="0"/>
        <w:rPr>
          <w:rFonts w:ascii="Arial" w:eastAsia="MS Mincho" w:hAnsi="Arial" w:cs="Arial"/>
          <w:sz w:val="24"/>
          <w:szCs w:val="24"/>
          <w:lang w:val="en-US" w:eastAsia="ja-JP"/>
        </w:rPr>
      </w:pPr>
      <w:r w:rsidRPr="00FB116B">
        <w:rPr>
          <w:rFonts w:ascii="Arial" w:eastAsia="MS Mincho" w:hAnsi="Arial" w:cs="Arial"/>
          <w:sz w:val="24"/>
          <w:szCs w:val="24"/>
          <w:lang w:val="en-US" w:eastAsia="ja-JP"/>
        </w:rPr>
        <w:t xml:space="preserve">At the end or termination of the Contract the Provider shall without charge cooperate fully with </w:t>
      </w:r>
      <w:r w:rsidR="00983F8B" w:rsidRPr="00FB116B">
        <w:rPr>
          <w:rFonts w:ascii="Arial" w:eastAsia="MS Mincho" w:hAnsi="Arial" w:cs="Arial"/>
          <w:sz w:val="24"/>
          <w:szCs w:val="24"/>
          <w:lang w:val="en-US" w:eastAsia="ja-JP"/>
        </w:rPr>
        <w:t xml:space="preserve">NCC </w:t>
      </w:r>
      <w:r w:rsidRPr="00FB116B">
        <w:rPr>
          <w:rFonts w:ascii="Arial" w:eastAsia="MS Mincho" w:hAnsi="Arial" w:cs="Arial"/>
          <w:sz w:val="24"/>
          <w:szCs w:val="24"/>
          <w:lang w:val="en-US" w:eastAsia="ja-JP"/>
        </w:rPr>
        <w:t xml:space="preserve">and any new Provider to extract data and facilitate data migration to any new system or systems as instructed by </w:t>
      </w:r>
      <w:r w:rsidR="00983F8B" w:rsidRPr="00FB116B">
        <w:rPr>
          <w:rFonts w:ascii="Arial" w:eastAsia="MS Mincho" w:hAnsi="Arial" w:cs="Arial"/>
          <w:sz w:val="24"/>
          <w:szCs w:val="24"/>
          <w:lang w:val="en-US" w:eastAsia="ja-JP"/>
        </w:rPr>
        <w:t>NCC</w:t>
      </w:r>
      <w:r w:rsidRPr="00FB116B">
        <w:rPr>
          <w:rFonts w:ascii="Arial" w:eastAsia="MS Mincho" w:hAnsi="Arial" w:cs="Arial"/>
          <w:sz w:val="24"/>
          <w:szCs w:val="24"/>
          <w:lang w:val="en-US" w:eastAsia="ja-JP"/>
        </w:rPr>
        <w:t>. All data will be required.</w:t>
      </w:r>
    </w:p>
    <w:p w14:paraId="6E9A94B3" w14:textId="3CB3B336" w:rsidR="00C91C8E" w:rsidRPr="00FB116B" w:rsidRDefault="00C91C8E" w:rsidP="00A52089">
      <w:pPr>
        <w:pStyle w:val="Heading1"/>
      </w:pPr>
      <w:bookmarkStart w:id="48" w:name="_Carbon_Reduction"/>
      <w:bookmarkEnd w:id="48"/>
      <w:r w:rsidRPr="00FB116B">
        <w:t>Carbon Reduction</w:t>
      </w:r>
    </w:p>
    <w:p w14:paraId="08AF86C6"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2598691D"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593EB15F"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66EF7944"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45655180"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712C266B"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10B570B8"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18097985"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754E7D48"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4A67C4F6"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1E395BEC"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199E42E2"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170B18E1" w14:textId="77777777" w:rsidR="00885B67" w:rsidRPr="00885B67" w:rsidRDefault="00885B67" w:rsidP="00885B67">
      <w:pPr>
        <w:pStyle w:val="ListParagraph"/>
        <w:numPr>
          <w:ilvl w:val="0"/>
          <w:numId w:val="23"/>
        </w:numPr>
        <w:contextualSpacing w:val="0"/>
        <w:rPr>
          <w:rFonts w:ascii="Arial" w:eastAsia="MS Mincho" w:hAnsi="Arial" w:cs="Arial"/>
          <w:vanish/>
          <w:sz w:val="24"/>
          <w:szCs w:val="24"/>
          <w:lang w:val="en-US" w:eastAsia="ja-JP"/>
        </w:rPr>
      </w:pPr>
    </w:p>
    <w:p w14:paraId="040BA2FB" w14:textId="67788ECC" w:rsidR="00D85127" w:rsidRPr="00D85127" w:rsidRDefault="00D85127" w:rsidP="00885B67">
      <w:pPr>
        <w:pStyle w:val="ListParagraph"/>
        <w:numPr>
          <w:ilvl w:val="1"/>
          <w:numId w:val="23"/>
        </w:numPr>
        <w:contextualSpacing w:val="0"/>
        <w:rPr>
          <w:rFonts w:ascii="Arial" w:eastAsia="MS Mincho" w:hAnsi="Arial" w:cs="Arial"/>
          <w:sz w:val="24"/>
          <w:szCs w:val="24"/>
          <w:lang w:val="en-US" w:eastAsia="ja-JP"/>
        </w:rPr>
      </w:pPr>
      <w:r w:rsidRPr="00D85127">
        <w:rPr>
          <w:rFonts w:ascii="Arial" w:eastAsia="MS Mincho" w:hAnsi="Arial" w:cs="Arial"/>
          <w:sz w:val="24"/>
          <w:szCs w:val="24"/>
          <w:lang w:val="en-US" w:eastAsia="ja-JP"/>
        </w:rPr>
        <w:t>The Provider shall produce a comprehensive Carbon Reduction Plan which:</w:t>
      </w:r>
    </w:p>
    <w:p w14:paraId="13983333" w14:textId="77777777" w:rsidR="00D85127" w:rsidRPr="00D85127" w:rsidRDefault="00D85127" w:rsidP="000039B6">
      <w:pPr>
        <w:pStyle w:val="ListParagraph"/>
        <w:numPr>
          <w:ilvl w:val="0"/>
          <w:numId w:val="71"/>
        </w:numPr>
        <w:ind w:left="993" w:hanging="284"/>
        <w:rPr>
          <w:rFonts w:ascii="Arial" w:eastAsia="MS Mincho" w:hAnsi="Arial" w:cs="Arial"/>
          <w:sz w:val="24"/>
          <w:szCs w:val="24"/>
          <w:lang w:val="en-US" w:eastAsia="ja-JP"/>
        </w:rPr>
      </w:pPr>
      <w:r w:rsidRPr="00D85127">
        <w:rPr>
          <w:rFonts w:ascii="Arial" w:eastAsia="MS Mincho" w:hAnsi="Arial" w:cs="Arial"/>
          <w:sz w:val="24"/>
          <w:szCs w:val="24"/>
          <w:lang w:val="en-US" w:eastAsia="ja-JP"/>
        </w:rPr>
        <w:t>Aligns with Norfolk County Council’s Carbon Zero Plan, supporting the Council’s commitment to achieving net zero carbon emissions.</w:t>
      </w:r>
    </w:p>
    <w:p w14:paraId="50F0D962" w14:textId="4BC72B1D" w:rsidR="00D85127" w:rsidRPr="00D85127" w:rsidRDefault="00D85127" w:rsidP="000039B6">
      <w:pPr>
        <w:pStyle w:val="ListParagraph"/>
        <w:numPr>
          <w:ilvl w:val="0"/>
          <w:numId w:val="71"/>
        </w:numPr>
        <w:ind w:left="993" w:hanging="284"/>
        <w:rPr>
          <w:rFonts w:ascii="Arial" w:eastAsia="MS Mincho" w:hAnsi="Arial" w:cs="Arial"/>
          <w:sz w:val="24"/>
          <w:szCs w:val="24"/>
          <w:lang w:val="en-US" w:eastAsia="ja-JP"/>
        </w:rPr>
      </w:pPr>
      <w:r w:rsidRPr="00D85127">
        <w:rPr>
          <w:rFonts w:ascii="Arial" w:eastAsia="MS Mincho" w:hAnsi="Arial" w:cs="Arial"/>
          <w:sz w:val="24"/>
          <w:szCs w:val="24"/>
          <w:lang w:val="en-US" w:eastAsia="ja-JP"/>
        </w:rPr>
        <w:t xml:space="preserve">Forms Schedule </w:t>
      </w:r>
      <w:r w:rsidR="006C3B66">
        <w:rPr>
          <w:rFonts w:ascii="Arial" w:eastAsia="MS Mincho" w:hAnsi="Arial" w:cs="Arial"/>
          <w:sz w:val="24"/>
          <w:szCs w:val="24"/>
          <w:lang w:val="en-US" w:eastAsia="ja-JP"/>
        </w:rPr>
        <w:t>12</w:t>
      </w:r>
      <w:r w:rsidRPr="00D85127">
        <w:rPr>
          <w:rFonts w:ascii="Arial" w:eastAsia="MS Mincho" w:hAnsi="Arial" w:cs="Arial"/>
          <w:sz w:val="24"/>
          <w:szCs w:val="24"/>
          <w:lang w:val="en-US" w:eastAsia="ja-JP"/>
        </w:rPr>
        <w:t xml:space="preserve"> of this Agreement.</w:t>
      </w:r>
    </w:p>
    <w:p w14:paraId="42D064BC" w14:textId="3604C453" w:rsidR="00D85127" w:rsidRPr="00D85127" w:rsidRDefault="00D85127" w:rsidP="000039B6">
      <w:pPr>
        <w:pStyle w:val="ListParagraph"/>
        <w:numPr>
          <w:ilvl w:val="0"/>
          <w:numId w:val="71"/>
        </w:numPr>
        <w:ind w:left="993" w:hanging="284"/>
        <w:contextualSpacing w:val="0"/>
        <w:rPr>
          <w:rFonts w:ascii="Arial" w:eastAsia="MS Mincho" w:hAnsi="Arial" w:cs="Arial"/>
          <w:sz w:val="24"/>
          <w:szCs w:val="24"/>
          <w:lang w:val="en-US" w:eastAsia="ja-JP"/>
        </w:rPr>
      </w:pPr>
      <w:r w:rsidRPr="00D85127">
        <w:rPr>
          <w:rFonts w:ascii="Arial" w:eastAsia="MS Mincho" w:hAnsi="Arial" w:cs="Arial"/>
          <w:sz w:val="24"/>
          <w:szCs w:val="24"/>
          <w:lang w:val="en-US" w:eastAsia="ja-JP"/>
        </w:rPr>
        <w:t xml:space="preserve">Is included as a key deliverable in Schedule </w:t>
      </w:r>
      <w:r w:rsidR="00412D5D">
        <w:rPr>
          <w:rFonts w:ascii="Arial" w:eastAsia="MS Mincho" w:hAnsi="Arial" w:cs="Arial"/>
          <w:sz w:val="24"/>
          <w:szCs w:val="24"/>
          <w:lang w:val="en-US" w:eastAsia="ja-JP"/>
        </w:rPr>
        <w:t>5</w:t>
      </w:r>
      <w:r w:rsidR="006C3B66">
        <w:rPr>
          <w:rFonts w:ascii="Arial" w:eastAsia="MS Mincho" w:hAnsi="Arial" w:cs="Arial"/>
          <w:sz w:val="24"/>
          <w:szCs w:val="24"/>
          <w:lang w:val="en-US" w:eastAsia="ja-JP"/>
        </w:rPr>
        <w:t xml:space="preserve"> ‘</w:t>
      </w:r>
      <w:r w:rsidRPr="00D85127">
        <w:rPr>
          <w:rFonts w:ascii="Arial" w:eastAsia="MS Mincho" w:hAnsi="Arial" w:cs="Arial"/>
          <w:sz w:val="24"/>
          <w:szCs w:val="24"/>
          <w:lang w:val="en-US" w:eastAsia="ja-JP"/>
        </w:rPr>
        <w:t>Mobilisation Plan</w:t>
      </w:r>
      <w:r w:rsidR="006C3B66">
        <w:rPr>
          <w:rFonts w:ascii="Arial" w:eastAsia="MS Mincho" w:hAnsi="Arial" w:cs="Arial"/>
          <w:sz w:val="24"/>
          <w:szCs w:val="24"/>
          <w:lang w:val="en-US" w:eastAsia="ja-JP"/>
        </w:rPr>
        <w:t>’</w:t>
      </w:r>
      <w:r w:rsidRPr="00D85127">
        <w:rPr>
          <w:rFonts w:ascii="Arial" w:eastAsia="MS Mincho" w:hAnsi="Arial" w:cs="Arial"/>
          <w:sz w:val="24"/>
          <w:szCs w:val="24"/>
          <w:lang w:val="en-US" w:eastAsia="ja-JP"/>
        </w:rPr>
        <w:t xml:space="preserve"> and must be submitted within the agreed mobilisation period.</w:t>
      </w:r>
    </w:p>
    <w:p w14:paraId="4911506C"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1A26C4C0"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05E408DD"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3B87AB56"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428F140A"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6271E7EF"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75A3F767"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60BA6B21"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7E27ECEA"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39DEB431"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191B93C2"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6F6414CC"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33194D9B"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0F2A5B85"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5F0EBC6B"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0824F00C"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521963CA"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745BF7FA"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013E88BA"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1D6652C8"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1FBDE836"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435F2C25"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29449578" w14:textId="77777777" w:rsidR="00885B67" w:rsidRPr="00885B67" w:rsidRDefault="00885B67" w:rsidP="00885B67">
      <w:pPr>
        <w:pStyle w:val="ListParagraph"/>
        <w:numPr>
          <w:ilvl w:val="0"/>
          <w:numId w:val="73"/>
        </w:numPr>
        <w:contextualSpacing w:val="0"/>
        <w:rPr>
          <w:rFonts w:ascii="Arial" w:eastAsia="MS Mincho" w:hAnsi="Arial" w:cs="Arial"/>
          <w:vanish/>
          <w:sz w:val="24"/>
          <w:szCs w:val="24"/>
          <w:lang w:val="en-US" w:eastAsia="ja-JP"/>
        </w:rPr>
      </w:pPr>
    </w:p>
    <w:p w14:paraId="38288747" w14:textId="77777777" w:rsidR="00885B67" w:rsidRPr="00885B67" w:rsidRDefault="00885B67" w:rsidP="00885B67">
      <w:pPr>
        <w:pStyle w:val="ListParagraph"/>
        <w:numPr>
          <w:ilvl w:val="1"/>
          <w:numId w:val="73"/>
        </w:numPr>
        <w:contextualSpacing w:val="0"/>
        <w:rPr>
          <w:rFonts w:ascii="Arial" w:eastAsia="MS Mincho" w:hAnsi="Arial" w:cs="Arial"/>
          <w:vanish/>
          <w:sz w:val="24"/>
          <w:szCs w:val="24"/>
          <w:lang w:val="en-US" w:eastAsia="ja-JP"/>
        </w:rPr>
      </w:pPr>
    </w:p>
    <w:p w14:paraId="4FB55BDC" w14:textId="4726D790" w:rsidR="00D85127" w:rsidRPr="00AD282E" w:rsidRDefault="00D85127" w:rsidP="00885B67">
      <w:pPr>
        <w:pStyle w:val="ListParagraph"/>
        <w:numPr>
          <w:ilvl w:val="1"/>
          <w:numId w:val="73"/>
        </w:numPr>
        <w:ind w:left="432"/>
        <w:contextualSpacing w:val="0"/>
        <w:rPr>
          <w:rFonts w:ascii="Arial" w:eastAsia="MS Mincho" w:hAnsi="Arial" w:cs="Arial"/>
          <w:sz w:val="24"/>
          <w:szCs w:val="24"/>
          <w:lang w:val="en-US" w:eastAsia="ja-JP"/>
        </w:rPr>
      </w:pPr>
      <w:r w:rsidRPr="00AD282E">
        <w:rPr>
          <w:rFonts w:ascii="Arial" w:eastAsia="MS Mincho" w:hAnsi="Arial" w:cs="Arial"/>
          <w:sz w:val="24"/>
          <w:szCs w:val="24"/>
          <w:lang w:val="en-US" w:eastAsia="ja-JP"/>
        </w:rPr>
        <w:t>The Carbon Reduction Plan must also:</w:t>
      </w:r>
    </w:p>
    <w:p w14:paraId="2634ACD7" w14:textId="77777777" w:rsidR="00D85127" w:rsidRPr="00D85127" w:rsidRDefault="00D85127" w:rsidP="000039B6">
      <w:pPr>
        <w:pStyle w:val="ListParagraph"/>
        <w:numPr>
          <w:ilvl w:val="0"/>
          <w:numId w:val="72"/>
        </w:numPr>
        <w:ind w:left="993" w:hanging="284"/>
        <w:rPr>
          <w:rFonts w:ascii="Arial" w:eastAsia="MS Mincho" w:hAnsi="Arial" w:cs="Arial"/>
          <w:sz w:val="24"/>
          <w:szCs w:val="24"/>
          <w:lang w:val="en-US" w:eastAsia="ja-JP"/>
        </w:rPr>
      </w:pPr>
      <w:r w:rsidRPr="00D85127">
        <w:rPr>
          <w:rFonts w:ascii="Arial" w:eastAsia="MS Mincho" w:hAnsi="Arial" w:cs="Arial"/>
          <w:sz w:val="24"/>
          <w:szCs w:val="24"/>
          <w:lang w:val="en-US" w:eastAsia="ja-JP"/>
        </w:rPr>
        <w:t>Set clear, measurable targets for reducing carbon emissions across all areas of service delivery, including transport, logistics, energy use, and procurement.</w:t>
      </w:r>
    </w:p>
    <w:p w14:paraId="4DD78AF2" w14:textId="5EF669D8" w:rsidR="00D85127" w:rsidRPr="00D85127" w:rsidRDefault="00D85127" w:rsidP="000039B6">
      <w:pPr>
        <w:pStyle w:val="ListParagraph"/>
        <w:numPr>
          <w:ilvl w:val="0"/>
          <w:numId w:val="72"/>
        </w:numPr>
        <w:ind w:left="993" w:hanging="284"/>
        <w:rPr>
          <w:rFonts w:ascii="Arial" w:eastAsia="MS Mincho" w:hAnsi="Arial" w:cs="Arial"/>
          <w:sz w:val="24"/>
          <w:szCs w:val="24"/>
          <w:lang w:val="en-US" w:eastAsia="ja-JP"/>
        </w:rPr>
      </w:pPr>
      <w:r w:rsidRPr="00D85127">
        <w:rPr>
          <w:rFonts w:ascii="Arial" w:eastAsia="MS Mincho" w:hAnsi="Arial" w:cs="Arial"/>
          <w:sz w:val="24"/>
          <w:szCs w:val="24"/>
          <w:lang w:val="en-US" w:eastAsia="ja-JP"/>
        </w:rPr>
        <w:t>Detail specific actions and timelines for achieving these targets, including short, medium, and long-term goals.</w:t>
      </w:r>
    </w:p>
    <w:p w14:paraId="60FA53C2" w14:textId="77777777" w:rsidR="00D85127" w:rsidRPr="00D85127" w:rsidRDefault="00D85127" w:rsidP="000039B6">
      <w:pPr>
        <w:pStyle w:val="ListParagraph"/>
        <w:numPr>
          <w:ilvl w:val="0"/>
          <w:numId w:val="72"/>
        </w:numPr>
        <w:ind w:left="993" w:hanging="284"/>
        <w:rPr>
          <w:rFonts w:ascii="Arial" w:eastAsia="MS Mincho" w:hAnsi="Arial" w:cs="Arial"/>
          <w:sz w:val="24"/>
          <w:szCs w:val="24"/>
          <w:lang w:val="en-US" w:eastAsia="ja-JP"/>
        </w:rPr>
      </w:pPr>
      <w:r w:rsidRPr="00D85127">
        <w:rPr>
          <w:rFonts w:ascii="Arial" w:eastAsia="MS Mincho" w:hAnsi="Arial" w:cs="Arial"/>
          <w:sz w:val="24"/>
          <w:szCs w:val="24"/>
          <w:lang w:val="en-US" w:eastAsia="ja-JP"/>
        </w:rPr>
        <w:t>Include baseline carbon data and a methodology for tracking and reporting progress annually.</w:t>
      </w:r>
    </w:p>
    <w:p w14:paraId="7E6C1E40" w14:textId="1AA166A9" w:rsidR="00D85127" w:rsidRPr="00D85127" w:rsidRDefault="00D85127" w:rsidP="000039B6">
      <w:pPr>
        <w:pStyle w:val="ListParagraph"/>
        <w:numPr>
          <w:ilvl w:val="0"/>
          <w:numId w:val="72"/>
        </w:numPr>
        <w:ind w:left="993" w:hanging="284"/>
        <w:rPr>
          <w:rFonts w:ascii="Arial" w:eastAsia="MS Mincho" w:hAnsi="Arial" w:cs="Arial"/>
          <w:sz w:val="24"/>
          <w:szCs w:val="24"/>
          <w:lang w:val="en-US" w:eastAsia="ja-JP"/>
        </w:rPr>
      </w:pPr>
      <w:r w:rsidRPr="00D85127">
        <w:rPr>
          <w:rFonts w:ascii="Arial" w:eastAsia="MS Mincho" w:hAnsi="Arial" w:cs="Arial"/>
          <w:sz w:val="24"/>
          <w:szCs w:val="24"/>
          <w:lang w:val="en-US" w:eastAsia="ja-JP"/>
        </w:rPr>
        <w:t>Demonstrate how low-carbon technologies and practices (e.g. electric vehicles, energy-efficient equipment, sustainable packaging) will be integrated into operations.</w:t>
      </w:r>
    </w:p>
    <w:p w14:paraId="14D18938" w14:textId="77777777" w:rsidR="00D85127" w:rsidRPr="00D85127" w:rsidRDefault="00D85127" w:rsidP="000039B6">
      <w:pPr>
        <w:pStyle w:val="ListParagraph"/>
        <w:numPr>
          <w:ilvl w:val="0"/>
          <w:numId w:val="72"/>
        </w:numPr>
        <w:ind w:left="993" w:hanging="284"/>
        <w:rPr>
          <w:rFonts w:ascii="Arial" w:eastAsia="MS Mincho" w:hAnsi="Arial" w:cs="Arial"/>
          <w:sz w:val="24"/>
          <w:szCs w:val="24"/>
          <w:lang w:val="en-US" w:eastAsia="ja-JP"/>
        </w:rPr>
      </w:pPr>
      <w:r w:rsidRPr="00D85127">
        <w:rPr>
          <w:rFonts w:ascii="Arial" w:eastAsia="MS Mincho" w:hAnsi="Arial" w:cs="Arial"/>
          <w:sz w:val="24"/>
          <w:szCs w:val="24"/>
          <w:lang w:val="en-US" w:eastAsia="ja-JP"/>
        </w:rPr>
        <w:t>Outline staff training and awareness initiatives to embed sustainability into day-to-day practices.</w:t>
      </w:r>
    </w:p>
    <w:p w14:paraId="4589E882" w14:textId="77777777" w:rsidR="00D85127" w:rsidRPr="00D85127" w:rsidRDefault="00D85127" w:rsidP="000039B6">
      <w:pPr>
        <w:pStyle w:val="ListParagraph"/>
        <w:numPr>
          <w:ilvl w:val="0"/>
          <w:numId w:val="72"/>
        </w:numPr>
        <w:ind w:left="993" w:hanging="284"/>
        <w:rPr>
          <w:rFonts w:ascii="Arial" w:eastAsia="MS Mincho" w:hAnsi="Arial" w:cs="Arial"/>
          <w:sz w:val="24"/>
          <w:szCs w:val="24"/>
          <w:lang w:val="en-US" w:eastAsia="ja-JP"/>
        </w:rPr>
      </w:pPr>
      <w:r w:rsidRPr="00D85127">
        <w:rPr>
          <w:rFonts w:ascii="Arial" w:eastAsia="MS Mincho" w:hAnsi="Arial" w:cs="Arial"/>
          <w:sz w:val="24"/>
          <w:szCs w:val="24"/>
          <w:lang w:val="en-US" w:eastAsia="ja-JP"/>
        </w:rPr>
        <w:t>Identify opportunities for innovation and continuous improvement in reducing environmental impact.</w:t>
      </w:r>
    </w:p>
    <w:p w14:paraId="56A9A1C9" w14:textId="77777777" w:rsidR="00D85127" w:rsidRPr="00D85127" w:rsidRDefault="00D85127" w:rsidP="000039B6">
      <w:pPr>
        <w:pStyle w:val="ListParagraph"/>
        <w:numPr>
          <w:ilvl w:val="0"/>
          <w:numId w:val="72"/>
        </w:numPr>
        <w:ind w:left="993" w:hanging="284"/>
        <w:rPr>
          <w:rFonts w:ascii="Arial" w:eastAsia="MS Mincho" w:hAnsi="Arial" w:cs="Arial"/>
          <w:sz w:val="24"/>
          <w:szCs w:val="24"/>
          <w:lang w:val="en-US" w:eastAsia="ja-JP"/>
        </w:rPr>
      </w:pPr>
      <w:r w:rsidRPr="00D85127">
        <w:rPr>
          <w:rFonts w:ascii="Arial" w:eastAsia="MS Mincho" w:hAnsi="Arial" w:cs="Arial"/>
          <w:sz w:val="24"/>
          <w:szCs w:val="24"/>
          <w:lang w:val="en-US" w:eastAsia="ja-JP"/>
        </w:rPr>
        <w:t>Comply with all relevant environmental legislation and best practice standards, including any updates issued by the Council during the contract term.</w:t>
      </w:r>
    </w:p>
    <w:p w14:paraId="2377FFD8" w14:textId="4DFF8C6E" w:rsidR="00D85127" w:rsidRPr="00D85127" w:rsidRDefault="00D85127" w:rsidP="00D85127">
      <w:pPr>
        <w:ind w:left="709" w:firstLine="0"/>
        <w:rPr>
          <w:rFonts w:ascii="Arial" w:eastAsia="MS Mincho" w:hAnsi="Arial" w:cs="Arial"/>
          <w:sz w:val="24"/>
          <w:szCs w:val="24"/>
          <w:lang w:val="en-US" w:eastAsia="ja-JP"/>
        </w:rPr>
      </w:pPr>
      <w:r w:rsidRPr="00D85127">
        <w:rPr>
          <w:rFonts w:ascii="Arial" w:eastAsia="MS Mincho" w:hAnsi="Arial" w:cs="Arial"/>
          <w:sz w:val="24"/>
          <w:szCs w:val="24"/>
          <w:lang w:val="en-US" w:eastAsia="ja-JP"/>
        </w:rPr>
        <w:t xml:space="preserve">The Provider will be required to review and update the Carbon Reduction Plan annually, or more frequently if requested by </w:t>
      </w:r>
      <w:r>
        <w:rPr>
          <w:rFonts w:ascii="Arial" w:eastAsia="MS Mincho" w:hAnsi="Arial" w:cs="Arial"/>
          <w:sz w:val="24"/>
          <w:szCs w:val="24"/>
          <w:lang w:val="en-US" w:eastAsia="ja-JP"/>
        </w:rPr>
        <w:t>NCC</w:t>
      </w:r>
      <w:r w:rsidRPr="00D85127">
        <w:rPr>
          <w:rFonts w:ascii="Arial" w:eastAsia="MS Mincho" w:hAnsi="Arial" w:cs="Arial"/>
          <w:sz w:val="24"/>
          <w:szCs w:val="24"/>
          <w:lang w:val="en-US" w:eastAsia="ja-JP"/>
        </w:rPr>
        <w:t xml:space="preserve">, and </w:t>
      </w:r>
      <w:r>
        <w:rPr>
          <w:rFonts w:ascii="Arial" w:eastAsia="MS Mincho" w:hAnsi="Arial" w:cs="Arial"/>
          <w:sz w:val="24"/>
          <w:szCs w:val="24"/>
          <w:lang w:val="en-US" w:eastAsia="ja-JP"/>
        </w:rPr>
        <w:t xml:space="preserve">to </w:t>
      </w:r>
      <w:r w:rsidRPr="00D85127">
        <w:rPr>
          <w:rFonts w:ascii="Arial" w:eastAsia="MS Mincho" w:hAnsi="Arial" w:cs="Arial"/>
          <w:sz w:val="24"/>
          <w:szCs w:val="24"/>
          <w:lang w:val="en-US" w:eastAsia="ja-JP"/>
        </w:rPr>
        <w:t>report progress as part of regular contract performance reviews</w:t>
      </w:r>
      <w:r>
        <w:rPr>
          <w:rFonts w:ascii="Arial" w:eastAsia="MS Mincho" w:hAnsi="Arial" w:cs="Arial"/>
          <w:sz w:val="24"/>
          <w:szCs w:val="24"/>
          <w:lang w:val="en-US" w:eastAsia="ja-JP"/>
        </w:rPr>
        <w:t xml:space="preserve">. </w:t>
      </w:r>
    </w:p>
    <w:p w14:paraId="48546B66" w14:textId="77777777" w:rsidR="009C187A" w:rsidRDefault="009C187A">
      <w:pPr>
        <w:rPr>
          <w:rFonts w:ascii="Arial" w:hAnsi="Arial" w:cs="Arial"/>
          <w:b/>
          <w:bCs/>
          <w:color w:val="44546A" w:themeColor="text2"/>
          <w:sz w:val="28"/>
          <w:szCs w:val="28"/>
        </w:rPr>
      </w:pPr>
      <w:bookmarkStart w:id="49" w:name="_Policies"/>
      <w:bookmarkEnd w:id="49"/>
      <w:r>
        <w:br w:type="page"/>
      </w:r>
    </w:p>
    <w:p w14:paraId="26462A04" w14:textId="2A48DD09" w:rsidR="007D557C" w:rsidRPr="00FB116B" w:rsidRDefault="007D557C" w:rsidP="00A52089">
      <w:pPr>
        <w:pStyle w:val="Heading1"/>
      </w:pPr>
      <w:r w:rsidRPr="003B3D89">
        <w:lastRenderedPageBreak/>
        <w:t>Policies</w:t>
      </w:r>
    </w:p>
    <w:p w14:paraId="25B6D946"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6980B8E9"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3CC9E10F"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506777E2"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399E3FE0"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7134AA0C"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399513DB"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33C948FF"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098E70E8"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3EA6C586"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22575F50"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78EA04CA"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154672A0"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306FC028"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05A6A482"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0D3E8018"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68612EBC"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19D4C634"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1461651E"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412BA769"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2EB472B5"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5679F24A"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7F1F97A1"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45F743AF" w14:textId="77777777" w:rsidR="00885B67" w:rsidRPr="00885B67" w:rsidRDefault="00885B67" w:rsidP="00885B67">
      <w:pPr>
        <w:pStyle w:val="ListParagraph"/>
        <w:numPr>
          <w:ilvl w:val="0"/>
          <w:numId w:val="59"/>
        </w:numPr>
        <w:contextualSpacing w:val="0"/>
        <w:rPr>
          <w:rFonts w:ascii="Arial" w:hAnsi="Arial" w:cs="Arial"/>
          <w:vanish/>
          <w:sz w:val="24"/>
          <w:szCs w:val="24"/>
          <w:lang w:val="en-US" w:eastAsia="ja-JP"/>
        </w:rPr>
      </w:pPr>
    </w:p>
    <w:p w14:paraId="6543FA55" w14:textId="7A08FDA3" w:rsidR="000A44A2" w:rsidRPr="00FB116B" w:rsidRDefault="000A44A2" w:rsidP="00885B67">
      <w:pPr>
        <w:pStyle w:val="ListParagraph"/>
        <w:numPr>
          <w:ilvl w:val="1"/>
          <w:numId w:val="59"/>
        </w:numPr>
        <w:ind w:left="709" w:hanging="709"/>
        <w:contextualSpacing w:val="0"/>
        <w:rPr>
          <w:rFonts w:ascii="Arial" w:hAnsi="Arial" w:cs="Arial"/>
          <w:sz w:val="24"/>
          <w:szCs w:val="24"/>
          <w:lang w:val="en-US" w:eastAsia="ja-JP"/>
        </w:rPr>
      </w:pPr>
      <w:r w:rsidRPr="00FB116B">
        <w:rPr>
          <w:rFonts w:ascii="Arial" w:hAnsi="Arial" w:cs="Arial"/>
          <w:sz w:val="24"/>
          <w:szCs w:val="24"/>
          <w:lang w:val="en-US" w:eastAsia="ja-JP"/>
        </w:rPr>
        <w:t>The Provider will have in place, or be working towards, policies and procedures which promote the wellbeing and safety of Staff and Customers.</w:t>
      </w:r>
    </w:p>
    <w:p w14:paraId="0D5F2A8B" w14:textId="77777777" w:rsidR="000A44A2" w:rsidRPr="00FB116B" w:rsidRDefault="000A44A2" w:rsidP="000039B6">
      <w:pPr>
        <w:pStyle w:val="ListParagraph"/>
        <w:numPr>
          <w:ilvl w:val="1"/>
          <w:numId w:val="59"/>
        </w:numPr>
        <w:ind w:left="709" w:hanging="709"/>
        <w:contextualSpacing w:val="0"/>
        <w:rPr>
          <w:rFonts w:ascii="Arial" w:hAnsi="Arial" w:cs="Arial"/>
          <w:sz w:val="24"/>
          <w:szCs w:val="24"/>
          <w:lang w:val="en-US" w:eastAsia="ja-JP"/>
        </w:rPr>
      </w:pPr>
      <w:r w:rsidRPr="00FB116B">
        <w:rPr>
          <w:rFonts w:ascii="Arial" w:hAnsi="Arial" w:cs="Arial"/>
          <w:sz w:val="24"/>
          <w:szCs w:val="24"/>
          <w:lang w:val="en-US" w:eastAsia="ja-JP"/>
        </w:rPr>
        <w:t>Policy requirements are detailed within the Contract Terms and Conditions and should extend to areas such as but not limited to Lone Working, Safeguarding and Whistleblowing.</w:t>
      </w:r>
    </w:p>
    <w:p w14:paraId="2ACAAB3E" w14:textId="1F15B955" w:rsidR="000A44A2" w:rsidRPr="00FB116B" w:rsidRDefault="000A44A2" w:rsidP="000039B6">
      <w:pPr>
        <w:pStyle w:val="ListParagraph"/>
        <w:numPr>
          <w:ilvl w:val="1"/>
          <w:numId w:val="59"/>
        </w:numPr>
        <w:ind w:left="709" w:hanging="709"/>
        <w:contextualSpacing w:val="0"/>
        <w:rPr>
          <w:rFonts w:ascii="Arial" w:hAnsi="Arial" w:cs="Arial"/>
          <w:sz w:val="24"/>
          <w:szCs w:val="24"/>
          <w:lang w:val="en-US" w:eastAsia="ja-JP"/>
        </w:rPr>
      </w:pPr>
      <w:r w:rsidRPr="00FB116B">
        <w:rPr>
          <w:rFonts w:ascii="Arial" w:hAnsi="Arial" w:cs="Arial"/>
          <w:sz w:val="24"/>
          <w:szCs w:val="24"/>
          <w:lang w:val="en-US" w:eastAsia="ja-JP"/>
        </w:rPr>
        <w:t xml:space="preserve">All policies and procedures </w:t>
      </w:r>
      <w:r w:rsidR="0044219E">
        <w:rPr>
          <w:rFonts w:ascii="Arial" w:hAnsi="Arial" w:cs="Arial"/>
          <w:sz w:val="24"/>
          <w:szCs w:val="24"/>
          <w:lang w:val="en-US" w:eastAsia="ja-JP"/>
        </w:rPr>
        <w:t>shall</w:t>
      </w:r>
      <w:r w:rsidRPr="00FB116B">
        <w:rPr>
          <w:rFonts w:ascii="Arial" w:hAnsi="Arial" w:cs="Arial"/>
          <w:sz w:val="24"/>
          <w:szCs w:val="24"/>
          <w:lang w:val="en-US" w:eastAsia="ja-JP"/>
        </w:rPr>
        <w:t xml:space="preserve"> be clearly dated and regularly reviewed, </w:t>
      </w:r>
      <w:r w:rsidR="0044219E">
        <w:rPr>
          <w:rFonts w:ascii="Arial" w:hAnsi="Arial" w:cs="Arial"/>
          <w:sz w:val="24"/>
          <w:szCs w:val="24"/>
          <w:lang w:val="en-US" w:eastAsia="ja-JP"/>
        </w:rPr>
        <w:t>with</w:t>
      </w:r>
      <w:r w:rsidRPr="00FB116B">
        <w:rPr>
          <w:rFonts w:ascii="Arial" w:hAnsi="Arial" w:cs="Arial"/>
          <w:sz w:val="24"/>
          <w:szCs w:val="24"/>
          <w:lang w:val="en-US" w:eastAsia="ja-JP"/>
        </w:rPr>
        <w:t xml:space="preserve"> stated objectives and a named person with responsibility for the implementation of the policy/procedure and arrangements for monitoring, review, and development.</w:t>
      </w:r>
    </w:p>
    <w:p w14:paraId="0D7A815D" w14:textId="77777777" w:rsidR="00A74F69" w:rsidRDefault="000A44A2" w:rsidP="000039B6">
      <w:pPr>
        <w:pStyle w:val="ListParagraph"/>
        <w:numPr>
          <w:ilvl w:val="1"/>
          <w:numId w:val="59"/>
        </w:numPr>
        <w:ind w:left="709" w:hanging="709"/>
        <w:contextualSpacing w:val="0"/>
        <w:rPr>
          <w:rFonts w:ascii="Arial" w:hAnsi="Arial" w:cs="Arial"/>
          <w:sz w:val="24"/>
          <w:szCs w:val="24"/>
          <w:lang w:val="en-US" w:eastAsia="ja-JP"/>
        </w:rPr>
      </w:pPr>
      <w:r w:rsidRPr="00FB116B">
        <w:rPr>
          <w:rFonts w:ascii="Arial" w:hAnsi="Arial" w:cs="Arial"/>
          <w:sz w:val="24"/>
          <w:szCs w:val="24"/>
          <w:lang w:val="en-US" w:eastAsia="ja-JP"/>
        </w:rPr>
        <w:t>Policies and procedures will support operational practice and reflect new and revised legislation.</w:t>
      </w:r>
    </w:p>
    <w:p w14:paraId="2EC6CD24" w14:textId="717F7F52" w:rsidR="00A74F69" w:rsidRPr="00A74F69" w:rsidRDefault="00A74F69" w:rsidP="000039B6">
      <w:pPr>
        <w:pStyle w:val="ListParagraph"/>
        <w:numPr>
          <w:ilvl w:val="1"/>
          <w:numId w:val="59"/>
        </w:numPr>
        <w:ind w:left="709" w:hanging="709"/>
        <w:contextualSpacing w:val="0"/>
        <w:rPr>
          <w:rFonts w:ascii="Arial" w:hAnsi="Arial" w:cs="Arial"/>
          <w:sz w:val="24"/>
          <w:szCs w:val="24"/>
          <w:lang w:val="en-US" w:eastAsia="ja-JP"/>
        </w:rPr>
      </w:pPr>
      <w:r w:rsidRPr="00A74F69">
        <w:rPr>
          <w:rFonts w:ascii="Arial" w:hAnsi="Arial" w:cs="Arial"/>
          <w:sz w:val="24"/>
          <w:szCs w:val="24"/>
          <w:lang w:val="en-US" w:eastAsia="ja-JP"/>
        </w:rPr>
        <w:t xml:space="preserve">The Provider will have a complaints procedure in place which complies with, or exceeds, the Council’s standards as detailed within the Contract. </w:t>
      </w:r>
    </w:p>
    <w:p w14:paraId="1BB89920" w14:textId="77777777" w:rsidR="00A74F69" w:rsidRPr="00A74F69" w:rsidRDefault="00A74F69" w:rsidP="000039B6">
      <w:pPr>
        <w:pStyle w:val="ListParagraph"/>
        <w:numPr>
          <w:ilvl w:val="1"/>
          <w:numId w:val="59"/>
        </w:numPr>
        <w:ind w:left="709" w:hanging="709"/>
        <w:contextualSpacing w:val="0"/>
        <w:rPr>
          <w:rFonts w:ascii="Arial" w:hAnsi="Arial" w:cs="Arial"/>
          <w:sz w:val="24"/>
          <w:szCs w:val="24"/>
          <w:lang w:val="en-US" w:eastAsia="ja-JP"/>
        </w:rPr>
      </w:pPr>
      <w:r w:rsidRPr="00A74F69">
        <w:rPr>
          <w:rFonts w:ascii="Arial" w:hAnsi="Arial" w:cs="Arial"/>
          <w:sz w:val="24"/>
          <w:szCs w:val="24"/>
          <w:lang w:val="en-US" w:eastAsia="ja-JP"/>
        </w:rPr>
        <w:t xml:space="preserve">The Provider will, upon request, share information with the TEC Business Manager and/or delegates to ensure that complaints can be dealt with in a timely manner. </w:t>
      </w:r>
    </w:p>
    <w:p w14:paraId="20B590FF" w14:textId="13D71933" w:rsidR="000A44A2" w:rsidRDefault="00A74F69" w:rsidP="000039B6">
      <w:pPr>
        <w:pStyle w:val="ListParagraph"/>
        <w:numPr>
          <w:ilvl w:val="1"/>
          <w:numId w:val="59"/>
        </w:numPr>
        <w:ind w:left="709" w:hanging="709"/>
        <w:contextualSpacing w:val="0"/>
        <w:rPr>
          <w:rFonts w:ascii="Arial" w:hAnsi="Arial" w:cs="Arial"/>
          <w:sz w:val="24"/>
          <w:szCs w:val="24"/>
          <w:lang w:val="en-US" w:eastAsia="ja-JP"/>
        </w:rPr>
      </w:pPr>
      <w:r w:rsidRPr="00A74F69">
        <w:rPr>
          <w:rFonts w:ascii="Arial" w:hAnsi="Arial" w:cs="Arial"/>
          <w:sz w:val="24"/>
          <w:szCs w:val="24"/>
          <w:lang w:val="en-US" w:eastAsia="ja-JP"/>
        </w:rPr>
        <w:t>Complaints and Compliments will be jointly reviewed as part of the continuous development of TEC</w:t>
      </w:r>
    </w:p>
    <w:p w14:paraId="4647C770" w14:textId="77777777" w:rsidR="00C0273C" w:rsidRDefault="00C0273C" w:rsidP="00C0273C">
      <w:pPr>
        <w:pStyle w:val="ListParagraph"/>
        <w:ind w:left="709" w:firstLine="0"/>
        <w:contextualSpacing w:val="0"/>
        <w:rPr>
          <w:rFonts w:ascii="Arial" w:hAnsi="Arial" w:cs="Arial"/>
          <w:sz w:val="24"/>
          <w:szCs w:val="24"/>
          <w:lang w:val="en-US" w:eastAsia="ja-JP"/>
        </w:rPr>
      </w:pPr>
    </w:p>
    <w:p w14:paraId="44C98DAF" w14:textId="778654FF" w:rsidR="00C0273C" w:rsidRPr="00FB116B" w:rsidRDefault="00C0273C" w:rsidP="00C0273C">
      <w:pPr>
        <w:pStyle w:val="ListParagraph"/>
        <w:ind w:left="709" w:firstLine="0"/>
        <w:contextualSpacing w:val="0"/>
        <w:jc w:val="center"/>
        <w:rPr>
          <w:rFonts w:ascii="Arial" w:hAnsi="Arial" w:cs="Arial"/>
          <w:sz w:val="24"/>
          <w:szCs w:val="24"/>
          <w:lang w:val="en-US" w:eastAsia="ja-JP"/>
        </w:rPr>
      </w:pPr>
      <w:hyperlink w:anchor="_top" w:history="1">
        <w:r w:rsidRPr="00C0273C">
          <w:rPr>
            <w:rStyle w:val="Hyperlink"/>
            <w:rFonts w:ascii="Arial" w:hAnsi="Arial" w:cs="Arial"/>
            <w:sz w:val="24"/>
            <w:szCs w:val="24"/>
            <w:lang w:val="en-US" w:eastAsia="ja-JP"/>
          </w:rPr>
          <w:t>Back to Top</w:t>
        </w:r>
      </w:hyperlink>
    </w:p>
    <w:p w14:paraId="51C0E7DE" w14:textId="77777777" w:rsidR="00844CCD" w:rsidRPr="00D545B7" w:rsidRDefault="00844CCD" w:rsidP="0058606E">
      <w:pPr>
        <w:rPr>
          <w:rFonts w:ascii="Arial" w:eastAsia="MS Mincho" w:hAnsi="Arial" w:cs="Arial"/>
          <w:sz w:val="20"/>
          <w:szCs w:val="20"/>
          <w:lang w:val="en-US" w:eastAsia="ja-JP"/>
        </w:rPr>
      </w:pPr>
    </w:p>
    <w:p w14:paraId="32CB301A" w14:textId="77777777" w:rsidR="00285C04" w:rsidRPr="00D545B7" w:rsidRDefault="001C5831" w:rsidP="0058606E">
      <w:pPr>
        <w:rPr>
          <w:rFonts w:ascii="Arial" w:eastAsia="MS Mincho" w:hAnsi="Arial" w:cs="Arial"/>
          <w:color w:val="7030A0"/>
          <w:sz w:val="24"/>
          <w:szCs w:val="24"/>
          <w:lang w:val="en-US" w:eastAsia="ja-JP"/>
        </w:rPr>
      </w:pPr>
      <w:r w:rsidRPr="00D545B7">
        <w:rPr>
          <w:rFonts w:ascii="Arial" w:eastAsia="MS Mincho" w:hAnsi="Arial" w:cs="Arial"/>
          <w:color w:val="7030A0"/>
          <w:sz w:val="24"/>
          <w:szCs w:val="24"/>
          <w:lang w:val="en-US" w:eastAsia="ja-JP"/>
        </w:rPr>
        <w:t xml:space="preserve"> </w:t>
      </w:r>
    </w:p>
    <w:p w14:paraId="7EA8DD63" w14:textId="77777777" w:rsidR="001C5831" w:rsidRPr="00D545B7" w:rsidRDefault="001C5831" w:rsidP="00D6111D">
      <w:pPr>
        <w:ind w:left="0" w:firstLine="0"/>
        <w:rPr>
          <w:rFonts w:ascii="Arial" w:hAnsi="Arial" w:cs="Arial"/>
        </w:rPr>
      </w:pPr>
    </w:p>
    <w:sectPr w:rsidR="001C5831" w:rsidRPr="00D545B7" w:rsidSect="00C318B4">
      <w:headerReference w:type="default" r:id="rId14"/>
      <w:footerReference w:type="default" r:id="rId15"/>
      <w:pgSz w:w="11906" w:h="16838"/>
      <w:pgMar w:top="624" w:right="907" w:bottom="624" w:left="90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85FA" w14:textId="77777777" w:rsidR="00BA2A13" w:rsidRDefault="00BA2A13" w:rsidP="00C550E2">
      <w:pPr>
        <w:spacing w:after="0" w:line="240" w:lineRule="auto"/>
      </w:pPr>
      <w:r>
        <w:separator/>
      </w:r>
    </w:p>
  </w:endnote>
  <w:endnote w:type="continuationSeparator" w:id="0">
    <w:p w14:paraId="2E180ADD" w14:textId="77777777" w:rsidR="00BA2A13" w:rsidRDefault="00BA2A13" w:rsidP="00C550E2">
      <w:pPr>
        <w:spacing w:after="0" w:line="240" w:lineRule="auto"/>
      </w:pPr>
      <w:r>
        <w:continuationSeparator/>
      </w:r>
    </w:p>
  </w:endnote>
  <w:endnote w:type="continuationNotice" w:id="1">
    <w:p w14:paraId="32E23A4A" w14:textId="77777777" w:rsidR="00BA2A13" w:rsidRDefault="00BA2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759131"/>
      <w:docPartObj>
        <w:docPartGallery w:val="Page Numbers (Bottom of Page)"/>
        <w:docPartUnique/>
      </w:docPartObj>
    </w:sdtPr>
    <w:sdtEndPr>
      <w:rPr>
        <w:noProof/>
      </w:rPr>
    </w:sdtEndPr>
    <w:sdtContent>
      <w:p w14:paraId="71681A11" w14:textId="77777777" w:rsidR="00F51F0F" w:rsidRDefault="00F51F0F" w:rsidP="00B265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FD8D17" w14:textId="77777777" w:rsidR="00F51F0F" w:rsidRDefault="00F51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31A9" w14:textId="77777777" w:rsidR="00BA2A13" w:rsidRDefault="00BA2A13" w:rsidP="00C550E2">
      <w:pPr>
        <w:spacing w:after="0" w:line="240" w:lineRule="auto"/>
      </w:pPr>
      <w:r>
        <w:separator/>
      </w:r>
    </w:p>
  </w:footnote>
  <w:footnote w:type="continuationSeparator" w:id="0">
    <w:p w14:paraId="2E8DE8F9" w14:textId="77777777" w:rsidR="00BA2A13" w:rsidRDefault="00BA2A13" w:rsidP="00C550E2">
      <w:pPr>
        <w:spacing w:after="0" w:line="240" w:lineRule="auto"/>
      </w:pPr>
      <w:r>
        <w:continuationSeparator/>
      </w:r>
    </w:p>
  </w:footnote>
  <w:footnote w:type="continuationNotice" w:id="1">
    <w:p w14:paraId="53C2D303" w14:textId="77777777" w:rsidR="00BA2A13" w:rsidRDefault="00BA2A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DA20" w14:textId="7306A881" w:rsidR="00F51F0F" w:rsidRDefault="00F51F0F">
    <w:pPr>
      <w:pStyle w:val="Header"/>
    </w:pPr>
  </w:p>
  <w:p w14:paraId="617B40F7" w14:textId="77777777" w:rsidR="00F51F0F" w:rsidRDefault="00F51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CD6"/>
    <w:multiLevelType w:val="multilevel"/>
    <w:tmpl w:val="7F429956"/>
    <w:lvl w:ilvl="0">
      <w:start w:val="11"/>
      <w:numFmt w:val="decimal"/>
      <w:lvlText w:val="%1.1.1"/>
      <w:lvlJc w:val="left"/>
      <w:pPr>
        <w:ind w:left="465" w:hanging="465"/>
      </w:pPr>
      <w:rPr>
        <w:rFonts w:ascii="Arial" w:hAnsi="Arial" w:hint="default"/>
        <w:i w:val="0"/>
        <w:iCs w:val="0"/>
        <w:caps w:val="0"/>
        <w:strike w:val="0"/>
        <w:dstrike w:val="0"/>
        <w:vanish w:val="0"/>
        <w:color w:val="auto"/>
        <w:sz w:val="24"/>
        <w:vertAlign w:val="baseline"/>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71462A"/>
    <w:multiLevelType w:val="multilevel"/>
    <w:tmpl w:val="CB202078"/>
    <w:numStyleLink w:val="Style1"/>
  </w:abstractNum>
  <w:abstractNum w:abstractNumId="2" w15:restartNumberingAfterBreak="0">
    <w:nsid w:val="029D6C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F36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FF32C7"/>
    <w:multiLevelType w:val="multilevel"/>
    <w:tmpl w:val="0809001F"/>
    <w:lvl w:ilvl="0">
      <w:start w:val="1"/>
      <w:numFmt w:val="decimal"/>
      <w:lvlText w:val="%1."/>
      <w:lvlJc w:val="left"/>
      <w:pPr>
        <w:ind w:left="360" w:hanging="360"/>
      </w:pPr>
      <w:rPr>
        <w:rFonts w:hint="default"/>
        <w:i w:val="0"/>
        <w:iCs w:val="0"/>
        <w:caps w:val="0"/>
        <w:strike w:val="0"/>
        <w:dstrike w:val="0"/>
        <w:vanish w:val="0"/>
        <w:color w:val="auto"/>
        <w:sz w:val="24"/>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8F272A"/>
    <w:multiLevelType w:val="hybridMultilevel"/>
    <w:tmpl w:val="526EB9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07AF6409"/>
    <w:multiLevelType w:val="multilevel"/>
    <w:tmpl w:val="874E2DCE"/>
    <w:lvl w:ilvl="0">
      <w:start w:val="1"/>
      <w:numFmt w:val="decimal"/>
      <w:lvlText w:val="%1."/>
      <w:lvlJc w:val="left"/>
      <w:pPr>
        <w:ind w:left="360" w:hanging="360"/>
      </w:pPr>
      <w:rPr>
        <w:rFonts w:hint="default"/>
        <w:caps w:val="0"/>
        <w:strike w:val="0"/>
        <w:dstrike w:val="0"/>
        <w:vanish w:val="0"/>
        <w:color w:val="auto"/>
        <w:sz w:val="24"/>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2C29F3"/>
    <w:multiLevelType w:val="multilevel"/>
    <w:tmpl w:val="E69A5BBA"/>
    <w:lvl w:ilvl="0">
      <w:start w:val="11"/>
      <w:numFmt w:val="decimal"/>
      <w:lvlText w:val="%1.1.1"/>
      <w:lvlJc w:val="left"/>
      <w:pPr>
        <w:ind w:left="465" w:hanging="465"/>
      </w:pPr>
      <w:rPr>
        <w:rFonts w:ascii="Arial" w:hAnsi="Arial" w:hint="default"/>
        <w:i w:val="0"/>
        <w:iCs w:val="0"/>
        <w:caps w:val="0"/>
        <w:strike w:val="0"/>
        <w:dstrike w:val="0"/>
        <w:vanish w:val="0"/>
        <w:color w:val="auto"/>
        <w:sz w:val="24"/>
        <w:vertAlign w:val="baseline"/>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B1526D"/>
    <w:multiLevelType w:val="multilevel"/>
    <w:tmpl w:val="7F429956"/>
    <w:lvl w:ilvl="0">
      <w:start w:val="11"/>
      <w:numFmt w:val="decimal"/>
      <w:lvlText w:val="%1.1.1"/>
      <w:lvlJc w:val="left"/>
      <w:pPr>
        <w:ind w:left="465" w:hanging="465"/>
      </w:pPr>
      <w:rPr>
        <w:rFonts w:ascii="Arial" w:hAnsi="Arial" w:hint="default"/>
        <w:i w:val="0"/>
        <w:iCs w:val="0"/>
        <w:caps w:val="0"/>
        <w:strike w:val="0"/>
        <w:dstrike w:val="0"/>
        <w:vanish w:val="0"/>
        <w:color w:val="auto"/>
        <w:sz w:val="24"/>
        <w:vertAlign w:val="baseline"/>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ACB2F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C62B45"/>
    <w:multiLevelType w:val="multilevel"/>
    <w:tmpl w:val="0809001F"/>
    <w:lvl w:ilvl="0">
      <w:start w:val="1"/>
      <w:numFmt w:val="decimal"/>
      <w:lvlText w:val="%1."/>
      <w:lvlJc w:val="left"/>
      <w:pPr>
        <w:ind w:left="360" w:hanging="360"/>
      </w:pPr>
      <w:rPr>
        <w:rFonts w:hint="default"/>
        <w:i w:val="0"/>
        <w:iCs w:val="0"/>
        <w:caps w:val="0"/>
        <w:strike w:val="0"/>
        <w:dstrike w:val="0"/>
        <w:vanish w:val="0"/>
        <w:color w:val="auto"/>
        <w:sz w:val="24"/>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F514DB"/>
    <w:multiLevelType w:val="hybridMultilevel"/>
    <w:tmpl w:val="9B84A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FCD68B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D02906"/>
    <w:multiLevelType w:val="multilevel"/>
    <w:tmpl w:val="7ADE0F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C90184"/>
    <w:multiLevelType w:val="hybridMultilevel"/>
    <w:tmpl w:val="C14AB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2807BB1"/>
    <w:multiLevelType w:val="multilevel"/>
    <w:tmpl w:val="0809001F"/>
    <w:lvl w:ilvl="0">
      <w:start w:val="1"/>
      <w:numFmt w:val="decimal"/>
      <w:lvlText w:val="%1."/>
      <w:lvlJc w:val="left"/>
      <w:pPr>
        <w:ind w:left="360" w:hanging="360"/>
      </w:pPr>
      <w:rPr>
        <w:rFonts w:hint="default"/>
        <w:i w:val="0"/>
        <w:iCs w:val="0"/>
        <w:caps w:val="0"/>
        <w:strike w:val="0"/>
        <w:dstrike w:val="0"/>
        <w:vanish w:val="0"/>
        <w:color w:val="auto"/>
        <w:sz w:val="24"/>
        <w:vertAlign w:val="baseline"/>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E2254F"/>
    <w:multiLevelType w:val="multilevel"/>
    <w:tmpl w:val="E69A5BBA"/>
    <w:lvl w:ilvl="0">
      <w:start w:val="11"/>
      <w:numFmt w:val="decimal"/>
      <w:lvlText w:val="%1.1.1"/>
      <w:lvlJc w:val="left"/>
      <w:pPr>
        <w:ind w:left="465" w:hanging="465"/>
      </w:pPr>
      <w:rPr>
        <w:rFonts w:ascii="Arial" w:hAnsi="Arial" w:hint="default"/>
        <w:i w:val="0"/>
        <w:iCs w:val="0"/>
        <w:caps w:val="0"/>
        <w:strike w:val="0"/>
        <w:dstrike w:val="0"/>
        <w:vanish w:val="0"/>
        <w:color w:val="auto"/>
        <w:sz w:val="24"/>
        <w:vertAlign w:val="baseline"/>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47D21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7D5B5B"/>
    <w:multiLevelType w:val="multilevel"/>
    <w:tmpl w:val="CB202078"/>
    <w:numStyleLink w:val="Style1"/>
  </w:abstractNum>
  <w:abstractNum w:abstractNumId="19" w15:restartNumberingAfterBreak="0">
    <w:nsid w:val="17A7166B"/>
    <w:multiLevelType w:val="multilevel"/>
    <w:tmpl w:val="5596C3C8"/>
    <w:lvl w:ilvl="0">
      <w:start w:val="1"/>
      <w:numFmt w:val="bullet"/>
      <w:lvlText w:val=""/>
      <w:lvlJc w:val="left"/>
      <w:pPr>
        <w:ind w:left="465" w:hanging="465"/>
      </w:pPr>
      <w:rPr>
        <w:rFonts w:ascii="Symbol" w:hAnsi="Symbol" w:hint="default"/>
        <w:i w:val="0"/>
        <w:iCs w:val="0"/>
        <w:caps w:val="0"/>
        <w:strike w:val="0"/>
        <w:dstrike w:val="0"/>
        <w:vanish w:val="0"/>
        <w:color w:val="auto"/>
        <w:sz w:val="24"/>
        <w:vertAlign w:val="baseline"/>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8B106C9"/>
    <w:multiLevelType w:val="multilevel"/>
    <w:tmpl w:val="07F0DDB8"/>
    <w:lvl w:ilvl="0">
      <w:start w:val="1"/>
      <w:numFmt w:val="decimal"/>
      <w:lvlText w:val="%1."/>
      <w:lvlJc w:val="left"/>
      <w:pPr>
        <w:ind w:left="465" w:hanging="465"/>
      </w:pPr>
      <w:rPr>
        <w:rFonts w:hint="default"/>
        <w:caps w:val="0"/>
        <w:strike w:val="0"/>
        <w:dstrike w:val="0"/>
        <w:vanish w:val="0"/>
        <w:color w:val="auto"/>
        <w:sz w:val="24"/>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B1367DC"/>
    <w:multiLevelType w:val="multilevel"/>
    <w:tmpl w:val="3DC64FB0"/>
    <w:lvl w:ilvl="0">
      <w:start w:val="6"/>
      <w:numFmt w:val="decimal"/>
      <w:lvlText w:val="%1."/>
      <w:lvlJc w:val="left"/>
      <w:pPr>
        <w:ind w:left="360" w:hanging="360"/>
      </w:pPr>
      <w:rPr>
        <w:rFonts w:hint="default"/>
        <w:caps w:val="0"/>
        <w:strike w:val="0"/>
        <w:dstrike w:val="0"/>
        <w:vanish w:val="0"/>
        <w:color w:val="44546A" w:themeColor="text2"/>
        <w:sz w:val="24"/>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D523CA"/>
    <w:multiLevelType w:val="multilevel"/>
    <w:tmpl w:val="1660BE0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Arial" w:hAnsi="Arial" w:cs="Arial" w:hint="default"/>
        <w:b w:val="0"/>
        <w:bCs/>
        <w:color w:val="000000" w:themeColor="text1"/>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1DEF228E"/>
    <w:multiLevelType w:val="hybridMultilevel"/>
    <w:tmpl w:val="9DA0A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E067B4A"/>
    <w:multiLevelType w:val="multilevel"/>
    <w:tmpl w:val="CB202078"/>
    <w:styleLink w:val="Style1"/>
    <w:lvl w:ilvl="0">
      <w:start w:val="11"/>
      <w:numFmt w:val="decimal"/>
      <w:lvlText w:val="%1.1.1"/>
      <w:lvlJc w:val="left"/>
      <w:pPr>
        <w:ind w:left="465" w:hanging="465"/>
      </w:pPr>
      <w:rPr>
        <w:rFonts w:ascii="Arial" w:hAnsi="Arial" w:hint="default"/>
        <w:i w:val="0"/>
        <w:iCs w:val="0"/>
        <w:caps w:val="0"/>
        <w:strike w:val="0"/>
        <w:dstrike w:val="0"/>
        <w:vanish w:val="0"/>
        <w:color w:val="auto"/>
        <w:sz w:val="24"/>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F2873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4D5DCF"/>
    <w:multiLevelType w:val="multilevel"/>
    <w:tmpl w:val="5596C3C8"/>
    <w:lvl w:ilvl="0">
      <w:start w:val="1"/>
      <w:numFmt w:val="bullet"/>
      <w:lvlText w:val=""/>
      <w:lvlJc w:val="left"/>
      <w:pPr>
        <w:ind w:left="465" w:hanging="465"/>
      </w:pPr>
      <w:rPr>
        <w:rFonts w:ascii="Symbol" w:hAnsi="Symbol" w:hint="default"/>
        <w:i w:val="0"/>
        <w:iCs w:val="0"/>
        <w:caps w:val="0"/>
        <w:strike w:val="0"/>
        <w:dstrike w:val="0"/>
        <w:vanish w:val="0"/>
        <w:color w:val="auto"/>
        <w:sz w:val="24"/>
        <w:vertAlign w:val="baseline"/>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36E6C17"/>
    <w:multiLevelType w:val="multilevel"/>
    <w:tmpl w:val="CB202078"/>
    <w:numStyleLink w:val="Style1"/>
  </w:abstractNum>
  <w:abstractNum w:abstractNumId="28" w15:restartNumberingAfterBreak="0">
    <w:nsid w:val="25961667"/>
    <w:multiLevelType w:val="hybridMultilevel"/>
    <w:tmpl w:val="3E64EC2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9" w15:restartNumberingAfterBreak="0">
    <w:nsid w:val="25DD55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60837BE"/>
    <w:multiLevelType w:val="multilevel"/>
    <w:tmpl w:val="5D0C12E8"/>
    <w:lvl w:ilvl="0">
      <w:start w:val="1"/>
      <w:numFmt w:val="decimal"/>
      <w:lvlText w:val="%1."/>
      <w:lvlJc w:val="left"/>
      <w:pPr>
        <w:ind w:left="465" w:hanging="465"/>
      </w:pPr>
      <w:rPr>
        <w:rFonts w:hint="default"/>
        <w:caps w:val="0"/>
        <w:strike w:val="0"/>
        <w:dstrike w:val="0"/>
        <w:vanish w:val="0"/>
        <w:color w:val="auto"/>
        <w:sz w:val="24"/>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6CA3D39"/>
    <w:multiLevelType w:val="multilevel"/>
    <w:tmpl w:val="461C01C8"/>
    <w:lvl w:ilvl="0">
      <w:start w:val="1"/>
      <w:numFmt w:val="decimal"/>
      <w:lvlText w:val="%1."/>
      <w:lvlJc w:val="left"/>
      <w:pPr>
        <w:ind w:left="360" w:hanging="360"/>
      </w:pPr>
      <w:rPr>
        <w:rFonts w:hint="default"/>
        <w:caps w:val="0"/>
        <w:strike w:val="0"/>
        <w:dstrike w:val="0"/>
        <w:vanish w:val="0"/>
        <w:color w:val="auto"/>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7D43ADF"/>
    <w:multiLevelType w:val="hybridMultilevel"/>
    <w:tmpl w:val="966084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282016FF"/>
    <w:multiLevelType w:val="hybridMultilevel"/>
    <w:tmpl w:val="CE92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696AF7"/>
    <w:multiLevelType w:val="multilevel"/>
    <w:tmpl w:val="7D1404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9C939FE"/>
    <w:multiLevelType w:val="multilevel"/>
    <w:tmpl w:val="E69A5BBA"/>
    <w:lvl w:ilvl="0">
      <w:start w:val="11"/>
      <w:numFmt w:val="decimal"/>
      <w:lvlText w:val="%1.1.1"/>
      <w:lvlJc w:val="left"/>
      <w:pPr>
        <w:ind w:left="465" w:hanging="465"/>
      </w:pPr>
      <w:rPr>
        <w:rFonts w:ascii="Arial" w:hAnsi="Arial" w:hint="default"/>
        <w:i w:val="0"/>
        <w:iCs w:val="0"/>
        <w:caps w:val="0"/>
        <w:strike w:val="0"/>
        <w:dstrike w:val="0"/>
        <w:vanish w:val="0"/>
        <w:color w:val="auto"/>
        <w:sz w:val="24"/>
        <w:vertAlign w:val="baseline"/>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AE13D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DBF42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6540141"/>
    <w:multiLevelType w:val="hybridMultilevel"/>
    <w:tmpl w:val="960A7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371B521C"/>
    <w:multiLevelType w:val="multilevel"/>
    <w:tmpl w:val="C0E80D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95B0F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9A644F4"/>
    <w:multiLevelType w:val="multilevel"/>
    <w:tmpl w:val="46E077F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39E372BE"/>
    <w:multiLevelType w:val="multilevel"/>
    <w:tmpl w:val="5D0C12E8"/>
    <w:lvl w:ilvl="0">
      <w:start w:val="1"/>
      <w:numFmt w:val="decimal"/>
      <w:lvlText w:val="%1."/>
      <w:lvlJc w:val="left"/>
      <w:pPr>
        <w:ind w:left="465" w:hanging="465"/>
      </w:pPr>
      <w:rPr>
        <w:rFonts w:hint="default"/>
        <w:caps w:val="0"/>
        <w:strike w:val="0"/>
        <w:dstrike w:val="0"/>
        <w:vanish w:val="0"/>
        <w:color w:val="auto"/>
        <w:sz w:val="24"/>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3A051B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A307BF1"/>
    <w:multiLevelType w:val="multilevel"/>
    <w:tmpl w:val="E41C93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499"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AAD3B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D510BBE"/>
    <w:multiLevelType w:val="multilevel"/>
    <w:tmpl w:val="8F540F9C"/>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E464A41"/>
    <w:multiLevelType w:val="multilevel"/>
    <w:tmpl w:val="0CBA7B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EFA50D4"/>
    <w:multiLevelType w:val="multilevel"/>
    <w:tmpl w:val="69D8E4E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713"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0B6515D"/>
    <w:multiLevelType w:val="multilevel"/>
    <w:tmpl w:val="5596C3C8"/>
    <w:lvl w:ilvl="0">
      <w:start w:val="1"/>
      <w:numFmt w:val="bullet"/>
      <w:lvlText w:val=""/>
      <w:lvlJc w:val="left"/>
      <w:pPr>
        <w:ind w:left="465" w:hanging="465"/>
      </w:pPr>
      <w:rPr>
        <w:rFonts w:ascii="Symbol" w:hAnsi="Symbol" w:hint="default"/>
        <w:i w:val="0"/>
        <w:iCs w:val="0"/>
        <w:caps w:val="0"/>
        <w:strike w:val="0"/>
        <w:dstrike w:val="0"/>
        <w:vanish w:val="0"/>
        <w:color w:val="auto"/>
        <w:sz w:val="24"/>
        <w:vertAlign w:val="baseline"/>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1E9393B"/>
    <w:multiLevelType w:val="multilevel"/>
    <w:tmpl w:val="F75659C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2575008"/>
    <w:multiLevelType w:val="multilevel"/>
    <w:tmpl w:val="FE7441E6"/>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2A327F8"/>
    <w:multiLevelType w:val="hybridMultilevel"/>
    <w:tmpl w:val="C18C9380"/>
    <w:lvl w:ilvl="0" w:tplc="08090001">
      <w:start w:val="1"/>
      <w:numFmt w:val="bullet"/>
      <w:lvlText w:val=""/>
      <w:lvlJc w:val="left"/>
      <w:pPr>
        <w:ind w:left="1713" w:hanging="360"/>
      </w:pPr>
      <w:rPr>
        <w:rFonts w:ascii="Symbol" w:hAnsi="Symbol" w:hint="default"/>
      </w:rPr>
    </w:lvl>
    <w:lvl w:ilvl="1" w:tplc="3EBC0A0A">
      <w:numFmt w:val="bullet"/>
      <w:lvlText w:val="•"/>
      <w:lvlJc w:val="left"/>
      <w:pPr>
        <w:ind w:left="2433" w:hanging="360"/>
      </w:pPr>
      <w:rPr>
        <w:rFonts w:ascii="Arial" w:eastAsia="Calibri" w:hAnsi="Arial" w:cs="Arial"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3" w15:restartNumberingAfterBreak="0">
    <w:nsid w:val="453D68A5"/>
    <w:multiLevelType w:val="multilevel"/>
    <w:tmpl w:val="0809001F"/>
    <w:lvl w:ilvl="0">
      <w:start w:val="1"/>
      <w:numFmt w:val="decimal"/>
      <w:lvlText w:val="%1."/>
      <w:lvlJc w:val="left"/>
      <w:pPr>
        <w:ind w:left="360" w:hanging="360"/>
      </w:pPr>
      <w:rPr>
        <w:rFonts w:hint="default"/>
        <w:i w:val="0"/>
        <w:iCs w:val="0"/>
        <w:caps w:val="0"/>
        <w:strike w:val="0"/>
        <w:dstrike w:val="0"/>
        <w:vanish w:val="0"/>
        <w:color w:val="auto"/>
        <w:sz w:val="24"/>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5603789"/>
    <w:multiLevelType w:val="multilevel"/>
    <w:tmpl w:val="A79A62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8885CC1"/>
    <w:multiLevelType w:val="multilevel"/>
    <w:tmpl w:val="08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44546A" w:themeColor="text2"/>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color w:val="000000" w:themeColor="text1"/>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color w:val="000000" w:themeColor="text1"/>
      </w:rPr>
    </w:lvl>
    <w:lvl w:ilvl="7">
      <w:start w:val="1"/>
      <w:numFmt w:val="decimal"/>
      <w:lvlText w:val="%1.%2.%3.%4.%5.%6.%7.%8."/>
      <w:lvlJc w:val="left"/>
      <w:pPr>
        <w:ind w:left="3744" w:hanging="1224"/>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56" w15:restartNumberingAfterBreak="0">
    <w:nsid w:val="48BE75BB"/>
    <w:multiLevelType w:val="hybridMultilevel"/>
    <w:tmpl w:val="A8B6F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4AE85964"/>
    <w:multiLevelType w:val="multilevel"/>
    <w:tmpl w:val="CB202078"/>
    <w:numStyleLink w:val="Style1"/>
  </w:abstractNum>
  <w:abstractNum w:abstractNumId="58" w15:restartNumberingAfterBreak="0">
    <w:nsid w:val="4B066608"/>
    <w:multiLevelType w:val="multilevel"/>
    <w:tmpl w:val="3A0E8D6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2738B0"/>
    <w:multiLevelType w:val="multilevel"/>
    <w:tmpl w:val="C52EEA04"/>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b w:val="0"/>
        <w:bCs/>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C726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E1D7913"/>
    <w:multiLevelType w:val="multilevel"/>
    <w:tmpl w:val="CB202078"/>
    <w:numStyleLink w:val="Style1"/>
  </w:abstractNum>
  <w:abstractNum w:abstractNumId="62" w15:restartNumberingAfterBreak="0">
    <w:nsid w:val="4F5656F2"/>
    <w:multiLevelType w:val="multilevel"/>
    <w:tmpl w:val="AEBAB01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3C31DFF"/>
    <w:multiLevelType w:val="multilevel"/>
    <w:tmpl w:val="12F6B9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5E0413B"/>
    <w:multiLevelType w:val="multilevel"/>
    <w:tmpl w:val="CB202078"/>
    <w:numStyleLink w:val="Style1"/>
  </w:abstractNum>
  <w:abstractNum w:abstractNumId="65" w15:restartNumberingAfterBreak="0">
    <w:nsid w:val="56164C0F"/>
    <w:multiLevelType w:val="multilevel"/>
    <w:tmpl w:val="264822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7337BEA"/>
    <w:multiLevelType w:val="hybridMultilevel"/>
    <w:tmpl w:val="3CE8F1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7C324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8CB1A68"/>
    <w:multiLevelType w:val="hybridMultilevel"/>
    <w:tmpl w:val="8BB054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9" w15:restartNumberingAfterBreak="0">
    <w:nsid w:val="5A1B7B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B0B7F8C"/>
    <w:multiLevelType w:val="hybridMultilevel"/>
    <w:tmpl w:val="E3060D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D1E09FE"/>
    <w:multiLevelType w:val="multilevel"/>
    <w:tmpl w:val="5D0C12E8"/>
    <w:lvl w:ilvl="0">
      <w:start w:val="1"/>
      <w:numFmt w:val="decimal"/>
      <w:lvlText w:val="%1."/>
      <w:lvlJc w:val="left"/>
      <w:pPr>
        <w:ind w:left="465" w:hanging="465"/>
      </w:pPr>
      <w:rPr>
        <w:rFonts w:hint="default"/>
        <w:caps w:val="0"/>
        <w:strike w:val="0"/>
        <w:dstrike w:val="0"/>
        <w:vanish w:val="0"/>
        <w:color w:val="auto"/>
        <w:sz w:val="24"/>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2367BA2"/>
    <w:multiLevelType w:val="multilevel"/>
    <w:tmpl w:val="CB202078"/>
    <w:numStyleLink w:val="Style1"/>
  </w:abstractNum>
  <w:abstractNum w:abstractNumId="73" w15:restartNumberingAfterBreak="0">
    <w:nsid w:val="631A3059"/>
    <w:multiLevelType w:val="multilevel"/>
    <w:tmpl w:val="C17ADAF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44546A" w:themeColor="text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color w:val="000000" w:themeColor="text1"/>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color w:val="000000" w:themeColor="text1"/>
      </w:rPr>
    </w:lvl>
    <w:lvl w:ilvl="7">
      <w:start w:val="1"/>
      <w:numFmt w:val="decimal"/>
      <w:lvlText w:val="%1.%2.%3.%4.%5.%6.%7.%8."/>
      <w:lvlJc w:val="left"/>
      <w:pPr>
        <w:ind w:left="3744" w:hanging="1224"/>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74" w15:restartNumberingAfterBreak="0">
    <w:nsid w:val="636610E8"/>
    <w:multiLevelType w:val="multilevel"/>
    <w:tmpl w:val="14D6B18C"/>
    <w:lvl w:ilvl="0">
      <w:start w:val="1"/>
      <w:numFmt w:val="decimal"/>
      <w:lvlText w:val="%1."/>
      <w:lvlJc w:val="left"/>
      <w:pPr>
        <w:ind w:left="360" w:hanging="360"/>
      </w:pPr>
      <w:rPr>
        <w:rFonts w:hint="default"/>
        <w:caps w:val="0"/>
        <w:strike w:val="0"/>
        <w:dstrike w:val="0"/>
        <w:vanish w:val="0"/>
        <w:color w:val="44546A" w:themeColor="text2"/>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4863172"/>
    <w:multiLevelType w:val="multilevel"/>
    <w:tmpl w:val="5D0C12E8"/>
    <w:lvl w:ilvl="0">
      <w:start w:val="1"/>
      <w:numFmt w:val="decimal"/>
      <w:lvlText w:val="%1."/>
      <w:lvlJc w:val="left"/>
      <w:pPr>
        <w:ind w:left="465" w:hanging="465"/>
      </w:pPr>
      <w:rPr>
        <w:rFonts w:hint="default"/>
        <w:caps w:val="0"/>
        <w:strike w:val="0"/>
        <w:dstrike w:val="0"/>
        <w:vanish w:val="0"/>
        <w:color w:val="auto"/>
        <w:sz w:val="24"/>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66313D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69D5A90"/>
    <w:multiLevelType w:val="hybridMultilevel"/>
    <w:tmpl w:val="3A6809CE"/>
    <w:lvl w:ilvl="0" w:tplc="8968EC90">
      <w:numFmt w:val="bullet"/>
      <w:lvlText w:val="•"/>
      <w:lvlJc w:val="left"/>
      <w:pPr>
        <w:ind w:left="1571" w:hanging="360"/>
      </w:pPr>
      <w:rPr>
        <w:rFonts w:ascii="Aptos" w:eastAsiaTheme="minorHAnsi" w:hAnsi="Aptos" w:cstheme="minorBidi"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8" w15:restartNumberingAfterBreak="0">
    <w:nsid w:val="66A933F1"/>
    <w:multiLevelType w:val="hybridMultilevel"/>
    <w:tmpl w:val="CF22C29A"/>
    <w:lvl w:ilvl="0" w:tplc="23B41454">
      <w:start w:val="1"/>
      <w:numFmt w:val="bullet"/>
      <w:lvlText w:val="ü"/>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9" w15:restartNumberingAfterBreak="0">
    <w:nsid w:val="68D46BF9"/>
    <w:multiLevelType w:val="multilevel"/>
    <w:tmpl w:val="CB202078"/>
    <w:numStyleLink w:val="Style1"/>
  </w:abstractNum>
  <w:abstractNum w:abstractNumId="80" w15:restartNumberingAfterBreak="0">
    <w:nsid w:val="690405AC"/>
    <w:multiLevelType w:val="hybridMultilevel"/>
    <w:tmpl w:val="A078C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1" w15:restartNumberingAfterBreak="0">
    <w:nsid w:val="6A075BC2"/>
    <w:multiLevelType w:val="multilevel"/>
    <w:tmpl w:val="2BFA93D4"/>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D7B6893"/>
    <w:multiLevelType w:val="multilevel"/>
    <w:tmpl w:val="A79CB604"/>
    <w:lvl w:ilvl="0">
      <w:start w:val="2"/>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E1C02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0CE592F"/>
    <w:multiLevelType w:val="multilevel"/>
    <w:tmpl w:val="5C627828"/>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3266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1DD6AB1"/>
    <w:multiLevelType w:val="hybridMultilevel"/>
    <w:tmpl w:val="87AC32CA"/>
    <w:lvl w:ilvl="0" w:tplc="23B41454">
      <w:start w:val="1"/>
      <w:numFmt w:val="bullet"/>
      <w:lvlText w:val="ü"/>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3097CDB"/>
    <w:multiLevelType w:val="multilevel"/>
    <w:tmpl w:val="0809001F"/>
    <w:lvl w:ilvl="0">
      <w:start w:val="1"/>
      <w:numFmt w:val="decimal"/>
      <w:lvlText w:val="%1."/>
      <w:lvlJc w:val="left"/>
      <w:pPr>
        <w:ind w:left="360" w:hanging="360"/>
      </w:pPr>
      <w:rPr>
        <w:rFonts w:hint="default"/>
        <w:i w:val="0"/>
        <w:iCs w:val="0"/>
        <w:caps w:val="0"/>
        <w:strike w:val="0"/>
        <w:dstrike w:val="0"/>
        <w:vanish w:val="0"/>
        <w:color w:val="auto"/>
        <w:sz w:val="24"/>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6C95589"/>
    <w:multiLevelType w:val="multilevel"/>
    <w:tmpl w:val="CC242AA6"/>
    <w:lvl w:ilvl="0">
      <w:start w:val="2"/>
      <w:numFmt w:val="decimal"/>
      <w:lvlText w:val="%1"/>
      <w:lvlJc w:val="left"/>
      <w:pPr>
        <w:ind w:left="530" w:hanging="530"/>
      </w:pPr>
      <w:rPr>
        <w:rFonts w:eastAsia="Calibri" w:hint="default"/>
        <w:color w:val="000000" w:themeColor="text1"/>
      </w:rPr>
    </w:lvl>
    <w:lvl w:ilvl="1">
      <w:start w:val="4"/>
      <w:numFmt w:val="decimal"/>
      <w:lvlText w:val="%1.%2"/>
      <w:lvlJc w:val="left"/>
      <w:pPr>
        <w:ind w:left="530" w:hanging="53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9" w15:restartNumberingAfterBreak="0">
    <w:nsid w:val="77070833"/>
    <w:multiLevelType w:val="multilevel"/>
    <w:tmpl w:val="0809001F"/>
    <w:lvl w:ilvl="0">
      <w:start w:val="1"/>
      <w:numFmt w:val="decimal"/>
      <w:lvlText w:val="%1."/>
      <w:lvlJc w:val="left"/>
      <w:pPr>
        <w:ind w:left="360" w:hanging="360"/>
      </w:pPr>
      <w:rPr>
        <w:rFonts w:hint="default"/>
        <w:caps w:val="0"/>
        <w:strike w:val="0"/>
        <w:dstrike w:val="0"/>
        <w:vanish w:val="0"/>
        <w:color w:val="auto"/>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C5E034D"/>
    <w:multiLevelType w:val="multilevel"/>
    <w:tmpl w:val="C15EC72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C64657B"/>
    <w:multiLevelType w:val="hybridMultilevel"/>
    <w:tmpl w:val="D38068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2" w15:restartNumberingAfterBreak="0">
    <w:nsid w:val="7EB52F77"/>
    <w:multiLevelType w:val="hybridMultilevel"/>
    <w:tmpl w:val="6C80DE6C"/>
    <w:lvl w:ilvl="0" w:tplc="23B41454">
      <w:start w:val="1"/>
      <w:numFmt w:val="bullet"/>
      <w:lvlText w:val="ü"/>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3" w15:restartNumberingAfterBreak="0">
    <w:nsid w:val="7F1767DD"/>
    <w:multiLevelType w:val="hybridMultilevel"/>
    <w:tmpl w:val="B2F05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4" w15:restartNumberingAfterBreak="0">
    <w:nsid w:val="7F3311CD"/>
    <w:multiLevelType w:val="multilevel"/>
    <w:tmpl w:val="CB202078"/>
    <w:numStyleLink w:val="Style1"/>
  </w:abstractNum>
  <w:num w:numId="1" w16cid:durableId="1342657757">
    <w:abstractNumId w:val="42"/>
  </w:num>
  <w:num w:numId="2" w16cid:durableId="859128436">
    <w:abstractNumId w:val="22"/>
  </w:num>
  <w:num w:numId="3" w16cid:durableId="111826590">
    <w:abstractNumId w:val="31"/>
  </w:num>
  <w:num w:numId="4" w16cid:durableId="838353384">
    <w:abstractNumId w:val="70"/>
  </w:num>
  <w:num w:numId="5" w16cid:durableId="893348331">
    <w:abstractNumId w:val="53"/>
  </w:num>
  <w:num w:numId="6" w16cid:durableId="1676495360">
    <w:abstractNumId w:val="30"/>
  </w:num>
  <w:num w:numId="7" w16cid:durableId="863637406">
    <w:abstractNumId w:val="57"/>
  </w:num>
  <w:num w:numId="8" w16cid:durableId="1084763043">
    <w:abstractNumId w:val="64"/>
  </w:num>
  <w:num w:numId="9" w16cid:durableId="1877306321">
    <w:abstractNumId w:val="18"/>
    <w:lvlOverride w:ilvl="1">
      <w:lvl w:ilvl="1">
        <w:start w:val="1"/>
        <w:numFmt w:val="decimal"/>
        <w:lvlText w:val="%1.%2."/>
        <w:lvlJc w:val="left"/>
        <w:pPr>
          <w:ind w:left="720" w:hanging="720"/>
        </w:pPr>
        <w:rPr>
          <w:rFonts w:hint="default"/>
        </w:rPr>
      </w:lvl>
    </w:lvlOverride>
  </w:num>
  <w:num w:numId="10" w16cid:durableId="992637648">
    <w:abstractNumId w:val="56"/>
  </w:num>
  <w:num w:numId="11" w16cid:durableId="709964624">
    <w:abstractNumId w:val="24"/>
  </w:num>
  <w:num w:numId="12" w16cid:durableId="1057818757">
    <w:abstractNumId w:val="15"/>
  </w:num>
  <w:num w:numId="13" w16cid:durableId="596714564">
    <w:abstractNumId w:val="4"/>
  </w:num>
  <w:num w:numId="14" w16cid:durableId="1100683211">
    <w:abstractNumId w:val="10"/>
  </w:num>
  <w:num w:numId="15" w16cid:durableId="1166549844">
    <w:abstractNumId w:val="6"/>
  </w:num>
  <w:num w:numId="16" w16cid:durableId="1669747124">
    <w:abstractNumId w:val="27"/>
  </w:num>
  <w:num w:numId="17" w16cid:durableId="1859588052">
    <w:abstractNumId w:val="72"/>
  </w:num>
  <w:num w:numId="18" w16cid:durableId="521436574">
    <w:abstractNumId w:val="71"/>
  </w:num>
  <w:num w:numId="19" w16cid:durableId="1407804321">
    <w:abstractNumId w:val="75"/>
  </w:num>
  <w:num w:numId="20" w16cid:durableId="912395931">
    <w:abstractNumId w:val="1"/>
  </w:num>
  <w:num w:numId="21" w16cid:durableId="1222209122">
    <w:abstractNumId w:val="79"/>
  </w:num>
  <w:num w:numId="22" w16cid:durableId="813762046">
    <w:abstractNumId w:val="94"/>
  </w:num>
  <w:num w:numId="23" w16cid:durableId="103352268">
    <w:abstractNumId w:val="61"/>
  </w:num>
  <w:num w:numId="24" w16cid:durableId="1479878006">
    <w:abstractNumId w:val="65"/>
  </w:num>
  <w:num w:numId="25" w16cid:durableId="1092704889">
    <w:abstractNumId w:val="55"/>
  </w:num>
  <w:num w:numId="26" w16cid:durableId="519046263">
    <w:abstractNumId w:val="87"/>
  </w:num>
  <w:num w:numId="27" w16cid:durableId="338121348">
    <w:abstractNumId w:val="59"/>
  </w:num>
  <w:num w:numId="28" w16cid:durableId="935819966">
    <w:abstractNumId w:val="11"/>
  </w:num>
  <w:num w:numId="29" w16cid:durableId="131869105">
    <w:abstractNumId w:val="23"/>
  </w:num>
  <w:num w:numId="30" w16cid:durableId="2103455792">
    <w:abstractNumId w:val="66"/>
  </w:num>
  <w:num w:numId="31" w16cid:durableId="239802317">
    <w:abstractNumId w:val="41"/>
  </w:num>
  <w:num w:numId="32" w16cid:durableId="486678000">
    <w:abstractNumId w:val="33"/>
  </w:num>
  <w:num w:numId="33" w16cid:durableId="532771952">
    <w:abstractNumId w:val="38"/>
  </w:num>
  <w:num w:numId="34" w16cid:durableId="570432374">
    <w:abstractNumId w:val="51"/>
  </w:num>
  <w:num w:numId="35" w16cid:durableId="1488322647">
    <w:abstractNumId w:val="52"/>
  </w:num>
  <w:num w:numId="36" w16cid:durableId="184098209">
    <w:abstractNumId w:val="63"/>
  </w:num>
  <w:num w:numId="37" w16cid:durableId="1333870756">
    <w:abstractNumId w:val="25"/>
  </w:num>
  <w:num w:numId="38" w16cid:durableId="1181698284">
    <w:abstractNumId w:val="60"/>
  </w:num>
  <w:num w:numId="39" w16cid:durableId="1539395870">
    <w:abstractNumId w:val="46"/>
  </w:num>
  <w:num w:numId="40" w16cid:durableId="815336256">
    <w:abstractNumId w:val="39"/>
  </w:num>
  <w:num w:numId="41" w16cid:durableId="1087733304">
    <w:abstractNumId w:val="91"/>
  </w:num>
  <w:num w:numId="42" w16cid:durableId="687289943">
    <w:abstractNumId w:val="88"/>
  </w:num>
  <w:num w:numId="43" w16cid:durableId="1597714861">
    <w:abstractNumId w:val="86"/>
  </w:num>
  <w:num w:numId="44" w16cid:durableId="1582064555">
    <w:abstractNumId w:val="78"/>
  </w:num>
  <w:num w:numId="45" w16cid:durableId="357243394">
    <w:abstractNumId w:val="92"/>
  </w:num>
  <w:num w:numId="46" w16cid:durableId="1368338597">
    <w:abstractNumId w:val="77"/>
  </w:num>
  <w:num w:numId="47" w16cid:durableId="951672065">
    <w:abstractNumId w:val="44"/>
  </w:num>
  <w:num w:numId="48" w16cid:durableId="1341468351">
    <w:abstractNumId w:val="14"/>
  </w:num>
  <w:num w:numId="49" w16cid:durableId="510461146">
    <w:abstractNumId w:val="82"/>
  </w:num>
  <w:num w:numId="50" w16cid:durableId="1766346509">
    <w:abstractNumId w:val="89"/>
  </w:num>
  <w:num w:numId="51" w16cid:durableId="2056932283">
    <w:abstractNumId w:val="21"/>
  </w:num>
  <w:num w:numId="52" w16cid:durableId="901988946">
    <w:abstractNumId w:val="20"/>
  </w:num>
  <w:num w:numId="53" w16cid:durableId="1102800742">
    <w:abstractNumId w:val="9"/>
  </w:num>
  <w:num w:numId="54" w16cid:durableId="1913346723">
    <w:abstractNumId w:val="84"/>
  </w:num>
  <w:num w:numId="55" w16cid:durableId="1052849381">
    <w:abstractNumId w:val="74"/>
  </w:num>
  <w:num w:numId="56" w16cid:durableId="1992907220">
    <w:abstractNumId w:val="67"/>
  </w:num>
  <w:num w:numId="57" w16cid:durableId="97679459">
    <w:abstractNumId w:val="43"/>
  </w:num>
  <w:num w:numId="58" w16cid:durableId="1429275246">
    <w:abstractNumId w:val="62"/>
  </w:num>
  <w:num w:numId="59" w16cid:durableId="1049113059">
    <w:abstractNumId w:val="3"/>
  </w:num>
  <w:num w:numId="60" w16cid:durableId="1751341916">
    <w:abstractNumId w:val="17"/>
  </w:num>
  <w:num w:numId="61" w16cid:durableId="1232471244">
    <w:abstractNumId w:val="40"/>
  </w:num>
  <w:num w:numId="62" w16cid:durableId="1234583110">
    <w:abstractNumId w:val="54"/>
  </w:num>
  <w:num w:numId="63" w16cid:durableId="138575511">
    <w:abstractNumId w:val="36"/>
  </w:num>
  <w:num w:numId="64" w16cid:durableId="71440756">
    <w:abstractNumId w:val="0"/>
  </w:num>
  <w:num w:numId="65" w16cid:durableId="1921140263">
    <w:abstractNumId w:val="8"/>
  </w:num>
  <w:num w:numId="66" w16cid:durableId="696155048">
    <w:abstractNumId w:val="49"/>
  </w:num>
  <w:num w:numId="67" w16cid:durableId="1603535475">
    <w:abstractNumId w:val="26"/>
  </w:num>
  <w:num w:numId="68" w16cid:durableId="603609354">
    <w:abstractNumId w:val="19"/>
  </w:num>
  <w:num w:numId="69" w16cid:durableId="1341200606">
    <w:abstractNumId w:val="2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6841883">
    <w:abstractNumId w:val="83"/>
  </w:num>
  <w:num w:numId="71" w16cid:durableId="1910454247">
    <w:abstractNumId w:val="68"/>
  </w:num>
  <w:num w:numId="72" w16cid:durableId="1975063675">
    <w:abstractNumId w:val="80"/>
  </w:num>
  <w:num w:numId="73" w16cid:durableId="1118837187">
    <w:abstractNumId w:val="2"/>
  </w:num>
  <w:num w:numId="74" w16cid:durableId="1863392994">
    <w:abstractNumId w:val="16"/>
  </w:num>
  <w:num w:numId="75" w16cid:durableId="1712879060">
    <w:abstractNumId w:val="7"/>
  </w:num>
  <w:num w:numId="76" w16cid:durableId="732702205">
    <w:abstractNumId w:val="29"/>
  </w:num>
  <w:num w:numId="77" w16cid:durableId="1599171353">
    <w:abstractNumId w:val="81"/>
  </w:num>
  <w:num w:numId="78" w16cid:durableId="2100328373">
    <w:abstractNumId w:val="35"/>
  </w:num>
  <w:num w:numId="79" w16cid:durableId="249117826">
    <w:abstractNumId w:val="5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89272687">
    <w:abstractNumId w:val="45"/>
  </w:num>
  <w:num w:numId="81" w16cid:durableId="1396315362">
    <w:abstractNumId w:val="69"/>
  </w:num>
  <w:num w:numId="82" w16cid:durableId="920330633">
    <w:abstractNumId w:val="50"/>
  </w:num>
  <w:num w:numId="83" w16cid:durableId="248661460">
    <w:abstractNumId w:val="58"/>
  </w:num>
  <w:num w:numId="84" w16cid:durableId="1236814792">
    <w:abstractNumId w:val="85"/>
  </w:num>
  <w:num w:numId="85" w16cid:durableId="1632708654">
    <w:abstractNumId w:val="37"/>
  </w:num>
  <w:num w:numId="86" w16cid:durableId="1334649042">
    <w:abstractNumId w:val="34"/>
  </w:num>
  <w:num w:numId="87" w16cid:durableId="1446776654">
    <w:abstractNumId w:val="90"/>
  </w:num>
  <w:num w:numId="88" w16cid:durableId="243489326">
    <w:abstractNumId w:val="73"/>
  </w:num>
  <w:num w:numId="89" w16cid:durableId="2073113684">
    <w:abstractNumId w:val="28"/>
  </w:num>
  <w:num w:numId="90" w16cid:durableId="21056195">
    <w:abstractNumId w:val="76"/>
  </w:num>
  <w:num w:numId="91" w16cid:durableId="1566647257">
    <w:abstractNumId w:val="47"/>
  </w:num>
  <w:num w:numId="92" w16cid:durableId="500698784">
    <w:abstractNumId w:val="48"/>
  </w:num>
  <w:num w:numId="93" w16cid:durableId="303699193">
    <w:abstractNumId w:val="13"/>
  </w:num>
  <w:num w:numId="94" w16cid:durableId="1500578533">
    <w:abstractNumId w:val="32"/>
  </w:num>
  <w:num w:numId="95" w16cid:durableId="721095116">
    <w:abstractNumId w:val="5"/>
  </w:num>
  <w:num w:numId="96" w16cid:durableId="33162539">
    <w:abstractNumId w:val="12"/>
  </w:num>
  <w:num w:numId="97" w16cid:durableId="2028362397">
    <w:abstractNumId w:val="9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22"/>
    <w:rsid w:val="00000168"/>
    <w:rsid w:val="000010CB"/>
    <w:rsid w:val="000016C1"/>
    <w:rsid w:val="00001EF3"/>
    <w:rsid w:val="00001F49"/>
    <w:rsid w:val="00001FDF"/>
    <w:rsid w:val="00002345"/>
    <w:rsid w:val="00002F15"/>
    <w:rsid w:val="00003572"/>
    <w:rsid w:val="000039B6"/>
    <w:rsid w:val="00003CF2"/>
    <w:rsid w:val="00004062"/>
    <w:rsid w:val="0000415C"/>
    <w:rsid w:val="00004857"/>
    <w:rsid w:val="00004B64"/>
    <w:rsid w:val="000056A2"/>
    <w:rsid w:val="00005C5D"/>
    <w:rsid w:val="000062FD"/>
    <w:rsid w:val="00006390"/>
    <w:rsid w:val="000063DC"/>
    <w:rsid w:val="00006496"/>
    <w:rsid w:val="000064A3"/>
    <w:rsid w:val="00006668"/>
    <w:rsid w:val="000068FC"/>
    <w:rsid w:val="00006DEE"/>
    <w:rsid w:val="00007142"/>
    <w:rsid w:val="00007333"/>
    <w:rsid w:val="00007638"/>
    <w:rsid w:val="000077A3"/>
    <w:rsid w:val="0001027E"/>
    <w:rsid w:val="00010403"/>
    <w:rsid w:val="000106B1"/>
    <w:rsid w:val="00010BA4"/>
    <w:rsid w:val="00010CCB"/>
    <w:rsid w:val="00011E2E"/>
    <w:rsid w:val="00012649"/>
    <w:rsid w:val="00012F71"/>
    <w:rsid w:val="000130B0"/>
    <w:rsid w:val="000133E7"/>
    <w:rsid w:val="0001362B"/>
    <w:rsid w:val="00013C3A"/>
    <w:rsid w:val="00013CC1"/>
    <w:rsid w:val="00013F62"/>
    <w:rsid w:val="00014367"/>
    <w:rsid w:val="00014398"/>
    <w:rsid w:val="00014478"/>
    <w:rsid w:val="000145DE"/>
    <w:rsid w:val="000145F6"/>
    <w:rsid w:val="00014A32"/>
    <w:rsid w:val="0001550F"/>
    <w:rsid w:val="0001567D"/>
    <w:rsid w:val="00015A72"/>
    <w:rsid w:val="00015C71"/>
    <w:rsid w:val="000169B7"/>
    <w:rsid w:val="00016D51"/>
    <w:rsid w:val="00016F42"/>
    <w:rsid w:val="00017EA5"/>
    <w:rsid w:val="00020BC4"/>
    <w:rsid w:val="00020C2B"/>
    <w:rsid w:val="00021415"/>
    <w:rsid w:val="000214DB"/>
    <w:rsid w:val="000216EF"/>
    <w:rsid w:val="000217CB"/>
    <w:rsid w:val="00021F41"/>
    <w:rsid w:val="0002251B"/>
    <w:rsid w:val="00022566"/>
    <w:rsid w:val="000226C7"/>
    <w:rsid w:val="00022A9B"/>
    <w:rsid w:val="00022D40"/>
    <w:rsid w:val="00023170"/>
    <w:rsid w:val="00023960"/>
    <w:rsid w:val="000239ED"/>
    <w:rsid w:val="00023F34"/>
    <w:rsid w:val="00024CEE"/>
    <w:rsid w:val="00024D30"/>
    <w:rsid w:val="000252DC"/>
    <w:rsid w:val="000257FC"/>
    <w:rsid w:val="000262B7"/>
    <w:rsid w:val="00026973"/>
    <w:rsid w:val="000269F7"/>
    <w:rsid w:val="00026D9F"/>
    <w:rsid w:val="00026FD9"/>
    <w:rsid w:val="00027147"/>
    <w:rsid w:val="000272FE"/>
    <w:rsid w:val="00027447"/>
    <w:rsid w:val="0002794B"/>
    <w:rsid w:val="00027EF2"/>
    <w:rsid w:val="00027F79"/>
    <w:rsid w:val="0003017A"/>
    <w:rsid w:val="000308AF"/>
    <w:rsid w:val="000308D4"/>
    <w:rsid w:val="00030C81"/>
    <w:rsid w:val="00030FD2"/>
    <w:rsid w:val="000315D7"/>
    <w:rsid w:val="00031E98"/>
    <w:rsid w:val="00032041"/>
    <w:rsid w:val="000320B8"/>
    <w:rsid w:val="000320CF"/>
    <w:rsid w:val="000323A1"/>
    <w:rsid w:val="00033DE3"/>
    <w:rsid w:val="00033E88"/>
    <w:rsid w:val="0003489E"/>
    <w:rsid w:val="0003546B"/>
    <w:rsid w:val="000354C0"/>
    <w:rsid w:val="000355F6"/>
    <w:rsid w:val="00035BBE"/>
    <w:rsid w:val="00035C2F"/>
    <w:rsid w:val="00035E53"/>
    <w:rsid w:val="00036389"/>
    <w:rsid w:val="00036E90"/>
    <w:rsid w:val="00037032"/>
    <w:rsid w:val="00037311"/>
    <w:rsid w:val="0003750E"/>
    <w:rsid w:val="00037531"/>
    <w:rsid w:val="000406B1"/>
    <w:rsid w:val="00040D06"/>
    <w:rsid w:val="000418AC"/>
    <w:rsid w:val="00041C3C"/>
    <w:rsid w:val="000430DF"/>
    <w:rsid w:val="00043735"/>
    <w:rsid w:val="00043A6B"/>
    <w:rsid w:val="00043E12"/>
    <w:rsid w:val="000441FD"/>
    <w:rsid w:val="00044952"/>
    <w:rsid w:val="00044961"/>
    <w:rsid w:val="00044ADE"/>
    <w:rsid w:val="000450E3"/>
    <w:rsid w:val="000452FD"/>
    <w:rsid w:val="00045348"/>
    <w:rsid w:val="00045838"/>
    <w:rsid w:val="00045956"/>
    <w:rsid w:val="00045BA8"/>
    <w:rsid w:val="00045D8E"/>
    <w:rsid w:val="00045DCC"/>
    <w:rsid w:val="000463E7"/>
    <w:rsid w:val="00046794"/>
    <w:rsid w:val="0004754C"/>
    <w:rsid w:val="00047BBF"/>
    <w:rsid w:val="00047EF5"/>
    <w:rsid w:val="000506FC"/>
    <w:rsid w:val="0005166F"/>
    <w:rsid w:val="000516F4"/>
    <w:rsid w:val="0005194E"/>
    <w:rsid w:val="00051EFB"/>
    <w:rsid w:val="00052715"/>
    <w:rsid w:val="000527E4"/>
    <w:rsid w:val="00052CA2"/>
    <w:rsid w:val="000533AB"/>
    <w:rsid w:val="00053E4F"/>
    <w:rsid w:val="00054059"/>
    <w:rsid w:val="00054BBA"/>
    <w:rsid w:val="000552E6"/>
    <w:rsid w:val="000556AC"/>
    <w:rsid w:val="0005571A"/>
    <w:rsid w:val="000559CC"/>
    <w:rsid w:val="0005644D"/>
    <w:rsid w:val="0005673A"/>
    <w:rsid w:val="00056AA6"/>
    <w:rsid w:val="00057077"/>
    <w:rsid w:val="0005745B"/>
    <w:rsid w:val="00057706"/>
    <w:rsid w:val="000578FA"/>
    <w:rsid w:val="00057B5F"/>
    <w:rsid w:val="00057E4F"/>
    <w:rsid w:val="000600D1"/>
    <w:rsid w:val="00060790"/>
    <w:rsid w:val="00060925"/>
    <w:rsid w:val="00060D59"/>
    <w:rsid w:val="000610B1"/>
    <w:rsid w:val="00061533"/>
    <w:rsid w:val="0006155F"/>
    <w:rsid w:val="00061D72"/>
    <w:rsid w:val="00062223"/>
    <w:rsid w:val="000625AD"/>
    <w:rsid w:val="000626C6"/>
    <w:rsid w:val="000629A5"/>
    <w:rsid w:val="00062E05"/>
    <w:rsid w:val="000639D3"/>
    <w:rsid w:val="00063BF5"/>
    <w:rsid w:val="00063D0F"/>
    <w:rsid w:val="00063D6B"/>
    <w:rsid w:val="0006449F"/>
    <w:rsid w:val="00064D87"/>
    <w:rsid w:val="00064DD0"/>
    <w:rsid w:val="00064EF1"/>
    <w:rsid w:val="0006514C"/>
    <w:rsid w:val="00065298"/>
    <w:rsid w:val="000653C6"/>
    <w:rsid w:val="000655E8"/>
    <w:rsid w:val="00065779"/>
    <w:rsid w:val="00065B8E"/>
    <w:rsid w:val="00066024"/>
    <w:rsid w:val="00066126"/>
    <w:rsid w:val="00066980"/>
    <w:rsid w:val="0006714F"/>
    <w:rsid w:val="000673A7"/>
    <w:rsid w:val="00067C0A"/>
    <w:rsid w:val="00067D7A"/>
    <w:rsid w:val="00067EC4"/>
    <w:rsid w:val="000700A3"/>
    <w:rsid w:val="00070C74"/>
    <w:rsid w:val="0007110B"/>
    <w:rsid w:val="00071982"/>
    <w:rsid w:val="000719DB"/>
    <w:rsid w:val="000722D9"/>
    <w:rsid w:val="00072FB2"/>
    <w:rsid w:val="00073099"/>
    <w:rsid w:val="00073751"/>
    <w:rsid w:val="00073EC8"/>
    <w:rsid w:val="00074AC6"/>
    <w:rsid w:val="00074BFA"/>
    <w:rsid w:val="00075DC7"/>
    <w:rsid w:val="00076212"/>
    <w:rsid w:val="000775F4"/>
    <w:rsid w:val="00077737"/>
    <w:rsid w:val="00080324"/>
    <w:rsid w:val="00080AE1"/>
    <w:rsid w:val="00081CDC"/>
    <w:rsid w:val="00081DCB"/>
    <w:rsid w:val="000826F4"/>
    <w:rsid w:val="00082C48"/>
    <w:rsid w:val="00083365"/>
    <w:rsid w:val="000834F7"/>
    <w:rsid w:val="00083A3F"/>
    <w:rsid w:val="00083B86"/>
    <w:rsid w:val="00084876"/>
    <w:rsid w:val="000848E9"/>
    <w:rsid w:val="000849BE"/>
    <w:rsid w:val="00084B11"/>
    <w:rsid w:val="00085D07"/>
    <w:rsid w:val="00085F45"/>
    <w:rsid w:val="00086157"/>
    <w:rsid w:val="00086655"/>
    <w:rsid w:val="000868F6"/>
    <w:rsid w:val="000869DB"/>
    <w:rsid w:val="000875EB"/>
    <w:rsid w:val="0008762A"/>
    <w:rsid w:val="0008792A"/>
    <w:rsid w:val="00087B75"/>
    <w:rsid w:val="00087BAC"/>
    <w:rsid w:val="00087C34"/>
    <w:rsid w:val="00090082"/>
    <w:rsid w:val="000904C2"/>
    <w:rsid w:val="000908F6"/>
    <w:rsid w:val="000918F3"/>
    <w:rsid w:val="00091E58"/>
    <w:rsid w:val="00092286"/>
    <w:rsid w:val="0009300C"/>
    <w:rsid w:val="0009329C"/>
    <w:rsid w:val="000932AE"/>
    <w:rsid w:val="000936B7"/>
    <w:rsid w:val="00093D41"/>
    <w:rsid w:val="000951B5"/>
    <w:rsid w:val="0009555A"/>
    <w:rsid w:val="00095617"/>
    <w:rsid w:val="00095B27"/>
    <w:rsid w:val="00096C9E"/>
    <w:rsid w:val="00097597"/>
    <w:rsid w:val="000976CF"/>
    <w:rsid w:val="00097746"/>
    <w:rsid w:val="00097763"/>
    <w:rsid w:val="00097CAB"/>
    <w:rsid w:val="000A0631"/>
    <w:rsid w:val="000A0719"/>
    <w:rsid w:val="000A07CD"/>
    <w:rsid w:val="000A0D97"/>
    <w:rsid w:val="000A104B"/>
    <w:rsid w:val="000A144C"/>
    <w:rsid w:val="000A157E"/>
    <w:rsid w:val="000A15F3"/>
    <w:rsid w:val="000A187C"/>
    <w:rsid w:val="000A18CD"/>
    <w:rsid w:val="000A2010"/>
    <w:rsid w:val="000A2AC3"/>
    <w:rsid w:val="000A2DA4"/>
    <w:rsid w:val="000A366A"/>
    <w:rsid w:val="000A3CAD"/>
    <w:rsid w:val="000A41C3"/>
    <w:rsid w:val="000A44A2"/>
    <w:rsid w:val="000A46FE"/>
    <w:rsid w:val="000A525A"/>
    <w:rsid w:val="000A5D2B"/>
    <w:rsid w:val="000A5DDA"/>
    <w:rsid w:val="000A5F77"/>
    <w:rsid w:val="000A60B9"/>
    <w:rsid w:val="000A68B6"/>
    <w:rsid w:val="000A6DFE"/>
    <w:rsid w:val="000A715C"/>
    <w:rsid w:val="000A7160"/>
    <w:rsid w:val="000A722C"/>
    <w:rsid w:val="000A74A2"/>
    <w:rsid w:val="000A7717"/>
    <w:rsid w:val="000B064A"/>
    <w:rsid w:val="000B25AE"/>
    <w:rsid w:val="000B2704"/>
    <w:rsid w:val="000B2A88"/>
    <w:rsid w:val="000B2BA5"/>
    <w:rsid w:val="000B2C92"/>
    <w:rsid w:val="000B2F57"/>
    <w:rsid w:val="000B2F98"/>
    <w:rsid w:val="000B31A8"/>
    <w:rsid w:val="000B36EE"/>
    <w:rsid w:val="000B389B"/>
    <w:rsid w:val="000B3B01"/>
    <w:rsid w:val="000B3CD1"/>
    <w:rsid w:val="000B4659"/>
    <w:rsid w:val="000B476F"/>
    <w:rsid w:val="000B4B36"/>
    <w:rsid w:val="000B4D55"/>
    <w:rsid w:val="000B4DE8"/>
    <w:rsid w:val="000B556A"/>
    <w:rsid w:val="000B5937"/>
    <w:rsid w:val="000B5F5A"/>
    <w:rsid w:val="000B5F6C"/>
    <w:rsid w:val="000B6048"/>
    <w:rsid w:val="000B61AC"/>
    <w:rsid w:val="000B6A01"/>
    <w:rsid w:val="000B6EE7"/>
    <w:rsid w:val="000B7536"/>
    <w:rsid w:val="000B79F4"/>
    <w:rsid w:val="000C0077"/>
    <w:rsid w:val="000C0321"/>
    <w:rsid w:val="000C0402"/>
    <w:rsid w:val="000C0A9F"/>
    <w:rsid w:val="000C0B2E"/>
    <w:rsid w:val="000C102D"/>
    <w:rsid w:val="000C12F9"/>
    <w:rsid w:val="000C15E9"/>
    <w:rsid w:val="000C1BAF"/>
    <w:rsid w:val="000C21A0"/>
    <w:rsid w:val="000C261C"/>
    <w:rsid w:val="000C28B9"/>
    <w:rsid w:val="000C2B9A"/>
    <w:rsid w:val="000C2E51"/>
    <w:rsid w:val="000C305D"/>
    <w:rsid w:val="000C32F0"/>
    <w:rsid w:val="000C3547"/>
    <w:rsid w:val="000C3AA5"/>
    <w:rsid w:val="000C3F28"/>
    <w:rsid w:val="000C435A"/>
    <w:rsid w:val="000C46DE"/>
    <w:rsid w:val="000C4A3B"/>
    <w:rsid w:val="000C4FAD"/>
    <w:rsid w:val="000C51D5"/>
    <w:rsid w:val="000C5358"/>
    <w:rsid w:val="000C5477"/>
    <w:rsid w:val="000C5A88"/>
    <w:rsid w:val="000C5F50"/>
    <w:rsid w:val="000C6011"/>
    <w:rsid w:val="000C64BA"/>
    <w:rsid w:val="000C68E4"/>
    <w:rsid w:val="000C7011"/>
    <w:rsid w:val="000C70AB"/>
    <w:rsid w:val="000C7406"/>
    <w:rsid w:val="000C76B6"/>
    <w:rsid w:val="000C7DF0"/>
    <w:rsid w:val="000D0489"/>
    <w:rsid w:val="000D0DB4"/>
    <w:rsid w:val="000D1375"/>
    <w:rsid w:val="000D142D"/>
    <w:rsid w:val="000D14E0"/>
    <w:rsid w:val="000D17EB"/>
    <w:rsid w:val="000D1C9A"/>
    <w:rsid w:val="000D1CF7"/>
    <w:rsid w:val="000D1D08"/>
    <w:rsid w:val="000D20A3"/>
    <w:rsid w:val="000D2146"/>
    <w:rsid w:val="000D231B"/>
    <w:rsid w:val="000D268F"/>
    <w:rsid w:val="000D2C40"/>
    <w:rsid w:val="000D2C88"/>
    <w:rsid w:val="000D2D60"/>
    <w:rsid w:val="000D2D99"/>
    <w:rsid w:val="000D377B"/>
    <w:rsid w:val="000D377C"/>
    <w:rsid w:val="000D3A37"/>
    <w:rsid w:val="000D3B1C"/>
    <w:rsid w:val="000D3E05"/>
    <w:rsid w:val="000D40B8"/>
    <w:rsid w:val="000D41F3"/>
    <w:rsid w:val="000D468D"/>
    <w:rsid w:val="000D49A3"/>
    <w:rsid w:val="000D4F59"/>
    <w:rsid w:val="000D54EA"/>
    <w:rsid w:val="000D6028"/>
    <w:rsid w:val="000D6607"/>
    <w:rsid w:val="000D6716"/>
    <w:rsid w:val="000D716F"/>
    <w:rsid w:val="000D7254"/>
    <w:rsid w:val="000D755D"/>
    <w:rsid w:val="000D7592"/>
    <w:rsid w:val="000D7A51"/>
    <w:rsid w:val="000D7B34"/>
    <w:rsid w:val="000D7DEC"/>
    <w:rsid w:val="000E0442"/>
    <w:rsid w:val="000E07F6"/>
    <w:rsid w:val="000E0D43"/>
    <w:rsid w:val="000E1051"/>
    <w:rsid w:val="000E112C"/>
    <w:rsid w:val="000E1901"/>
    <w:rsid w:val="000E1D9B"/>
    <w:rsid w:val="000E20D4"/>
    <w:rsid w:val="000E287F"/>
    <w:rsid w:val="000E28AE"/>
    <w:rsid w:val="000E31AF"/>
    <w:rsid w:val="000E3BB2"/>
    <w:rsid w:val="000E41A5"/>
    <w:rsid w:val="000E467A"/>
    <w:rsid w:val="000E4AD7"/>
    <w:rsid w:val="000E4F54"/>
    <w:rsid w:val="000E51E2"/>
    <w:rsid w:val="000E5753"/>
    <w:rsid w:val="000E62A2"/>
    <w:rsid w:val="000E6F19"/>
    <w:rsid w:val="000E724D"/>
    <w:rsid w:val="000E73C2"/>
    <w:rsid w:val="000E75F6"/>
    <w:rsid w:val="000E7919"/>
    <w:rsid w:val="000E7962"/>
    <w:rsid w:val="000E7A29"/>
    <w:rsid w:val="000E7F37"/>
    <w:rsid w:val="000E7FA5"/>
    <w:rsid w:val="000F0838"/>
    <w:rsid w:val="000F0C2A"/>
    <w:rsid w:val="000F12B4"/>
    <w:rsid w:val="000F13CB"/>
    <w:rsid w:val="000F1400"/>
    <w:rsid w:val="000F16E5"/>
    <w:rsid w:val="000F1792"/>
    <w:rsid w:val="000F18D7"/>
    <w:rsid w:val="000F1B61"/>
    <w:rsid w:val="000F1F52"/>
    <w:rsid w:val="000F2451"/>
    <w:rsid w:val="000F314F"/>
    <w:rsid w:val="000F3719"/>
    <w:rsid w:val="000F373A"/>
    <w:rsid w:val="000F3826"/>
    <w:rsid w:val="000F3D73"/>
    <w:rsid w:val="000F407F"/>
    <w:rsid w:val="000F40EE"/>
    <w:rsid w:val="000F4789"/>
    <w:rsid w:val="000F4B24"/>
    <w:rsid w:val="000F4C79"/>
    <w:rsid w:val="000F4DAC"/>
    <w:rsid w:val="000F5132"/>
    <w:rsid w:val="000F52A0"/>
    <w:rsid w:val="000F5DA6"/>
    <w:rsid w:val="000F64B8"/>
    <w:rsid w:val="000F6794"/>
    <w:rsid w:val="000F69DE"/>
    <w:rsid w:val="000F6FB1"/>
    <w:rsid w:val="000F72D5"/>
    <w:rsid w:val="000F732A"/>
    <w:rsid w:val="000F7617"/>
    <w:rsid w:val="000F7677"/>
    <w:rsid w:val="000F7884"/>
    <w:rsid w:val="000F7922"/>
    <w:rsid w:val="000F7ACA"/>
    <w:rsid w:val="0010019B"/>
    <w:rsid w:val="0010154E"/>
    <w:rsid w:val="001018CF"/>
    <w:rsid w:val="0010224D"/>
    <w:rsid w:val="00102444"/>
    <w:rsid w:val="00102889"/>
    <w:rsid w:val="00102FD4"/>
    <w:rsid w:val="001032D1"/>
    <w:rsid w:val="0010381E"/>
    <w:rsid w:val="001039B3"/>
    <w:rsid w:val="00103A1A"/>
    <w:rsid w:val="00103AEE"/>
    <w:rsid w:val="0010432D"/>
    <w:rsid w:val="001045B9"/>
    <w:rsid w:val="00104758"/>
    <w:rsid w:val="00104E4F"/>
    <w:rsid w:val="001052A4"/>
    <w:rsid w:val="00105575"/>
    <w:rsid w:val="00105835"/>
    <w:rsid w:val="00105C9E"/>
    <w:rsid w:val="00106AFC"/>
    <w:rsid w:val="00106C1C"/>
    <w:rsid w:val="0010716D"/>
    <w:rsid w:val="0010750D"/>
    <w:rsid w:val="00107D75"/>
    <w:rsid w:val="00110A41"/>
    <w:rsid w:val="001116B9"/>
    <w:rsid w:val="00111713"/>
    <w:rsid w:val="0011171D"/>
    <w:rsid w:val="0011188E"/>
    <w:rsid w:val="00111C27"/>
    <w:rsid w:val="00111C5E"/>
    <w:rsid w:val="00111F18"/>
    <w:rsid w:val="0011219C"/>
    <w:rsid w:val="00112461"/>
    <w:rsid w:val="0011287D"/>
    <w:rsid w:val="00112A53"/>
    <w:rsid w:val="00112D4D"/>
    <w:rsid w:val="00112E52"/>
    <w:rsid w:val="00112EF7"/>
    <w:rsid w:val="00112F28"/>
    <w:rsid w:val="0011320D"/>
    <w:rsid w:val="0011337A"/>
    <w:rsid w:val="001133A8"/>
    <w:rsid w:val="00113A56"/>
    <w:rsid w:val="00114129"/>
    <w:rsid w:val="001142C4"/>
    <w:rsid w:val="001142D3"/>
    <w:rsid w:val="00115674"/>
    <w:rsid w:val="00115715"/>
    <w:rsid w:val="00115751"/>
    <w:rsid w:val="00115E7A"/>
    <w:rsid w:val="00116196"/>
    <w:rsid w:val="001161F2"/>
    <w:rsid w:val="00116B5A"/>
    <w:rsid w:val="00116BB3"/>
    <w:rsid w:val="00116E6A"/>
    <w:rsid w:val="001178B6"/>
    <w:rsid w:val="00117940"/>
    <w:rsid w:val="001179C3"/>
    <w:rsid w:val="0012035F"/>
    <w:rsid w:val="00120504"/>
    <w:rsid w:val="001207D2"/>
    <w:rsid w:val="00120E01"/>
    <w:rsid w:val="00120F1E"/>
    <w:rsid w:val="00121506"/>
    <w:rsid w:val="00121BFD"/>
    <w:rsid w:val="001220EA"/>
    <w:rsid w:val="00122A2F"/>
    <w:rsid w:val="001233E8"/>
    <w:rsid w:val="00123406"/>
    <w:rsid w:val="00124210"/>
    <w:rsid w:val="0012446F"/>
    <w:rsid w:val="00125280"/>
    <w:rsid w:val="001257F0"/>
    <w:rsid w:val="001258DC"/>
    <w:rsid w:val="00125C42"/>
    <w:rsid w:val="00125D0F"/>
    <w:rsid w:val="0012606C"/>
    <w:rsid w:val="0012644A"/>
    <w:rsid w:val="0012660B"/>
    <w:rsid w:val="0012668E"/>
    <w:rsid w:val="0012750E"/>
    <w:rsid w:val="001301E7"/>
    <w:rsid w:val="001302D0"/>
    <w:rsid w:val="001314A0"/>
    <w:rsid w:val="001317E0"/>
    <w:rsid w:val="00131E51"/>
    <w:rsid w:val="00131F51"/>
    <w:rsid w:val="001332E5"/>
    <w:rsid w:val="001334F0"/>
    <w:rsid w:val="00133778"/>
    <w:rsid w:val="00133AF1"/>
    <w:rsid w:val="00133BA3"/>
    <w:rsid w:val="001345E8"/>
    <w:rsid w:val="001346CA"/>
    <w:rsid w:val="00135B88"/>
    <w:rsid w:val="001365E1"/>
    <w:rsid w:val="0013680B"/>
    <w:rsid w:val="00136A22"/>
    <w:rsid w:val="00136A5A"/>
    <w:rsid w:val="00136C59"/>
    <w:rsid w:val="00136D0D"/>
    <w:rsid w:val="00136F76"/>
    <w:rsid w:val="001375D2"/>
    <w:rsid w:val="00137933"/>
    <w:rsid w:val="00140270"/>
    <w:rsid w:val="00140764"/>
    <w:rsid w:val="00140823"/>
    <w:rsid w:val="00140D71"/>
    <w:rsid w:val="00140DFC"/>
    <w:rsid w:val="00140F08"/>
    <w:rsid w:val="00140F31"/>
    <w:rsid w:val="0014126B"/>
    <w:rsid w:val="001414B0"/>
    <w:rsid w:val="001415F3"/>
    <w:rsid w:val="00142537"/>
    <w:rsid w:val="0014270A"/>
    <w:rsid w:val="00142933"/>
    <w:rsid w:val="00142D46"/>
    <w:rsid w:val="00142F21"/>
    <w:rsid w:val="00142F2B"/>
    <w:rsid w:val="00143014"/>
    <w:rsid w:val="001431C3"/>
    <w:rsid w:val="00143B59"/>
    <w:rsid w:val="00143E88"/>
    <w:rsid w:val="001442B3"/>
    <w:rsid w:val="001442C3"/>
    <w:rsid w:val="00144654"/>
    <w:rsid w:val="00144A2B"/>
    <w:rsid w:val="00144F02"/>
    <w:rsid w:val="001451E0"/>
    <w:rsid w:val="00145470"/>
    <w:rsid w:val="001459D9"/>
    <w:rsid w:val="00145A63"/>
    <w:rsid w:val="0014608C"/>
    <w:rsid w:val="001461F2"/>
    <w:rsid w:val="00146B8C"/>
    <w:rsid w:val="00147056"/>
    <w:rsid w:val="0014713D"/>
    <w:rsid w:val="001471B4"/>
    <w:rsid w:val="00147518"/>
    <w:rsid w:val="00147D85"/>
    <w:rsid w:val="00147DB1"/>
    <w:rsid w:val="00150012"/>
    <w:rsid w:val="001501B6"/>
    <w:rsid w:val="0015067D"/>
    <w:rsid w:val="0015119A"/>
    <w:rsid w:val="00151328"/>
    <w:rsid w:val="001513D7"/>
    <w:rsid w:val="0015244F"/>
    <w:rsid w:val="001528E7"/>
    <w:rsid w:val="00152AA1"/>
    <w:rsid w:val="00152D0E"/>
    <w:rsid w:val="001536D6"/>
    <w:rsid w:val="00153894"/>
    <w:rsid w:val="001542AA"/>
    <w:rsid w:val="00154CBB"/>
    <w:rsid w:val="00155301"/>
    <w:rsid w:val="001555BB"/>
    <w:rsid w:val="00155808"/>
    <w:rsid w:val="00155EB2"/>
    <w:rsid w:val="00156019"/>
    <w:rsid w:val="00156517"/>
    <w:rsid w:val="00156F3A"/>
    <w:rsid w:val="00157890"/>
    <w:rsid w:val="00157DCD"/>
    <w:rsid w:val="00157FBD"/>
    <w:rsid w:val="0016120A"/>
    <w:rsid w:val="001615AF"/>
    <w:rsid w:val="0016274E"/>
    <w:rsid w:val="00162A93"/>
    <w:rsid w:val="00163068"/>
    <w:rsid w:val="001635D4"/>
    <w:rsid w:val="00163965"/>
    <w:rsid w:val="00163CDF"/>
    <w:rsid w:val="00164158"/>
    <w:rsid w:val="00164616"/>
    <w:rsid w:val="00165ACF"/>
    <w:rsid w:val="0016651D"/>
    <w:rsid w:val="00166636"/>
    <w:rsid w:val="00166DE8"/>
    <w:rsid w:val="00166F40"/>
    <w:rsid w:val="0016749D"/>
    <w:rsid w:val="0017001D"/>
    <w:rsid w:val="0017002E"/>
    <w:rsid w:val="00170255"/>
    <w:rsid w:val="0017042A"/>
    <w:rsid w:val="00170D4D"/>
    <w:rsid w:val="0017155E"/>
    <w:rsid w:val="00171D04"/>
    <w:rsid w:val="00172442"/>
    <w:rsid w:val="0017264B"/>
    <w:rsid w:val="00172C7C"/>
    <w:rsid w:val="00173227"/>
    <w:rsid w:val="001732CC"/>
    <w:rsid w:val="001742C2"/>
    <w:rsid w:val="001743B4"/>
    <w:rsid w:val="00174AEA"/>
    <w:rsid w:val="001751A7"/>
    <w:rsid w:val="001754C2"/>
    <w:rsid w:val="00175D93"/>
    <w:rsid w:val="00175F8F"/>
    <w:rsid w:val="00176A06"/>
    <w:rsid w:val="00180062"/>
    <w:rsid w:val="00180098"/>
    <w:rsid w:val="0018087D"/>
    <w:rsid w:val="00180923"/>
    <w:rsid w:val="00180A2C"/>
    <w:rsid w:val="00180BB4"/>
    <w:rsid w:val="0018143E"/>
    <w:rsid w:val="0018157E"/>
    <w:rsid w:val="0018165D"/>
    <w:rsid w:val="001818FC"/>
    <w:rsid w:val="00181906"/>
    <w:rsid w:val="00181DB9"/>
    <w:rsid w:val="00181E75"/>
    <w:rsid w:val="00182C97"/>
    <w:rsid w:val="00182D05"/>
    <w:rsid w:val="001836A8"/>
    <w:rsid w:val="0018392A"/>
    <w:rsid w:val="00183F11"/>
    <w:rsid w:val="00183F85"/>
    <w:rsid w:val="0018432A"/>
    <w:rsid w:val="00184AC8"/>
    <w:rsid w:val="00184CC7"/>
    <w:rsid w:val="00184DF4"/>
    <w:rsid w:val="001851D1"/>
    <w:rsid w:val="0018540E"/>
    <w:rsid w:val="001857D4"/>
    <w:rsid w:val="00186368"/>
    <w:rsid w:val="00186890"/>
    <w:rsid w:val="00186CB5"/>
    <w:rsid w:val="00186DE1"/>
    <w:rsid w:val="00186E4D"/>
    <w:rsid w:val="00186F30"/>
    <w:rsid w:val="001870F6"/>
    <w:rsid w:val="001873D4"/>
    <w:rsid w:val="00187A6D"/>
    <w:rsid w:val="00187B23"/>
    <w:rsid w:val="00187F70"/>
    <w:rsid w:val="00190170"/>
    <w:rsid w:val="0019062F"/>
    <w:rsid w:val="001911E9"/>
    <w:rsid w:val="00191B7D"/>
    <w:rsid w:val="00191CB6"/>
    <w:rsid w:val="00191F1F"/>
    <w:rsid w:val="0019203A"/>
    <w:rsid w:val="00192BE4"/>
    <w:rsid w:val="00192E58"/>
    <w:rsid w:val="00192FDC"/>
    <w:rsid w:val="001931C9"/>
    <w:rsid w:val="0019396E"/>
    <w:rsid w:val="001952CD"/>
    <w:rsid w:val="001952D9"/>
    <w:rsid w:val="0019556C"/>
    <w:rsid w:val="001959F9"/>
    <w:rsid w:val="0019610C"/>
    <w:rsid w:val="001967C4"/>
    <w:rsid w:val="00196A02"/>
    <w:rsid w:val="00196A8F"/>
    <w:rsid w:val="0019734A"/>
    <w:rsid w:val="001A0275"/>
    <w:rsid w:val="001A0D1F"/>
    <w:rsid w:val="001A1030"/>
    <w:rsid w:val="001A156C"/>
    <w:rsid w:val="001A1A78"/>
    <w:rsid w:val="001A1AE6"/>
    <w:rsid w:val="001A2722"/>
    <w:rsid w:val="001A2860"/>
    <w:rsid w:val="001A2F1F"/>
    <w:rsid w:val="001A446B"/>
    <w:rsid w:val="001A4595"/>
    <w:rsid w:val="001A4C36"/>
    <w:rsid w:val="001A4F25"/>
    <w:rsid w:val="001A504C"/>
    <w:rsid w:val="001A60CB"/>
    <w:rsid w:val="001A63A3"/>
    <w:rsid w:val="001A766E"/>
    <w:rsid w:val="001A7B80"/>
    <w:rsid w:val="001A7C24"/>
    <w:rsid w:val="001A7F73"/>
    <w:rsid w:val="001B04B1"/>
    <w:rsid w:val="001B050B"/>
    <w:rsid w:val="001B105F"/>
    <w:rsid w:val="001B19D6"/>
    <w:rsid w:val="001B1D81"/>
    <w:rsid w:val="001B21E6"/>
    <w:rsid w:val="001B2391"/>
    <w:rsid w:val="001B2511"/>
    <w:rsid w:val="001B259B"/>
    <w:rsid w:val="001B2670"/>
    <w:rsid w:val="001B2B25"/>
    <w:rsid w:val="001B2DAC"/>
    <w:rsid w:val="001B317A"/>
    <w:rsid w:val="001B3562"/>
    <w:rsid w:val="001B3951"/>
    <w:rsid w:val="001B3BC7"/>
    <w:rsid w:val="001B4715"/>
    <w:rsid w:val="001B478D"/>
    <w:rsid w:val="001B478F"/>
    <w:rsid w:val="001B4A09"/>
    <w:rsid w:val="001B505A"/>
    <w:rsid w:val="001B5836"/>
    <w:rsid w:val="001B660F"/>
    <w:rsid w:val="001B675D"/>
    <w:rsid w:val="001B68B1"/>
    <w:rsid w:val="001B7263"/>
    <w:rsid w:val="001B7787"/>
    <w:rsid w:val="001B79DE"/>
    <w:rsid w:val="001B7E85"/>
    <w:rsid w:val="001B7F8E"/>
    <w:rsid w:val="001C05C4"/>
    <w:rsid w:val="001C0BB3"/>
    <w:rsid w:val="001C0BEC"/>
    <w:rsid w:val="001C0C36"/>
    <w:rsid w:val="001C10AB"/>
    <w:rsid w:val="001C14C8"/>
    <w:rsid w:val="001C217A"/>
    <w:rsid w:val="001C26CB"/>
    <w:rsid w:val="001C3220"/>
    <w:rsid w:val="001C360A"/>
    <w:rsid w:val="001C4553"/>
    <w:rsid w:val="001C4960"/>
    <w:rsid w:val="001C4B26"/>
    <w:rsid w:val="001C4C29"/>
    <w:rsid w:val="001C5831"/>
    <w:rsid w:val="001C5FC2"/>
    <w:rsid w:val="001C64B0"/>
    <w:rsid w:val="001C6B9B"/>
    <w:rsid w:val="001C6C46"/>
    <w:rsid w:val="001C7A06"/>
    <w:rsid w:val="001D0000"/>
    <w:rsid w:val="001D078A"/>
    <w:rsid w:val="001D0ABA"/>
    <w:rsid w:val="001D0FC7"/>
    <w:rsid w:val="001D1666"/>
    <w:rsid w:val="001D1A4D"/>
    <w:rsid w:val="001D2209"/>
    <w:rsid w:val="001D24BD"/>
    <w:rsid w:val="001D27DA"/>
    <w:rsid w:val="001D2823"/>
    <w:rsid w:val="001D2CE8"/>
    <w:rsid w:val="001D2F7E"/>
    <w:rsid w:val="001D3F71"/>
    <w:rsid w:val="001D4B1E"/>
    <w:rsid w:val="001D51D9"/>
    <w:rsid w:val="001D5A56"/>
    <w:rsid w:val="001D630A"/>
    <w:rsid w:val="001D6449"/>
    <w:rsid w:val="001D6837"/>
    <w:rsid w:val="001D6C35"/>
    <w:rsid w:val="001D7712"/>
    <w:rsid w:val="001D7866"/>
    <w:rsid w:val="001D7E31"/>
    <w:rsid w:val="001D7EE9"/>
    <w:rsid w:val="001E03F6"/>
    <w:rsid w:val="001E0703"/>
    <w:rsid w:val="001E164D"/>
    <w:rsid w:val="001E16C0"/>
    <w:rsid w:val="001E1E33"/>
    <w:rsid w:val="001E1E51"/>
    <w:rsid w:val="001E22E4"/>
    <w:rsid w:val="001E24D1"/>
    <w:rsid w:val="001E258A"/>
    <w:rsid w:val="001E2786"/>
    <w:rsid w:val="001E2A5B"/>
    <w:rsid w:val="001E3012"/>
    <w:rsid w:val="001E30DD"/>
    <w:rsid w:val="001E3299"/>
    <w:rsid w:val="001E32C8"/>
    <w:rsid w:val="001E3855"/>
    <w:rsid w:val="001E3D5B"/>
    <w:rsid w:val="001E404A"/>
    <w:rsid w:val="001E429A"/>
    <w:rsid w:val="001E4714"/>
    <w:rsid w:val="001E4874"/>
    <w:rsid w:val="001E4DFF"/>
    <w:rsid w:val="001E5744"/>
    <w:rsid w:val="001E5949"/>
    <w:rsid w:val="001E5AD0"/>
    <w:rsid w:val="001E6161"/>
    <w:rsid w:val="001E61A8"/>
    <w:rsid w:val="001E6340"/>
    <w:rsid w:val="001E64A3"/>
    <w:rsid w:val="001E6A07"/>
    <w:rsid w:val="001E6C0E"/>
    <w:rsid w:val="001E6F20"/>
    <w:rsid w:val="001E775C"/>
    <w:rsid w:val="001E782E"/>
    <w:rsid w:val="001F0081"/>
    <w:rsid w:val="001F089C"/>
    <w:rsid w:val="001F09F8"/>
    <w:rsid w:val="001F0BB5"/>
    <w:rsid w:val="001F0FA0"/>
    <w:rsid w:val="001F34D6"/>
    <w:rsid w:val="001F3D29"/>
    <w:rsid w:val="001F4018"/>
    <w:rsid w:val="001F43CE"/>
    <w:rsid w:val="001F46E2"/>
    <w:rsid w:val="001F47A9"/>
    <w:rsid w:val="001F4E59"/>
    <w:rsid w:val="001F4F5E"/>
    <w:rsid w:val="001F53FB"/>
    <w:rsid w:val="001F53FE"/>
    <w:rsid w:val="001F5B3F"/>
    <w:rsid w:val="001F5E23"/>
    <w:rsid w:val="001F5FCA"/>
    <w:rsid w:val="001F6239"/>
    <w:rsid w:val="001F6A48"/>
    <w:rsid w:val="001F6BF2"/>
    <w:rsid w:val="001F6BF3"/>
    <w:rsid w:val="001F79E8"/>
    <w:rsid w:val="001F7EF4"/>
    <w:rsid w:val="0020062A"/>
    <w:rsid w:val="00200842"/>
    <w:rsid w:val="00200A25"/>
    <w:rsid w:val="00200AF4"/>
    <w:rsid w:val="00201403"/>
    <w:rsid w:val="00201642"/>
    <w:rsid w:val="00201784"/>
    <w:rsid w:val="0020188C"/>
    <w:rsid w:val="0020198D"/>
    <w:rsid w:val="00201F2B"/>
    <w:rsid w:val="002020C7"/>
    <w:rsid w:val="00202463"/>
    <w:rsid w:val="002028F8"/>
    <w:rsid w:val="002030FF"/>
    <w:rsid w:val="00203158"/>
    <w:rsid w:val="002031E4"/>
    <w:rsid w:val="002035BE"/>
    <w:rsid w:val="002038E9"/>
    <w:rsid w:val="0020409C"/>
    <w:rsid w:val="002040AD"/>
    <w:rsid w:val="002046AC"/>
    <w:rsid w:val="00204868"/>
    <w:rsid w:val="00204AFF"/>
    <w:rsid w:val="00204BBD"/>
    <w:rsid w:val="00205269"/>
    <w:rsid w:val="002052EE"/>
    <w:rsid w:val="0020534C"/>
    <w:rsid w:val="00205481"/>
    <w:rsid w:val="00205AC6"/>
    <w:rsid w:val="00205FC4"/>
    <w:rsid w:val="0020607F"/>
    <w:rsid w:val="0020617C"/>
    <w:rsid w:val="0020653F"/>
    <w:rsid w:val="0020674E"/>
    <w:rsid w:val="002069BA"/>
    <w:rsid w:val="00206A56"/>
    <w:rsid w:val="00206B81"/>
    <w:rsid w:val="00207506"/>
    <w:rsid w:val="00207584"/>
    <w:rsid w:val="002077CD"/>
    <w:rsid w:val="00207C9D"/>
    <w:rsid w:val="00207DBC"/>
    <w:rsid w:val="00207F3F"/>
    <w:rsid w:val="0021004F"/>
    <w:rsid w:val="00210277"/>
    <w:rsid w:val="002111BF"/>
    <w:rsid w:val="0021139A"/>
    <w:rsid w:val="00211837"/>
    <w:rsid w:val="00211906"/>
    <w:rsid w:val="00211988"/>
    <w:rsid w:val="00211B9A"/>
    <w:rsid w:val="00211F38"/>
    <w:rsid w:val="0021227F"/>
    <w:rsid w:val="00212CB0"/>
    <w:rsid w:val="00213052"/>
    <w:rsid w:val="0021330F"/>
    <w:rsid w:val="002136E5"/>
    <w:rsid w:val="00213741"/>
    <w:rsid w:val="002138E1"/>
    <w:rsid w:val="00213905"/>
    <w:rsid w:val="00213937"/>
    <w:rsid w:val="00214734"/>
    <w:rsid w:val="002147C3"/>
    <w:rsid w:val="00214CD3"/>
    <w:rsid w:val="0021513A"/>
    <w:rsid w:val="002153E5"/>
    <w:rsid w:val="00215BB3"/>
    <w:rsid w:val="0021623A"/>
    <w:rsid w:val="00216865"/>
    <w:rsid w:val="00216B53"/>
    <w:rsid w:val="00217352"/>
    <w:rsid w:val="002178F5"/>
    <w:rsid w:val="00217F6D"/>
    <w:rsid w:val="0022007A"/>
    <w:rsid w:val="002200DC"/>
    <w:rsid w:val="002201C4"/>
    <w:rsid w:val="0022060F"/>
    <w:rsid w:val="00220BB4"/>
    <w:rsid w:val="00220E8F"/>
    <w:rsid w:val="0022132C"/>
    <w:rsid w:val="00221391"/>
    <w:rsid w:val="0022163C"/>
    <w:rsid w:val="00221951"/>
    <w:rsid w:val="00221F87"/>
    <w:rsid w:val="00222511"/>
    <w:rsid w:val="00222B4C"/>
    <w:rsid w:val="00222B61"/>
    <w:rsid w:val="00222C29"/>
    <w:rsid w:val="00222C54"/>
    <w:rsid w:val="00222D83"/>
    <w:rsid w:val="0022386E"/>
    <w:rsid w:val="002239DF"/>
    <w:rsid w:val="00224B2A"/>
    <w:rsid w:val="00224EE0"/>
    <w:rsid w:val="00225847"/>
    <w:rsid w:val="002265F9"/>
    <w:rsid w:val="00226C1B"/>
    <w:rsid w:val="002270C8"/>
    <w:rsid w:val="00227752"/>
    <w:rsid w:val="00227E10"/>
    <w:rsid w:val="00227E2D"/>
    <w:rsid w:val="00230124"/>
    <w:rsid w:val="002305D4"/>
    <w:rsid w:val="002305E6"/>
    <w:rsid w:val="00230645"/>
    <w:rsid w:val="00230F86"/>
    <w:rsid w:val="00231093"/>
    <w:rsid w:val="002310C4"/>
    <w:rsid w:val="002314BC"/>
    <w:rsid w:val="00231A43"/>
    <w:rsid w:val="002322DD"/>
    <w:rsid w:val="002322E2"/>
    <w:rsid w:val="002324C8"/>
    <w:rsid w:val="002328B3"/>
    <w:rsid w:val="00232E46"/>
    <w:rsid w:val="00232EBA"/>
    <w:rsid w:val="002330A5"/>
    <w:rsid w:val="00233643"/>
    <w:rsid w:val="002337F0"/>
    <w:rsid w:val="00233BE7"/>
    <w:rsid w:val="00233F20"/>
    <w:rsid w:val="00233FF5"/>
    <w:rsid w:val="0023437D"/>
    <w:rsid w:val="0023462F"/>
    <w:rsid w:val="00235DBA"/>
    <w:rsid w:val="002367D1"/>
    <w:rsid w:val="00236E75"/>
    <w:rsid w:val="00236FF2"/>
    <w:rsid w:val="002375FB"/>
    <w:rsid w:val="00240204"/>
    <w:rsid w:val="00240543"/>
    <w:rsid w:val="0024116D"/>
    <w:rsid w:val="002411E2"/>
    <w:rsid w:val="002415E4"/>
    <w:rsid w:val="002425EA"/>
    <w:rsid w:val="00242660"/>
    <w:rsid w:val="0024278E"/>
    <w:rsid w:val="00242AC9"/>
    <w:rsid w:val="00243221"/>
    <w:rsid w:val="00243264"/>
    <w:rsid w:val="00243C32"/>
    <w:rsid w:val="00243C8E"/>
    <w:rsid w:val="00243EAB"/>
    <w:rsid w:val="0024449B"/>
    <w:rsid w:val="00244EA4"/>
    <w:rsid w:val="0024541A"/>
    <w:rsid w:val="002455D6"/>
    <w:rsid w:val="00245881"/>
    <w:rsid w:val="00245960"/>
    <w:rsid w:val="00245D93"/>
    <w:rsid w:val="00246008"/>
    <w:rsid w:val="00246159"/>
    <w:rsid w:val="00246B32"/>
    <w:rsid w:val="00250C39"/>
    <w:rsid w:val="00251451"/>
    <w:rsid w:val="0025190E"/>
    <w:rsid w:val="002519AD"/>
    <w:rsid w:val="00251A59"/>
    <w:rsid w:val="00251FA9"/>
    <w:rsid w:val="002520C6"/>
    <w:rsid w:val="00252522"/>
    <w:rsid w:val="00252A7F"/>
    <w:rsid w:val="00252B87"/>
    <w:rsid w:val="00252E8A"/>
    <w:rsid w:val="002534B0"/>
    <w:rsid w:val="00254257"/>
    <w:rsid w:val="002546C7"/>
    <w:rsid w:val="00254B2A"/>
    <w:rsid w:val="00254B6C"/>
    <w:rsid w:val="002550ED"/>
    <w:rsid w:val="00255A2B"/>
    <w:rsid w:val="00255A2D"/>
    <w:rsid w:val="002568F2"/>
    <w:rsid w:val="00256C89"/>
    <w:rsid w:val="00256CDD"/>
    <w:rsid w:val="00256D9D"/>
    <w:rsid w:val="00257A9F"/>
    <w:rsid w:val="00257DF3"/>
    <w:rsid w:val="00260BF4"/>
    <w:rsid w:val="00260D19"/>
    <w:rsid w:val="0026130F"/>
    <w:rsid w:val="002613E5"/>
    <w:rsid w:val="002614D4"/>
    <w:rsid w:val="002619AE"/>
    <w:rsid w:val="00261B04"/>
    <w:rsid w:val="00261F9F"/>
    <w:rsid w:val="002621FF"/>
    <w:rsid w:val="002623D3"/>
    <w:rsid w:val="00263B9B"/>
    <w:rsid w:val="00264235"/>
    <w:rsid w:val="00264C39"/>
    <w:rsid w:val="00265105"/>
    <w:rsid w:val="002651F9"/>
    <w:rsid w:val="0026645C"/>
    <w:rsid w:val="002666F4"/>
    <w:rsid w:val="00266ABB"/>
    <w:rsid w:val="00266CF4"/>
    <w:rsid w:val="00267043"/>
    <w:rsid w:val="00267886"/>
    <w:rsid w:val="00267C4B"/>
    <w:rsid w:val="00270015"/>
    <w:rsid w:val="0027091B"/>
    <w:rsid w:val="00270C25"/>
    <w:rsid w:val="00270D76"/>
    <w:rsid w:val="002710C2"/>
    <w:rsid w:val="0027147B"/>
    <w:rsid w:val="002715EE"/>
    <w:rsid w:val="00271858"/>
    <w:rsid w:val="00271E50"/>
    <w:rsid w:val="002724FB"/>
    <w:rsid w:val="00272BF9"/>
    <w:rsid w:val="00272D07"/>
    <w:rsid w:val="00272E4D"/>
    <w:rsid w:val="00272EDD"/>
    <w:rsid w:val="0027312A"/>
    <w:rsid w:val="0027326F"/>
    <w:rsid w:val="00273ECC"/>
    <w:rsid w:val="0027478B"/>
    <w:rsid w:val="00275C97"/>
    <w:rsid w:val="002764CE"/>
    <w:rsid w:val="00276669"/>
    <w:rsid w:val="0027698B"/>
    <w:rsid w:val="00277544"/>
    <w:rsid w:val="00277D4E"/>
    <w:rsid w:val="00277E44"/>
    <w:rsid w:val="00280206"/>
    <w:rsid w:val="00280237"/>
    <w:rsid w:val="002803E4"/>
    <w:rsid w:val="00280515"/>
    <w:rsid w:val="00280740"/>
    <w:rsid w:val="00280C7B"/>
    <w:rsid w:val="00280DD9"/>
    <w:rsid w:val="00280ED3"/>
    <w:rsid w:val="002818E8"/>
    <w:rsid w:val="00281962"/>
    <w:rsid w:val="00281E0D"/>
    <w:rsid w:val="00281FC9"/>
    <w:rsid w:val="00282297"/>
    <w:rsid w:val="0028263E"/>
    <w:rsid w:val="0028439C"/>
    <w:rsid w:val="00284583"/>
    <w:rsid w:val="00284929"/>
    <w:rsid w:val="00284AEB"/>
    <w:rsid w:val="00285C04"/>
    <w:rsid w:val="00285E40"/>
    <w:rsid w:val="00285E89"/>
    <w:rsid w:val="00285EBB"/>
    <w:rsid w:val="002860E3"/>
    <w:rsid w:val="00287A6C"/>
    <w:rsid w:val="00287C0A"/>
    <w:rsid w:val="00287DF8"/>
    <w:rsid w:val="00287E9A"/>
    <w:rsid w:val="00290474"/>
    <w:rsid w:val="0029054F"/>
    <w:rsid w:val="0029077C"/>
    <w:rsid w:val="00290CC2"/>
    <w:rsid w:val="00291B35"/>
    <w:rsid w:val="00291D65"/>
    <w:rsid w:val="00292095"/>
    <w:rsid w:val="00292352"/>
    <w:rsid w:val="00292739"/>
    <w:rsid w:val="0029296F"/>
    <w:rsid w:val="00292B8D"/>
    <w:rsid w:val="00292C7F"/>
    <w:rsid w:val="002938CE"/>
    <w:rsid w:val="00293EFA"/>
    <w:rsid w:val="00293FD7"/>
    <w:rsid w:val="00294236"/>
    <w:rsid w:val="00294B2C"/>
    <w:rsid w:val="00294C29"/>
    <w:rsid w:val="002952EA"/>
    <w:rsid w:val="002954E2"/>
    <w:rsid w:val="002956D5"/>
    <w:rsid w:val="0029613F"/>
    <w:rsid w:val="00296ABF"/>
    <w:rsid w:val="00296C03"/>
    <w:rsid w:val="002974D0"/>
    <w:rsid w:val="002975BA"/>
    <w:rsid w:val="00297720"/>
    <w:rsid w:val="002A020C"/>
    <w:rsid w:val="002A03AC"/>
    <w:rsid w:val="002A0817"/>
    <w:rsid w:val="002A0B58"/>
    <w:rsid w:val="002A0C9A"/>
    <w:rsid w:val="002A0E8F"/>
    <w:rsid w:val="002A0FEC"/>
    <w:rsid w:val="002A116D"/>
    <w:rsid w:val="002A1E83"/>
    <w:rsid w:val="002A2065"/>
    <w:rsid w:val="002A20BC"/>
    <w:rsid w:val="002A225D"/>
    <w:rsid w:val="002A23BF"/>
    <w:rsid w:val="002A243A"/>
    <w:rsid w:val="002A2AD3"/>
    <w:rsid w:val="002A3046"/>
    <w:rsid w:val="002A30C6"/>
    <w:rsid w:val="002A38FF"/>
    <w:rsid w:val="002A3E2C"/>
    <w:rsid w:val="002A4381"/>
    <w:rsid w:val="002A448D"/>
    <w:rsid w:val="002A46C1"/>
    <w:rsid w:val="002A4B58"/>
    <w:rsid w:val="002A5420"/>
    <w:rsid w:val="002A56E6"/>
    <w:rsid w:val="002A58B1"/>
    <w:rsid w:val="002A5A2D"/>
    <w:rsid w:val="002A616D"/>
    <w:rsid w:val="002A662C"/>
    <w:rsid w:val="002A67D9"/>
    <w:rsid w:val="002A68B0"/>
    <w:rsid w:val="002A7AE0"/>
    <w:rsid w:val="002A7C14"/>
    <w:rsid w:val="002B027C"/>
    <w:rsid w:val="002B0797"/>
    <w:rsid w:val="002B1833"/>
    <w:rsid w:val="002B1CA0"/>
    <w:rsid w:val="002B1CC0"/>
    <w:rsid w:val="002B22DA"/>
    <w:rsid w:val="002B2310"/>
    <w:rsid w:val="002B3920"/>
    <w:rsid w:val="002B40E0"/>
    <w:rsid w:val="002B438A"/>
    <w:rsid w:val="002B475D"/>
    <w:rsid w:val="002B48C0"/>
    <w:rsid w:val="002B491D"/>
    <w:rsid w:val="002B5524"/>
    <w:rsid w:val="002B5794"/>
    <w:rsid w:val="002B6A78"/>
    <w:rsid w:val="002B7C5E"/>
    <w:rsid w:val="002B7C9D"/>
    <w:rsid w:val="002B7E9B"/>
    <w:rsid w:val="002B7FD2"/>
    <w:rsid w:val="002C0156"/>
    <w:rsid w:val="002C04BF"/>
    <w:rsid w:val="002C0555"/>
    <w:rsid w:val="002C0BF3"/>
    <w:rsid w:val="002C17AE"/>
    <w:rsid w:val="002C1B0E"/>
    <w:rsid w:val="002C1B7D"/>
    <w:rsid w:val="002C21A1"/>
    <w:rsid w:val="002C24B9"/>
    <w:rsid w:val="002C26D3"/>
    <w:rsid w:val="002C2B4A"/>
    <w:rsid w:val="002C2C1E"/>
    <w:rsid w:val="002C2FCA"/>
    <w:rsid w:val="002C32EF"/>
    <w:rsid w:val="002C364E"/>
    <w:rsid w:val="002C3A0A"/>
    <w:rsid w:val="002C3E9F"/>
    <w:rsid w:val="002C43F4"/>
    <w:rsid w:val="002C4539"/>
    <w:rsid w:val="002C45F0"/>
    <w:rsid w:val="002C4B3B"/>
    <w:rsid w:val="002C5BB9"/>
    <w:rsid w:val="002C5C7F"/>
    <w:rsid w:val="002C5E0D"/>
    <w:rsid w:val="002C669E"/>
    <w:rsid w:val="002C722A"/>
    <w:rsid w:val="002C737C"/>
    <w:rsid w:val="002C75EE"/>
    <w:rsid w:val="002C7C56"/>
    <w:rsid w:val="002D0403"/>
    <w:rsid w:val="002D0911"/>
    <w:rsid w:val="002D0EFB"/>
    <w:rsid w:val="002D115C"/>
    <w:rsid w:val="002D144D"/>
    <w:rsid w:val="002D1C6B"/>
    <w:rsid w:val="002D1D34"/>
    <w:rsid w:val="002D21FA"/>
    <w:rsid w:val="002D234A"/>
    <w:rsid w:val="002D2563"/>
    <w:rsid w:val="002D2ABA"/>
    <w:rsid w:val="002D2F32"/>
    <w:rsid w:val="002D33C3"/>
    <w:rsid w:val="002D3D71"/>
    <w:rsid w:val="002D3E22"/>
    <w:rsid w:val="002D40CB"/>
    <w:rsid w:val="002D4129"/>
    <w:rsid w:val="002D42AB"/>
    <w:rsid w:val="002D4358"/>
    <w:rsid w:val="002D4666"/>
    <w:rsid w:val="002D4B23"/>
    <w:rsid w:val="002D507C"/>
    <w:rsid w:val="002D547E"/>
    <w:rsid w:val="002D5EFE"/>
    <w:rsid w:val="002D63A2"/>
    <w:rsid w:val="002D6460"/>
    <w:rsid w:val="002D72D8"/>
    <w:rsid w:val="002D756E"/>
    <w:rsid w:val="002D7962"/>
    <w:rsid w:val="002D7983"/>
    <w:rsid w:val="002D7C85"/>
    <w:rsid w:val="002D7F06"/>
    <w:rsid w:val="002E0C7D"/>
    <w:rsid w:val="002E1881"/>
    <w:rsid w:val="002E1A82"/>
    <w:rsid w:val="002E1E20"/>
    <w:rsid w:val="002E310D"/>
    <w:rsid w:val="002E3407"/>
    <w:rsid w:val="002E3710"/>
    <w:rsid w:val="002E39B1"/>
    <w:rsid w:val="002E39ED"/>
    <w:rsid w:val="002E3C2D"/>
    <w:rsid w:val="002E46CC"/>
    <w:rsid w:val="002E5165"/>
    <w:rsid w:val="002E51BC"/>
    <w:rsid w:val="002E590F"/>
    <w:rsid w:val="002E5AC8"/>
    <w:rsid w:val="002E5F8F"/>
    <w:rsid w:val="002E6377"/>
    <w:rsid w:val="002E639B"/>
    <w:rsid w:val="002E64A0"/>
    <w:rsid w:val="002E64CC"/>
    <w:rsid w:val="002E6729"/>
    <w:rsid w:val="002E69AE"/>
    <w:rsid w:val="002E6B80"/>
    <w:rsid w:val="002E76D5"/>
    <w:rsid w:val="002E7F31"/>
    <w:rsid w:val="002E7F37"/>
    <w:rsid w:val="002F0160"/>
    <w:rsid w:val="002F06AC"/>
    <w:rsid w:val="002F0AE2"/>
    <w:rsid w:val="002F0BC2"/>
    <w:rsid w:val="002F1593"/>
    <w:rsid w:val="002F159A"/>
    <w:rsid w:val="002F1A90"/>
    <w:rsid w:val="002F2198"/>
    <w:rsid w:val="002F3050"/>
    <w:rsid w:val="002F32D7"/>
    <w:rsid w:val="002F33A8"/>
    <w:rsid w:val="002F35BA"/>
    <w:rsid w:val="002F4AFB"/>
    <w:rsid w:val="002F5240"/>
    <w:rsid w:val="002F538F"/>
    <w:rsid w:val="002F5BDE"/>
    <w:rsid w:val="002F5E18"/>
    <w:rsid w:val="002F5E6F"/>
    <w:rsid w:val="002F5E87"/>
    <w:rsid w:val="002F628D"/>
    <w:rsid w:val="002F6297"/>
    <w:rsid w:val="002F64A5"/>
    <w:rsid w:val="002F72DF"/>
    <w:rsid w:val="002F7962"/>
    <w:rsid w:val="00300306"/>
    <w:rsid w:val="00300746"/>
    <w:rsid w:val="00300816"/>
    <w:rsid w:val="00301228"/>
    <w:rsid w:val="00301250"/>
    <w:rsid w:val="003015C2"/>
    <w:rsid w:val="00301A42"/>
    <w:rsid w:val="0030253B"/>
    <w:rsid w:val="00302729"/>
    <w:rsid w:val="00302B2E"/>
    <w:rsid w:val="00302FA7"/>
    <w:rsid w:val="0030402F"/>
    <w:rsid w:val="00304235"/>
    <w:rsid w:val="00304974"/>
    <w:rsid w:val="003053A4"/>
    <w:rsid w:val="00305552"/>
    <w:rsid w:val="003056BC"/>
    <w:rsid w:val="00305B10"/>
    <w:rsid w:val="00305B95"/>
    <w:rsid w:val="00305FCE"/>
    <w:rsid w:val="00306002"/>
    <w:rsid w:val="003060FA"/>
    <w:rsid w:val="00307078"/>
    <w:rsid w:val="0030715D"/>
    <w:rsid w:val="003071BA"/>
    <w:rsid w:val="00307351"/>
    <w:rsid w:val="0030775E"/>
    <w:rsid w:val="003077AF"/>
    <w:rsid w:val="00307F4A"/>
    <w:rsid w:val="0031024D"/>
    <w:rsid w:val="00310552"/>
    <w:rsid w:val="00310655"/>
    <w:rsid w:val="00310679"/>
    <w:rsid w:val="003107AF"/>
    <w:rsid w:val="00310D2D"/>
    <w:rsid w:val="00310F10"/>
    <w:rsid w:val="00311027"/>
    <w:rsid w:val="003111D7"/>
    <w:rsid w:val="0031198E"/>
    <w:rsid w:val="00311C26"/>
    <w:rsid w:val="00311E24"/>
    <w:rsid w:val="003132FB"/>
    <w:rsid w:val="00314610"/>
    <w:rsid w:val="00314616"/>
    <w:rsid w:val="00314F2E"/>
    <w:rsid w:val="00315004"/>
    <w:rsid w:val="0031637C"/>
    <w:rsid w:val="003167B1"/>
    <w:rsid w:val="00316A03"/>
    <w:rsid w:val="00316FA4"/>
    <w:rsid w:val="00317188"/>
    <w:rsid w:val="0031723E"/>
    <w:rsid w:val="0031742C"/>
    <w:rsid w:val="003174A9"/>
    <w:rsid w:val="00317654"/>
    <w:rsid w:val="0031780E"/>
    <w:rsid w:val="00317BAD"/>
    <w:rsid w:val="00317D01"/>
    <w:rsid w:val="00317FBE"/>
    <w:rsid w:val="003201B3"/>
    <w:rsid w:val="0032023E"/>
    <w:rsid w:val="0032059D"/>
    <w:rsid w:val="00320DD4"/>
    <w:rsid w:val="003215CD"/>
    <w:rsid w:val="00321608"/>
    <w:rsid w:val="00321B70"/>
    <w:rsid w:val="00322065"/>
    <w:rsid w:val="0032268C"/>
    <w:rsid w:val="003227EC"/>
    <w:rsid w:val="003229AF"/>
    <w:rsid w:val="003229D1"/>
    <w:rsid w:val="00322A48"/>
    <w:rsid w:val="003237B2"/>
    <w:rsid w:val="00323890"/>
    <w:rsid w:val="00323DDE"/>
    <w:rsid w:val="00323FA4"/>
    <w:rsid w:val="00324FBC"/>
    <w:rsid w:val="00324FE0"/>
    <w:rsid w:val="00325281"/>
    <w:rsid w:val="003254A4"/>
    <w:rsid w:val="00325BDD"/>
    <w:rsid w:val="00325DCC"/>
    <w:rsid w:val="00326218"/>
    <w:rsid w:val="003264AC"/>
    <w:rsid w:val="00326CFC"/>
    <w:rsid w:val="00327061"/>
    <w:rsid w:val="00327696"/>
    <w:rsid w:val="003276FB"/>
    <w:rsid w:val="003312D7"/>
    <w:rsid w:val="003312F3"/>
    <w:rsid w:val="003316E3"/>
    <w:rsid w:val="00331D68"/>
    <w:rsid w:val="00332BB1"/>
    <w:rsid w:val="00332DA1"/>
    <w:rsid w:val="00333179"/>
    <w:rsid w:val="0033363B"/>
    <w:rsid w:val="00333B77"/>
    <w:rsid w:val="00333D9D"/>
    <w:rsid w:val="00334114"/>
    <w:rsid w:val="003341F3"/>
    <w:rsid w:val="003342B5"/>
    <w:rsid w:val="00334EDF"/>
    <w:rsid w:val="0033644A"/>
    <w:rsid w:val="0033774B"/>
    <w:rsid w:val="00340461"/>
    <w:rsid w:val="003417DE"/>
    <w:rsid w:val="0034240F"/>
    <w:rsid w:val="00342576"/>
    <w:rsid w:val="00342E37"/>
    <w:rsid w:val="00343086"/>
    <w:rsid w:val="003431EC"/>
    <w:rsid w:val="00344029"/>
    <w:rsid w:val="003440A7"/>
    <w:rsid w:val="00344324"/>
    <w:rsid w:val="00344378"/>
    <w:rsid w:val="0034463C"/>
    <w:rsid w:val="00344691"/>
    <w:rsid w:val="00344A1A"/>
    <w:rsid w:val="0034555D"/>
    <w:rsid w:val="00345B46"/>
    <w:rsid w:val="00346BB0"/>
    <w:rsid w:val="00346C78"/>
    <w:rsid w:val="00347002"/>
    <w:rsid w:val="003470BA"/>
    <w:rsid w:val="00347609"/>
    <w:rsid w:val="00350F4B"/>
    <w:rsid w:val="003512E3"/>
    <w:rsid w:val="00351802"/>
    <w:rsid w:val="0035216B"/>
    <w:rsid w:val="003525F7"/>
    <w:rsid w:val="00352EC7"/>
    <w:rsid w:val="003533D0"/>
    <w:rsid w:val="00353856"/>
    <w:rsid w:val="003544D4"/>
    <w:rsid w:val="00354B77"/>
    <w:rsid w:val="003552F9"/>
    <w:rsid w:val="0035541D"/>
    <w:rsid w:val="00355657"/>
    <w:rsid w:val="00355A49"/>
    <w:rsid w:val="003561E6"/>
    <w:rsid w:val="003562A4"/>
    <w:rsid w:val="003574B5"/>
    <w:rsid w:val="0035750F"/>
    <w:rsid w:val="003601E5"/>
    <w:rsid w:val="003604CA"/>
    <w:rsid w:val="00360955"/>
    <w:rsid w:val="00360B8C"/>
    <w:rsid w:val="0036134D"/>
    <w:rsid w:val="003613A4"/>
    <w:rsid w:val="003619D7"/>
    <w:rsid w:val="00361C67"/>
    <w:rsid w:val="00361D15"/>
    <w:rsid w:val="00361EB6"/>
    <w:rsid w:val="003620F3"/>
    <w:rsid w:val="00362846"/>
    <w:rsid w:val="003628FC"/>
    <w:rsid w:val="00362A73"/>
    <w:rsid w:val="00362E36"/>
    <w:rsid w:val="00362E63"/>
    <w:rsid w:val="00363558"/>
    <w:rsid w:val="00363E6C"/>
    <w:rsid w:val="00363FC1"/>
    <w:rsid w:val="0036557A"/>
    <w:rsid w:val="00365F42"/>
    <w:rsid w:val="0036656F"/>
    <w:rsid w:val="00366788"/>
    <w:rsid w:val="003667B1"/>
    <w:rsid w:val="0037088A"/>
    <w:rsid w:val="003708B5"/>
    <w:rsid w:val="00370E50"/>
    <w:rsid w:val="00371F02"/>
    <w:rsid w:val="00372267"/>
    <w:rsid w:val="003723AE"/>
    <w:rsid w:val="00372630"/>
    <w:rsid w:val="00372EAA"/>
    <w:rsid w:val="00373574"/>
    <w:rsid w:val="003739C9"/>
    <w:rsid w:val="003741D0"/>
    <w:rsid w:val="0037487D"/>
    <w:rsid w:val="00374D3D"/>
    <w:rsid w:val="00375164"/>
    <w:rsid w:val="003752DF"/>
    <w:rsid w:val="003755ED"/>
    <w:rsid w:val="0037570F"/>
    <w:rsid w:val="003759CD"/>
    <w:rsid w:val="00375CED"/>
    <w:rsid w:val="0037611F"/>
    <w:rsid w:val="00376378"/>
    <w:rsid w:val="00376D71"/>
    <w:rsid w:val="00376F94"/>
    <w:rsid w:val="00380568"/>
    <w:rsid w:val="00380DEC"/>
    <w:rsid w:val="003810B0"/>
    <w:rsid w:val="00381BFC"/>
    <w:rsid w:val="00381EA6"/>
    <w:rsid w:val="00382459"/>
    <w:rsid w:val="00383077"/>
    <w:rsid w:val="0038335D"/>
    <w:rsid w:val="003834AC"/>
    <w:rsid w:val="003841D7"/>
    <w:rsid w:val="0038439A"/>
    <w:rsid w:val="003845F0"/>
    <w:rsid w:val="0038494F"/>
    <w:rsid w:val="00384BCB"/>
    <w:rsid w:val="00384FD8"/>
    <w:rsid w:val="00385065"/>
    <w:rsid w:val="00385410"/>
    <w:rsid w:val="00385612"/>
    <w:rsid w:val="0038566B"/>
    <w:rsid w:val="00385F4F"/>
    <w:rsid w:val="0038600B"/>
    <w:rsid w:val="003860A5"/>
    <w:rsid w:val="00386277"/>
    <w:rsid w:val="00386C49"/>
    <w:rsid w:val="00387919"/>
    <w:rsid w:val="00387D8E"/>
    <w:rsid w:val="00390057"/>
    <w:rsid w:val="003907FA"/>
    <w:rsid w:val="00390C92"/>
    <w:rsid w:val="0039194D"/>
    <w:rsid w:val="00391B53"/>
    <w:rsid w:val="003922F2"/>
    <w:rsid w:val="00392470"/>
    <w:rsid w:val="00392767"/>
    <w:rsid w:val="00392A68"/>
    <w:rsid w:val="00392FE7"/>
    <w:rsid w:val="003936E2"/>
    <w:rsid w:val="00393E80"/>
    <w:rsid w:val="003940C2"/>
    <w:rsid w:val="0039410D"/>
    <w:rsid w:val="0039412A"/>
    <w:rsid w:val="0039421E"/>
    <w:rsid w:val="003947DA"/>
    <w:rsid w:val="00394A43"/>
    <w:rsid w:val="00394C0C"/>
    <w:rsid w:val="00394CAD"/>
    <w:rsid w:val="00394CF8"/>
    <w:rsid w:val="0039549F"/>
    <w:rsid w:val="00395A3E"/>
    <w:rsid w:val="00396356"/>
    <w:rsid w:val="00396EA8"/>
    <w:rsid w:val="003970CA"/>
    <w:rsid w:val="0039785B"/>
    <w:rsid w:val="00397873"/>
    <w:rsid w:val="00397E83"/>
    <w:rsid w:val="003A00D9"/>
    <w:rsid w:val="003A0529"/>
    <w:rsid w:val="003A06C1"/>
    <w:rsid w:val="003A1E6E"/>
    <w:rsid w:val="003A1E86"/>
    <w:rsid w:val="003A1FBE"/>
    <w:rsid w:val="003A1FE2"/>
    <w:rsid w:val="003A235F"/>
    <w:rsid w:val="003A24F0"/>
    <w:rsid w:val="003A2AB4"/>
    <w:rsid w:val="003A2E43"/>
    <w:rsid w:val="003A2E4F"/>
    <w:rsid w:val="003A3158"/>
    <w:rsid w:val="003A328D"/>
    <w:rsid w:val="003A33D0"/>
    <w:rsid w:val="003A3693"/>
    <w:rsid w:val="003A3A4E"/>
    <w:rsid w:val="003A4498"/>
    <w:rsid w:val="003A4E38"/>
    <w:rsid w:val="003A4F25"/>
    <w:rsid w:val="003A5633"/>
    <w:rsid w:val="003A5F4A"/>
    <w:rsid w:val="003A61B1"/>
    <w:rsid w:val="003A6223"/>
    <w:rsid w:val="003A664F"/>
    <w:rsid w:val="003A792A"/>
    <w:rsid w:val="003B051C"/>
    <w:rsid w:val="003B09AA"/>
    <w:rsid w:val="003B0AE9"/>
    <w:rsid w:val="003B0C76"/>
    <w:rsid w:val="003B0EC1"/>
    <w:rsid w:val="003B2233"/>
    <w:rsid w:val="003B2357"/>
    <w:rsid w:val="003B257E"/>
    <w:rsid w:val="003B2BE6"/>
    <w:rsid w:val="003B2E13"/>
    <w:rsid w:val="003B3D89"/>
    <w:rsid w:val="003B3FCD"/>
    <w:rsid w:val="003B45F6"/>
    <w:rsid w:val="003B4EA0"/>
    <w:rsid w:val="003B4FF1"/>
    <w:rsid w:val="003B5CEF"/>
    <w:rsid w:val="003B5FCA"/>
    <w:rsid w:val="003B74EC"/>
    <w:rsid w:val="003B7A38"/>
    <w:rsid w:val="003B7AF2"/>
    <w:rsid w:val="003B7D7D"/>
    <w:rsid w:val="003B7DDC"/>
    <w:rsid w:val="003B7E31"/>
    <w:rsid w:val="003C035E"/>
    <w:rsid w:val="003C037E"/>
    <w:rsid w:val="003C0451"/>
    <w:rsid w:val="003C0846"/>
    <w:rsid w:val="003C107C"/>
    <w:rsid w:val="003C1924"/>
    <w:rsid w:val="003C2E84"/>
    <w:rsid w:val="003C308C"/>
    <w:rsid w:val="003C31EF"/>
    <w:rsid w:val="003C37E7"/>
    <w:rsid w:val="003C3F60"/>
    <w:rsid w:val="003C4728"/>
    <w:rsid w:val="003C4B5C"/>
    <w:rsid w:val="003C4F66"/>
    <w:rsid w:val="003C549B"/>
    <w:rsid w:val="003C5629"/>
    <w:rsid w:val="003C5AD7"/>
    <w:rsid w:val="003C6686"/>
    <w:rsid w:val="003C6900"/>
    <w:rsid w:val="003C6AB2"/>
    <w:rsid w:val="003C6B50"/>
    <w:rsid w:val="003C6BD8"/>
    <w:rsid w:val="003C732C"/>
    <w:rsid w:val="003C74CC"/>
    <w:rsid w:val="003D02DC"/>
    <w:rsid w:val="003D0346"/>
    <w:rsid w:val="003D0A24"/>
    <w:rsid w:val="003D0F31"/>
    <w:rsid w:val="003D102D"/>
    <w:rsid w:val="003D1A18"/>
    <w:rsid w:val="003D25CF"/>
    <w:rsid w:val="003D27CD"/>
    <w:rsid w:val="003D2CE6"/>
    <w:rsid w:val="003D36DD"/>
    <w:rsid w:val="003D3EF8"/>
    <w:rsid w:val="003D3FFF"/>
    <w:rsid w:val="003D4319"/>
    <w:rsid w:val="003D44B0"/>
    <w:rsid w:val="003D45D8"/>
    <w:rsid w:val="003D47CE"/>
    <w:rsid w:val="003D504E"/>
    <w:rsid w:val="003D5571"/>
    <w:rsid w:val="003D56AD"/>
    <w:rsid w:val="003D573D"/>
    <w:rsid w:val="003D5888"/>
    <w:rsid w:val="003D58C6"/>
    <w:rsid w:val="003D5EF2"/>
    <w:rsid w:val="003D62B7"/>
    <w:rsid w:val="003D69E5"/>
    <w:rsid w:val="003D6ADF"/>
    <w:rsid w:val="003D714A"/>
    <w:rsid w:val="003D750D"/>
    <w:rsid w:val="003E0034"/>
    <w:rsid w:val="003E015E"/>
    <w:rsid w:val="003E13BD"/>
    <w:rsid w:val="003E1F62"/>
    <w:rsid w:val="003E25EB"/>
    <w:rsid w:val="003E2717"/>
    <w:rsid w:val="003E2BC6"/>
    <w:rsid w:val="003E2FA7"/>
    <w:rsid w:val="003E3501"/>
    <w:rsid w:val="003E3F9A"/>
    <w:rsid w:val="003E4254"/>
    <w:rsid w:val="003E4542"/>
    <w:rsid w:val="003E47B2"/>
    <w:rsid w:val="003E490B"/>
    <w:rsid w:val="003E4B87"/>
    <w:rsid w:val="003E5267"/>
    <w:rsid w:val="003E54A1"/>
    <w:rsid w:val="003E5696"/>
    <w:rsid w:val="003E5949"/>
    <w:rsid w:val="003E5A08"/>
    <w:rsid w:val="003E6177"/>
    <w:rsid w:val="003E681D"/>
    <w:rsid w:val="003E6CA0"/>
    <w:rsid w:val="003E6D51"/>
    <w:rsid w:val="003E7AA9"/>
    <w:rsid w:val="003E7D81"/>
    <w:rsid w:val="003E7EA1"/>
    <w:rsid w:val="003E7FD0"/>
    <w:rsid w:val="003F0403"/>
    <w:rsid w:val="003F05EF"/>
    <w:rsid w:val="003F074B"/>
    <w:rsid w:val="003F07E9"/>
    <w:rsid w:val="003F0EB2"/>
    <w:rsid w:val="003F1147"/>
    <w:rsid w:val="003F11C8"/>
    <w:rsid w:val="003F13E3"/>
    <w:rsid w:val="003F1A5D"/>
    <w:rsid w:val="003F254A"/>
    <w:rsid w:val="003F28F2"/>
    <w:rsid w:val="003F29E7"/>
    <w:rsid w:val="003F2BFB"/>
    <w:rsid w:val="003F2C4E"/>
    <w:rsid w:val="003F2D51"/>
    <w:rsid w:val="003F31BB"/>
    <w:rsid w:val="003F354A"/>
    <w:rsid w:val="003F36FF"/>
    <w:rsid w:val="003F37FA"/>
    <w:rsid w:val="003F3DF0"/>
    <w:rsid w:val="003F4639"/>
    <w:rsid w:val="003F4640"/>
    <w:rsid w:val="003F4785"/>
    <w:rsid w:val="003F4834"/>
    <w:rsid w:val="003F4A51"/>
    <w:rsid w:val="003F57DE"/>
    <w:rsid w:val="003F585D"/>
    <w:rsid w:val="003F59B4"/>
    <w:rsid w:val="003F5FEA"/>
    <w:rsid w:val="003F6355"/>
    <w:rsid w:val="003F65D2"/>
    <w:rsid w:val="003F65FF"/>
    <w:rsid w:val="003F67AA"/>
    <w:rsid w:val="003F67C6"/>
    <w:rsid w:val="003F67FE"/>
    <w:rsid w:val="003F68BB"/>
    <w:rsid w:val="003F74D4"/>
    <w:rsid w:val="004008CF"/>
    <w:rsid w:val="00400B71"/>
    <w:rsid w:val="00401BB9"/>
    <w:rsid w:val="00402043"/>
    <w:rsid w:val="00402249"/>
    <w:rsid w:val="004022D6"/>
    <w:rsid w:val="00402628"/>
    <w:rsid w:val="00402C04"/>
    <w:rsid w:val="00403AEA"/>
    <w:rsid w:val="00403BA5"/>
    <w:rsid w:val="004040CD"/>
    <w:rsid w:val="0040487B"/>
    <w:rsid w:val="00404B26"/>
    <w:rsid w:val="00405309"/>
    <w:rsid w:val="00405721"/>
    <w:rsid w:val="00405CBA"/>
    <w:rsid w:val="00405D51"/>
    <w:rsid w:val="0040620D"/>
    <w:rsid w:val="00406B0F"/>
    <w:rsid w:val="0040747C"/>
    <w:rsid w:val="00410DC6"/>
    <w:rsid w:val="004117D6"/>
    <w:rsid w:val="004119A6"/>
    <w:rsid w:val="0041202C"/>
    <w:rsid w:val="00412D5D"/>
    <w:rsid w:val="004137EF"/>
    <w:rsid w:val="00413D86"/>
    <w:rsid w:val="00414073"/>
    <w:rsid w:val="00414607"/>
    <w:rsid w:val="00414E67"/>
    <w:rsid w:val="00415571"/>
    <w:rsid w:val="004155EE"/>
    <w:rsid w:val="00415A6A"/>
    <w:rsid w:val="00415AD6"/>
    <w:rsid w:val="00415DD1"/>
    <w:rsid w:val="00416319"/>
    <w:rsid w:val="00416390"/>
    <w:rsid w:val="00416573"/>
    <w:rsid w:val="0041681E"/>
    <w:rsid w:val="00416829"/>
    <w:rsid w:val="00416B1A"/>
    <w:rsid w:val="0041720D"/>
    <w:rsid w:val="00417526"/>
    <w:rsid w:val="0041754C"/>
    <w:rsid w:val="004179AA"/>
    <w:rsid w:val="00417A53"/>
    <w:rsid w:val="00417A84"/>
    <w:rsid w:val="00417E95"/>
    <w:rsid w:val="00420077"/>
    <w:rsid w:val="0042012F"/>
    <w:rsid w:val="0042015B"/>
    <w:rsid w:val="004203A8"/>
    <w:rsid w:val="0042044E"/>
    <w:rsid w:val="0042061E"/>
    <w:rsid w:val="0042084C"/>
    <w:rsid w:val="0042140B"/>
    <w:rsid w:val="004214F6"/>
    <w:rsid w:val="00421E99"/>
    <w:rsid w:val="004220CF"/>
    <w:rsid w:val="004220F9"/>
    <w:rsid w:val="004229F8"/>
    <w:rsid w:val="00422F57"/>
    <w:rsid w:val="00422FDE"/>
    <w:rsid w:val="00423054"/>
    <w:rsid w:val="004237C2"/>
    <w:rsid w:val="00423CCA"/>
    <w:rsid w:val="00423F35"/>
    <w:rsid w:val="00423F5C"/>
    <w:rsid w:val="00423FF9"/>
    <w:rsid w:val="00424567"/>
    <w:rsid w:val="00424D18"/>
    <w:rsid w:val="00424F3C"/>
    <w:rsid w:val="0042545F"/>
    <w:rsid w:val="00425567"/>
    <w:rsid w:val="004258A7"/>
    <w:rsid w:val="004263EC"/>
    <w:rsid w:val="00426685"/>
    <w:rsid w:val="00426D8D"/>
    <w:rsid w:val="00426F30"/>
    <w:rsid w:val="004271DA"/>
    <w:rsid w:val="004272C6"/>
    <w:rsid w:val="00427449"/>
    <w:rsid w:val="0042771B"/>
    <w:rsid w:val="004277A5"/>
    <w:rsid w:val="00427CF5"/>
    <w:rsid w:val="00427E05"/>
    <w:rsid w:val="00427E86"/>
    <w:rsid w:val="00430F92"/>
    <w:rsid w:val="0043148F"/>
    <w:rsid w:val="0043228A"/>
    <w:rsid w:val="00432BC2"/>
    <w:rsid w:val="00433061"/>
    <w:rsid w:val="004331DA"/>
    <w:rsid w:val="0043362F"/>
    <w:rsid w:val="004344B0"/>
    <w:rsid w:val="0043512C"/>
    <w:rsid w:val="00435794"/>
    <w:rsid w:val="004360BC"/>
    <w:rsid w:val="0043648F"/>
    <w:rsid w:val="0043679C"/>
    <w:rsid w:val="00437369"/>
    <w:rsid w:val="00437965"/>
    <w:rsid w:val="00437A5E"/>
    <w:rsid w:val="00437E89"/>
    <w:rsid w:val="00440056"/>
    <w:rsid w:val="004402CF"/>
    <w:rsid w:val="004403D2"/>
    <w:rsid w:val="004405C2"/>
    <w:rsid w:val="00440C51"/>
    <w:rsid w:val="00441126"/>
    <w:rsid w:val="00441182"/>
    <w:rsid w:val="0044147D"/>
    <w:rsid w:val="004417EA"/>
    <w:rsid w:val="00441BC0"/>
    <w:rsid w:val="0044219E"/>
    <w:rsid w:val="0044357C"/>
    <w:rsid w:val="00443C71"/>
    <w:rsid w:val="00443D6C"/>
    <w:rsid w:val="00443D7C"/>
    <w:rsid w:val="0044404B"/>
    <w:rsid w:val="00444349"/>
    <w:rsid w:val="00445285"/>
    <w:rsid w:val="00445ADB"/>
    <w:rsid w:val="00445B44"/>
    <w:rsid w:val="00445BCB"/>
    <w:rsid w:val="00445CBC"/>
    <w:rsid w:val="0044607A"/>
    <w:rsid w:val="004462E8"/>
    <w:rsid w:val="00446384"/>
    <w:rsid w:val="004465CC"/>
    <w:rsid w:val="0044683F"/>
    <w:rsid w:val="00446B29"/>
    <w:rsid w:val="00446EC1"/>
    <w:rsid w:val="00447720"/>
    <w:rsid w:val="00447950"/>
    <w:rsid w:val="00447B39"/>
    <w:rsid w:val="00450308"/>
    <w:rsid w:val="00450B09"/>
    <w:rsid w:val="00450B72"/>
    <w:rsid w:val="00450F57"/>
    <w:rsid w:val="00451091"/>
    <w:rsid w:val="00451461"/>
    <w:rsid w:val="00451790"/>
    <w:rsid w:val="00451893"/>
    <w:rsid w:val="00451DBB"/>
    <w:rsid w:val="00452266"/>
    <w:rsid w:val="00452528"/>
    <w:rsid w:val="00452A45"/>
    <w:rsid w:val="0045313F"/>
    <w:rsid w:val="00453141"/>
    <w:rsid w:val="004534C1"/>
    <w:rsid w:val="004534D2"/>
    <w:rsid w:val="00453E87"/>
    <w:rsid w:val="00453EC4"/>
    <w:rsid w:val="00454D1C"/>
    <w:rsid w:val="00454F02"/>
    <w:rsid w:val="00455783"/>
    <w:rsid w:val="004558EF"/>
    <w:rsid w:val="00455D66"/>
    <w:rsid w:val="004574F7"/>
    <w:rsid w:val="00457B4C"/>
    <w:rsid w:val="0046026B"/>
    <w:rsid w:val="0046037B"/>
    <w:rsid w:val="0046089A"/>
    <w:rsid w:val="00460A67"/>
    <w:rsid w:val="00460B2E"/>
    <w:rsid w:val="00461085"/>
    <w:rsid w:val="004613A8"/>
    <w:rsid w:val="00462148"/>
    <w:rsid w:val="004623A8"/>
    <w:rsid w:val="004625DE"/>
    <w:rsid w:val="0046271F"/>
    <w:rsid w:val="0046290D"/>
    <w:rsid w:val="00462E90"/>
    <w:rsid w:val="0046324A"/>
    <w:rsid w:val="0046359B"/>
    <w:rsid w:val="004636D4"/>
    <w:rsid w:val="00463A3C"/>
    <w:rsid w:val="00465DFE"/>
    <w:rsid w:val="00466769"/>
    <w:rsid w:val="00466BD0"/>
    <w:rsid w:val="00466CCD"/>
    <w:rsid w:val="00467009"/>
    <w:rsid w:val="004675E9"/>
    <w:rsid w:val="00467B97"/>
    <w:rsid w:val="00467F20"/>
    <w:rsid w:val="0047039F"/>
    <w:rsid w:val="00470B74"/>
    <w:rsid w:val="00470CFC"/>
    <w:rsid w:val="00471229"/>
    <w:rsid w:val="00471428"/>
    <w:rsid w:val="004715CD"/>
    <w:rsid w:val="00471662"/>
    <w:rsid w:val="00471BC4"/>
    <w:rsid w:val="004725A2"/>
    <w:rsid w:val="004729A6"/>
    <w:rsid w:val="00472CFF"/>
    <w:rsid w:val="00473CDD"/>
    <w:rsid w:val="004743B8"/>
    <w:rsid w:val="00474AAA"/>
    <w:rsid w:val="00474EB6"/>
    <w:rsid w:val="004750D5"/>
    <w:rsid w:val="004752AE"/>
    <w:rsid w:val="00475963"/>
    <w:rsid w:val="00475A8A"/>
    <w:rsid w:val="00475C18"/>
    <w:rsid w:val="00475CEC"/>
    <w:rsid w:val="004762D5"/>
    <w:rsid w:val="004771DE"/>
    <w:rsid w:val="004773E1"/>
    <w:rsid w:val="004778D0"/>
    <w:rsid w:val="00477DBF"/>
    <w:rsid w:val="004808E5"/>
    <w:rsid w:val="00480F7D"/>
    <w:rsid w:val="004814BE"/>
    <w:rsid w:val="00482398"/>
    <w:rsid w:val="00482788"/>
    <w:rsid w:val="0048289F"/>
    <w:rsid w:val="00482A75"/>
    <w:rsid w:val="0048346E"/>
    <w:rsid w:val="00483687"/>
    <w:rsid w:val="00483709"/>
    <w:rsid w:val="0048389A"/>
    <w:rsid w:val="00483A8D"/>
    <w:rsid w:val="00483E92"/>
    <w:rsid w:val="00483FAB"/>
    <w:rsid w:val="004841A7"/>
    <w:rsid w:val="0048454A"/>
    <w:rsid w:val="00484645"/>
    <w:rsid w:val="0048494A"/>
    <w:rsid w:val="0048578D"/>
    <w:rsid w:val="00486273"/>
    <w:rsid w:val="00486AAC"/>
    <w:rsid w:val="00486BB8"/>
    <w:rsid w:val="00487132"/>
    <w:rsid w:val="00487207"/>
    <w:rsid w:val="004873C3"/>
    <w:rsid w:val="00487518"/>
    <w:rsid w:val="0048791E"/>
    <w:rsid w:val="00487D53"/>
    <w:rsid w:val="004900C6"/>
    <w:rsid w:val="00490364"/>
    <w:rsid w:val="0049085E"/>
    <w:rsid w:val="00490FE8"/>
    <w:rsid w:val="00491A27"/>
    <w:rsid w:val="00491D16"/>
    <w:rsid w:val="00492040"/>
    <w:rsid w:val="004925CF"/>
    <w:rsid w:val="00492732"/>
    <w:rsid w:val="0049273F"/>
    <w:rsid w:val="00492EBD"/>
    <w:rsid w:val="004932BD"/>
    <w:rsid w:val="004932D4"/>
    <w:rsid w:val="0049383C"/>
    <w:rsid w:val="0049422C"/>
    <w:rsid w:val="00495A4F"/>
    <w:rsid w:val="00495D09"/>
    <w:rsid w:val="0049601C"/>
    <w:rsid w:val="00496868"/>
    <w:rsid w:val="00496939"/>
    <w:rsid w:val="004974BA"/>
    <w:rsid w:val="004A0104"/>
    <w:rsid w:val="004A016C"/>
    <w:rsid w:val="004A024E"/>
    <w:rsid w:val="004A025D"/>
    <w:rsid w:val="004A0C29"/>
    <w:rsid w:val="004A0E15"/>
    <w:rsid w:val="004A19B9"/>
    <w:rsid w:val="004A1CFA"/>
    <w:rsid w:val="004A1D0C"/>
    <w:rsid w:val="004A21AD"/>
    <w:rsid w:val="004A2345"/>
    <w:rsid w:val="004A31F7"/>
    <w:rsid w:val="004A367F"/>
    <w:rsid w:val="004A39E0"/>
    <w:rsid w:val="004A3D27"/>
    <w:rsid w:val="004A3F1F"/>
    <w:rsid w:val="004A4859"/>
    <w:rsid w:val="004A4935"/>
    <w:rsid w:val="004A4994"/>
    <w:rsid w:val="004A4B1E"/>
    <w:rsid w:val="004A4EE7"/>
    <w:rsid w:val="004A4FA7"/>
    <w:rsid w:val="004A5010"/>
    <w:rsid w:val="004A501B"/>
    <w:rsid w:val="004A519B"/>
    <w:rsid w:val="004A5E2F"/>
    <w:rsid w:val="004A625B"/>
    <w:rsid w:val="004A63AA"/>
    <w:rsid w:val="004A65B2"/>
    <w:rsid w:val="004A6747"/>
    <w:rsid w:val="004A710B"/>
    <w:rsid w:val="004B025C"/>
    <w:rsid w:val="004B046A"/>
    <w:rsid w:val="004B07C2"/>
    <w:rsid w:val="004B0B18"/>
    <w:rsid w:val="004B0C01"/>
    <w:rsid w:val="004B120F"/>
    <w:rsid w:val="004B1375"/>
    <w:rsid w:val="004B1767"/>
    <w:rsid w:val="004B1865"/>
    <w:rsid w:val="004B3081"/>
    <w:rsid w:val="004B377E"/>
    <w:rsid w:val="004B41A1"/>
    <w:rsid w:val="004B4437"/>
    <w:rsid w:val="004B44C4"/>
    <w:rsid w:val="004B4EA1"/>
    <w:rsid w:val="004B521B"/>
    <w:rsid w:val="004B54EC"/>
    <w:rsid w:val="004B5E4B"/>
    <w:rsid w:val="004B6385"/>
    <w:rsid w:val="004B6743"/>
    <w:rsid w:val="004B79A0"/>
    <w:rsid w:val="004B7B08"/>
    <w:rsid w:val="004C0121"/>
    <w:rsid w:val="004C1126"/>
    <w:rsid w:val="004C1A1F"/>
    <w:rsid w:val="004C1BA0"/>
    <w:rsid w:val="004C1EFB"/>
    <w:rsid w:val="004C2CA9"/>
    <w:rsid w:val="004C37A0"/>
    <w:rsid w:val="004C4213"/>
    <w:rsid w:val="004C4379"/>
    <w:rsid w:val="004C45A9"/>
    <w:rsid w:val="004C4989"/>
    <w:rsid w:val="004C4FBE"/>
    <w:rsid w:val="004C52D6"/>
    <w:rsid w:val="004C66DC"/>
    <w:rsid w:val="004C6741"/>
    <w:rsid w:val="004C683B"/>
    <w:rsid w:val="004C69DB"/>
    <w:rsid w:val="004C7046"/>
    <w:rsid w:val="004C7263"/>
    <w:rsid w:val="004C768B"/>
    <w:rsid w:val="004C7A6C"/>
    <w:rsid w:val="004C7A9B"/>
    <w:rsid w:val="004D04C1"/>
    <w:rsid w:val="004D06FE"/>
    <w:rsid w:val="004D0B6F"/>
    <w:rsid w:val="004D110F"/>
    <w:rsid w:val="004D16DC"/>
    <w:rsid w:val="004D18F3"/>
    <w:rsid w:val="004D207C"/>
    <w:rsid w:val="004D241B"/>
    <w:rsid w:val="004D313B"/>
    <w:rsid w:val="004D349B"/>
    <w:rsid w:val="004D3A7B"/>
    <w:rsid w:val="004D3EF2"/>
    <w:rsid w:val="004D40DA"/>
    <w:rsid w:val="004D4328"/>
    <w:rsid w:val="004D4615"/>
    <w:rsid w:val="004D4997"/>
    <w:rsid w:val="004D4A39"/>
    <w:rsid w:val="004D4E48"/>
    <w:rsid w:val="004D5096"/>
    <w:rsid w:val="004D51FD"/>
    <w:rsid w:val="004D5547"/>
    <w:rsid w:val="004D58F9"/>
    <w:rsid w:val="004D5CAA"/>
    <w:rsid w:val="004D5E27"/>
    <w:rsid w:val="004D5FA6"/>
    <w:rsid w:val="004D708A"/>
    <w:rsid w:val="004D75E1"/>
    <w:rsid w:val="004D7865"/>
    <w:rsid w:val="004D789C"/>
    <w:rsid w:val="004E0455"/>
    <w:rsid w:val="004E050B"/>
    <w:rsid w:val="004E07E2"/>
    <w:rsid w:val="004E0F2D"/>
    <w:rsid w:val="004E0F4C"/>
    <w:rsid w:val="004E16BE"/>
    <w:rsid w:val="004E19C9"/>
    <w:rsid w:val="004E1B0E"/>
    <w:rsid w:val="004E1EE0"/>
    <w:rsid w:val="004E2C8E"/>
    <w:rsid w:val="004E2CC1"/>
    <w:rsid w:val="004E304B"/>
    <w:rsid w:val="004E3444"/>
    <w:rsid w:val="004E3994"/>
    <w:rsid w:val="004E3C70"/>
    <w:rsid w:val="004E4430"/>
    <w:rsid w:val="004E4E2D"/>
    <w:rsid w:val="004E560A"/>
    <w:rsid w:val="004E5B96"/>
    <w:rsid w:val="004E60F1"/>
    <w:rsid w:val="004E617B"/>
    <w:rsid w:val="004E6670"/>
    <w:rsid w:val="004E6B4C"/>
    <w:rsid w:val="004E6E2C"/>
    <w:rsid w:val="004E77D0"/>
    <w:rsid w:val="004E7918"/>
    <w:rsid w:val="004E7F3E"/>
    <w:rsid w:val="004F05B3"/>
    <w:rsid w:val="004F07E2"/>
    <w:rsid w:val="004F10EA"/>
    <w:rsid w:val="004F124A"/>
    <w:rsid w:val="004F145D"/>
    <w:rsid w:val="004F1974"/>
    <w:rsid w:val="004F2B39"/>
    <w:rsid w:val="004F40D0"/>
    <w:rsid w:val="004F41F9"/>
    <w:rsid w:val="004F4512"/>
    <w:rsid w:val="004F4E7A"/>
    <w:rsid w:val="004F4EAE"/>
    <w:rsid w:val="004F4FA8"/>
    <w:rsid w:val="004F4FE7"/>
    <w:rsid w:val="004F51B7"/>
    <w:rsid w:val="004F51B8"/>
    <w:rsid w:val="004F5406"/>
    <w:rsid w:val="004F54E4"/>
    <w:rsid w:val="004F5608"/>
    <w:rsid w:val="004F587E"/>
    <w:rsid w:val="004F5A53"/>
    <w:rsid w:val="004F5D65"/>
    <w:rsid w:val="004F65DF"/>
    <w:rsid w:val="004F6705"/>
    <w:rsid w:val="004F6B93"/>
    <w:rsid w:val="004F6E85"/>
    <w:rsid w:val="004F6FEA"/>
    <w:rsid w:val="004F73AD"/>
    <w:rsid w:val="004F7FEB"/>
    <w:rsid w:val="00500153"/>
    <w:rsid w:val="0050198D"/>
    <w:rsid w:val="005019D4"/>
    <w:rsid w:val="00501C15"/>
    <w:rsid w:val="00502089"/>
    <w:rsid w:val="00502C05"/>
    <w:rsid w:val="005030BF"/>
    <w:rsid w:val="005031EF"/>
    <w:rsid w:val="00503283"/>
    <w:rsid w:val="005039E6"/>
    <w:rsid w:val="0050432A"/>
    <w:rsid w:val="00504689"/>
    <w:rsid w:val="00504B4F"/>
    <w:rsid w:val="00505431"/>
    <w:rsid w:val="00505D90"/>
    <w:rsid w:val="00505DAC"/>
    <w:rsid w:val="005067B3"/>
    <w:rsid w:val="00507436"/>
    <w:rsid w:val="005078D9"/>
    <w:rsid w:val="0051039C"/>
    <w:rsid w:val="005104B1"/>
    <w:rsid w:val="00511F45"/>
    <w:rsid w:val="005120BE"/>
    <w:rsid w:val="00512E27"/>
    <w:rsid w:val="00512E57"/>
    <w:rsid w:val="00513788"/>
    <w:rsid w:val="0051485D"/>
    <w:rsid w:val="00514BA1"/>
    <w:rsid w:val="00514D25"/>
    <w:rsid w:val="00515460"/>
    <w:rsid w:val="00515462"/>
    <w:rsid w:val="005159DE"/>
    <w:rsid w:val="00515ABE"/>
    <w:rsid w:val="005165BE"/>
    <w:rsid w:val="00516767"/>
    <w:rsid w:val="00516823"/>
    <w:rsid w:val="005168FF"/>
    <w:rsid w:val="00516D50"/>
    <w:rsid w:val="00516DDA"/>
    <w:rsid w:val="0051783A"/>
    <w:rsid w:val="005179C6"/>
    <w:rsid w:val="00517DB1"/>
    <w:rsid w:val="00520212"/>
    <w:rsid w:val="00520ACB"/>
    <w:rsid w:val="00520E09"/>
    <w:rsid w:val="00521AFC"/>
    <w:rsid w:val="00521D6A"/>
    <w:rsid w:val="005220A7"/>
    <w:rsid w:val="005223FE"/>
    <w:rsid w:val="00522593"/>
    <w:rsid w:val="00522696"/>
    <w:rsid w:val="00522A2E"/>
    <w:rsid w:val="00523DDD"/>
    <w:rsid w:val="00523F3D"/>
    <w:rsid w:val="0052410E"/>
    <w:rsid w:val="00524227"/>
    <w:rsid w:val="00525701"/>
    <w:rsid w:val="005259A0"/>
    <w:rsid w:val="00525B9F"/>
    <w:rsid w:val="00525F70"/>
    <w:rsid w:val="0052611D"/>
    <w:rsid w:val="00526142"/>
    <w:rsid w:val="00526AB9"/>
    <w:rsid w:val="00526ADE"/>
    <w:rsid w:val="00526E06"/>
    <w:rsid w:val="005304DF"/>
    <w:rsid w:val="00530DE8"/>
    <w:rsid w:val="00531EA5"/>
    <w:rsid w:val="005323BE"/>
    <w:rsid w:val="00532616"/>
    <w:rsid w:val="00532721"/>
    <w:rsid w:val="00532A67"/>
    <w:rsid w:val="0053310D"/>
    <w:rsid w:val="005331A7"/>
    <w:rsid w:val="005333F8"/>
    <w:rsid w:val="0053340A"/>
    <w:rsid w:val="005339B2"/>
    <w:rsid w:val="00533B40"/>
    <w:rsid w:val="00533C3B"/>
    <w:rsid w:val="00533C47"/>
    <w:rsid w:val="00533D66"/>
    <w:rsid w:val="00533E22"/>
    <w:rsid w:val="0053418B"/>
    <w:rsid w:val="00534A75"/>
    <w:rsid w:val="00534CD3"/>
    <w:rsid w:val="0053504F"/>
    <w:rsid w:val="005353C2"/>
    <w:rsid w:val="00535A2D"/>
    <w:rsid w:val="00535CE1"/>
    <w:rsid w:val="00535F35"/>
    <w:rsid w:val="005360FF"/>
    <w:rsid w:val="00536121"/>
    <w:rsid w:val="00536269"/>
    <w:rsid w:val="00536273"/>
    <w:rsid w:val="00536D80"/>
    <w:rsid w:val="00537156"/>
    <w:rsid w:val="00537572"/>
    <w:rsid w:val="005375B5"/>
    <w:rsid w:val="005379D9"/>
    <w:rsid w:val="00537CAD"/>
    <w:rsid w:val="00540073"/>
    <w:rsid w:val="0054057F"/>
    <w:rsid w:val="0054096E"/>
    <w:rsid w:val="00540C7A"/>
    <w:rsid w:val="00540E00"/>
    <w:rsid w:val="00540F38"/>
    <w:rsid w:val="005418E2"/>
    <w:rsid w:val="00541DD3"/>
    <w:rsid w:val="00541EDA"/>
    <w:rsid w:val="0054237F"/>
    <w:rsid w:val="005424AB"/>
    <w:rsid w:val="005426C0"/>
    <w:rsid w:val="0054280F"/>
    <w:rsid w:val="00542E21"/>
    <w:rsid w:val="00542EDF"/>
    <w:rsid w:val="005430E2"/>
    <w:rsid w:val="005436CF"/>
    <w:rsid w:val="005439C7"/>
    <w:rsid w:val="00543F4D"/>
    <w:rsid w:val="005440E2"/>
    <w:rsid w:val="0054412A"/>
    <w:rsid w:val="005448D8"/>
    <w:rsid w:val="0054493C"/>
    <w:rsid w:val="005449ED"/>
    <w:rsid w:val="00544B3C"/>
    <w:rsid w:val="0054510D"/>
    <w:rsid w:val="005452F6"/>
    <w:rsid w:val="0054549E"/>
    <w:rsid w:val="00546932"/>
    <w:rsid w:val="0054707D"/>
    <w:rsid w:val="005479A6"/>
    <w:rsid w:val="0055018D"/>
    <w:rsid w:val="00550F55"/>
    <w:rsid w:val="00550FCF"/>
    <w:rsid w:val="0055104C"/>
    <w:rsid w:val="005510EB"/>
    <w:rsid w:val="0055149B"/>
    <w:rsid w:val="0055165D"/>
    <w:rsid w:val="00551978"/>
    <w:rsid w:val="00551F2A"/>
    <w:rsid w:val="005527DD"/>
    <w:rsid w:val="005532A1"/>
    <w:rsid w:val="005536DE"/>
    <w:rsid w:val="00554710"/>
    <w:rsid w:val="0055575D"/>
    <w:rsid w:val="00555FBE"/>
    <w:rsid w:val="005560EB"/>
    <w:rsid w:val="00556172"/>
    <w:rsid w:val="005571B8"/>
    <w:rsid w:val="005577C0"/>
    <w:rsid w:val="00557BB4"/>
    <w:rsid w:val="00557F6A"/>
    <w:rsid w:val="00560016"/>
    <w:rsid w:val="005602B2"/>
    <w:rsid w:val="0056051E"/>
    <w:rsid w:val="00560671"/>
    <w:rsid w:val="005611C3"/>
    <w:rsid w:val="00561780"/>
    <w:rsid w:val="0056193B"/>
    <w:rsid w:val="00562314"/>
    <w:rsid w:val="00562477"/>
    <w:rsid w:val="00562D67"/>
    <w:rsid w:val="005632BB"/>
    <w:rsid w:val="00563B0A"/>
    <w:rsid w:val="00563E0D"/>
    <w:rsid w:val="00563FDF"/>
    <w:rsid w:val="0056552F"/>
    <w:rsid w:val="00565F0E"/>
    <w:rsid w:val="00565FAA"/>
    <w:rsid w:val="005661A7"/>
    <w:rsid w:val="00566811"/>
    <w:rsid w:val="00566BA2"/>
    <w:rsid w:val="00566D09"/>
    <w:rsid w:val="005675B7"/>
    <w:rsid w:val="00567AC1"/>
    <w:rsid w:val="00567F2C"/>
    <w:rsid w:val="0057014D"/>
    <w:rsid w:val="00571340"/>
    <w:rsid w:val="005713EE"/>
    <w:rsid w:val="0057198A"/>
    <w:rsid w:val="00572112"/>
    <w:rsid w:val="005726C7"/>
    <w:rsid w:val="00572D17"/>
    <w:rsid w:val="005737C6"/>
    <w:rsid w:val="00573952"/>
    <w:rsid w:val="00573DE4"/>
    <w:rsid w:val="005748B2"/>
    <w:rsid w:val="00574ABF"/>
    <w:rsid w:val="00574BAE"/>
    <w:rsid w:val="00574E87"/>
    <w:rsid w:val="00575ECF"/>
    <w:rsid w:val="00576051"/>
    <w:rsid w:val="00576080"/>
    <w:rsid w:val="005766D8"/>
    <w:rsid w:val="0057689D"/>
    <w:rsid w:val="00576B7F"/>
    <w:rsid w:val="00577625"/>
    <w:rsid w:val="00577AC0"/>
    <w:rsid w:val="0058027A"/>
    <w:rsid w:val="005806AD"/>
    <w:rsid w:val="00580A03"/>
    <w:rsid w:val="00580B4E"/>
    <w:rsid w:val="00580C24"/>
    <w:rsid w:val="00581433"/>
    <w:rsid w:val="00581541"/>
    <w:rsid w:val="005819F3"/>
    <w:rsid w:val="00581BE5"/>
    <w:rsid w:val="00581F5D"/>
    <w:rsid w:val="00581FBC"/>
    <w:rsid w:val="005828B6"/>
    <w:rsid w:val="00582EC5"/>
    <w:rsid w:val="005832B6"/>
    <w:rsid w:val="00583510"/>
    <w:rsid w:val="00583F2D"/>
    <w:rsid w:val="00583FA4"/>
    <w:rsid w:val="00584714"/>
    <w:rsid w:val="005847D1"/>
    <w:rsid w:val="00584963"/>
    <w:rsid w:val="00584BA3"/>
    <w:rsid w:val="00584E3F"/>
    <w:rsid w:val="0058520B"/>
    <w:rsid w:val="00585716"/>
    <w:rsid w:val="00585A01"/>
    <w:rsid w:val="00585AF5"/>
    <w:rsid w:val="00585B34"/>
    <w:rsid w:val="00585D98"/>
    <w:rsid w:val="0058606E"/>
    <w:rsid w:val="0058624E"/>
    <w:rsid w:val="00586566"/>
    <w:rsid w:val="00586A1A"/>
    <w:rsid w:val="0058723A"/>
    <w:rsid w:val="00587FDB"/>
    <w:rsid w:val="0059055B"/>
    <w:rsid w:val="00590C29"/>
    <w:rsid w:val="00590F79"/>
    <w:rsid w:val="00590FC6"/>
    <w:rsid w:val="00591908"/>
    <w:rsid w:val="00591A1F"/>
    <w:rsid w:val="00591F9D"/>
    <w:rsid w:val="0059203E"/>
    <w:rsid w:val="0059273F"/>
    <w:rsid w:val="005927AE"/>
    <w:rsid w:val="00592D65"/>
    <w:rsid w:val="00593375"/>
    <w:rsid w:val="005933AE"/>
    <w:rsid w:val="00593726"/>
    <w:rsid w:val="00594237"/>
    <w:rsid w:val="0059640D"/>
    <w:rsid w:val="005965C7"/>
    <w:rsid w:val="00596C59"/>
    <w:rsid w:val="00596CE5"/>
    <w:rsid w:val="00596F3A"/>
    <w:rsid w:val="0059710E"/>
    <w:rsid w:val="005974F2"/>
    <w:rsid w:val="0059774F"/>
    <w:rsid w:val="005978A0"/>
    <w:rsid w:val="00597DCE"/>
    <w:rsid w:val="00597F54"/>
    <w:rsid w:val="00597F86"/>
    <w:rsid w:val="00597FF3"/>
    <w:rsid w:val="005A03B8"/>
    <w:rsid w:val="005A05A0"/>
    <w:rsid w:val="005A095E"/>
    <w:rsid w:val="005A0974"/>
    <w:rsid w:val="005A0F1E"/>
    <w:rsid w:val="005A1E42"/>
    <w:rsid w:val="005A27BE"/>
    <w:rsid w:val="005A2DE5"/>
    <w:rsid w:val="005A427B"/>
    <w:rsid w:val="005A43EC"/>
    <w:rsid w:val="005A474D"/>
    <w:rsid w:val="005A4A55"/>
    <w:rsid w:val="005A4A79"/>
    <w:rsid w:val="005A5442"/>
    <w:rsid w:val="005A5523"/>
    <w:rsid w:val="005A5528"/>
    <w:rsid w:val="005A5B0F"/>
    <w:rsid w:val="005A6E42"/>
    <w:rsid w:val="005A7073"/>
    <w:rsid w:val="005A7548"/>
    <w:rsid w:val="005A7823"/>
    <w:rsid w:val="005A7AEE"/>
    <w:rsid w:val="005A7BE3"/>
    <w:rsid w:val="005B054E"/>
    <w:rsid w:val="005B117A"/>
    <w:rsid w:val="005B131E"/>
    <w:rsid w:val="005B184E"/>
    <w:rsid w:val="005B1C77"/>
    <w:rsid w:val="005B25E4"/>
    <w:rsid w:val="005B26F2"/>
    <w:rsid w:val="005B2B6F"/>
    <w:rsid w:val="005B2ED4"/>
    <w:rsid w:val="005B30D1"/>
    <w:rsid w:val="005B33BB"/>
    <w:rsid w:val="005B3458"/>
    <w:rsid w:val="005B367F"/>
    <w:rsid w:val="005B3798"/>
    <w:rsid w:val="005B3D13"/>
    <w:rsid w:val="005B45A3"/>
    <w:rsid w:val="005B52A6"/>
    <w:rsid w:val="005B548A"/>
    <w:rsid w:val="005B5D92"/>
    <w:rsid w:val="005B5DD0"/>
    <w:rsid w:val="005B5EA0"/>
    <w:rsid w:val="005B68AE"/>
    <w:rsid w:val="005B6A3B"/>
    <w:rsid w:val="005B7075"/>
    <w:rsid w:val="005B752E"/>
    <w:rsid w:val="005B759F"/>
    <w:rsid w:val="005B7666"/>
    <w:rsid w:val="005B77C5"/>
    <w:rsid w:val="005B7996"/>
    <w:rsid w:val="005B7A32"/>
    <w:rsid w:val="005B7AD4"/>
    <w:rsid w:val="005C0269"/>
    <w:rsid w:val="005C05BD"/>
    <w:rsid w:val="005C0602"/>
    <w:rsid w:val="005C0FAB"/>
    <w:rsid w:val="005C129D"/>
    <w:rsid w:val="005C17FA"/>
    <w:rsid w:val="005C1A06"/>
    <w:rsid w:val="005C2259"/>
    <w:rsid w:val="005C249E"/>
    <w:rsid w:val="005C27A5"/>
    <w:rsid w:val="005C27F3"/>
    <w:rsid w:val="005C3201"/>
    <w:rsid w:val="005C3433"/>
    <w:rsid w:val="005C37AE"/>
    <w:rsid w:val="005C39DE"/>
    <w:rsid w:val="005C3B5C"/>
    <w:rsid w:val="005C3CBE"/>
    <w:rsid w:val="005C3DBC"/>
    <w:rsid w:val="005C3E8F"/>
    <w:rsid w:val="005C406A"/>
    <w:rsid w:val="005C4541"/>
    <w:rsid w:val="005C4692"/>
    <w:rsid w:val="005C4B52"/>
    <w:rsid w:val="005C4C8E"/>
    <w:rsid w:val="005C4E78"/>
    <w:rsid w:val="005C510F"/>
    <w:rsid w:val="005C54BC"/>
    <w:rsid w:val="005C55AE"/>
    <w:rsid w:val="005C589E"/>
    <w:rsid w:val="005C59FF"/>
    <w:rsid w:val="005C5B05"/>
    <w:rsid w:val="005C5D18"/>
    <w:rsid w:val="005C627D"/>
    <w:rsid w:val="005C6B43"/>
    <w:rsid w:val="005C6B83"/>
    <w:rsid w:val="005C6D55"/>
    <w:rsid w:val="005C6F5D"/>
    <w:rsid w:val="005C7390"/>
    <w:rsid w:val="005C7696"/>
    <w:rsid w:val="005D0584"/>
    <w:rsid w:val="005D0DBB"/>
    <w:rsid w:val="005D1085"/>
    <w:rsid w:val="005D180D"/>
    <w:rsid w:val="005D1B11"/>
    <w:rsid w:val="005D20D6"/>
    <w:rsid w:val="005D2A6C"/>
    <w:rsid w:val="005D2AFF"/>
    <w:rsid w:val="005D2BCE"/>
    <w:rsid w:val="005D3472"/>
    <w:rsid w:val="005D34CB"/>
    <w:rsid w:val="005D378C"/>
    <w:rsid w:val="005D3B46"/>
    <w:rsid w:val="005D3B7D"/>
    <w:rsid w:val="005D43DD"/>
    <w:rsid w:val="005D4C6B"/>
    <w:rsid w:val="005D550A"/>
    <w:rsid w:val="005D5AD8"/>
    <w:rsid w:val="005D5B8E"/>
    <w:rsid w:val="005D5E0C"/>
    <w:rsid w:val="005D6CDB"/>
    <w:rsid w:val="005D6F6E"/>
    <w:rsid w:val="005D7936"/>
    <w:rsid w:val="005E0604"/>
    <w:rsid w:val="005E0A56"/>
    <w:rsid w:val="005E10A6"/>
    <w:rsid w:val="005E1321"/>
    <w:rsid w:val="005E1400"/>
    <w:rsid w:val="005E151C"/>
    <w:rsid w:val="005E1770"/>
    <w:rsid w:val="005E17A5"/>
    <w:rsid w:val="005E1A86"/>
    <w:rsid w:val="005E1C02"/>
    <w:rsid w:val="005E1E70"/>
    <w:rsid w:val="005E26AA"/>
    <w:rsid w:val="005E2EDB"/>
    <w:rsid w:val="005E3A0B"/>
    <w:rsid w:val="005E3E8C"/>
    <w:rsid w:val="005E4041"/>
    <w:rsid w:val="005E46FE"/>
    <w:rsid w:val="005E5C33"/>
    <w:rsid w:val="005E5D21"/>
    <w:rsid w:val="005E65D7"/>
    <w:rsid w:val="005E6629"/>
    <w:rsid w:val="005E66E4"/>
    <w:rsid w:val="005E679F"/>
    <w:rsid w:val="005E6803"/>
    <w:rsid w:val="005E71C5"/>
    <w:rsid w:val="005E788E"/>
    <w:rsid w:val="005E7A41"/>
    <w:rsid w:val="005E7C74"/>
    <w:rsid w:val="005F0029"/>
    <w:rsid w:val="005F0A15"/>
    <w:rsid w:val="005F0DA0"/>
    <w:rsid w:val="005F0E30"/>
    <w:rsid w:val="005F21EF"/>
    <w:rsid w:val="005F2EF0"/>
    <w:rsid w:val="005F32A2"/>
    <w:rsid w:val="005F330D"/>
    <w:rsid w:val="005F381D"/>
    <w:rsid w:val="005F4324"/>
    <w:rsid w:val="005F472C"/>
    <w:rsid w:val="005F4E3F"/>
    <w:rsid w:val="005F4EF2"/>
    <w:rsid w:val="005F546F"/>
    <w:rsid w:val="005F57CD"/>
    <w:rsid w:val="005F5826"/>
    <w:rsid w:val="005F59DF"/>
    <w:rsid w:val="005F627E"/>
    <w:rsid w:val="005F67D3"/>
    <w:rsid w:val="005F707B"/>
    <w:rsid w:val="005F73BB"/>
    <w:rsid w:val="005F7400"/>
    <w:rsid w:val="005F7C2B"/>
    <w:rsid w:val="005F7FE9"/>
    <w:rsid w:val="00600202"/>
    <w:rsid w:val="006006C7"/>
    <w:rsid w:val="0060175F"/>
    <w:rsid w:val="00601EF5"/>
    <w:rsid w:val="00602A53"/>
    <w:rsid w:val="00602C3A"/>
    <w:rsid w:val="006030D3"/>
    <w:rsid w:val="0060320B"/>
    <w:rsid w:val="006036DE"/>
    <w:rsid w:val="006036E5"/>
    <w:rsid w:val="00604223"/>
    <w:rsid w:val="006046C1"/>
    <w:rsid w:val="00604716"/>
    <w:rsid w:val="00604D8C"/>
    <w:rsid w:val="0060505E"/>
    <w:rsid w:val="00605279"/>
    <w:rsid w:val="00605404"/>
    <w:rsid w:val="00605A49"/>
    <w:rsid w:val="00605BFF"/>
    <w:rsid w:val="00606117"/>
    <w:rsid w:val="0060627B"/>
    <w:rsid w:val="006064B9"/>
    <w:rsid w:val="00606566"/>
    <w:rsid w:val="0060715E"/>
    <w:rsid w:val="006100FD"/>
    <w:rsid w:val="006102F9"/>
    <w:rsid w:val="00610EF2"/>
    <w:rsid w:val="00610F00"/>
    <w:rsid w:val="006113FE"/>
    <w:rsid w:val="0061160D"/>
    <w:rsid w:val="00611F63"/>
    <w:rsid w:val="00612393"/>
    <w:rsid w:val="00612436"/>
    <w:rsid w:val="00612544"/>
    <w:rsid w:val="00612764"/>
    <w:rsid w:val="00612BD6"/>
    <w:rsid w:val="00612D1E"/>
    <w:rsid w:val="00612DCC"/>
    <w:rsid w:val="006130A2"/>
    <w:rsid w:val="006131DA"/>
    <w:rsid w:val="006132DA"/>
    <w:rsid w:val="0061335C"/>
    <w:rsid w:val="006134B3"/>
    <w:rsid w:val="00613748"/>
    <w:rsid w:val="00614383"/>
    <w:rsid w:val="006143F5"/>
    <w:rsid w:val="006144CE"/>
    <w:rsid w:val="006149B4"/>
    <w:rsid w:val="00614BF9"/>
    <w:rsid w:val="006156F4"/>
    <w:rsid w:val="006159C4"/>
    <w:rsid w:val="00615FB4"/>
    <w:rsid w:val="006160F2"/>
    <w:rsid w:val="00616165"/>
    <w:rsid w:val="0061694A"/>
    <w:rsid w:val="00616A90"/>
    <w:rsid w:val="00616BD3"/>
    <w:rsid w:val="00616C5F"/>
    <w:rsid w:val="00616F08"/>
    <w:rsid w:val="006174CE"/>
    <w:rsid w:val="00617872"/>
    <w:rsid w:val="00617914"/>
    <w:rsid w:val="00617C58"/>
    <w:rsid w:val="00617DDD"/>
    <w:rsid w:val="0062051D"/>
    <w:rsid w:val="00620D92"/>
    <w:rsid w:val="00620ED8"/>
    <w:rsid w:val="00621B35"/>
    <w:rsid w:val="00621DEC"/>
    <w:rsid w:val="00622226"/>
    <w:rsid w:val="006222C2"/>
    <w:rsid w:val="00622986"/>
    <w:rsid w:val="0062298D"/>
    <w:rsid w:val="0062402B"/>
    <w:rsid w:val="006243BC"/>
    <w:rsid w:val="0062475B"/>
    <w:rsid w:val="00624A36"/>
    <w:rsid w:val="00625248"/>
    <w:rsid w:val="00625585"/>
    <w:rsid w:val="006255E9"/>
    <w:rsid w:val="006258A3"/>
    <w:rsid w:val="00625AB3"/>
    <w:rsid w:val="00626135"/>
    <w:rsid w:val="006262D8"/>
    <w:rsid w:val="00626437"/>
    <w:rsid w:val="0062688B"/>
    <w:rsid w:val="00626EFF"/>
    <w:rsid w:val="00627655"/>
    <w:rsid w:val="00627657"/>
    <w:rsid w:val="006277FE"/>
    <w:rsid w:val="00627913"/>
    <w:rsid w:val="00627B36"/>
    <w:rsid w:val="0063029A"/>
    <w:rsid w:val="006304E4"/>
    <w:rsid w:val="00630941"/>
    <w:rsid w:val="00631280"/>
    <w:rsid w:val="006319DB"/>
    <w:rsid w:val="00632909"/>
    <w:rsid w:val="00632F39"/>
    <w:rsid w:val="00633D1E"/>
    <w:rsid w:val="00633FD4"/>
    <w:rsid w:val="00634230"/>
    <w:rsid w:val="00634241"/>
    <w:rsid w:val="00635002"/>
    <w:rsid w:val="00635484"/>
    <w:rsid w:val="00635DCB"/>
    <w:rsid w:val="00636525"/>
    <w:rsid w:val="00636837"/>
    <w:rsid w:val="00636C05"/>
    <w:rsid w:val="00636D03"/>
    <w:rsid w:val="00636F3F"/>
    <w:rsid w:val="006375C2"/>
    <w:rsid w:val="0063798D"/>
    <w:rsid w:val="00637B4A"/>
    <w:rsid w:val="00637F37"/>
    <w:rsid w:val="0064005E"/>
    <w:rsid w:val="006401EF"/>
    <w:rsid w:val="006405B4"/>
    <w:rsid w:val="00640954"/>
    <w:rsid w:val="00640E4D"/>
    <w:rsid w:val="00640F3F"/>
    <w:rsid w:val="0064112F"/>
    <w:rsid w:val="006419E8"/>
    <w:rsid w:val="00642AAA"/>
    <w:rsid w:val="00643EDD"/>
    <w:rsid w:val="006445A4"/>
    <w:rsid w:val="00644F89"/>
    <w:rsid w:val="00645070"/>
    <w:rsid w:val="00645107"/>
    <w:rsid w:val="00645396"/>
    <w:rsid w:val="00645AF0"/>
    <w:rsid w:val="006470A0"/>
    <w:rsid w:val="006476BD"/>
    <w:rsid w:val="00647F17"/>
    <w:rsid w:val="00650F92"/>
    <w:rsid w:val="00650FED"/>
    <w:rsid w:val="0065156C"/>
    <w:rsid w:val="00651A7B"/>
    <w:rsid w:val="00651C27"/>
    <w:rsid w:val="0065228F"/>
    <w:rsid w:val="00652908"/>
    <w:rsid w:val="006529B5"/>
    <w:rsid w:val="006536A8"/>
    <w:rsid w:val="00653AF9"/>
    <w:rsid w:val="00653ECC"/>
    <w:rsid w:val="00653FCE"/>
    <w:rsid w:val="00654580"/>
    <w:rsid w:val="00654E09"/>
    <w:rsid w:val="00654E16"/>
    <w:rsid w:val="00654F5A"/>
    <w:rsid w:val="00655B2E"/>
    <w:rsid w:val="00655B97"/>
    <w:rsid w:val="00655C38"/>
    <w:rsid w:val="0065619A"/>
    <w:rsid w:val="00656D30"/>
    <w:rsid w:val="00656DC8"/>
    <w:rsid w:val="0065735E"/>
    <w:rsid w:val="00657A5F"/>
    <w:rsid w:val="00657CD8"/>
    <w:rsid w:val="006600B5"/>
    <w:rsid w:val="006604C9"/>
    <w:rsid w:val="00660A30"/>
    <w:rsid w:val="006611A1"/>
    <w:rsid w:val="00661254"/>
    <w:rsid w:val="006614D6"/>
    <w:rsid w:val="00661845"/>
    <w:rsid w:val="0066219A"/>
    <w:rsid w:val="006623C2"/>
    <w:rsid w:val="00662790"/>
    <w:rsid w:val="006627DC"/>
    <w:rsid w:val="00662EDF"/>
    <w:rsid w:val="00662EE1"/>
    <w:rsid w:val="006639DA"/>
    <w:rsid w:val="00663D5E"/>
    <w:rsid w:val="00663FCC"/>
    <w:rsid w:val="006642EF"/>
    <w:rsid w:val="006658C2"/>
    <w:rsid w:val="00665F12"/>
    <w:rsid w:val="00666559"/>
    <w:rsid w:val="006665E4"/>
    <w:rsid w:val="00666BA2"/>
    <w:rsid w:val="00666EAB"/>
    <w:rsid w:val="0066734C"/>
    <w:rsid w:val="00667665"/>
    <w:rsid w:val="006679FC"/>
    <w:rsid w:val="00667CBF"/>
    <w:rsid w:val="0067055D"/>
    <w:rsid w:val="0067059F"/>
    <w:rsid w:val="00671283"/>
    <w:rsid w:val="00671960"/>
    <w:rsid w:val="0067229E"/>
    <w:rsid w:val="00672338"/>
    <w:rsid w:val="00672527"/>
    <w:rsid w:val="00672738"/>
    <w:rsid w:val="00673521"/>
    <w:rsid w:val="0067382A"/>
    <w:rsid w:val="00673941"/>
    <w:rsid w:val="00673A5A"/>
    <w:rsid w:val="00674252"/>
    <w:rsid w:val="00674D2A"/>
    <w:rsid w:val="00674E17"/>
    <w:rsid w:val="006750F7"/>
    <w:rsid w:val="006753FB"/>
    <w:rsid w:val="00675404"/>
    <w:rsid w:val="006755D2"/>
    <w:rsid w:val="006758E6"/>
    <w:rsid w:val="00675B15"/>
    <w:rsid w:val="00675C47"/>
    <w:rsid w:val="00676319"/>
    <w:rsid w:val="00676742"/>
    <w:rsid w:val="00676EA4"/>
    <w:rsid w:val="0067710A"/>
    <w:rsid w:val="00677EA4"/>
    <w:rsid w:val="006802AF"/>
    <w:rsid w:val="00680B6F"/>
    <w:rsid w:val="00680FB0"/>
    <w:rsid w:val="006810C8"/>
    <w:rsid w:val="006817FC"/>
    <w:rsid w:val="00681FFC"/>
    <w:rsid w:val="006823F8"/>
    <w:rsid w:val="00682A07"/>
    <w:rsid w:val="00682D98"/>
    <w:rsid w:val="006832E1"/>
    <w:rsid w:val="00683CCD"/>
    <w:rsid w:val="00683DEE"/>
    <w:rsid w:val="00684756"/>
    <w:rsid w:val="00684EA4"/>
    <w:rsid w:val="00684F74"/>
    <w:rsid w:val="006850D9"/>
    <w:rsid w:val="0068561F"/>
    <w:rsid w:val="00685652"/>
    <w:rsid w:val="0068573A"/>
    <w:rsid w:val="006857BE"/>
    <w:rsid w:val="00685A4E"/>
    <w:rsid w:val="00685C71"/>
    <w:rsid w:val="0068675F"/>
    <w:rsid w:val="006873A4"/>
    <w:rsid w:val="00687A20"/>
    <w:rsid w:val="00687BB5"/>
    <w:rsid w:val="006902C7"/>
    <w:rsid w:val="006905F4"/>
    <w:rsid w:val="0069071A"/>
    <w:rsid w:val="006908B9"/>
    <w:rsid w:val="00690B64"/>
    <w:rsid w:val="00690C60"/>
    <w:rsid w:val="00691770"/>
    <w:rsid w:val="00691F5C"/>
    <w:rsid w:val="006923BC"/>
    <w:rsid w:val="00692C97"/>
    <w:rsid w:val="00693D8C"/>
    <w:rsid w:val="0069457B"/>
    <w:rsid w:val="00694948"/>
    <w:rsid w:val="006949C1"/>
    <w:rsid w:val="00694A88"/>
    <w:rsid w:val="00694F52"/>
    <w:rsid w:val="006951C2"/>
    <w:rsid w:val="006957CE"/>
    <w:rsid w:val="00696644"/>
    <w:rsid w:val="00696B51"/>
    <w:rsid w:val="00696B61"/>
    <w:rsid w:val="00697218"/>
    <w:rsid w:val="00697490"/>
    <w:rsid w:val="006A0172"/>
    <w:rsid w:val="006A023F"/>
    <w:rsid w:val="006A08D2"/>
    <w:rsid w:val="006A1380"/>
    <w:rsid w:val="006A1632"/>
    <w:rsid w:val="006A1F83"/>
    <w:rsid w:val="006A2176"/>
    <w:rsid w:val="006A22BA"/>
    <w:rsid w:val="006A2460"/>
    <w:rsid w:val="006A2693"/>
    <w:rsid w:val="006A27BB"/>
    <w:rsid w:val="006A2800"/>
    <w:rsid w:val="006A2A6F"/>
    <w:rsid w:val="006A2D53"/>
    <w:rsid w:val="006A3463"/>
    <w:rsid w:val="006A3C37"/>
    <w:rsid w:val="006A431F"/>
    <w:rsid w:val="006A4D7B"/>
    <w:rsid w:val="006A50F1"/>
    <w:rsid w:val="006A5896"/>
    <w:rsid w:val="006A5D51"/>
    <w:rsid w:val="006A5EB9"/>
    <w:rsid w:val="006A6578"/>
    <w:rsid w:val="006A6913"/>
    <w:rsid w:val="006A710E"/>
    <w:rsid w:val="006A72D9"/>
    <w:rsid w:val="006A7D98"/>
    <w:rsid w:val="006B0057"/>
    <w:rsid w:val="006B0121"/>
    <w:rsid w:val="006B015F"/>
    <w:rsid w:val="006B05AB"/>
    <w:rsid w:val="006B07ED"/>
    <w:rsid w:val="006B09F3"/>
    <w:rsid w:val="006B0F8B"/>
    <w:rsid w:val="006B138E"/>
    <w:rsid w:val="006B13F5"/>
    <w:rsid w:val="006B1706"/>
    <w:rsid w:val="006B1AC8"/>
    <w:rsid w:val="006B1D00"/>
    <w:rsid w:val="006B1F9B"/>
    <w:rsid w:val="006B249D"/>
    <w:rsid w:val="006B2502"/>
    <w:rsid w:val="006B342D"/>
    <w:rsid w:val="006B3568"/>
    <w:rsid w:val="006B37F9"/>
    <w:rsid w:val="006B39D7"/>
    <w:rsid w:val="006B4BD8"/>
    <w:rsid w:val="006B4CA0"/>
    <w:rsid w:val="006B4E85"/>
    <w:rsid w:val="006B5044"/>
    <w:rsid w:val="006B51CA"/>
    <w:rsid w:val="006B52AB"/>
    <w:rsid w:val="006B5954"/>
    <w:rsid w:val="006B5AA8"/>
    <w:rsid w:val="006B5CB2"/>
    <w:rsid w:val="006B63BE"/>
    <w:rsid w:val="006B648B"/>
    <w:rsid w:val="006B6736"/>
    <w:rsid w:val="006B73FE"/>
    <w:rsid w:val="006B7416"/>
    <w:rsid w:val="006B7A7B"/>
    <w:rsid w:val="006B7E20"/>
    <w:rsid w:val="006C0408"/>
    <w:rsid w:val="006C0A40"/>
    <w:rsid w:val="006C0DB7"/>
    <w:rsid w:val="006C1034"/>
    <w:rsid w:val="006C110A"/>
    <w:rsid w:val="006C1A2A"/>
    <w:rsid w:val="006C1F03"/>
    <w:rsid w:val="006C28BC"/>
    <w:rsid w:val="006C3143"/>
    <w:rsid w:val="006C3A1A"/>
    <w:rsid w:val="006C3B66"/>
    <w:rsid w:val="006C5274"/>
    <w:rsid w:val="006C5DCF"/>
    <w:rsid w:val="006C623B"/>
    <w:rsid w:val="006C6EF9"/>
    <w:rsid w:val="006C71BA"/>
    <w:rsid w:val="006C73A4"/>
    <w:rsid w:val="006C7A8D"/>
    <w:rsid w:val="006D02EE"/>
    <w:rsid w:val="006D1253"/>
    <w:rsid w:val="006D15EE"/>
    <w:rsid w:val="006D1BF2"/>
    <w:rsid w:val="006D256B"/>
    <w:rsid w:val="006D276B"/>
    <w:rsid w:val="006D28C4"/>
    <w:rsid w:val="006D2FC6"/>
    <w:rsid w:val="006D3B6B"/>
    <w:rsid w:val="006D429A"/>
    <w:rsid w:val="006D4469"/>
    <w:rsid w:val="006D4AAA"/>
    <w:rsid w:val="006D4AFD"/>
    <w:rsid w:val="006D4CC3"/>
    <w:rsid w:val="006D5231"/>
    <w:rsid w:val="006D5894"/>
    <w:rsid w:val="006D6381"/>
    <w:rsid w:val="006D66C6"/>
    <w:rsid w:val="006D6A56"/>
    <w:rsid w:val="006D6ACC"/>
    <w:rsid w:val="006D6C58"/>
    <w:rsid w:val="006D6ED0"/>
    <w:rsid w:val="006D7C8E"/>
    <w:rsid w:val="006D7D53"/>
    <w:rsid w:val="006E00D2"/>
    <w:rsid w:val="006E0159"/>
    <w:rsid w:val="006E0216"/>
    <w:rsid w:val="006E0548"/>
    <w:rsid w:val="006E0A6E"/>
    <w:rsid w:val="006E1119"/>
    <w:rsid w:val="006E192E"/>
    <w:rsid w:val="006E199A"/>
    <w:rsid w:val="006E1F97"/>
    <w:rsid w:val="006E2018"/>
    <w:rsid w:val="006E2442"/>
    <w:rsid w:val="006E3140"/>
    <w:rsid w:val="006E32A2"/>
    <w:rsid w:val="006E3831"/>
    <w:rsid w:val="006E40E2"/>
    <w:rsid w:val="006E45A8"/>
    <w:rsid w:val="006E4790"/>
    <w:rsid w:val="006E55EC"/>
    <w:rsid w:val="006E565A"/>
    <w:rsid w:val="006E5AD3"/>
    <w:rsid w:val="006E5C6A"/>
    <w:rsid w:val="006E607D"/>
    <w:rsid w:val="006E6251"/>
    <w:rsid w:val="006E6FCB"/>
    <w:rsid w:val="006E7614"/>
    <w:rsid w:val="006E7735"/>
    <w:rsid w:val="006E7E3D"/>
    <w:rsid w:val="006F07FE"/>
    <w:rsid w:val="006F0C86"/>
    <w:rsid w:val="006F121B"/>
    <w:rsid w:val="006F192E"/>
    <w:rsid w:val="006F211C"/>
    <w:rsid w:val="006F2BAE"/>
    <w:rsid w:val="006F31E5"/>
    <w:rsid w:val="006F371F"/>
    <w:rsid w:val="006F41D6"/>
    <w:rsid w:val="006F4CF8"/>
    <w:rsid w:val="006F563C"/>
    <w:rsid w:val="006F577E"/>
    <w:rsid w:val="006F77E5"/>
    <w:rsid w:val="006F7907"/>
    <w:rsid w:val="006F7A03"/>
    <w:rsid w:val="00701812"/>
    <w:rsid w:val="00701EA4"/>
    <w:rsid w:val="00702808"/>
    <w:rsid w:val="00702834"/>
    <w:rsid w:val="0070343C"/>
    <w:rsid w:val="007038B5"/>
    <w:rsid w:val="00704261"/>
    <w:rsid w:val="00704367"/>
    <w:rsid w:val="007043B4"/>
    <w:rsid w:val="007047DF"/>
    <w:rsid w:val="007048BD"/>
    <w:rsid w:val="00704A1C"/>
    <w:rsid w:val="00704A8C"/>
    <w:rsid w:val="007059A1"/>
    <w:rsid w:val="00705AD3"/>
    <w:rsid w:val="00706412"/>
    <w:rsid w:val="00706CCB"/>
    <w:rsid w:val="00707514"/>
    <w:rsid w:val="00707944"/>
    <w:rsid w:val="00710441"/>
    <w:rsid w:val="00710888"/>
    <w:rsid w:val="00710942"/>
    <w:rsid w:val="00710EF9"/>
    <w:rsid w:val="0071184B"/>
    <w:rsid w:val="00712224"/>
    <w:rsid w:val="00712DBD"/>
    <w:rsid w:val="007133C0"/>
    <w:rsid w:val="007135FB"/>
    <w:rsid w:val="00713685"/>
    <w:rsid w:val="00713D4A"/>
    <w:rsid w:val="00713FD2"/>
    <w:rsid w:val="0071458D"/>
    <w:rsid w:val="007149CB"/>
    <w:rsid w:val="00714FA1"/>
    <w:rsid w:val="007152A4"/>
    <w:rsid w:val="007153D9"/>
    <w:rsid w:val="00716739"/>
    <w:rsid w:val="00716DF3"/>
    <w:rsid w:val="00717883"/>
    <w:rsid w:val="00720A62"/>
    <w:rsid w:val="0072116E"/>
    <w:rsid w:val="0072166C"/>
    <w:rsid w:val="007217EA"/>
    <w:rsid w:val="0072181B"/>
    <w:rsid w:val="00721C61"/>
    <w:rsid w:val="0072247B"/>
    <w:rsid w:val="00722A3A"/>
    <w:rsid w:val="00723540"/>
    <w:rsid w:val="007235AF"/>
    <w:rsid w:val="007246DA"/>
    <w:rsid w:val="00725332"/>
    <w:rsid w:val="00725E06"/>
    <w:rsid w:val="0072644E"/>
    <w:rsid w:val="00726CBC"/>
    <w:rsid w:val="0072748C"/>
    <w:rsid w:val="00727CB7"/>
    <w:rsid w:val="007302B5"/>
    <w:rsid w:val="00730661"/>
    <w:rsid w:val="007309F5"/>
    <w:rsid w:val="00730D2C"/>
    <w:rsid w:val="00731024"/>
    <w:rsid w:val="00731255"/>
    <w:rsid w:val="007314D3"/>
    <w:rsid w:val="0073213C"/>
    <w:rsid w:val="00732925"/>
    <w:rsid w:val="00732AE6"/>
    <w:rsid w:val="00733017"/>
    <w:rsid w:val="00733153"/>
    <w:rsid w:val="007339D8"/>
    <w:rsid w:val="00733A32"/>
    <w:rsid w:val="00733B0D"/>
    <w:rsid w:val="00734622"/>
    <w:rsid w:val="0073464B"/>
    <w:rsid w:val="00734E9A"/>
    <w:rsid w:val="00734EB5"/>
    <w:rsid w:val="00735098"/>
    <w:rsid w:val="00735CB3"/>
    <w:rsid w:val="0073691A"/>
    <w:rsid w:val="00736DA7"/>
    <w:rsid w:val="00737253"/>
    <w:rsid w:val="00737CF7"/>
    <w:rsid w:val="0074079B"/>
    <w:rsid w:val="007407B5"/>
    <w:rsid w:val="00740A72"/>
    <w:rsid w:val="00740BB7"/>
    <w:rsid w:val="00740DFC"/>
    <w:rsid w:val="00740EAF"/>
    <w:rsid w:val="0074108A"/>
    <w:rsid w:val="0074132D"/>
    <w:rsid w:val="00741342"/>
    <w:rsid w:val="00741390"/>
    <w:rsid w:val="007417CD"/>
    <w:rsid w:val="00741805"/>
    <w:rsid w:val="00741BCD"/>
    <w:rsid w:val="00741DC8"/>
    <w:rsid w:val="00742546"/>
    <w:rsid w:val="00742DEA"/>
    <w:rsid w:val="007438F6"/>
    <w:rsid w:val="007442BA"/>
    <w:rsid w:val="00745063"/>
    <w:rsid w:val="00745830"/>
    <w:rsid w:val="007458AC"/>
    <w:rsid w:val="00745A97"/>
    <w:rsid w:val="00745EB1"/>
    <w:rsid w:val="00746EBB"/>
    <w:rsid w:val="00747511"/>
    <w:rsid w:val="00747DE4"/>
    <w:rsid w:val="007500BB"/>
    <w:rsid w:val="007501F4"/>
    <w:rsid w:val="00751345"/>
    <w:rsid w:val="00751AF4"/>
    <w:rsid w:val="007523D0"/>
    <w:rsid w:val="00752FE2"/>
    <w:rsid w:val="00753C30"/>
    <w:rsid w:val="00753FDA"/>
    <w:rsid w:val="007547D1"/>
    <w:rsid w:val="00754C51"/>
    <w:rsid w:val="007550BD"/>
    <w:rsid w:val="00755651"/>
    <w:rsid w:val="007556EB"/>
    <w:rsid w:val="00755983"/>
    <w:rsid w:val="00755C1D"/>
    <w:rsid w:val="0075606E"/>
    <w:rsid w:val="00757620"/>
    <w:rsid w:val="00757730"/>
    <w:rsid w:val="0076019F"/>
    <w:rsid w:val="00760978"/>
    <w:rsid w:val="00760F0B"/>
    <w:rsid w:val="00761646"/>
    <w:rsid w:val="00761EF2"/>
    <w:rsid w:val="0076235E"/>
    <w:rsid w:val="00762BFD"/>
    <w:rsid w:val="007634DE"/>
    <w:rsid w:val="007634E8"/>
    <w:rsid w:val="00763CA1"/>
    <w:rsid w:val="00763EA0"/>
    <w:rsid w:val="0076422B"/>
    <w:rsid w:val="00764E5D"/>
    <w:rsid w:val="00766398"/>
    <w:rsid w:val="00766B1F"/>
    <w:rsid w:val="007674B3"/>
    <w:rsid w:val="00767587"/>
    <w:rsid w:val="00767B67"/>
    <w:rsid w:val="00767FEA"/>
    <w:rsid w:val="0077021E"/>
    <w:rsid w:val="007704D5"/>
    <w:rsid w:val="0077072E"/>
    <w:rsid w:val="00770929"/>
    <w:rsid w:val="00770F5D"/>
    <w:rsid w:val="007712DC"/>
    <w:rsid w:val="00771D10"/>
    <w:rsid w:val="00771F69"/>
    <w:rsid w:val="00772158"/>
    <w:rsid w:val="00773300"/>
    <w:rsid w:val="0077351A"/>
    <w:rsid w:val="007739AA"/>
    <w:rsid w:val="00773C01"/>
    <w:rsid w:val="00773D2A"/>
    <w:rsid w:val="0077406E"/>
    <w:rsid w:val="00774288"/>
    <w:rsid w:val="0077449E"/>
    <w:rsid w:val="007749BE"/>
    <w:rsid w:val="00774B45"/>
    <w:rsid w:val="00775F80"/>
    <w:rsid w:val="0077616F"/>
    <w:rsid w:val="00776A5F"/>
    <w:rsid w:val="00776C32"/>
    <w:rsid w:val="0077725A"/>
    <w:rsid w:val="00777EC7"/>
    <w:rsid w:val="0078012F"/>
    <w:rsid w:val="00780B63"/>
    <w:rsid w:val="00780E0D"/>
    <w:rsid w:val="00781CB9"/>
    <w:rsid w:val="007821C7"/>
    <w:rsid w:val="0078237F"/>
    <w:rsid w:val="00783A00"/>
    <w:rsid w:val="00783A3A"/>
    <w:rsid w:val="00783C88"/>
    <w:rsid w:val="00783F3F"/>
    <w:rsid w:val="007840AC"/>
    <w:rsid w:val="0078436E"/>
    <w:rsid w:val="007845D5"/>
    <w:rsid w:val="00784805"/>
    <w:rsid w:val="00784B30"/>
    <w:rsid w:val="0078551C"/>
    <w:rsid w:val="007858ED"/>
    <w:rsid w:val="007859A4"/>
    <w:rsid w:val="00785E90"/>
    <w:rsid w:val="00786385"/>
    <w:rsid w:val="00786535"/>
    <w:rsid w:val="00786782"/>
    <w:rsid w:val="00786C99"/>
    <w:rsid w:val="00786D2F"/>
    <w:rsid w:val="00786EEE"/>
    <w:rsid w:val="00786FAB"/>
    <w:rsid w:val="007878CC"/>
    <w:rsid w:val="00787F11"/>
    <w:rsid w:val="00790094"/>
    <w:rsid w:val="00790672"/>
    <w:rsid w:val="007906EF"/>
    <w:rsid w:val="00791006"/>
    <w:rsid w:val="00791394"/>
    <w:rsid w:val="0079142D"/>
    <w:rsid w:val="00791713"/>
    <w:rsid w:val="00791D49"/>
    <w:rsid w:val="00791ECD"/>
    <w:rsid w:val="00791F3F"/>
    <w:rsid w:val="00792B4F"/>
    <w:rsid w:val="00792D68"/>
    <w:rsid w:val="00793D4E"/>
    <w:rsid w:val="0079454A"/>
    <w:rsid w:val="00794F9F"/>
    <w:rsid w:val="0079538B"/>
    <w:rsid w:val="00795F9A"/>
    <w:rsid w:val="007961D6"/>
    <w:rsid w:val="00796225"/>
    <w:rsid w:val="00796604"/>
    <w:rsid w:val="007967A3"/>
    <w:rsid w:val="00796F5E"/>
    <w:rsid w:val="0079704A"/>
    <w:rsid w:val="00797269"/>
    <w:rsid w:val="00797857"/>
    <w:rsid w:val="007A0433"/>
    <w:rsid w:val="007A0757"/>
    <w:rsid w:val="007A07A1"/>
    <w:rsid w:val="007A0C05"/>
    <w:rsid w:val="007A0E56"/>
    <w:rsid w:val="007A138D"/>
    <w:rsid w:val="007A1898"/>
    <w:rsid w:val="007A2247"/>
    <w:rsid w:val="007A25A2"/>
    <w:rsid w:val="007A2686"/>
    <w:rsid w:val="007A296D"/>
    <w:rsid w:val="007A2ED6"/>
    <w:rsid w:val="007A3B73"/>
    <w:rsid w:val="007A4876"/>
    <w:rsid w:val="007A4AFF"/>
    <w:rsid w:val="007A5CFA"/>
    <w:rsid w:val="007A5FE3"/>
    <w:rsid w:val="007A691D"/>
    <w:rsid w:val="007A6E97"/>
    <w:rsid w:val="007A705F"/>
    <w:rsid w:val="007A7078"/>
    <w:rsid w:val="007A7811"/>
    <w:rsid w:val="007A788D"/>
    <w:rsid w:val="007A7B3B"/>
    <w:rsid w:val="007B02C6"/>
    <w:rsid w:val="007B08CA"/>
    <w:rsid w:val="007B08EE"/>
    <w:rsid w:val="007B0C23"/>
    <w:rsid w:val="007B0CCD"/>
    <w:rsid w:val="007B0DC4"/>
    <w:rsid w:val="007B0DF7"/>
    <w:rsid w:val="007B0DFF"/>
    <w:rsid w:val="007B1573"/>
    <w:rsid w:val="007B1734"/>
    <w:rsid w:val="007B1826"/>
    <w:rsid w:val="007B1910"/>
    <w:rsid w:val="007B1D02"/>
    <w:rsid w:val="007B1F7C"/>
    <w:rsid w:val="007B22CA"/>
    <w:rsid w:val="007B252D"/>
    <w:rsid w:val="007B275A"/>
    <w:rsid w:val="007B28DA"/>
    <w:rsid w:val="007B2ABB"/>
    <w:rsid w:val="007B2BBB"/>
    <w:rsid w:val="007B340B"/>
    <w:rsid w:val="007B3652"/>
    <w:rsid w:val="007B38E2"/>
    <w:rsid w:val="007B3A84"/>
    <w:rsid w:val="007B3C52"/>
    <w:rsid w:val="007B3DB8"/>
    <w:rsid w:val="007B432E"/>
    <w:rsid w:val="007B496A"/>
    <w:rsid w:val="007B4DA8"/>
    <w:rsid w:val="007B518B"/>
    <w:rsid w:val="007B51A4"/>
    <w:rsid w:val="007B58A8"/>
    <w:rsid w:val="007B5A48"/>
    <w:rsid w:val="007B6130"/>
    <w:rsid w:val="007B635A"/>
    <w:rsid w:val="007B63F1"/>
    <w:rsid w:val="007B6549"/>
    <w:rsid w:val="007B71FF"/>
    <w:rsid w:val="007B72A3"/>
    <w:rsid w:val="007B7CFC"/>
    <w:rsid w:val="007B7EED"/>
    <w:rsid w:val="007B7F23"/>
    <w:rsid w:val="007C0F83"/>
    <w:rsid w:val="007C1EB0"/>
    <w:rsid w:val="007C1FDE"/>
    <w:rsid w:val="007C220F"/>
    <w:rsid w:val="007C268E"/>
    <w:rsid w:val="007C2AD6"/>
    <w:rsid w:val="007C2D3C"/>
    <w:rsid w:val="007C31F5"/>
    <w:rsid w:val="007C3B6F"/>
    <w:rsid w:val="007C3D3B"/>
    <w:rsid w:val="007C3E50"/>
    <w:rsid w:val="007C4209"/>
    <w:rsid w:val="007C484A"/>
    <w:rsid w:val="007C4C9B"/>
    <w:rsid w:val="007C4E55"/>
    <w:rsid w:val="007C58BB"/>
    <w:rsid w:val="007C68ED"/>
    <w:rsid w:val="007C6DBB"/>
    <w:rsid w:val="007C77C6"/>
    <w:rsid w:val="007C7C9C"/>
    <w:rsid w:val="007C7CE2"/>
    <w:rsid w:val="007D02A6"/>
    <w:rsid w:val="007D0421"/>
    <w:rsid w:val="007D0D53"/>
    <w:rsid w:val="007D115F"/>
    <w:rsid w:val="007D119A"/>
    <w:rsid w:val="007D1C3C"/>
    <w:rsid w:val="007D1E98"/>
    <w:rsid w:val="007D29A0"/>
    <w:rsid w:val="007D3A42"/>
    <w:rsid w:val="007D4098"/>
    <w:rsid w:val="007D4784"/>
    <w:rsid w:val="007D51C1"/>
    <w:rsid w:val="007D530A"/>
    <w:rsid w:val="007D530E"/>
    <w:rsid w:val="007D557C"/>
    <w:rsid w:val="007D5655"/>
    <w:rsid w:val="007D5670"/>
    <w:rsid w:val="007D5842"/>
    <w:rsid w:val="007D5FCF"/>
    <w:rsid w:val="007D6F53"/>
    <w:rsid w:val="007D7009"/>
    <w:rsid w:val="007D7065"/>
    <w:rsid w:val="007D769B"/>
    <w:rsid w:val="007D7CB4"/>
    <w:rsid w:val="007E1370"/>
    <w:rsid w:val="007E13DE"/>
    <w:rsid w:val="007E1CA6"/>
    <w:rsid w:val="007E2193"/>
    <w:rsid w:val="007E2995"/>
    <w:rsid w:val="007E2D72"/>
    <w:rsid w:val="007E33EE"/>
    <w:rsid w:val="007E43C6"/>
    <w:rsid w:val="007E4A1B"/>
    <w:rsid w:val="007E598D"/>
    <w:rsid w:val="007E5C41"/>
    <w:rsid w:val="007E6669"/>
    <w:rsid w:val="007E6948"/>
    <w:rsid w:val="007E79AD"/>
    <w:rsid w:val="007E7ACF"/>
    <w:rsid w:val="007E7E43"/>
    <w:rsid w:val="007F0288"/>
    <w:rsid w:val="007F1475"/>
    <w:rsid w:val="007F1662"/>
    <w:rsid w:val="007F1C23"/>
    <w:rsid w:val="007F21DB"/>
    <w:rsid w:val="007F260A"/>
    <w:rsid w:val="007F28D1"/>
    <w:rsid w:val="007F2969"/>
    <w:rsid w:val="007F2C70"/>
    <w:rsid w:val="007F30DA"/>
    <w:rsid w:val="007F4658"/>
    <w:rsid w:val="007F4735"/>
    <w:rsid w:val="007F476C"/>
    <w:rsid w:val="007F481E"/>
    <w:rsid w:val="007F4B69"/>
    <w:rsid w:val="007F50E7"/>
    <w:rsid w:val="007F529D"/>
    <w:rsid w:val="007F562F"/>
    <w:rsid w:val="007F5CC6"/>
    <w:rsid w:val="007F62CD"/>
    <w:rsid w:val="007F65D7"/>
    <w:rsid w:val="007F6DA5"/>
    <w:rsid w:val="007F7074"/>
    <w:rsid w:val="007F7107"/>
    <w:rsid w:val="007F7CB9"/>
    <w:rsid w:val="00800062"/>
    <w:rsid w:val="00800098"/>
    <w:rsid w:val="00800703"/>
    <w:rsid w:val="008007A3"/>
    <w:rsid w:val="0080092D"/>
    <w:rsid w:val="00800E75"/>
    <w:rsid w:val="00800F2A"/>
    <w:rsid w:val="00801092"/>
    <w:rsid w:val="008010A1"/>
    <w:rsid w:val="0080130E"/>
    <w:rsid w:val="00801623"/>
    <w:rsid w:val="008016A8"/>
    <w:rsid w:val="00802ABE"/>
    <w:rsid w:val="00802CF9"/>
    <w:rsid w:val="00802FBA"/>
    <w:rsid w:val="00803062"/>
    <w:rsid w:val="00803455"/>
    <w:rsid w:val="00803A66"/>
    <w:rsid w:val="008040A9"/>
    <w:rsid w:val="008045AC"/>
    <w:rsid w:val="008050A1"/>
    <w:rsid w:val="008054FB"/>
    <w:rsid w:val="008056BB"/>
    <w:rsid w:val="0080580F"/>
    <w:rsid w:val="00805B1A"/>
    <w:rsid w:val="00805C24"/>
    <w:rsid w:val="00805E54"/>
    <w:rsid w:val="008064B0"/>
    <w:rsid w:val="008064E7"/>
    <w:rsid w:val="00806DA4"/>
    <w:rsid w:val="00807020"/>
    <w:rsid w:val="008073E4"/>
    <w:rsid w:val="00807881"/>
    <w:rsid w:val="00807C67"/>
    <w:rsid w:val="00807CBC"/>
    <w:rsid w:val="008103F3"/>
    <w:rsid w:val="008105F9"/>
    <w:rsid w:val="00810717"/>
    <w:rsid w:val="008109A7"/>
    <w:rsid w:val="00811179"/>
    <w:rsid w:val="008111A9"/>
    <w:rsid w:val="00811385"/>
    <w:rsid w:val="008116C4"/>
    <w:rsid w:val="00811B56"/>
    <w:rsid w:val="008120A8"/>
    <w:rsid w:val="008122A2"/>
    <w:rsid w:val="008122E4"/>
    <w:rsid w:val="00812392"/>
    <w:rsid w:val="0081251F"/>
    <w:rsid w:val="0081274F"/>
    <w:rsid w:val="00812787"/>
    <w:rsid w:val="00812C69"/>
    <w:rsid w:val="00813707"/>
    <w:rsid w:val="008139B3"/>
    <w:rsid w:val="0081412A"/>
    <w:rsid w:val="00814172"/>
    <w:rsid w:val="008144DA"/>
    <w:rsid w:val="0081493B"/>
    <w:rsid w:val="00814956"/>
    <w:rsid w:val="00814E10"/>
    <w:rsid w:val="00815501"/>
    <w:rsid w:val="008155AF"/>
    <w:rsid w:val="00815604"/>
    <w:rsid w:val="0081575B"/>
    <w:rsid w:val="00815D37"/>
    <w:rsid w:val="00816117"/>
    <w:rsid w:val="00816781"/>
    <w:rsid w:val="00816D0C"/>
    <w:rsid w:val="0081766B"/>
    <w:rsid w:val="00817D25"/>
    <w:rsid w:val="00820A97"/>
    <w:rsid w:val="00821084"/>
    <w:rsid w:val="008212D4"/>
    <w:rsid w:val="008219FE"/>
    <w:rsid w:val="00821C36"/>
    <w:rsid w:val="008225B0"/>
    <w:rsid w:val="00822822"/>
    <w:rsid w:val="008233B2"/>
    <w:rsid w:val="00823409"/>
    <w:rsid w:val="00823589"/>
    <w:rsid w:val="0082372C"/>
    <w:rsid w:val="00823EA0"/>
    <w:rsid w:val="00824044"/>
    <w:rsid w:val="00824741"/>
    <w:rsid w:val="00824AAF"/>
    <w:rsid w:val="0082553F"/>
    <w:rsid w:val="008259D5"/>
    <w:rsid w:val="00825A7A"/>
    <w:rsid w:val="008260A7"/>
    <w:rsid w:val="008274F0"/>
    <w:rsid w:val="008276B0"/>
    <w:rsid w:val="0082787B"/>
    <w:rsid w:val="00827B34"/>
    <w:rsid w:val="00827E04"/>
    <w:rsid w:val="00827E9E"/>
    <w:rsid w:val="00830448"/>
    <w:rsid w:val="0083050D"/>
    <w:rsid w:val="00830AAD"/>
    <w:rsid w:val="00830AD7"/>
    <w:rsid w:val="00830C77"/>
    <w:rsid w:val="008317DF"/>
    <w:rsid w:val="00831AD8"/>
    <w:rsid w:val="00832E9A"/>
    <w:rsid w:val="00833006"/>
    <w:rsid w:val="008331A9"/>
    <w:rsid w:val="00833FC5"/>
    <w:rsid w:val="00834190"/>
    <w:rsid w:val="008346CC"/>
    <w:rsid w:val="00834789"/>
    <w:rsid w:val="008348D1"/>
    <w:rsid w:val="00835A89"/>
    <w:rsid w:val="00836CF6"/>
    <w:rsid w:val="00837E7A"/>
    <w:rsid w:val="00837F7C"/>
    <w:rsid w:val="008407C0"/>
    <w:rsid w:val="00841280"/>
    <w:rsid w:val="008416ED"/>
    <w:rsid w:val="00841889"/>
    <w:rsid w:val="00841916"/>
    <w:rsid w:val="00841AF4"/>
    <w:rsid w:val="0084257E"/>
    <w:rsid w:val="008437E1"/>
    <w:rsid w:val="008437F3"/>
    <w:rsid w:val="00843BA2"/>
    <w:rsid w:val="00844436"/>
    <w:rsid w:val="00844495"/>
    <w:rsid w:val="00844621"/>
    <w:rsid w:val="00844776"/>
    <w:rsid w:val="00844CCD"/>
    <w:rsid w:val="00844DE8"/>
    <w:rsid w:val="00844EAA"/>
    <w:rsid w:val="00844FFF"/>
    <w:rsid w:val="008451EA"/>
    <w:rsid w:val="0084575D"/>
    <w:rsid w:val="00845948"/>
    <w:rsid w:val="00845DBE"/>
    <w:rsid w:val="0084605E"/>
    <w:rsid w:val="008466AB"/>
    <w:rsid w:val="00846D7B"/>
    <w:rsid w:val="00846DED"/>
    <w:rsid w:val="008477D3"/>
    <w:rsid w:val="00847899"/>
    <w:rsid w:val="00847D4F"/>
    <w:rsid w:val="00847E8B"/>
    <w:rsid w:val="00847FB3"/>
    <w:rsid w:val="00850309"/>
    <w:rsid w:val="00850679"/>
    <w:rsid w:val="008513C8"/>
    <w:rsid w:val="00851A6D"/>
    <w:rsid w:val="00851F77"/>
    <w:rsid w:val="0085223A"/>
    <w:rsid w:val="00852939"/>
    <w:rsid w:val="00852A5A"/>
    <w:rsid w:val="00852ACB"/>
    <w:rsid w:val="00852F66"/>
    <w:rsid w:val="0085326E"/>
    <w:rsid w:val="00853476"/>
    <w:rsid w:val="00854225"/>
    <w:rsid w:val="008543A9"/>
    <w:rsid w:val="00854A30"/>
    <w:rsid w:val="0085609A"/>
    <w:rsid w:val="0085612A"/>
    <w:rsid w:val="008561E8"/>
    <w:rsid w:val="0086018A"/>
    <w:rsid w:val="0086021F"/>
    <w:rsid w:val="008603D6"/>
    <w:rsid w:val="008606DA"/>
    <w:rsid w:val="008617C0"/>
    <w:rsid w:val="008626E6"/>
    <w:rsid w:val="0086274A"/>
    <w:rsid w:val="00862789"/>
    <w:rsid w:val="00863288"/>
    <w:rsid w:val="008633C6"/>
    <w:rsid w:val="0086355F"/>
    <w:rsid w:val="00864504"/>
    <w:rsid w:val="0086500C"/>
    <w:rsid w:val="008652F5"/>
    <w:rsid w:val="00865884"/>
    <w:rsid w:val="008658FA"/>
    <w:rsid w:val="0086594E"/>
    <w:rsid w:val="00866108"/>
    <w:rsid w:val="008662D3"/>
    <w:rsid w:val="0086630B"/>
    <w:rsid w:val="00866D0F"/>
    <w:rsid w:val="00866F90"/>
    <w:rsid w:val="00867288"/>
    <w:rsid w:val="00867330"/>
    <w:rsid w:val="00867502"/>
    <w:rsid w:val="0086756E"/>
    <w:rsid w:val="00867726"/>
    <w:rsid w:val="00867C63"/>
    <w:rsid w:val="00870809"/>
    <w:rsid w:val="00870A5A"/>
    <w:rsid w:val="00870C61"/>
    <w:rsid w:val="0087113E"/>
    <w:rsid w:val="0087114A"/>
    <w:rsid w:val="0087162E"/>
    <w:rsid w:val="00871903"/>
    <w:rsid w:val="00871F81"/>
    <w:rsid w:val="008721CE"/>
    <w:rsid w:val="00872A24"/>
    <w:rsid w:val="00872A83"/>
    <w:rsid w:val="00872F13"/>
    <w:rsid w:val="008730F5"/>
    <w:rsid w:val="00873791"/>
    <w:rsid w:val="00873833"/>
    <w:rsid w:val="00873BE6"/>
    <w:rsid w:val="00874203"/>
    <w:rsid w:val="00874784"/>
    <w:rsid w:val="0087484A"/>
    <w:rsid w:val="008750D9"/>
    <w:rsid w:val="008756DA"/>
    <w:rsid w:val="00876653"/>
    <w:rsid w:val="008766C0"/>
    <w:rsid w:val="00876EFF"/>
    <w:rsid w:val="00876F0F"/>
    <w:rsid w:val="00877158"/>
    <w:rsid w:val="008774BB"/>
    <w:rsid w:val="0087759A"/>
    <w:rsid w:val="00877817"/>
    <w:rsid w:val="00877DD4"/>
    <w:rsid w:val="00880273"/>
    <w:rsid w:val="00880B72"/>
    <w:rsid w:val="008814ED"/>
    <w:rsid w:val="00881B0D"/>
    <w:rsid w:val="00881DE8"/>
    <w:rsid w:val="0088235E"/>
    <w:rsid w:val="0088256D"/>
    <w:rsid w:val="008826EA"/>
    <w:rsid w:val="008831A7"/>
    <w:rsid w:val="00883595"/>
    <w:rsid w:val="0088427D"/>
    <w:rsid w:val="0088458B"/>
    <w:rsid w:val="008849DD"/>
    <w:rsid w:val="00884DE6"/>
    <w:rsid w:val="008853FA"/>
    <w:rsid w:val="008854BA"/>
    <w:rsid w:val="008857E5"/>
    <w:rsid w:val="00885A8C"/>
    <w:rsid w:val="00885B67"/>
    <w:rsid w:val="00885C7E"/>
    <w:rsid w:val="00885E60"/>
    <w:rsid w:val="00886735"/>
    <w:rsid w:val="008867B0"/>
    <w:rsid w:val="0088693F"/>
    <w:rsid w:val="008875D6"/>
    <w:rsid w:val="008900AA"/>
    <w:rsid w:val="00890371"/>
    <w:rsid w:val="00890A49"/>
    <w:rsid w:val="00890F7F"/>
    <w:rsid w:val="00891D9A"/>
    <w:rsid w:val="008926A6"/>
    <w:rsid w:val="0089378D"/>
    <w:rsid w:val="00893E04"/>
    <w:rsid w:val="00894647"/>
    <w:rsid w:val="008954FB"/>
    <w:rsid w:val="008959C6"/>
    <w:rsid w:val="00895B8A"/>
    <w:rsid w:val="00896189"/>
    <w:rsid w:val="00896467"/>
    <w:rsid w:val="00896A45"/>
    <w:rsid w:val="00896B82"/>
    <w:rsid w:val="008A0516"/>
    <w:rsid w:val="008A1233"/>
    <w:rsid w:val="008A13D7"/>
    <w:rsid w:val="008A1A52"/>
    <w:rsid w:val="008A1BDF"/>
    <w:rsid w:val="008A28F7"/>
    <w:rsid w:val="008A2DEE"/>
    <w:rsid w:val="008A2E1E"/>
    <w:rsid w:val="008A3317"/>
    <w:rsid w:val="008A35C8"/>
    <w:rsid w:val="008A37D2"/>
    <w:rsid w:val="008A3A0C"/>
    <w:rsid w:val="008A48A7"/>
    <w:rsid w:val="008A541E"/>
    <w:rsid w:val="008A66E3"/>
    <w:rsid w:val="008A7072"/>
    <w:rsid w:val="008A75FA"/>
    <w:rsid w:val="008A76F3"/>
    <w:rsid w:val="008B077A"/>
    <w:rsid w:val="008B0DC2"/>
    <w:rsid w:val="008B1BA9"/>
    <w:rsid w:val="008B2EA6"/>
    <w:rsid w:val="008B356E"/>
    <w:rsid w:val="008B3719"/>
    <w:rsid w:val="008B3F2E"/>
    <w:rsid w:val="008B408B"/>
    <w:rsid w:val="008B42CF"/>
    <w:rsid w:val="008B433B"/>
    <w:rsid w:val="008B4D55"/>
    <w:rsid w:val="008B4D9A"/>
    <w:rsid w:val="008B550B"/>
    <w:rsid w:val="008B596E"/>
    <w:rsid w:val="008B5F23"/>
    <w:rsid w:val="008B63D7"/>
    <w:rsid w:val="008B64E9"/>
    <w:rsid w:val="008B6856"/>
    <w:rsid w:val="008B71EC"/>
    <w:rsid w:val="008B7C28"/>
    <w:rsid w:val="008B7DF5"/>
    <w:rsid w:val="008C0625"/>
    <w:rsid w:val="008C121C"/>
    <w:rsid w:val="008C1379"/>
    <w:rsid w:val="008C1DD1"/>
    <w:rsid w:val="008C2297"/>
    <w:rsid w:val="008C2B0F"/>
    <w:rsid w:val="008C2DB0"/>
    <w:rsid w:val="008C2E28"/>
    <w:rsid w:val="008C2FD2"/>
    <w:rsid w:val="008C3052"/>
    <w:rsid w:val="008C33CF"/>
    <w:rsid w:val="008C3436"/>
    <w:rsid w:val="008C3D75"/>
    <w:rsid w:val="008C3E72"/>
    <w:rsid w:val="008C4631"/>
    <w:rsid w:val="008C4983"/>
    <w:rsid w:val="008C4B52"/>
    <w:rsid w:val="008C4DD0"/>
    <w:rsid w:val="008C4F16"/>
    <w:rsid w:val="008C50B4"/>
    <w:rsid w:val="008C758A"/>
    <w:rsid w:val="008C7604"/>
    <w:rsid w:val="008C7C9A"/>
    <w:rsid w:val="008D0659"/>
    <w:rsid w:val="008D2220"/>
    <w:rsid w:val="008D22F3"/>
    <w:rsid w:val="008D2CE2"/>
    <w:rsid w:val="008D2EBD"/>
    <w:rsid w:val="008D351E"/>
    <w:rsid w:val="008D3851"/>
    <w:rsid w:val="008D3AAE"/>
    <w:rsid w:val="008D4E7C"/>
    <w:rsid w:val="008D53AD"/>
    <w:rsid w:val="008D5469"/>
    <w:rsid w:val="008D552A"/>
    <w:rsid w:val="008D571F"/>
    <w:rsid w:val="008D5D6F"/>
    <w:rsid w:val="008D63CD"/>
    <w:rsid w:val="008D67EC"/>
    <w:rsid w:val="008D6BF6"/>
    <w:rsid w:val="008D70A0"/>
    <w:rsid w:val="008D7E0E"/>
    <w:rsid w:val="008E1073"/>
    <w:rsid w:val="008E138E"/>
    <w:rsid w:val="008E14D0"/>
    <w:rsid w:val="008E1587"/>
    <w:rsid w:val="008E1623"/>
    <w:rsid w:val="008E1AAA"/>
    <w:rsid w:val="008E1D70"/>
    <w:rsid w:val="008E20A6"/>
    <w:rsid w:val="008E20F2"/>
    <w:rsid w:val="008E2384"/>
    <w:rsid w:val="008E2A17"/>
    <w:rsid w:val="008E2EDA"/>
    <w:rsid w:val="008E31D2"/>
    <w:rsid w:val="008E3A06"/>
    <w:rsid w:val="008E3A64"/>
    <w:rsid w:val="008E3DFB"/>
    <w:rsid w:val="008E41D4"/>
    <w:rsid w:val="008E4BE9"/>
    <w:rsid w:val="008E5131"/>
    <w:rsid w:val="008E527C"/>
    <w:rsid w:val="008E5445"/>
    <w:rsid w:val="008E5552"/>
    <w:rsid w:val="008E5AFA"/>
    <w:rsid w:val="008E5D47"/>
    <w:rsid w:val="008E5D8B"/>
    <w:rsid w:val="008E6E1A"/>
    <w:rsid w:val="008E70FF"/>
    <w:rsid w:val="008F037B"/>
    <w:rsid w:val="008F0936"/>
    <w:rsid w:val="008F09E5"/>
    <w:rsid w:val="008F0B76"/>
    <w:rsid w:val="008F0D3A"/>
    <w:rsid w:val="008F19BD"/>
    <w:rsid w:val="008F1AC6"/>
    <w:rsid w:val="008F1E18"/>
    <w:rsid w:val="008F254A"/>
    <w:rsid w:val="008F2E56"/>
    <w:rsid w:val="008F35E8"/>
    <w:rsid w:val="008F3923"/>
    <w:rsid w:val="008F3D4B"/>
    <w:rsid w:val="008F457D"/>
    <w:rsid w:val="008F45D4"/>
    <w:rsid w:val="008F4B8B"/>
    <w:rsid w:val="008F5242"/>
    <w:rsid w:val="008F526C"/>
    <w:rsid w:val="008F5333"/>
    <w:rsid w:val="008F5CC7"/>
    <w:rsid w:val="008F62C3"/>
    <w:rsid w:val="008F6550"/>
    <w:rsid w:val="008F660A"/>
    <w:rsid w:val="008F6766"/>
    <w:rsid w:val="008F6BA9"/>
    <w:rsid w:val="008F6C45"/>
    <w:rsid w:val="008F6FD0"/>
    <w:rsid w:val="008F6FD2"/>
    <w:rsid w:val="008F7814"/>
    <w:rsid w:val="008F7D51"/>
    <w:rsid w:val="009005E5"/>
    <w:rsid w:val="009006D7"/>
    <w:rsid w:val="00900875"/>
    <w:rsid w:val="00900C74"/>
    <w:rsid w:val="00900D98"/>
    <w:rsid w:val="00901028"/>
    <w:rsid w:val="00901289"/>
    <w:rsid w:val="009018C5"/>
    <w:rsid w:val="009022D3"/>
    <w:rsid w:val="00902A2D"/>
    <w:rsid w:val="009035DD"/>
    <w:rsid w:val="009035E6"/>
    <w:rsid w:val="0090364E"/>
    <w:rsid w:val="00903FEE"/>
    <w:rsid w:val="00904044"/>
    <w:rsid w:val="00904B22"/>
    <w:rsid w:val="009051F2"/>
    <w:rsid w:val="0090580E"/>
    <w:rsid w:val="00906032"/>
    <w:rsid w:val="0090681F"/>
    <w:rsid w:val="0090789E"/>
    <w:rsid w:val="00911474"/>
    <w:rsid w:val="0091151F"/>
    <w:rsid w:val="009116DE"/>
    <w:rsid w:val="0091179C"/>
    <w:rsid w:val="0091214C"/>
    <w:rsid w:val="00912377"/>
    <w:rsid w:val="00912AC9"/>
    <w:rsid w:val="00912B4B"/>
    <w:rsid w:val="00912CFE"/>
    <w:rsid w:val="00912D0F"/>
    <w:rsid w:val="00913237"/>
    <w:rsid w:val="0091340A"/>
    <w:rsid w:val="0091342C"/>
    <w:rsid w:val="0091346A"/>
    <w:rsid w:val="009138D4"/>
    <w:rsid w:val="00913CC7"/>
    <w:rsid w:val="00914A94"/>
    <w:rsid w:val="00914BBC"/>
    <w:rsid w:val="00914E02"/>
    <w:rsid w:val="00915693"/>
    <w:rsid w:val="009156A2"/>
    <w:rsid w:val="0091590D"/>
    <w:rsid w:val="00915FA2"/>
    <w:rsid w:val="0091634B"/>
    <w:rsid w:val="009174C2"/>
    <w:rsid w:val="009201D3"/>
    <w:rsid w:val="00920329"/>
    <w:rsid w:val="009209CE"/>
    <w:rsid w:val="00920B6A"/>
    <w:rsid w:val="009212B5"/>
    <w:rsid w:val="00921A8E"/>
    <w:rsid w:val="00921E30"/>
    <w:rsid w:val="0092209F"/>
    <w:rsid w:val="00922439"/>
    <w:rsid w:val="009226FC"/>
    <w:rsid w:val="00922FB7"/>
    <w:rsid w:val="00923276"/>
    <w:rsid w:val="00923516"/>
    <w:rsid w:val="0092468B"/>
    <w:rsid w:val="00925069"/>
    <w:rsid w:val="00925557"/>
    <w:rsid w:val="009267DE"/>
    <w:rsid w:val="00926C9B"/>
    <w:rsid w:val="00926E2F"/>
    <w:rsid w:val="00927FB7"/>
    <w:rsid w:val="009308C1"/>
    <w:rsid w:val="00930A11"/>
    <w:rsid w:val="00930D24"/>
    <w:rsid w:val="00931115"/>
    <w:rsid w:val="00931184"/>
    <w:rsid w:val="009316F7"/>
    <w:rsid w:val="00931EDA"/>
    <w:rsid w:val="00931F17"/>
    <w:rsid w:val="00931F4C"/>
    <w:rsid w:val="0093279A"/>
    <w:rsid w:val="00932F66"/>
    <w:rsid w:val="00933489"/>
    <w:rsid w:val="00934A4E"/>
    <w:rsid w:val="00934E4F"/>
    <w:rsid w:val="00935827"/>
    <w:rsid w:val="0093582B"/>
    <w:rsid w:val="00935856"/>
    <w:rsid w:val="00935A8E"/>
    <w:rsid w:val="00936112"/>
    <w:rsid w:val="00936533"/>
    <w:rsid w:val="00936C55"/>
    <w:rsid w:val="00937654"/>
    <w:rsid w:val="00937EC8"/>
    <w:rsid w:val="00937F5A"/>
    <w:rsid w:val="009404D8"/>
    <w:rsid w:val="00941151"/>
    <w:rsid w:val="0094193F"/>
    <w:rsid w:val="00941D12"/>
    <w:rsid w:val="00941EB1"/>
    <w:rsid w:val="009423B9"/>
    <w:rsid w:val="0094277A"/>
    <w:rsid w:val="00942C54"/>
    <w:rsid w:val="00942D37"/>
    <w:rsid w:val="00942D7B"/>
    <w:rsid w:val="00942F5F"/>
    <w:rsid w:val="00943075"/>
    <w:rsid w:val="00943C19"/>
    <w:rsid w:val="00943F51"/>
    <w:rsid w:val="009441AF"/>
    <w:rsid w:val="0094427C"/>
    <w:rsid w:val="00944296"/>
    <w:rsid w:val="00945AA3"/>
    <w:rsid w:val="00945EE8"/>
    <w:rsid w:val="0094602A"/>
    <w:rsid w:val="0094644F"/>
    <w:rsid w:val="0094658D"/>
    <w:rsid w:val="00946712"/>
    <w:rsid w:val="0094678E"/>
    <w:rsid w:val="00946D90"/>
    <w:rsid w:val="009470FF"/>
    <w:rsid w:val="0094792F"/>
    <w:rsid w:val="0095023B"/>
    <w:rsid w:val="0095044D"/>
    <w:rsid w:val="009505D7"/>
    <w:rsid w:val="00950678"/>
    <w:rsid w:val="0095104B"/>
    <w:rsid w:val="00952005"/>
    <w:rsid w:val="0095234E"/>
    <w:rsid w:val="00952431"/>
    <w:rsid w:val="0095253D"/>
    <w:rsid w:val="00952B0E"/>
    <w:rsid w:val="00952C9D"/>
    <w:rsid w:val="009537C2"/>
    <w:rsid w:val="009537C8"/>
    <w:rsid w:val="00953CDB"/>
    <w:rsid w:val="009554C9"/>
    <w:rsid w:val="00955792"/>
    <w:rsid w:val="00955AFA"/>
    <w:rsid w:val="00956071"/>
    <w:rsid w:val="00956373"/>
    <w:rsid w:val="009566F3"/>
    <w:rsid w:val="00957199"/>
    <w:rsid w:val="00957594"/>
    <w:rsid w:val="00957831"/>
    <w:rsid w:val="009579EA"/>
    <w:rsid w:val="00957AA6"/>
    <w:rsid w:val="009603E2"/>
    <w:rsid w:val="00960B42"/>
    <w:rsid w:val="009610ED"/>
    <w:rsid w:val="009612A0"/>
    <w:rsid w:val="009618F9"/>
    <w:rsid w:val="00961F15"/>
    <w:rsid w:val="009620C3"/>
    <w:rsid w:val="00962219"/>
    <w:rsid w:val="0096279E"/>
    <w:rsid w:val="009633BF"/>
    <w:rsid w:val="00963825"/>
    <w:rsid w:val="0096416E"/>
    <w:rsid w:val="009643B0"/>
    <w:rsid w:val="0096444A"/>
    <w:rsid w:val="0096521A"/>
    <w:rsid w:val="00965C35"/>
    <w:rsid w:val="0096689F"/>
    <w:rsid w:val="00966997"/>
    <w:rsid w:val="00966AAB"/>
    <w:rsid w:val="00966C9C"/>
    <w:rsid w:val="00967320"/>
    <w:rsid w:val="00967424"/>
    <w:rsid w:val="00967508"/>
    <w:rsid w:val="00967944"/>
    <w:rsid w:val="00967DDF"/>
    <w:rsid w:val="00967E2D"/>
    <w:rsid w:val="009702AB"/>
    <w:rsid w:val="00970E12"/>
    <w:rsid w:val="0097102B"/>
    <w:rsid w:val="0097144E"/>
    <w:rsid w:val="00971AB5"/>
    <w:rsid w:val="0097239A"/>
    <w:rsid w:val="0097285E"/>
    <w:rsid w:val="00972FBD"/>
    <w:rsid w:val="0097314F"/>
    <w:rsid w:val="009731AA"/>
    <w:rsid w:val="00973681"/>
    <w:rsid w:val="009736FE"/>
    <w:rsid w:val="0097396B"/>
    <w:rsid w:val="00973A18"/>
    <w:rsid w:val="00973C1F"/>
    <w:rsid w:val="009742AA"/>
    <w:rsid w:val="00974557"/>
    <w:rsid w:val="00974A7F"/>
    <w:rsid w:val="00974E1B"/>
    <w:rsid w:val="00975502"/>
    <w:rsid w:val="00975E71"/>
    <w:rsid w:val="0097652B"/>
    <w:rsid w:val="00976BC9"/>
    <w:rsid w:val="009770FC"/>
    <w:rsid w:val="00977380"/>
    <w:rsid w:val="00977843"/>
    <w:rsid w:val="009803D1"/>
    <w:rsid w:val="009806BE"/>
    <w:rsid w:val="00980893"/>
    <w:rsid w:val="00980987"/>
    <w:rsid w:val="00980A32"/>
    <w:rsid w:val="009814A6"/>
    <w:rsid w:val="009816E5"/>
    <w:rsid w:val="00981BDD"/>
    <w:rsid w:val="00982611"/>
    <w:rsid w:val="00982835"/>
    <w:rsid w:val="00982FCC"/>
    <w:rsid w:val="0098307D"/>
    <w:rsid w:val="009830F1"/>
    <w:rsid w:val="00983665"/>
    <w:rsid w:val="009836AB"/>
    <w:rsid w:val="00983716"/>
    <w:rsid w:val="009837EE"/>
    <w:rsid w:val="009838D0"/>
    <w:rsid w:val="00983F8B"/>
    <w:rsid w:val="009843E9"/>
    <w:rsid w:val="00984C76"/>
    <w:rsid w:val="00984DBF"/>
    <w:rsid w:val="00984EA6"/>
    <w:rsid w:val="00985358"/>
    <w:rsid w:val="009857DE"/>
    <w:rsid w:val="00986914"/>
    <w:rsid w:val="00986A01"/>
    <w:rsid w:val="00986F8A"/>
    <w:rsid w:val="00987B1D"/>
    <w:rsid w:val="00990426"/>
    <w:rsid w:val="009907A2"/>
    <w:rsid w:val="00990F6B"/>
    <w:rsid w:val="009910A8"/>
    <w:rsid w:val="009911E1"/>
    <w:rsid w:val="009914BA"/>
    <w:rsid w:val="00991755"/>
    <w:rsid w:val="00991772"/>
    <w:rsid w:val="00991DA7"/>
    <w:rsid w:val="00991FC0"/>
    <w:rsid w:val="009921B0"/>
    <w:rsid w:val="0099293B"/>
    <w:rsid w:val="00993081"/>
    <w:rsid w:val="00993648"/>
    <w:rsid w:val="00993704"/>
    <w:rsid w:val="00993EAA"/>
    <w:rsid w:val="0099449D"/>
    <w:rsid w:val="009945EB"/>
    <w:rsid w:val="00994906"/>
    <w:rsid w:val="00994A93"/>
    <w:rsid w:val="009951E7"/>
    <w:rsid w:val="009958D2"/>
    <w:rsid w:val="009959B5"/>
    <w:rsid w:val="00995B90"/>
    <w:rsid w:val="00995DDD"/>
    <w:rsid w:val="00996219"/>
    <w:rsid w:val="009965DB"/>
    <w:rsid w:val="00996808"/>
    <w:rsid w:val="00997457"/>
    <w:rsid w:val="009A0AE6"/>
    <w:rsid w:val="009A0E9F"/>
    <w:rsid w:val="009A16BC"/>
    <w:rsid w:val="009A1BF5"/>
    <w:rsid w:val="009A239A"/>
    <w:rsid w:val="009A2431"/>
    <w:rsid w:val="009A26EE"/>
    <w:rsid w:val="009A2B08"/>
    <w:rsid w:val="009A3214"/>
    <w:rsid w:val="009A38EA"/>
    <w:rsid w:val="009A3913"/>
    <w:rsid w:val="009A3EF7"/>
    <w:rsid w:val="009A4242"/>
    <w:rsid w:val="009A4465"/>
    <w:rsid w:val="009A4BFC"/>
    <w:rsid w:val="009A5001"/>
    <w:rsid w:val="009A5408"/>
    <w:rsid w:val="009A5986"/>
    <w:rsid w:val="009A5F2C"/>
    <w:rsid w:val="009A603D"/>
    <w:rsid w:val="009A6CD7"/>
    <w:rsid w:val="009A6E9C"/>
    <w:rsid w:val="009A7269"/>
    <w:rsid w:val="009A72D1"/>
    <w:rsid w:val="009A72E9"/>
    <w:rsid w:val="009A73EA"/>
    <w:rsid w:val="009A76DB"/>
    <w:rsid w:val="009A77D3"/>
    <w:rsid w:val="009A783B"/>
    <w:rsid w:val="009A79E6"/>
    <w:rsid w:val="009A7F3F"/>
    <w:rsid w:val="009B07D2"/>
    <w:rsid w:val="009B0A2C"/>
    <w:rsid w:val="009B0CB5"/>
    <w:rsid w:val="009B1316"/>
    <w:rsid w:val="009B1A6B"/>
    <w:rsid w:val="009B2189"/>
    <w:rsid w:val="009B2382"/>
    <w:rsid w:val="009B2981"/>
    <w:rsid w:val="009B2D63"/>
    <w:rsid w:val="009B2E58"/>
    <w:rsid w:val="009B3045"/>
    <w:rsid w:val="009B323D"/>
    <w:rsid w:val="009B37B1"/>
    <w:rsid w:val="009B3C1D"/>
    <w:rsid w:val="009B403D"/>
    <w:rsid w:val="009B42F9"/>
    <w:rsid w:val="009B5261"/>
    <w:rsid w:val="009B55DD"/>
    <w:rsid w:val="009B6376"/>
    <w:rsid w:val="009B64F1"/>
    <w:rsid w:val="009B6505"/>
    <w:rsid w:val="009B6F84"/>
    <w:rsid w:val="009B6FEC"/>
    <w:rsid w:val="009B73D6"/>
    <w:rsid w:val="009B758B"/>
    <w:rsid w:val="009B7599"/>
    <w:rsid w:val="009B784A"/>
    <w:rsid w:val="009B7D6D"/>
    <w:rsid w:val="009C002A"/>
    <w:rsid w:val="009C034B"/>
    <w:rsid w:val="009C08E6"/>
    <w:rsid w:val="009C0DA5"/>
    <w:rsid w:val="009C0EC0"/>
    <w:rsid w:val="009C187A"/>
    <w:rsid w:val="009C1B9F"/>
    <w:rsid w:val="009C1F3C"/>
    <w:rsid w:val="009C2786"/>
    <w:rsid w:val="009C2A5D"/>
    <w:rsid w:val="009C3060"/>
    <w:rsid w:val="009C3092"/>
    <w:rsid w:val="009C316B"/>
    <w:rsid w:val="009C3193"/>
    <w:rsid w:val="009C3330"/>
    <w:rsid w:val="009C365B"/>
    <w:rsid w:val="009C3D2F"/>
    <w:rsid w:val="009C4C4E"/>
    <w:rsid w:val="009C4F58"/>
    <w:rsid w:val="009C52C0"/>
    <w:rsid w:val="009C5E53"/>
    <w:rsid w:val="009C6409"/>
    <w:rsid w:val="009C6908"/>
    <w:rsid w:val="009C6926"/>
    <w:rsid w:val="009C6CBD"/>
    <w:rsid w:val="009C6E39"/>
    <w:rsid w:val="009C7301"/>
    <w:rsid w:val="009C7456"/>
    <w:rsid w:val="009C7F7E"/>
    <w:rsid w:val="009C7FE6"/>
    <w:rsid w:val="009D0044"/>
    <w:rsid w:val="009D014C"/>
    <w:rsid w:val="009D0384"/>
    <w:rsid w:val="009D0500"/>
    <w:rsid w:val="009D0B8E"/>
    <w:rsid w:val="009D0D26"/>
    <w:rsid w:val="009D0EC4"/>
    <w:rsid w:val="009D15D8"/>
    <w:rsid w:val="009D19BB"/>
    <w:rsid w:val="009D248A"/>
    <w:rsid w:val="009D24B8"/>
    <w:rsid w:val="009D27B9"/>
    <w:rsid w:val="009D2ADF"/>
    <w:rsid w:val="009D2B72"/>
    <w:rsid w:val="009D2C61"/>
    <w:rsid w:val="009D3493"/>
    <w:rsid w:val="009D3832"/>
    <w:rsid w:val="009D48C3"/>
    <w:rsid w:val="009D4EC8"/>
    <w:rsid w:val="009D5979"/>
    <w:rsid w:val="009D5E2E"/>
    <w:rsid w:val="009D68F4"/>
    <w:rsid w:val="009D705F"/>
    <w:rsid w:val="009D7270"/>
    <w:rsid w:val="009D76FF"/>
    <w:rsid w:val="009D7717"/>
    <w:rsid w:val="009D77A4"/>
    <w:rsid w:val="009D7E9A"/>
    <w:rsid w:val="009E0487"/>
    <w:rsid w:val="009E0991"/>
    <w:rsid w:val="009E0B6A"/>
    <w:rsid w:val="009E19AB"/>
    <w:rsid w:val="009E1C2B"/>
    <w:rsid w:val="009E1D25"/>
    <w:rsid w:val="009E259B"/>
    <w:rsid w:val="009E2804"/>
    <w:rsid w:val="009E2921"/>
    <w:rsid w:val="009E2B85"/>
    <w:rsid w:val="009E308D"/>
    <w:rsid w:val="009E31FF"/>
    <w:rsid w:val="009E3759"/>
    <w:rsid w:val="009E3CCC"/>
    <w:rsid w:val="009E3EF1"/>
    <w:rsid w:val="009E40EC"/>
    <w:rsid w:val="009E47F5"/>
    <w:rsid w:val="009E4999"/>
    <w:rsid w:val="009E4D29"/>
    <w:rsid w:val="009E514E"/>
    <w:rsid w:val="009E5748"/>
    <w:rsid w:val="009E5C06"/>
    <w:rsid w:val="009E64C1"/>
    <w:rsid w:val="009E651A"/>
    <w:rsid w:val="009E6869"/>
    <w:rsid w:val="009E6F86"/>
    <w:rsid w:val="009E7039"/>
    <w:rsid w:val="009E70A8"/>
    <w:rsid w:val="009E70E5"/>
    <w:rsid w:val="009E71E8"/>
    <w:rsid w:val="009E7793"/>
    <w:rsid w:val="009E7831"/>
    <w:rsid w:val="009E7D66"/>
    <w:rsid w:val="009F02D8"/>
    <w:rsid w:val="009F1413"/>
    <w:rsid w:val="009F1443"/>
    <w:rsid w:val="009F1467"/>
    <w:rsid w:val="009F19D5"/>
    <w:rsid w:val="009F2A7F"/>
    <w:rsid w:val="009F2FB3"/>
    <w:rsid w:val="009F3176"/>
    <w:rsid w:val="009F33DB"/>
    <w:rsid w:val="009F3CB4"/>
    <w:rsid w:val="009F4566"/>
    <w:rsid w:val="009F50EE"/>
    <w:rsid w:val="009F572A"/>
    <w:rsid w:val="009F5936"/>
    <w:rsid w:val="009F5D7B"/>
    <w:rsid w:val="009F67C5"/>
    <w:rsid w:val="009F69CD"/>
    <w:rsid w:val="009F6F24"/>
    <w:rsid w:val="009F725C"/>
    <w:rsid w:val="009F735C"/>
    <w:rsid w:val="009F74C6"/>
    <w:rsid w:val="009F7668"/>
    <w:rsid w:val="009F7B59"/>
    <w:rsid w:val="00A009B5"/>
    <w:rsid w:val="00A00B49"/>
    <w:rsid w:val="00A00C68"/>
    <w:rsid w:val="00A00F14"/>
    <w:rsid w:val="00A01700"/>
    <w:rsid w:val="00A0188D"/>
    <w:rsid w:val="00A01BAA"/>
    <w:rsid w:val="00A01DFE"/>
    <w:rsid w:val="00A0216C"/>
    <w:rsid w:val="00A0232E"/>
    <w:rsid w:val="00A025F8"/>
    <w:rsid w:val="00A02AFB"/>
    <w:rsid w:val="00A035FF"/>
    <w:rsid w:val="00A03C81"/>
    <w:rsid w:val="00A04414"/>
    <w:rsid w:val="00A04476"/>
    <w:rsid w:val="00A0494E"/>
    <w:rsid w:val="00A04F24"/>
    <w:rsid w:val="00A0551C"/>
    <w:rsid w:val="00A05A72"/>
    <w:rsid w:val="00A06593"/>
    <w:rsid w:val="00A065CB"/>
    <w:rsid w:val="00A077A3"/>
    <w:rsid w:val="00A077CF"/>
    <w:rsid w:val="00A07A61"/>
    <w:rsid w:val="00A07D51"/>
    <w:rsid w:val="00A07FBA"/>
    <w:rsid w:val="00A1036A"/>
    <w:rsid w:val="00A10601"/>
    <w:rsid w:val="00A106E8"/>
    <w:rsid w:val="00A10784"/>
    <w:rsid w:val="00A10968"/>
    <w:rsid w:val="00A10974"/>
    <w:rsid w:val="00A11039"/>
    <w:rsid w:val="00A13148"/>
    <w:rsid w:val="00A13149"/>
    <w:rsid w:val="00A13771"/>
    <w:rsid w:val="00A13ABD"/>
    <w:rsid w:val="00A1421A"/>
    <w:rsid w:val="00A147DD"/>
    <w:rsid w:val="00A148AE"/>
    <w:rsid w:val="00A15008"/>
    <w:rsid w:val="00A155A3"/>
    <w:rsid w:val="00A1577E"/>
    <w:rsid w:val="00A157CC"/>
    <w:rsid w:val="00A15A92"/>
    <w:rsid w:val="00A15AEA"/>
    <w:rsid w:val="00A15D01"/>
    <w:rsid w:val="00A15F2C"/>
    <w:rsid w:val="00A15FAD"/>
    <w:rsid w:val="00A16B80"/>
    <w:rsid w:val="00A16CB7"/>
    <w:rsid w:val="00A16EB3"/>
    <w:rsid w:val="00A16FA8"/>
    <w:rsid w:val="00A1751B"/>
    <w:rsid w:val="00A20846"/>
    <w:rsid w:val="00A21059"/>
    <w:rsid w:val="00A21C3F"/>
    <w:rsid w:val="00A21C4E"/>
    <w:rsid w:val="00A21F13"/>
    <w:rsid w:val="00A22011"/>
    <w:rsid w:val="00A22248"/>
    <w:rsid w:val="00A22C2B"/>
    <w:rsid w:val="00A2303E"/>
    <w:rsid w:val="00A231BF"/>
    <w:rsid w:val="00A2369C"/>
    <w:rsid w:val="00A23BBE"/>
    <w:rsid w:val="00A23CAD"/>
    <w:rsid w:val="00A24BCE"/>
    <w:rsid w:val="00A24E83"/>
    <w:rsid w:val="00A265B1"/>
    <w:rsid w:val="00A2682C"/>
    <w:rsid w:val="00A269F8"/>
    <w:rsid w:val="00A26E21"/>
    <w:rsid w:val="00A26FA8"/>
    <w:rsid w:val="00A275D3"/>
    <w:rsid w:val="00A27B29"/>
    <w:rsid w:val="00A27C01"/>
    <w:rsid w:val="00A3038D"/>
    <w:rsid w:val="00A306E9"/>
    <w:rsid w:val="00A30700"/>
    <w:rsid w:val="00A311E4"/>
    <w:rsid w:val="00A315A8"/>
    <w:rsid w:val="00A319F2"/>
    <w:rsid w:val="00A324CE"/>
    <w:rsid w:val="00A33993"/>
    <w:rsid w:val="00A33C8D"/>
    <w:rsid w:val="00A342A1"/>
    <w:rsid w:val="00A342F9"/>
    <w:rsid w:val="00A34679"/>
    <w:rsid w:val="00A34AF0"/>
    <w:rsid w:val="00A34D83"/>
    <w:rsid w:val="00A34DB6"/>
    <w:rsid w:val="00A34EEC"/>
    <w:rsid w:val="00A3524C"/>
    <w:rsid w:val="00A366FB"/>
    <w:rsid w:val="00A367C1"/>
    <w:rsid w:val="00A37186"/>
    <w:rsid w:val="00A37FEE"/>
    <w:rsid w:val="00A4020C"/>
    <w:rsid w:val="00A40816"/>
    <w:rsid w:val="00A40B6D"/>
    <w:rsid w:val="00A414BE"/>
    <w:rsid w:val="00A419EC"/>
    <w:rsid w:val="00A41EF6"/>
    <w:rsid w:val="00A426F7"/>
    <w:rsid w:val="00A428AD"/>
    <w:rsid w:val="00A42ED5"/>
    <w:rsid w:val="00A43004"/>
    <w:rsid w:val="00A43226"/>
    <w:rsid w:val="00A43B84"/>
    <w:rsid w:val="00A43BA4"/>
    <w:rsid w:val="00A4474E"/>
    <w:rsid w:val="00A44957"/>
    <w:rsid w:val="00A44D29"/>
    <w:rsid w:val="00A45C78"/>
    <w:rsid w:val="00A45EB5"/>
    <w:rsid w:val="00A4612C"/>
    <w:rsid w:val="00A46A99"/>
    <w:rsid w:val="00A46CB0"/>
    <w:rsid w:val="00A4724D"/>
    <w:rsid w:val="00A4731C"/>
    <w:rsid w:val="00A477C8"/>
    <w:rsid w:val="00A50595"/>
    <w:rsid w:val="00A505B1"/>
    <w:rsid w:val="00A509CC"/>
    <w:rsid w:val="00A50B0E"/>
    <w:rsid w:val="00A5141E"/>
    <w:rsid w:val="00A51F92"/>
    <w:rsid w:val="00A52089"/>
    <w:rsid w:val="00A52252"/>
    <w:rsid w:val="00A526B3"/>
    <w:rsid w:val="00A52A21"/>
    <w:rsid w:val="00A52B7F"/>
    <w:rsid w:val="00A52D3B"/>
    <w:rsid w:val="00A53740"/>
    <w:rsid w:val="00A53B26"/>
    <w:rsid w:val="00A53E33"/>
    <w:rsid w:val="00A53E34"/>
    <w:rsid w:val="00A54E61"/>
    <w:rsid w:val="00A555AB"/>
    <w:rsid w:val="00A55B93"/>
    <w:rsid w:val="00A5607E"/>
    <w:rsid w:val="00A56790"/>
    <w:rsid w:val="00A56B97"/>
    <w:rsid w:val="00A5717C"/>
    <w:rsid w:val="00A57234"/>
    <w:rsid w:val="00A5759A"/>
    <w:rsid w:val="00A576B3"/>
    <w:rsid w:val="00A578BE"/>
    <w:rsid w:val="00A60F1D"/>
    <w:rsid w:val="00A61E0F"/>
    <w:rsid w:val="00A630FD"/>
    <w:rsid w:val="00A633F6"/>
    <w:rsid w:val="00A6346E"/>
    <w:rsid w:val="00A63684"/>
    <w:rsid w:val="00A638AF"/>
    <w:rsid w:val="00A63B58"/>
    <w:rsid w:val="00A63CAD"/>
    <w:rsid w:val="00A642A0"/>
    <w:rsid w:val="00A64953"/>
    <w:rsid w:val="00A64AEE"/>
    <w:rsid w:val="00A64F95"/>
    <w:rsid w:val="00A65520"/>
    <w:rsid w:val="00A65946"/>
    <w:rsid w:val="00A662F4"/>
    <w:rsid w:val="00A66323"/>
    <w:rsid w:val="00A66E30"/>
    <w:rsid w:val="00A67052"/>
    <w:rsid w:val="00A67352"/>
    <w:rsid w:val="00A677FC"/>
    <w:rsid w:val="00A67803"/>
    <w:rsid w:val="00A70B94"/>
    <w:rsid w:val="00A70C0C"/>
    <w:rsid w:val="00A7112B"/>
    <w:rsid w:val="00A71225"/>
    <w:rsid w:val="00A71AB9"/>
    <w:rsid w:val="00A72125"/>
    <w:rsid w:val="00A72792"/>
    <w:rsid w:val="00A7297D"/>
    <w:rsid w:val="00A7329C"/>
    <w:rsid w:val="00A73AFE"/>
    <w:rsid w:val="00A742B4"/>
    <w:rsid w:val="00A74558"/>
    <w:rsid w:val="00A7499E"/>
    <w:rsid w:val="00A74CC9"/>
    <w:rsid w:val="00A74F69"/>
    <w:rsid w:val="00A751A9"/>
    <w:rsid w:val="00A754E1"/>
    <w:rsid w:val="00A7597C"/>
    <w:rsid w:val="00A75B00"/>
    <w:rsid w:val="00A75E04"/>
    <w:rsid w:val="00A76D65"/>
    <w:rsid w:val="00A76E19"/>
    <w:rsid w:val="00A77026"/>
    <w:rsid w:val="00A7713A"/>
    <w:rsid w:val="00A77567"/>
    <w:rsid w:val="00A779B5"/>
    <w:rsid w:val="00A77DBB"/>
    <w:rsid w:val="00A803E7"/>
    <w:rsid w:val="00A8087C"/>
    <w:rsid w:val="00A80F68"/>
    <w:rsid w:val="00A813EC"/>
    <w:rsid w:val="00A8141A"/>
    <w:rsid w:val="00A81ACA"/>
    <w:rsid w:val="00A81C2B"/>
    <w:rsid w:val="00A81E94"/>
    <w:rsid w:val="00A82D33"/>
    <w:rsid w:val="00A82D8E"/>
    <w:rsid w:val="00A833AC"/>
    <w:rsid w:val="00A83465"/>
    <w:rsid w:val="00A836E8"/>
    <w:rsid w:val="00A83750"/>
    <w:rsid w:val="00A847DD"/>
    <w:rsid w:val="00A84F0B"/>
    <w:rsid w:val="00A85463"/>
    <w:rsid w:val="00A85564"/>
    <w:rsid w:val="00A85C37"/>
    <w:rsid w:val="00A85EF7"/>
    <w:rsid w:val="00A86320"/>
    <w:rsid w:val="00A866B6"/>
    <w:rsid w:val="00A90935"/>
    <w:rsid w:val="00A90AD0"/>
    <w:rsid w:val="00A90F78"/>
    <w:rsid w:val="00A923A6"/>
    <w:rsid w:val="00A924FE"/>
    <w:rsid w:val="00A92BD3"/>
    <w:rsid w:val="00A92C9F"/>
    <w:rsid w:val="00A93EF2"/>
    <w:rsid w:val="00A940B0"/>
    <w:rsid w:val="00A94279"/>
    <w:rsid w:val="00A946CF"/>
    <w:rsid w:val="00A94B12"/>
    <w:rsid w:val="00A94F31"/>
    <w:rsid w:val="00A94F3B"/>
    <w:rsid w:val="00A95247"/>
    <w:rsid w:val="00A954D6"/>
    <w:rsid w:val="00A95783"/>
    <w:rsid w:val="00A9578C"/>
    <w:rsid w:val="00A9604D"/>
    <w:rsid w:val="00A962B2"/>
    <w:rsid w:val="00A96BAE"/>
    <w:rsid w:val="00A96E69"/>
    <w:rsid w:val="00A97292"/>
    <w:rsid w:val="00A9797F"/>
    <w:rsid w:val="00A97BBB"/>
    <w:rsid w:val="00A97E86"/>
    <w:rsid w:val="00A97EF3"/>
    <w:rsid w:val="00AA0673"/>
    <w:rsid w:val="00AA1E30"/>
    <w:rsid w:val="00AA1ECA"/>
    <w:rsid w:val="00AA2046"/>
    <w:rsid w:val="00AA2154"/>
    <w:rsid w:val="00AA219D"/>
    <w:rsid w:val="00AA21C3"/>
    <w:rsid w:val="00AA2FC2"/>
    <w:rsid w:val="00AA3649"/>
    <w:rsid w:val="00AA3B2A"/>
    <w:rsid w:val="00AA4152"/>
    <w:rsid w:val="00AA4852"/>
    <w:rsid w:val="00AA4B33"/>
    <w:rsid w:val="00AA4DD5"/>
    <w:rsid w:val="00AA56A2"/>
    <w:rsid w:val="00AA56C9"/>
    <w:rsid w:val="00AA583E"/>
    <w:rsid w:val="00AA5EFA"/>
    <w:rsid w:val="00AA6855"/>
    <w:rsid w:val="00AA69CF"/>
    <w:rsid w:val="00AA6A5C"/>
    <w:rsid w:val="00AA6B91"/>
    <w:rsid w:val="00AA6C1F"/>
    <w:rsid w:val="00AA7AFE"/>
    <w:rsid w:val="00AB059C"/>
    <w:rsid w:val="00AB075A"/>
    <w:rsid w:val="00AB1289"/>
    <w:rsid w:val="00AB1372"/>
    <w:rsid w:val="00AB15F0"/>
    <w:rsid w:val="00AB1634"/>
    <w:rsid w:val="00AB177B"/>
    <w:rsid w:val="00AB1826"/>
    <w:rsid w:val="00AB223C"/>
    <w:rsid w:val="00AB26C5"/>
    <w:rsid w:val="00AB29EC"/>
    <w:rsid w:val="00AB2A5D"/>
    <w:rsid w:val="00AB2A6B"/>
    <w:rsid w:val="00AB2B3C"/>
    <w:rsid w:val="00AB2DCB"/>
    <w:rsid w:val="00AB305F"/>
    <w:rsid w:val="00AB337D"/>
    <w:rsid w:val="00AB36CB"/>
    <w:rsid w:val="00AB3CF4"/>
    <w:rsid w:val="00AB42E3"/>
    <w:rsid w:val="00AB4558"/>
    <w:rsid w:val="00AB4CC6"/>
    <w:rsid w:val="00AB4DB7"/>
    <w:rsid w:val="00AB4F5E"/>
    <w:rsid w:val="00AB51B4"/>
    <w:rsid w:val="00AB582E"/>
    <w:rsid w:val="00AB5A84"/>
    <w:rsid w:val="00AB69E0"/>
    <w:rsid w:val="00AB6AAA"/>
    <w:rsid w:val="00AB6E53"/>
    <w:rsid w:val="00AB6EB2"/>
    <w:rsid w:val="00AB75C8"/>
    <w:rsid w:val="00AC0692"/>
    <w:rsid w:val="00AC145F"/>
    <w:rsid w:val="00AC1900"/>
    <w:rsid w:val="00AC1A6B"/>
    <w:rsid w:val="00AC1E37"/>
    <w:rsid w:val="00AC296A"/>
    <w:rsid w:val="00AC2EB4"/>
    <w:rsid w:val="00AC4F4A"/>
    <w:rsid w:val="00AC4FE9"/>
    <w:rsid w:val="00AC5885"/>
    <w:rsid w:val="00AC69C2"/>
    <w:rsid w:val="00AC7E9E"/>
    <w:rsid w:val="00AD0142"/>
    <w:rsid w:val="00AD0976"/>
    <w:rsid w:val="00AD0FF0"/>
    <w:rsid w:val="00AD168B"/>
    <w:rsid w:val="00AD2026"/>
    <w:rsid w:val="00AD220C"/>
    <w:rsid w:val="00AD282E"/>
    <w:rsid w:val="00AD2954"/>
    <w:rsid w:val="00AD3781"/>
    <w:rsid w:val="00AD3C7B"/>
    <w:rsid w:val="00AD3D24"/>
    <w:rsid w:val="00AD44A0"/>
    <w:rsid w:val="00AD48D6"/>
    <w:rsid w:val="00AD4DB2"/>
    <w:rsid w:val="00AD5A51"/>
    <w:rsid w:val="00AD5D61"/>
    <w:rsid w:val="00AD6479"/>
    <w:rsid w:val="00AD6FA8"/>
    <w:rsid w:val="00AD70B1"/>
    <w:rsid w:val="00AE029F"/>
    <w:rsid w:val="00AE09B0"/>
    <w:rsid w:val="00AE106D"/>
    <w:rsid w:val="00AE1082"/>
    <w:rsid w:val="00AE1B70"/>
    <w:rsid w:val="00AE2040"/>
    <w:rsid w:val="00AE2093"/>
    <w:rsid w:val="00AE2111"/>
    <w:rsid w:val="00AE2679"/>
    <w:rsid w:val="00AE2B46"/>
    <w:rsid w:val="00AE2D70"/>
    <w:rsid w:val="00AE2ECA"/>
    <w:rsid w:val="00AE305D"/>
    <w:rsid w:val="00AE403C"/>
    <w:rsid w:val="00AE4839"/>
    <w:rsid w:val="00AE5410"/>
    <w:rsid w:val="00AE55CB"/>
    <w:rsid w:val="00AE58DF"/>
    <w:rsid w:val="00AE5D12"/>
    <w:rsid w:val="00AE6033"/>
    <w:rsid w:val="00AE6133"/>
    <w:rsid w:val="00AE74C6"/>
    <w:rsid w:val="00AE7C5F"/>
    <w:rsid w:val="00AF0D8E"/>
    <w:rsid w:val="00AF10D5"/>
    <w:rsid w:val="00AF12EB"/>
    <w:rsid w:val="00AF159E"/>
    <w:rsid w:val="00AF163C"/>
    <w:rsid w:val="00AF16EB"/>
    <w:rsid w:val="00AF1920"/>
    <w:rsid w:val="00AF1B55"/>
    <w:rsid w:val="00AF2210"/>
    <w:rsid w:val="00AF277E"/>
    <w:rsid w:val="00AF3010"/>
    <w:rsid w:val="00AF336E"/>
    <w:rsid w:val="00AF376C"/>
    <w:rsid w:val="00AF386E"/>
    <w:rsid w:val="00AF3C97"/>
    <w:rsid w:val="00AF43DC"/>
    <w:rsid w:val="00AF4476"/>
    <w:rsid w:val="00AF46ED"/>
    <w:rsid w:val="00AF4CD7"/>
    <w:rsid w:val="00AF4D1E"/>
    <w:rsid w:val="00AF5965"/>
    <w:rsid w:val="00AF5E78"/>
    <w:rsid w:val="00AF61EB"/>
    <w:rsid w:val="00AF630A"/>
    <w:rsid w:val="00AF631C"/>
    <w:rsid w:val="00AF6AB7"/>
    <w:rsid w:val="00AF6B34"/>
    <w:rsid w:val="00AF6BD9"/>
    <w:rsid w:val="00AF6F4B"/>
    <w:rsid w:val="00AF7058"/>
    <w:rsid w:val="00AF7B88"/>
    <w:rsid w:val="00B00078"/>
    <w:rsid w:val="00B00999"/>
    <w:rsid w:val="00B00B95"/>
    <w:rsid w:val="00B01312"/>
    <w:rsid w:val="00B01D3A"/>
    <w:rsid w:val="00B02185"/>
    <w:rsid w:val="00B02724"/>
    <w:rsid w:val="00B034B9"/>
    <w:rsid w:val="00B034BF"/>
    <w:rsid w:val="00B03DAD"/>
    <w:rsid w:val="00B03DB9"/>
    <w:rsid w:val="00B041DD"/>
    <w:rsid w:val="00B046F2"/>
    <w:rsid w:val="00B04985"/>
    <w:rsid w:val="00B04B9A"/>
    <w:rsid w:val="00B05C94"/>
    <w:rsid w:val="00B072CC"/>
    <w:rsid w:val="00B07422"/>
    <w:rsid w:val="00B07A3F"/>
    <w:rsid w:val="00B07EC9"/>
    <w:rsid w:val="00B1028F"/>
    <w:rsid w:val="00B1046A"/>
    <w:rsid w:val="00B1100E"/>
    <w:rsid w:val="00B111F4"/>
    <w:rsid w:val="00B1120D"/>
    <w:rsid w:val="00B12047"/>
    <w:rsid w:val="00B12BD4"/>
    <w:rsid w:val="00B13234"/>
    <w:rsid w:val="00B1347E"/>
    <w:rsid w:val="00B1366D"/>
    <w:rsid w:val="00B13F6E"/>
    <w:rsid w:val="00B143FB"/>
    <w:rsid w:val="00B1444B"/>
    <w:rsid w:val="00B14B73"/>
    <w:rsid w:val="00B1504B"/>
    <w:rsid w:val="00B15465"/>
    <w:rsid w:val="00B164B3"/>
    <w:rsid w:val="00B168ED"/>
    <w:rsid w:val="00B16B35"/>
    <w:rsid w:val="00B16D0F"/>
    <w:rsid w:val="00B17053"/>
    <w:rsid w:val="00B1737B"/>
    <w:rsid w:val="00B17717"/>
    <w:rsid w:val="00B1791F"/>
    <w:rsid w:val="00B17AFF"/>
    <w:rsid w:val="00B17BCA"/>
    <w:rsid w:val="00B20428"/>
    <w:rsid w:val="00B2073B"/>
    <w:rsid w:val="00B209EC"/>
    <w:rsid w:val="00B20A7D"/>
    <w:rsid w:val="00B20FA6"/>
    <w:rsid w:val="00B210DB"/>
    <w:rsid w:val="00B213CA"/>
    <w:rsid w:val="00B21B62"/>
    <w:rsid w:val="00B22081"/>
    <w:rsid w:val="00B22CD0"/>
    <w:rsid w:val="00B230DB"/>
    <w:rsid w:val="00B23250"/>
    <w:rsid w:val="00B24A1C"/>
    <w:rsid w:val="00B256F7"/>
    <w:rsid w:val="00B25821"/>
    <w:rsid w:val="00B25E38"/>
    <w:rsid w:val="00B261E7"/>
    <w:rsid w:val="00B263E9"/>
    <w:rsid w:val="00B26470"/>
    <w:rsid w:val="00B265EC"/>
    <w:rsid w:val="00B26A91"/>
    <w:rsid w:val="00B26EFC"/>
    <w:rsid w:val="00B275C5"/>
    <w:rsid w:val="00B275EA"/>
    <w:rsid w:val="00B27827"/>
    <w:rsid w:val="00B27B5D"/>
    <w:rsid w:val="00B27D52"/>
    <w:rsid w:val="00B30597"/>
    <w:rsid w:val="00B316D4"/>
    <w:rsid w:val="00B3183D"/>
    <w:rsid w:val="00B31F26"/>
    <w:rsid w:val="00B32465"/>
    <w:rsid w:val="00B33523"/>
    <w:rsid w:val="00B33A12"/>
    <w:rsid w:val="00B341D1"/>
    <w:rsid w:val="00B3436B"/>
    <w:rsid w:val="00B34787"/>
    <w:rsid w:val="00B34BD3"/>
    <w:rsid w:val="00B35689"/>
    <w:rsid w:val="00B357FB"/>
    <w:rsid w:val="00B35B3E"/>
    <w:rsid w:val="00B35B70"/>
    <w:rsid w:val="00B362CD"/>
    <w:rsid w:val="00B363FD"/>
    <w:rsid w:val="00B36AE2"/>
    <w:rsid w:val="00B36B7B"/>
    <w:rsid w:val="00B3732A"/>
    <w:rsid w:val="00B3772B"/>
    <w:rsid w:val="00B40660"/>
    <w:rsid w:val="00B406F3"/>
    <w:rsid w:val="00B4076E"/>
    <w:rsid w:val="00B408D4"/>
    <w:rsid w:val="00B40B43"/>
    <w:rsid w:val="00B4110D"/>
    <w:rsid w:val="00B41A98"/>
    <w:rsid w:val="00B4217A"/>
    <w:rsid w:val="00B421E7"/>
    <w:rsid w:val="00B428E5"/>
    <w:rsid w:val="00B429E2"/>
    <w:rsid w:val="00B4300B"/>
    <w:rsid w:val="00B444B6"/>
    <w:rsid w:val="00B447E4"/>
    <w:rsid w:val="00B44CA7"/>
    <w:rsid w:val="00B44FEF"/>
    <w:rsid w:val="00B45289"/>
    <w:rsid w:val="00B4539D"/>
    <w:rsid w:val="00B45B21"/>
    <w:rsid w:val="00B45B36"/>
    <w:rsid w:val="00B465EE"/>
    <w:rsid w:val="00B46F94"/>
    <w:rsid w:val="00B47726"/>
    <w:rsid w:val="00B47777"/>
    <w:rsid w:val="00B47851"/>
    <w:rsid w:val="00B47C70"/>
    <w:rsid w:val="00B50161"/>
    <w:rsid w:val="00B51836"/>
    <w:rsid w:val="00B51BB1"/>
    <w:rsid w:val="00B51DF6"/>
    <w:rsid w:val="00B5231C"/>
    <w:rsid w:val="00B5275E"/>
    <w:rsid w:val="00B52D05"/>
    <w:rsid w:val="00B52DAC"/>
    <w:rsid w:val="00B52ED5"/>
    <w:rsid w:val="00B5387F"/>
    <w:rsid w:val="00B53ABD"/>
    <w:rsid w:val="00B54115"/>
    <w:rsid w:val="00B54728"/>
    <w:rsid w:val="00B54A97"/>
    <w:rsid w:val="00B54DD4"/>
    <w:rsid w:val="00B54E78"/>
    <w:rsid w:val="00B5534E"/>
    <w:rsid w:val="00B553FF"/>
    <w:rsid w:val="00B55623"/>
    <w:rsid w:val="00B55627"/>
    <w:rsid w:val="00B55701"/>
    <w:rsid w:val="00B55802"/>
    <w:rsid w:val="00B5595D"/>
    <w:rsid w:val="00B55DC4"/>
    <w:rsid w:val="00B56FB8"/>
    <w:rsid w:val="00B5753A"/>
    <w:rsid w:val="00B57638"/>
    <w:rsid w:val="00B57826"/>
    <w:rsid w:val="00B57C8E"/>
    <w:rsid w:val="00B60A31"/>
    <w:rsid w:val="00B60C9F"/>
    <w:rsid w:val="00B61AB8"/>
    <w:rsid w:val="00B61B72"/>
    <w:rsid w:val="00B61D11"/>
    <w:rsid w:val="00B625F7"/>
    <w:rsid w:val="00B63656"/>
    <w:rsid w:val="00B63DF6"/>
    <w:rsid w:val="00B64988"/>
    <w:rsid w:val="00B64996"/>
    <w:rsid w:val="00B64C7D"/>
    <w:rsid w:val="00B64F84"/>
    <w:rsid w:val="00B64FF7"/>
    <w:rsid w:val="00B65022"/>
    <w:rsid w:val="00B66954"/>
    <w:rsid w:val="00B66978"/>
    <w:rsid w:val="00B66EC7"/>
    <w:rsid w:val="00B672D2"/>
    <w:rsid w:val="00B67525"/>
    <w:rsid w:val="00B703CA"/>
    <w:rsid w:val="00B70894"/>
    <w:rsid w:val="00B70C80"/>
    <w:rsid w:val="00B70D49"/>
    <w:rsid w:val="00B71D53"/>
    <w:rsid w:val="00B7206C"/>
    <w:rsid w:val="00B7253A"/>
    <w:rsid w:val="00B72721"/>
    <w:rsid w:val="00B72F29"/>
    <w:rsid w:val="00B73639"/>
    <w:rsid w:val="00B74AB9"/>
    <w:rsid w:val="00B74CBF"/>
    <w:rsid w:val="00B754F0"/>
    <w:rsid w:val="00B75786"/>
    <w:rsid w:val="00B75A61"/>
    <w:rsid w:val="00B75B29"/>
    <w:rsid w:val="00B75E4C"/>
    <w:rsid w:val="00B75F96"/>
    <w:rsid w:val="00B75FD5"/>
    <w:rsid w:val="00B7686F"/>
    <w:rsid w:val="00B76DB4"/>
    <w:rsid w:val="00B76E00"/>
    <w:rsid w:val="00B77D56"/>
    <w:rsid w:val="00B807F7"/>
    <w:rsid w:val="00B80C43"/>
    <w:rsid w:val="00B8106E"/>
    <w:rsid w:val="00B814A9"/>
    <w:rsid w:val="00B81826"/>
    <w:rsid w:val="00B8187C"/>
    <w:rsid w:val="00B81F96"/>
    <w:rsid w:val="00B82C76"/>
    <w:rsid w:val="00B82E97"/>
    <w:rsid w:val="00B82EB4"/>
    <w:rsid w:val="00B8375F"/>
    <w:rsid w:val="00B8442E"/>
    <w:rsid w:val="00B84640"/>
    <w:rsid w:val="00B84B7B"/>
    <w:rsid w:val="00B8507B"/>
    <w:rsid w:val="00B856E5"/>
    <w:rsid w:val="00B859ED"/>
    <w:rsid w:val="00B860E8"/>
    <w:rsid w:val="00B869BC"/>
    <w:rsid w:val="00B86A88"/>
    <w:rsid w:val="00B8727A"/>
    <w:rsid w:val="00B873BA"/>
    <w:rsid w:val="00B875DF"/>
    <w:rsid w:val="00B87B4A"/>
    <w:rsid w:val="00B90940"/>
    <w:rsid w:val="00B90DAE"/>
    <w:rsid w:val="00B90F56"/>
    <w:rsid w:val="00B90FA0"/>
    <w:rsid w:val="00B91348"/>
    <w:rsid w:val="00B91F97"/>
    <w:rsid w:val="00B9220C"/>
    <w:rsid w:val="00B925D7"/>
    <w:rsid w:val="00B92952"/>
    <w:rsid w:val="00B933DE"/>
    <w:rsid w:val="00B9351A"/>
    <w:rsid w:val="00B93A3C"/>
    <w:rsid w:val="00B93D50"/>
    <w:rsid w:val="00B93E7C"/>
    <w:rsid w:val="00B94AC8"/>
    <w:rsid w:val="00B9515B"/>
    <w:rsid w:val="00B9535C"/>
    <w:rsid w:val="00B95A19"/>
    <w:rsid w:val="00B95A4A"/>
    <w:rsid w:val="00B95D55"/>
    <w:rsid w:val="00B95DE3"/>
    <w:rsid w:val="00B963E8"/>
    <w:rsid w:val="00B964B8"/>
    <w:rsid w:val="00B965BD"/>
    <w:rsid w:val="00B97453"/>
    <w:rsid w:val="00B97B10"/>
    <w:rsid w:val="00B97F61"/>
    <w:rsid w:val="00BA0442"/>
    <w:rsid w:val="00BA04A3"/>
    <w:rsid w:val="00BA18FE"/>
    <w:rsid w:val="00BA1ACD"/>
    <w:rsid w:val="00BA1C9F"/>
    <w:rsid w:val="00BA2A13"/>
    <w:rsid w:val="00BA2BD3"/>
    <w:rsid w:val="00BA2C72"/>
    <w:rsid w:val="00BA2DAE"/>
    <w:rsid w:val="00BA33DC"/>
    <w:rsid w:val="00BA39E5"/>
    <w:rsid w:val="00BA3D6F"/>
    <w:rsid w:val="00BA5237"/>
    <w:rsid w:val="00BA6060"/>
    <w:rsid w:val="00BA60FF"/>
    <w:rsid w:val="00BA64C3"/>
    <w:rsid w:val="00BA6B9C"/>
    <w:rsid w:val="00BA6E0F"/>
    <w:rsid w:val="00BA6E37"/>
    <w:rsid w:val="00BA6E50"/>
    <w:rsid w:val="00BA765A"/>
    <w:rsid w:val="00BA7C20"/>
    <w:rsid w:val="00BB102D"/>
    <w:rsid w:val="00BB1AB4"/>
    <w:rsid w:val="00BB1FC1"/>
    <w:rsid w:val="00BB28B1"/>
    <w:rsid w:val="00BB2D5E"/>
    <w:rsid w:val="00BB2DDF"/>
    <w:rsid w:val="00BB3638"/>
    <w:rsid w:val="00BB3680"/>
    <w:rsid w:val="00BB3687"/>
    <w:rsid w:val="00BB3CA9"/>
    <w:rsid w:val="00BB461B"/>
    <w:rsid w:val="00BB489F"/>
    <w:rsid w:val="00BB4BCB"/>
    <w:rsid w:val="00BB5715"/>
    <w:rsid w:val="00BB61E8"/>
    <w:rsid w:val="00BB64D4"/>
    <w:rsid w:val="00BB64E7"/>
    <w:rsid w:val="00BB6C33"/>
    <w:rsid w:val="00BB6F13"/>
    <w:rsid w:val="00BB72DA"/>
    <w:rsid w:val="00BB7E18"/>
    <w:rsid w:val="00BC0089"/>
    <w:rsid w:val="00BC009F"/>
    <w:rsid w:val="00BC01BD"/>
    <w:rsid w:val="00BC03CD"/>
    <w:rsid w:val="00BC07C1"/>
    <w:rsid w:val="00BC0C42"/>
    <w:rsid w:val="00BC1721"/>
    <w:rsid w:val="00BC17B9"/>
    <w:rsid w:val="00BC1B53"/>
    <w:rsid w:val="00BC1EC9"/>
    <w:rsid w:val="00BC1EE6"/>
    <w:rsid w:val="00BC1F44"/>
    <w:rsid w:val="00BC27A8"/>
    <w:rsid w:val="00BC27DF"/>
    <w:rsid w:val="00BC28F3"/>
    <w:rsid w:val="00BC2BA4"/>
    <w:rsid w:val="00BC2CF3"/>
    <w:rsid w:val="00BC2EE2"/>
    <w:rsid w:val="00BC2F56"/>
    <w:rsid w:val="00BC3339"/>
    <w:rsid w:val="00BC3CF2"/>
    <w:rsid w:val="00BC4064"/>
    <w:rsid w:val="00BC41B8"/>
    <w:rsid w:val="00BC4445"/>
    <w:rsid w:val="00BC4AF5"/>
    <w:rsid w:val="00BC51E9"/>
    <w:rsid w:val="00BC5C57"/>
    <w:rsid w:val="00BC6448"/>
    <w:rsid w:val="00BC6915"/>
    <w:rsid w:val="00BD007D"/>
    <w:rsid w:val="00BD070D"/>
    <w:rsid w:val="00BD0EEF"/>
    <w:rsid w:val="00BD11A4"/>
    <w:rsid w:val="00BD1B7C"/>
    <w:rsid w:val="00BD1B80"/>
    <w:rsid w:val="00BD1D5A"/>
    <w:rsid w:val="00BD209C"/>
    <w:rsid w:val="00BD2B91"/>
    <w:rsid w:val="00BD32F0"/>
    <w:rsid w:val="00BD3629"/>
    <w:rsid w:val="00BD375B"/>
    <w:rsid w:val="00BD3919"/>
    <w:rsid w:val="00BD4DFC"/>
    <w:rsid w:val="00BD4E8D"/>
    <w:rsid w:val="00BD5245"/>
    <w:rsid w:val="00BD555B"/>
    <w:rsid w:val="00BD5850"/>
    <w:rsid w:val="00BD6681"/>
    <w:rsid w:val="00BD671D"/>
    <w:rsid w:val="00BD6AA5"/>
    <w:rsid w:val="00BD747A"/>
    <w:rsid w:val="00BD756F"/>
    <w:rsid w:val="00BD7D28"/>
    <w:rsid w:val="00BD7D46"/>
    <w:rsid w:val="00BD7E8F"/>
    <w:rsid w:val="00BD7ED1"/>
    <w:rsid w:val="00BE150A"/>
    <w:rsid w:val="00BE169B"/>
    <w:rsid w:val="00BE228C"/>
    <w:rsid w:val="00BE22ED"/>
    <w:rsid w:val="00BE24E5"/>
    <w:rsid w:val="00BE3155"/>
    <w:rsid w:val="00BE37FF"/>
    <w:rsid w:val="00BE3A61"/>
    <w:rsid w:val="00BE464A"/>
    <w:rsid w:val="00BE4768"/>
    <w:rsid w:val="00BE4D73"/>
    <w:rsid w:val="00BE5569"/>
    <w:rsid w:val="00BE5654"/>
    <w:rsid w:val="00BE5D13"/>
    <w:rsid w:val="00BE5DE4"/>
    <w:rsid w:val="00BE6C3D"/>
    <w:rsid w:val="00BE741F"/>
    <w:rsid w:val="00BE7BF1"/>
    <w:rsid w:val="00BF053D"/>
    <w:rsid w:val="00BF054B"/>
    <w:rsid w:val="00BF1413"/>
    <w:rsid w:val="00BF2103"/>
    <w:rsid w:val="00BF287A"/>
    <w:rsid w:val="00BF3294"/>
    <w:rsid w:val="00BF38BD"/>
    <w:rsid w:val="00BF3FE4"/>
    <w:rsid w:val="00BF401E"/>
    <w:rsid w:val="00BF529E"/>
    <w:rsid w:val="00BF53D3"/>
    <w:rsid w:val="00BF5630"/>
    <w:rsid w:val="00BF5C62"/>
    <w:rsid w:val="00BF5E29"/>
    <w:rsid w:val="00BF64F5"/>
    <w:rsid w:val="00BF68CE"/>
    <w:rsid w:val="00BF71DF"/>
    <w:rsid w:val="00BF74FB"/>
    <w:rsid w:val="00BF778E"/>
    <w:rsid w:val="00BF7C36"/>
    <w:rsid w:val="00BF7F96"/>
    <w:rsid w:val="00C00BB3"/>
    <w:rsid w:val="00C0116B"/>
    <w:rsid w:val="00C01A5C"/>
    <w:rsid w:val="00C01D90"/>
    <w:rsid w:val="00C0273C"/>
    <w:rsid w:val="00C02808"/>
    <w:rsid w:val="00C029EB"/>
    <w:rsid w:val="00C02BC0"/>
    <w:rsid w:val="00C02C0A"/>
    <w:rsid w:val="00C02C90"/>
    <w:rsid w:val="00C02E6D"/>
    <w:rsid w:val="00C03378"/>
    <w:rsid w:val="00C03600"/>
    <w:rsid w:val="00C03960"/>
    <w:rsid w:val="00C03A57"/>
    <w:rsid w:val="00C03CE6"/>
    <w:rsid w:val="00C0408B"/>
    <w:rsid w:val="00C04215"/>
    <w:rsid w:val="00C04FB5"/>
    <w:rsid w:val="00C057DA"/>
    <w:rsid w:val="00C05DCD"/>
    <w:rsid w:val="00C06768"/>
    <w:rsid w:val="00C067E2"/>
    <w:rsid w:val="00C06C4D"/>
    <w:rsid w:val="00C06C6D"/>
    <w:rsid w:val="00C0789C"/>
    <w:rsid w:val="00C1056B"/>
    <w:rsid w:val="00C10B01"/>
    <w:rsid w:val="00C10B15"/>
    <w:rsid w:val="00C10E4E"/>
    <w:rsid w:val="00C111F8"/>
    <w:rsid w:val="00C1260A"/>
    <w:rsid w:val="00C127A4"/>
    <w:rsid w:val="00C12B23"/>
    <w:rsid w:val="00C12C3E"/>
    <w:rsid w:val="00C12DC2"/>
    <w:rsid w:val="00C12FAB"/>
    <w:rsid w:val="00C13841"/>
    <w:rsid w:val="00C13A42"/>
    <w:rsid w:val="00C13FB2"/>
    <w:rsid w:val="00C14784"/>
    <w:rsid w:val="00C147E0"/>
    <w:rsid w:val="00C14CD3"/>
    <w:rsid w:val="00C15C43"/>
    <w:rsid w:val="00C15CCA"/>
    <w:rsid w:val="00C16582"/>
    <w:rsid w:val="00C16B7D"/>
    <w:rsid w:val="00C1724F"/>
    <w:rsid w:val="00C173EB"/>
    <w:rsid w:val="00C179B7"/>
    <w:rsid w:val="00C17E2F"/>
    <w:rsid w:val="00C21708"/>
    <w:rsid w:val="00C21B11"/>
    <w:rsid w:val="00C21C47"/>
    <w:rsid w:val="00C2272F"/>
    <w:rsid w:val="00C22B3D"/>
    <w:rsid w:val="00C23D67"/>
    <w:rsid w:val="00C23FE9"/>
    <w:rsid w:val="00C240A2"/>
    <w:rsid w:val="00C2468D"/>
    <w:rsid w:val="00C24C41"/>
    <w:rsid w:val="00C24D52"/>
    <w:rsid w:val="00C24D74"/>
    <w:rsid w:val="00C24E2D"/>
    <w:rsid w:val="00C254DD"/>
    <w:rsid w:val="00C25948"/>
    <w:rsid w:val="00C25D94"/>
    <w:rsid w:val="00C269CE"/>
    <w:rsid w:val="00C2715E"/>
    <w:rsid w:val="00C27497"/>
    <w:rsid w:val="00C3001E"/>
    <w:rsid w:val="00C3079B"/>
    <w:rsid w:val="00C30D75"/>
    <w:rsid w:val="00C3153E"/>
    <w:rsid w:val="00C3171C"/>
    <w:rsid w:val="00C3172B"/>
    <w:rsid w:val="00C318B4"/>
    <w:rsid w:val="00C31B6A"/>
    <w:rsid w:val="00C320C1"/>
    <w:rsid w:val="00C3211A"/>
    <w:rsid w:val="00C3291C"/>
    <w:rsid w:val="00C32B48"/>
    <w:rsid w:val="00C32CFC"/>
    <w:rsid w:val="00C32E89"/>
    <w:rsid w:val="00C333F0"/>
    <w:rsid w:val="00C3340F"/>
    <w:rsid w:val="00C34439"/>
    <w:rsid w:val="00C344DA"/>
    <w:rsid w:val="00C34D19"/>
    <w:rsid w:val="00C34E6B"/>
    <w:rsid w:val="00C34F68"/>
    <w:rsid w:val="00C350B3"/>
    <w:rsid w:val="00C35214"/>
    <w:rsid w:val="00C35228"/>
    <w:rsid w:val="00C35E9A"/>
    <w:rsid w:val="00C361E7"/>
    <w:rsid w:val="00C372A7"/>
    <w:rsid w:val="00C37469"/>
    <w:rsid w:val="00C3799B"/>
    <w:rsid w:val="00C37A04"/>
    <w:rsid w:val="00C40516"/>
    <w:rsid w:val="00C40C74"/>
    <w:rsid w:val="00C40E2C"/>
    <w:rsid w:val="00C411C6"/>
    <w:rsid w:val="00C412B6"/>
    <w:rsid w:val="00C41462"/>
    <w:rsid w:val="00C41799"/>
    <w:rsid w:val="00C41AC1"/>
    <w:rsid w:val="00C42374"/>
    <w:rsid w:val="00C42547"/>
    <w:rsid w:val="00C42632"/>
    <w:rsid w:val="00C426C6"/>
    <w:rsid w:val="00C42C79"/>
    <w:rsid w:val="00C43711"/>
    <w:rsid w:val="00C444E0"/>
    <w:rsid w:val="00C4462B"/>
    <w:rsid w:val="00C44926"/>
    <w:rsid w:val="00C44D80"/>
    <w:rsid w:val="00C44EA0"/>
    <w:rsid w:val="00C4537B"/>
    <w:rsid w:val="00C45EF3"/>
    <w:rsid w:val="00C460AA"/>
    <w:rsid w:val="00C462A3"/>
    <w:rsid w:val="00C462B6"/>
    <w:rsid w:val="00C463DD"/>
    <w:rsid w:val="00C46ABF"/>
    <w:rsid w:val="00C46DC1"/>
    <w:rsid w:val="00C46E0D"/>
    <w:rsid w:val="00C473EA"/>
    <w:rsid w:val="00C47B4E"/>
    <w:rsid w:val="00C500BF"/>
    <w:rsid w:val="00C5019D"/>
    <w:rsid w:val="00C50237"/>
    <w:rsid w:val="00C50933"/>
    <w:rsid w:val="00C50E4E"/>
    <w:rsid w:val="00C50EFE"/>
    <w:rsid w:val="00C519B9"/>
    <w:rsid w:val="00C51C57"/>
    <w:rsid w:val="00C5209B"/>
    <w:rsid w:val="00C5226F"/>
    <w:rsid w:val="00C52D6C"/>
    <w:rsid w:val="00C52D73"/>
    <w:rsid w:val="00C52E2C"/>
    <w:rsid w:val="00C5304C"/>
    <w:rsid w:val="00C53200"/>
    <w:rsid w:val="00C53FB3"/>
    <w:rsid w:val="00C5445E"/>
    <w:rsid w:val="00C545B7"/>
    <w:rsid w:val="00C54CD1"/>
    <w:rsid w:val="00C55010"/>
    <w:rsid w:val="00C550E2"/>
    <w:rsid w:val="00C550EB"/>
    <w:rsid w:val="00C55695"/>
    <w:rsid w:val="00C55D01"/>
    <w:rsid w:val="00C56430"/>
    <w:rsid w:val="00C564CC"/>
    <w:rsid w:val="00C56BF6"/>
    <w:rsid w:val="00C56E4C"/>
    <w:rsid w:val="00C57614"/>
    <w:rsid w:val="00C60000"/>
    <w:rsid w:val="00C601ED"/>
    <w:rsid w:val="00C604D9"/>
    <w:rsid w:val="00C606A2"/>
    <w:rsid w:val="00C60B61"/>
    <w:rsid w:val="00C6152D"/>
    <w:rsid w:val="00C61843"/>
    <w:rsid w:val="00C618F3"/>
    <w:rsid w:val="00C619C4"/>
    <w:rsid w:val="00C61F7C"/>
    <w:rsid w:val="00C620BD"/>
    <w:rsid w:val="00C62537"/>
    <w:rsid w:val="00C62908"/>
    <w:rsid w:val="00C62914"/>
    <w:rsid w:val="00C6312A"/>
    <w:rsid w:val="00C63432"/>
    <w:rsid w:val="00C6393B"/>
    <w:rsid w:val="00C63B5E"/>
    <w:rsid w:val="00C646D3"/>
    <w:rsid w:val="00C646FF"/>
    <w:rsid w:val="00C64C45"/>
    <w:rsid w:val="00C656A5"/>
    <w:rsid w:val="00C65B6F"/>
    <w:rsid w:val="00C66E58"/>
    <w:rsid w:val="00C671D3"/>
    <w:rsid w:val="00C6737C"/>
    <w:rsid w:val="00C67A9A"/>
    <w:rsid w:val="00C67E80"/>
    <w:rsid w:val="00C700BD"/>
    <w:rsid w:val="00C70D0E"/>
    <w:rsid w:val="00C70E12"/>
    <w:rsid w:val="00C71301"/>
    <w:rsid w:val="00C71F7E"/>
    <w:rsid w:val="00C7216F"/>
    <w:rsid w:val="00C7250A"/>
    <w:rsid w:val="00C728BF"/>
    <w:rsid w:val="00C72CE7"/>
    <w:rsid w:val="00C7334D"/>
    <w:rsid w:val="00C73BB6"/>
    <w:rsid w:val="00C73D23"/>
    <w:rsid w:val="00C73F8E"/>
    <w:rsid w:val="00C747DD"/>
    <w:rsid w:val="00C74CCB"/>
    <w:rsid w:val="00C74FC8"/>
    <w:rsid w:val="00C753CF"/>
    <w:rsid w:val="00C75C2E"/>
    <w:rsid w:val="00C75C8B"/>
    <w:rsid w:val="00C75FE7"/>
    <w:rsid w:val="00C76149"/>
    <w:rsid w:val="00C76547"/>
    <w:rsid w:val="00C80069"/>
    <w:rsid w:val="00C80A26"/>
    <w:rsid w:val="00C80A7F"/>
    <w:rsid w:val="00C80AB7"/>
    <w:rsid w:val="00C80D78"/>
    <w:rsid w:val="00C80D97"/>
    <w:rsid w:val="00C828E7"/>
    <w:rsid w:val="00C83729"/>
    <w:rsid w:val="00C83817"/>
    <w:rsid w:val="00C839F2"/>
    <w:rsid w:val="00C83E4F"/>
    <w:rsid w:val="00C83F50"/>
    <w:rsid w:val="00C840DC"/>
    <w:rsid w:val="00C84AF6"/>
    <w:rsid w:val="00C84C20"/>
    <w:rsid w:val="00C84E01"/>
    <w:rsid w:val="00C85310"/>
    <w:rsid w:val="00C85C62"/>
    <w:rsid w:val="00C85DC9"/>
    <w:rsid w:val="00C86054"/>
    <w:rsid w:val="00C862E2"/>
    <w:rsid w:val="00C869E4"/>
    <w:rsid w:val="00C86A76"/>
    <w:rsid w:val="00C86E1B"/>
    <w:rsid w:val="00C86E6C"/>
    <w:rsid w:val="00C86EB8"/>
    <w:rsid w:val="00C872EA"/>
    <w:rsid w:val="00C875F8"/>
    <w:rsid w:val="00C87917"/>
    <w:rsid w:val="00C87B93"/>
    <w:rsid w:val="00C87E7F"/>
    <w:rsid w:val="00C903E6"/>
    <w:rsid w:val="00C9041F"/>
    <w:rsid w:val="00C90884"/>
    <w:rsid w:val="00C90D3F"/>
    <w:rsid w:val="00C9120A"/>
    <w:rsid w:val="00C915A8"/>
    <w:rsid w:val="00C9163F"/>
    <w:rsid w:val="00C91C8E"/>
    <w:rsid w:val="00C9253B"/>
    <w:rsid w:val="00C926A3"/>
    <w:rsid w:val="00C927D3"/>
    <w:rsid w:val="00C92DC8"/>
    <w:rsid w:val="00C92F82"/>
    <w:rsid w:val="00C93084"/>
    <w:rsid w:val="00C93EA8"/>
    <w:rsid w:val="00C945BF"/>
    <w:rsid w:val="00C949FA"/>
    <w:rsid w:val="00C95CCC"/>
    <w:rsid w:val="00C95EBF"/>
    <w:rsid w:val="00C960F7"/>
    <w:rsid w:val="00C96A95"/>
    <w:rsid w:val="00C96DDD"/>
    <w:rsid w:val="00C977C9"/>
    <w:rsid w:val="00C97AF1"/>
    <w:rsid w:val="00C97FBD"/>
    <w:rsid w:val="00CA0F2A"/>
    <w:rsid w:val="00CA170D"/>
    <w:rsid w:val="00CA2444"/>
    <w:rsid w:val="00CA2B19"/>
    <w:rsid w:val="00CA2CA7"/>
    <w:rsid w:val="00CA32D1"/>
    <w:rsid w:val="00CA34C7"/>
    <w:rsid w:val="00CA3646"/>
    <w:rsid w:val="00CA3ABB"/>
    <w:rsid w:val="00CA3E31"/>
    <w:rsid w:val="00CA3F9C"/>
    <w:rsid w:val="00CA4455"/>
    <w:rsid w:val="00CA48D4"/>
    <w:rsid w:val="00CA4DA1"/>
    <w:rsid w:val="00CA4E49"/>
    <w:rsid w:val="00CA5629"/>
    <w:rsid w:val="00CA57B6"/>
    <w:rsid w:val="00CA5A33"/>
    <w:rsid w:val="00CA5BA1"/>
    <w:rsid w:val="00CA5CEA"/>
    <w:rsid w:val="00CA5E65"/>
    <w:rsid w:val="00CA5FBD"/>
    <w:rsid w:val="00CA65C9"/>
    <w:rsid w:val="00CA6C6D"/>
    <w:rsid w:val="00CA6F7D"/>
    <w:rsid w:val="00CA6F85"/>
    <w:rsid w:val="00CA7786"/>
    <w:rsid w:val="00CA7801"/>
    <w:rsid w:val="00CA789F"/>
    <w:rsid w:val="00CA7DE2"/>
    <w:rsid w:val="00CB01ED"/>
    <w:rsid w:val="00CB0FF6"/>
    <w:rsid w:val="00CB272D"/>
    <w:rsid w:val="00CB34D0"/>
    <w:rsid w:val="00CB37EE"/>
    <w:rsid w:val="00CB3929"/>
    <w:rsid w:val="00CB3BE7"/>
    <w:rsid w:val="00CB3FD1"/>
    <w:rsid w:val="00CB3FF6"/>
    <w:rsid w:val="00CB4C4E"/>
    <w:rsid w:val="00CB4EC1"/>
    <w:rsid w:val="00CB5364"/>
    <w:rsid w:val="00CB57A4"/>
    <w:rsid w:val="00CB5AD8"/>
    <w:rsid w:val="00CB5AFD"/>
    <w:rsid w:val="00CB5C73"/>
    <w:rsid w:val="00CB6333"/>
    <w:rsid w:val="00CB70A7"/>
    <w:rsid w:val="00CB7C86"/>
    <w:rsid w:val="00CB7C9F"/>
    <w:rsid w:val="00CB7CC4"/>
    <w:rsid w:val="00CC01BD"/>
    <w:rsid w:val="00CC03DA"/>
    <w:rsid w:val="00CC0A1D"/>
    <w:rsid w:val="00CC1066"/>
    <w:rsid w:val="00CC10DB"/>
    <w:rsid w:val="00CC16AC"/>
    <w:rsid w:val="00CC1AE1"/>
    <w:rsid w:val="00CC210E"/>
    <w:rsid w:val="00CC21FB"/>
    <w:rsid w:val="00CC2416"/>
    <w:rsid w:val="00CC2740"/>
    <w:rsid w:val="00CC2C2A"/>
    <w:rsid w:val="00CC2D55"/>
    <w:rsid w:val="00CC3A0E"/>
    <w:rsid w:val="00CC3AC1"/>
    <w:rsid w:val="00CC3D8C"/>
    <w:rsid w:val="00CC3DD2"/>
    <w:rsid w:val="00CC47A0"/>
    <w:rsid w:val="00CC483D"/>
    <w:rsid w:val="00CC4C6D"/>
    <w:rsid w:val="00CC51F5"/>
    <w:rsid w:val="00CC56E6"/>
    <w:rsid w:val="00CC5916"/>
    <w:rsid w:val="00CC5BA8"/>
    <w:rsid w:val="00CC611D"/>
    <w:rsid w:val="00CC628E"/>
    <w:rsid w:val="00CC6298"/>
    <w:rsid w:val="00CC6BDF"/>
    <w:rsid w:val="00CC738D"/>
    <w:rsid w:val="00CC754C"/>
    <w:rsid w:val="00CC793F"/>
    <w:rsid w:val="00CC7AE9"/>
    <w:rsid w:val="00CC7CB6"/>
    <w:rsid w:val="00CD053A"/>
    <w:rsid w:val="00CD0DE9"/>
    <w:rsid w:val="00CD1551"/>
    <w:rsid w:val="00CD2424"/>
    <w:rsid w:val="00CD2A19"/>
    <w:rsid w:val="00CD336E"/>
    <w:rsid w:val="00CD3E58"/>
    <w:rsid w:val="00CD4125"/>
    <w:rsid w:val="00CD4DC0"/>
    <w:rsid w:val="00CD573C"/>
    <w:rsid w:val="00CD5916"/>
    <w:rsid w:val="00CD5E50"/>
    <w:rsid w:val="00CD62A1"/>
    <w:rsid w:val="00CD6824"/>
    <w:rsid w:val="00CD6C7B"/>
    <w:rsid w:val="00CD7161"/>
    <w:rsid w:val="00CD71AF"/>
    <w:rsid w:val="00CD77BC"/>
    <w:rsid w:val="00CD7A62"/>
    <w:rsid w:val="00CD7CD0"/>
    <w:rsid w:val="00CE0485"/>
    <w:rsid w:val="00CE053F"/>
    <w:rsid w:val="00CE0653"/>
    <w:rsid w:val="00CE0B79"/>
    <w:rsid w:val="00CE0F30"/>
    <w:rsid w:val="00CE0F95"/>
    <w:rsid w:val="00CE1277"/>
    <w:rsid w:val="00CE13AE"/>
    <w:rsid w:val="00CE1558"/>
    <w:rsid w:val="00CE1A36"/>
    <w:rsid w:val="00CE248E"/>
    <w:rsid w:val="00CE2E48"/>
    <w:rsid w:val="00CE3056"/>
    <w:rsid w:val="00CE32AF"/>
    <w:rsid w:val="00CE32B3"/>
    <w:rsid w:val="00CE32F2"/>
    <w:rsid w:val="00CE4271"/>
    <w:rsid w:val="00CE4589"/>
    <w:rsid w:val="00CE4850"/>
    <w:rsid w:val="00CE488E"/>
    <w:rsid w:val="00CE4B38"/>
    <w:rsid w:val="00CE5581"/>
    <w:rsid w:val="00CE5E46"/>
    <w:rsid w:val="00CE611A"/>
    <w:rsid w:val="00CE6B52"/>
    <w:rsid w:val="00CE72A8"/>
    <w:rsid w:val="00CE74EB"/>
    <w:rsid w:val="00CE7550"/>
    <w:rsid w:val="00CE765F"/>
    <w:rsid w:val="00CE7D11"/>
    <w:rsid w:val="00CE7F49"/>
    <w:rsid w:val="00CE7F92"/>
    <w:rsid w:val="00CF01CD"/>
    <w:rsid w:val="00CF0529"/>
    <w:rsid w:val="00CF0DB0"/>
    <w:rsid w:val="00CF1674"/>
    <w:rsid w:val="00CF170B"/>
    <w:rsid w:val="00CF1F42"/>
    <w:rsid w:val="00CF30CF"/>
    <w:rsid w:val="00CF3535"/>
    <w:rsid w:val="00CF418F"/>
    <w:rsid w:val="00CF4582"/>
    <w:rsid w:val="00CF4692"/>
    <w:rsid w:val="00CF4ABC"/>
    <w:rsid w:val="00CF4C57"/>
    <w:rsid w:val="00CF552E"/>
    <w:rsid w:val="00CF5676"/>
    <w:rsid w:val="00CF56CD"/>
    <w:rsid w:val="00CF5F24"/>
    <w:rsid w:val="00CF6097"/>
    <w:rsid w:val="00CF680B"/>
    <w:rsid w:val="00CF72C6"/>
    <w:rsid w:val="00CF7DC2"/>
    <w:rsid w:val="00D007D2"/>
    <w:rsid w:val="00D00BB5"/>
    <w:rsid w:val="00D00DFE"/>
    <w:rsid w:val="00D0127E"/>
    <w:rsid w:val="00D013F6"/>
    <w:rsid w:val="00D01424"/>
    <w:rsid w:val="00D02585"/>
    <w:rsid w:val="00D02E62"/>
    <w:rsid w:val="00D032B4"/>
    <w:rsid w:val="00D03C02"/>
    <w:rsid w:val="00D03D3B"/>
    <w:rsid w:val="00D044BE"/>
    <w:rsid w:val="00D056D2"/>
    <w:rsid w:val="00D05A18"/>
    <w:rsid w:val="00D05B36"/>
    <w:rsid w:val="00D05CAA"/>
    <w:rsid w:val="00D0604D"/>
    <w:rsid w:val="00D063A1"/>
    <w:rsid w:val="00D068AB"/>
    <w:rsid w:val="00D07653"/>
    <w:rsid w:val="00D07AB2"/>
    <w:rsid w:val="00D07CC7"/>
    <w:rsid w:val="00D07D1E"/>
    <w:rsid w:val="00D07FE2"/>
    <w:rsid w:val="00D10214"/>
    <w:rsid w:val="00D105C5"/>
    <w:rsid w:val="00D10B81"/>
    <w:rsid w:val="00D10D2C"/>
    <w:rsid w:val="00D10DDD"/>
    <w:rsid w:val="00D11E49"/>
    <w:rsid w:val="00D1244D"/>
    <w:rsid w:val="00D13161"/>
    <w:rsid w:val="00D1373C"/>
    <w:rsid w:val="00D13888"/>
    <w:rsid w:val="00D13CF9"/>
    <w:rsid w:val="00D14162"/>
    <w:rsid w:val="00D1475C"/>
    <w:rsid w:val="00D14D73"/>
    <w:rsid w:val="00D14FBD"/>
    <w:rsid w:val="00D151A2"/>
    <w:rsid w:val="00D1555C"/>
    <w:rsid w:val="00D155D4"/>
    <w:rsid w:val="00D15CB2"/>
    <w:rsid w:val="00D161FF"/>
    <w:rsid w:val="00D1724D"/>
    <w:rsid w:val="00D17905"/>
    <w:rsid w:val="00D17A3C"/>
    <w:rsid w:val="00D17C98"/>
    <w:rsid w:val="00D20184"/>
    <w:rsid w:val="00D20F8C"/>
    <w:rsid w:val="00D2133B"/>
    <w:rsid w:val="00D21CB4"/>
    <w:rsid w:val="00D21DAD"/>
    <w:rsid w:val="00D22A26"/>
    <w:rsid w:val="00D22C24"/>
    <w:rsid w:val="00D22E20"/>
    <w:rsid w:val="00D24188"/>
    <w:rsid w:val="00D24425"/>
    <w:rsid w:val="00D24D29"/>
    <w:rsid w:val="00D25C7C"/>
    <w:rsid w:val="00D25FD0"/>
    <w:rsid w:val="00D26A83"/>
    <w:rsid w:val="00D273F8"/>
    <w:rsid w:val="00D30468"/>
    <w:rsid w:val="00D304B7"/>
    <w:rsid w:val="00D304FC"/>
    <w:rsid w:val="00D30744"/>
    <w:rsid w:val="00D31646"/>
    <w:rsid w:val="00D32144"/>
    <w:rsid w:val="00D323E5"/>
    <w:rsid w:val="00D324DD"/>
    <w:rsid w:val="00D32703"/>
    <w:rsid w:val="00D33041"/>
    <w:rsid w:val="00D33458"/>
    <w:rsid w:val="00D336AB"/>
    <w:rsid w:val="00D33BC0"/>
    <w:rsid w:val="00D33CBD"/>
    <w:rsid w:val="00D33DAA"/>
    <w:rsid w:val="00D3403E"/>
    <w:rsid w:val="00D34255"/>
    <w:rsid w:val="00D343D8"/>
    <w:rsid w:val="00D34461"/>
    <w:rsid w:val="00D349DE"/>
    <w:rsid w:val="00D34B3A"/>
    <w:rsid w:val="00D3559F"/>
    <w:rsid w:val="00D35609"/>
    <w:rsid w:val="00D35616"/>
    <w:rsid w:val="00D35993"/>
    <w:rsid w:val="00D35C4D"/>
    <w:rsid w:val="00D36130"/>
    <w:rsid w:val="00D361A9"/>
    <w:rsid w:val="00D361B3"/>
    <w:rsid w:val="00D362AF"/>
    <w:rsid w:val="00D36339"/>
    <w:rsid w:val="00D363AE"/>
    <w:rsid w:val="00D36E77"/>
    <w:rsid w:val="00D370DA"/>
    <w:rsid w:val="00D374CC"/>
    <w:rsid w:val="00D3763E"/>
    <w:rsid w:val="00D37B76"/>
    <w:rsid w:val="00D40555"/>
    <w:rsid w:val="00D408BD"/>
    <w:rsid w:val="00D40CD4"/>
    <w:rsid w:val="00D40FCA"/>
    <w:rsid w:val="00D41105"/>
    <w:rsid w:val="00D41EC7"/>
    <w:rsid w:val="00D41F3B"/>
    <w:rsid w:val="00D4232D"/>
    <w:rsid w:val="00D42420"/>
    <w:rsid w:val="00D42730"/>
    <w:rsid w:val="00D4297D"/>
    <w:rsid w:val="00D42D09"/>
    <w:rsid w:val="00D430BD"/>
    <w:rsid w:val="00D4384B"/>
    <w:rsid w:val="00D43D36"/>
    <w:rsid w:val="00D43D82"/>
    <w:rsid w:val="00D43F6B"/>
    <w:rsid w:val="00D440DC"/>
    <w:rsid w:val="00D446CF"/>
    <w:rsid w:val="00D447B7"/>
    <w:rsid w:val="00D44C15"/>
    <w:rsid w:val="00D45439"/>
    <w:rsid w:val="00D457E0"/>
    <w:rsid w:val="00D457F2"/>
    <w:rsid w:val="00D46195"/>
    <w:rsid w:val="00D466C9"/>
    <w:rsid w:val="00D46D14"/>
    <w:rsid w:val="00D471F0"/>
    <w:rsid w:val="00D4730E"/>
    <w:rsid w:val="00D4750E"/>
    <w:rsid w:val="00D47587"/>
    <w:rsid w:val="00D47A25"/>
    <w:rsid w:val="00D500D0"/>
    <w:rsid w:val="00D50451"/>
    <w:rsid w:val="00D50491"/>
    <w:rsid w:val="00D50A4B"/>
    <w:rsid w:val="00D50EBF"/>
    <w:rsid w:val="00D50FDE"/>
    <w:rsid w:val="00D51079"/>
    <w:rsid w:val="00D51A16"/>
    <w:rsid w:val="00D51B38"/>
    <w:rsid w:val="00D51EF5"/>
    <w:rsid w:val="00D52554"/>
    <w:rsid w:val="00D5258F"/>
    <w:rsid w:val="00D52737"/>
    <w:rsid w:val="00D528EE"/>
    <w:rsid w:val="00D534E5"/>
    <w:rsid w:val="00D53780"/>
    <w:rsid w:val="00D53CFD"/>
    <w:rsid w:val="00D54004"/>
    <w:rsid w:val="00D543F8"/>
    <w:rsid w:val="00D545B7"/>
    <w:rsid w:val="00D54B52"/>
    <w:rsid w:val="00D54FC3"/>
    <w:rsid w:val="00D550F7"/>
    <w:rsid w:val="00D5550D"/>
    <w:rsid w:val="00D558CF"/>
    <w:rsid w:val="00D559EC"/>
    <w:rsid w:val="00D55B54"/>
    <w:rsid w:val="00D55FEE"/>
    <w:rsid w:val="00D561FC"/>
    <w:rsid w:val="00D569C7"/>
    <w:rsid w:val="00D57217"/>
    <w:rsid w:val="00D57485"/>
    <w:rsid w:val="00D576A7"/>
    <w:rsid w:val="00D57732"/>
    <w:rsid w:val="00D57E10"/>
    <w:rsid w:val="00D57EAA"/>
    <w:rsid w:val="00D60A7C"/>
    <w:rsid w:val="00D6111D"/>
    <w:rsid w:val="00D61460"/>
    <w:rsid w:val="00D61E39"/>
    <w:rsid w:val="00D61FB5"/>
    <w:rsid w:val="00D6217E"/>
    <w:rsid w:val="00D62B03"/>
    <w:rsid w:val="00D62B6E"/>
    <w:rsid w:val="00D62DA1"/>
    <w:rsid w:val="00D62E78"/>
    <w:rsid w:val="00D6319F"/>
    <w:rsid w:val="00D6322B"/>
    <w:rsid w:val="00D6347B"/>
    <w:rsid w:val="00D63672"/>
    <w:rsid w:val="00D63906"/>
    <w:rsid w:val="00D63D31"/>
    <w:rsid w:val="00D643B7"/>
    <w:rsid w:val="00D645F2"/>
    <w:rsid w:val="00D65033"/>
    <w:rsid w:val="00D65EBD"/>
    <w:rsid w:val="00D6609B"/>
    <w:rsid w:val="00D6630C"/>
    <w:rsid w:val="00D66628"/>
    <w:rsid w:val="00D66942"/>
    <w:rsid w:val="00D669F7"/>
    <w:rsid w:val="00D66EE3"/>
    <w:rsid w:val="00D67744"/>
    <w:rsid w:val="00D6788A"/>
    <w:rsid w:val="00D67B74"/>
    <w:rsid w:val="00D67E5B"/>
    <w:rsid w:val="00D70366"/>
    <w:rsid w:val="00D704D3"/>
    <w:rsid w:val="00D704EA"/>
    <w:rsid w:val="00D7052C"/>
    <w:rsid w:val="00D70605"/>
    <w:rsid w:val="00D70AF2"/>
    <w:rsid w:val="00D70BF6"/>
    <w:rsid w:val="00D70F92"/>
    <w:rsid w:val="00D720B7"/>
    <w:rsid w:val="00D724FF"/>
    <w:rsid w:val="00D73657"/>
    <w:rsid w:val="00D736DF"/>
    <w:rsid w:val="00D742E6"/>
    <w:rsid w:val="00D74957"/>
    <w:rsid w:val="00D74ADC"/>
    <w:rsid w:val="00D754A8"/>
    <w:rsid w:val="00D75507"/>
    <w:rsid w:val="00D75690"/>
    <w:rsid w:val="00D76080"/>
    <w:rsid w:val="00D7618B"/>
    <w:rsid w:val="00D76749"/>
    <w:rsid w:val="00D76DE4"/>
    <w:rsid w:val="00D77271"/>
    <w:rsid w:val="00D772D8"/>
    <w:rsid w:val="00D7776C"/>
    <w:rsid w:val="00D8082C"/>
    <w:rsid w:val="00D80932"/>
    <w:rsid w:val="00D80AB7"/>
    <w:rsid w:val="00D80D1D"/>
    <w:rsid w:val="00D80EFB"/>
    <w:rsid w:val="00D81047"/>
    <w:rsid w:val="00D81548"/>
    <w:rsid w:val="00D81E27"/>
    <w:rsid w:val="00D821E7"/>
    <w:rsid w:val="00D82234"/>
    <w:rsid w:val="00D824D2"/>
    <w:rsid w:val="00D825E7"/>
    <w:rsid w:val="00D8271B"/>
    <w:rsid w:val="00D82B08"/>
    <w:rsid w:val="00D82B37"/>
    <w:rsid w:val="00D82D58"/>
    <w:rsid w:val="00D831DB"/>
    <w:rsid w:val="00D83210"/>
    <w:rsid w:val="00D833E7"/>
    <w:rsid w:val="00D83645"/>
    <w:rsid w:val="00D83FF0"/>
    <w:rsid w:val="00D84042"/>
    <w:rsid w:val="00D84198"/>
    <w:rsid w:val="00D843E4"/>
    <w:rsid w:val="00D84490"/>
    <w:rsid w:val="00D84983"/>
    <w:rsid w:val="00D84C96"/>
    <w:rsid w:val="00D85127"/>
    <w:rsid w:val="00D8528E"/>
    <w:rsid w:val="00D85447"/>
    <w:rsid w:val="00D85639"/>
    <w:rsid w:val="00D85B18"/>
    <w:rsid w:val="00D85D4D"/>
    <w:rsid w:val="00D85F7B"/>
    <w:rsid w:val="00D85F89"/>
    <w:rsid w:val="00D863D7"/>
    <w:rsid w:val="00D8699C"/>
    <w:rsid w:val="00D871F0"/>
    <w:rsid w:val="00D872FE"/>
    <w:rsid w:val="00D8731E"/>
    <w:rsid w:val="00D87368"/>
    <w:rsid w:val="00D87561"/>
    <w:rsid w:val="00D876CD"/>
    <w:rsid w:val="00D87D92"/>
    <w:rsid w:val="00D87F68"/>
    <w:rsid w:val="00D90453"/>
    <w:rsid w:val="00D9074D"/>
    <w:rsid w:val="00D91390"/>
    <w:rsid w:val="00D914F6"/>
    <w:rsid w:val="00D9204B"/>
    <w:rsid w:val="00D92B96"/>
    <w:rsid w:val="00D92BE5"/>
    <w:rsid w:val="00D92DA6"/>
    <w:rsid w:val="00D937E7"/>
    <w:rsid w:val="00D9417D"/>
    <w:rsid w:val="00D94230"/>
    <w:rsid w:val="00D94337"/>
    <w:rsid w:val="00D9434F"/>
    <w:rsid w:val="00D9444C"/>
    <w:rsid w:val="00D949E2"/>
    <w:rsid w:val="00D94BB1"/>
    <w:rsid w:val="00D95981"/>
    <w:rsid w:val="00D95AC8"/>
    <w:rsid w:val="00D95E77"/>
    <w:rsid w:val="00D977A3"/>
    <w:rsid w:val="00D97E1A"/>
    <w:rsid w:val="00DA076B"/>
    <w:rsid w:val="00DA0DC2"/>
    <w:rsid w:val="00DA1F1F"/>
    <w:rsid w:val="00DA22D1"/>
    <w:rsid w:val="00DA2490"/>
    <w:rsid w:val="00DA2991"/>
    <w:rsid w:val="00DA2D59"/>
    <w:rsid w:val="00DA31FC"/>
    <w:rsid w:val="00DA38F2"/>
    <w:rsid w:val="00DA39A9"/>
    <w:rsid w:val="00DA423B"/>
    <w:rsid w:val="00DA4957"/>
    <w:rsid w:val="00DA5306"/>
    <w:rsid w:val="00DA5395"/>
    <w:rsid w:val="00DA5411"/>
    <w:rsid w:val="00DA5A64"/>
    <w:rsid w:val="00DA5B1A"/>
    <w:rsid w:val="00DA5F40"/>
    <w:rsid w:val="00DA640B"/>
    <w:rsid w:val="00DA661C"/>
    <w:rsid w:val="00DA6844"/>
    <w:rsid w:val="00DA71A5"/>
    <w:rsid w:val="00DA76AA"/>
    <w:rsid w:val="00DB0547"/>
    <w:rsid w:val="00DB0829"/>
    <w:rsid w:val="00DB08F2"/>
    <w:rsid w:val="00DB0E78"/>
    <w:rsid w:val="00DB1589"/>
    <w:rsid w:val="00DB1ADB"/>
    <w:rsid w:val="00DB1C65"/>
    <w:rsid w:val="00DB1D59"/>
    <w:rsid w:val="00DB21AC"/>
    <w:rsid w:val="00DB2587"/>
    <w:rsid w:val="00DB2D3C"/>
    <w:rsid w:val="00DB3320"/>
    <w:rsid w:val="00DB3441"/>
    <w:rsid w:val="00DB3945"/>
    <w:rsid w:val="00DB3F39"/>
    <w:rsid w:val="00DB43C2"/>
    <w:rsid w:val="00DB44E6"/>
    <w:rsid w:val="00DB4AFF"/>
    <w:rsid w:val="00DB4BC3"/>
    <w:rsid w:val="00DB4D54"/>
    <w:rsid w:val="00DB4F9D"/>
    <w:rsid w:val="00DB57F6"/>
    <w:rsid w:val="00DB602C"/>
    <w:rsid w:val="00DB64B6"/>
    <w:rsid w:val="00DB67DE"/>
    <w:rsid w:val="00DB698B"/>
    <w:rsid w:val="00DB6D6C"/>
    <w:rsid w:val="00DC0628"/>
    <w:rsid w:val="00DC0A12"/>
    <w:rsid w:val="00DC0C70"/>
    <w:rsid w:val="00DC0E1C"/>
    <w:rsid w:val="00DC0F0B"/>
    <w:rsid w:val="00DC1180"/>
    <w:rsid w:val="00DC1187"/>
    <w:rsid w:val="00DC11F9"/>
    <w:rsid w:val="00DC1775"/>
    <w:rsid w:val="00DC1E59"/>
    <w:rsid w:val="00DC2166"/>
    <w:rsid w:val="00DC2685"/>
    <w:rsid w:val="00DC27EB"/>
    <w:rsid w:val="00DC2AE6"/>
    <w:rsid w:val="00DC3030"/>
    <w:rsid w:val="00DC3448"/>
    <w:rsid w:val="00DC3521"/>
    <w:rsid w:val="00DC365B"/>
    <w:rsid w:val="00DC395E"/>
    <w:rsid w:val="00DC498E"/>
    <w:rsid w:val="00DC5364"/>
    <w:rsid w:val="00DC541F"/>
    <w:rsid w:val="00DC5B2B"/>
    <w:rsid w:val="00DC5EF3"/>
    <w:rsid w:val="00DC616F"/>
    <w:rsid w:val="00DC61FA"/>
    <w:rsid w:val="00DC61FF"/>
    <w:rsid w:val="00DC62D0"/>
    <w:rsid w:val="00DC6546"/>
    <w:rsid w:val="00DC68AE"/>
    <w:rsid w:val="00DC69C3"/>
    <w:rsid w:val="00DC6B44"/>
    <w:rsid w:val="00DC6B7E"/>
    <w:rsid w:val="00DC7192"/>
    <w:rsid w:val="00DC726C"/>
    <w:rsid w:val="00DC778B"/>
    <w:rsid w:val="00DC7A93"/>
    <w:rsid w:val="00DD0134"/>
    <w:rsid w:val="00DD038B"/>
    <w:rsid w:val="00DD07AE"/>
    <w:rsid w:val="00DD108F"/>
    <w:rsid w:val="00DD117B"/>
    <w:rsid w:val="00DD136E"/>
    <w:rsid w:val="00DD2173"/>
    <w:rsid w:val="00DD242C"/>
    <w:rsid w:val="00DD2966"/>
    <w:rsid w:val="00DD3EAF"/>
    <w:rsid w:val="00DD460B"/>
    <w:rsid w:val="00DD4C8F"/>
    <w:rsid w:val="00DD5277"/>
    <w:rsid w:val="00DD58EF"/>
    <w:rsid w:val="00DD6198"/>
    <w:rsid w:val="00DD6581"/>
    <w:rsid w:val="00DD7583"/>
    <w:rsid w:val="00DE0A58"/>
    <w:rsid w:val="00DE102F"/>
    <w:rsid w:val="00DE11D9"/>
    <w:rsid w:val="00DE123E"/>
    <w:rsid w:val="00DE16BB"/>
    <w:rsid w:val="00DE297A"/>
    <w:rsid w:val="00DE35CE"/>
    <w:rsid w:val="00DE3D99"/>
    <w:rsid w:val="00DE3E1F"/>
    <w:rsid w:val="00DE46B2"/>
    <w:rsid w:val="00DE4D67"/>
    <w:rsid w:val="00DE4FE2"/>
    <w:rsid w:val="00DE53A8"/>
    <w:rsid w:val="00DE56C9"/>
    <w:rsid w:val="00DE57C7"/>
    <w:rsid w:val="00DE629F"/>
    <w:rsid w:val="00DE6876"/>
    <w:rsid w:val="00DE7440"/>
    <w:rsid w:val="00DE74D7"/>
    <w:rsid w:val="00DE773A"/>
    <w:rsid w:val="00DF050D"/>
    <w:rsid w:val="00DF061F"/>
    <w:rsid w:val="00DF0996"/>
    <w:rsid w:val="00DF09F6"/>
    <w:rsid w:val="00DF1293"/>
    <w:rsid w:val="00DF1315"/>
    <w:rsid w:val="00DF1689"/>
    <w:rsid w:val="00DF1959"/>
    <w:rsid w:val="00DF1E72"/>
    <w:rsid w:val="00DF1FCC"/>
    <w:rsid w:val="00DF2323"/>
    <w:rsid w:val="00DF25AC"/>
    <w:rsid w:val="00DF283D"/>
    <w:rsid w:val="00DF2901"/>
    <w:rsid w:val="00DF2AB2"/>
    <w:rsid w:val="00DF379F"/>
    <w:rsid w:val="00DF3843"/>
    <w:rsid w:val="00DF38F0"/>
    <w:rsid w:val="00DF3CB0"/>
    <w:rsid w:val="00DF3FEE"/>
    <w:rsid w:val="00DF40D2"/>
    <w:rsid w:val="00DF42EE"/>
    <w:rsid w:val="00DF4366"/>
    <w:rsid w:val="00DF4380"/>
    <w:rsid w:val="00DF454A"/>
    <w:rsid w:val="00DF4AA3"/>
    <w:rsid w:val="00DF4B89"/>
    <w:rsid w:val="00DF4ED8"/>
    <w:rsid w:val="00DF59D3"/>
    <w:rsid w:val="00DF5B7F"/>
    <w:rsid w:val="00DF5F4E"/>
    <w:rsid w:val="00DF65E3"/>
    <w:rsid w:val="00DF6737"/>
    <w:rsid w:val="00DF6F35"/>
    <w:rsid w:val="00DF74F9"/>
    <w:rsid w:val="00DF756B"/>
    <w:rsid w:val="00E0057A"/>
    <w:rsid w:val="00E00A2B"/>
    <w:rsid w:val="00E00A3E"/>
    <w:rsid w:val="00E014E5"/>
    <w:rsid w:val="00E01756"/>
    <w:rsid w:val="00E01802"/>
    <w:rsid w:val="00E019CC"/>
    <w:rsid w:val="00E01AD3"/>
    <w:rsid w:val="00E01EA7"/>
    <w:rsid w:val="00E02443"/>
    <w:rsid w:val="00E02523"/>
    <w:rsid w:val="00E04CD3"/>
    <w:rsid w:val="00E04FA1"/>
    <w:rsid w:val="00E050D8"/>
    <w:rsid w:val="00E055D1"/>
    <w:rsid w:val="00E05CA8"/>
    <w:rsid w:val="00E05DE9"/>
    <w:rsid w:val="00E06593"/>
    <w:rsid w:val="00E065A7"/>
    <w:rsid w:val="00E06805"/>
    <w:rsid w:val="00E07835"/>
    <w:rsid w:val="00E07E2F"/>
    <w:rsid w:val="00E10824"/>
    <w:rsid w:val="00E10A91"/>
    <w:rsid w:val="00E1190A"/>
    <w:rsid w:val="00E11B81"/>
    <w:rsid w:val="00E11C37"/>
    <w:rsid w:val="00E13516"/>
    <w:rsid w:val="00E13830"/>
    <w:rsid w:val="00E13D2D"/>
    <w:rsid w:val="00E13D91"/>
    <w:rsid w:val="00E143E8"/>
    <w:rsid w:val="00E144B7"/>
    <w:rsid w:val="00E1452F"/>
    <w:rsid w:val="00E14B7E"/>
    <w:rsid w:val="00E153A2"/>
    <w:rsid w:val="00E157E1"/>
    <w:rsid w:val="00E15A1B"/>
    <w:rsid w:val="00E16925"/>
    <w:rsid w:val="00E16D1B"/>
    <w:rsid w:val="00E17581"/>
    <w:rsid w:val="00E2013D"/>
    <w:rsid w:val="00E20966"/>
    <w:rsid w:val="00E20A2D"/>
    <w:rsid w:val="00E20A89"/>
    <w:rsid w:val="00E20B62"/>
    <w:rsid w:val="00E20BC6"/>
    <w:rsid w:val="00E20C53"/>
    <w:rsid w:val="00E21C5E"/>
    <w:rsid w:val="00E225CA"/>
    <w:rsid w:val="00E225FC"/>
    <w:rsid w:val="00E228CD"/>
    <w:rsid w:val="00E230C9"/>
    <w:rsid w:val="00E238BD"/>
    <w:rsid w:val="00E24002"/>
    <w:rsid w:val="00E24272"/>
    <w:rsid w:val="00E2434A"/>
    <w:rsid w:val="00E246C6"/>
    <w:rsid w:val="00E24705"/>
    <w:rsid w:val="00E248E3"/>
    <w:rsid w:val="00E24A46"/>
    <w:rsid w:val="00E24B8F"/>
    <w:rsid w:val="00E25B3C"/>
    <w:rsid w:val="00E264BA"/>
    <w:rsid w:val="00E26747"/>
    <w:rsid w:val="00E27345"/>
    <w:rsid w:val="00E2798D"/>
    <w:rsid w:val="00E27BE4"/>
    <w:rsid w:val="00E27C4A"/>
    <w:rsid w:val="00E30C81"/>
    <w:rsid w:val="00E31048"/>
    <w:rsid w:val="00E31A9C"/>
    <w:rsid w:val="00E31C41"/>
    <w:rsid w:val="00E32419"/>
    <w:rsid w:val="00E3261E"/>
    <w:rsid w:val="00E32F8D"/>
    <w:rsid w:val="00E32FE1"/>
    <w:rsid w:val="00E3304A"/>
    <w:rsid w:val="00E339F1"/>
    <w:rsid w:val="00E345AE"/>
    <w:rsid w:val="00E3486E"/>
    <w:rsid w:val="00E348CA"/>
    <w:rsid w:val="00E3537F"/>
    <w:rsid w:val="00E3538D"/>
    <w:rsid w:val="00E35862"/>
    <w:rsid w:val="00E35C8B"/>
    <w:rsid w:val="00E36152"/>
    <w:rsid w:val="00E3695B"/>
    <w:rsid w:val="00E36ECD"/>
    <w:rsid w:val="00E37CC6"/>
    <w:rsid w:val="00E40149"/>
    <w:rsid w:val="00E410D2"/>
    <w:rsid w:val="00E419BC"/>
    <w:rsid w:val="00E41A0E"/>
    <w:rsid w:val="00E41FEF"/>
    <w:rsid w:val="00E425A2"/>
    <w:rsid w:val="00E4277C"/>
    <w:rsid w:val="00E4284A"/>
    <w:rsid w:val="00E42CAC"/>
    <w:rsid w:val="00E42EDB"/>
    <w:rsid w:val="00E4329A"/>
    <w:rsid w:val="00E43AB3"/>
    <w:rsid w:val="00E43C8A"/>
    <w:rsid w:val="00E43E07"/>
    <w:rsid w:val="00E441D4"/>
    <w:rsid w:val="00E44E60"/>
    <w:rsid w:val="00E450B8"/>
    <w:rsid w:val="00E45403"/>
    <w:rsid w:val="00E45593"/>
    <w:rsid w:val="00E45B33"/>
    <w:rsid w:val="00E45B58"/>
    <w:rsid w:val="00E45E0E"/>
    <w:rsid w:val="00E46C6E"/>
    <w:rsid w:val="00E46E5B"/>
    <w:rsid w:val="00E4720C"/>
    <w:rsid w:val="00E47220"/>
    <w:rsid w:val="00E47290"/>
    <w:rsid w:val="00E472BD"/>
    <w:rsid w:val="00E4731A"/>
    <w:rsid w:val="00E47563"/>
    <w:rsid w:val="00E47BBB"/>
    <w:rsid w:val="00E505E3"/>
    <w:rsid w:val="00E5093A"/>
    <w:rsid w:val="00E50E5E"/>
    <w:rsid w:val="00E5113C"/>
    <w:rsid w:val="00E51FF2"/>
    <w:rsid w:val="00E52526"/>
    <w:rsid w:val="00E529AE"/>
    <w:rsid w:val="00E52F86"/>
    <w:rsid w:val="00E53A47"/>
    <w:rsid w:val="00E53D22"/>
    <w:rsid w:val="00E53D24"/>
    <w:rsid w:val="00E54095"/>
    <w:rsid w:val="00E540D1"/>
    <w:rsid w:val="00E5434D"/>
    <w:rsid w:val="00E54856"/>
    <w:rsid w:val="00E54F6B"/>
    <w:rsid w:val="00E54F73"/>
    <w:rsid w:val="00E54F82"/>
    <w:rsid w:val="00E550A4"/>
    <w:rsid w:val="00E564DC"/>
    <w:rsid w:val="00E565DF"/>
    <w:rsid w:val="00E5686A"/>
    <w:rsid w:val="00E56D6F"/>
    <w:rsid w:val="00E5740F"/>
    <w:rsid w:val="00E602E4"/>
    <w:rsid w:val="00E606CB"/>
    <w:rsid w:val="00E607DB"/>
    <w:rsid w:val="00E60B65"/>
    <w:rsid w:val="00E611A3"/>
    <w:rsid w:val="00E61207"/>
    <w:rsid w:val="00E616CE"/>
    <w:rsid w:val="00E617FF"/>
    <w:rsid w:val="00E61B59"/>
    <w:rsid w:val="00E61C1A"/>
    <w:rsid w:val="00E61FC1"/>
    <w:rsid w:val="00E622DA"/>
    <w:rsid w:val="00E62538"/>
    <w:rsid w:val="00E63BBD"/>
    <w:rsid w:val="00E63E63"/>
    <w:rsid w:val="00E63ECB"/>
    <w:rsid w:val="00E641F7"/>
    <w:rsid w:val="00E64BB4"/>
    <w:rsid w:val="00E64CF8"/>
    <w:rsid w:val="00E656BD"/>
    <w:rsid w:val="00E65C35"/>
    <w:rsid w:val="00E65C88"/>
    <w:rsid w:val="00E661B1"/>
    <w:rsid w:val="00E665F4"/>
    <w:rsid w:val="00E66682"/>
    <w:rsid w:val="00E670A7"/>
    <w:rsid w:val="00E674D8"/>
    <w:rsid w:val="00E67628"/>
    <w:rsid w:val="00E67B8B"/>
    <w:rsid w:val="00E70104"/>
    <w:rsid w:val="00E7069B"/>
    <w:rsid w:val="00E706B1"/>
    <w:rsid w:val="00E70826"/>
    <w:rsid w:val="00E71B70"/>
    <w:rsid w:val="00E7251A"/>
    <w:rsid w:val="00E72D5D"/>
    <w:rsid w:val="00E73177"/>
    <w:rsid w:val="00E73487"/>
    <w:rsid w:val="00E7394D"/>
    <w:rsid w:val="00E73C27"/>
    <w:rsid w:val="00E749A7"/>
    <w:rsid w:val="00E75049"/>
    <w:rsid w:val="00E75AF3"/>
    <w:rsid w:val="00E75EEF"/>
    <w:rsid w:val="00E75F15"/>
    <w:rsid w:val="00E75F1C"/>
    <w:rsid w:val="00E77924"/>
    <w:rsid w:val="00E77AD8"/>
    <w:rsid w:val="00E77CBB"/>
    <w:rsid w:val="00E80A43"/>
    <w:rsid w:val="00E81210"/>
    <w:rsid w:val="00E8137A"/>
    <w:rsid w:val="00E81B1E"/>
    <w:rsid w:val="00E81E28"/>
    <w:rsid w:val="00E82771"/>
    <w:rsid w:val="00E82927"/>
    <w:rsid w:val="00E82EC6"/>
    <w:rsid w:val="00E83227"/>
    <w:rsid w:val="00E83F82"/>
    <w:rsid w:val="00E83FE8"/>
    <w:rsid w:val="00E8437E"/>
    <w:rsid w:val="00E84905"/>
    <w:rsid w:val="00E84EC6"/>
    <w:rsid w:val="00E85E48"/>
    <w:rsid w:val="00E86110"/>
    <w:rsid w:val="00E861A5"/>
    <w:rsid w:val="00E86204"/>
    <w:rsid w:val="00E866EE"/>
    <w:rsid w:val="00E86E56"/>
    <w:rsid w:val="00E86EDF"/>
    <w:rsid w:val="00E87797"/>
    <w:rsid w:val="00E87F5B"/>
    <w:rsid w:val="00E87F8A"/>
    <w:rsid w:val="00E90051"/>
    <w:rsid w:val="00E901E4"/>
    <w:rsid w:val="00E9034D"/>
    <w:rsid w:val="00E90394"/>
    <w:rsid w:val="00E90B6A"/>
    <w:rsid w:val="00E91430"/>
    <w:rsid w:val="00E91CB8"/>
    <w:rsid w:val="00E92897"/>
    <w:rsid w:val="00E92C9E"/>
    <w:rsid w:val="00E935BE"/>
    <w:rsid w:val="00E93A73"/>
    <w:rsid w:val="00E93CCE"/>
    <w:rsid w:val="00E93CFE"/>
    <w:rsid w:val="00E94622"/>
    <w:rsid w:val="00E94B9D"/>
    <w:rsid w:val="00E94F4B"/>
    <w:rsid w:val="00E96347"/>
    <w:rsid w:val="00E96877"/>
    <w:rsid w:val="00E96926"/>
    <w:rsid w:val="00E96B60"/>
    <w:rsid w:val="00E96EA8"/>
    <w:rsid w:val="00E96EB8"/>
    <w:rsid w:val="00E96ECA"/>
    <w:rsid w:val="00E973F4"/>
    <w:rsid w:val="00E97F8C"/>
    <w:rsid w:val="00EA00A0"/>
    <w:rsid w:val="00EA00AC"/>
    <w:rsid w:val="00EA0357"/>
    <w:rsid w:val="00EA0459"/>
    <w:rsid w:val="00EA08AB"/>
    <w:rsid w:val="00EA0C75"/>
    <w:rsid w:val="00EA0F77"/>
    <w:rsid w:val="00EA1085"/>
    <w:rsid w:val="00EA13F9"/>
    <w:rsid w:val="00EA1667"/>
    <w:rsid w:val="00EA199F"/>
    <w:rsid w:val="00EA1BBD"/>
    <w:rsid w:val="00EA29E2"/>
    <w:rsid w:val="00EA2E2A"/>
    <w:rsid w:val="00EA3735"/>
    <w:rsid w:val="00EA3F7D"/>
    <w:rsid w:val="00EA41D3"/>
    <w:rsid w:val="00EA4445"/>
    <w:rsid w:val="00EA44B3"/>
    <w:rsid w:val="00EA4D09"/>
    <w:rsid w:val="00EA5A70"/>
    <w:rsid w:val="00EA5C82"/>
    <w:rsid w:val="00EA6595"/>
    <w:rsid w:val="00EA671B"/>
    <w:rsid w:val="00EA70AF"/>
    <w:rsid w:val="00EA7592"/>
    <w:rsid w:val="00EA77E6"/>
    <w:rsid w:val="00EA7B42"/>
    <w:rsid w:val="00EA7F88"/>
    <w:rsid w:val="00EB0009"/>
    <w:rsid w:val="00EB22E1"/>
    <w:rsid w:val="00EB2309"/>
    <w:rsid w:val="00EB28AE"/>
    <w:rsid w:val="00EB2D99"/>
    <w:rsid w:val="00EB36F6"/>
    <w:rsid w:val="00EB422D"/>
    <w:rsid w:val="00EB466B"/>
    <w:rsid w:val="00EB48D1"/>
    <w:rsid w:val="00EB4A27"/>
    <w:rsid w:val="00EB5613"/>
    <w:rsid w:val="00EB58AF"/>
    <w:rsid w:val="00EB5C93"/>
    <w:rsid w:val="00EB6E10"/>
    <w:rsid w:val="00EB74DD"/>
    <w:rsid w:val="00EB7FFA"/>
    <w:rsid w:val="00EC061B"/>
    <w:rsid w:val="00EC088C"/>
    <w:rsid w:val="00EC0A1A"/>
    <w:rsid w:val="00EC0B8C"/>
    <w:rsid w:val="00EC17A4"/>
    <w:rsid w:val="00EC1C8E"/>
    <w:rsid w:val="00EC2576"/>
    <w:rsid w:val="00EC2AC9"/>
    <w:rsid w:val="00EC302B"/>
    <w:rsid w:val="00EC30DC"/>
    <w:rsid w:val="00EC3B31"/>
    <w:rsid w:val="00EC3BA4"/>
    <w:rsid w:val="00EC3F9D"/>
    <w:rsid w:val="00EC47DA"/>
    <w:rsid w:val="00EC4D15"/>
    <w:rsid w:val="00EC545C"/>
    <w:rsid w:val="00EC5951"/>
    <w:rsid w:val="00EC5BD3"/>
    <w:rsid w:val="00EC5BFD"/>
    <w:rsid w:val="00EC623C"/>
    <w:rsid w:val="00EC65E0"/>
    <w:rsid w:val="00EC7339"/>
    <w:rsid w:val="00EC7C1A"/>
    <w:rsid w:val="00EC7D05"/>
    <w:rsid w:val="00ED0589"/>
    <w:rsid w:val="00ED07E1"/>
    <w:rsid w:val="00ED0CEA"/>
    <w:rsid w:val="00ED10BA"/>
    <w:rsid w:val="00ED13E8"/>
    <w:rsid w:val="00ED1C5A"/>
    <w:rsid w:val="00ED1D34"/>
    <w:rsid w:val="00ED27F8"/>
    <w:rsid w:val="00ED3A02"/>
    <w:rsid w:val="00ED44DD"/>
    <w:rsid w:val="00ED5ECE"/>
    <w:rsid w:val="00ED6394"/>
    <w:rsid w:val="00ED6424"/>
    <w:rsid w:val="00ED646A"/>
    <w:rsid w:val="00ED66BB"/>
    <w:rsid w:val="00ED6FB7"/>
    <w:rsid w:val="00ED7836"/>
    <w:rsid w:val="00ED7C8E"/>
    <w:rsid w:val="00ED7E47"/>
    <w:rsid w:val="00ED7ED6"/>
    <w:rsid w:val="00EE00DF"/>
    <w:rsid w:val="00EE018C"/>
    <w:rsid w:val="00EE0259"/>
    <w:rsid w:val="00EE04BC"/>
    <w:rsid w:val="00EE0D5F"/>
    <w:rsid w:val="00EE0E77"/>
    <w:rsid w:val="00EE1269"/>
    <w:rsid w:val="00EE183F"/>
    <w:rsid w:val="00EE192C"/>
    <w:rsid w:val="00EE1CFC"/>
    <w:rsid w:val="00EE31C2"/>
    <w:rsid w:val="00EE35BA"/>
    <w:rsid w:val="00EE361C"/>
    <w:rsid w:val="00EE3BF6"/>
    <w:rsid w:val="00EE4828"/>
    <w:rsid w:val="00EE494C"/>
    <w:rsid w:val="00EE5CCF"/>
    <w:rsid w:val="00EE62C6"/>
    <w:rsid w:val="00EE689E"/>
    <w:rsid w:val="00EE6983"/>
    <w:rsid w:val="00EE6DA5"/>
    <w:rsid w:val="00EF0116"/>
    <w:rsid w:val="00EF085F"/>
    <w:rsid w:val="00EF0DE8"/>
    <w:rsid w:val="00EF0F3D"/>
    <w:rsid w:val="00EF13CF"/>
    <w:rsid w:val="00EF1A1E"/>
    <w:rsid w:val="00EF1B71"/>
    <w:rsid w:val="00EF1F32"/>
    <w:rsid w:val="00EF258E"/>
    <w:rsid w:val="00EF2960"/>
    <w:rsid w:val="00EF3089"/>
    <w:rsid w:val="00EF31A9"/>
    <w:rsid w:val="00EF3517"/>
    <w:rsid w:val="00EF3974"/>
    <w:rsid w:val="00EF39A0"/>
    <w:rsid w:val="00EF3CB1"/>
    <w:rsid w:val="00EF46BA"/>
    <w:rsid w:val="00EF4D98"/>
    <w:rsid w:val="00EF5C57"/>
    <w:rsid w:val="00EF6907"/>
    <w:rsid w:val="00EF6B9F"/>
    <w:rsid w:val="00EF6CDF"/>
    <w:rsid w:val="00EF7508"/>
    <w:rsid w:val="00EF788C"/>
    <w:rsid w:val="00F00143"/>
    <w:rsid w:val="00F001A3"/>
    <w:rsid w:val="00F003B5"/>
    <w:rsid w:val="00F004C6"/>
    <w:rsid w:val="00F0079E"/>
    <w:rsid w:val="00F00F4A"/>
    <w:rsid w:val="00F01146"/>
    <w:rsid w:val="00F01329"/>
    <w:rsid w:val="00F015F3"/>
    <w:rsid w:val="00F0165B"/>
    <w:rsid w:val="00F0177F"/>
    <w:rsid w:val="00F01C4D"/>
    <w:rsid w:val="00F02106"/>
    <w:rsid w:val="00F02142"/>
    <w:rsid w:val="00F02DED"/>
    <w:rsid w:val="00F02EAC"/>
    <w:rsid w:val="00F0314B"/>
    <w:rsid w:val="00F04232"/>
    <w:rsid w:val="00F0432A"/>
    <w:rsid w:val="00F05250"/>
    <w:rsid w:val="00F053E3"/>
    <w:rsid w:val="00F0553A"/>
    <w:rsid w:val="00F05D3F"/>
    <w:rsid w:val="00F05E4A"/>
    <w:rsid w:val="00F06730"/>
    <w:rsid w:val="00F06B38"/>
    <w:rsid w:val="00F06C51"/>
    <w:rsid w:val="00F06E77"/>
    <w:rsid w:val="00F077CB"/>
    <w:rsid w:val="00F078C1"/>
    <w:rsid w:val="00F078D5"/>
    <w:rsid w:val="00F07A98"/>
    <w:rsid w:val="00F07ECC"/>
    <w:rsid w:val="00F10385"/>
    <w:rsid w:val="00F10826"/>
    <w:rsid w:val="00F10909"/>
    <w:rsid w:val="00F10A0F"/>
    <w:rsid w:val="00F10A78"/>
    <w:rsid w:val="00F10F5F"/>
    <w:rsid w:val="00F11E54"/>
    <w:rsid w:val="00F1207C"/>
    <w:rsid w:val="00F122C8"/>
    <w:rsid w:val="00F1256F"/>
    <w:rsid w:val="00F129FD"/>
    <w:rsid w:val="00F13578"/>
    <w:rsid w:val="00F1378B"/>
    <w:rsid w:val="00F149D8"/>
    <w:rsid w:val="00F14E7C"/>
    <w:rsid w:val="00F1553F"/>
    <w:rsid w:val="00F15E0C"/>
    <w:rsid w:val="00F16F8B"/>
    <w:rsid w:val="00F17607"/>
    <w:rsid w:val="00F1765A"/>
    <w:rsid w:val="00F20303"/>
    <w:rsid w:val="00F20904"/>
    <w:rsid w:val="00F20ACE"/>
    <w:rsid w:val="00F20ADC"/>
    <w:rsid w:val="00F20D26"/>
    <w:rsid w:val="00F20F0B"/>
    <w:rsid w:val="00F213E1"/>
    <w:rsid w:val="00F2179F"/>
    <w:rsid w:val="00F218CE"/>
    <w:rsid w:val="00F22E7B"/>
    <w:rsid w:val="00F235B6"/>
    <w:rsid w:val="00F23B09"/>
    <w:rsid w:val="00F23CC0"/>
    <w:rsid w:val="00F23D24"/>
    <w:rsid w:val="00F249A7"/>
    <w:rsid w:val="00F25025"/>
    <w:rsid w:val="00F25841"/>
    <w:rsid w:val="00F25A57"/>
    <w:rsid w:val="00F25EAA"/>
    <w:rsid w:val="00F2635C"/>
    <w:rsid w:val="00F267BF"/>
    <w:rsid w:val="00F268C1"/>
    <w:rsid w:val="00F273DE"/>
    <w:rsid w:val="00F27652"/>
    <w:rsid w:val="00F27844"/>
    <w:rsid w:val="00F27D26"/>
    <w:rsid w:val="00F27F12"/>
    <w:rsid w:val="00F30028"/>
    <w:rsid w:val="00F30104"/>
    <w:rsid w:val="00F3013B"/>
    <w:rsid w:val="00F30C20"/>
    <w:rsid w:val="00F30E55"/>
    <w:rsid w:val="00F31FDA"/>
    <w:rsid w:val="00F3240A"/>
    <w:rsid w:val="00F3282D"/>
    <w:rsid w:val="00F32F3A"/>
    <w:rsid w:val="00F32FE4"/>
    <w:rsid w:val="00F32FEF"/>
    <w:rsid w:val="00F33259"/>
    <w:rsid w:val="00F33456"/>
    <w:rsid w:val="00F33CA5"/>
    <w:rsid w:val="00F33F17"/>
    <w:rsid w:val="00F33FD3"/>
    <w:rsid w:val="00F346B2"/>
    <w:rsid w:val="00F34857"/>
    <w:rsid w:val="00F34B29"/>
    <w:rsid w:val="00F34B33"/>
    <w:rsid w:val="00F35DAC"/>
    <w:rsid w:val="00F3670D"/>
    <w:rsid w:val="00F36C15"/>
    <w:rsid w:val="00F36D7C"/>
    <w:rsid w:val="00F37544"/>
    <w:rsid w:val="00F37553"/>
    <w:rsid w:val="00F375F4"/>
    <w:rsid w:val="00F37B14"/>
    <w:rsid w:val="00F4026B"/>
    <w:rsid w:val="00F402DD"/>
    <w:rsid w:val="00F40344"/>
    <w:rsid w:val="00F406DB"/>
    <w:rsid w:val="00F4095E"/>
    <w:rsid w:val="00F4097A"/>
    <w:rsid w:val="00F411AE"/>
    <w:rsid w:val="00F415AE"/>
    <w:rsid w:val="00F41AD3"/>
    <w:rsid w:val="00F41C53"/>
    <w:rsid w:val="00F41F29"/>
    <w:rsid w:val="00F426AC"/>
    <w:rsid w:val="00F42B4D"/>
    <w:rsid w:val="00F42BE2"/>
    <w:rsid w:val="00F42F98"/>
    <w:rsid w:val="00F43E1B"/>
    <w:rsid w:val="00F4459D"/>
    <w:rsid w:val="00F44C24"/>
    <w:rsid w:val="00F44C7B"/>
    <w:rsid w:val="00F452A4"/>
    <w:rsid w:val="00F45737"/>
    <w:rsid w:val="00F45AB9"/>
    <w:rsid w:val="00F45EFD"/>
    <w:rsid w:val="00F46CE7"/>
    <w:rsid w:val="00F474C4"/>
    <w:rsid w:val="00F47C51"/>
    <w:rsid w:val="00F5014E"/>
    <w:rsid w:val="00F50282"/>
    <w:rsid w:val="00F502FD"/>
    <w:rsid w:val="00F509B1"/>
    <w:rsid w:val="00F50AC8"/>
    <w:rsid w:val="00F50C34"/>
    <w:rsid w:val="00F50EC9"/>
    <w:rsid w:val="00F51244"/>
    <w:rsid w:val="00F512EE"/>
    <w:rsid w:val="00F515F4"/>
    <w:rsid w:val="00F5169F"/>
    <w:rsid w:val="00F51814"/>
    <w:rsid w:val="00F51C7C"/>
    <w:rsid w:val="00F51F0F"/>
    <w:rsid w:val="00F52656"/>
    <w:rsid w:val="00F53152"/>
    <w:rsid w:val="00F53879"/>
    <w:rsid w:val="00F53AB0"/>
    <w:rsid w:val="00F54025"/>
    <w:rsid w:val="00F5514B"/>
    <w:rsid w:val="00F55323"/>
    <w:rsid w:val="00F55331"/>
    <w:rsid w:val="00F5541F"/>
    <w:rsid w:val="00F55BFB"/>
    <w:rsid w:val="00F5605D"/>
    <w:rsid w:val="00F56134"/>
    <w:rsid w:val="00F56314"/>
    <w:rsid w:val="00F56985"/>
    <w:rsid w:val="00F5764E"/>
    <w:rsid w:val="00F57939"/>
    <w:rsid w:val="00F605DF"/>
    <w:rsid w:val="00F6117F"/>
    <w:rsid w:val="00F6133E"/>
    <w:rsid w:val="00F62154"/>
    <w:rsid w:val="00F621AA"/>
    <w:rsid w:val="00F621DF"/>
    <w:rsid w:val="00F623C2"/>
    <w:rsid w:val="00F62B6E"/>
    <w:rsid w:val="00F6306C"/>
    <w:rsid w:val="00F630E9"/>
    <w:rsid w:val="00F6348A"/>
    <w:rsid w:val="00F634F5"/>
    <w:rsid w:val="00F6377E"/>
    <w:rsid w:val="00F63DE5"/>
    <w:rsid w:val="00F64D9D"/>
    <w:rsid w:val="00F65411"/>
    <w:rsid w:val="00F65EC4"/>
    <w:rsid w:val="00F6636B"/>
    <w:rsid w:val="00F6636D"/>
    <w:rsid w:val="00F6677E"/>
    <w:rsid w:val="00F66E12"/>
    <w:rsid w:val="00F66E8A"/>
    <w:rsid w:val="00F67656"/>
    <w:rsid w:val="00F67863"/>
    <w:rsid w:val="00F679D3"/>
    <w:rsid w:val="00F71B37"/>
    <w:rsid w:val="00F7230F"/>
    <w:rsid w:val="00F72392"/>
    <w:rsid w:val="00F723BE"/>
    <w:rsid w:val="00F7284F"/>
    <w:rsid w:val="00F729CC"/>
    <w:rsid w:val="00F72BDB"/>
    <w:rsid w:val="00F730E0"/>
    <w:rsid w:val="00F7332D"/>
    <w:rsid w:val="00F733D1"/>
    <w:rsid w:val="00F7361D"/>
    <w:rsid w:val="00F73C3B"/>
    <w:rsid w:val="00F7438F"/>
    <w:rsid w:val="00F74A0D"/>
    <w:rsid w:val="00F75601"/>
    <w:rsid w:val="00F758CF"/>
    <w:rsid w:val="00F758DB"/>
    <w:rsid w:val="00F76833"/>
    <w:rsid w:val="00F769AA"/>
    <w:rsid w:val="00F76E7F"/>
    <w:rsid w:val="00F76EBA"/>
    <w:rsid w:val="00F77915"/>
    <w:rsid w:val="00F801DC"/>
    <w:rsid w:val="00F801F9"/>
    <w:rsid w:val="00F8083A"/>
    <w:rsid w:val="00F81492"/>
    <w:rsid w:val="00F8156F"/>
    <w:rsid w:val="00F81886"/>
    <w:rsid w:val="00F819C8"/>
    <w:rsid w:val="00F81CAF"/>
    <w:rsid w:val="00F8212A"/>
    <w:rsid w:val="00F824D8"/>
    <w:rsid w:val="00F82633"/>
    <w:rsid w:val="00F82B6A"/>
    <w:rsid w:val="00F8301D"/>
    <w:rsid w:val="00F830CE"/>
    <w:rsid w:val="00F83193"/>
    <w:rsid w:val="00F832C5"/>
    <w:rsid w:val="00F83618"/>
    <w:rsid w:val="00F83B56"/>
    <w:rsid w:val="00F83C9A"/>
    <w:rsid w:val="00F84310"/>
    <w:rsid w:val="00F84641"/>
    <w:rsid w:val="00F846FA"/>
    <w:rsid w:val="00F84CF7"/>
    <w:rsid w:val="00F84D1B"/>
    <w:rsid w:val="00F84D9A"/>
    <w:rsid w:val="00F84ECB"/>
    <w:rsid w:val="00F84F4E"/>
    <w:rsid w:val="00F8532E"/>
    <w:rsid w:val="00F85426"/>
    <w:rsid w:val="00F86021"/>
    <w:rsid w:val="00F861E0"/>
    <w:rsid w:val="00F86410"/>
    <w:rsid w:val="00F869C3"/>
    <w:rsid w:val="00F86D80"/>
    <w:rsid w:val="00F8795A"/>
    <w:rsid w:val="00F87BAF"/>
    <w:rsid w:val="00F87D70"/>
    <w:rsid w:val="00F904F0"/>
    <w:rsid w:val="00F90614"/>
    <w:rsid w:val="00F90E4A"/>
    <w:rsid w:val="00F91531"/>
    <w:rsid w:val="00F91764"/>
    <w:rsid w:val="00F91EBE"/>
    <w:rsid w:val="00F922CF"/>
    <w:rsid w:val="00F923ED"/>
    <w:rsid w:val="00F929D4"/>
    <w:rsid w:val="00F936C7"/>
    <w:rsid w:val="00F93E98"/>
    <w:rsid w:val="00F944CE"/>
    <w:rsid w:val="00F945BF"/>
    <w:rsid w:val="00F946C4"/>
    <w:rsid w:val="00F9497F"/>
    <w:rsid w:val="00F9531A"/>
    <w:rsid w:val="00F9591D"/>
    <w:rsid w:val="00F959DD"/>
    <w:rsid w:val="00F965C6"/>
    <w:rsid w:val="00F9675D"/>
    <w:rsid w:val="00F96AFA"/>
    <w:rsid w:val="00F96B72"/>
    <w:rsid w:val="00F96D41"/>
    <w:rsid w:val="00F96EE6"/>
    <w:rsid w:val="00F97100"/>
    <w:rsid w:val="00F971B7"/>
    <w:rsid w:val="00F9755B"/>
    <w:rsid w:val="00F97B0F"/>
    <w:rsid w:val="00FA0904"/>
    <w:rsid w:val="00FA09A6"/>
    <w:rsid w:val="00FA101C"/>
    <w:rsid w:val="00FA1502"/>
    <w:rsid w:val="00FA1A79"/>
    <w:rsid w:val="00FA262B"/>
    <w:rsid w:val="00FA2CD7"/>
    <w:rsid w:val="00FA2E50"/>
    <w:rsid w:val="00FA4BC0"/>
    <w:rsid w:val="00FA54F8"/>
    <w:rsid w:val="00FA5933"/>
    <w:rsid w:val="00FA5BCC"/>
    <w:rsid w:val="00FA5BE4"/>
    <w:rsid w:val="00FA5E64"/>
    <w:rsid w:val="00FA6DDF"/>
    <w:rsid w:val="00FB00F5"/>
    <w:rsid w:val="00FB01BE"/>
    <w:rsid w:val="00FB01E3"/>
    <w:rsid w:val="00FB116B"/>
    <w:rsid w:val="00FB1619"/>
    <w:rsid w:val="00FB1770"/>
    <w:rsid w:val="00FB29A9"/>
    <w:rsid w:val="00FB2CDC"/>
    <w:rsid w:val="00FB368C"/>
    <w:rsid w:val="00FB3734"/>
    <w:rsid w:val="00FB3C51"/>
    <w:rsid w:val="00FB3EE3"/>
    <w:rsid w:val="00FB4015"/>
    <w:rsid w:val="00FB4233"/>
    <w:rsid w:val="00FB43CC"/>
    <w:rsid w:val="00FB442F"/>
    <w:rsid w:val="00FB4D3D"/>
    <w:rsid w:val="00FB5461"/>
    <w:rsid w:val="00FB5BAB"/>
    <w:rsid w:val="00FB6AD6"/>
    <w:rsid w:val="00FB6C33"/>
    <w:rsid w:val="00FB6DC3"/>
    <w:rsid w:val="00FB6E85"/>
    <w:rsid w:val="00FB702E"/>
    <w:rsid w:val="00FB7152"/>
    <w:rsid w:val="00FB722A"/>
    <w:rsid w:val="00FB7747"/>
    <w:rsid w:val="00FB774B"/>
    <w:rsid w:val="00FB7AC5"/>
    <w:rsid w:val="00FB7E74"/>
    <w:rsid w:val="00FC035F"/>
    <w:rsid w:val="00FC0E94"/>
    <w:rsid w:val="00FC12F0"/>
    <w:rsid w:val="00FC174C"/>
    <w:rsid w:val="00FC1E41"/>
    <w:rsid w:val="00FC2600"/>
    <w:rsid w:val="00FC27F0"/>
    <w:rsid w:val="00FC2FDC"/>
    <w:rsid w:val="00FC3647"/>
    <w:rsid w:val="00FC3C7D"/>
    <w:rsid w:val="00FC3F7B"/>
    <w:rsid w:val="00FC3FB3"/>
    <w:rsid w:val="00FC44C5"/>
    <w:rsid w:val="00FC48A2"/>
    <w:rsid w:val="00FC49A5"/>
    <w:rsid w:val="00FC4BC0"/>
    <w:rsid w:val="00FC4EED"/>
    <w:rsid w:val="00FC517F"/>
    <w:rsid w:val="00FC5181"/>
    <w:rsid w:val="00FC52CF"/>
    <w:rsid w:val="00FC5519"/>
    <w:rsid w:val="00FC6C12"/>
    <w:rsid w:val="00FC782A"/>
    <w:rsid w:val="00FC7876"/>
    <w:rsid w:val="00FC7BAF"/>
    <w:rsid w:val="00FC7EBE"/>
    <w:rsid w:val="00FD046E"/>
    <w:rsid w:val="00FD047F"/>
    <w:rsid w:val="00FD09EB"/>
    <w:rsid w:val="00FD0F53"/>
    <w:rsid w:val="00FD0FAC"/>
    <w:rsid w:val="00FD1374"/>
    <w:rsid w:val="00FD1D49"/>
    <w:rsid w:val="00FD1E85"/>
    <w:rsid w:val="00FD21BC"/>
    <w:rsid w:val="00FD25CF"/>
    <w:rsid w:val="00FD2B97"/>
    <w:rsid w:val="00FD31A7"/>
    <w:rsid w:val="00FD3501"/>
    <w:rsid w:val="00FD3655"/>
    <w:rsid w:val="00FD3B8A"/>
    <w:rsid w:val="00FD3BD8"/>
    <w:rsid w:val="00FD3CE6"/>
    <w:rsid w:val="00FD41F0"/>
    <w:rsid w:val="00FD4497"/>
    <w:rsid w:val="00FD44B6"/>
    <w:rsid w:val="00FD4841"/>
    <w:rsid w:val="00FD49D8"/>
    <w:rsid w:val="00FD4BCB"/>
    <w:rsid w:val="00FD5058"/>
    <w:rsid w:val="00FD530B"/>
    <w:rsid w:val="00FD5340"/>
    <w:rsid w:val="00FD5778"/>
    <w:rsid w:val="00FD5DA6"/>
    <w:rsid w:val="00FD61CB"/>
    <w:rsid w:val="00FD631A"/>
    <w:rsid w:val="00FD6334"/>
    <w:rsid w:val="00FD6483"/>
    <w:rsid w:val="00FD771F"/>
    <w:rsid w:val="00FD7A88"/>
    <w:rsid w:val="00FD7BE4"/>
    <w:rsid w:val="00FD7C29"/>
    <w:rsid w:val="00FD7D85"/>
    <w:rsid w:val="00FD7F30"/>
    <w:rsid w:val="00FE0E5F"/>
    <w:rsid w:val="00FE112A"/>
    <w:rsid w:val="00FE13F5"/>
    <w:rsid w:val="00FE16E3"/>
    <w:rsid w:val="00FE18A8"/>
    <w:rsid w:val="00FE190A"/>
    <w:rsid w:val="00FE19B4"/>
    <w:rsid w:val="00FE1DD5"/>
    <w:rsid w:val="00FE1F04"/>
    <w:rsid w:val="00FE2532"/>
    <w:rsid w:val="00FE278B"/>
    <w:rsid w:val="00FE2DA7"/>
    <w:rsid w:val="00FE35C5"/>
    <w:rsid w:val="00FE3D40"/>
    <w:rsid w:val="00FE4003"/>
    <w:rsid w:val="00FE4565"/>
    <w:rsid w:val="00FE46AA"/>
    <w:rsid w:val="00FE46B7"/>
    <w:rsid w:val="00FE49CA"/>
    <w:rsid w:val="00FE5472"/>
    <w:rsid w:val="00FE62E6"/>
    <w:rsid w:val="00FE6582"/>
    <w:rsid w:val="00FE67A7"/>
    <w:rsid w:val="00FE6E72"/>
    <w:rsid w:val="00FE7052"/>
    <w:rsid w:val="00FE7145"/>
    <w:rsid w:val="00FE7190"/>
    <w:rsid w:val="00FE7473"/>
    <w:rsid w:val="00FE77E5"/>
    <w:rsid w:val="00FE7D4A"/>
    <w:rsid w:val="00FF02F1"/>
    <w:rsid w:val="00FF053A"/>
    <w:rsid w:val="00FF06FD"/>
    <w:rsid w:val="00FF0C37"/>
    <w:rsid w:val="00FF15CA"/>
    <w:rsid w:val="00FF165F"/>
    <w:rsid w:val="00FF24FB"/>
    <w:rsid w:val="00FF2C4D"/>
    <w:rsid w:val="00FF2D39"/>
    <w:rsid w:val="00FF33E0"/>
    <w:rsid w:val="00FF3A4B"/>
    <w:rsid w:val="00FF3F62"/>
    <w:rsid w:val="00FF405C"/>
    <w:rsid w:val="00FF46AB"/>
    <w:rsid w:val="00FF46F9"/>
    <w:rsid w:val="00FF4B76"/>
    <w:rsid w:val="00FF4EBF"/>
    <w:rsid w:val="00FF51F5"/>
    <w:rsid w:val="00FF52B1"/>
    <w:rsid w:val="00FF5492"/>
    <w:rsid w:val="00FF57D3"/>
    <w:rsid w:val="00FF66E4"/>
    <w:rsid w:val="00FF6BA4"/>
    <w:rsid w:val="00FF7110"/>
    <w:rsid w:val="00FF71B9"/>
    <w:rsid w:val="00FF7817"/>
    <w:rsid w:val="02109FAE"/>
    <w:rsid w:val="0F7B8BE6"/>
    <w:rsid w:val="13B24B21"/>
    <w:rsid w:val="1C9668C6"/>
    <w:rsid w:val="241C09F2"/>
    <w:rsid w:val="28A358E3"/>
    <w:rsid w:val="2AE1C62E"/>
    <w:rsid w:val="2E825005"/>
    <w:rsid w:val="2EDC2B01"/>
    <w:rsid w:val="375556AC"/>
    <w:rsid w:val="39F44C57"/>
    <w:rsid w:val="3FEAD5B1"/>
    <w:rsid w:val="400EB369"/>
    <w:rsid w:val="4272A197"/>
    <w:rsid w:val="4601F0A8"/>
    <w:rsid w:val="48F2143A"/>
    <w:rsid w:val="552345D2"/>
    <w:rsid w:val="5990D140"/>
    <w:rsid w:val="61DE6EAF"/>
    <w:rsid w:val="6CB96B83"/>
    <w:rsid w:val="7CB919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BF42"/>
  <w15:chartTrackingRefBased/>
  <w15:docId w15:val="{F3B2B99A-1800-48A0-837A-ACA6E8A6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line="264"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3F5"/>
  </w:style>
  <w:style w:type="paragraph" w:styleId="Heading1">
    <w:name w:val="heading 1"/>
    <w:basedOn w:val="ListParagraph"/>
    <w:next w:val="Normal"/>
    <w:link w:val="Heading1Char"/>
    <w:autoRedefine/>
    <w:uiPriority w:val="9"/>
    <w:qFormat/>
    <w:rsid w:val="00A52089"/>
    <w:pPr>
      <w:numPr>
        <w:numId w:val="27"/>
      </w:numPr>
      <w:spacing w:before="360"/>
      <w:ind w:left="709" w:hanging="709"/>
      <w:contextualSpacing w:val="0"/>
      <w:outlineLvl w:val="0"/>
    </w:pPr>
    <w:rPr>
      <w:rFonts w:ascii="Arial" w:hAnsi="Arial" w:cs="Arial"/>
      <w:b/>
      <w:bCs/>
      <w:color w:val="44546A" w:themeColor="text2"/>
      <w:sz w:val="28"/>
      <w:szCs w:val="28"/>
    </w:rPr>
  </w:style>
  <w:style w:type="paragraph" w:styleId="Heading2">
    <w:name w:val="heading 2"/>
    <w:basedOn w:val="ListParagraph"/>
    <w:next w:val="Normal"/>
    <w:link w:val="Heading2Char"/>
    <w:autoRedefine/>
    <w:uiPriority w:val="9"/>
    <w:unhideWhenUsed/>
    <w:qFormat/>
    <w:rsid w:val="00475963"/>
    <w:pPr>
      <w:numPr>
        <w:ilvl w:val="1"/>
        <w:numId w:val="34"/>
      </w:numPr>
      <w:spacing w:before="240"/>
      <w:ind w:left="709" w:hanging="709"/>
      <w:contextualSpacing w:val="0"/>
      <w:outlineLvl w:val="1"/>
    </w:pPr>
    <w:rPr>
      <w:rFonts w:ascii="Arial" w:eastAsia="Calibri" w:hAnsi="Arial" w:cs="Arial"/>
      <w:b/>
      <w:bCs/>
      <w:color w:val="44546A" w:themeColor="text2"/>
      <w:sz w:val="24"/>
      <w:szCs w:val="24"/>
    </w:rPr>
  </w:style>
  <w:style w:type="paragraph" w:styleId="Heading3">
    <w:name w:val="heading 3"/>
    <w:basedOn w:val="Normal"/>
    <w:next w:val="Normal"/>
    <w:link w:val="Heading3Char"/>
    <w:autoRedefine/>
    <w:uiPriority w:val="9"/>
    <w:unhideWhenUsed/>
    <w:qFormat/>
    <w:rsid w:val="00BC41B8"/>
    <w:pPr>
      <w:keepNext/>
      <w:keepLines/>
      <w:ind w:hanging="11"/>
      <w:outlineLvl w:val="2"/>
    </w:pPr>
    <w:rPr>
      <w:rFonts w:ascii="Arial" w:eastAsia="MS Mincho" w:hAnsi="Arial" w:cs="Arial"/>
      <w:color w:val="44546A" w:themeColor="text2"/>
      <w:sz w:val="24"/>
      <w:szCs w:val="24"/>
      <w:lang w:val="en-US" w:eastAsia="ja-JP"/>
    </w:rPr>
  </w:style>
  <w:style w:type="paragraph" w:styleId="Heading4">
    <w:name w:val="heading 4"/>
    <w:basedOn w:val="Normal"/>
    <w:next w:val="Normal"/>
    <w:link w:val="Heading4Char"/>
    <w:uiPriority w:val="9"/>
    <w:unhideWhenUsed/>
    <w:qFormat/>
    <w:rsid w:val="00E540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0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00842"/>
    <w:rPr>
      <w:sz w:val="16"/>
      <w:szCs w:val="16"/>
    </w:rPr>
  </w:style>
  <w:style w:type="paragraph" w:styleId="CommentText">
    <w:name w:val="annotation text"/>
    <w:basedOn w:val="Normal"/>
    <w:link w:val="CommentTextChar"/>
    <w:uiPriority w:val="99"/>
    <w:unhideWhenUsed/>
    <w:rsid w:val="00200842"/>
    <w:pPr>
      <w:spacing w:line="240" w:lineRule="auto"/>
    </w:pPr>
    <w:rPr>
      <w:sz w:val="20"/>
      <w:szCs w:val="20"/>
    </w:rPr>
  </w:style>
  <w:style w:type="character" w:customStyle="1" w:styleId="CommentTextChar">
    <w:name w:val="Comment Text Char"/>
    <w:basedOn w:val="DefaultParagraphFont"/>
    <w:link w:val="CommentText"/>
    <w:uiPriority w:val="99"/>
    <w:rsid w:val="00200842"/>
    <w:rPr>
      <w:sz w:val="20"/>
      <w:szCs w:val="20"/>
    </w:rPr>
  </w:style>
  <w:style w:type="paragraph" w:styleId="CommentSubject">
    <w:name w:val="annotation subject"/>
    <w:basedOn w:val="CommentText"/>
    <w:next w:val="CommentText"/>
    <w:link w:val="CommentSubjectChar"/>
    <w:uiPriority w:val="99"/>
    <w:semiHidden/>
    <w:unhideWhenUsed/>
    <w:rsid w:val="00200842"/>
    <w:rPr>
      <w:b/>
      <w:bCs/>
    </w:rPr>
  </w:style>
  <w:style w:type="character" w:customStyle="1" w:styleId="CommentSubjectChar">
    <w:name w:val="Comment Subject Char"/>
    <w:basedOn w:val="CommentTextChar"/>
    <w:link w:val="CommentSubject"/>
    <w:uiPriority w:val="99"/>
    <w:semiHidden/>
    <w:rsid w:val="00200842"/>
    <w:rPr>
      <w:b/>
      <w:bCs/>
      <w:sz w:val="20"/>
      <w:szCs w:val="20"/>
    </w:rPr>
  </w:style>
  <w:style w:type="paragraph" w:styleId="BalloonText">
    <w:name w:val="Balloon Text"/>
    <w:basedOn w:val="Normal"/>
    <w:link w:val="BalloonTextChar"/>
    <w:uiPriority w:val="99"/>
    <w:semiHidden/>
    <w:unhideWhenUsed/>
    <w:rsid w:val="00200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842"/>
    <w:rPr>
      <w:rFonts w:ascii="Segoe UI" w:hAnsi="Segoe UI" w:cs="Segoe UI"/>
      <w:sz w:val="18"/>
      <w:szCs w:val="18"/>
    </w:rPr>
  </w:style>
  <w:style w:type="paragraph" w:styleId="ListParagraph">
    <w:name w:val="List Paragraph"/>
    <w:basedOn w:val="Normal"/>
    <w:uiPriority w:val="34"/>
    <w:qFormat/>
    <w:rsid w:val="00BE5D13"/>
    <w:pPr>
      <w:contextualSpacing/>
    </w:pPr>
  </w:style>
  <w:style w:type="paragraph" w:styleId="Revision">
    <w:name w:val="Revision"/>
    <w:hidden/>
    <w:uiPriority w:val="99"/>
    <w:semiHidden/>
    <w:rsid w:val="00C14784"/>
    <w:pPr>
      <w:spacing w:after="0" w:line="240" w:lineRule="auto"/>
    </w:pPr>
  </w:style>
  <w:style w:type="character" w:styleId="Hyperlink">
    <w:name w:val="Hyperlink"/>
    <w:basedOn w:val="DefaultParagraphFont"/>
    <w:uiPriority w:val="99"/>
    <w:unhideWhenUsed/>
    <w:rsid w:val="00C73BB6"/>
    <w:rPr>
      <w:color w:val="0000FF"/>
      <w:u w:val="single"/>
    </w:rPr>
  </w:style>
  <w:style w:type="paragraph" w:styleId="NormalWeb">
    <w:name w:val="Normal (Web)"/>
    <w:basedOn w:val="Normal"/>
    <w:uiPriority w:val="99"/>
    <w:unhideWhenUsed/>
    <w:rsid w:val="00C73B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55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E2"/>
  </w:style>
  <w:style w:type="paragraph" w:styleId="Footer">
    <w:name w:val="footer"/>
    <w:basedOn w:val="Normal"/>
    <w:link w:val="FooterChar"/>
    <w:uiPriority w:val="99"/>
    <w:unhideWhenUsed/>
    <w:rsid w:val="00C55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E2"/>
  </w:style>
  <w:style w:type="paragraph" w:styleId="BodyText">
    <w:name w:val="Body Text"/>
    <w:basedOn w:val="Normal"/>
    <w:link w:val="BodyTextChar"/>
    <w:uiPriority w:val="1"/>
    <w:qFormat/>
    <w:rsid w:val="0094307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943075"/>
    <w:rPr>
      <w:rFonts w:ascii="Arial" w:eastAsia="Arial" w:hAnsi="Arial" w:cs="Arial"/>
      <w:sz w:val="24"/>
      <w:szCs w:val="24"/>
    </w:rPr>
  </w:style>
  <w:style w:type="paragraph" w:styleId="BodyTextIndent2">
    <w:name w:val="Body Text Indent 2"/>
    <w:basedOn w:val="Normal"/>
    <w:link w:val="BodyTextIndent2Char"/>
    <w:uiPriority w:val="99"/>
    <w:unhideWhenUsed/>
    <w:rsid w:val="00E4329A"/>
    <w:pPr>
      <w:spacing w:line="480" w:lineRule="auto"/>
      <w:ind w:left="283"/>
    </w:pPr>
  </w:style>
  <w:style w:type="character" w:customStyle="1" w:styleId="BodyTextIndent2Char">
    <w:name w:val="Body Text Indent 2 Char"/>
    <w:basedOn w:val="DefaultParagraphFont"/>
    <w:link w:val="BodyTextIndent2"/>
    <w:uiPriority w:val="99"/>
    <w:rsid w:val="00E4329A"/>
  </w:style>
  <w:style w:type="character" w:customStyle="1" w:styleId="Heading2Char">
    <w:name w:val="Heading 2 Char"/>
    <w:basedOn w:val="DefaultParagraphFont"/>
    <w:link w:val="Heading2"/>
    <w:uiPriority w:val="9"/>
    <w:rsid w:val="00475963"/>
    <w:rPr>
      <w:rFonts w:ascii="Arial" w:eastAsia="Calibri" w:hAnsi="Arial" w:cs="Arial"/>
      <w:b/>
      <w:bCs/>
      <w:color w:val="44546A" w:themeColor="text2"/>
      <w:sz w:val="24"/>
      <w:szCs w:val="24"/>
    </w:rPr>
  </w:style>
  <w:style w:type="character" w:customStyle="1" w:styleId="Heading1Char">
    <w:name w:val="Heading 1 Char"/>
    <w:basedOn w:val="DefaultParagraphFont"/>
    <w:link w:val="Heading1"/>
    <w:uiPriority w:val="9"/>
    <w:rsid w:val="00A52089"/>
    <w:rPr>
      <w:rFonts w:ascii="Arial" w:hAnsi="Arial" w:cs="Arial"/>
      <w:b/>
      <w:bCs/>
      <w:color w:val="44546A" w:themeColor="text2"/>
      <w:sz w:val="28"/>
      <w:szCs w:val="28"/>
    </w:rPr>
  </w:style>
  <w:style w:type="character" w:styleId="UnresolvedMention">
    <w:name w:val="Unresolved Mention"/>
    <w:basedOn w:val="DefaultParagraphFont"/>
    <w:uiPriority w:val="99"/>
    <w:semiHidden/>
    <w:unhideWhenUsed/>
    <w:rsid w:val="00836CF6"/>
    <w:rPr>
      <w:color w:val="605E5C"/>
      <w:shd w:val="clear" w:color="auto" w:fill="E1DFDD"/>
    </w:rPr>
  </w:style>
  <w:style w:type="character" w:styleId="FollowedHyperlink">
    <w:name w:val="FollowedHyperlink"/>
    <w:basedOn w:val="DefaultParagraphFont"/>
    <w:uiPriority w:val="99"/>
    <w:semiHidden/>
    <w:unhideWhenUsed/>
    <w:rsid w:val="004B377E"/>
    <w:rPr>
      <w:color w:val="954F72" w:themeColor="followedHyperlink"/>
      <w:u w:val="single"/>
    </w:rPr>
  </w:style>
  <w:style w:type="numbering" w:customStyle="1" w:styleId="Style1">
    <w:name w:val="Style1"/>
    <w:uiPriority w:val="99"/>
    <w:rsid w:val="003E4254"/>
    <w:pPr>
      <w:numPr>
        <w:numId w:val="11"/>
      </w:numPr>
    </w:pPr>
  </w:style>
  <w:style w:type="paragraph" w:customStyle="1" w:styleId="DocText">
    <w:name w:val="Doc Text"/>
    <w:basedOn w:val="Normal"/>
    <w:qFormat/>
    <w:rsid w:val="00583FA4"/>
    <w:pPr>
      <w:spacing w:line="240" w:lineRule="auto"/>
    </w:pPr>
    <w:rPr>
      <w:rFonts w:ascii="Arial" w:eastAsiaTheme="minorEastAsia" w:hAnsi="Arial" w:cs="Arial"/>
      <w:sz w:val="24"/>
      <w:szCs w:val="24"/>
      <w:lang w:eastAsia="ja-JP"/>
    </w:rPr>
  </w:style>
  <w:style w:type="character" w:customStyle="1" w:styleId="Heading3Char">
    <w:name w:val="Heading 3 Char"/>
    <w:basedOn w:val="DefaultParagraphFont"/>
    <w:link w:val="Heading3"/>
    <w:uiPriority w:val="9"/>
    <w:rsid w:val="00BC41B8"/>
    <w:rPr>
      <w:rFonts w:ascii="Arial" w:eastAsia="MS Mincho" w:hAnsi="Arial" w:cs="Arial"/>
      <w:color w:val="44546A" w:themeColor="text2"/>
      <w:sz w:val="24"/>
      <w:szCs w:val="24"/>
      <w:lang w:val="en-US" w:eastAsia="ja-JP"/>
    </w:rPr>
  </w:style>
  <w:style w:type="character" w:customStyle="1" w:styleId="Heading4Char">
    <w:name w:val="Heading 4 Char"/>
    <w:basedOn w:val="DefaultParagraphFont"/>
    <w:link w:val="Heading4"/>
    <w:uiPriority w:val="9"/>
    <w:rsid w:val="00E540D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6007">
      <w:bodyDiv w:val="1"/>
      <w:marLeft w:val="0"/>
      <w:marRight w:val="0"/>
      <w:marTop w:val="0"/>
      <w:marBottom w:val="0"/>
      <w:divBdr>
        <w:top w:val="none" w:sz="0" w:space="0" w:color="auto"/>
        <w:left w:val="none" w:sz="0" w:space="0" w:color="auto"/>
        <w:bottom w:val="none" w:sz="0" w:space="0" w:color="auto"/>
        <w:right w:val="none" w:sz="0" w:space="0" w:color="auto"/>
      </w:divBdr>
    </w:div>
    <w:div w:id="99840278">
      <w:bodyDiv w:val="1"/>
      <w:marLeft w:val="0"/>
      <w:marRight w:val="0"/>
      <w:marTop w:val="0"/>
      <w:marBottom w:val="0"/>
      <w:divBdr>
        <w:top w:val="none" w:sz="0" w:space="0" w:color="auto"/>
        <w:left w:val="none" w:sz="0" w:space="0" w:color="auto"/>
        <w:bottom w:val="none" w:sz="0" w:space="0" w:color="auto"/>
        <w:right w:val="none" w:sz="0" w:space="0" w:color="auto"/>
      </w:divBdr>
    </w:div>
    <w:div w:id="113377934">
      <w:bodyDiv w:val="1"/>
      <w:marLeft w:val="0"/>
      <w:marRight w:val="0"/>
      <w:marTop w:val="0"/>
      <w:marBottom w:val="0"/>
      <w:divBdr>
        <w:top w:val="none" w:sz="0" w:space="0" w:color="auto"/>
        <w:left w:val="none" w:sz="0" w:space="0" w:color="auto"/>
        <w:bottom w:val="none" w:sz="0" w:space="0" w:color="auto"/>
        <w:right w:val="none" w:sz="0" w:space="0" w:color="auto"/>
      </w:divBdr>
    </w:div>
    <w:div w:id="156767225">
      <w:bodyDiv w:val="1"/>
      <w:marLeft w:val="0"/>
      <w:marRight w:val="0"/>
      <w:marTop w:val="0"/>
      <w:marBottom w:val="0"/>
      <w:divBdr>
        <w:top w:val="none" w:sz="0" w:space="0" w:color="auto"/>
        <w:left w:val="none" w:sz="0" w:space="0" w:color="auto"/>
        <w:bottom w:val="none" w:sz="0" w:space="0" w:color="auto"/>
        <w:right w:val="none" w:sz="0" w:space="0" w:color="auto"/>
      </w:divBdr>
    </w:div>
    <w:div w:id="331612451">
      <w:bodyDiv w:val="1"/>
      <w:marLeft w:val="0"/>
      <w:marRight w:val="0"/>
      <w:marTop w:val="0"/>
      <w:marBottom w:val="0"/>
      <w:divBdr>
        <w:top w:val="none" w:sz="0" w:space="0" w:color="auto"/>
        <w:left w:val="none" w:sz="0" w:space="0" w:color="auto"/>
        <w:bottom w:val="none" w:sz="0" w:space="0" w:color="auto"/>
        <w:right w:val="none" w:sz="0" w:space="0" w:color="auto"/>
      </w:divBdr>
    </w:div>
    <w:div w:id="413285818">
      <w:bodyDiv w:val="1"/>
      <w:marLeft w:val="0"/>
      <w:marRight w:val="0"/>
      <w:marTop w:val="0"/>
      <w:marBottom w:val="0"/>
      <w:divBdr>
        <w:top w:val="none" w:sz="0" w:space="0" w:color="auto"/>
        <w:left w:val="none" w:sz="0" w:space="0" w:color="auto"/>
        <w:bottom w:val="none" w:sz="0" w:space="0" w:color="auto"/>
        <w:right w:val="none" w:sz="0" w:space="0" w:color="auto"/>
      </w:divBdr>
    </w:div>
    <w:div w:id="513496384">
      <w:bodyDiv w:val="1"/>
      <w:marLeft w:val="0"/>
      <w:marRight w:val="0"/>
      <w:marTop w:val="0"/>
      <w:marBottom w:val="0"/>
      <w:divBdr>
        <w:top w:val="none" w:sz="0" w:space="0" w:color="auto"/>
        <w:left w:val="none" w:sz="0" w:space="0" w:color="auto"/>
        <w:bottom w:val="none" w:sz="0" w:space="0" w:color="auto"/>
        <w:right w:val="none" w:sz="0" w:space="0" w:color="auto"/>
      </w:divBdr>
    </w:div>
    <w:div w:id="575432228">
      <w:bodyDiv w:val="1"/>
      <w:marLeft w:val="0"/>
      <w:marRight w:val="0"/>
      <w:marTop w:val="0"/>
      <w:marBottom w:val="0"/>
      <w:divBdr>
        <w:top w:val="none" w:sz="0" w:space="0" w:color="auto"/>
        <w:left w:val="none" w:sz="0" w:space="0" w:color="auto"/>
        <w:bottom w:val="none" w:sz="0" w:space="0" w:color="auto"/>
        <w:right w:val="none" w:sz="0" w:space="0" w:color="auto"/>
      </w:divBdr>
    </w:div>
    <w:div w:id="768701363">
      <w:bodyDiv w:val="1"/>
      <w:marLeft w:val="0"/>
      <w:marRight w:val="0"/>
      <w:marTop w:val="0"/>
      <w:marBottom w:val="0"/>
      <w:divBdr>
        <w:top w:val="none" w:sz="0" w:space="0" w:color="auto"/>
        <w:left w:val="none" w:sz="0" w:space="0" w:color="auto"/>
        <w:bottom w:val="none" w:sz="0" w:space="0" w:color="auto"/>
        <w:right w:val="none" w:sz="0" w:space="0" w:color="auto"/>
      </w:divBdr>
    </w:div>
    <w:div w:id="773286846">
      <w:bodyDiv w:val="1"/>
      <w:marLeft w:val="0"/>
      <w:marRight w:val="0"/>
      <w:marTop w:val="0"/>
      <w:marBottom w:val="0"/>
      <w:divBdr>
        <w:top w:val="none" w:sz="0" w:space="0" w:color="auto"/>
        <w:left w:val="none" w:sz="0" w:space="0" w:color="auto"/>
        <w:bottom w:val="none" w:sz="0" w:space="0" w:color="auto"/>
        <w:right w:val="none" w:sz="0" w:space="0" w:color="auto"/>
      </w:divBdr>
    </w:div>
    <w:div w:id="796265387">
      <w:bodyDiv w:val="1"/>
      <w:marLeft w:val="0"/>
      <w:marRight w:val="0"/>
      <w:marTop w:val="0"/>
      <w:marBottom w:val="0"/>
      <w:divBdr>
        <w:top w:val="none" w:sz="0" w:space="0" w:color="auto"/>
        <w:left w:val="none" w:sz="0" w:space="0" w:color="auto"/>
        <w:bottom w:val="none" w:sz="0" w:space="0" w:color="auto"/>
        <w:right w:val="none" w:sz="0" w:space="0" w:color="auto"/>
      </w:divBdr>
    </w:div>
    <w:div w:id="1321738101">
      <w:bodyDiv w:val="1"/>
      <w:marLeft w:val="0"/>
      <w:marRight w:val="0"/>
      <w:marTop w:val="0"/>
      <w:marBottom w:val="0"/>
      <w:divBdr>
        <w:top w:val="none" w:sz="0" w:space="0" w:color="auto"/>
        <w:left w:val="none" w:sz="0" w:space="0" w:color="auto"/>
        <w:bottom w:val="none" w:sz="0" w:space="0" w:color="auto"/>
        <w:right w:val="none" w:sz="0" w:space="0" w:color="auto"/>
      </w:divBdr>
    </w:div>
    <w:div w:id="1824741041">
      <w:bodyDiv w:val="1"/>
      <w:marLeft w:val="0"/>
      <w:marRight w:val="0"/>
      <w:marTop w:val="0"/>
      <w:marBottom w:val="0"/>
      <w:divBdr>
        <w:top w:val="none" w:sz="0" w:space="0" w:color="auto"/>
        <w:left w:val="none" w:sz="0" w:space="0" w:color="auto"/>
        <w:bottom w:val="none" w:sz="0" w:space="0" w:color="auto"/>
        <w:right w:val="none" w:sz="0" w:space="0" w:color="auto"/>
      </w:divBdr>
    </w:div>
    <w:div w:id="1936589965">
      <w:bodyDiv w:val="1"/>
      <w:marLeft w:val="0"/>
      <w:marRight w:val="0"/>
      <w:marTop w:val="0"/>
      <w:marBottom w:val="0"/>
      <w:divBdr>
        <w:top w:val="none" w:sz="0" w:space="0" w:color="auto"/>
        <w:left w:val="none" w:sz="0" w:space="0" w:color="auto"/>
        <w:bottom w:val="none" w:sz="0" w:space="0" w:color="auto"/>
        <w:right w:val="none" w:sz="0" w:space="0" w:color="auto"/>
      </w:divBdr>
    </w:div>
    <w:div w:id="2028099150">
      <w:bodyDiv w:val="1"/>
      <w:marLeft w:val="0"/>
      <w:marRight w:val="0"/>
      <w:marTop w:val="0"/>
      <w:marBottom w:val="0"/>
      <w:divBdr>
        <w:top w:val="none" w:sz="0" w:space="0" w:color="auto"/>
        <w:left w:val="none" w:sz="0" w:space="0" w:color="auto"/>
        <w:bottom w:val="none" w:sz="0" w:space="0" w:color="auto"/>
        <w:right w:val="none" w:sz="0" w:space="0" w:color="auto"/>
      </w:divBdr>
    </w:div>
    <w:div w:id="213366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killsforcare.org.uk/Developing-your-workforce/Guide-to-developing-your-staff/Guide-to-developing-your-staff.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oliver-mcgowan-code-of-practice/the-oliver-mcgowan-draft-code-of-practice-on-statutory-learning-disability-and-autism-train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21016CB7D464892B954D3E4DF3815" ma:contentTypeVersion="4" ma:contentTypeDescription="Create a new document." ma:contentTypeScope="" ma:versionID="27832fdb28b27c619f30243bcba26531">
  <xsd:schema xmlns:xsd="http://www.w3.org/2001/XMLSchema" xmlns:xs="http://www.w3.org/2001/XMLSchema" xmlns:p="http://schemas.microsoft.com/office/2006/metadata/properties" xmlns:ns2="446c8fbd-c854-40d2-82a0-ccccb2e3c04b" targetNamespace="http://schemas.microsoft.com/office/2006/metadata/properties" ma:root="true" ma:fieldsID="85ebaefe27f1453a6f70407ff13b0a93" ns2:_="">
    <xsd:import namespace="446c8fbd-c854-40d2-82a0-ccccb2e3c0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c8fbd-c854-40d2-82a0-ccccb2e3c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867F-053F-4472-8152-AE73E59E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c8fbd-c854-40d2-82a0-ccccb2e3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758D1-9AA4-4992-8009-E4F0B9E2B8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44AE3E-9510-4D1A-8292-369C8B8F13FF}">
  <ds:schemaRefs>
    <ds:schemaRef ds:uri="http://schemas.microsoft.com/sharepoint/v3/contenttype/forms"/>
  </ds:schemaRefs>
</ds:datastoreItem>
</file>

<file path=customXml/itemProps4.xml><?xml version="1.0" encoding="utf-8"?>
<ds:datastoreItem xmlns:ds="http://schemas.openxmlformats.org/officeDocument/2006/customXml" ds:itemID="{185F1009-00D3-4952-9D12-C463E443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14287</Words>
  <Characters>81441</Characters>
  <Application>Microsoft Office Word</Application>
  <DocSecurity>4</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Andy</dc:creator>
  <cp:keywords/>
  <dc:description/>
  <cp:lastModifiedBy>Liam Cranston</cp:lastModifiedBy>
  <cp:revision>2</cp:revision>
  <dcterms:created xsi:type="dcterms:W3CDTF">2025-07-04T13:58:00Z</dcterms:created>
  <dcterms:modified xsi:type="dcterms:W3CDTF">2025-07-04T13:58:00Z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0x010100D2221016CB7D464892B954D3E4DF3815</vt:lpwstr>
  </property>
  <property fmtid="{D5CDD505-2E9C-101B-9397-08002B2CF9AE}" pid="3" name="MediaServiceImageTags">
    <vt:lpwstr/>
  </property>
</Properties>
</file>