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830B1" w14:textId="4C1F63BE" w:rsidR="00292E4D" w:rsidRPr="00292E4D" w:rsidRDefault="001A6B3B">
      <w:pPr>
        <w:rPr>
          <w:b/>
          <w:bCs/>
          <w:sz w:val="32"/>
          <w:szCs w:val="32"/>
          <w:u w:val="single"/>
        </w:rPr>
      </w:pPr>
      <w:r w:rsidRPr="00292E4D">
        <w:rPr>
          <w:b/>
          <w:bCs/>
          <w:sz w:val="32"/>
          <w:szCs w:val="32"/>
          <w:u w:val="single"/>
        </w:rPr>
        <w:t>Ham Street Woods National Nature Reserve Track Surfacing 202</w:t>
      </w:r>
      <w:r w:rsidR="008C3B2D">
        <w:rPr>
          <w:b/>
          <w:bCs/>
          <w:sz w:val="32"/>
          <w:szCs w:val="32"/>
          <w:u w:val="single"/>
        </w:rPr>
        <w:t>5</w:t>
      </w:r>
      <w:r w:rsidRPr="00292E4D">
        <w:rPr>
          <w:b/>
          <w:bCs/>
          <w:sz w:val="32"/>
          <w:szCs w:val="32"/>
          <w:u w:val="single"/>
        </w:rPr>
        <w:t xml:space="preserve"> </w:t>
      </w:r>
    </w:p>
    <w:p w14:paraId="64FD2F47" w14:textId="3196C597" w:rsidR="00292E4D" w:rsidRPr="00F73618" w:rsidRDefault="00292E4D">
      <w:pPr>
        <w:rPr>
          <w:sz w:val="24"/>
          <w:szCs w:val="24"/>
        </w:rPr>
      </w:pPr>
      <w:r w:rsidRPr="00F73618">
        <w:rPr>
          <w:sz w:val="24"/>
          <w:szCs w:val="24"/>
        </w:rPr>
        <w:t>Ham Street Woods National Nature Reserve is located in Kent Near Ashford (Map 1 below). It is a Site of Special Scientific Interest (SSSI) due to its woodland flora, Invertebrate and breeding bird populations.</w:t>
      </w:r>
    </w:p>
    <w:p w14:paraId="3D1ED1E1" w14:textId="61E2ED9A" w:rsidR="000C69A9" w:rsidRPr="00F73618" w:rsidRDefault="0022679A">
      <w:pPr>
        <w:rPr>
          <w:b/>
          <w:bCs/>
          <w:sz w:val="24"/>
          <w:szCs w:val="24"/>
        </w:rPr>
      </w:pPr>
      <w:r>
        <w:rPr>
          <w:b/>
          <w:bCs/>
          <w:sz w:val="24"/>
          <w:szCs w:val="24"/>
          <w:u w:val="single"/>
        </w:rPr>
        <w:t>Location:</w:t>
      </w:r>
      <w:r w:rsidRPr="0022679A">
        <w:rPr>
          <w:b/>
          <w:bCs/>
          <w:sz w:val="24"/>
          <w:szCs w:val="24"/>
        </w:rPr>
        <w:t xml:space="preserve"> </w:t>
      </w:r>
      <w:r w:rsidR="000C69A9" w:rsidRPr="0022679A">
        <w:rPr>
          <w:b/>
          <w:bCs/>
          <w:sz w:val="24"/>
          <w:szCs w:val="24"/>
        </w:rPr>
        <w:t xml:space="preserve"> </w:t>
      </w:r>
      <w:r w:rsidR="000C69A9" w:rsidRPr="00F73618">
        <w:rPr>
          <w:b/>
          <w:bCs/>
          <w:sz w:val="24"/>
          <w:szCs w:val="24"/>
        </w:rPr>
        <w:t xml:space="preserve">Ham Street Woods NNR, Bourne Lane, </w:t>
      </w:r>
      <w:proofErr w:type="spellStart"/>
      <w:r w:rsidR="000C69A9" w:rsidRPr="00F73618">
        <w:rPr>
          <w:b/>
          <w:bCs/>
          <w:sz w:val="24"/>
          <w:szCs w:val="24"/>
        </w:rPr>
        <w:t>Hamstreet</w:t>
      </w:r>
      <w:proofErr w:type="spellEnd"/>
      <w:r w:rsidR="000C69A9" w:rsidRPr="00F73618">
        <w:rPr>
          <w:b/>
          <w:bCs/>
          <w:sz w:val="24"/>
          <w:szCs w:val="24"/>
        </w:rPr>
        <w:t>, Nr Ashford, Kent</w:t>
      </w:r>
      <w:r w:rsidR="0092106A">
        <w:rPr>
          <w:b/>
          <w:bCs/>
          <w:sz w:val="24"/>
          <w:szCs w:val="24"/>
        </w:rPr>
        <w:t xml:space="preserve"> </w:t>
      </w:r>
      <w:bookmarkStart w:id="0" w:name="_Hlk202271296"/>
      <w:r w:rsidR="000C69A9" w:rsidRPr="00F73618">
        <w:rPr>
          <w:b/>
          <w:bCs/>
          <w:sz w:val="24"/>
          <w:szCs w:val="24"/>
        </w:rPr>
        <w:t>TN26 2HH</w:t>
      </w:r>
      <w:bookmarkEnd w:id="0"/>
      <w:r w:rsidR="000C69A9" w:rsidRPr="00F73618">
        <w:rPr>
          <w:b/>
          <w:bCs/>
          <w:sz w:val="24"/>
          <w:szCs w:val="24"/>
        </w:rPr>
        <w:t>.</w:t>
      </w:r>
    </w:p>
    <w:p w14:paraId="7038D21A" w14:textId="0A9DDB92" w:rsidR="001A6B3B" w:rsidRPr="00F73618" w:rsidRDefault="00292E4D">
      <w:pPr>
        <w:rPr>
          <w:b/>
          <w:bCs/>
          <w:sz w:val="24"/>
          <w:szCs w:val="24"/>
          <w:u w:val="single"/>
        </w:rPr>
      </w:pPr>
      <w:r w:rsidRPr="00F73618">
        <w:rPr>
          <w:b/>
          <w:bCs/>
          <w:sz w:val="24"/>
          <w:szCs w:val="24"/>
          <w:u w:val="single"/>
        </w:rPr>
        <w:t xml:space="preserve">Map 1 – </w:t>
      </w:r>
      <w:proofErr w:type="spellStart"/>
      <w:r w:rsidRPr="00F73618">
        <w:rPr>
          <w:b/>
          <w:bCs/>
          <w:sz w:val="24"/>
          <w:szCs w:val="24"/>
          <w:u w:val="single"/>
        </w:rPr>
        <w:t>Hamstreet</w:t>
      </w:r>
      <w:proofErr w:type="spellEnd"/>
      <w:r w:rsidRPr="00F73618">
        <w:rPr>
          <w:b/>
          <w:bCs/>
          <w:sz w:val="24"/>
          <w:szCs w:val="24"/>
          <w:u w:val="single"/>
        </w:rPr>
        <w:t xml:space="preserve"> Village and NNR Location.</w:t>
      </w:r>
    </w:p>
    <w:p w14:paraId="5F093A51" w14:textId="0764455C" w:rsidR="00292E4D" w:rsidRDefault="00292E4D">
      <w:pPr>
        <w:rPr>
          <w:b/>
          <w:bCs/>
          <w:u w:val="single"/>
        </w:rPr>
      </w:pPr>
      <w:r>
        <w:rPr>
          <w:b/>
          <w:bCs/>
          <w:u w:val="single"/>
        </w:rPr>
        <w:object w:dxaOrig="12990" w:dyaOrig="8926" w14:anchorId="4E8BD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343pt" o:ole="">
            <v:imagedata r:id="rId5" o:title=""/>
          </v:shape>
          <o:OLEObject Type="Embed" ProgID="Acrobat.Document.DC" ShapeID="_x0000_i1025" DrawAspect="Content" ObjectID="_1812884925" r:id="rId6"/>
        </w:object>
      </w:r>
    </w:p>
    <w:p w14:paraId="2CC58BF3" w14:textId="77777777" w:rsidR="000C69A9" w:rsidRDefault="000C69A9">
      <w:pPr>
        <w:rPr>
          <w:b/>
          <w:bCs/>
          <w:u w:val="single"/>
        </w:rPr>
      </w:pPr>
    </w:p>
    <w:p w14:paraId="6D6ACDE1" w14:textId="77777777" w:rsidR="003D260F" w:rsidRDefault="00220E6B" w:rsidP="00220E6B">
      <w:pPr>
        <w:pStyle w:val="Subheading"/>
        <w:rPr>
          <w:sz w:val="36"/>
          <w:szCs w:val="36"/>
        </w:rPr>
      </w:pPr>
      <w:r w:rsidRPr="0055221F">
        <w:rPr>
          <w:sz w:val="36"/>
          <w:szCs w:val="36"/>
        </w:rPr>
        <w:t xml:space="preserve">Specification of Requirements </w:t>
      </w:r>
    </w:p>
    <w:p w14:paraId="3A7893AA" w14:textId="201718D5" w:rsidR="00220E6B" w:rsidRPr="002B00D8" w:rsidRDefault="003D260F" w:rsidP="00220E6B">
      <w:pPr>
        <w:pStyle w:val="Subheading"/>
        <w:rPr>
          <w:i/>
          <w:iCs/>
          <w:sz w:val="24"/>
          <w:szCs w:val="24"/>
        </w:rPr>
      </w:pPr>
      <w:r w:rsidRPr="002B00D8">
        <w:rPr>
          <w:i/>
          <w:iCs/>
          <w:sz w:val="24"/>
          <w:szCs w:val="24"/>
        </w:rPr>
        <w:t>S</w:t>
      </w:r>
      <w:r w:rsidR="001E40C7" w:rsidRPr="002B00D8">
        <w:rPr>
          <w:i/>
          <w:iCs/>
          <w:sz w:val="24"/>
          <w:szCs w:val="24"/>
        </w:rPr>
        <w:t xml:space="preserve">ee </w:t>
      </w:r>
      <w:r w:rsidR="00A87863" w:rsidRPr="002B00D8">
        <w:rPr>
          <w:i/>
          <w:iCs/>
          <w:sz w:val="24"/>
          <w:szCs w:val="24"/>
        </w:rPr>
        <w:t>separate plan</w:t>
      </w:r>
      <w:r w:rsidR="00F35404" w:rsidRPr="002B00D8">
        <w:rPr>
          <w:i/>
          <w:iCs/>
          <w:sz w:val="24"/>
          <w:szCs w:val="24"/>
        </w:rPr>
        <w:t xml:space="preserve"> </w:t>
      </w:r>
      <w:r w:rsidR="00A87863" w:rsidRPr="002B00D8">
        <w:rPr>
          <w:i/>
          <w:iCs/>
          <w:sz w:val="24"/>
          <w:szCs w:val="24"/>
        </w:rPr>
        <w:t>-</w:t>
      </w:r>
      <w:r w:rsidR="00A87863" w:rsidRPr="002B00D8">
        <w:rPr>
          <w:i/>
          <w:iCs/>
          <w:sz w:val="36"/>
          <w:szCs w:val="36"/>
        </w:rPr>
        <w:t xml:space="preserve"> </w:t>
      </w:r>
      <w:r w:rsidR="00F35404" w:rsidRPr="002B00D8">
        <w:rPr>
          <w:i/>
          <w:iCs/>
          <w:sz w:val="24"/>
          <w:szCs w:val="24"/>
        </w:rPr>
        <w:t>Track Surfacing 2025</w:t>
      </w:r>
    </w:p>
    <w:p w14:paraId="3EC5C35D" w14:textId="77777777" w:rsidR="00220E6B" w:rsidRDefault="00220E6B" w:rsidP="00220E6B">
      <w:pPr>
        <w:pStyle w:val="Subheading"/>
        <w:rPr>
          <w:sz w:val="28"/>
          <w:szCs w:val="28"/>
        </w:rPr>
      </w:pPr>
      <w:r>
        <w:rPr>
          <w:sz w:val="28"/>
          <w:szCs w:val="28"/>
        </w:rPr>
        <w:t>Bridleway Track</w:t>
      </w:r>
    </w:p>
    <w:p w14:paraId="43E4A21F" w14:textId="3FFADF99" w:rsidR="00220E6B" w:rsidRDefault="00220E6B" w:rsidP="00220E6B">
      <w:pPr>
        <w:pStyle w:val="Subheading"/>
        <w:rPr>
          <w:b w:val="0"/>
          <w:bCs/>
          <w:sz w:val="24"/>
          <w:szCs w:val="24"/>
        </w:rPr>
      </w:pPr>
      <w:r>
        <w:rPr>
          <w:b w:val="0"/>
          <w:bCs/>
          <w:sz w:val="24"/>
          <w:szCs w:val="24"/>
        </w:rPr>
        <w:t>The main arterial bridleway track in Ham Street Woods NNR is well-used by walkers, horse riders and bikers, as well as forestry vehicles. Last year the track was resurfaced but due to adverse ground conditions affecting the clay substrate at the time of these works, the lower</w:t>
      </w:r>
      <w:r>
        <w:rPr>
          <w:sz w:val="24"/>
          <w:szCs w:val="24"/>
        </w:rPr>
        <w:t xml:space="preserve"> 400m section now requires a further dressing of 50mm compacted </w:t>
      </w:r>
      <w:r w:rsidR="00E275AF">
        <w:rPr>
          <w:sz w:val="24"/>
          <w:szCs w:val="24"/>
        </w:rPr>
        <w:t xml:space="preserve">MOT Primary </w:t>
      </w:r>
      <w:r>
        <w:rPr>
          <w:sz w:val="24"/>
          <w:szCs w:val="24"/>
        </w:rPr>
        <w:t>Type 1 to a width of 3m</w:t>
      </w:r>
      <w:r>
        <w:rPr>
          <w:b w:val="0"/>
          <w:bCs/>
          <w:sz w:val="24"/>
          <w:szCs w:val="24"/>
        </w:rPr>
        <w:t xml:space="preserve"> to bring it up to standard. </w:t>
      </w:r>
    </w:p>
    <w:p w14:paraId="352C6936" w14:textId="75C8F1F1" w:rsidR="00220E6B" w:rsidRDefault="00220E6B" w:rsidP="00220E6B">
      <w:pPr>
        <w:pStyle w:val="Subheading"/>
        <w:rPr>
          <w:sz w:val="28"/>
          <w:szCs w:val="28"/>
        </w:rPr>
      </w:pPr>
      <w:r>
        <w:rPr>
          <w:sz w:val="28"/>
          <w:szCs w:val="28"/>
        </w:rPr>
        <w:lastRenderedPageBreak/>
        <w:t>Linking Tracks</w:t>
      </w:r>
    </w:p>
    <w:p w14:paraId="03CD1051" w14:textId="1E8346C7" w:rsidR="00220E6B" w:rsidRDefault="00220E6B" w:rsidP="00220E6B">
      <w:pPr>
        <w:pStyle w:val="Subheading"/>
        <w:rPr>
          <w:b w:val="0"/>
          <w:bCs/>
          <w:sz w:val="24"/>
          <w:szCs w:val="24"/>
        </w:rPr>
      </w:pPr>
      <w:r>
        <w:rPr>
          <w:b w:val="0"/>
          <w:bCs/>
          <w:sz w:val="24"/>
          <w:szCs w:val="24"/>
        </w:rPr>
        <w:t>In addition to th</w:t>
      </w:r>
      <w:r w:rsidR="002941CB">
        <w:rPr>
          <w:b w:val="0"/>
          <w:bCs/>
          <w:sz w:val="24"/>
          <w:szCs w:val="24"/>
        </w:rPr>
        <w:t>e above</w:t>
      </w:r>
      <w:r>
        <w:rPr>
          <w:b w:val="0"/>
          <w:bCs/>
          <w:sz w:val="24"/>
          <w:szCs w:val="24"/>
        </w:rPr>
        <w:t xml:space="preserve"> tracks adjoining the bridleway totalling 300m x 3m need surfacing to provide a choice of easy access circular routes for visitors that discourages access and disturbance across the wider woodland. </w:t>
      </w:r>
    </w:p>
    <w:p w14:paraId="7772891A" w14:textId="77777777" w:rsidR="0058529B" w:rsidRPr="00AD77C8" w:rsidRDefault="0058529B" w:rsidP="0058529B">
      <w:pPr>
        <w:pStyle w:val="Subheading"/>
        <w:rPr>
          <w:sz w:val="24"/>
          <w:szCs w:val="24"/>
        </w:rPr>
      </w:pPr>
      <w:r w:rsidRPr="00AD77C8">
        <w:rPr>
          <w:sz w:val="24"/>
          <w:szCs w:val="24"/>
        </w:rPr>
        <w:t xml:space="preserve">The specification for these </w:t>
      </w:r>
      <w:r>
        <w:rPr>
          <w:sz w:val="24"/>
          <w:szCs w:val="24"/>
        </w:rPr>
        <w:t xml:space="preserve">additional </w:t>
      </w:r>
      <w:r w:rsidRPr="00AD77C8">
        <w:rPr>
          <w:sz w:val="24"/>
          <w:szCs w:val="24"/>
        </w:rPr>
        <w:t xml:space="preserve">works </w:t>
      </w:r>
      <w:r>
        <w:rPr>
          <w:sz w:val="24"/>
          <w:szCs w:val="24"/>
        </w:rPr>
        <w:t>is</w:t>
      </w:r>
      <w:r w:rsidRPr="00AD77C8">
        <w:rPr>
          <w:sz w:val="24"/>
          <w:szCs w:val="24"/>
        </w:rPr>
        <w:t xml:space="preserve"> as follows:</w:t>
      </w:r>
    </w:p>
    <w:p w14:paraId="0002A48C" w14:textId="77777777" w:rsidR="0058529B" w:rsidRDefault="0058529B" w:rsidP="0058529B">
      <w:pPr>
        <w:pStyle w:val="Subheading"/>
        <w:numPr>
          <w:ilvl w:val="0"/>
          <w:numId w:val="6"/>
        </w:numPr>
        <w:rPr>
          <w:b w:val="0"/>
          <w:bCs/>
          <w:sz w:val="24"/>
          <w:szCs w:val="24"/>
        </w:rPr>
      </w:pPr>
      <w:r>
        <w:rPr>
          <w:b w:val="0"/>
          <w:bCs/>
          <w:sz w:val="24"/>
          <w:szCs w:val="24"/>
        </w:rPr>
        <w:t>Cut back and clear overhanging vegetation to a total width of 5m. Debris to be mulched and larger material stacked within wooded areas alongside the track.</w:t>
      </w:r>
    </w:p>
    <w:p w14:paraId="006F2E8F" w14:textId="77777777" w:rsidR="0058529B" w:rsidRDefault="0058529B" w:rsidP="0058529B">
      <w:pPr>
        <w:pStyle w:val="Subheading"/>
        <w:numPr>
          <w:ilvl w:val="0"/>
          <w:numId w:val="6"/>
        </w:numPr>
        <w:rPr>
          <w:b w:val="0"/>
          <w:bCs/>
          <w:sz w:val="24"/>
          <w:szCs w:val="24"/>
        </w:rPr>
      </w:pPr>
      <w:r>
        <w:rPr>
          <w:b w:val="0"/>
          <w:bCs/>
          <w:sz w:val="24"/>
          <w:szCs w:val="24"/>
        </w:rPr>
        <w:t>Scrape back soil / surface material to a width of 3m to create clean level ground into which MOT Primary Type 1 can be keyed. Infill any hollows with Type 1. All arisings to be scattered off the rides within the woodland.</w:t>
      </w:r>
    </w:p>
    <w:p w14:paraId="4459D10F" w14:textId="77777777" w:rsidR="0058529B" w:rsidRPr="00DA35BF" w:rsidRDefault="0058529B" w:rsidP="0058529B">
      <w:pPr>
        <w:pStyle w:val="Subheading"/>
        <w:numPr>
          <w:ilvl w:val="0"/>
          <w:numId w:val="6"/>
        </w:numPr>
        <w:rPr>
          <w:b w:val="0"/>
          <w:bCs/>
          <w:sz w:val="24"/>
          <w:szCs w:val="24"/>
        </w:rPr>
      </w:pPr>
      <w:r>
        <w:rPr>
          <w:b w:val="0"/>
          <w:bCs/>
          <w:sz w:val="24"/>
          <w:szCs w:val="24"/>
        </w:rPr>
        <w:t xml:space="preserve">Lay down a semi-permeable geotextile membrane (3m) </w:t>
      </w:r>
      <w:r w:rsidRPr="006F5A09">
        <w:rPr>
          <w:b w:val="0"/>
          <w:bCs/>
          <w:sz w:val="24"/>
          <w:szCs w:val="24"/>
        </w:rPr>
        <w:t>to stop any loss of stone in the clay over the winter months</w:t>
      </w:r>
      <w:r>
        <w:rPr>
          <w:b w:val="0"/>
          <w:bCs/>
          <w:sz w:val="24"/>
          <w:szCs w:val="24"/>
        </w:rPr>
        <w:t>,</w:t>
      </w:r>
      <w:r w:rsidRPr="006F5A09">
        <w:rPr>
          <w:b w:val="0"/>
          <w:bCs/>
          <w:sz w:val="24"/>
          <w:szCs w:val="24"/>
        </w:rPr>
        <w:t xml:space="preserve"> before </w:t>
      </w:r>
      <w:r>
        <w:rPr>
          <w:b w:val="0"/>
          <w:bCs/>
          <w:sz w:val="24"/>
          <w:szCs w:val="24"/>
        </w:rPr>
        <w:t xml:space="preserve">laying with </w:t>
      </w:r>
      <w:r w:rsidRPr="006F5A09">
        <w:rPr>
          <w:b w:val="0"/>
          <w:bCs/>
          <w:sz w:val="24"/>
          <w:szCs w:val="24"/>
        </w:rPr>
        <w:t>Type 1 aggregate</w:t>
      </w:r>
      <w:r>
        <w:rPr>
          <w:b w:val="0"/>
          <w:bCs/>
          <w:sz w:val="24"/>
          <w:szCs w:val="24"/>
        </w:rPr>
        <w:t>.</w:t>
      </w:r>
    </w:p>
    <w:p w14:paraId="44B5FB19" w14:textId="77777777" w:rsidR="0058529B" w:rsidRPr="007965A5" w:rsidRDefault="0058529B" w:rsidP="0058529B">
      <w:pPr>
        <w:pStyle w:val="Subheading"/>
        <w:numPr>
          <w:ilvl w:val="0"/>
          <w:numId w:val="6"/>
        </w:numPr>
        <w:rPr>
          <w:b w:val="0"/>
          <w:bCs/>
          <w:sz w:val="24"/>
          <w:szCs w:val="24"/>
        </w:rPr>
      </w:pPr>
      <w:r>
        <w:rPr>
          <w:b w:val="0"/>
          <w:bCs/>
          <w:sz w:val="24"/>
          <w:szCs w:val="24"/>
        </w:rPr>
        <w:t xml:space="preserve">Cover with an average of 150mm MOT Primary Type 1 aggregate to a width of 3m. </w:t>
      </w:r>
      <w:r w:rsidRPr="007965A5">
        <w:rPr>
          <w:b w:val="0"/>
          <w:bCs/>
          <w:sz w:val="24"/>
          <w:szCs w:val="24"/>
        </w:rPr>
        <w:t>This will vary throughout the site due to dips and hollows in the tracks.</w:t>
      </w:r>
    </w:p>
    <w:p w14:paraId="146EC168" w14:textId="77777777" w:rsidR="0058529B" w:rsidRDefault="0058529B" w:rsidP="0058529B">
      <w:pPr>
        <w:pStyle w:val="Subheading"/>
        <w:numPr>
          <w:ilvl w:val="0"/>
          <w:numId w:val="6"/>
        </w:numPr>
        <w:rPr>
          <w:b w:val="0"/>
          <w:bCs/>
          <w:sz w:val="24"/>
          <w:szCs w:val="24"/>
        </w:rPr>
      </w:pPr>
      <w:r w:rsidRPr="00972989">
        <w:rPr>
          <w:b w:val="0"/>
          <w:bCs/>
          <w:sz w:val="24"/>
          <w:szCs w:val="24"/>
        </w:rPr>
        <w:t>Compact with vibrating roller to give a cambered surface</w:t>
      </w:r>
      <w:r>
        <w:rPr>
          <w:b w:val="0"/>
          <w:bCs/>
          <w:sz w:val="24"/>
          <w:szCs w:val="24"/>
        </w:rPr>
        <w:t>.</w:t>
      </w:r>
    </w:p>
    <w:p w14:paraId="77FE65A8" w14:textId="176D5D57" w:rsidR="0058529B" w:rsidRPr="00B658BF" w:rsidRDefault="0058529B" w:rsidP="0058529B">
      <w:pPr>
        <w:pStyle w:val="Subheading"/>
        <w:numPr>
          <w:ilvl w:val="0"/>
          <w:numId w:val="6"/>
        </w:numPr>
        <w:rPr>
          <w:b w:val="0"/>
          <w:bCs/>
          <w:sz w:val="24"/>
          <w:szCs w:val="24"/>
        </w:rPr>
      </w:pPr>
      <w:r>
        <w:rPr>
          <w:b w:val="0"/>
          <w:bCs/>
          <w:sz w:val="24"/>
          <w:szCs w:val="24"/>
        </w:rPr>
        <w:t xml:space="preserve">Camber to follow the </w:t>
      </w:r>
      <w:r w:rsidR="00E45A22">
        <w:rPr>
          <w:b w:val="0"/>
          <w:bCs/>
          <w:sz w:val="24"/>
          <w:szCs w:val="24"/>
        </w:rPr>
        <w:t>topography</w:t>
      </w:r>
      <w:r>
        <w:rPr>
          <w:b w:val="0"/>
          <w:bCs/>
          <w:sz w:val="24"/>
          <w:szCs w:val="24"/>
        </w:rPr>
        <w:t xml:space="preserve"> to enable the track to self-drain where possible.</w:t>
      </w:r>
    </w:p>
    <w:p w14:paraId="011C41B9" w14:textId="1D2DEC89" w:rsidR="0058529B" w:rsidRPr="000E1D7E" w:rsidRDefault="0058529B" w:rsidP="00FB25B0">
      <w:pPr>
        <w:pStyle w:val="ListParagraph"/>
        <w:numPr>
          <w:ilvl w:val="0"/>
          <w:numId w:val="6"/>
        </w:numPr>
        <w:spacing w:before="240" w:after="120" w:line="276" w:lineRule="auto"/>
        <w:rPr>
          <w:sz w:val="24"/>
          <w:szCs w:val="24"/>
        </w:rPr>
      </w:pPr>
      <w:r w:rsidRPr="000E1D7E">
        <w:rPr>
          <w:sz w:val="24"/>
          <w:szCs w:val="24"/>
        </w:rPr>
        <w:t xml:space="preserve">Recontour ditches and install new culverts as necessary to ease drainage. Repair existing culvert side wall </w:t>
      </w:r>
      <w:r w:rsidRPr="000E1D7E">
        <w:rPr>
          <w:bCs/>
          <w:sz w:val="24"/>
          <w:szCs w:val="24"/>
        </w:rPr>
        <w:t xml:space="preserve">(to be discussed on site visit). </w:t>
      </w:r>
    </w:p>
    <w:p w14:paraId="17C4A787" w14:textId="77777777" w:rsidR="005B5655" w:rsidRPr="00FB25B0" w:rsidRDefault="005B5655" w:rsidP="005B5655">
      <w:pPr>
        <w:pStyle w:val="ListParagraph"/>
        <w:spacing w:before="240" w:after="120" w:line="276" w:lineRule="auto"/>
        <w:rPr>
          <w:szCs w:val="24"/>
        </w:rPr>
      </w:pPr>
    </w:p>
    <w:p w14:paraId="34120916" w14:textId="3A40987C" w:rsidR="0058529B" w:rsidRPr="000E1D7E" w:rsidRDefault="0058529B" w:rsidP="0058529B">
      <w:pPr>
        <w:rPr>
          <w:sz w:val="24"/>
          <w:szCs w:val="24"/>
        </w:rPr>
      </w:pPr>
      <w:r w:rsidRPr="000E1D7E">
        <w:rPr>
          <w:sz w:val="24"/>
          <w:szCs w:val="24"/>
        </w:rPr>
        <w:t>Tender</w:t>
      </w:r>
      <w:r w:rsidR="005450F6" w:rsidRPr="000E1D7E">
        <w:rPr>
          <w:sz w:val="24"/>
          <w:szCs w:val="24"/>
        </w:rPr>
        <w:t>s</w:t>
      </w:r>
      <w:r w:rsidRPr="000E1D7E">
        <w:rPr>
          <w:sz w:val="24"/>
          <w:szCs w:val="24"/>
        </w:rPr>
        <w:t xml:space="preserve"> should be broken down to show the three separate costs of 1) the vegetation clearance, 2) 425m top-up dressing and 3) 300m of full specification track surfacing.</w:t>
      </w:r>
    </w:p>
    <w:p w14:paraId="4DF77424" w14:textId="649BE166" w:rsidR="005B5655" w:rsidRPr="000E1D7E" w:rsidRDefault="0058529B" w:rsidP="0058529B">
      <w:pPr>
        <w:rPr>
          <w:sz w:val="24"/>
          <w:szCs w:val="24"/>
        </w:rPr>
      </w:pPr>
      <w:r w:rsidRPr="000E1D7E">
        <w:rPr>
          <w:sz w:val="24"/>
          <w:szCs w:val="24"/>
        </w:rPr>
        <w:t>All works are to be completed by the end of August. This is to avoid the risk of the tracks becoming waterlogged in the autumn, making the clay soil very difficult to work with.</w:t>
      </w:r>
    </w:p>
    <w:p w14:paraId="057A016F" w14:textId="46F9B853" w:rsidR="00220E6B" w:rsidRPr="008B6AD6" w:rsidRDefault="00220E6B" w:rsidP="00220E6B">
      <w:pPr>
        <w:rPr>
          <w:rStyle w:val="Important"/>
          <w:rFonts w:asciiTheme="minorHAnsi" w:hAnsiTheme="minorHAnsi" w:cstheme="minorBidi"/>
          <w:b w:val="0"/>
          <w:color w:val="auto"/>
          <w:sz w:val="22"/>
          <w:szCs w:val="24"/>
        </w:rPr>
      </w:pPr>
      <w:r w:rsidRPr="0055221F">
        <w:rPr>
          <w:rStyle w:val="Important"/>
          <w:rFonts w:asciiTheme="minorHAnsi" w:hAnsiTheme="minorHAnsi" w:cstheme="minorHAnsi"/>
          <w:b w:val="0"/>
          <w:bCs/>
          <w:color w:val="auto"/>
          <w:u w:val="single"/>
        </w:rPr>
        <w:t>Further information</w:t>
      </w:r>
    </w:p>
    <w:p w14:paraId="183DB6B4" w14:textId="3C30BD77" w:rsidR="005B5655" w:rsidRPr="0055221F" w:rsidRDefault="00220E6B" w:rsidP="00220E6B">
      <w:pPr>
        <w:rPr>
          <w:rStyle w:val="Important"/>
          <w:rFonts w:asciiTheme="minorHAnsi" w:hAnsiTheme="minorHAnsi" w:cstheme="minorHAnsi"/>
          <w:b w:val="0"/>
          <w:bCs/>
          <w:color w:val="auto"/>
        </w:rPr>
      </w:pPr>
      <w:r w:rsidRPr="0055221F">
        <w:rPr>
          <w:rStyle w:val="Important"/>
          <w:rFonts w:asciiTheme="minorHAnsi" w:hAnsiTheme="minorHAnsi" w:cstheme="minorHAnsi"/>
          <w:b w:val="0"/>
          <w:bCs/>
          <w:color w:val="auto"/>
        </w:rPr>
        <w:t>See the supporting documents, particularly ‘Ham Street Woods NNR Track Surfacing Brief 2025’ for background, location, access, maps and photographs.</w:t>
      </w:r>
    </w:p>
    <w:p w14:paraId="70B69496" w14:textId="53E554DF" w:rsidR="00220E6B" w:rsidRPr="00342578" w:rsidRDefault="00082AEC" w:rsidP="00220E6B">
      <w:pPr>
        <w:rPr>
          <w:rStyle w:val="Important"/>
          <w:rFonts w:asciiTheme="minorHAnsi" w:hAnsiTheme="minorHAnsi" w:cstheme="minorHAnsi"/>
          <w:color w:val="auto"/>
          <w:u w:val="single"/>
        </w:rPr>
      </w:pPr>
      <w:r>
        <w:rPr>
          <w:rStyle w:val="Important"/>
          <w:rFonts w:asciiTheme="minorHAnsi" w:hAnsiTheme="minorHAnsi" w:cstheme="minorHAnsi"/>
          <w:color w:val="auto"/>
          <w:u w:val="single"/>
        </w:rPr>
        <w:t xml:space="preserve">Mandatory </w:t>
      </w:r>
      <w:r w:rsidR="00220E6B" w:rsidRPr="00342578">
        <w:rPr>
          <w:rStyle w:val="Important"/>
          <w:rFonts w:asciiTheme="minorHAnsi" w:hAnsiTheme="minorHAnsi" w:cstheme="minorHAnsi"/>
          <w:color w:val="auto"/>
          <w:u w:val="single"/>
        </w:rPr>
        <w:t>Site Visit</w:t>
      </w:r>
    </w:p>
    <w:p w14:paraId="276F3628" w14:textId="6AE5E691" w:rsidR="00220E6B" w:rsidRPr="00342578" w:rsidRDefault="00220E6B" w:rsidP="00220E6B">
      <w:pPr>
        <w:rPr>
          <w:rStyle w:val="Important"/>
          <w:rFonts w:asciiTheme="minorHAnsi" w:hAnsiTheme="minorHAnsi" w:cstheme="minorHAnsi"/>
          <w:color w:val="auto"/>
        </w:rPr>
      </w:pPr>
      <w:r w:rsidRPr="00342578">
        <w:rPr>
          <w:rStyle w:val="Important"/>
          <w:rFonts w:asciiTheme="minorHAnsi" w:hAnsiTheme="minorHAnsi" w:cstheme="minorHAnsi"/>
          <w:color w:val="auto"/>
        </w:rPr>
        <w:t>A site visit</w:t>
      </w:r>
      <w:r w:rsidR="00816459">
        <w:rPr>
          <w:rStyle w:val="Important"/>
          <w:rFonts w:asciiTheme="minorHAnsi" w:hAnsiTheme="minorHAnsi" w:cstheme="minorHAnsi"/>
          <w:color w:val="auto"/>
        </w:rPr>
        <w:t xml:space="preserve"> </w:t>
      </w:r>
      <w:r w:rsidRPr="00342578">
        <w:rPr>
          <w:rStyle w:val="Important"/>
          <w:rFonts w:asciiTheme="minorHAnsi" w:hAnsiTheme="minorHAnsi" w:cstheme="minorHAnsi"/>
          <w:color w:val="auto"/>
        </w:rPr>
        <w:t xml:space="preserve">is </w:t>
      </w:r>
      <w:r w:rsidR="00082AEC">
        <w:rPr>
          <w:rStyle w:val="Important"/>
          <w:rFonts w:asciiTheme="minorHAnsi" w:hAnsiTheme="minorHAnsi" w:cstheme="minorHAnsi"/>
          <w:color w:val="auto"/>
        </w:rPr>
        <w:t>a compulsory requirement</w:t>
      </w:r>
      <w:r w:rsidRPr="00342578">
        <w:rPr>
          <w:rStyle w:val="Important"/>
          <w:rFonts w:asciiTheme="minorHAnsi" w:hAnsiTheme="minorHAnsi" w:cstheme="minorHAnsi"/>
          <w:color w:val="auto"/>
        </w:rPr>
        <w:t xml:space="preserve"> </w:t>
      </w:r>
      <w:r w:rsidR="00013806">
        <w:rPr>
          <w:rStyle w:val="Important"/>
          <w:rFonts w:asciiTheme="minorHAnsi" w:hAnsiTheme="minorHAnsi" w:cstheme="minorHAnsi"/>
          <w:color w:val="auto"/>
        </w:rPr>
        <w:t>prior to</w:t>
      </w:r>
      <w:r w:rsidRPr="00342578">
        <w:rPr>
          <w:rStyle w:val="Important"/>
          <w:rFonts w:asciiTheme="minorHAnsi" w:hAnsiTheme="minorHAnsi" w:cstheme="minorHAnsi"/>
          <w:color w:val="auto"/>
        </w:rPr>
        <w:t xml:space="preserve"> tender</w:t>
      </w:r>
      <w:r w:rsidR="00CD443C">
        <w:rPr>
          <w:rStyle w:val="Important"/>
          <w:rFonts w:asciiTheme="minorHAnsi" w:hAnsiTheme="minorHAnsi" w:cstheme="minorHAnsi"/>
          <w:color w:val="auto"/>
        </w:rPr>
        <w:t>ing</w:t>
      </w:r>
      <w:r w:rsidR="0015057B">
        <w:rPr>
          <w:rStyle w:val="Important"/>
          <w:rFonts w:asciiTheme="minorHAnsi" w:hAnsiTheme="minorHAnsi" w:cstheme="minorHAnsi"/>
          <w:color w:val="auto"/>
        </w:rPr>
        <w:t xml:space="preserve">. This will </w:t>
      </w:r>
      <w:r w:rsidRPr="00342578">
        <w:rPr>
          <w:rStyle w:val="Important"/>
          <w:rFonts w:asciiTheme="minorHAnsi" w:hAnsiTheme="minorHAnsi" w:cstheme="minorHAnsi"/>
          <w:color w:val="auto"/>
        </w:rPr>
        <w:t xml:space="preserve">ensure a </w:t>
      </w:r>
      <w:r w:rsidR="00C10718">
        <w:rPr>
          <w:rStyle w:val="Important"/>
          <w:rFonts w:asciiTheme="minorHAnsi" w:hAnsiTheme="minorHAnsi" w:cstheme="minorHAnsi"/>
          <w:color w:val="auto"/>
        </w:rPr>
        <w:t xml:space="preserve">robust </w:t>
      </w:r>
      <w:r w:rsidR="008F6ABD">
        <w:rPr>
          <w:rStyle w:val="Important"/>
          <w:rFonts w:asciiTheme="minorHAnsi" w:hAnsiTheme="minorHAnsi" w:cstheme="minorHAnsi"/>
          <w:color w:val="auto"/>
        </w:rPr>
        <w:t xml:space="preserve">and </w:t>
      </w:r>
      <w:r w:rsidR="00CD443C">
        <w:rPr>
          <w:rStyle w:val="Important"/>
          <w:rFonts w:asciiTheme="minorHAnsi" w:hAnsiTheme="minorHAnsi" w:cstheme="minorHAnsi"/>
          <w:color w:val="auto"/>
        </w:rPr>
        <w:t>consistent</w:t>
      </w:r>
      <w:r w:rsidRPr="00342578">
        <w:rPr>
          <w:rStyle w:val="Important"/>
          <w:rFonts w:asciiTheme="minorHAnsi" w:hAnsiTheme="minorHAnsi" w:cstheme="minorHAnsi"/>
          <w:color w:val="auto"/>
        </w:rPr>
        <w:t xml:space="preserve"> specification and accurate quote</w:t>
      </w:r>
      <w:r w:rsidR="00844EB1">
        <w:rPr>
          <w:rStyle w:val="Important"/>
          <w:rFonts w:asciiTheme="minorHAnsi" w:hAnsiTheme="minorHAnsi" w:cstheme="minorHAnsi"/>
          <w:color w:val="auto"/>
        </w:rPr>
        <w:t>s</w:t>
      </w:r>
      <w:r w:rsidRPr="00342578">
        <w:rPr>
          <w:rStyle w:val="Important"/>
          <w:rFonts w:asciiTheme="minorHAnsi" w:hAnsiTheme="minorHAnsi" w:cstheme="minorHAnsi"/>
          <w:color w:val="auto"/>
        </w:rPr>
        <w:t xml:space="preserve">, and </w:t>
      </w:r>
      <w:r w:rsidR="008F6ABD">
        <w:rPr>
          <w:rStyle w:val="Important"/>
          <w:rFonts w:asciiTheme="minorHAnsi" w:hAnsiTheme="minorHAnsi" w:cstheme="minorHAnsi"/>
          <w:color w:val="auto"/>
        </w:rPr>
        <w:t xml:space="preserve">provides an opportunity to </w:t>
      </w:r>
      <w:r w:rsidRPr="00342578">
        <w:rPr>
          <w:rStyle w:val="Important"/>
          <w:rFonts w:asciiTheme="minorHAnsi" w:hAnsiTheme="minorHAnsi" w:cstheme="minorHAnsi"/>
          <w:color w:val="auto"/>
        </w:rPr>
        <w:t>discuss site access</w:t>
      </w:r>
      <w:r w:rsidR="00831ED9">
        <w:rPr>
          <w:rStyle w:val="Important"/>
          <w:rFonts w:asciiTheme="minorHAnsi" w:hAnsiTheme="minorHAnsi" w:cstheme="minorHAnsi"/>
          <w:color w:val="auto"/>
        </w:rPr>
        <w:t>,</w:t>
      </w:r>
      <w:r w:rsidR="00013806">
        <w:rPr>
          <w:rStyle w:val="Important"/>
          <w:rFonts w:asciiTheme="minorHAnsi" w:hAnsiTheme="minorHAnsi" w:cstheme="minorHAnsi"/>
          <w:color w:val="auto"/>
        </w:rPr>
        <w:t xml:space="preserve"> </w:t>
      </w:r>
      <w:r w:rsidRPr="00342578">
        <w:rPr>
          <w:rStyle w:val="Important"/>
          <w:rFonts w:asciiTheme="minorHAnsi" w:hAnsiTheme="minorHAnsi" w:cstheme="minorHAnsi"/>
          <w:color w:val="auto"/>
        </w:rPr>
        <w:t>plant</w:t>
      </w:r>
      <w:r w:rsidR="00013806">
        <w:rPr>
          <w:rStyle w:val="Important"/>
          <w:rFonts w:asciiTheme="minorHAnsi" w:hAnsiTheme="minorHAnsi" w:cstheme="minorHAnsi"/>
          <w:color w:val="auto"/>
        </w:rPr>
        <w:t>/</w:t>
      </w:r>
      <w:r w:rsidRPr="00342578">
        <w:rPr>
          <w:rStyle w:val="Important"/>
          <w:rFonts w:asciiTheme="minorHAnsi" w:hAnsiTheme="minorHAnsi" w:cstheme="minorHAnsi"/>
          <w:color w:val="auto"/>
        </w:rPr>
        <w:t>material storage</w:t>
      </w:r>
      <w:r w:rsidR="00395481">
        <w:rPr>
          <w:rStyle w:val="Important"/>
          <w:rFonts w:asciiTheme="minorHAnsi" w:hAnsiTheme="minorHAnsi" w:cstheme="minorHAnsi"/>
          <w:color w:val="auto"/>
        </w:rPr>
        <w:t>, visitor management</w:t>
      </w:r>
      <w:r w:rsidRPr="00342578">
        <w:rPr>
          <w:rStyle w:val="Important"/>
          <w:rFonts w:asciiTheme="minorHAnsi" w:hAnsiTheme="minorHAnsi" w:cstheme="minorHAnsi"/>
          <w:color w:val="auto"/>
        </w:rPr>
        <w:t xml:space="preserve"> </w:t>
      </w:r>
      <w:r w:rsidR="00831ED9">
        <w:rPr>
          <w:rStyle w:val="Important"/>
          <w:rFonts w:asciiTheme="minorHAnsi" w:hAnsiTheme="minorHAnsi" w:cstheme="minorHAnsi"/>
          <w:color w:val="auto"/>
        </w:rPr>
        <w:t>etc</w:t>
      </w:r>
      <w:r w:rsidRPr="00342578">
        <w:rPr>
          <w:rStyle w:val="Important"/>
          <w:rFonts w:asciiTheme="minorHAnsi" w:hAnsiTheme="minorHAnsi" w:cstheme="minorHAnsi"/>
          <w:color w:val="auto"/>
        </w:rPr>
        <w:t xml:space="preserve">. Please contact Rob Carver on 07469 036829 or </w:t>
      </w:r>
      <w:hyperlink r:id="rId7" w:history="1">
        <w:r w:rsidRPr="00342578">
          <w:rPr>
            <w:rStyle w:val="Hyperlink"/>
            <w:rFonts w:cstheme="minorHAnsi"/>
            <w:color w:val="auto"/>
            <w:sz w:val="24"/>
            <w:szCs w:val="24"/>
          </w:rPr>
          <w:t>rob.carver@naturalengland.org.uk</w:t>
        </w:r>
      </w:hyperlink>
      <w:r w:rsidRPr="00342578">
        <w:rPr>
          <w:rStyle w:val="Important"/>
          <w:rFonts w:asciiTheme="minorHAnsi" w:hAnsiTheme="minorHAnsi" w:cstheme="minorHAnsi"/>
          <w:color w:val="auto"/>
          <w:szCs w:val="24"/>
        </w:rPr>
        <w:t xml:space="preserve"> t</w:t>
      </w:r>
      <w:r w:rsidRPr="00342578">
        <w:rPr>
          <w:rStyle w:val="Important"/>
          <w:rFonts w:asciiTheme="minorHAnsi" w:hAnsiTheme="minorHAnsi" w:cstheme="minorHAnsi"/>
          <w:color w:val="auto"/>
        </w:rPr>
        <w:t xml:space="preserve">o </w:t>
      </w:r>
      <w:r w:rsidR="002809C0">
        <w:rPr>
          <w:rStyle w:val="Important"/>
          <w:rFonts w:asciiTheme="minorHAnsi" w:hAnsiTheme="minorHAnsi" w:cstheme="minorHAnsi"/>
          <w:color w:val="auto"/>
        </w:rPr>
        <w:t xml:space="preserve">book and </w:t>
      </w:r>
      <w:r w:rsidRPr="00342578">
        <w:rPr>
          <w:rStyle w:val="Important"/>
          <w:rFonts w:asciiTheme="minorHAnsi" w:hAnsiTheme="minorHAnsi" w:cstheme="minorHAnsi"/>
          <w:color w:val="auto"/>
        </w:rPr>
        <w:t>confirm arrangements.</w:t>
      </w:r>
    </w:p>
    <w:p w14:paraId="707D5327" w14:textId="1383C099" w:rsidR="00220E6B" w:rsidRPr="00342578" w:rsidRDefault="000A16AD" w:rsidP="00220E6B">
      <w:pPr>
        <w:rPr>
          <w:rStyle w:val="Important"/>
          <w:rFonts w:asciiTheme="minorHAnsi" w:hAnsiTheme="minorHAnsi" w:cstheme="minorHAnsi"/>
          <w:color w:val="auto"/>
        </w:rPr>
      </w:pPr>
      <w:r>
        <w:rPr>
          <w:rStyle w:val="Important"/>
          <w:rFonts w:asciiTheme="minorHAnsi" w:hAnsiTheme="minorHAnsi" w:cstheme="minorHAnsi"/>
          <w:color w:val="auto"/>
        </w:rPr>
        <w:t>C</w:t>
      </w:r>
      <w:r w:rsidR="00220E6B" w:rsidRPr="00342578">
        <w:rPr>
          <w:rStyle w:val="Important"/>
          <w:rFonts w:asciiTheme="minorHAnsi" w:hAnsiTheme="minorHAnsi" w:cstheme="minorHAnsi"/>
          <w:color w:val="auto"/>
        </w:rPr>
        <w:t>ontractor</w:t>
      </w:r>
      <w:r>
        <w:rPr>
          <w:rStyle w:val="Important"/>
          <w:rFonts w:asciiTheme="minorHAnsi" w:hAnsiTheme="minorHAnsi" w:cstheme="minorHAnsi"/>
          <w:color w:val="auto"/>
        </w:rPr>
        <w:t xml:space="preserve"> site visit</w:t>
      </w:r>
      <w:r w:rsidR="00F33850">
        <w:rPr>
          <w:rStyle w:val="Important"/>
          <w:rFonts w:asciiTheme="minorHAnsi" w:hAnsiTheme="minorHAnsi" w:cstheme="minorHAnsi"/>
          <w:color w:val="auto"/>
        </w:rPr>
        <w:t>s</w:t>
      </w:r>
      <w:r w:rsidR="00220E6B" w:rsidRPr="00342578">
        <w:rPr>
          <w:rStyle w:val="Important"/>
          <w:rFonts w:asciiTheme="minorHAnsi" w:hAnsiTheme="minorHAnsi" w:cstheme="minorHAnsi"/>
          <w:color w:val="auto"/>
        </w:rPr>
        <w:t xml:space="preserve">: 10am </w:t>
      </w:r>
      <w:r w:rsidR="008866BB">
        <w:rPr>
          <w:rStyle w:val="Important"/>
          <w:rFonts w:asciiTheme="minorHAnsi" w:hAnsiTheme="minorHAnsi" w:cstheme="minorHAnsi"/>
          <w:color w:val="auto"/>
        </w:rPr>
        <w:t xml:space="preserve">at </w:t>
      </w:r>
      <w:r>
        <w:rPr>
          <w:rStyle w:val="Important"/>
          <w:rFonts w:asciiTheme="minorHAnsi" w:hAnsiTheme="minorHAnsi" w:cstheme="minorHAnsi"/>
          <w:color w:val="auto"/>
        </w:rPr>
        <w:t>Bourne Lane</w:t>
      </w:r>
      <w:r w:rsidR="008866BB">
        <w:rPr>
          <w:rStyle w:val="Important"/>
          <w:rFonts w:asciiTheme="minorHAnsi" w:hAnsiTheme="minorHAnsi" w:cstheme="minorHAnsi"/>
          <w:color w:val="auto"/>
        </w:rPr>
        <w:t xml:space="preserve"> car park </w:t>
      </w:r>
      <w:r w:rsidR="001931E5">
        <w:rPr>
          <w:rStyle w:val="Important"/>
          <w:rFonts w:asciiTheme="minorHAnsi" w:hAnsiTheme="minorHAnsi" w:cstheme="minorHAnsi"/>
          <w:color w:val="auto"/>
        </w:rPr>
        <w:t>(</w:t>
      </w:r>
      <w:r w:rsidR="001931E5" w:rsidRPr="00F73618">
        <w:rPr>
          <w:b/>
          <w:bCs/>
          <w:sz w:val="24"/>
          <w:szCs w:val="24"/>
        </w:rPr>
        <w:t>TN26 2HH</w:t>
      </w:r>
      <w:r w:rsidR="001931E5">
        <w:rPr>
          <w:b/>
          <w:bCs/>
          <w:sz w:val="24"/>
          <w:szCs w:val="24"/>
        </w:rPr>
        <w:t>)</w:t>
      </w:r>
      <w:r w:rsidR="001931E5">
        <w:rPr>
          <w:rStyle w:val="Important"/>
          <w:rFonts w:asciiTheme="minorHAnsi" w:hAnsiTheme="minorHAnsi" w:cstheme="minorHAnsi"/>
          <w:color w:val="auto"/>
        </w:rPr>
        <w:t xml:space="preserve"> </w:t>
      </w:r>
      <w:r w:rsidR="00220E6B" w:rsidRPr="00342578">
        <w:rPr>
          <w:rStyle w:val="Important"/>
          <w:rFonts w:asciiTheme="minorHAnsi" w:hAnsiTheme="minorHAnsi" w:cstheme="minorHAnsi"/>
          <w:color w:val="auto"/>
        </w:rPr>
        <w:t xml:space="preserve">on </w:t>
      </w:r>
      <w:r w:rsidR="00342578" w:rsidRPr="00342578">
        <w:rPr>
          <w:rStyle w:val="Important"/>
          <w:rFonts w:asciiTheme="minorHAnsi" w:hAnsiTheme="minorHAnsi" w:cstheme="minorHAnsi"/>
          <w:color w:val="auto"/>
        </w:rPr>
        <w:t>15</w:t>
      </w:r>
      <w:r w:rsidR="00082AEC">
        <w:rPr>
          <w:rStyle w:val="Important"/>
          <w:rFonts w:asciiTheme="minorHAnsi" w:hAnsiTheme="minorHAnsi" w:cstheme="minorHAnsi"/>
          <w:color w:val="auto"/>
        </w:rPr>
        <w:t>th</w:t>
      </w:r>
      <w:r w:rsidR="00342578" w:rsidRPr="00342578">
        <w:rPr>
          <w:rStyle w:val="Important"/>
          <w:rFonts w:asciiTheme="minorHAnsi" w:hAnsiTheme="minorHAnsi" w:cstheme="minorHAnsi"/>
          <w:color w:val="auto"/>
        </w:rPr>
        <w:t xml:space="preserve"> or 17</w:t>
      </w:r>
      <w:r w:rsidR="00082AEC">
        <w:rPr>
          <w:rStyle w:val="Important"/>
          <w:rFonts w:asciiTheme="minorHAnsi" w:hAnsiTheme="minorHAnsi" w:cstheme="minorHAnsi"/>
          <w:color w:val="auto"/>
        </w:rPr>
        <w:t>th</w:t>
      </w:r>
      <w:r w:rsidR="00342578" w:rsidRPr="00342578">
        <w:rPr>
          <w:rStyle w:val="Important"/>
          <w:rFonts w:asciiTheme="minorHAnsi" w:hAnsiTheme="minorHAnsi" w:cstheme="minorHAnsi"/>
          <w:color w:val="auto"/>
        </w:rPr>
        <w:t xml:space="preserve"> </w:t>
      </w:r>
      <w:r w:rsidR="00220E6B" w:rsidRPr="00342578">
        <w:rPr>
          <w:rStyle w:val="Important"/>
          <w:rFonts w:asciiTheme="minorHAnsi" w:hAnsiTheme="minorHAnsi" w:cstheme="minorHAnsi"/>
          <w:color w:val="auto"/>
        </w:rPr>
        <w:t>July 2025</w:t>
      </w:r>
    </w:p>
    <w:p w14:paraId="0A04EE8B" w14:textId="7C839139" w:rsidR="009240F0" w:rsidRPr="00F23EC8" w:rsidRDefault="000C69A9" w:rsidP="008E1CE7">
      <w:pPr>
        <w:rPr>
          <w:b/>
          <w:bCs/>
          <w:sz w:val="24"/>
          <w:szCs w:val="24"/>
          <w:u w:val="single"/>
        </w:rPr>
      </w:pPr>
      <w:r w:rsidRPr="00F23EC8">
        <w:rPr>
          <w:b/>
          <w:bCs/>
          <w:sz w:val="24"/>
          <w:szCs w:val="24"/>
          <w:u w:val="single"/>
        </w:rPr>
        <w:lastRenderedPageBreak/>
        <w:t xml:space="preserve">Photos of </w:t>
      </w:r>
      <w:r w:rsidR="005B4237">
        <w:rPr>
          <w:b/>
          <w:bCs/>
          <w:sz w:val="24"/>
          <w:szCs w:val="24"/>
          <w:u w:val="single"/>
        </w:rPr>
        <w:t xml:space="preserve">Reserve </w:t>
      </w:r>
      <w:r w:rsidRPr="00F23EC8">
        <w:rPr>
          <w:b/>
          <w:bCs/>
          <w:sz w:val="24"/>
          <w:szCs w:val="24"/>
          <w:u w:val="single"/>
        </w:rPr>
        <w:t>entrance</w:t>
      </w:r>
      <w:r w:rsidR="00054493">
        <w:rPr>
          <w:b/>
          <w:bCs/>
          <w:sz w:val="24"/>
          <w:szCs w:val="24"/>
          <w:u w:val="single"/>
        </w:rPr>
        <w:t xml:space="preserve"> and Bridleway</w:t>
      </w:r>
    </w:p>
    <w:p w14:paraId="539BB00D" w14:textId="26C14B99" w:rsidR="000C69A9" w:rsidRPr="009240F0" w:rsidRDefault="000C69A9" w:rsidP="00E36B0E">
      <w:pPr>
        <w:pStyle w:val="ListParagraph"/>
        <w:ind w:left="1069"/>
        <w:rPr>
          <w:b/>
          <w:bCs/>
          <w:sz w:val="24"/>
          <w:szCs w:val="24"/>
        </w:rPr>
      </w:pPr>
      <w:r w:rsidRPr="009240F0">
        <w:rPr>
          <w:b/>
          <w:bCs/>
          <w:sz w:val="24"/>
          <w:szCs w:val="24"/>
        </w:rPr>
        <w:t>Main entrance and parking at Bourne Lane.</w:t>
      </w:r>
    </w:p>
    <w:p w14:paraId="6F3BEFCC" w14:textId="77777777" w:rsidR="009240F0" w:rsidRPr="00F23EC8" w:rsidRDefault="009240F0" w:rsidP="009240F0">
      <w:pPr>
        <w:pStyle w:val="ListParagraph"/>
        <w:ind w:left="1069"/>
        <w:rPr>
          <w:b/>
          <w:bCs/>
          <w:sz w:val="24"/>
          <w:szCs w:val="24"/>
          <w:u w:val="single"/>
        </w:rPr>
      </w:pPr>
    </w:p>
    <w:p w14:paraId="607DED8B" w14:textId="0896E8D1" w:rsidR="000C69A9" w:rsidRDefault="000C69A9" w:rsidP="000C69A9">
      <w:r>
        <w:rPr>
          <w:noProof/>
        </w:rPr>
        <w:drawing>
          <wp:inline distT="0" distB="0" distL="0" distR="0" wp14:anchorId="3DF50318" wp14:editId="0DC60EC2">
            <wp:extent cx="4721860" cy="3541657"/>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769" cy="3543839"/>
                    </a:xfrm>
                    <a:prstGeom prst="rect">
                      <a:avLst/>
                    </a:prstGeom>
                    <a:noFill/>
                    <a:ln>
                      <a:noFill/>
                    </a:ln>
                  </pic:spPr>
                </pic:pic>
              </a:graphicData>
            </a:graphic>
          </wp:inline>
        </w:drawing>
      </w:r>
    </w:p>
    <w:p w14:paraId="206E5ABE" w14:textId="436C1567" w:rsidR="000C69A9" w:rsidRDefault="000C69A9" w:rsidP="000C69A9">
      <w:r>
        <w:rPr>
          <w:noProof/>
        </w:rPr>
        <w:drawing>
          <wp:inline distT="0" distB="0" distL="0" distR="0" wp14:anchorId="1FBBB079" wp14:editId="4DB21212">
            <wp:extent cx="4969566" cy="37274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9959" cy="3727745"/>
                    </a:xfrm>
                    <a:prstGeom prst="rect">
                      <a:avLst/>
                    </a:prstGeom>
                    <a:noFill/>
                    <a:ln>
                      <a:noFill/>
                    </a:ln>
                  </pic:spPr>
                </pic:pic>
              </a:graphicData>
            </a:graphic>
          </wp:inline>
        </w:drawing>
      </w:r>
    </w:p>
    <w:p w14:paraId="294F3B49" w14:textId="77777777" w:rsidR="0080092D" w:rsidRDefault="0080092D" w:rsidP="000C69A9"/>
    <w:p w14:paraId="4D9B8555" w14:textId="5C3542B8" w:rsidR="000C69A9" w:rsidRPr="002F40FC" w:rsidRDefault="000C69A9" w:rsidP="002F40FC">
      <w:pPr>
        <w:rPr>
          <w:b/>
          <w:bCs/>
          <w:sz w:val="24"/>
          <w:szCs w:val="24"/>
        </w:rPr>
      </w:pPr>
    </w:p>
    <w:p w14:paraId="7A7AD4F7" w14:textId="1A6D41FE" w:rsidR="003972F6" w:rsidRDefault="003972F6" w:rsidP="00347DF1">
      <w:pPr>
        <w:rPr>
          <w:b/>
          <w:bCs/>
          <w:sz w:val="24"/>
          <w:szCs w:val="24"/>
        </w:rPr>
      </w:pPr>
      <w:r w:rsidRPr="00347DF1">
        <w:rPr>
          <w:b/>
          <w:bCs/>
          <w:sz w:val="24"/>
          <w:szCs w:val="24"/>
        </w:rPr>
        <w:lastRenderedPageBreak/>
        <w:t xml:space="preserve">Bridleway </w:t>
      </w:r>
      <w:r w:rsidR="00E315ED" w:rsidRPr="00347DF1">
        <w:rPr>
          <w:b/>
          <w:bCs/>
          <w:sz w:val="24"/>
          <w:szCs w:val="24"/>
        </w:rPr>
        <w:t>P</w:t>
      </w:r>
      <w:r w:rsidRPr="00347DF1">
        <w:rPr>
          <w:b/>
          <w:bCs/>
          <w:sz w:val="24"/>
          <w:szCs w:val="24"/>
        </w:rPr>
        <w:t>hotos</w:t>
      </w:r>
      <w:r w:rsidR="00FD7A09">
        <w:rPr>
          <w:b/>
          <w:bCs/>
          <w:sz w:val="24"/>
          <w:szCs w:val="24"/>
        </w:rPr>
        <w:t xml:space="preserve"> </w:t>
      </w:r>
      <w:r w:rsidR="00870CD2">
        <w:rPr>
          <w:b/>
          <w:bCs/>
          <w:sz w:val="24"/>
          <w:szCs w:val="24"/>
        </w:rPr>
        <w:t>before and after surfacing in 2024</w:t>
      </w:r>
    </w:p>
    <w:p w14:paraId="6363E09F" w14:textId="77777777" w:rsidR="005E5D9D" w:rsidRDefault="005E5D9D" w:rsidP="00347DF1">
      <w:pPr>
        <w:rPr>
          <w:b/>
          <w:bCs/>
          <w:sz w:val="24"/>
          <w:szCs w:val="24"/>
        </w:rPr>
      </w:pPr>
    </w:p>
    <w:p w14:paraId="6DFB0FCA" w14:textId="12A6D924" w:rsidR="00870CD2" w:rsidRDefault="00EB1086" w:rsidP="00347DF1">
      <w:pPr>
        <w:rPr>
          <w:b/>
          <w:bCs/>
          <w:sz w:val="24"/>
          <w:szCs w:val="24"/>
        </w:rPr>
      </w:pPr>
      <w:r>
        <w:rPr>
          <w:noProof/>
        </w:rPr>
        <w:drawing>
          <wp:inline distT="0" distB="0" distL="0" distR="0" wp14:anchorId="25E4EDC8" wp14:editId="41084D43">
            <wp:extent cx="5710079" cy="7613650"/>
            <wp:effectExtent l="0" t="0" r="5080" b="6350"/>
            <wp:docPr id="1140119745" name="Picture 114011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249" cy="7660545"/>
                    </a:xfrm>
                    <a:prstGeom prst="rect">
                      <a:avLst/>
                    </a:prstGeom>
                    <a:noFill/>
                    <a:ln>
                      <a:noFill/>
                    </a:ln>
                  </pic:spPr>
                </pic:pic>
              </a:graphicData>
            </a:graphic>
          </wp:inline>
        </w:drawing>
      </w:r>
    </w:p>
    <w:p w14:paraId="494B7B42" w14:textId="77777777" w:rsidR="00870CD2" w:rsidRDefault="00870CD2" w:rsidP="00347DF1">
      <w:pPr>
        <w:rPr>
          <w:b/>
          <w:bCs/>
          <w:sz w:val="24"/>
          <w:szCs w:val="24"/>
        </w:rPr>
      </w:pPr>
    </w:p>
    <w:p w14:paraId="5F3BAC54" w14:textId="77777777" w:rsidR="00870CD2" w:rsidRDefault="00870CD2" w:rsidP="00347DF1">
      <w:pPr>
        <w:rPr>
          <w:b/>
          <w:bCs/>
          <w:sz w:val="24"/>
          <w:szCs w:val="24"/>
        </w:rPr>
      </w:pPr>
    </w:p>
    <w:p w14:paraId="61B731C3" w14:textId="77777777" w:rsidR="00870CD2" w:rsidRDefault="00870CD2" w:rsidP="00347DF1">
      <w:pPr>
        <w:rPr>
          <w:b/>
          <w:bCs/>
          <w:sz w:val="24"/>
          <w:szCs w:val="24"/>
        </w:rPr>
      </w:pPr>
    </w:p>
    <w:p w14:paraId="43FD6FC1" w14:textId="7E77E360" w:rsidR="00870CD2" w:rsidRDefault="00EB1086" w:rsidP="00347DF1">
      <w:pPr>
        <w:rPr>
          <w:b/>
          <w:bCs/>
          <w:sz w:val="24"/>
          <w:szCs w:val="24"/>
        </w:rPr>
      </w:pPr>
      <w:r>
        <w:rPr>
          <w:noProof/>
        </w:rPr>
        <w:drawing>
          <wp:inline distT="0" distB="0" distL="0" distR="0" wp14:anchorId="585AC9BE" wp14:editId="4816E729">
            <wp:extent cx="7783461" cy="5837915"/>
            <wp:effectExtent l="1270" t="0" r="0" b="0"/>
            <wp:docPr id="150112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821941" cy="5866777"/>
                    </a:xfrm>
                    <a:prstGeom prst="rect">
                      <a:avLst/>
                    </a:prstGeom>
                    <a:noFill/>
                    <a:ln>
                      <a:noFill/>
                    </a:ln>
                  </pic:spPr>
                </pic:pic>
              </a:graphicData>
            </a:graphic>
          </wp:inline>
        </w:drawing>
      </w:r>
    </w:p>
    <w:p w14:paraId="7CA781FF" w14:textId="77777777" w:rsidR="00870CD2" w:rsidRDefault="00870CD2" w:rsidP="00347DF1">
      <w:pPr>
        <w:rPr>
          <w:b/>
          <w:bCs/>
          <w:sz w:val="24"/>
          <w:szCs w:val="24"/>
        </w:rPr>
      </w:pPr>
    </w:p>
    <w:p w14:paraId="10BBDD3A" w14:textId="77777777" w:rsidR="005E5D9D" w:rsidRDefault="005E5D9D" w:rsidP="00347DF1">
      <w:pPr>
        <w:rPr>
          <w:b/>
          <w:bCs/>
          <w:sz w:val="24"/>
          <w:szCs w:val="24"/>
        </w:rPr>
      </w:pPr>
    </w:p>
    <w:p w14:paraId="6C71C004" w14:textId="56D27F7E" w:rsidR="00870CD2" w:rsidRDefault="008B0B3B" w:rsidP="00347DF1">
      <w:pPr>
        <w:rPr>
          <w:b/>
          <w:bCs/>
          <w:sz w:val="24"/>
          <w:szCs w:val="24"/>
        </w:rPr>
      </w:pPr>
      <w:r>
        <w:rPr>
          <w:b/>
          <w:bCs/>
          <w:sz w:val="24"/>
          <w:szCs w:val="24"/>
        </w:rPr>
        <w:lastRenderedPageBreak/>
        <w:t xml:space="preserve">General </w:t>
      </w:r>
      <w:r w:rsidR="00F256C1">
        <w:rPr>
          <w:b/>
          <w:bCs/>
          <w:sz w:val="24"/>
          <w:szCs w:val="24"/>
        </w:rPr>
        <w:t xml:space="preserve">track </w:t>
      </w:r>
      <w:r w:rsidR="009B2498">
        <w:rPr>
          <w:b/>
          <w:bCs/>
          <w:sz w:val="24"/>
          <w:szCs w:val="24"/>
        </w:rPr>
        <w:t>photos</w:t>
      </w:r>
    </w:p>
    <w:p w14:paraId="168630ED" w14:textId="77777777" w:rsidR="008707C7" w:rsidRDefault="008707C7" w:rsidP="007D1846">
      <w:pPr>
        <w:rPr>
          <w:b/>
          <w:bCs/>
          <w:u w:val="single"/>
        </w:rPr>
      </w:pPr>
    </w:p>
    <w:p w14:paraId="1B1C67ED" w14:textId="5D8AE044" w:rsidR="007D1846" w:rsidRDefault="007D1846" w:rsidP="007D1846">
      <w:pPr>
        <w:rPr>
          <w:b/>
          <w:bCs/>
          <w:u w:val="single"/>
        </w:rPr>
      </w:pPr>
      <w:r>
        <w:rPr>
          <w:noProof/>
        </w:rPr>
        <w:drawing>
          <wp:inline distT="0" distB="0" distL="0" distR="0" wp14:anchorId="1190F6C3" wp14:editId="4970B6E8">
            <wp:extent cx="2737814" cy="3650521"/>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381" cy="3680611"/>
                    </a:xfrm>
                    <a:prstGeom prst="rect">
                      <a:avLst/>
                    </a:prstGeom>
                    <a:noFill/>
                    <a:ln>
                      <a:noFill/>
                    </a:ln>
                  </pic:spPr>
                </pic:pic>
              </a:graphicData>
            </a:graphic>
          </wp:inline>
        </w:drawing>
      </w:r>
      <w:r w:rsidR="009B2498">
        <w:rPr>
          <w:noProof/>
        </w:rPr>
        <w:drawing>
          <wp:inline distT="0" distB="0" distL="0" distR="0" wp14:anchorId="33CA6BBE" wp14:editId="59450F81">
            <wp:extent cx="2736850" cy="3649233"/>
            <wp:effectExtent l="0" t="0" r="6350" b="8890"/>
            <wp:docPr id="1925842835" name="Picture 192584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174" cy="3720333"/>
                    </a:xfrm>
                    <a:prstGeom prst="rect">
                      <a:avLst/>
                    </a:prstGeom>
                    <a:noFill/>
                    <a:ln>
                      <a:noFill/>
                    </a:ln>
                  </pic:spPr>
                </pic:pic>
              </a:graphicData>
            </a:graphic>
          </wp:inline>
        </w:drawing>
      </w:r>
    </w:p>
    <w:p w14:paraId="39732D54" w14:textId="102370D4" w:rsidR="007D1846" w:rsidRDefault="007D1846" w:rsidP="007D1846">
      <w:pPr>
        <w:rPr>
          <w:b/>
          <w:bCs/>
          <w:u w:val="single"/>
        </w:rPr>
      </w:pPr>
    </w:p>
    <w:p w14:paraId="13106792" w14:textId="7761F805" w:rsidR="007D1846" w:rsidRDefault="007D1846" w:rsidP="007D1846">
      <w:pPr>
        <w:rPr>
          <w:b/>
          <w:bCs/>
          <w:u w:val="single"/>
        </w:rPr>
      </w:pPr>
    </w:p>
    <w:p w14:paraId="0474C990" w14:textId="0F65429A" w:rsidR="007D1846" w:rsidRDefault="007D1846" w:rsidP="007D1846">
      <w:pPr>
        <w:rPr>
          <w:b/>
          <w:bCs/>
          <w:u w:val="single"/>
        </w:rPr>
      </w:pPr>
    </w:p>
    <w:p w14:paraId="3AB8C4A5" w14:textId="5D5CB858" w:rsidR="007D1846" w:rsidRDefault="007D1846" w:rsidP="007D1846">
      <w:pPr>
        <w:rPr>
          <w:b/>
          <w:bCs/>
          <w:u w:val="single"/>
        </w:rPr>
      </w:pPr>
    </w:p>
    <w:p w14:paraId="4918EFF8" w14:textId="5CBADB6D" w:rsidR="007D1846" w:rsidRDefault="007D1846" w:rsidP="007D1846">
      <w:pPr>
        <w:rPr>
          <w:b/>
          <w:bCs/>
          <w:u w:val="single"/>
        </w:rPr>
      </w:pPr>
    </w:p>
    <w:p w14:paraId="0780D8BE" w14:textId="75829CBC" w:rsidR="007D1846" w:rsidRDefault="007D1846" w:rsidP="007D1846">
      <w:pPr>
        <w:rPr>
          <w:b/>
          <w:bCs/>
          <w:u w:val="single"/>
        </w:rPr>
      </w:pPr>
    </w:p>
    <w:p w14:paraId="1B4960E9" w14:textId="32C20BA2" w:rsidR="007D1846" w:rsidRPr="007D1846" w:rsidRDefault="007D1846" w:rsidP="007D1846">
      <w:pPr>
        <w:rPr>
          <w:b/>
          <w:bCs/>
          <w:u w:val="single"/>
        </w:rPr>
      </w:pPr>
    </w:p>
    <w:sectPr w:rsidR="007D1846" w:rsidRPr="007D18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93765"/>
    <w:multiLevelType w:val="hybridMultilevel"/>
    <w:tmpl w:val="6024B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B96C59"/>
    <w:multiLevelType w:val="hybridMultilevel"/>
    <w:tmpl w:val="A1E075F2"/>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D621BB"/>
    <w:multiLevelType w:val="hybridMultilevel"/>
    <w:tmpl w:val="90884F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717D0794"/>
    <w:multiLevelType w:val="hybridMultilevel"/>
    <w:tmpl w:val="4F5E2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523FFE"/>
    <w:multiLevelType w:val="hybridMultilevel"/>
    <w:tmpl w:val="B854D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4707278">
    <w:abstractNumId w:val="4"/>
  </w:num>
  <w:num w:numId="2" w16cid:durableId="342560892">
    <w:abstractNumId w:val="3"/>
  </w:num>
  <w:num w:numId="3" w16cid:durableId="987058068">
    <w:abstractNumId w:val="0"/>
  </w:num>
  <w:num w:numId="4" w16cid:durableId="1661614065">
    <w:abstractNumId w:val="1"/>
  </w:num>
  <w:num w:numId="5" w16cid:durableId="14974571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1710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B3B"/>
    <w:rsid w:val="00013806"/>
    <w:rsid w:val="00034EB8"/>
    <w:rsid w:val="00054493"/>
    <w:rsid w:val="0007397C"/>
    <w:rsid w:val="00073CDC"/>
    <w:rsid w:val="00082AEC"/>
    <w:rsid w:val="000A16AD"/>
    <w:rsid w:val="000B286A"/>
    <w:rsid w:val="000B6EA1"/>
    <w:rsid w:val="000C69A9"/>
    <w:rsid w:val="000E1D7E"/>
    <w:rsid w:val="0010215D"/>
    <w:rsid w:val="001058FA"/>
    <w:rsid w:val="0015057B"/>
    <w:rsid w:val="00164500"/>
    <w:rsid w:val="001931E5"/>
    <w:rsid w:val="001956E5"/>
    <w:rsid w:val="001A3CB8"/>
    <w:rsid w:val="001A6B3B"/>
    <w:rsid w:val="001B6389"/>
    <w:rsid w:val="001E40C7"/>
    <w:rsid w:val="002179E5"/>
    <w:rsid w:val="00220E6B"/>
    <w:rsid w:val="0022640C"/>
    <w:rsid w:val="0022679A"/>
    <w:rsid w:val="002350FD"/>
    <w:rsid w:val="00277318"/>
    <w:rsid w:val="002809C0"/>
    <w:rsid w:val="00283030"/>
    <w:rsid w:val="00283D83"/>
    <w:rsid w:val="00292E4D"/>
    <w:rsid w:val="002941CB"/>
    <w:rsid w:val="00296764"/>
    <w:rsid w:val="002A13EE"/>
    <w:rsid w:val="002B00D8"/>
    <w:rsid w:val="002C0F7E"/>
    <w:rsid w:val="002F40FC"/>
    <w:rsid w:val="00303F26"/>
    <w:rsid w:val="0030624A"/>
    <w:rsid w:val="00330F6E"/>
    <w:rsid w:val="00342578"/>
    <w:rsid w:val="00345921"/>
    <w:rsid w:val="00347DF1"/>
    <w:rsid w:val="00395481"/>
    <w:rsid w:val="003972F6"/>
    <w:rsid w:val="003C0BD5"/>
    <w:rsid w:val="003C7D60"/>
    <w:rsid w:val="003D260F"/>
    <w:rsid w:val="003F0DA7"/>
    <w:rsid w:val="004219CE"/>
    <w:rsid w:val="0045277F"/>
    <w:rsid w:val="004C7C45"/>
    <w:rsid w:val="004E5EE8"/>
    <w:rsid w:val="004F551B"/>
    <w:rsid w:val="00514EC3"/>
    <w:rsid w:val="005450F6"/>
    <w:rsid w:val="0055221F"/>
    <w:rsid w:val="0058529B"/>
    <w:rsid w:val="005968AF"/>
    <w:rsid w:val="005B4237"/>
    <w:rsid w:val="005B5655"/>
    <w:rsid w:val="005E5D9D"/>
    <w:rsid w:val="005F42A8"/>
    <w:rsid w:val="00672331"/>
    <w:rsid w:val="006859E6"/>
    <w:rsid w:val="006E7F6D"/>
    <w:rsid w:val="007002F6"/>
    <w:rsid w:val="00721E7E"/>
    <w:rsid w:val="007A199A"/>
    <w:rsid w:val="007D1846"/>
    <w:rsid w:val="0080092D"/>
    <w:rsid w:val="00816459"/>
    <w:rsid w:val="00831ED9"/>
    <w:rsid w:val="008327CE"/>
    <w:rsid w:val="00840FA1"/>
    <w:rsid w:val="00841B89"/>
    <w:rsid w:val="00844A26"/>
    <w:rsid w:val="00844EB1"/>
    <w:rsid w:val="00865B11"/>
    <w:rsid w:val="008707C7"/>
    <w:rsid w:val="00870CD2"/>
    <w:rsid w:val="008778A6"/>
    <w:rsid w:val="008866BB"/>
    <w:rsid w:val="00894EF2"/>
    <w:rsid w:val="008B0B3B"/>
    <w:rsid w:val="008B6AD6"/>
    <w:rsid w:val="008C221F"/>
    <w:rsid w:val="008C3B2D"/>
    <w:rsid w:val="008C4C3D"/>
    <w:rsid w:val="008E1CE7"/>
    <w:rsid w:val="008E6C2A"/>
    <w:rsid w:val="008F6ABD"/>
    <w:rsid w:val="00902302"/>
    <w:rsid w:val="0092106A"/>
    <w:rsid w:val="009210C7"/>
    <w:rsid w:val="009240F0"/>
    <w:rsid w:val="00983943"/>
    <w:rsid w:val="009B2498"/>
    <w:rsid w:val="009C595E"/>
    <w:rsid w:val="00A2174D"/>
    <w:rsid w:val="00A66FAF"/>
    <w:rsid w:val="00A87863"/>
    <w:rsid w:val="00AC1BB5"/>
    <w:rsid w:val="00AE4786"/>
    <w:rsid w:val="00AF6A3C"/>
    <w:rsid w:val="00B15653"/>
    <w:rsid w:val="00B51F7D"/>
    <w:rsid w:val="00B971F2"/>
    <w:rsid w:val="00BB4315"/>
    <w:rsid w:val="00BE6BE0"/>
    <w:rsid w:val="00BF51AD"/>
    <w:rsid w:val="00BF66C2"/>
    <w:rsid w:val="00C10718"/>
    <w:rsid w:val="00C30E6E"/>
    <w:rsid w:val="00CD443C"/>
    <w:rsid w:val="00CE03AC"/>
    <w:rsid w:val="00CF421F"/>
    <w:rsid w:val="00CF4940"/>
    <w:rsid w:val="00D01752"/>
    <w:rsid w:val="00DA36F2"/>
    <w:rsid w:val="00DB3330"/>
    <w:rsid w:val="00DB568F"/>
    <w:rsid w:val="00DE64FF"/>
    <w:rsid w:val="00DF6DA3"/>
    <w:rsid w:val="00DF7DE6"/>
    <w:rsid w:val="00E13E93"/>
    <w:rsid w:val="00E251BA"/>
    <w:rsid w:val="00E275AF"/>
    <w:rsid w:val="00E315ED"/>
    <w:rsid w:val="00E36B0E"/>
    <w:rsid w:val="00E45A22"/>
    <w:rsid w:val="00E56111"/>
    <w:rsid w:val="00E729D9"/>
    <w:rsid w:val="00E85D49"/>
    <w:rsid w:val="00EB1086"/>
    <w:rsid w:val="00EB3931"/>
    <w:rsid w:val="00EB5B8A"/>
    <w:rsid w:val="00F23EC8"/>
    <w:rsid w:val="00F256C1"/>
    <w:rsid w:val="00F33850"/>
    <w:rsid w:val="00F35404"/>
    <w:rsid w:val="00F44F53"/>
    <w:rsid w:val="00F50C37"/>
    <w:rsid w:val="00F568C0"/>
    <w:rsid w:val="00F73618"/>
    <w:rsid w:val="00F87287"/>
    <w:rsid w:val="00FB25B0"/>
    <w:rsid w:val="00FD7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8669CB"/>
  <w15:chartTrackingRefBased/>
  <w15:docId w15:val="{AC3E2F5B-E414-4B66-B72B-BF0A5C0E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E1CE7"/>
    <w:pPr>
      <w:ind w:left="720"/>
      <w:contextualSpacing/>
    </w:pPr>
  </w:style>
  <w:style w:type="character" w:styleId="Hyperlink">
    <w:name w:val="Hyperlink"/>
    <w:basedOn w:val="DefaultParagraphFont"/>
    <w:uiPriority w:val="99"/>
    <w:semiHidden/>
    <w:unhideWhenUsed/>
    <w:rsid w:val="00220E6B"/>
    <w:rPr>
      <w:color w:val="1D70B8"/>
      <w:u w:val="single"/>
    </w:rPr>
  </w:style>
  <w:style w:type="character" w:customStyle="1" w:styleId="ListParagraphChar">
    <w:name w:val="List Paragraph Char"/>
    <w:basedOn w:val="DefaultParagraphFont"/>
    <w:link w:val="ListParagraph"/>
    <w:uiPriority w:val="34"/>
    <w:locked/>
    <w:rsid w:val="00220E6B"/>
  </w:style>
  <w:style w:type="character" w:customStyle="1" w:styleId="SubheadingChar">
    <w:name w:val="Sub heading Char"/>
    <w:link w:val="Subheading"/>
    <w:locked/>
    <w:rsid w:val="00220E6B"/>
    <w:rPr>
      <w:b/>
      <w:sz w:val="26"/>
      <w:szCs w:val="26"/>
    </w:rPr>
  </w:style>
  <w:style w:type="paragraph" w:customStyle="1" w:styleId="Subheading">
    <w:name w:val="Sub heading"/>
    <w:basedOn w:val="Normal"/>
    <w:link w:val="SubheadingChar"/>
    <w:qFormat/>
    <w:rsid w:val="00220E6B"/>
    <w:pPr>
      <w:spacing w:after="240" w:line="276" w:lineRule="auto"/>
    </w:pPr>
    <w:rPr>
      <w:b/>
      <w:sz w:val="26"/>
      <w:szCs w:val="26"/>
    </w:rPr>
  </w:style>
  <w:style w:type="character" w:customStyle="1" w:styleId="Important">
    <w:name w:val="! Important"/>
    <w:uiPriority w:val="1"/>
    <w:qFormat/>
    <w:rsid w:val="00220E6B"/>
    <w:rPr>
      <w:rFonts w:ascii="Arial" w:hAnsi="Arial" w:cs="Arial" w:hint="default"/>
      <w:b/>
      <w:bCs w:val="0"/>
      <w:i w:val="0"/>
      <w:iCs w:val="0"/>
      <w:color w:val="D9262E"/>
      <w:sz w:val="24"/>
    </w:rPr>
  </w:style>
  <w:style w:type="paragraph" w:styleId="NormalWeb">
    <w:name w:val="Normal (Web)"/>
    <w:basedOn w:val="Normal"/>
    <w:uiPriority w:val="99"/>
    <w:semiHidden/>
    <w:unhideWhenUsed/>
    <w:rsid w:val="00303F2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475975">
      <w:bodyDiv w:val="1"/>
      <w:marLeft w:val="0"/>
      <w:marRight w:val="0"/>
      <w:marTop w:val="0"/>
      <w:marBottom w:val="0"/>
      <w:divBdr>
        <w:top w:val="none" w:sz="0" w:space="0" w:color="auto"/>
        <w:left w:val="none" w:sz="0" w:space="0" w:color="auto"/>
        <w:bottom w:val="none" w:sz="0" w:space="0" w:color="auto"/>
        <w:right w:val="none" w:sz="0" w:space="0" w:color="auto"/>
      </w:divBdr>
    </w:div>
    <w:div w:id="143891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rob.carver@naturalengland.org.uk"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6</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Griffin, Piers</dc:creator>
  <cp:keywords/>
  <dc:description/>
  <cp:lastModifiedBy>Robert Carver</cp:lastModifiedBy>
  <cp:revision>134</cp:revision>
  <dcterms:created xsi:type="dcterms:W3CDTF">2024-08-02T09:39:00Z</dcterms:created>
  <dcterms:modified xsi:type="dcterms:W3CDTF">2025-07-01T13:22:00Z</dcterms:modified>
</cp:coreProperties>
</file>