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54CC1E19" w14:textId="77777777" w:rsidR="00107D59" w:rsidRPr="00107D59" w:rsidRDefault="00107D59" w:rsidP="00107D59">
      <w:pPr>
        <w:jc w:val="center"/>
        <w:rPr>
          <w:b/>
          <w:bCs/>
          <w:sz w:val="28"/>
          <w:szCs w:val="28"/>
          <w:u w:val="single"/>
        </w:rPr>
      </w:pPr>
      <w:r w:rsidRPr="00107D59">
        <w:rPr>
          <w:b/>
          <w:bCs/>
          <w:sz w:val="28"/>
          <w:szCs w:val="28"/>
          <w:u w:val="single"/>
        </w:rPr>
        <w:t>Littoral Sediment Surveys of Adur Estuary SSSI</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277AD2B7" w:rsidR="00E55056" w:rsidRPr="000F0B22" w:rsidRDefault="000F0B22" w:rsidP="002D780A">
            <w:pPr>
              <w:rPr>
                <w:sz w:val="24"/>
                <w:szCs w:val="24"/>
                <w:lang w:val="en-US"/>
              </w:rPr>
            </w:pPr>
            <w:r w:rsidRPr="000F0B22">
              <w:rPr>
                <w:sz w:val="24"/>
                <w:szCs w:val="24"/>
                <w:lang w:val="en-US"/>
              </w:rPr>
              <w:t>On the “find a tender” website it states the estimated available budget is around £20,000.00 including VAT. Is this correct or do you think the budget could be higher? If more budget is available, please can you give us an estimate of what the budget will be?</w:t>
            </w:r>
          </w:p>
        </w:tc>
        <w:tc>
          <w:tcPr>
            <w:tcW w:w="4343" w:type="dxa"/>
          </w:tcPr>
          <w:p w14:paraId="1DB7AB7B" w14:textId="77777777" w:rsidR="00982800" w:rsidRPr="00982800" w:rsidRDefault="00982800" w:rsidP="00982800">
            <w:pPr>
              <w:rPr>
                <w:sz w:val="24"/>
                <w:szCs w:val="24"/>
                <w:lang w:val="en-US"/>
              </w:rPr>
            </w:pPr>
            <w:r w:rsidRPr="00982800">
              <w:rPr>
                <w:sz w:val="24"/>
                <w:szCs w:val="24"/>
                <w:lang w:val="en-US"/>
              </w:rPr>
              <w:t>The budget for the contract is £20,000 including VAT.</w:t>
            </w:r>
          </w:p>
          <w:p w14:paraId="1602365D" w14:textId="7836285F" w:rsidR="00B04EFE" w:rsidRPr="00B04EFE" w:rsidRDefault="00B04EFE" w:rsidP="00B04EFE">
            <w:pPr>
              <w:rPr>
                <w:sz w:val="24"/>
                <w:szCs w:val="24"/>
              </w:rPr>
            </w:pPr>
          </w:p>
          <w:p w14:paraId="630871F3" w14:textId="271BE7AC" w:rsidR="00E55056" w:rsidRPr="006026CA" w:rsidRDefault="00E55056" w:rsidP="003D0E0D">
            <w:pPr>
              <w:rPr>
                <w:sz w:val="24"/>
                <w:szCs w:val="24"/>
              </w:rPr>
            </w:pPr>
          </w:p>
        </w:tc>
      </w:tr>
      <w:tr w:rsidR="00982800" w14:paraId="00460F61" w14:textId="77777777" w:rsidTr="00E55056">
        <w:tc>
          <w:tcPr>
            <w:tcW w:w="562" w:type="dxa"/>
          </w:tcPr>
          <w:p w14:paraId="44C4F190" w14:textId="1AC8B7A9" w:rsidR="00982800" w:rsidRPr="006026CA" w:rsidRDefault="00982800" w:rsidP="00FD07CA">
            <w:pPr>
              <w:rPr>
                <w:sz w:val="24"/>
                <w:szCs w:val="24"/>
              </w:rPr>
            </w:pPr>
            <w:r>
              <w:rPr>
                <w:sz w:val="24"/>
                <w:szCs w:val="24"/>
              </w:rPr>
              <w:t>2</w:t>
            </w:r>
          </w:p>
        </w:tc>
        <w:tc>
          <w:tcPr>
            <w:tcW w:w="4111" w:type="dxa"/>
          </w:tcPr>
          <w:p w14:paraId="5273E80B" w14:textId="33A28676" w:rsidR="00982800" w:rsidRPr="000F0B22" w:rsidRDefault="00982800" w:rsidP="002D780A">
            <w:pPr>
              <w:rPr>
                <w:sz w:val="24"/>
                <w:szCs w:val="24"/>
                <w:lang w:val="en-US"/>
              </w:rPr>
            </w:pPr>
            <w:r w:rsidRPr="00982800">
              <w:rPr>
                <w:sz w:val="24"/>
                <w:szCs w:val="24"/>
                <w:lang w:val="en-US"/>
              </w:rPr>
              <w:t>If the available budget restricts the program of work, would you be prepared to commission just the Phase I component of the project without completing the Phase II component?</w:t>
            </w:r>
          </w:p>
        </w:tc>
        <w:tc>
          <w:tcPr>
            <w:tcW w:w="4343" w:type="dxa"/>
          </w:tcPr>
          <w:p w14:paraId="4399D9D1" w14:textId="6B8BD7F0" w:rsidR="00982800" w:rsidRPr="00982800" w:rsidRDefault="00982800" w:rsidP="00982800">
            <w:pPr>
              <w:rPr>
                <w:sz w:val="24"/>
                <w:szCs w:val="24"/>
                <w:lang w:val="en-US"/>
              </w:rPr>
            </w:pPr>
            <w:r w:rsidRPr="00982800">
              <w:rPr>
                <w:sz w:val="24"/>
                <w:szCs w:val="24"/>
                <w:lang w:val="en-US"/>
              </w:rPr>
              <w:t xml:space="preserve">Yes, if you could provide a breakdown for each of the components of the contract, and once we have received submissions we will then evaluate these against the </w:t>
            </w:r>
            <w:r w:rsidRPr="00982800">
              <w:rPr>
                <w:sz w:val="24"/>
                <w:szCs w:val="24"/>
              </w:rPr>
              <w:t>evaluation criteria. Depending on the outcome of the evaluation there is the option to separate the Phase I and Phase II components.</w:t>
            </w:r>
          </w:p>
        </w:tc>
      </w:tr>
      <w:tr w:rsidR="00982800" w14:paraId="25B619E6" w14:textId="77777777" w:rsidTr="00E55056">
        <w:tc>
          <w:tcPr>
            <w:tcW w:w="562" w:type="dxa"/>
          </w:tcPr>
          <w:p w14:paraId="626FA68C" w14:textId="34B29BE0" w:rsidR="00982800" w:rsidRDefault="00982800" w:rsidP="00FD07CA">
            <w:pPr>
              <w:rPr>
                <w:sz w:val="24"/>
                <w:szCs w:val="24"/>
              </w:rPr>
            </w:pPr>
            <w:r>
              <w:rPr>
                <w:sz w:val="24"/>
                <w:szCs w:val="24"/>
              </w:rPr>
              <w:t>3</w:t>
            </w:r>
          </w:p>
        </w:tc>
        <w:tc>
          <w:tcPr>
            <w:tcW w:w="4111" w:type="dxa"/>
          </w:tcPr>
          <w:p w14:paraId="70553BB9" w14:textId="05033E5F" w:rsidR="00982800" w:rsidRPr="00982800" w:rsidRDefault="00982800" w:rsidP="002D780A">
            <w:pPr>
              <w:rPr>
                <w:sz w:val="24"/>
                <w:szCs w:val="24"/>
                <w:lang w:val="en-US"/>
              </w:rPr>
            </w:pPr>
            <w:r w:rsidRPr="00982800">
              <w:rPr>
                <w:sz w:val="24"/>
                <w:szCs w:val="24"/>
                <w:lang w:val="en-US"/>
              </w:rPr>
              <w:t>Would you like the survey to cover all units, or is the survey just restricted to units 3 and 8?</w:t>
            </w:r>
          </w:p>
        </w:tc>
        <w:tc>
          <w:tcPr>
            <w:tcW w:w="4343" w:type="dxa"/>
          </w:tcPr>
          <w:p w14:paraId="10E11382" w14:textId="1EE881E2" w:rsidR="00982800" w:rsidRPr="00982800" w:rsidRDefault="00982800" w:rsidP="00982800">
            <w:pPr>
              <w:rPr>
                <w:sz w:val="24"/>
                <w:szCs w:val="24"/>
                <w:lang w:val="en-US"/>
              </w:rPr>
            </w:pPr>
            <w:r w:rsidRPr="00982800">
              <w:rPr>
                <w:sz w:val="24"/>
                <w:szCs w:val="24"/>
                <w:lang w:val="en-US"/>
              </w:rPr>
              <w:t xml:space="preserve">Littoral sediment is confirmed as a feature of unit 3 and 8 for the SSSI, therefore will be the focus units of the project. However, once the contract is awarded when discussing the survey design if it is beneficial to extend into other areas we are happy to explore this. </w:t>
            </w:r>
          </w:p>
        </w:tc>
      </w:tr>
      <w:tr w:rsidR="00982800" w14:paraId="20276960" w14:textId="77777777" w:rsidTr="00E55056">
        <w:tc>
          <w:tcPr>
            <w:tcW w:w="562" w:type="dxa"/>
          </w:tcPr>
          <w:p w14:paraId="2618CCA9" w14:textId="23025773" w:rsidR="00982800" w:rsidRDefault="00982800" w:rsidP="00FD07CA">
            <w:pPr>
              <w:rPr>
                <w:sz w:val="24"/>
                <w:szCs w:val="24"/>
              </w:rPr>
            </w:pPr>
            <w:r>
              <w:rPr>
                <w:sz w:val="24"/>
                <w:szCs w:val="24"/>
              </w:rPr>
              <w:t>4</w:t>
            </w:r>
          </w:p>
        </w:tc>
        <w:tc>
          <w:tcPr>
            <w:tcW w:w="4111" w:type="dxa"/>
          </w:tcPr>
          <w:p w14:paraId="20702AD1" w14:textId="1124A0C8" w:rsidR="00982800" w:rsidRPr="00982800" w:rsidRDefault="00982800" w:rsidP="002D780A">
            <w:pPr>
              <w:rPr>
                <w:sz w:val="24"/>
                <w:szCs w:val="24"/>
                <w:lang w:val="en-US"/>
              </w:rPr>
            </w:pPr>
            <w:r w:rsidRPr="00982800">
              <w:rPr>
                <w:sz w:val="24"/>
                <w:szCs w:val="24"/>
                <w:lang w:val="en-US"/>
              </w:rPr>
              <w:t xml:space="preserve">Would it be possible to give some indication of the survey methods used by </w:t>
            </w:r>
            <w:proofErr w:type="gramStart"/>
            <w:r w:rsidRPr="00982800">
              <w:rPr>
                <w:sz w:val="24"/>
                <w:szCs w:val="24"/>
                <w:lang w:val="en-US"/>
              </w:rPr>
              <w:t>University</w:t>
            </w:r>
            <w:proofErr w:type="gramEnd"/>
            <w:r w:rsidRPr="00982800">
              <w:rPr>
                <w:sz w:val="24"/>
                <w:szCs w:val="24"/>
                <w:lang w:val="en-US"/>
              </w:rPr>
              <w:t xml:space="preserve"> of Brighton in 2009?  </w:t>
            </w:r>
          </w:p>
        </w:tc>
        <w:tc>
          <w:tcPr>
            <w:tcW w:w="4343" w:type="dxa"/>
          </w:tcPr>
          <w:p w14:paraId="693F73A7" w14:textId="77777777" w:rsidR="00982800" w:rsidRPr="00982800" w:rsidRDefault="00982800" w:rsidP="00982800">
            <w:pPr>
              <w:rPr>
                <w:sz w:val="24"/>
                <w:szCs w:val="24"/>
                <w:lang w:val="en-US"/>
              </w:rPr>
            </w:pPr>
            <w:r w:rsidRPr="00982800">
              <w:rPr>
                <w:sz w:val="24"/>
                <w:szCs w:val="24"/>
                <w:lang w:val="en-US"/>
              </w:rPr>
              <w:t xml:space="preserve">The survey methods over units 3 and </w:t>
            </w:r>
            <w:proofErr w:type="gramStart"/>
            <w:r w:rsidRPr="00982800">
              <w:rPr>
                <w:sz w:val="24"/>
                <w:szCs w:val="24"/>
                <w:lang w:val="en-US"/>
              </w:rPr>
              <w:t>8,</w:t>
            </w:r>
            <w:proofErr w:type="gramEnd"/>
            <w:r w:rsidRPr="00982800">
              <w:rPr>
                <w:sz w:val="24"/>
                <w:szCs w:val="24"/>
                <w:lang w:val="en-US"/>
              </w:rPr>
              <w:t xml:space="preserve"> consisted of: </w:t>
            </w:r>
          </w:p>
          <w:p w14:paraId="4244C301" w14:textId="77777777" w:rsidR="00982800" w:rsidRPr="00982800" w:rsidRDefault="00982800" w:rsidP="00982800">
            <w:pPr>
              <w:numPr>
                <w:ilvl w:val="1"/>
                <w:numId w:val="4"/>
              </w:numPr>
              <w:rPr>
                <w:sz w:val="24"/>
                <w:szCs w:val="24"/>
              </w:rPr>
            </w:pPr>
            <w:r w:rsidRPr="00982800">
              <w:rPr>
                <w:sz w:val="24"/>
                <w:szCs w:val="24"/>
              </w:rPr>
              <w:t>Preliminary walkover, comparing mapped extent of littoral sediment and field observations</w:t>
            </w:r>
          </w:p>
          <w:p w14:paraId="62F9E86F" w14:textId="77777777" w:rsidR="00982800" w:rsidRPr="00982800" w:rsidRDefault="00982800" w:rsidP="00982800">
            <w:pPr>
              <w:numPr>
                <w:ilvl w:val="1"/>
                <w:numId w:val="4"/>
              </w:numPr>
              <w:rPr>
                <w:sz w:val="24"/>
                <w:szCs w:val="24"/>
              </w:rPr>
            </w:pPr>
            <w:r w:rsidRPr="00982800">
              <w:rPr>
                <w:sz w:val="24"/>
                <w:szCs w:val="24"/>
              </w:rPr>
              <w:t xml:space="preserve">Biotope distribution, Phase I walkover (Procedural guideline No. 3-1 In-situ intertidal biotope recording. In: Davies, J. </w:t>
            </w:r>
            <w:r w:rsidRPr="00982800">
              <w:rPr>
                <w:i/>
                <w:iCs/>
                <w:sz w:val="24"/>
                <w:szCs w:val="24"/>
              </w:rPr>
              <w:t>et al</w:t>
            </w:r>
            <w:r w:rsidRPr="00982800">
              <w:rPr>
                <w:sz w:val="24"/>
                <w:szCs w:val="24"/>
              </w:rPr>
              <w:t xml:space="preserve">. </w:t>
            </w:r>
            <w:r w:rsidRPr="00982800">
              <w:rPr>
                <w:i/>
                <w:iCs/>
                <w:sz w:val="24"/>
                <w:szCs w:val="24"/>
              </w:rPr>
              <w:t>Marine monitoring handbook</w:t>
            </w:r>
            <w:r w:rsidRPr="00982800">
              <w:rPr>
                <w:sz w:val="24"/>
                <w:szCs w:val="24"/>
              </w:rPr>
              <w:t>)</w:t>
            </w:r>
          </w:p>
          <w:p w14:paraId="2856D9D2" w14:textId="77777777" w:rsidR="00982800" w:rsidRPr="00982800" w:rsidRDefault="00982800" w:rsidP="00982800">
            <w:pPr>
              <w:numPr>
                <w:ilvl w:val="1"/>
                <w:numId w:val="4"/>
              </w:numPr>
              <w:rPr>
                <w:sz w:val="24"/>
                <w:szCs w:val="24"/>
              </w:rPr>
            </w:pPr>
            <w:r w:rsidRPr="00982800">
              <w:rPr>
                <w:sz w:val="24"/>
                <w:szCs w:val="24"/>
              </w:rPr>
              <w:t>Sediment character, GPS-referenced photographs and five transects, cores of 0.01m</w:t>
            </w:r>
            <w:r w:rsidRPr="00982800">
              <w:rPr>
                <w:sz w:val="24"/>
                <w:szCs w:val="24"/>
                <w:vertAlign w:val="superscript"/>
              </w:rPr>
              <w:t>2</w:t>
            </w:r>
            <w:r w:rsidRPr="00982800">
              <w:rPr>
                <w:sz w:val="24"/>
                <w:szCs w:val="24"/>
              </w:rPr>
              <w:t xml:space="preserve"> to 15cm deep (based upon Procedural guideline No. 3-6 Quantitative sampling of intertidal sediment species </w:t>
            </w:r>
            <w:r w:rsidRPr="00982800">
              <w:rPr>
                <w:sz w:val="24"/>
                <w:szCs w:val="24"/>
              </w:rPr>
              <w:lastRenderedPageBreak/>
              <w:t xml:space="preserve">using cores. In: Davies, J. </w:t>
            </w:r>
            <w:r w:rsidRPr="00982800">
              <w:rPr>
                <w:i/>
                <w:iCs/>
                <w:sz w:val="24"/>
                <w:szCs w:val="24"/>
              </w:rPr>
              <w:t>et al</w:t>
            </w:r>
            <w:r w:rsidRPr="00982800">
              <w:rPr>
                <w:sz w:val="24"/>
                <w:szCs w:val="24"/>
              </w:rPr>
              <w:t xml:space="preserve">. </w:t>
            </w:r>
            <w:r w:rsidRPr="00982800">
              <w:rPr>
                <w:i/>
                <w:iCs/>
                <w:sz w:val="24"/>
                <w:szCs w:val="24"/>
              </w:rPr>
              <w:t>Marine monitoring handbook</w:t>
            </w:r>
            <w:r w:rsidRPr="00982800">
              <w:rPr>
                <w:sz w:val="24"/>
                <w:szCs w:val="24"/>
              </w:rPr>
              <w:t>)</w:t>
            </w:r>
          </w:p>
          <w:p w14:paraId="26EF0B8E" w14:textId="77777777" w:rsidR="00982800" w:rsidRPr="00982800" w:rsidRDefault="00982800" w:rsidP="00982800">
            <w:pPr>
              <w:numPr>
                <w:ilvl w:val="1"/>
                <w:numId w:val="4"/>
              </w:numPr>
              <w:rPr>
                <w:sz w:val="24"/>
                <w:szCs w:val="24"/>
              </w:rPr>
            </w:pPr>
            <w:r w:rsidRPr="00982800">
              <w:rPr>
                <w:sz w:val="24"/>
                <w:szCs w:val="24"/>
              </w:rPr>
              <w:t>Biotope composition, five transects, cores of 0.01m</w:t>
            </w:r>
            <w:r w:rsidRPr="00982800">
              <w:rPr>
                <w:sz w:val="24"/>
                <w:szCs w:val="24"/>
                <w:vertAlign w:val="superscript"/>
              </w:rPr>
              <w:t>2</w:t>
            </w:r>
            <w:r w:rsidRPr="00982800">
              <w:rPr>
                <w:sz w:val="24"/>
                <w:szCs w:val="24"/>
              </w:rPr>
              <w:t xml:space="preserve"> to 15cm deep (Procedural guideline No. 3-6 Quantitative sampling of intertidal sediment species using cores.  In: Davies, J. </w:t>
            </w:r>
            <w:r w:rsidRPr="00982800">
              <w:rPr>
                <w:i/>
                <w:iCs/>
                <w:sz w:val="24"/>
                <w:szCs w:val="24"/>
              </w:rPr>
              <w:t>et al</w:t>
            </w:r>
            <w:r w:rsidRPr="00982800">
              <w:rPr>
                <w:sz w:val="24"/>
                <w:szCs w:val="24"/>
              </w:rPr>
              <w:t xml:space="preserve">. </w:t>
            </w:r>
            <w:r w:rsidRPr="00982800">
              <w:rPr>
                <w:i/>
                <w:iCs/>
                <w:sz w:val="24"/>
                <w:szCs w:val="24"/>
              </w:rPr>
              <w:t>Marine monitoring handbook</w:t>
            </w:r>
            <w:r w:rsidRPr="00982800">
              <w:rPr>
                <w:sz w:val="24"/>
                <w:szCs w:val="24"/>
              </w:rPr>
              <w:t>), sieved in laboratory conditions within 24hrs at 0.5mm.</w:t>
            </w:r>
          </w:p>
          <w:p w14:paraId="3B9B1E41" w14:textId="77777777" w:rsidR="00982800" w:rsidRPr="00982800" w:rsidRDefault="00982800" w:rsidP="00982800">
            <w:pPr>
              <w:numPr>
                <w:ilvl w:val="1"/>
                <w:numId w:val="4"/>
              </w:numPr>
              <w:rPr>
                <w:sz w:val="24"/>
                <w:szCs w:val="24"/>
              </w:rPr>
            </w:pPr>
            <w:r w:rsidRPr="00982800">
              <w:rPr>
                <w:sz w:val="24"/>
                <w:szCs w:val="24"/>
              </w:rPr>
              <w:t>Particle size distribution</w:t>
            </w:r>
          </w:p>
          <w:p w14:paraId="0A2748FB" w14:textId="018E82EA" w:rsidR="00982800" w:rsidRPr="00982800" w:rsidRDefault="00982800" w:rsidP="00982800">
            <w:pPr>
              <w:rPr>
                <w:i/>
                <w:iCs/>
                <w:sz w:val="24"/>
                <w:szCs w:val="24"/>
              </w:rPr>
            </w:pPr>
            <w:r w:rsidRPr="00982800">
              <w:rPr>
                <w:i/>
                <w:iCs/>
                <w:sz w:val="24"/>
                <w:szCs w:val="24"/>
              </w:rPr>
              <w:t xml:space="preserve">Please note that the raw data outputs are not available but are available as part of a report. </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F25"/>
    <w:multiLevelType w:val="hybridMultilevel"/>
    <w:tmpl w:val="221AB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952037"/>
    <w:multiLevelType w:val="hybridMultilevel"/>
    <w:tmpl w:val="1902B9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654E29EE"/>
    <w:multiLevelType w:val="hybridMultilevel"/>
    <w:tmpl w:val="8C8A2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372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865348">
    <w:abstractNumId w:val="1"/>
    <w:lvlOverride w:ilvl="0"/>
    <w:lvlOverride w:ilvl="1"/>
    <w:lvlOverride w:ilvl="2"/>
    <w:lvlOverride w:ilvl="3"/>
    <w:lvlOverride w:ilvl="4"/>
    <w:lvlOverride w:ilvl="5"/>
    <w:lvlOverride w:ilvl="6"/>
    <w:lvlOverride w:ilvl="7"/>
    <w:lvlOverride w:ilvl="8"/>
  </w:num>
  <w:num w:numId="4" w16cid:durableId="194997269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F0B22"/>
    <w:rsid w:val="00107D59"/>
    <w:rsid w:val="001302EF"/>
    <w:rsid w:val="002010A8"/>
    <w:rsid w:val="002D780A"/>
    <w:rsid w:val="003305C2"/>
    <w:rsid w:val="00361333"/>
    <w:rsid w:val="003918FC"/>
    <w:rsid w:val="003D0E0D"/>
    <w:rsid w:val="003E30E8"/>
    <w:rsid w:val="00405584"/>
    <w:rsid w:val="0041092D"/>
    <w:rsid w:val="00484BB7"/>
    <w:rsid w:val="004B50BB"/>
    <w:rsid w:val="005F6D95"/>
    <w:rsid w:val="006026CA"/>
    <w:rsid w:val="00621343"/>
    <w:rsid w:val="0066183F"/>
    <w:rsid w:val="00690FBA"/>
    <w:rsid w:val="006A1EB9"/>
    <w:rsid w:val="006A6AE2"/>
    <w:rsid w:val="007156BB"/>
    <w:rsid w:val="0085573B"/>
    <w:rsid w:val="0093567D"/>
    <w:rsid w:val="00956707"/>
    <w:rsid w:val="00982800"/>
    <w:rsid w:val="00A01672"/>
    <w:rsid w:val="00A26976"/>
    <w:rsid w:val="00A43B34"/>
    <w:rsid w:val="00B04EFE"/>
    <w:rsid w:val="00B94973"/>
    <w:rsid w:val="00BB1C7C"/>
    <w:rsid w:val="00BF17D6"/>
    <w:rsid w:val="00BF33C7"/>
    <w:rsid w:val="00C20682"/>
    <w:rsid w:val="00CB6EC4"/>
    <w:rsid w:val="00CE26FE"/>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2465">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6598974">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29930642">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335425984">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53044907">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493880738">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711267035">
      <w:bodyDiv w:val="1"/>
      <w:marLeft w:val="0"/>
      <w:marRight w:val="0"/>
      <w:marTop w:val="0"/>
      <w:marBottom w:val="0"/>
      <w:divBdr>
        <w:top w:val="none" w:sz="0" w:space="0" w:color="auto"/>
        <w:left w:val="none" w:sz="0" w:space="0" w:color="auto"/>
        <w:bottom w:val="none" w:sz="0" w:space="0" w:color="auto"/>
        <w:right w:val="none" w:sz="0" w:space="0" w:color="auto"/>
      </w:divBdr>
    </w:div>
    <w:div w:id="741173598">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15687437">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85110867">
      <w:bodyDiv w:val="1"/>
      <w:marLeft w:val="0"/>
      <w:marRight w:val="0"/>
      <w:marTop w:val="0"/>
      <w:marBottom w:val="0"/>
      <w:divBdr>
        <w:top w:val="none" w:sz="0" w:space="0" w:color="auto"/>
        <w:left w:val="none" w:sz="0" w:space="0" w:color="auto"/>
        <w:bottom w:val="none" w:sz="0" w:space="0" w:color="auto"/>
        <w:right w:val="none" w:sz="0" w:space="0" w:color="auto"/>
      </w:divBdr>
    </w:div>
    <w:div w:id="1292514954">
      <w:bodyDiv w:val="1"/>
      <w:marLeft w:val="0"/>
      <w:marRight w:val="0"/>
      <w:marTop w:val="0"/>
      <w:marBottom w:val="0"/>
      <w:divBdr>
        <w:top w:val="none" w:sz="0" w:space="0" w:color="auto"/>
        <w:left w:val="none" w:sz="0" w:space="0" w:color="auto"/>
        <w:bottom w:val="none" w:sz="0" w:space="0" w:color="auto"/>
        <w:right w:val="none" w:sz="0" w:space="0" w:color="auto"/>
      </w:divBdr>
    </w:div>
    <w:div w:id="1462533198">
      <w:bodyDiv w:val="1"/>
      <w:marLeft w:val="0"/>
      <w:marRight w:val="0"/>
      <w:marTop w:val="0"/>
      <w:marBottom w:val="0"/>
      <w:divBdr>
        <w:top w:val="none" w:sz="0" w:space="0" w:color="auto"/>
        <w:left w:val="none" w:sz="0" w:space="0" w:color="auto"/>
        <w:bottom w:val="none" w:sz="0" w:space="0" w:color="auto"/>
        <w:right w:val="none" w:sz="0" w:space="0" w:color="auto"/>
      </w:divBdr>
    </w:div>
    <w:div w:id="1556116987">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38031639">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1681363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498095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895237408">
      <w:bodyDiv w:val="1"/>
      <w:marLeft w:val="0"/>
      <w:marRight w:val="0"/>
      <w:marTop w:val="0"/>
      <w:marBottom w:val="0"/>
      <w:divBdr>
        <w:top w:val="none" w:sz="0" w:space="0" w:color="auto"/>
        <w:left w:val="none" w:sz="0" w:space="0" w:color="auto"/>
        <w:bottom w:val="none" w:sz="0" w:space="0" w:color="auto"/>
        <w:right w:val="none" w:sz="0" w:space="0" w:color="auto"/>
      </w:divBdr>
    </w:div>
    <w:div w:id="2025739017">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3</cp:revision>
  <dcterms:created xsi:type="dcterms:W3CDTF">2025-07-01T10:31:00Z</dcterms:created>
  <dcterms:modified xsi:type="dcterms:W3CDTF">2025-07-01T10:51:00Z</dcterms:modified>
</cp:coreProperties>
</file>