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xml" ContentType="application/vnd.openxmlformats-officedocument.wordprocessingml.comment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625D18" w:rsidR="00451A1B" w:rsidP="00451A1B" w:rsidRDefault="00625D18" w14:paraId="57D25A23" w14:textId="5E1FA7E4">
      <w:pPr>
        <w:jc w:val="center"/>
        <w:rPr>
          <w:rFonts w:ascii="Arial" w:hAnsi="Arial" w:cs="Arial"/>
          <w:b/>
          <w:sz w:val="32"/>
          <w:szCs w:val="32"/>
          <w:u w:val="single"/>
        </w:rPr>
      </w:pPr>
      <w:r w:rsidRPr="23B218F7" w:rsidR="00625D18">
        <w:rPr>
          <w:rFonts w:ascii="Arial" w:hAnsi="Arial" w:cs="Arial"/>
          <w:b w:val="1"/>
          <w:bCs w:val="1"/>
          <w:sz w:val="32"/>
          <w:szCs w:val="32"/>
          <w:u w:val="single"/>
        </w:rPr>
        <w:t>TITLE</w:t>
      </w:r>
    </w:p>
    <w:p w:rsidR="5B880F66" w:rsidP="2C4F525D" w:rsidRDefault="5B880F66" w14:paraId="3D184246" w14:textId="37DC7141">
      <w:pPr>
        <w:spacing w:before="0" w:beforeAutospacing="off" w:after="0" w:afterAutospacing="off" w:line="360" w:lineRule="auto"/>
        <w:ind w:left="0" w:right="0"/>
        <w:jc w:val="center"/>
        <w:rPr>
          <w:rFonts w:ascii="Arial" w:hAnsi="Arial" w:eastAsia="Arial" w:cs="Arial"/>
          <w:b w:val="0"/>
          <w:bCs w:val="0"/>
          <w:i w:val="0"/>
          <w:iCs w:val="0"/>
          <w:caps w:val="0"/>
          <w:smallCaps w:val="0"/>
          <w:noProof w:val="0"/>
          <w:color w:val="000000" w:themeColor="text1" w:themeTint="FF" w:themeShade="FF"/>
          <w:sz w:val="28"/>
          <w:szCs w:val="28"/>
          <w:lang w:val="en-GB"/>
        </w:rPr>
      </w:pPr>
      <w:r w:rsidRPr="2C4F525D" w:rsidR="5B880F66">
        <w:rPr>
          <w:rFonts w:ascii="Arial" w:hAnsi="Arial" w:eastAsia="Arial" w:cs="Arial"/>
          <w:b w:val="1"/>
          <w:bCs w:val="1"/>
          <w:i w:val="0"/>
          <w:iCs w:val="0"/>
          <w:caps w:val="0"/>
          <w:smallCaps w:val="0"/>
          <w:strike w:val="0"/>
          <w:dstrike w:val="0"/>
          <w:noProof w:val="0"/>
          <w:color w:val="000000" w:themeColor="text1" w:themeTint="FF" w:themeShade="FF"/>
          <w:sz w:val="28"/>
          <w:szCs w:val="28"/>
          <w:u w:val="single"/>
          <w:lang w:val="en-GB"/>
        </w:rPr>
        <w:t>FID</w:t>
      </w:r>
      <w:r w:rsidRPr="2C4F525D" w:rsidR="7C4CF00B">
        <w:rPr>
          <w:rFonts w:ascii="Arial" w:hAnsi="Arial" w:eastAsia="Arial" w:cs="Arial"/>
          <w:b w:val="1"/>
          <w:bCs w:val="1"/>
          <w:i w:val="0"/>
          <w:iCs w:val="0"/>
          <w:caps w:val="0"/>
          <w:smallCaps w:val="0"/>
          <w:strike w:val="0"/>
          <w:dstrike w:val="0"/>
          <w:noProof w:val="0"/>
          <w:color w:val="000000" w:themeColor="text1" w:themeTint="FF" w:themeShade="FF"/>
          <w:sz w:val="28"/>
          <w:szCs w:val="28"/>
          <w:u w:val="single"/>
          <w:lang w:val="en-GB"/>
        </w:rPr>
        <w:t>E</w:t>
      </w:r>
      <w:r w:rsidRPr="2C4F525D" w:rsidR="5B880F66">
        <w:rPr>
          <w:rFonts w:ascii="Arial" w:hAnsi="Arial" w:eastAsia="Arial" w:cs="Arial"/>
          <w:b w:val="1"/>
          <w:bCs w:val="1"/>
          <w:i w:val="0"/>
          <w:iCs w:val="0"/>
          <w:caps w:val="0"/>
          <w:smallCaps w:val="0"/>
          <w:strike w:val="0"/>
          <w:dstrike w:val="0"/>
          <w:noProof w:val="0"/>
          <w:color w:val="000000" w:themeColor="text1" w:themeTint="FF" w:themeShade="FF"/>
          <w:sz w:val="28"/>
          <w:szCs w:val="28"/>
          <w:u w:val="single"/>
          <w:lang w:val="en-GB"/>
        </w:rPr>
        <w:t>LITY’S ENERGY AND UTILITIES SERVICES DYNAMIC MARKET</w:t>
      </w:r>
    </w:p>
    <w:p w:rsidR="00451A1B" w:rsidP="00451A1B" w:rsidRDefault="00451A1B" w14:paraId="05E286A4" w14:textId="77777777">
      <w:pPr>
        <w:jc w:val="center"/>
        <w:rPr>
          <w:rFonts w:ascii="Arial" w:hAnsi="Arial" w:cs="Arial"/>
          <w:sz w:val="32"/>
          <w:szCs w:val="32"/>
        </w:rPr>
      </w:pPr>
    </w:p>
    <w:p w:rsidRPr="00451A1B" w:rsidR="00451A1B" w:rsidP="00451A1B" w:rsidRDefault="00625D18" w14:paraId="048C1A2D" w14:textId="020A5C79">
      <w:pPr>
        <w:jc w:val="center"/>
        <w:rPr>
          <w:rFonts w:ascii="Arial" w:hAnsi="Arial" w:cs="Arial"/>
          <w:b/>
          <w:sz w:val="32"/>
          <w:szCs w:val="32"/>
          <w:u w:val="single"/>
        </w:rPr>
      </w:pPr>
      <w:r>
        <w:rPr>
          <w:rFonts w:ascii="Arial" w:hAnsi="Arial" w:cs="Arial"/>
          <w:b/>
          <w:sz w:val="32"/>
          <w:szCs w:val="32"/>
          <w:u w:val="single"/>
        </w:rPr>
        <w:t>Document</w:t>
      </w:r>
    </w:p>
    <w:p w:rsidR="00451A1B" w:rsidP="00451A1B" w:rsidRDefault="00625D18" w14:paraId="5E5405FC" w14:textId="08FB7356">
      <w:pPr>
        <w:jc w:val="center"/>
        <w:rPr>
          <w:rFonts w:ascii="Arial" w:hAnsi="Arial" w:cs="Arial"/>
          <w:sz w:val="56"/>
          <w:szCs w:val="56"/>
        </w:rPr>
      </w:pPr>
      <w:r>
        <w:rPr>
          <w:rFonts w:ascii="Arial" w:hAnsi="Arial" w:cs="Arial"/>
          <w:sz w:val="56"/>
          <w:szCs w:val="56"/>
        </w:rPr>
        <w:t>Appendix 1</w:t>
      </w:r>
    </w:p>
    <w:p w:rsidRPr="00451A1B" w:rsidR="00625D18" w:rsidP="00451A1B" w:rsidRDefault="00625D18" w14:paraId="31845BEC" w14:textId="3AB9B9CD">
      <w:pPr>
        <w:jc w:val="center"/>
        <w:rPr>
          <w:rFonts w:ascii="Arial" w:hAnsi="Arial" w:cs="Arial"/>
          <w:sz w:val="56"/>
          <w:szCs w:val="56"/>
        </w:rPr>
      </w:pPr>
      <w:r w:rsidRPr="15BF2747" w:rsidR="00625D18">
        <w:rPr>
          <w:rFonts w:ascii="Arial" w:hAnsi="Arial" w:cs="Arial"/>
          <w:sz w:val="56"/>
          <w:szCs w:val="56"/>
        </w:rPr>
        <w:t>Application (</w:t>
      </w:r>
      <w:r w:rsidRPr="15BF2747" w:rsidR="4F4C3BFF">
        <w:rPr>
          <w:rFonts w:ascii="Arial" w:hAnsi="Arial" w:cs="Arial"/>
          <w:sz w:val="56"/>
          <w:szCs w:val="56"/>
        </w:rPr>
        <w:t>Procurement Specific Questionnaire</w:t>
      </w:r>
      <w:r w:rsidRPr="15BF2747" w:rsidR="00625D18">
        <w:rPr>
          <w:rFonts w:ascii="Arial" w:hAnsi="Arial" w:cs="Arial"/>
          <w:sz w:val="56"/>
          <w:szCs w:val="56"/>
        </w:rPr>
        <w:t>)</w:t>
      </w:r>
    </w:p>
    <w:p w:rsidR="00B61D15" w:rsidP="00451A1B" w:rsidRDefault="00B61D15" w14:paraId="5900F095" w14:textId="77777777">
      <w:pPr>
        <w:jc w:val="center"/>
        <w:rPr>
          <w:rFonts w:ascii="Arial" w:hAnsi="Arial" w:cs="Arial"/>
          <w:color w:val="FF0000"/>
          <w:sz w:val="32"/>
          <w:szCs w:val="32"/>
        </w:rPr>
      </w:pPr>
    </w:p>
    <w:p w:rsidR="00B61D15" w:rsidP="00451A1B" w:rsidRDefault="00B61D15" w14:paraId="5F0E9C4B" w14:textId="4E8ED7FD">
      <w:pPr>
        <w:jc w:val="center"/>
        <w:rPr>
          <w:rFonts w:ascii="Arial" w:hAnsi="Arial" w:cs="Arial"/>
          <w:color w:val="FF0000"/>
          <w:sz w:val="32"/>
          <w:szCs w:val="32"/>
        </w:rPr>
      </w:pPr>
      <w:bookmarkStart w:name="_Hlk68783639" w:id="0"/>
      <w:r>
        <w:rPr>
          <w:rFonts w:ascii="Arial" w:hAnsi="Arial" w:cs="Arial"/>
          <w:color w:val="FF0000"/>
          <w:sz w:val="32"/>
          <w:szCs w:val="32"/>
        </w:rPr>
        <w:t xml:space="preserve">Returning this Appendix is Mandatory </w:t>
      </w:r>
    </w:p>
    <w:p w:rsidRPr="00B61D15" w:rsidR="00451A1B" w:rsidP="00451A1B" w:rsidRDefault="00B61D15" w14:paraId="58768E87" w14:textId="11AB9294">
      <w:pPr>
        <w:jc w:val="center"/>
        <w:rPr>
          <w:rFonts w:ascii="Arial" w:hAnsi="Arial" w:cs="Arial"/>
          <w:color w:val="FF0000"/>
          <w:sz w:val="32"/>
          <w:szCs w:val="32"/>
        </w:rPr>
      </w:pPr>
      <w:r w:rsidRPr="15BF2747" w:rsidR="00B61D15">
        <w:rPr>
          <w:rFonts w:ascii="Arial" w:hAnsi="Arial" w:cs="Arial"/>
          <w:color w:val="FF0000"/>
          <w:sz w:val="32"/>
          <w:szCs w:val="32"/>
        </w:rPr>
        <w:t xml:space="preserve">for your </w:t>
      </w:r>
      <w:proofErr w:type="gramStart"/>
      <w:r w:rsidRPr="15BF2747" w:rsidR="00B61D15">
        <w:rPr>
          <w:rFonts w:ascii="Arial" w:hAnsi="Arial" w:cs="Arial"/>
          <w:color w:val="FF0000"/>
          <w:sz w:val="32"/>
          <w:szCs w:val="32"/>
        </w:rPr>
        <w:t>Application</w:t>
      </w:r>
      <w:proofErr w:type="gramEnd"/>
      <w:r w:rsidRPr="15BF2747" w:rsidR="00B61D15">
        <w:rPr>
          <w:rFonts w:ascii="Arial" w:hAnsi="Arial" w:cs="Arial"/>
          <w:color w:val="FF0000"/>
          <w:sz w:val="32"/>
          <w:szCs w:val="32"/>
        </w:rPr>
        <w:t xml:space="preserve"> to be considered</w:t>
      </w:r>
    </w:p>
    <w:bookmarkEnd w:id="0"/>
    <w:p w:rsidR="00625D18" w:rsidP="00B61D15" w:rsidRDefault="00625D18" w14:paraId="059DC7DA" w14:textId="77777777">
      <w:pPr>
        <w:rPr>
          <w:rFonts w:ascii="Arial" w:hAnsi="Arial" w:cs="Arial"/>
          <w:sz w:val="32"/>
          <w:szCs w:val="32"/>
        </w:rPr>
      </w:pPr>
    </w:p>
    <w:p w:rsidRPr="00451A1B" w:rsidR="00451A1B" w:rsidP="00451A1B" w:rsidRDefault="00451A1B" w14:paraId="5588A1B3" w14:textId="6DC47ED4">
      <w:pPr>
        <w:jc w:val="center"/>
        <w:rPr>
          <w:rFonts w:ascii="Arial" w:hAnsi="Arial" w:cs="Arial"/>
          <w:b/>
          <w:sz w:val="32"/>
          <w:szCs w:val="32"/>
          <w:u w:val="single"/>
        </w:rPr>
      </w:pPr>
      <w:r w:rsidRPr="00451A1B">
        <w:rPr>
          <w:rFonts w:ascii="Arial" w:hAnsi="Arial" w:cs="Arial"/>
          <w:b/>
          <w:sz w:val="32"/>
          <w:szCs w:val="32"/>
          <w:u w:val="single"/>
        </w:rPr>
        <w:t>Tender Reference</w:t>
      </w:r>
      <w:r w:rsidR="00625D18">
        <w:rPr>
          <w:rFonts w:ascii="Arial" w:hAnsi="Arial" w:cs="Arial"/>
          <w:b/>
          <w:sz w:val="32"/>
          <w:szCs w:val="32"/>
          <w:u w:val="single"/>
        </w:rPr>
        <w:t xml:space="preserve"> and Cross-References</w:t>
      </w:r>
    </w:p>
    <w:p w:rsidR="00451A1B" w:rsidP="00451A1B" w:rsidRDefault="00625D18" w14:paraId="5746C628" w14:textId="258D7DB8">
      <w:pPr>
        <w:jc w:val="center"/>
        <w:rPr>
          <w:rFonts w:ascii="Arial" w:hAnsi="Arial" w:cs="Arial"/>
          <w:sz w:val="32"/>
          <w:szCs w:val="32"/>
        </w:rPr>
      </w:pPr>
      <w:r>
        <w:rPr>
          <w:rFonts w:ascii="Arial" w:hAnsi="Arial" w:cs="Arial"/>
          <w:sz w:val="32"/>
          <w:szCs w:val="32"/>
        </w:rPr>
        <w:t>Refer to Invitation to Tender document</w:t>
      </w:r>
    </w:p>
    <w:p w:rsidR="00625D18" w:rsidP="15BF2747" w:rsidRDefault="00625D18" w14:paraId="5890C700" w14:textId="1359B3DF">
      <w:pPr>
        <w:pStyle w:val="Normal"/>
        <w:jc w:val="center"/>
        <w:rPr>
          <w:rFonts w:ascii="Arial" w:hAnsi="Arial" w:cs="Arial"/>
          <w:sz w:val="28"/>
          <w:szCs w:val="28"/>
        </w:rPr>
      </w:pPr>
    </w:p>
    <w:p w:rsidR="00340EC6" w:rsidP="00451A1B" w:rsidRDefault="00340EC6" w14:paraId="09D4BA31" w14:textId="40F7A9B7">
      <w:pPr>
        <w:jc w:val="center"/>
        <w:rPr>
          <w:rFonts w:ascii="Arial" w:hAnsi="Arial" w:cs="Arial"/>
          <w:sz w:val="28"/>
          <w:szCs w:val="28"/>
        </w:rPr>
      </w:pPr>
    </w:p>
    <w:p w:rsidRPr="00340EC6" w:rsidR="00340EC6" w:rsidP="00451A1B" w:rsidRDefault="00340EC6" w14:paraId="7836A8FE" w14:textId="5984B758">
      <w:pPr>
        <w:jc w:val="center"/>
        <w:rPr>
          <w:rFonts w:ascii="Arial" w:hAnsi="Arial" w:cs="Arial"/>
          <w:sz w:val="28"/>
          <w:szCs w:val="28"/>
        </w:rPr>
      </w:pPr>
      <w:r w:rsidRPr="00340EC6">
        <w:rPr>
          <w:rFonts w:ascii="Arial" w:hAnsi="Arial" w:cs="Arial"/>
          <w:sz w:val="28"/>
          <w:szCs w:val="28"/>
        </w:rPr>
        <w:t>CLOSING DATE AND TIME:</w:t>
      </w:r>
    </w:p>
    <w:p w:rsidRPr="00340EC6" w:rsidR="00340EC6" w:rsidP="00451A1B" w:rsidRDefault="00625D18" w14:paraId="537A8A0D" w14:textId="3B3B5400">
      <w:pPr>
        <w:jc w:val="center"/>
        <w:rPr>
          <w:rFonts w:ascii="Arial" w:hAnsi="Arial" w:cs="Arial"/>
          <w:sz w:val="28"/>
          <w:szCs w:val="28"/>
        </w:rPr>
      </w:pPr>
      <w:r>
        <w:rPr>
          <w:rFonts w:ascii="Arial" w:hAnsi="Arial" w:cs="Arial"/>
          <w:sz w:val="28"/>
          <w:szCs w:val="28"/>
        </w:rPr>
        <w:t>As Indicated on the Invitation to Tender Document Front Page</w:t>
      </w:r>
    </w:p>
    <w:p w:rsidR="00451A1B" w:rsidP="00451A1B" w:rsidRDefault="00451A1B" w14:paraId="182B78BD" w14:textId="77777777">
      <w:pPr>
        <w:jc w:val="center"/>
        <w:rPr>
          <w:rFonts w:ascii="Arial" w:hAnsi="Arial" w:cs="Arial"/>
          <w:sz w:val="32"/>
          <w:szCs w:val="32"/>
        </w:rPr>
      </w:pPr>
    </w:p>
    <w:p w:rsidR="00451A1B" w:rsidRDefault="00451A1B" w14:paraId="4036EB3F" w14:textId="77777777"/>
    <w:p w:rsidR="00451A1B" w:rsidP="15BF2747" w:rsidRDefault="00451A1B" w14:paraId="5F380485" w14:textId="774ECA76">
      <w:pPr>
        <w:pStyle w:val="Normal"/>
        <w:sectPr w:rsidR="00451A1B" w:rsidSect="00451A1B">
          <w:pgSz w:w="11906" w:h="16838" w:orient="portrait"/>
          <w:pgMar w:top="1440" w:right="1440" w:bottom="1440" w:left="1440" w:header="708" w:footer="708" w:gutter="0"/>
          <w:pgBorders w:display="firstPage" w:offsetFrom="page">
            <w:top w:val="thinThickSmallGap" w:color="auto" w:sz="24" w:space="24"/>
            <w:left w:val="thinThickSmallGap" w:color="auto" w:sz="24" w:space="24"/>
            <w:bottom w:val="thickThinSmallGap" w:color="auto" w:sz="24" w:space="24"/>
            <w:right w:val="thickThinSmallGap" w:color="auto" w:sz="24" w:space="24"/>
          </w:pgBorders>
          <w:cols w:space="708"/>
          <w:docGrid w:linePitch="360"/>
        </w:sectPr>
      </w:pPr>
    </w:p>
    <w:sdt>
      <w:sdtPr>
        <w:id w:val="-1647052279"/>
        <w:docPartObj>
          <w:docPartGallery w:val="Table of Contents"/>
          <w:docPartUnique/>
        </w:docPartObj>
        <w:rPr>
          <w:rFonts w:ascii="Calibri" w:hAnsi="Calibri" w:cs="" w:asciiTheme="minorAscii" w:hAnsiTheme="minorAscii" w:cstheme="minorBidi"/>
          <w:b w:val="0"/>
          <w:bCs w:val="0"/>
          <w:sz w:val="22"/>
          <w:szCs w:val="22"/>
          <w:lang w:val="en-GB"/>
        </w:rPr>
      </w:sdtPr>
      <w:sdtEndPr>
        <w:rPr>
          <w:rFonts w:ascii="Calibri" w:hAnsi="Calibri" w:cs="" w:asciiTheme="minorAscii" w:hAnsiTheme="minorAscii" w:cstheme="minorBidi"/>
          <w:b w:val="0"/>
          <w:bCs w:val="0"/>
          <w:noProof/>
          <w:sz w:val="22"/>
          <w:szCs w:val="22"/>
          <w:lang w:val="en-GB"/>
        </w:rPr>
      </w:sdtEndPr>
      <w:sdtContent>
        <w:p w:rsidR="00800B04" w:rsidP="00800B04" w:rsidRDefault="00800B04" w14:paraId="527222B8" w14:textId="12AE972A">
          <w:pPr>
            <w:pStyle w:val="TOCHeading"/>
          </w:pPr>
          <w:r>
            <w:t>Contents</w:t>
          </w:r>
        </w:p>
        <w:p w:rsidR="00497F93" w:rsidRDefault="00800B04" w14:paraId="12D8DA84" w14:textId="5920ED0C">
          <w:pPr>
            <w:pStyle w:val="TOC1"/>
            <w:tabs>
              <w:tab w:val="right" w:leader="dot" w:pos="9016"/>
            </w:tabs>
            <w:rPr>
              <w:rFonts w:eastAsiaTheme="minorEastAsia"/>
              <w:noProof/>
              <w:lang w:eastAsia="en-GB"/>
            </w:rPr>
          </w:pPr>
          <w:r>
            <w:fldChar w:fldCharType="begin"/>
          </w:r>
          <w:r>
            <w:instrText xml:space="preserve"> TOC \o "1-3" \h \z \u </w:instrText>
          </w:r>
          <w:r>
            <w:fldChar w:fldCharType="separate"/>
          </w:r>
          <w:hyperlink w:history="1" w:anchor="_Toc71024785">
            <w:r w:rsidRPr="005C616C" w:rsidR="00497F93">
              <w:rPr>
                <w:rStyle w:val="Hyperlink"/>
                <w:noProof/>
              </w:rPr>
              <w:t>SECTION 1</w:t>
            </w:r>
            <w:r w:rsidR="00497F93">
              <w:rPr>
                <w:noProof/>
                <w:webHidden/>
              </w:rPr>
              <w:tab/>
            </w:r>
            <w:r w:rsidR="00497F93">
              <w:rPr>
                <w:noProof/>
                <w:webHidden/>
              </w:rPr>
              <w:fldChar w:fldCharType="begin"/>
            </w:r>
            <w:r w:rsidR="00497F93">
              <w:rPr>
                <w:noProof/>
                <w:webHidden/>
              </w:rPr>
              <w:instrText xml:space="preserve"> PAGEREF _Toc71024785 \h </w:instrText>
            </w:r>
            <w:r w:rsidR="00497F93">
              <w:rPr>
                <w:noProof/>
                <w:webHidden/>
              </w:rPr>
            </w:r>
            <w:r w:rsidR="00497F93">
              <w:rPr>
                <w:noProof/>
                <w:webHidden/>
              </w:rPr>
              <w:fldChar w:fldCharType="separate"/>
            </w:r>
            <w:r w:rsidR="00497F93">
              <w:rPr>
                <w:noProof/>
                <w:webHidden/>
              </w:rPr>
              <w:t>3</w:t>
            </w:r>
            <w:r w:rsidR="00497F93">
              <w:rPr>
                <w:noProof/>
                <w:webHidden/>
              </w:rPr>
              <w:fldChar w:fldCharType="end"/>
            </w:r>
          </w:hyperlink>
        </w:p>
        <w:p w:rsidR="00497F93" w:rsidRDefault="00E53546" w14:paraId="2443BF30" w14:textId="24273AD8">
          <w:pPr>
            <w:pStyle w:val="TOC1"/>
            <w:tabs>
              <w:tab w:val="right" w:leader="dot" w:pos="9016"/>
            </w:tabs>
            <w:rPr>
              <w:rFonts w:eastAsiaTheme="minorEastAsia"/>
              <w:noProof/>
              <w:lang w:eastAsia="en-GB"/>
            </w:rPr>
          </w:pPr>
          <w:hyperlink w:history="1" w:anchor="_Toc71024786">
            <w:r w:rsidRPr="005C616C" w:rsidR="00497F93">
              <w:rPr>
                <w:rStyle w:val="Hyperlink"/>
                <w:noProof/>
              </w:rPr>
              <w:t>INSTRUCTIONS FOR COMPLETION</w:t>
            </w:r>
            <w:r w:rsidR="00497F93">
              <w:rPr>
                <w:noProof/>
                <w:webHidden/>
              </w:rPr>
              <w:tab/>
            </w:r>
            <w:r w:rsidR="00497F93">
              <w:rPr>
                <w:noProof/>
                <w:webHidden/>
              </w:rPr>
              <w:fldChar w:fldCharType="begin"/>
            </w:r>
            <w:r w:rsidR="00497F93">
              <w:rPr>
                <w:noProof/>
                <w:webHidden/>
              </w:rPr>
              <w:instrText xml:space="preserve"> PAGEREF _Toc71024786 \h </w:instrText>
            </w:r>
            <w:r w:rsidR="00497F93">
              <w:rPr>
                <w:noProof/>
                <w:webHidden/>
              </w:rPr>
            </w:r>
            <w:r w:rsidR="00497F93">
              <w:rPr>
                <w:noProof/>
                <w:webHidden/>
              </w:rPr>
              <w:fldChar w:fldCharType="separate"/>
            </w:r>
            <w:r w:rsidR="00497F93">
              <w:rPr>
                <w:noProof/>
                <w:webHidden/>
              </w:rPr>
              <w:t>3</w:t>
            </w:r>
            <w:r w:rsidR="00497F93">
              <w:rPr>
                <w:noProof/>
                <w:webHidden/>
              </w:rPr>
              <w:fldChar w:fldCharType="end"/>
            </w:r>
          </w:hyperlink>
        </w:p>
        <w:p w:rsidR="00497F93" w:rsidRDefault="00E53546" w14:paraId="560A67FB" w14:textId="44EA267D">
          <w:pPr>
            <w:pStyle w:val="TOC1"/>
            <w:tabs>
              <w:tab w:val="left" w:pos="440"/>
              <w:tab w:val="right" w:leader="dot" w:pos="9016"/>
            </w:tabs>
            <w:rPr>
              <w:rFonts w:eastAsiaTheme="minorEastAsia"/>
              <w:noProof/>
              <w:lang w:eastAsia="en-GB"/>
            </w:rPr>
          </w:pPr>
          <w:hyperlink w:history="1" w:anchor="_Toc71024787">
            <w:r w:rsidRPr="005C616C" w:rsidR="00497F93">
              <w:rPr>
                <w:rStyle w:val="Hyperlink"/>
                <w:rFonts w:ascii="Calibri" w:hAnsi="Calibri"/>
                <w:noProof/>
              </w:rPr>
              <w:t>1</w:t>
            </w:r>
            <w:r w:rsidR="00497F93">
              <w:rPr>
                <w:rFonts w:eastAsiaTheme="minorEastAsia"/>
                <w:noProof/>
                <w:lang w:eastAsia="en-GB"/>
              </w:rPr>
              <w:tab/>
            </w:r>
            <w:r w:rsidRPr="005C616C" w:rsidR="00497F93">
              <w:rPr>
                <w:rStyle w:val="Hyperlink"/>
                <w:rFonts w:ascii="Calibri" w:hAnsi="Calibri"/>
                <w:noProof/>
              </w:rPr>
              <w:t>Notes for completion</w:t>
            </w:r>
            <w:r w:rsidR="00497F93">
              <w:rPr>
                <w:noProof/>
                <w:webHidden/>
              </w:rPr>
              <w:tab/>
            </w:r>
            <w:r w:rsidR="00497F93">
              <w:rPr>
                <w:noProof/>
                <w:webHidden/>
              </w:rPr>
              <w:fldChar w:fldCharType="begin"/>
            </w:r>
            <w:r w:rsidR="00497F93">
              <w:rPr>
                <w:noProof/>
                <w:webHidden/>
              </w:rPr>
              <w:instrText xml:space="preserve"> PAGEREF _Toc71024787 \h </w:instrText>
            </w:r>
            <w:r w:rsidR="00497F93">
              <w:rPr>
                <w:noProof/>
                <w:webHidden/>
              </w:rPr>
            </w:r>
            <w:r w:rsidR="00497F93">
              <w:rPr>
                <w:noProof/>
                <w:webHidden/>
              </w:rPr>
              <w:fldChar w:fldCharType="separate"/>
            </w:r>
            <w:r w:rsidR="00497F93">
              <w:rPr>
                <w:noProof/>
                <w:webHidden/>
              </w:rPr>
              <w:t>4</w:t>
            </w:r>
            <w:r w:rsidR="00497F93">
              <w:rPr>
                <w:noProof/>
                <w:webHidden/>
              </w:rPr>
              <w:fldChar w:fldCharType="end"/>
            </w:r>
          </w:hyperlink>
        </w:p>
        <w:p w:rsidR="00497F93" w:rsidRDefault="00E53546" w14:paraId="6843F653" w14:textId="702C063C">
          <w:pPr>
            <w:pStyle w:val="TOC1"/>
            <w:tabs>
              <w:tab w:val="left" w:pos="440"/>
              <w:tab w:val="right" w:leader="dot" w:pos="9016"/>
            </w:tabs>
            <w:rPr>
              <w:rFonts w:eastAsiaTheme="minorEastAsia"/>
              <w:noProof/>
              <w:lang w:eastAsia="en-GB"/>
            </w:rPr>
          </w:pPr>
          <w:hyperlink w:history="1" w:anchor="_Toc71024788">
            <w:r w:rsidRPr="005C616C" w:rsidR="00497F93">
              <w:rPr>
                <w:rStyle w:val="Hyperlink"/>
                <w:rFonts w:ascii="Calibri" w:hAnsi="Calibri"/>
                <w:noProof/>
              </w:rPr>
              <w:t>2</w:t>
            </w:r>
            <w:r w:rsidR="00497F93">
              <w:rPr>
                <w:rFonts w:eastAsiaTheme="minorEastAsia"/>
                <w:noProof/>
                <w:lang w:eastAsia="en-GB"/>
              </w:rPr>
              <w:tab/>
            </w:r>
            <w:r w:rsidRPr="005C616C" w:rsidR="00497F93">
              <w:rPr>
                <w:rStyle w:val="Hyperlink"/>
                <w:rFonts w:ascii="Calibri" w:hAnsi="Calibri"/>
                <w:noProof/>
              </w:rPr>
              <w:t>Consortia arrangements</w:t>
            </w:r>
            <w:r w:rsidR="00497F93">
              <w:rPr>
                <w:noProof/>
                <w:webHidden/>
              </w:rPr>
              <w:tab/>
            </w:r>
            <w:r w:rsidR="00497F93">
              <w:rPr>
                <w:noProof/>
                <w:webHidden/>
              </w:rPr>
              <w:fldChar w:fldCharType="begin"/>
            </w:r>
            <w:r w:rsidR="00497F93">
              <w:rPr>
                <w:noProof/>
                <w:webHidden/>
              </w:rPr>
              <w:instrText xml:space="preserve"> PAGEREF _Toc71024788 \h </w:instrText>
            </w:r>
            <w:r w:rsidR="00497F93">
              <w:rPr>
                <w:noProof/>
                <w:webHidden/>
              </w:rPr>
            </w:r>
            <w:r w:rsidR="00497F93">
              <w:rPr>
                <w:noProof/>
                <w:webHidden/>
              </w:rPr>
              <w:fldChar w:fldCharType="separate"/>
            </w:r>
            <w:r w:rsidR="00497F93">
              <w:rPr>
                <w:noProof/>
                <w:webHidden/>
              </w:rPr>
              <w:t>5</w:t>
            </w:r>
            <w:r w:rsidR="00497F93">
              <w:rPr>
                <w:noProof/>
                <w:webHidden/>
              </w:rPr>
              <w:fldChar w:fldCharType="end"/>
            </w:r>
          </w:hyperlink>
        </w:p>
        <w:p w:rsidR="00497F93" w:rsidRDefault="00E53546" w14:paraId="124DCECF" w14:textId="58A82136">
          <w:pPr>
            <w:pStyle w:val="TOC1"/>
            <w:tabs>
              <w:tab w:val="left" w:pos="440"/>
              <w:tab w:val="right" w:leader="dot" w:pos="9016"/>
            </w:tabs>
            <w:rPr>
              <w:rFonts w:eastAsiaTheme="minorEastAsia"/>
              <w:noProof/>
              <w:lang w:eastAsia="en-GB"/>
            </w:rPr>
          </w:pPr>
          <w:hyperlink w:history="1" w:anchor="_Toc71024789">
            <w:r w:rsidRPr="005C616C" w:rsidR="00497F93">
              <w:rPr>
                <w:rStyle w:val="Hyperlink"/>
                <w:rFonts w:ascii="Calibri" w:hAnsi="Calibri"/>
                <w:noProof/>
              </w:rPr>
              <w:t>3</w:t>
            </w:r>
            <w:r w:rsidR="00497F93">
              <w:rPr>
                <w:rFonts w:eastAsiaTheme="minorEastAsia"/>
                <w:noProof/>
                <w:lang w:eastAsia="en-GB"/>
              </w:rPr>
              <w:tab/>
            </w:r>
            <w:r w:rsidRPr="005C616C" w:rsidR="00497F93">
              <w:rPr>
                <w:rStyle w:val="Hyperlink"/>
                <w:rFonts w:ascii="Calibri" w:hAnsi="Calibri"/>
                <w:noProof/>
              </w:rPr>
              <w:t>Confidentiality</w:t>
            </w:r>
            <w:r w:rsidR="00497F93">
              <w:rPr>
                <w:noProof/>
                <w:webHidden/>
              </w:rPr>
              <w:tab/>
            </w:r>
            <w:r w:rsidR="00497F93">
              <w:rPr>
                <w:noProof/>
                <w:webHidden/>
              </w:rPr>
              <w:fldChar w:fldCharType="begin"/>
            </w:r>
            <w:r w:rsidR="00497F93">
              <w:rPr>
                <w:noProof/>
                <w:webHidden/>
              </w:rPr>
              <w:instrText xml:space="preserve"> PAGEREF _Toc71024789 \h </w:instrText>
            </w:r>
            <w:r w:rsidR="00497F93">
              <w:rPr>
                <w:noProof/>
                <w:webHidden/>
              </w:rPr>
            </w:r>
            <w:r w:rsidR="00497F93">
              <w:rPr>
                <w:noProof/>
                <w:webHidden/>
              </w:rPr>
              <w:fldChar w:fldCharType="separate"/>
            </w:r>
            <w:r w:rsidR="00497F93">
              <w:rPr>
                <w:noProof/>
                <w:webHidden/>
              </w:rPr>
              <w:t>6</w:t>
            </w:r>
            <w:r w:rsidR="00497F93">
              <w:rPr>
                <w:noProof/>
                <w:webHidden/>
              </w:rPr>
              <w:fldChar w:fldCharType="end"/>
            </w:r>
          </w:hyperlink>
        </w:p>
        <w:p w:rsidR="00497F93" w:rsidRDefault="00E53546" w14:paraId="4E0389F4" w14:textId="6E32B9B8">
          <w:pPr>
            <w:pStyle w:val="TOC1"/>
            <w:tabs>
              <w:tab w:val="left" w:pos="440"/>
              <w:tab w:val="right" w:leader="dot" w:pos="9016"/>
            </w:tabs>
            <w:rPr>
              <w:rFonts w:eastAsiaTheme="minorEastAsia"/>
              <w:noProof/>
              <w:lang w:eastAsia="en-GB"/>
            </w:rPr>
          </w:pPr>
          <w:hyperlink w:history="1" w:anchor="_Toc71024790">
            <w:r w:rsidRPr="005C616C" w:rsidR="00497F93">
              <w:rPr>
                <w:rStyle w:val="Hyperlink"/>
                <w:rFonts w:ascii="Calibri" w:hAnsi="Calibri"/>
                <w:noProof/>
              </w:rPr>
              <w:t>4</w:t>
            </w:r>
            <w:r w:rsidR="00497F93">
              <w:rPr>
                <w:rFonts w:eastAsiaTheme="minorEastAsia"/>
                <w:noProof/>
                <w:lang w:eastAsia="en-GB"/>
              </w:rPr>
              <w:tab/>
            </w:r>
            <w:r w:rsidRPr="005C616C" w:rsidR="00497F93">
              <w:rPr>
                <w:rStyle w:val="Hyperlink"/>
                <w:rFonts w:ascii="Calibri" w:hAnsi="Calibri"/>
                <w:noProof/>
              </w:rPr>
              <w:t>Prior Performance</w:t>
            </w:r>
            <w:r w:rsidR="00497F93">
              <w:rPr>
                <w:noProof/>
                <w:webHidden/>
              </w:rPr>
              <w:tab/>
            </w:r>
            <w:r w:rsidR="00497F93">
              <w:rPr>
                <w:noProof/>
                <w:webHidden/>
              </w:rPr>
              <w:fldChar w:fldCharType="begin"/>
            </w:r>
            <w:r w:rsidR="00497F93">
              <w:rPr>
                <w:noProof/>
                <w:webHidden/>
              </w:rPr>
              <w:instrText xml:space="preserve"> PAGEREF _Toc71024790 \h </w:instrText>
            </w:r>
            <w:r w:rsidR="00497F93">
              <w:rPr>
                <w:noProof/>
                <w:webHidden/>
              </w:rPr>
            </w:r>
            <w:r w:rsidR="00497F93">
              <w:rPr>
                <w:noProof/>
                <w:webHidden/>
              </w:rPr>
              <w:fldChar w:fldCharType="separate"/>
            </w:r>
            <w:r w:rsidR="00497F93">
              <w:rPr>
                <w:noProof/>
                <w:webHidden/>
              </w:rPr>
              <w:t>6</w:t>
            </w:r>
            <w:r w:rsidR="00497F93">
              <w:rPr>
                <w:noProof/>
                <w:webHidden/>
              </w:rPr>
              <w:fldChar w:fldCharType="end"/>
            </w:r>
          </w:hyperlink>
        </w:p>
        <w:p w:rsidR="00497F93" w:rsidRDefault="00E53546" w14:paraId="78D03CAA" w14:textId="05BB6F95">
          <w:pPr>
            <w:pStyle w:val="TOC1"/>
            <w:tabs>
              <w:tab w:val="left" w:pos="440"/>
              <w:tab w:val="right" w:leader="dot" w:pos="9016"/>
            </w:tabs>
            <w:rPr>
              <w:rFonts w:eastAsiaTheme="minorEastAsia"/>
              <w:noProof/>
              <w:lang w:eastAsia="en-GB"/>
            </w:rPr>
          </w:pPr>
          <w:hyperlink w:history="1" w:anchor="_Toc71024791">
            <w:r w:rsidRPr="005C616C" w:rsidR="00497F93">
              <w:rPr>
                <w:rStyle w:val="Hyperlink"/>
                <w:rFonts w:ascii="Calibri" w:hAnsi="Calibri"/>
                <w:noProof/>
              </w:rPr>
              <w:t>5</w:t>
            </w:r>
            <w:r w:rsidR="00497F93">
              <w:rPr>
                <w:rFonts w:eastAsiaTheme="minorEastAsia"/>
                <w:noProof/>
                <w:lang w:eastAsia="en-GB"/>
              </w:rPr>
              <w:tab/>
            </w:r>
            <w:r w:rsidRPr="005C616C" w:rsidR="00497F93">
              <w:rPr>
                <w:rStyle w:val="Hyperlink"/>
                <w:rFonts w:ascii="Calibri" w:hAnsi="Calibri"/>
                <w:noProof/>
              </w:rPr>
              <w:t>Selection Evaluation Criteria</w:t>
            </w:r>
            <w:r w:rsidR="00497F93">
              <w:rPr>
                <w:noProof/>
                <w:webHidden/>
              </w:rPr>
              <w:tab/>
            </w:r>
            <w:r w:rsidR="00497F93">
              <w:rPr>
                <w:noProof/>
                <w:webHidden/>
              </w:rPr>
              <w:fldChar w:fldCharType="begin"/>
            </w:r>
            <w:r w:rsidR="00497F93">
              <w:rPr>
                <w:noProof/>
                <w:webHidden/>
              </w:rPr>
              <w:instrText xml:space="preserve"> PAGEREF _Toc71024791 \h </w:instrText>
            </w:r>
            <w:r w:rsidR="00497F93">
              <w:rPr>
                <w:noProof/>
                <w:webHidden/>
              </w:rPr>
            </w:r>
            <w:r w:rsidR="00497F93">
              <w:rPr>
                <w:noProof/>
                <w:webHidden/>
              </w:rPr>
              <w:fldChar w:fldCharType="separate"/>
            </w:r>
            <w:r w:rsidR="00497F93">
              <w:rPr>
                <w:noProof/>
                <w:webHidden/>
              </w:rPr>
              <w:t>7</w:t>
            </w:r>
            <w:r w:rsidR="00497F93">
              <w:rPr>
                <w:noProof/>
                <w:webHidden/>
              </w:rPr>
              <w:fldChar w:fldCharType="end"/>
            </w:r>
          </w:hyperlink>
        </w:p>
        <w:p w:rsidR="00497F93" w:rsidRDefault="00E53546" w14:paraId="67B43C98" w14:textId="66E4D3BF">
          <w:pPr>
            <w:pStyle w:val="TOC1"/>
            <w:tabs>
              <w:tab w:val="left" w:pos="440"/>
              <w:tab w:val="right" w:leader="dot" w:pos="9016"/>
            </w:tabs>
            <w:rPr>
              <w:rFonts w:eastAsiaTheme="minorEastAsia"/>
              <w:noProof/>
              <w:lang w:eastAsia="en-GB"/>
            </w:rPr>
          </w:pPr>
          <w:hyperlink w:history="1" w:anchor="_Toc71024792">
            <w:r w:rsidRPr="005C616C" w:rsidR="00497F93">
              <w:rPr>
                <w:rStyle w:val="Hyperlink"/>
                <w:noProof/>
              </w:rPr>
              <w:t>6</w:t>
            </w:r>
            <w:r w:rsidR="00497F93">
              <w:rPr>
                <w:rFonts w:eastAsiaTheme="minorEastAsia"/>
                <w:noProof/>
                <w:lang w:eastAsia="en-GB"/>
              </w:rPr>
              <w:tab/>
            </w:r>
            <w:r w:rsidRPr="005C616C" w:rsidR="00497F93">
              <w:rPr>
                <w:rStyle w:val="Hyperlink"/>
                <w:rFonts w:ascii="Calibri" w:hAnsi="Calibri"/>
                <w:noProof/>
              </w:rPr>
              <w:t>Standard Selection Questionnaire Guidance</w:t>
            </w:r>
            <w:r w:rsidR="00497F93">
              <w:rPr>
                <w:noProof/>
                <w:webHidden/>
              </w:rPr>
              <w:tab/>
            </w:r>
            <w:r w:rsidR="00497F93">
              <w:rPr>
                <w:noProof/>
                <w:webHidden/>
              </w:rPr>
              <w:fldChar w:fldCharType="begin"/>
            </w:r>
            <w:r w:rsidR="00497F93">
              <w:rPr>
                <w:noProof/>
                <w:webHidden/>
              </w:rPr>
              <w:instrText xml:space="preserve"> PAGEREF _Toc71024792 \h </w:instrText>
            </w:r>
            <w:r w:rsidR="00497F93">
              <w:rPr>
                <w:noProof/>
                <w:webHidden/>
              </w:rPr>
            </w:r>
            <w:r w:rsidR="00497F93">
              <w:rPr>
                <w:noProof/>
                <w:webHidden/>
              </w:rPr>
              <w:fldChar w:fldCharType="separate"/>
            </w:r>
            <w:r w:rsidR="00497F93">
              <w:rPr>
                <w:noProof/>
                <w:webHidden/>
              </w:rPr>
              <w:t>7</w:t>
            </w:r>
            <w:r w:rsidR="00497F93">
              <w:rPr>
                <w:noProof/>
                <w:webHidden/>
              </w:rPr>
              <w:fldChar w:fldCharType="end"/>
            </w:r>
          </w:hyperlink>
        </w:p>
        <w:p w:rsidR="00497F93" w:rsidRDefault="00E53546" w14:paraId="0885705C" w14:textId="08349CBE">
          <w:pPr>
            <w:pStyle w:val="TOC1"/>
            <w:tabs>
              <w:tab w:val="right" w:leader="dot" w:pos="9016"/>
            </w:tabs>
            <w:rPr>
              <w:rFonts w:eastAsiaTheme="minorEastAsia"/>
              <w:noProof/>
              <w:lang w:eastAsia="en-GB"/>
            </w:rPr>
          </w:pPr>
          <w:hyperlink w:history="1" w:anchor="_Toc71024793">
            <w:r w:rsidRPr="005C616C" w:rsidR="00497F93">
              <w:rPr>
                <w:rStyle w:val="Hyperlink"/>
                <w:noProof/>
              </w:rPr>
              <w:t>SECTION 2</w:t>
            </w:r>
            <w:r w:rsidR="00497F93">
              <w:rPr>
                <w:noProof/>
                <w:webHidden/>
              </w:rPr>
              <w:tab/>
            </w:r>
            <w:r w:rsidR="00497F93">
              <w:rPr>
                <w:noProof/>
                <w:webHidden/>
              </w:rPr>
              <w:fldChar w:fldCharType="begin"/>
            </w:r>
            <w:r w:rsidR="00497F93">
              <w:rPr>
                <w:noProof/>
                <w:webHidden/>
              </w:rPr>
              <w:instrText xml:space="preserve"> PAGEREF _Toc71024793 \h </w:instrText>
            </w:r>
            <w:r w:rsidR="00497F93">
              <w:rPr>
                <w:noProof/>
                <w:webHidden/>
              </w:rPr>
            </w:r>
            <w:r w:rsidR="00497F93">
              <w:rPr>
                <w:noProof/>
                <w:webHidden/>
              </w:rPr>
              <w:fldChar w:fldCharType="separate"/>
            </w:r>
            <w:r w:rsidR="00497F93">
              <w:rPr>
                <w:noProof/>
                <w:webHidden/>
              </w:rPr>
              <w:t>10</w:t>
            </w:r>
            <w:r w:rsidR="00497F93">
              <w:rPr>
                <w:noProof/>
                <w:webHidden/>
              </w:rPr>
              <w:fldChar w:fldCharType="end"/>
            </w:r>
          </w:hyperlink>
        </w:p>
        <w:p w:rsidR="00497F93" w:rsidRDefault="00E53546" w14:paraId="0234246F" w14:textId="10EF61D7">
          <w:pPr>
            <w:pStyle w:val="TOC1"/>
            <w:tabs>
              <w:tab w:val="right" w:leader="dot" w:pos="9016"/>
            </w:tabs>
            <w:rPr>
              <w:rFonts w:eastAsiaTheme="minorEastAsia"/>
              <w:noProof/>
              <w:lang w:eastAsia="en-GB"/>
            </w:rPr>
          </w:pPr>
          <w:hyperlink w:history="1" w:anchor="_Toc71024794">
            <w:r w:rsidRPr="005C616C" w:rsidR="00497F93">
              <w:rPr>
                <w:rStyle w:val="Hyperlink"/>
                <w:noProof/>
              </w:rPr>
              <w:t>APPLICATION SUITABILITY QUESTIONNAIRE</w:t>
            </w:r>
            <w:r w:rsidR="00497F93">
              <w:rPr>
                <w:noProof/>
                <w:webHidden/>
              </w:rPr>
              <w:tab/>
            </w:r>
            <w:r w:rsidR="00497F93">
              <w:rPr>
                <w:noProof/>
                <w:webHidden/>
              </w:rPr>
              <w:fldChar w:fldCharType="begin"/>
            </w:r>
            <w:r w:rsidR="00497F93">
              <w:rPr>
                <w:noProof/>
                <w:webHidden/>
              </w:rPr>
              <w:instrText xml:space="preserve"> PAGEREF _Toc71024794 \h </w:instrText>
            </w:r>
            <w:r w:rsidR="00497F93">
              <w:rPr>
                <w:noProof/>
                <w:webHidden/>
              </w:rPr>
            </w:r>
            <w:r w:rsidR="00497F93">
              <w:rPr>
                <w:noProof/>
                <w:webHidden/>
              </w:rPr>
              <w:fldChar w:fldCharType="separate"/>
            </w:r>
            <w:r w:rsidR="00497F93">
              <w:rPr>
                <w:noProof/>
                <w:webHidden/>
              </w:rPr>
              <w:t>10</w:t>
            </w:r>
            <w:r w:rsidR="00497F93">
              <w:rPr>
                <w:noProof/>
                <w:webHidden/>
              </w:rPr>
              <w:fldChar w:fldCharType="end"/>
            </w:r>
          </w:hyperlink>
        </w:p>
        <w:p w:rsidR="00497F93" w:rsidRDefault="00E53546" w14:paraId="256673D8" w14:textId="6EB30ED4">
          <w:pPr>
            <w:pStyle w:val="TOC1"/>
            <w:tabs>
              <w:tab w:val="right" w:leader="dot" w:pos="9016"/>
            </w:tabs>
            <w:rPr>
              <w:rFonts w:eastAsiaTheme="minorEastAsia"/>
              <w:noProof/>
              <w:lang w:eastAsia="en-GB"/>
            </w:rPr>
          </w:pPr>
          <w:hyperlink w:history="1" w:anchor="_Toc71024795">
            <w:r w:rsidRPr="005C616C" w:rsidR="00497F93">
              <w:rPr>
                <w:rStyle w:val="Hyperlink"/>
                <w:rFonts w:ascii="Calibri" w:hAnsi="Calibri"/>
                <w:noProof/>
              </w:rPr>
              <w:t>Standard Selection Questionnaire Document</w:t>
            </w:r>
            <w:r w:rsidR="00497F93">
              <w:rPr>
                <w:noProof/>
                <w:webHidden/>
              </w:rPr>
              <w:tab/>
            </w:r>
            <w:r w:rsidR="00497F93">
              <w:rPr>
                <w:noProof/>
                <w:webHidden/>
              </w:rPr>
              <w:fldChar w:fldCharType="begin"/>
            </w:r>
            <w:r w:rsidR="00497F93">
              <w:rPr>
                <w:noProof/>
                <w:webHidden/>
              </w:rPr>
              <w:instrText xml:space="preserve"> PAGEREF _Toc71024795 \h </w:instrText>
            </w:r>
            <w:r w:rsidR="00497F93">
              <w:rPr>
                <w:noProof/>
                <w:webHidden/>
              </w:rPr>
            </w:r>
            <w:r w:rsidR="00497F93">
              <w:rPr>
                <w:noProof/>
                <w:webHidden/>
              </w:rPr>
              <w:fldChar w:fldCharType="separate"/>
            </w:r>
            <w:r w:rsidR="00497F93">
              <w:rPr>
                <w:noProof/>
                <w:webHidden/>
              </w:rPr>
              <w:t>11</w:t>
            </w:r>
            <w:r w:rsidR="00497F93">
              <w:rPr>
                <w:noProof/>
                <w:webHidden/>
              </w:rPr>
              <w:fldChar w:fldCharType="end"/>
            </w:r>
          </w:hyperlink>
        </w:p>
        <w:p w:rsidR="00497F93" w:rsidRDefault="00E53546" w14:paraId="6676DDD1" w14:textId="48A45944">
          <w:pPr>
            <w:pStyle w:val="TOC1"/>
            <w:tabs>
              <w:tab w:val="right" w:leader="dot" w:pos="9016"/>
            </w:tabs>
            <w:rPr>
              <w:rFonts w:eastAsiaTheme="minorEastAsia"/>
              <w:noProof/>
              <w:lang w:eastAsia="en-GB"/>
            </w:rPr>
          </w:pPr>
          <w:hyperlink w:history="1" w:anchor="_Toc71024796">
            <w:r w:rsidRPr="005C616C" w:rsidR="00497F93">
              <w:rPr>
                <w:rStyle w:val="Hyperlink"/>
                <w:noProof/>
              </w:rPr>
              <w:t>SECTION 3</w:t>
            </w:r>
            <w:r w:rsidR="00497F93">
              <w:rPr>
                <w:noProof/>
                <w:webHidden/>
              </w:rPr>
              <w:tab/>
            </w:r>
            <w:r w:rsidR="00497F93">
              <w:rPr>
                <w:noProof/>
                <w:webHidden/>
              </w:rPr>
              <w:fldChar w:fldCharType="begin"/>
            </w:r>
            <w:r w:rsidR="00497F93">
              <w:rPr>
                <w:noProof/>
                <w:webHidden/>
              </w:rPr>
              <w:instrText xml:space="preserve"> PAGEREF _Toc71024796 \h </w:instrText>
            </w:r>
            <w:r w:rsidR="00497F93">
              <w:rPr>
                <w:noProof/>
                <w:webHidden/>
              </w:rPr>
            </w:r>
            <w:r w:rsidR="00497F93">
              <w:rPr>
                <w:noProof/>
                <w:webHidden/>
              </w:rPr>
              <w:fldChar w:fldCharType="separate"/>
            </w:r>
            <w:r w:rsidR="00497F93">
              <w:rPr>
                <w:noProof/>
                <w:webHidden/>
              </w:rPr>
              <w:t>30</w:t>
            </w:r>
            <w:r w:rsidR="00497F93">
              <w:rPr>
                <w:noProof/>
                <w:webHidden/>
              </w:rPr>
              <w:fldChar w:fldCharType="end"/>
            </w:r>
          </w:hyperlink>
        </w:p>
        <w:p w:rsidR="00497F93" w:rsidRDefault="00E53546" w14:paraId="79287C2E" w14:textId="00628577">
          <w:pPr>
            <w:pStyle w:val="TOC1"/>
            <w:tabs>
              <w:tab w:val="right" w:leader="dot" w:pos="9016"/>
            </w:tabs>
            <w:rPr>
              <w:rFonts w:eastAsiaTheme="minorEastAsia"/>
              <w:noProof/>
              <w:lang w:eastAsia="en-GB"/>
            </w:rPr>
          </w:pPr>
          <w:hyperlink w:history="1" w:anchor="_Toc71024797">
            <w:r w:rsidRPr="005C616C" w:rsidR="00497F93">
              <w:rPr>
                <w:rStyle w:val="Hyperlink"/>
                <w:noProof/>
              </w:rPr>
              <w:t>Declaration, Confidentiality &amp; Non-Collusion Statements (Form of Application)</w:t>
            </w:r>
            <w:r w:rsidR="00497F93">
              <w:rPr>
                <w:noProof/>
                <w:webHidden/>
              </w:rPr>
              <w:tab/>
            </w:r>
            <w:r w:rsidR="00497F93">
              <w:rPr>
                <w:noProof/>
                <w:webHidden/>
              </w:rPr>
              <w:fldChar w:fldCharType="begin"/>
            </w:r>
            <w:r w:rsidR="00497F93">
              <w:rPr>
                <w:noProof/>
                <w:webHidden/>
              </w:rPr>
              <w:instrText xml:space="preserve"> PAGEREF _Toc71024797 \h </w:instrText>
            </w:r>
            <w:r w:rsidR="00497F93">
              <w:rPr>
                <w:noProof/>
                <w:webHidden/>
              </w:rPr>
            </w:r>
            <w:r w:rsidR="00497F93">
              <w:rPr>
                <w:noProof/>
                <w:webHidden/>
              </w:rPr>
              <w:fldChar w:fldCharType="separate"/>
            </w:r>
            <w:r w:rsidR="00497F93">
              <w:rPr>
                <w:noProof/>
                <w:webHidden/>
              </w:rPr>
              <w:t>30</w:t>
            </w:r>
            <w:r w:rsidR="00497F93">
              <w:rPr>
                <w:noProof/>
                <w:webHidden/>
              </w:rPr>
              <w:fldChar w:fldCharType="end"/>
            </w:r>
          </w:hyperlink>
        </w:p>
        <w:p w:rsidR="00800B04" w:rsidRDefault="00800B04" w14:paraId="7FAAC51B" w14:textId="2130E813">
          <w:r>
            <w:rPr>
              <w:b/>
              <w:bCs/>
              <w:noProof/>
            </w:rPr>
            <w:fldChar w:fldCharType="end"/>
          </w:r>
        </w:p>
      </w:sdtContent>
    </w:sdt>
    <w:p w:rsidR="003F618A" w:rsidRDefault="003F618A" w14:paraId="510A5B8D" w14:textId="77777777"/>
    <w:p w:rsidR="00451A1B" w:rsidRDefault="00451A1B" w14:paraId="30E8C8EC" w14:textId="6D70D05C"/>
    <w:p w:rsidR="00451A1B" w:rsidRDefault="00451A1B" w14:paraId="7196B9C2" w14:textId="77777777">
      <w:pPr>
        <w:sectPr w:rsidR="00451A1B">
          <w:pgSz w:w="11906" w:h="16838" w:orient="portrait"/>
          <w:pgMar w:top="1440" w:right="1440" w:bottom="1440" w:left="1440" w:header="708" w:footer="708" w:gutter="0"/>
          <w:cols w:space="708"/>
          <w:docGrid w:linePitch="360"/>
        </w:sectPr>
      </w:pPr>
    </w:p>
    <w:p w:rsidR="00451A1B" w:rsidRDefault="00451A1B" w14:paraId="1BF65654" w14:textId="3E6128E2"/>
    <w:p w:rsidR="00451A1B" w:rsidRDefault="00451A1B" w14:paraId="306A4509" w14:textId="77E7496D"/>
    <w:p w:rsidR="00451A1B" w:rsidRDefault="00451A1B" w14:paraId="7EF8CEA8" w14:textId="2A1D112C"/>
    <w:p w:rsidR="00451A1B" w:rsidRDefault="00451A1B" w14:paraId="38288E7D" w14:textId="06EF3285"/>
    <w:p w:rsidRPr="00451A1B" w:rsidR="00451A1B" w:rsidP="00800B04" w:rsidRDefault="00451A1B" w14:paraId="00C9592F" w14:textId="3D6E54BA">
      <w:pPr>
        <w:pStyle w:val="Heading1"/>
      </w:pPr>
      <w:bookmarkStart w:name="_Toc71024785" w:id="1"/>
      <w:r w:rsidRPr="00800B04">
        <w:t>SECTION</w:t>
      </w:r>
      <w:r w:rsidRPr="00451A1B">
        <w:t xml:space="preserve"> </w:t>
      </w:r>
      <w:r w:rsidR="00625D18">
        <w:t>1</w:t>
      </w:r>
      <w:bookmarkEnd w:id="1"/>
    </w:p>
    <w:p w:rsidR="00451A1B" w:rsidP="00451A1B" w:rsidRDefault="00451A1B" w14:paraId="6F0D1E4A" w14:textId="654FF032">
      <w:pPr>
        <w:jc w:val="center"/>
        <w:rPr>
          <w:rFonts w:ascii="Arial" w:hAnsi="Arial" w:cs="Arial"/>
          <w:b/>
          <w:sz w:val="32"/>
          <w:szCs w:val="32"/>
        </w:rPr>
      </w:pPr>
    </w:p>
    <w:p w:rsidR="00451A1B" w:rsidP="00800B04" w:rsidRDefault="00AF0E47" w14:paraId="131593F9" w14:textId="7B62EAF1">
      <w:pPr>
        <w:pStyle w:val="Heading1"/>
      </w:pPr>
      <w:bookmarkStart w:name="_Toc71024786" w:id="2"/>
      <w:r>
        <w:t>INSTRUCTIONS FOR COMPLETION</w:t>
      </w:r>
      <w:bookmarkEnd w:id="2"/>
    </w:p>
    <w:p w:rsidR="00451A1B" w:rsidP="00451A1B" w:rsidRDefault="00451A1B" w14:paraId="7F7BBE73" w14:textId="13CDBF7F">
      <w:pPr>
        <w:jc w:val="center"/>
        <w:rPr>
          <w:rFonts w:ascii="Arial" w:hAnsi="Arial" w:cs="Arial"/>
          <w:b/>
          <w:sz w:val="32"/>
          <w:szCs w:val="32"/>
        </w:rPr>
      </w:pPr>
    </w:p>
    <w:p w:rsidR="00451A1B" w:rsidP="00451A1B" w:rsidRDefault="00451A1B" w14:paraId="057AC247" w14:textId="517BC5BB">
      <w:pPr>
        <w:jc w:val="center"/>
        <w:rPr>
          <w:rFonts w:ascii="Arial" w:hAnsi="Arial" w:cs="Arial"/>
          <w:b/>
          <w:sz w:val="32"/>
          <w:szCs w:val="32"/>
        </w:rPr>
      </w:pPr>
    </w:p>
    <w:p w:rsidR="00451A1B" w:rsidP="00451A1B" w:rsidRDefault="00451A1B" w14:paraId="145D69A8" w14:textId="77777777">
      <w:pPr>
        <w:jc w:val="center"/>
        <w:rPr>
          <w:rFonts w:ascii="Arial" w:hAnsi="Arial" w:cs="Arial"/>
          <w:b/>
          <w:sz w:val="32"/>
          <w:szCs w:val="32"/>
        </w:rPr>
      </w:pPr>
    </w:p>
    <w:p w:rsidR="00451A1B" w:rsidRDefault="00451A1B" w14:paraId="384D7785" w14:textId="77777777">
      <w:pPr>
        <w:sectPr w:rsidR="00451A1B" w:rsidSect="00451A1B">
          <w:pgSz w:w="11906" w:h="16838" w:orient="portrait"/>
          <w:pgMar w:top="1440" w:right="1440" w:bottom="1440" w:left="1440" w:header="708" w:footer="708" w:gutter="0"/>
          <w:pgBorders w:display="firstPage" w:offsetFrom="page">
            <w:top w:val="thinThickSmallGap" w:color="auto" w:sz="24" w:space="24"/>
            <w:left w:val="thinThickSmallGap" w:color="auto" w:sz="24" w:space="24"/>
            <w:bottom w:val="thickThinSmallGap" w:color="auto" w:sz="24" w:space="24"/>
            <w:right w:val="thickThinSmallGap" w:color="auto" w:sz="24" w:space="24"/>
          </w:pgBorders>
          <w:cols w:space="708"/>
          <w:docGrid w:linePitch="360"/>
        </w:sectPr>
      </w:pPr>
    </w:p>
    <w:p w:rsidRPr="00F66A3B" w:rsidR="000111E3" w:rsidP="000111E3" w:rsidRDefault="000111E3" w14:paraId="288135C1" w14:textId="77777777">
      <w:pPr>
        <w:pStyle w:val="Heading1"/>
        <w:keepNext/>
        <w:numPr>
          <w:ilvl w:val="0"/>
          <w:numId w:val="9"/>
        </w:numPr>
        <w:spacing w:before="240" w:after="60" w:line="240" w:lineRule="auto"/>
        <w:jc w:val="left"/>
        <w:rPr>
          <w:rFonts w:ascii="Calibri" w:hAnsi="Calibri"/>
        </w:rPr>
      </w:pPr>
      <w:bookmarkStart w:name="_Toc60326512" w:id="3"/>
      <w:bookmarkStart w:name="_Toc71024787" w:id="4"/>
      <w:r>
        <w:rPr>
          <w:rFonts w:ascii="Calibri" w:hAnsi="Calibri"/>
        </w:rPr>
        <w:t>Notes for completion</w:t>
      </w:r>
      <w:bookmarkEnd w:id="3"/>
      <w:bookmarkEnd w:id="4"/>
    </w:p>
    <w:p w:rsidR="000111E3" w:rsidP="000111E3" w:rsidRDefault="000111E3" w14:paraId="7FF7ED70" w14:textId="77777777">
      <w:pPr>
        <w:pStyle w:val="paragraph2no"/>
        <w:numPr>
          <w:ilvl w:val="0"/>
          <w:numId w:val="0"/>
        </w:numPr>
        <w:tabs>
          <w:tab w:val="num" w:pos="1418"/>
        </w:tabs>
      </w:pPr>
    </w:p>
    <w:p w:rsidR="000111E3" w:rsidP="000111E3" w:rsidRDefault="000111E3" w14:paraId="655CCC59" w14:textId="2EA0A972">
      <w:pPr>
        <w:pStyle w:val="paragraph2no"/>
        <w:tabs>
          <w:tab w:val="num" w:pos="1418"/>
        </w:tabs>
        <w:ind w:left="1418" w:hanging="709"/>
        <w:rPr/>
      </w:pPr>
      <w:r w:rsidR="000111E3">
        <w:rPr/>
        <w:t xml:space="preserve">Please read this entire document before completing your </w:t>
      </w:r>
      <w:r w:rsidR="17FB763D">
        <w:rPr/>
        <w:t xml:space="preserve">Procurement Suitability </w:t>
      </w:r>
      <w:r w:rsidR="000111E3">
        <w:rPr/>
        <w:t>Questionnaire (</w:t>
      </w:r>
      <w:r w:rsidR="44D2699D">
        <w:rPr/>
        <w:t>PSQ</w:t>
      </w:r>
      <w:r w:rsidR="000111E3">
        <w:rPr/>
        <w:t>) response.</w:t>
      </w:r>
    </w:p>
    <w:p w:rsidR="000111E3" w:rsidP="000111E3" w:rsidRDefault="000111E3" w14:paraId="34184EB8" w14:textId="77777777">
      <w:pPr>
        <w:pStyle w:val="paragraph2no"/>
        <w:numPr>
          <w:ilvl w:val="0"/>
          <w:numId w:val="0"/>
        </w:numPr>
        <w:tabs>
          <w:tab w:val="num" w:pos="1418"/>
        </w:tabs>
        <w:ind w:left="1418"/>
      </w:pPr>
    </w:p>
    <w:p w:rsidRPr="005E0483" w:rsidR="000111E3" w:rsidP="000111E3" w:rsidRDefault="000111E3" w14:paraId="2390C143" w14:textId="56D72EF9">
      <w:pPr>
        <w:pStyle w:val="paragraph2no"/>
        <w:tabs>
          <w:tab w:val="num" w:pos="1418"/>
        </w:tabs>
        <w:ind w:left="1418" w:hanging="709"/>
        <w:rPr/>
      </w:pPr>
      <w:r w:rsidR="000111E3">
        <w:rPr/>
        <w:t xml:space="preserve">The </w:t>
      </w:r>
      <w:r w:rsidRPr="15BF2747" w:rsidR="0ED5AB73">
        <w:rPr>
          <w:rFonts w:cs="Calibri"/>
        </w:rPr>
        <w:t>PSQ</w:t>
      </w:r>
      <w:r w:rsidRPr="15BF2747" w:rsidR="000111E3">
        <w:rPr>
          <w:rFonts w:cs="Calibri"/>
        </w:rPr>
        <w:t xml:space="preserve"> has been designed to assess the suitability of a Supplier to deliver </w:t>
      </w:r>
      <w:r w:rsidRPr="15BF2747" w:rsidR="00A06D50">
        <w:rPr>
          <w:rFonts w:cs="Calibri"/>
        </w:rPr>
        <w:t>Fidelity Energy</w:t>
      </w:r>
      <w:r w:rsidRPr="15BF2747" w:rsidR="000111E3">
        <w:rPr>
          <w:rFonts w:cs="Calibri"/>
        </w:rPr>
        <w:t xml:space="preserve">’s contract requirement(s). </w:t>
      </w:r>
    </w:p>
    <w:p w:rsidR="000111E3" w:rsidP="000111E3" w:rsidRDefault="000111E3" w14:paraId="0352E7B5" w14:textId="77777777">
      <w:pPr>
        <w:pStyle w:val="paragraph2no"/>
        <w:numPr>
          <w:ilvl w:val="0"/>
          <w:numId w:val="0"/>
        </w:numPr>
        <w:tabs>
          <w:tab w:val="num" w:pos="1418"/>
        </w:tabs>
        <w:ind w:left="1418"/>
      </w:pPr>
    </w:p>
    <w:p w:rsidR="000111E3" w:rsidP="000111E3" w:rsidRDefault="000111E3" w14:paraId="1E8FBF5B" w14:textId="419B84B7">
      <w:pPr>
        <w:pStyle w:val="paragraph2no"/>
        <w:tabs>
          <w:tab w:val="num" w:pos="1418"/>
        </w:tabs>
        <w:ind w:left="1418" w:hanging="709"/>
      </w:pPr>
      <w:r w:rsidRPr="00F66A3B">
        <w:t xml:space="preserve">Assessment </w:t>
      </w:r>
      <w:r>
        <w:t>of a</w:t>
      </w:r>
      <w:r w:rsidRPr="00F66A3B">
        <w:t xml:space="preserve"> potential </w:t>
      </w:r>
      <w:r>
        <w:t>Supplier</w:t>
      </w:r>
      <w:r w:rsidRPr="00F66A3B">
        <w:t xml:space="preserve"> does not commit </w:t>
      </w:r>
      <w:r w:rsidR="00A06D50">
        <w:t>Fidelity Energy</w:t>
      </w:r>
      <w:r w:rsidRPr="00F66A3B">
        <w:t xml:space="preserve"> to any specific course of action and/or to award </w:t>
      </w:r>
      <w:r>
        <w:t xml:space="preserve">of </w:t>
      </w:r>
      <w:r w:rsidRPr="00F66A3B">
        <w:t>any contract pursuant to th</w:t>
      </w:r>
      <w:r>
        <w:t>is procurement process</w:t>
      </w:r>
      <w:r w:rsidRPr="00F66A3B">
        <w:t xml:space="preserve">. </w:t>
      </w:r>
    </w:p>
    <w:p w:rsidRPr="00F66A3B" w:rsidR="000111E3" w:rsidP="000111E3" w:rsidRDefault="000111E3" w14:paraId="0BACCD2C" w14:textId="77777777">
      <w:pPr>
        <w:pStyle w:val="paragraph2no"/>
        <w:numPr>
          <w:ilvl w:val="0"/>
          <w:numId w:val="0"/>
        </w:numPr>
        <w:ind w:left="1418" w:hanging="709"/>
      </w:pPr>
    </w:p>
    <w:p w:rsidRPr="00F66A3B" w:rsidR="000111E3" w:rsidP="00666FE5" w:rsidRDefault="000111E3" w14:paraId="31C43F4A" w14:textId="0E838160">
      <w:pPr>
        <w:pStyle w:val="paragraph2no"/>
        <w:tabs>
          <w:tab w:val="num" w:pos="1418"/>
        </w:tabs>
        <w:ind w:left="1418" w:hanging="709"/>
      </w:pPr>
      <w:r>
        <w:t>Applicants</w:t>
      </w:r>
      <w:r w:rsidRPr="00F66A3B">
        <w:t xml:space="preserve"> will be deemed for all purposes conne</w:t>
      </w:r>
      <w:r>
        <w:t xml:space="preserve">cted with this procurement process </w:t>
      </w:r>
      <w:r w:rsidRPr="00F66A3B">
        <w:t>to have fully satisfied themselves of the requirements in respect of the nature, extent</w:t>
      </w:r>
      <w:r>
        <w:t xml:space="preserve"> and character of the S</w:t>
      </w:r>
      <w:r w:rsidRPr="00F66A3B">
        <w:t>ervice</w:t>
      </w:r>
      <w:r>
        <w:t>(</w:t>
      </w:r>
      <w:r w:rsidRPr="00F66A3B">
        <w:t>s</w:t>
      </w:r>
      <w:r>
        <w:t>)</w:t>
      </w:r>
      <w:r w:rsidRPr="00F66A3B">
        <w:t xml:space="preserve"> to be provided and all other </w:t>
      </w:r>
      <w:r>
        <w:t>matters, which may affect their submission</w:t>
      </w:r>
      <w:r w:rsidRPr="00F66A3B">
        <w:t>.</w:t>
      </w:r>
    </w:p>
    <w:p w:rsidRPr="00F66A3B" w:rsidR="000111E3" w:rsidP="000111E3" w:rsidRDefault="000111E3" w14:paraId="50BCC855" w14:textId="77777777">
      <w:pPr>
        <w:pStyle w:val="paragraph2no"/>
        <w:numPr>
          <w:ilvl w:val="0"/>
          <w:numId w:val="0"/>
        </w:numPr>
      </w:pPr>
    </w:p>
    <w:p w:rsidRPr="00F66A3B" w:rsidR="000111E3" w:rsidP="000111E3" w:rsidRDefault="000111E3" w14:paraId="755E4589" w14:textId="34096ACC">
      <w:pPr>
        <w:pStyle w:val="paragraph2no"/>
        <w:tabs>
          <w:tab w:val="num" w:pos="1418"/>
        </w:tabs>
        <w:ind w:left="1440" w:hanging="720"/>
        <w:rPr/>
      </w:pPr>
      <w:r w:rsidR="000111E3">
        <w:rPr/>
        <w:t xml:space="preserve">The content of this </w:t>
      </w:r>
      <w:r w:rsidR="0ED5AB73">
        <w:rPr/>
        <w:t>PSQ</w:t>
      </w:r>
      <w:r w:rsidR="000111E3">
        <w:rPr/>
        <w:t xml:space="preserve"> and any responses shall remain confidential and shall be restricted only to those with a legitimate professional requirement to access this information. Information submitted by any </w:t>
      </w:r>
      <w:r w:rsidR="000111E3">
        <w:rPr/>
        <w:t>Applicant</w:t>
      </w:r>
      <w:r w:rsidR="000111E3">
        <w:rPr/>
        <w:t xml:space="preserve"> will be considered and treated as confidential by </w:t>
      </w:r>
      <w:r w:rsidR="00A06D50">
        <w:rPr/>
        <w:t>Fidelity Energy</w:t>
      </w:r>
      <w:r w:rsidR="000111E3">
        <w:rPr/>
        <w:t xml:space="preserve">. </w:t>
      </w:r>
    </w:p>
    <w:p w:rsidRPr="00F66A3B" w:rsidR="000111E3" w:rsidP="00666FE5" w:rsidRDefault="000111E3" w14:paraId="3FCF9784" w14:textId="77777777">
      <w:pPr>
        <w:pStyle w:val="paragraph2no"/>
        <w:numPr>
          <w:ilvl w:val="0"/>
          <w:numId w:val="0"/>
        </w:numPr>
      </w:pPr>
    </w:p>
    <w:p w:rsidR="000111E3" w:rsidP="000111E3" w:rsidRDefault="00A06D50" w14:paraId="19F48363" w14:textId="09C2475F">
      <w:pPr>
        <w:pStyle w:val="paragraph2no"/>
        <w:tabs>
          <w:tab w:val="num" w:pos="1418"/>
        </w:tabs>
        <w:ind w:left="1418" w:hanging="709"/>
      </w:pPr>
      <w:r>
        <w:t>Fidelity Energy</w:t>
      </w:r>
      <w:r w:rsidRPr="009E248D" w:rsidR="000111E3">
        <w:t xml:space="preserve"> </w:t>
      </w:r>
      <w:r w:rsidRPr="00F66A3B" w:rsidR="000111E3">
        <w:t>cannot accept any liability whatsoever for loss as a result of any information disclosed</w:t>
      </w:r>
      <w:r w:rsidR="000111E3">
        <w:t>.</w:t>
      </w:r>
    </w:p>
    <w:p w:rsidR="000111E3" w:rsidP="000111E3" w:rsidRDefault="000111E3" w14:paraId="3195CDA4" w14:textId="77777777">
      <w:pPr>
        <w:pStyle w:val="paragraph2no"/>
        <w:numPr>
          <w:ilvl w:val="0"/>
          <w:numId w:val="0"/>
        </w:numPr>
        <w:ind w:left="1418"/>
      </w:pPr>
    </w:p>
    <w:p w:rsidR="00666FE5" w:rsidP="000111E3" w:rsidRDefault="000111E3" w14:paraId="4D61281B" w14:textId="77777777">
      <w:pPr>
        <w:pStyle w:val="paragraph2no"/>
        <w:ind w:left="1418" w:hanging="709"/>
      </w:pPr>
      <w:r w:rsidRPr="00F66A3B">
        <w:t>Please ensure that all mandatory questions are completed and that all evidence and/or additional documentation requested has been provided</w:t>
      </w:r>
      <w:r>
        <w:t xml:space="preserve"> on an Appendix.</w:t>
      </w:r>
    </w:p>
    <w:p w:rsidR="00666FE5" w:rsidP="00666FE5" w:rsidRDefault="00666FE5" w14:paraId="234C6316" w14:textId="77777777">
      <w:pPr>
        <w:pStyle w:val="ListParagraph"/>
      </w:pPr>
    </w:p>
    <w:p w:rsidR="00666FE5" w:rsidP="000111E3" w:rsidRDefault="00666FE5" w14:paraId="2E4A2E8A" w14:textId="170C9434">
      <w:pPr>
        <w:pStyle w:val="paragraph2no"/>
        <w:ind w:left="1418" w:hanging="709"/>
      </w:pPr>
      <w:r>
        <w:t xml:space="preserve">You </w:t>
      </w:r>
      <w:r w:rsidRPr="00666FE5">
        <w:rPr>
          <w:b/>
          <w:bCs/>
        </w:rPr>
        <w:t>may</w:t>
      </w:r>
      <w:r>
        <w:t xml:space="preserve"> include information to support your answers in an appendix wherever you deem it appropriate to do so to support your answers. This may or may not be taken into account when marked.</w:t>
      </w:r>
    </w:p>
    <w:p w:rsidR="00666FE5" w:rsidP="00666FE5" w:rsidRDefault="00666FE5" w14:paraId="589E49C8" w14:textId="77777777">
      <w:pPr>
        <w:pStyle w:val="paragraph2no"/>
        <w:numPr>
          <w:ilvl w:val="0"/>
          <w:numId w:val="0"/>
        </w:numPr>
      </w:pPr>
    </w:p>
    <w:p w:rsidR="000111E3" w:rsidP="000111E3" w:rsidRDefault="00666FE5" w14:paraId="5AFED568" w14:textId="52EAE573">
      <w:pPr>
        <w:pStyle w:val="paragraph2no"/>
        <w:ind w:left="1418" w:hanging="709"/>
        <w:rPr/>
      </w:pPr>
      <w:r w:rsidR="00666FE5">
        <w:rPr/>
        <w:t>Conversely f</w:t>
      </w:r>
      <w:r w:rsidR="000111E3">
        <w:rPr/>
        <w:t>ailure to provide</w:t>
      </w:r>
      <w:r w:rsidR="00666FE5">
        <w:rPr/>
        <w:t xml:space="preserve"> the requested</w:t>
      </w:r>
      <w:r w:rsidR="000111E3">
        <w:rPr/>
        <w:t xml:space="preserve"> information will </w:t>
      </w:r>
      <w:r w:rsidRPr="15BF2747" w:rsidR="000111E3">
        <w:rPr>
          <w:b w:val="1"/>
          <w:bCs w:val="1"/>
        </w:rPr>
        <w:t xml:space="preserve">invalidate your </w:t>
      </w:r>
      <w:r w:rsidRPr="15BF2747" w:rsidR="0ED5AB73">
        <w:rPr>
          <w:b w:val="1"/>
          <w:bCs w:val="1"/>
        </w:rPr>
        <w:t>PSQ</w:t>
      </w:r>
      <w:r w:rsidRPr="15BF2747" w:rsidR="000111E3">
        <w:rPr>
          <w:b w:val="1"/>
          <w:bCs w:val="1"/>
        </w:rPr>
        <w:t>.</w:t>
      </w:r>
      <w:r w:rsidR="000111E3">
        <w:rPr/>
        <w:t xml:space="preserve"> The </w:t>
      </w:r>
      <w:r w:rsidR="7C17B062">
        <w:rPr/>
        <w:t xml:space="preserve">Procurement Act 2023 and published supporting documentary guidance contains </w:t>
      </w:r>
      <w:r w:rsidR="000111E3">
        <w:rPr/>
        <w:t>requirements for contracting authorities to exclude organisation</w:t>
      </w:r>
      <w:r w:rsidR="4EF4DDEF">
        <w:rPr/>
        <w:t>s</w:t>
      </w:r>
      <w:r w:rsidR="000111E3">
        <w:rPr/>
        <w:t xml:space="preserve"> from public contracts when they or their officers have been convicted of certain offences</w:t>
      </w:r>
      <w:r w:rsidR="000111E3">
        <w:rPr/>
        <w:t>.</w:t>
      </w:r>
      <w:r w:rsidR="000111E3">
        <w:rPr/>
        <w:t xml:space="preserve"> Failure to declare a potential applicable circumstance</w:t>
      </w:r>
      <w:r w:rsidR="000111E3">
        <w:rPr/>
        <w:t xml:space="preserve"> and/or providing false or misleading information will entitle </w:t>
      </w:r>
      <w:r w:rsidR="00A06D50">
        <w:rPr/>
        <w:t>Fidelity Energy</w:t>
      </w:r>
      <w:r w:rsidR="000111E3">
        <w:rPr/>
        <w:t xml:space="preserve"> to invalidate your response to the </w:t>
      </w:r>
      <w:r w:rsidR="0ED5AB73">
        <w:rPr/>
        <w:t>PSQ</w:t>
      </w:r>
      <w:r w:rsidR="000111E3">
        <w:rPr/>
        <w:t xml:space="preserve"> and di</w:t>
      </w:r>
      <w:r w:rsidR="1DEF2776">
        <w:rPr/>
        <w:t>sq</w:t>
      </w:r>
      <w:r w:rsidR="000111E3">
        <w:rPr/>
        <w:t xml:space="preserve">ualify you from the procurement process. </w:t>
      </w:r>
    </w:p>
    <w:p w:rsidR="000111E3" w:rsidP="15BF2747" w:rsidRDefault="000111E3" w14:paraId="42B135D0" w14:textId="58616F6A">
      <w:pPr>
        <w:pStyle w:val="paragraph2no"/>
        <w:numPr>
          <w:ilvl w:val="0"/>
          <w:numId w:val="0"/>
        </w:numPr>
        <w:ind w:left="1069"/>
        <w:rPr>
          <w:sz w:val="24"/>
          <w:szCs w:val="24"/>
        </w:rPr>
      </w:pPr>
    </w:p>
    <w:p w:rsidRPr="00AC281A" w:rsidR="000111E3" w:rsidP="000111E3" w:rsidRDefault="000111E3" w14:paraId="236A4009" w14:textId="77777777">
      <w:pPr>
        <w:pStyle w:val="paragraph2no"/>
        <w:ind w:left="1418" w:hanging="709"/>
        <w:rPr>
          <w:rFonts w:cs="Calibri"/>
        </w:rPr>
      </w:pPr>
      <w:r w:rsidRPr="00AC281A">
        <w:rPr>
          <w:rFonts w:eastAsia="Arial" w:cs="Calibri"/>
        </w:rPr>
        <w:t xml:space="preserve">Should you need to provide additional Appendices in response to the questions, these should be numbered clearly and listed as part of your declaration. A template for providing additional information is provided </w:t>
      </w:r>
      <w:r>
        <w:rPr>
          <w:rFonts w:eastAsia="Arial" w:cs="Calibri"/>
        </w:rPr>
        <w:t>within</w:t>
      </w:r>
      <w:r w:rsidRPr="00AC281A">
        <w:rPr>
          <w:rFonts w:eastAsia="Arial" w:cs="Calibri"/>
        </w:rPr>
        <w:t xml:space="preserve"> this document.</w:t>
      </w:r>
    </w:p>
    <w:p w:rsidRPr="00AC281A" w:rsidR="000111E3" w:rsidP="000111E3" w:rsidRDefault="000111E3" w14:paraId="3E275A15" w14:textId="77777777">
      <w:pPr>
        <w:pStyle w:val="paragraph2no"/>
        <w:numPr>
          <w:ilvl w:val="0"/>
          <w:numId w:val="0"/>
        </w:numPr>
        <w:ind w:left="1418"/>
        <w:rPr>
          <w:rFonts w:cs="Calibri"/>
        </w:rPr>
      </w:pPr>
    </w:p>
    <w:p w:rsidRPr="00AC281A" w:rsidR="000111E3" w:rsidP="000111E3" w:rsidRDefault="000111E3" w14:paraId="06B7B60B" w14:textId="77777777">
      <w:pPr>
        <w:pStyle w:val="paragraph2no"/>
        <w:ind w:left="1418" w:hanging="709"/>
        <w:rPr>
          <w:rFonts w:cs="Calibri"/>
        </w:rPr>
      </w:pPr>
      <w:r w:rsidRPr="00F66A3B">
        <w:rPr>
          <w:b/>
        </w:rPr>
        <w:t xml:space="preserve">Only the responses made to each question will be credited towards the evaluation of that question. </w:t>
      </w:r>
      <w:r w:rsidRPr="00F66A3B">
        <w:t>Responses to other questions will not be considered unless they have been correctly cross-referenced within the response to each question</w:t>
      </w:r>
      <w:r>
        <w:t>.</w:t>
      </w:r>
    </w:p>
    <w:p w:rsidRPr="00AC281A" w:rsidR="000111E3" w:rsidP="000111E3" w:rsidRDefault="000111E3" w14:paraId="50CF7260" w14:textId="77777777">
      <w:pPr>
        <w:pStyle w:val="paragraph2no"/>
        <w:numPr>
          <w:ilvl w:val="0"/>
          <w:numId w:val="0"/>
        </w:numPr>
        <w:ind w:left="1418"/>
        <w:rPr>
          <w:rFonts w:cs="Calibri"/>
        </w:rPr>
      </w:pPr>
    </w:p>
    <w:p w:rsidRPr="00AC281A" w:rsidR="000111E3" w:rsidP="000111E3" w:rsidRDefault="00A06D50" w14:paraId="4163B76C" w14:textId="2D7071B5">
      <w:pPr>
        <w:pStyle w:val="paragraph2no"/>
        <w:ind w:left="1418" w:hanging="709"/>
        <w:rPr>
          <w:rFonts w:cs="Calibri"/>
        </w:rPr>
      </w:pPr>
      <w:r w:rsidR="00A06D50">
        <w:rPr/>
        <w:t>Fidelity Energy</w:t>
      </w:r>
      <w:r w:rsidR="000111E3">
        <w:rPr/>
        <w:t xml:space="preserve"> reserves the right to request clarification (in terms of additional information which will supplement or clarify) on any response given by </w:t>
      </w:r>
      <w:r w:rsidR="000111E3">
        <w:rPr/>
        <w:t>the Applicant</w:t>
      </w:r>
      <w:r w:rsidR="000111E3">
        <w:rPr/>
        <w:t xml:space="preserve"> in answer to this </w:t>
      </w:r>
      <w:r w:rsidR="0ED5AB73">
        <w:rPr/>
        <w:t>PSQ</w:t>
      </w:r>
      <w:r w:rsidR="000111E3">
        <w:rPr/>
        <w:t>.</w:t>
      </w:r>
    </w:p>
    <w:p w:rsidR="000111E3" w:rsidP="000111E3" w:rsidRDefault="000111E3" w14:paraId="29808F50" w14:textId="77777777">
      <w:pPr>
        <w:pStyle w:val="paragraph2no"/>
        <w:numPr>
          <w:ilvl w:val="0"/>
          <w:numId w:val="0"/>
        </w:numPr>
        <w:ind w:left="1418"/>
      </w:pPr>
    </w:p>
    <w:p w:rsidR="000111E3" w:rsidP="000111E3" w:rsidRDefault="000111E3" w14:paraId="6D81F88E" w14:textId="3F791ABF">
      <w:pPr>
        <w:pStyle w:val="paragraph2no"/>
        <w:ind w:left="1418" w:hanging="709"/>
        <w:rPr/>
      </w:pPr>
      <w:r w:rsidR="000111E3">
        <w:rPr/>
        <w:t>Applicant</w:t>
      </w:r>
      <w:r w:rsidR="000111E3">
        <w:rPr/>
        <w:t xml:space="preserve">s may </w:t>
      </w:r>
      <w:r w:rsidR="000111E3">
        <w:rPr/>
        <w:t xml:space="preserve">request </w:t>
      </w:r>
      <w:r w:rsidR="000111E3">
        <w:rPr/>
        <w:t xml:space="preserve">clarification of any aspects of the </w:t>
      </w:r>
      <w:r w:rsidR="0ED5AB73">
        <w:rPr/>
        <w:t>PSQ</w:t>
      </w:r>
      <w:r w:rsidR="00666FE5">
        <w:rPr/>
        <w:t xml:space="preserve">. </w:t>
      </w:r>
      <w:r w:rsidR="000111E3">
        <w:rPr/>
        <w:t xml:space="preserve">There is an obligation on </w:t>
      </w:r>
      <w:r w:rsidR="00A06D50">
        <w:rPr/>
        <w:t>Fidelity Energy</w:t>
      </w:r>
      <w:r w:rsidR="000111E3">
        <w:rPr/>
        <w:t xml:space="preserve"> to ensure that the same information is provided to all </w:t>
      </w:r>
      <w:r w:rsidR="000111E3">
        <w:rPr/>
        <w:t>Applicants</w:t>
      </w:r>
      <w:r w:rsidR="000111E3">
        <w:rPr/>
        <w:t>.</w:t>
      </w:r>
      <w:r w:rsidR="000111E3">
        <w:rPr/>
        <w:t xml:space="preserve"> </w:t>
      </w:r>
      <w:proofErr w:type="gramStart"/>
      <w:r w:rsidR="000111E3">
        <w:rPr/>
        <w:t>Thus</w:t>
      </w:r>
      <w:proofErr w:type="gramEnd"/>
      <w:r w:rsidR="000111E3">
        <w:rPr/>
        <w:t xml:space="preserve"> any clarification question and subsequent answer</w:t>
      </w:r>
      <w:r w:rsidR="000111E3">
        <w:rPr/>
        <w:t>s</w:t>
      </w:r>
      <w:r w:rsidR="000111E3">
        <w:rPr/>
        <w:t xml:space="preserve"> which will provide material information to </w:t>
      </w:r>
      <w:r w:rsidR="000111E3">
        <w:rPr/>
        <w:t xml:space="preserve">Applicants </w:t>
      </w:r>
      <w:r w:rsidR="000111E3">
        <w:rPr/>
        <w:t>will be circulated</w:t>
      </w:r>
      <w:r w:rsidR="000111E3">
        <w:rPr/>
        <w:t xml:space="preserve"> whenever possible</w:t>
      </w:r>
      <w:r w:rsidR="000111E3">
        <w:rPr/>
        <w:t xml:space="preserve"> to all </w:t>
      </w:r>
      <w:r w:rsidR="000111E3">
        <w:rPr/>
        <w:t>Applicants.</w:t>
      </w:r>
      <w:r w:rsidR="000111E3">
        <w:rPr/>
        <w:t xml:space="preserve"> </w:t>
      </w:r>
      <w:r w:rsidR="00666FE5">
        <w:rPr/>
        <w:t>It is still your responsibility to ensure answers have been given and to confirm if you have not received or have missed the issue of an answer. Details of which company asked a question will not be shared in the wider response; please do not include any identifying names in your question phrasing or this may inadvertently reveal who has asked the question when we respond to all interested Respondents.</w:t>
      </w:r>
    </w:p>
    <w:p w:rsidRPr="00AC281A" w:rsidR="000111E3" w:rsidP="000111E3" w:rsidRDefault="000111E3" w14:paraId="3924E957" w14:textId="77777777">
      <w:pPr>
        <w:pStyle w:val="paragraph2no"/>
        <w:numPr>
          <w:ilvl w:val="0"/>
          <w:numId w:val="0"/>
        </w:numPr>
        <w:rPr>
          <w:rFonts w:cs="Calibri"/>
        </w:rPr>
      </w:pPr>
    </w:p>
    <w:p w:rsidRPr="00AC281A" w:rsidR="000111E3" w:rsidP="000111E3" w:rsidRDefault="000111E3" w14:paraId="5818867F" w14:textId="39980496">
      <w:pPr>
        <w:pStyle w:val="paragraph2no"/>
        <w:ind w:left="1418" w:hanging="709"/>
        <w:rPr>
          <w:rFonts w:cs="Calibri"/>
        </w:rPr>
      </w:pPr>
      <w:r w:rsidR="000111E3">
        <w:rPr/>
        <w:t>D</w:t>
      </w:r>
      <w:r w:rsidR="000111E3">
        <w:rPr/>
        <w:t xml:space="preserve">irect or indirect canvassing of or attempt to </w:t>
      </w:r>
      <w:r w:rsidR="000111E3">
        <w:rPr/>
        <w:t>gain</w:t>
      </w:r>
      <w:r w:rsidR="000111E3">
        <w:rPr/>
        <w:t xml:space="preserve"> information from any </w:t>
      </w:r>
      <w:r w:rsidR="00A06D50">
        <w:rPr/>
        <w:t>Fidelity Energy</w:t>
      </w:r>
      <w:r w:rsidR="000111E3">
        <w:rPr/>
        <w:t xml:space="preserve"> member or employee or agent by any</w:t>
      </w:r>
      <w:r w:rsidR="000111E3">
        <w:rPr/>
        <w:t xml:space="preserve"> potential Suppliers concerning any aspect of the procurement process</w:t>
      </w:r>
      <w:r w:rsidR="000111E3">
        <w:rPr/>
        <w:t xml:space="preserve"> will be treated seriously by </w:t>
      </w:r>
      <w:r w:rsidR="00A06D50">
        <w:rPr/>
        <w:t>Fidelity Energy</w:t>
      </w:r>
      <w:r w:rsidR="000111E3">
        <w:rPr/>
        <w:t xml:space="preserve"> </w:t>
      </w:r>
      <w:r w:rsidRPr="15BF2747" w:rsidR="000111E3">
        <w:rPr>
          <w:b w:val="1"/>
          <w:bCs w:val="1"/>
        </w:rPr>
        <w:t xml:space="preserve">and will </w:t>
      </w:r>
      <w:r w:rsidRPr="15BF2747" w:rsidR="000111E3">
        <w:rPr>
          <w:b w:val="1"/>
          <w:bCs w:val="1"/>
        </w:rPr>
        <w:t>result in the di</w:t>
      </w:r>
      <w:r w:rsidRPr="15BF2747" w:rsidR="5E96A2C8">
        <w:rPr>
          <w:b w:val="1"/>
          <w:bCs w:val="1"/>
        </w:rPr>
        <w:t>sq</w:t>
      </w:r>
      <w:r w:rsidRPr="15BF2747" w:rsidR="000111E3">
        <w:rPr>
          <w:b w:val="1"/>
          <w:bCs w:val="1"/>
        </w:rPr>
        <w:t xml:space="preserve">ualification of the </w:t>
      </w:r>
      <w:r w:rsidRPr="15BF2747" w:rsidR="000111E3">
        <w:rPr>
          <w:b w:val="1"/>
          <w:bCs w:val="1"/>
        </w:rPr>
        <w:t>Applicant.</w:t>
      </w:r>
    </w:p>
    <w:p w:rsidRPr="00BF242E" w:rsidR="000111E3" w:rsidP="000111E3" w:rsidRDefault="000111E3" w14:paraId="29BE49AB" w14:textId="77777777">
      <w:pPr>
        <w:pStyle w:val="Heading1"/>
        <w:keepNext/>
        <w:numPr>
          <w:ilvl w:val="0"/>
          <w:numId w:val="9"/>
        </w:numPr>
        <w:spacing w:before="240" w:after="60" w:line="240" w:lineRule="auto"/>
        <w:jc w:val="left"/>
        <w:rPr>
          <w:rFonts w:ascii="Calibri" w:hAnsi="Calibri"/>
        </w:rPr>
      </w:pPr>
      <w:bookmarkStart w:name="_Toc60326514" w:id="5"/>
      <w:bookmarkStart w:name="_Toc71024788" w:id="6"/>
      <w:r w:rsidRPr="00BF242E">
        <w:rPr>
          <w:rFonts w:ascii="Calibri" w:hAnsi="Calibri"/>
        </w:rPr>
        <w:t>Consortia arrangements</w:t>
      </w:r>
      <w:bookmarkEnd w:id="5"/>
      <w:bookmarkEnd w:id="6"/>
    </w:p>
    <w:p w:rsidRPr="00AC281A" w:rsidR="000111E3" w:rsidP="00A94D67" w:rsidRDefault="000111E3" w14:paraId="54F8F075" w14:textId="77777777">
      <w:pPr>
        <w:ind w:right="-332"/>
        <w:jc w:val="both"/>
        <w:rPr>
          <w:rFonts w:cs="Calibri"/>
        </w:rPr>
      </w:pPr>
    </w:p>
    <w:p w:rsidRPr="00341856" w:rsidR="00A94D67" w:rsidP="15BF2747" w:rsidRDefault="00A94D67" w14:paraId="49161016" w14:textId="52C93189">
      <w:pPr>
        <w:pStyle w:val="paragraph2no"/>
        <w:ind w:left="1560" w:hanging="851"/>
        <w:rPr>
          <w:rFonts w:cs="Calibri"/>
        </w:rPr>
      </w:pPr>
      <w:r w:rsidRPr="15BF2747" w:rsidR="00A94D67">
        <w:rPr>
          <w:rFonts w:cs="Calibri"/>
        </w:rPr>
        <w:t xml:space="preserve">If the Supplier completing this </w:t>
      </w:r>
      <w:r w:rsidRPr="15BF2747" w:rsidR="0ED5AB73">
        <w:rPr>
          <w:rFonts w:cs="Calibri"/>
        </w:rPr>
        <w:t>PSQ</w:t>
      </w:r>
      <w:r w:rsidRPr="15BF2747" w:rsidR="00A94D67">
        <w:rPr>
          <w:rFonts w:cs="Calibri"/>
        </w:rPr>
        <w:t xml:space="preserve"> is doing so as part of a proposed consortium, the following information must be provided;</w:t>
      </w:r>
    </w:p>
    <w:p w:rsidRPr="00AC281A" w:rsidR="00A94D67" w:rsidP="00FC1B1B" w:rsidRDefault="00A94D67" w14:paraId="51605B56" w14:textId="77777777">
      <w:pPr>
        <w:numPr>
          <w:ilvl w:val="0"/>
          <w:numId w:val="32"/>
        </w:numPr>
        <w:suppressAutoHyphens/>
        <w:autoSpaceDN w:val="0"/>
        <w:spacing w:after="0" w:line="240" w:lineRule="auto"/>
        <w:ind w:left="1985" w:right="-332"/>
        <w:jc w:val="both"/>
        <w:textAlignment w:val="baseline"/>
        <w:rPr>
          <w:rFonts w:cs="Calibri"/>
        </w:rPr>
      </w:pPr>
      <w:r w:rsidRPr="00AC281A">
        <w:rPr>
          <w:rFonts w:eastAsia="Arial" w:cs="Calibri"/>
        </w:rPr>
        <w:t>names of all consortium members;</w:t>
      </w:r>
    </w:p>
    <w:p w:rsidRPr="00AC281A" w:rsidR="00A94D67" w:rsidP="00FC1B1B" w:rsidRDefault="00A94D67" w14:paraId="789CD179" w14:textId="77777777">
      <w:pPr>
        <w:numPr>
          <w:ilvl w:val="0"/>
          <w:numId w:val="32"/>
        </w:numPr>
        <w:suppressAutoHyphens/>
        <w:autoSpaceDN w:val="0"/>
        <w:spacing w:after="0" w:line="240" w:lineRule="auto"/>
        <w:ind w:left="1985" w:right="-332"/>
        <w:jc w:val="both"/>
        <w:textAlignment w:val="baseline"/>
        <w:rPr>
          <w:rFonts w:cs="Calibri"/>
        </w:rPr>
      </w:pPr>
      <w:r w:rsidRPr="00AC281A">
        <w:rPr>
          <w:rFonts w:eastAsia="Arial" w:cs="Calibri"/>
        </w:rPr>
        <w:t>the lead member of the consortium who will be contractually responsible for delivery of the contract (if a separate legal entity is not being created); and</w:t>
      </w:r>
    </w:p>
    <w:p w:rsidRPr="00AC281A" w:rsidR="00A94D67" w:rsidP="00FC1B1B" w:rsidRDefault="00A94D67" w14:paraId="331D09FE" w14:textId="77777777">
      <w:pPr>
        <w:numPr>
          <w:ilvl w:val="0"/>
          <w:numId w:val="32"/>
        </w:numPr>
        <w:suppressAutoHyphens/>
        <w:autoSpaceDN w:val="0"/>
        <w:spacing w:after="0" w:line="240" w:lineRule="auto"/>
        <w:ind w:left="1985" w:right="-332"/>
        <w:jc w:val="both"/>
        <w:textAlignment w:val="baseline"/>
        <w:rPr>
          <w:rFonts w:cs="Calibri"/>
        </w:rPr>
      </w:pPr>
      <w:r w:rsidRPr="15BF2747" w:rsidR="00A94D67">
        <w:rPr>
          <w:rFonts w:eastAsia="Arial" w:cs="Calibri"/>
        </w:rPr>
        <w:t>if</w:t>
      </w:r>
      <w:r w:rsidRPr="15BF2747" w:rsidR="00A94D67">
        <w:rPr>
          <w:rFonts w:eastAsia="Arial" w:cs="Calibri"/>
        </w:rPr>
        <w:t xml:space="preserve"> </w:t>
      </w:r>
      <w:r w:rsidRPr="15BF2747" w:rsidR="00A94D67">
        <w:rPr>
          <w:rFonts w:eastAsia="Arial" w:cs="Calibri"/>
        </w:rPr>
        <w:t>the consortium is not proposing to form a legal entity, full details of proposed arrangements within a separate Appendix.</w:t>
      </w:r>
    </w:p>
    <w:p w:rsidRPr="00A94D67" w:rsidR="00A94D67" w:rsidP="00A94D67" w:rsidRDefault="00A94D67" w14:paraId="6EFBEA81" w14:textId="77777777">
      <w:pPr>
        <w:pStyle w:val="paragraph2no"/>
        <w:numPr>
          <w:ilvl w:val="0"/>
          <w:numId w:val="0"/>
        </w:numPr>
        <w:ind w:left="1418"/>
        <w:rPr>
          <w:rFonts w:cs="Calibri"/>
        </w:rPr>
      </w:pPr>
    </w:p>
    <w:p w:rsidRPr="00065988" w:rsidR="000111E3" w:rsidP="00A94D67" w:rsidRDefault="000111E3" w14:paraId="6D2DA36D" w14:textId="65ED309C">
      <w:pPr>
        <w:pStyle w:val="paragraph2no"/>
        <w:ind w:left="1418" w:hanging="709"/>
        <w:rPr>
          <w:rFonts w:cs="Calibri"/>
        </w:rPr>
      </w:pPr>
      <w:r w:rsidRPr="00AC281A">
        <w:rPr>
          <w:rFonts w:eastAsia="Arial" w:cs="Calibri"/>
        </w:rPr>
        <w:t xml:space="preserve">Please note that </w:t>
      </w:r>
      <w:r w:rsidR="00A06D50">
        <w:rPr>
          <w:rFonts w:eastAsia="Arial" w:cs="Calibri"/>
        </w:rPr>
        <w:t>Fidelity Energy</w:t>
      </w:r>
      <w:r w:rsidRPr="00AC281A">
        <w:rPr>
          <w:rFonts w:eastAsia="Arial" w:cs="Calibri"/>
        </w:rPr>
        <w:t xml:space="preserve"> may require the consortium to assume a specific legal form if awarded the contract, to the extent that a specific legal form is deemed by </w:t>
      </w:r>
      <w:r w:rsidR="00A06D50">
        <w:rPr>
          <w:rFonts w:eastAsia="Arial" w:cs="Calibri"/>
        </w:rPr>
        <w:t>Fidelity Energy</w:t>
      </w:r>
      <w:r w:rsidRPr="00AC281A">
        <w:rPr>
          <w:rFonts w:eastAsia="Arial" w:cs="Calibri"/>
        </w:rPr>
        <w:t xml:space="preserve"> as being necessary for the satisfactory performance of the contract.</w:t>
      </w:r>
    </w:p>
    <w:p w:rsidRPr="00AC281A" w:rsidR="00065988" w:rsidP="00065988" w:rsidRDefault="00065988" w14:paraId="1208E483" w14:textId="77777777">
      <w:pPr>
        <w:pStyle w:val="paragraph2no"/>
        <w:numPr>
          <w:ilvl w:val="0"/>
          <w:numId w:val="0"/>
        </w:numPr>
        <w:ind w:left="1418"/>
        <w:rPr>
          <w:rFonts w:cs="Calibri"/>
        </w:rPr>
      </w:pPr>
    </w:p>
    <w:p w:rsidRPr="00065988" w:rsidR="000111E3" w:rsidP="00A94D67" w:rsidRDefault="000111E3" w14:paraId="5205BB30" w14:textId="0A8173E1">
      <w:pPr>
        <w:pStyle w:val="paragraph2no"/>
        <w:ind w:left="1418" w:hanging="709"/>
        <w:rPr>
          <w:rFonts w:cs="Calibri"/>
        </w:rPr>
      </w:pPr>
      <w:r w:rsidRPr="15BF2747" w:rsidR="000111E3">
        <w:rPr>
          <w:rFonts w:eastAsia="Arial" w:cs="Calibri"/>
          <w:u w:val="single"/>
        </w:rPr>
        <w:t xml:space="preserve">All </w:t>
      </w:r>
      <w:r w:rsidRPr="15BF2747" w:rsidR="000111E3">
        <w:rPr>
          <w:rFonts w:eastAsia="Arial" w:cs="Calibri"/>
        </w:rPr>
        <w:t>members of the consortium will be required to provide the information requ</w:t>
      </w:r>
      <w:r w:rsidRPr="15BF2747" w:rsidR="000111E3">
        <w:rPr>
          <w:rFonts w:eastAsia="Arial" w:cs="Calibri"/>
        </w:rPr>
        <w:t xml:space="preserve">ested </w:t>
      </w:r>
      <w:r w:rsidRPr="15BF2747" w:rsidR="000111E3">
        <w:rPr>
          <w:rFonts w:eastAsia="Arial" w:cs="Calibri"/>
        </w:rPr>
        <w:t xml:space="preserve">in </w:t>
      </w:r>
      <w:r w:rsidRPr="15BF2747" w:rsidR="000111E3">
        <w:rPr>
          <w:rFonts w:eastAsia="Arial" w:cs="Calibri"/>
          <w:u w:val="single"/>
        </w:rPr>
        <w:t>all</w:t>
      </w:r>
      <w:r w:rsidRPr="15BF2747" w:rsidR="000111E3">
        <w:rPr>
          <w:rFonts w:eastAsia="Arial" w:cs="Calibri"/>
        </w:rPr>
        <w:t xml:space="preserve"> sections of the </w:t>
      </w:r>
      <w:r w:rsidRPr="15BF2747" w:rsidR="0ED5AB73">
        <w:rPr>
          <w:rFonts w:eastAsia="Arial" w:cs="Calibri"/>
        </w:rPr>
        <w:t>PSQ</w:t>
      </w:r>
      <w:r w:rsidRPr="15BF2747" w:rsidR="000111E3">
        <w:rPr>
          <w:rFonts w:eastAsia="Arial" w:cs="Calibri"/>
        </w:rPr>
        <w:t xml:space="preserve"> as part of a single composite response to </w:t>
      </w:r>
      <w:r w:rsidRPr="15BF2747" w:rsidR="00A06D50">
        <w:rPr>
          <w:rFonts w:eastAsia="Arial" w:cs="Calibri"/>
        </w:rPr>
        <w:t>Fidelity Energy</w:t>
      </w:r>
      <w:r w:rsidRPr="15BF2747" w:rsidR="000111E3">
        <w:rPr>
          <w:rFonts w:eastAsia="Arial" w:cs="Calibri"/>
        </w:rPr>
        <w:t xml:space="preserve"> </w:t>
      </w:r>
      <w:r w:rsidRPr="15BF2747" w:rsidR="000111E3">
        <w:rPr>
          <w:rFonts w:eastAsia="Arial" w:cs="Calibri"/>
        </w:rPr>
        <w:t>i.e.</w:t>
      </w:r>
      <w:r w:rsidRPr="15BF2747" w:rsidR="000111E3">
        <w:rPr>
          <w:rFonts w:eastAsia="Arial" w:cs="Calibri"/>
        </w:rPr>
        <w:t xml:space="preserve"> each member of the consortium is required to complete the form.</w:t>
      </w:r>
    </w:p>
    <w:p w:rsidRPr="00AC281A" w:rsidR="00065988" w:rsidP="00065988" w:rsidRDefault="00065988" w14:paraId="16739198" w14:textId="77777777">
      <w:pPr>
        <w:pStyle w:val="paragraph2no"/>
        <w:numPr>
          <w:ilvl w:val="0"/>
          <w:numId w:val="0"/>
        </w:numPr>
        <w:rPr>
          <w:rFonts w:cs="Calibri"/>
        </w:rPr>
      </w:pPr>
    </w:p>
    <w:p w:rsidRPr="00AC281A" w:rsidR="000111E3" w:rsidP="00A94D67" w:rsidRDefault="000111E3" w14:paraId="1336D475" w14:textId="77777777">
      <w:pPr>
        <w:pStyle w:val="paragraph2no"/>
        <w:ind w:left="1418" w:hanging="709"/>
        <w:rPr>
          <w:rFonts w:cs="Calibri"/>
        </w:rPr>
      </w:pPr>
      <w:r w:rsidRPr="00AC281A">
        <w:rPr>
          <w:rFonts w:eastAsia="Arial" w:cs="Calibri"/>
        </w:rPr>
        <w:t xml:space="preserve">Where you are proposing to create a separate legal entity, such as a Special Purpose Vehicle (SPV), you should provide details of the actual or proposed percentage shareholding of the constituent members within the new legal entity in a separate Appendix.  </w:t>
      </w:r>
    </w:p>
    <w:p w:rsidR="00065988" w:rsidP="00065988" w:rsidRDefault="00065988" w14:paraId="3EC7494C" w14:textId="77777777">
      <w:pPr>
        <w:pStyle w:val="paragraph2no"/>
        <w:numPr>
          <w:ilvl w:val="0"/>
          <w:numId w:val="0"/>
        </w:numPr>
        <w:ind w:left="1418"/>
        <w:rPr>
          <w:rFonts w:eastAsia="Arial" w:cs="Calibri"/>
        </w:rPr>
      </w:pPr>
    </w:p>
    <w:p w:rsidRPr="00AC281A" w:rsidR="000111E3" w:rsidP="00A94D67" w:rsidRDefault="00A06D50" w14:paraId="2FA2A4CB" w14:textId="0EDA4ADC">
      <w:pPr>
        <w:pStyle w:val="paragraph2no"/>
        <w:ind w:left="1418" w:hanging="709"/>
        <w:rPr>
          <w:rFonts w:eastAsia="Arial" w:cs="Calibri"/>
        </w:rPr>
      </w:pPr>
      <w:r w:rsidRPr="15BF2747" w:rsidR="00A06D50">
        <w:rPr>
          <w:rFonts w:eastAsia="Arial" w:cs="Calibri"/>
        </w:rPr>
        <w:t>Fidelity Energy</w:t>
      </w:r>
      <w:r w:rsidRPr="15BF2747" w:rsidR="000111E3">
        <w:rPr>
          <w:rFonts w:eastAsia="Arial" w:cs="Calibri"/>
        </w:rPr>
        <w:t xml:space="preserve"> recognises that arrangements in relation to a consortium bid may be subject to future change. Suppliers should therefore respond </w:t>
      </w:r>
      <w:proofErr w:type="gramStart"/>
      <w:r w:rsidRPr="15BF2747" w:rsidR="000111E3">
        <w:rPr>
          <w:rFonts w:eastAsia="Arial" w:cs="Calibri"/>
        </w:rPr>
        <w:t>on the basis of</w:t>
      </w:r>
      <w:proofErr w:type="gramEnd"/>
      <w:r w:rsidRPr="15BF2747" w:rsidR="000111E3">
        <w:rPr>
          <w:rFonts w:eastAsia="Arial" w:cs="Calibri"/>
        </w:rPr>
        <w:t xml:space="preserve"> the arrangements as currently envisaged. Suppliers are reminded that </w:t>
      </w:r>
      <w:r w:rsidR="00A06D50">
        <w:rPr/>
        <w:t>Fidelity Energy</w:t>
      </w:r>
      <w:r w:rsidRPr="15BF2747" w:rsidR="000111E3">
        <w:rPr>
          <w:rFonts w:eastAsia="Arial" w:cs="Calibri"/>
        </w:rPr>
        <w:t xml:space="preserve"> must be immediately notified of any changes, or proposed changes, in relation to the bidding model so that a further assessment can be carried out by applying the selection criteria to the new information provided. </w:t>
      </w:r>
      <w:r w:rsidRPr="15BF2747" w:rsidR="00A06D50">
        <w:rPr>
          <w:rFonts w:eastAsia="Arial" w:cs="Calibri"/>
        </w:rPr>
        <w:t>Fidelity Energy</w:t>
      </w:r>
      <w:r w:rsidRPr="15BF2747" w:rsidR="000111E3">
        <w:rPr>
          <w:rFonts w:eastAsia="Arial" w:cs="Calibri"/>
        </w:rPr>
        <w:t xml:space="preserve"> reserves the right to deselect the Supplier prior to any award of contract, based on an assessment of the updated information.</w:t>
      </w:r>
    </w:p>
    <w:p w:rsidR="15BF2747" w:rsidP="15BF2747" w:rsidRDefault="15BF2747" w14:paraId="3A65B4B1" w14:textId="51A76E59">
      <w:pPr>
        <w:pStyle w:val="paragraph2no"/>
        <w:numPr>
          <w:ilvl w:val="0"/>
          <w:numId w:val="0"/>
        </w:numPr>
        <w:ind w:left="1418" w:hanging="709"/>
        <w:rPr>
          <w:rFonts w:eastAsia="Arial" w:cs="Calibri"/>
        </w:rPr>
      </w:pPr>
    </w:p>
    <w:p w:rsidRPr="008D3EE7" w:rsidR="000111E3" w:rsidP="15BF2747" w:rsidRDefault="000111E3" w14:paraId="0ABF9474" w14:textId="77777777">
      <w:pPr>
        <w:pStyle w:val="Heading1"/>
        <w:keepNext w:val="1"/>
        <w:numPr>
          <w:ilvl w:val="0"/>
          <w:numId w:val="9"/>
        </w:numPr>
        <w:suppressLineNumbers w:val="0"/>
        <w:bidi w:val="0"/>
        <w:spacing w:before="240" w:beforeAutospacing="off" w:after="60" w:afterAutospacing="off" w:line="240" w:lineRule="auto"/>
        <w:ind w:left="644" w:right="0" w:hanging="360"/>
        <w:jc w:val="left"/>
        <w:rPr>
          <w:rFonts w:ascii="Calibri" w:hAnsi="Calibri"/>
        </w:rPr>
      </w:pPr>
      <w:bookmarkStart w:name="_Toc60326515" w:id="7"/>
      <w:bookmarkStart w:name="_Toc71024789" w:id="8"/>
      <w:r w:rsidRPr="15BF2747" w:rsidR="000111E3">
        <w:rPr>
          <w:rFonts w:ascii="Calibri" w:hAnsi="Calibri"/>
        </w:rPr>
        <w:t>Confidentiality</w:t>
      </w:r>
      <w:bookmarkEnd w:id="7"/>
      <w:bookmarkEnd w:id="8"/>
    </w:p>
    <w:p w:rsidRPr="00AC281A" w:rsidR="00FF32D1" w:rsidP="15BF2747" w:rsidRDefault="00FF32D1" w14:paraId="71DB4543" w14:textId="153D094C">
      <w:pPr>
        <w:pStyle w:val="paragraph2no"/>
        <w:numPr>
          <w:ilvl w:val="0"/>
          <w:numId w:val="0"/>
        </w:numPr>
        <w:ind w:left="1069"/>
        <w:rPr>
          <w:rFonts w:eastAsia="Calibri" w:cs="Calibri"/>
          <w:color w:val="000000"/>
          <w:sz w:val="24"/>
          <w:szCs w:val="24"/>
        </w:rPr>
      </w:pPr>
    </w:p>
    <w:p w:rsidR="000111E3" w:rsidP="00A94D67" w:rsidRDefault="00A06D50" w14:paraId="7F4BCD06" w14:textId="35E5520D">
      <w:pPr>
        <w:pStyle w:val="paragraph2no"/>
        <w:ind w:left="1418" w:hanging="709"/>
        <w:rPr>
          <w:rFonts w:eastAsia="Arial" w:cs="Calibri"/>
          <w:color w:val="000000"/>
        </w:rPr>
      </w:pPr>
      <w:r w:rsidRPr="15BF2747" w:rsidR="00A06D50">
        <w:rPr>
          <w:rFonts w:eastAsia="Arial" w:cs="Calibri"/>
          <w:color w:val="000000" w:themeColor="text1" w:themeTint="FF" w:themeShade="FF"/>
        </w:rPr>
        <w:t>Fidelity Energy</w:t>
      </w:r>
      <w:r w:rsidRPr="15BF2747" w:rsidR="000111E3">
        <w:rPr>
          <w:rFonts w:eastAsia="Arial" w:cs="Calibri"/>
          <w:color w:val="000000" w:themeColor="text1" w:themeTint="FF" w:themeShade="FF"/>
        </w:rPr>
        <w:t xml:space="preserve"> </w:t>
      </w:r>
      <w:r w:rsidRPr="15BF2747" w:rsidR="48A40764">
        <w:rPr>
          <w:rFonts w:eastAsia="Arial" w:cs="Calibri"/>
          <w:color w:val="000000" w:themeColor="text1" w:themeTint="FF" w:themeShade="FF"/>
        </w:rPr>
        <w:t xml:space="preserve">and the Supplier </w:t>
      </w:r>
      <w:r w:rsidRPr="15BF2747" w:rsidR="000111E3">
        <w:rPr>
          <w:rFonts w:eastAsia="Arial" w:cs="Calibri"/>
          <w:color w:val="000000" w:themeColor="text1" w:themeTint="FF" w:themeShade="FF"/>
        </w:rPr>
        <w:t>confirms</w:t>
      </w:r>
      <w:r w:rsidRPr="15BF2747" w:rsidR="2D1AC2CE">
        <w:rPr>
          <w:rFonts w:eastAsia="Arial" w:cs="Calibri"/>
          <w:color w:val="000000" w:themeColor="text1" w:themeTint="FF" w:themeShade="FF"/>
        </w:rPr>
        <w:t xml:space="preserve"> to each other</w:t>
      </w:r>
      <w:r w:rsidRPr="15BF2747" w:rsidR="000111E3">
        <w:rPr>
          <w:rFonts w:eastAsia="Arial" w:cs="Calibri"/>
          <w:color w:val="000000" w:themeColor="text1" w:themeTint="FF" w:themeShade="FF"/>
        </w:rPr>
        <w:t xml:space="preserve"> that </w:t>
      </w:r>
      <w:r w:rsidRPr="15BF2747" w:rsidR="7EA4D70F">
        <w:rPr>
          <w:rFonts w:eastAsia="Arial" w:cs="Calibri"/>
          <w:color w:val="000000" w:themeColor="text1" w:themeTint="FF" w:themeShade="FF"/>
        </w:rPr>
        <w:t>they</w:t>
      </w:r>
      <w:r w:rsidRPr="15BF2747" w:rsidR="000111E3">
        <w:rPr>
          <w:rFonts w:eastAsia="Arial" w:cs="Calibri"/>
          <w:color w:val="000000" w:themeColor="text1" w:themeTint="FF" w:themeShade="FF"/>
        </w:rPr>
        <w:t xml:space="preserve"> will keep confidential and will not disclose to any third parties any information obtained</w:t>
      </w:r>
      <w:r w:rsidRPr="15BF2747" w:rsidR="16B91E62">
        <w:rPr>
          <w:rFonts w:eastAsia="Arial" w:cs="Calibri"/>
          <w:color w:val="000000" w:themeColor="text1" w:themeTint="FF" w:themeShade="FF"/>
        </w:rPr>
        <w:t xml:space="preserve"> as part of a response to this PSQ</w:t>
      </w:r>
      <w:r w:rsidRPr="15BF2747" w:rsidR="0D80CE6E">
        <w:rPr>
          <w:rFonts w:eastAsia="Arial" w:cs="Calibri"/>
          <w:color w:val="000000" w:themeColor="text1" w:themeTint="FF" w:themeShade="FF"/>
        </w:rPr>
        <w:t xml:space="preserve"> or from receiving this PSQ</w:t>
      </w:r>
      <w:r w:rsidRPr="15BF2747" w:rsidR="000111E3">
        <w:rPr>
          <w:rFonts w:eastAsia="Arial" w:cs="Calibri"/>
          <w:color w:val="000000" w:themeColor="text1" w:themeTint="FF" w:themeShade="FF"/>
        </w:rPr>
        <w:t>, other than to the Cabinet Office and/or contracting authorities defined by the P</w:t>
      </w:r>
      <w:r w:rsidRPr="15BF2747" w:rsidR="699A20A4">
        <w:rPr>
          <w:rFonts w:eastAsia="Arial" w:cs="Calibri"/>
          <w:color w:val="000000" w:themeColor="text1" w:themeTint="FF" w:themeShade="FF"/>
        </w:rPr>
        <w:t>rocurement Act 2023</w:t>
      </w:r>
      <w:r w:rsidRPr="15BF2747" w:rsidR="000111E3">
        <w:rPr>
          <w:rFonts w:eastAsia="Arial" w:cs="Calibri"/>
          <w:color w:val="000000" w:themeColor="text1" w:themeTint="FF" w:themeShade="FF"/>
        </w:rPr>
        <w:t>.</w:t>
      </w:r>
    </w:p>
    <w:p w:rsidR="00FF32D1" w:rsidP="00FF32D1" w:rsidRDefault="00FF32D1" w14:paraId="6C4C0A32" w14:textId="77777777">
      <w:pPr>
        <w:pStyle w:val="paragraph2no"/>
        <w:numPr>
          <w:ilvl w:val="0"/>
          <w:numId w:val="0"/>
        </w:numPr>
        <w:ind w:left="1353" w:hanging="360"/>
        <w:rPr>
          <w:rFonts w:eastAsia="Arial" w:cs="Calibri"/>
          <w:color w:val="000000"/>
        </w:rPr>
      </w:pPr>
    </w:p>
    <w:p w:rsidRPr="004D095F" w:rsidR="000111E3" w:rsidP="15BF2747" w:rsidRDefault="000111E3" w14:paraId="26386201" w14:textId="68D5E9AA">
      <w:pPr>
        <w:pStyle w:val="Heading1"/>
        <w:keepNext w:val="1"/>
        <w:numPr>
          <w:ilvl w:val="0"/>
          <w:numId w:val="9"/>
        </w:numPr>
        <w:spacing w:before="240" w:after="60" w:line="240" w:lineRule="auto"/>
        <w:jc w:val="left"/>
        <w:rPr>
          <w:rFonts w:ascii="Calibri" w:hAnsi="Calibri"/>
        </w:rPr>
      </w:pPr>
      <w:bookmarkStart w:name="_Toc334705045" w:id="10"/>
      <w:bookmarkStart w:name="_Toc60326516" w:id="11"/>
      <w:bookmarkStart w:name="_Toc71024791" w:id="12"/>
      <w:r w:rsidRPr="15BF2747" w:rsidR="000111E3">
        <w:rPr>
          <w:rFonts w:ascii="Calibri" w:hAnsi="Calibri"/>
        </w:rPr>
        <w:t>Criteria</w:t>
      </w:r>
      <w:bookmarkEnd w:id="10"/>
      <w:bookmarkEnd w:id="11"/>
      <w:bookmarkEnd w:id="12"/>
    </w:p>
    <w:p w:rsidR="000111E3" w:rsidP="000111E3" w:rsidRDefault="000111E3" w14:paraId="5C148DFD" w14:textId="77777777">
      <w:pPr>
        <w:pStyle w:val="paragraph2no"/>
        <w:numPr>
          <w:ilvl w:val="0"/>
          <w:numId w:val="0"/>
        </w:numPr>
        <w:ind w:left="1440" w:hanging="720"/>
        <w:rPr>
          <w:b/>
        </w:rPr>
      </w:pPr>
    </w:p>
    <w:p w:rsidRPr="00A94D67" w:rsidR="000111E3" w:rsidP="15BF2747" w:rsidRDefault="000111E3" w14:paraId="1B9803A5" w14:textId="41035E6D">
      <w:pPr>
        <w:pStyle w:val="paragraph2no"/>
        <w:ind w:left="1418" w:hanging="709"/>
        <w:rPr>
          <w:rFonts w:eastAsia="Arial" w:cs="Calibri"/>
          <w:color w:val="000000"/>
        </w:rPr>
      </w:pPr>
      <w:r w:rsidRPr="15BF2747" w:rsidR="000111E3">
        <w:rPr>
          <w:rFonts w:eastAsia="Arial" w:cs="Calibri"/>
          <w:color w:val="000000" w:themeColor="text1" w:themeTint="FF" w:themeShade="FF"/>
        </w:rPr>
        <w:t>Please ensure that all questions (even ones marked ‘For Information Only’) are completed in full, and in the format requested.  Failure to do so may result in your submission being di</w:t>
      </w:r>
      <w:r w:rsidRPr="15BF2747" w:rsidR="08162EEE">
        <w:rPr>
          <w:rFonts w:eastAsia="Arial" w:cs="Calibri"/>
          <w:color w:val="000000" w:themeColor="text1" w:themeTint="FF" w:themeShade="FF"/>
        </w:rPr>
        <w:t>sq</w:t>
      </w:r>
      <w:r w:rsidRPr="15BF2747" w:rsidR="000111E3">
        <w:rPr>
          <w:rFonts w:eastAsia="Arial" w:cs="Calibri"/>
          <w:color w:val="000000" w:themeColor="text1" w:themeTint="FF" w:themeShade="FF"/>
        </w:rPr>
        <w:t xml:space="preserve">ualified. If the question </w:t>
      </w:r>
      <w:r w:rsidR="000111E3">
        <w:rPr/>
        <w:t>does</w:t>
      </w:r>
      <w:r w:rsidRPr="15BF2747" w:rsidR="000111E3">
        <w:rPr>
          <w:rFonts w:eastAsia="Arial" w:cs="Calibri"/>
          <w:color w:val="000000" w:themeColor="text1" w:themeTint="FF" w:themeShade="FF"/>
        </w:rPr>
        <w:t xml:space="preserve"> not apply to you, please state clearly ‘N/A’.</w:t>
      </w:r>
    </w:p>
    <w:p w:rsidR="00065988" w:rsidP="00065988" w:rsidRDefault="00065988" w14:paraId="1FD7830F" w14:textId="77777777">
      <w:pPr>
        <w:pStyle w:val="paragraph2no"/>
        <w:numPr>
          <w:ilvl w:val="0"/>
          <w:numId w:val="0"/>
        </w:numPr>
        <w:ind w:left="1418"/>
        <w:rPr>
          <w:rFonts w:eastAsia="Arial" w:cs="Calibri"/>
          <w:color w:val="000000"/>
        </w:rPr>
      </w:pPr>
    </w:p>
    <w:p w:rsidRPr="002825E8" w:rsidR="00A94D67" w:rsidP="15BF2747" w:rsidRDefault="00A94D67" w14:paraId="095E2D65" w14:textId="3BD76671">
      <w:pPr>
        <w:pStyle w:val="paragraph2no"/>
        <w:suppressLineNumbers w:val="0"/>
        <w:bidi w:val="0"/>
        <w:spacing w:before="0" w:beforeAutospacing="off" w:after="0" w:afterAutospacing="off" w:line="240" w:lineRule="auto"/>
        <w:ind w:left="1418" w:right="0" w:hanging="709"/>
        <w:jc w:val="left"/>
        <w:rPr>
          <w:rFonts w:eastAsia="Arial" w:cs="Calibri"/>
          <w:color w:val="000000" w:themeColor="text1" w:themeTint="FF" w:themeShade="FF"/>
          <w:sz w:val="24"/>
          <w:szCs w:val="24"/>
        </w:rPr>
      </w:pPr>
      <w:r w:rsidRPr="15BF2747" w:rsidR="7B26E844">
        <w:rPr>
          <w:rFonts w:eastAsia="Arial" w:cs="Calibri"/>
          <w:color w:val="000000" w:themeColor="text1" w:themeTint="FF" w:themeShade="FF"/>
        </w:rPr>
        <w:t xml:space="preserve">No questions in this PSQ </w:t>
      </w:r>
      <w:r w:rsidRPr="15BF2747" w:rsidR="2B3F06D0">
        <w:rPr>
          <w:rFonts w:eastAsia="Arial" w:cs="Calibri"/>
          <w:color w:val="000000" w:themeColor="text1" w:themeTint="FF" w:themeShade="FF"/>
        </w:rPr>
        <w:t>shall</w:t>
      </w:r>
      <w:r w:rsidRPr="15BF2747" w:rsidR="7B26E844">
        <w:rPr>
          <w:rFonts w:eastAsia="Arial" w:cs="Calibri"/>
          <w:color w:val="000000" w:themeColor="text1" w:themeTint="FF" w:themeShade="FF"/>
        </w:rPr>
        <w:t xml:space="preserve"> contain weighted criteria with an applicable</w:t>
      </w:r>
      <w:r w:rsidRPr="15BF2747" w:rsidR="0ECB5A43">
        <w:rPr>
          <w:rFonts w:eastAsia="Arial" w:cs="Calibri"/>
          <w:color w:val="000000" w:themeColor="text1" w:themeTint="FF" w:themeShade="FF"/>
        </w:rPr>
        <w:t xml:space="preserve"> weighted</w:t>
      </w:r>
      <w:r w:rsidRPr="15BF2747" w:rsidR="7B26E844">
        <w:rPr>
          <w:rFonts w:eastAsia="Arial" w:cs="Calibri"/>
          <w:color w:val="000000" w:themeColor="text1" w:themeTint="FF" w:themeShade="FF"/>
        </w:rPr>
        <w:t xml:space="preserve"> mark.</w:t>
      </w:r>
    </w:p>
    <w:p w:rsidRPr="002825E8" w:rsidR="00A94D67" w:rsidP="15BF2747" w:rsidRDefault="00A94D67" w14:paraId="5EFC7422" w14:textId="72D94342">
      <w:pPr>
        <w:pStyle w:val="paragraph2no"/>
        <w:numPr>
          <w:ilvl w:val="0"/>
          <w:numId w:val="0"/>
        </w:numPr>
        <w:ind w:left="1069" w:hanging="709"/>
        <w:rPr>
          <w:rFonts w:eastAsia="Arial" w:cs="Calibri"/>
          <w:color w:val="000000"/>
          <w:sz w:val="24"/>
          <w:szCs w:val="24"/>
        </w:rPr>
      </w:pPr>
    </w:p>
    <w:p w:rsidRPr="008B3025" w:rsidR="000111E3" w:rsidP="000111E3" w:rsidRDefault="000111E3" w14:paraId="663BC534" w14:textId="4E7AF990">
      <w:pPr>
        <w:suppressAutoHyphens/>
        <w:autoSpaceDN w:val="0"/>
        <w:ind w:left="709"/>
        <w:jc w:val="both"/>
        <w:textAlignment w:val="baseline"/>
        <w:rPr>
          <w:rFonts w:eastAsia="Arial" w:cs="Calibri"/>
          <w:color w:val="FF0000"/>
        </w:rPr>
      </w:pPr>
      <w:r w:rsidRPr="15BF2747" w:rsidR="000111E3">
        <w:rPr>
          <w:rFonts w:eastAsia="Arial" w:cs="Calibri"/>
          <w:color w:val="FF0000"/>
        </w:rPr>
        <w:t xml:space="preserve">IMPORTANT: </w:t>
      </w:r>
      <w:r w:rsidRPr="15BF2747" w:rsidR="000111E3">
        <w:rPr>
          <w:rFonts w:eastAsia="Arial" w:cs="Calibri"/>
          <w:color w:val="FF0000"/>
        </w:rPr>
        <w:t>All questions</w:t>
      </w:r>
      <w:r w:rsidRPr="15BF2747" w:rsidR="000111E3">
        <w:rPr>
          <w:rFonts w:eastAsia="Arial" w:cs="Calibri"/>
          <w:color w:val="FF0000"/>
        </w:rPr>
        <w:t xml:space="preserve"> </w:t>
      </w:r>
      <w:r w:rsidRPr="15BF2747" w:rsidR="52ECDE0C">
        <w:rPr>
          <w:rFonts w:eastAsia="Arial" w:cs="Calibri"/>
          <w:color w:val="FF0000"/>
        </w:rPr>
        <w:t xml:space="preserve">unless they are for information only </w:t>
      </w:r>
      <w:r w:rsidRPr="15BF2747" w:rsidR="000111E3">
        <w:rPr>
          <w:rFonts w:eastAsia="Arial" w:cs="Calibri"/>
          <w:color w:val="FF0000"/>
        </w:rPr>
        <w:t xml:space="preserve">are Pass/Fail; where these apply only to a Lot it will be indicated, and a Pass or Fail may only cause exclusion from that lot, and </w:t>
      </w:r>
      <w:proofErr w:type="gramStart"/>
      <w:r w:rsidRPr="15BF2747" w:rsidR="000111E3">
        <w:rPr>
          <w:rFonts w:eastAsia="Arial" w:cs="Calibri"/>
          <w:color w:val="FF0000"/>
        </w:rPr>
        <w:t>not</w:t>
      </w:r>
      <w:proofErr w:type="gramEnd"/>
      <w:r w:rsidRPr="15BF2747" w:rsidR="000111E3">
        <w:rPr>
          <w:rFonts w:eastAsia="Arial" w:cs="Calibri"/>
          <w:color w:val="FF0000"/>
        </w:rPr>
        <w:t xml:space="preserve"> other lots. Otherwise, assume that a Pass/Fail question applies to </w:t>
      </w:r>
      <w:r w:rsidRPr="15BF2747" w:rsidR="000111E3">
        <w:rPr>
          <w:rFonts w:eastAsia="Arial" w:cs="Calibri"/>
          <w:color w:val="FF0000"/>
          <w:u w:val="single"/>
        </w:rPr>
        <w:t>ALL LOTS.</w:t>
      </w:r>
    </w:p>
    <w:p w:rsidR="15BF2747" w:rsidP="15BF2747" w:rsidRDefault="15BF2747" w14:paraId="74D92882" w14:textId="245C6644">
      <w:pPr>
        <w:ind w:left="709"/>
        <w:jc w:val="both"/>
        <w:rPr>
          <w:rFonts w:eastAsia="Arial" w:cs="Calibri"/>
          <w:color w:val="FF0000"/>
          <w:u w:val="single"/>
        </w:rPr>
      </w:pPr>
    </w:p>
    <w:p w:rsidR="15BF2747" w:rsidP="15BF2747" w:rsidRDefault="15BF2747" w14:paraId="3951B867" w14:textId="15A8D64D">
      <w:pPr>
        <w:ind w:left="709"/>
        <w:jc w:val="both"/>
        <w:rPr>
          <w:rFonts w:eastAsia="Arial" w:cs="Calibri"/>
          <w:color w:val="FF0000"/>
          <w:u w:val="single"/>
        </w:rPr>
      </w:pPr>
    </w:p>
    <w:p w:rsidR="35E0BD74" w:rsidP="15BF2747" w:rsidRDefault="35E0BD74" w14:paraId="5CEC12F8" w14:textId="54427564">
      <w:pPr>
        <w:pStyle w:val="Heading1"/>
        <w:keepNext w:val="1"/>
        <w:numPr>
          <w:ilvl w:val="0"/>
          <w:numId w:val="9"/>
        </w:numPr>
        <w:spacing w:before="240" w:after="60" w:line="240" w:lineRule="auto"/>
        <w:jc w:val="left"/>
        <w:rPr>
          <w:rFonts w:ascii="Calibri" w:hAnsi="Calibri"/>
        </w:rPr>
      </w:pPr>
      <w:r w:rsidRPr="15BF2747" w:rsidR="35E0BD74">
        <w:rPr>
          <w:rFonts w:ascii="Calibri" w:hAnsi="Calibri"/>
        </w:rPr>
        <w:t>Requests for Action from Suppliers (Applicants) Under This PSQ</w:t>
      </w:r>
    </w:p>
    <w:p w:rsidR="15BF2747" w:rsidP="15BF2747" w:rsidRDefault="15BF2747" w14:paraId="4C1F89E4">
      <w:pPr>
        <w:pStyle w:val="paragraph2no"/>
        <w:numPr>
          <w:ilvl w:val="0"/>
          <w:numId w:val="0"/>
        </w:numPr>
        <w:ind w:left="1440" w:hanging="720"/>
        <w:rPr>
          <w:b w:val="1"/>
          <w:bCs w:val="1"/>
        </w:rPr>
      </w:pPr>
    </w:p>
    <w:p w:rsidR="56851599" w:rsidP="15BF2747" w:rsidRDefault="56851599" w14:paraId="6F533D5B" w14:textId="59555EA5">
      <w:pPr>
        <w:pStyle w:val="paragraph2no"/>
        <w:numPr>
          <w:ilvl w:val="0"/>
          <w:numId w:val="0"/>
        </w:numPr>
        <w:ind w:left="1440" w:hanging="720"/>
        <w:rPr>
          <w:b w:val="1"/>
          <w:bCs w:val="1"/>
        </w:rPr>
      </w:pPr>
      <w:r w:rsidRPr="15BF2747" w:rsidR="56851599">
        <w:rPr>
          <w:b w:val="1"/>
          <w:bCs w:val="1"/>
        </w:rPr>
        <w:t xml:space="preserve">We strongly recommend that you read the guidance provided here: </w:t>
      </w:r>
      <w:hyperlink r:id="R7915572745e44f01">
        <w:r w:rsidRPr="15BF2747" w:rsidR="56851599">
          <w:rPr>
            <w:rStyle w:val="Hyperlink"/>
            <w:b w:val="1"/>
            <w:bCs w:val="1"/>
          </w:rPr>
          <w:t>https://www.procurementpathway.civilservice.gov.uk/documents/template/pa-2023-procurement-specific-questionnaire</w:t>
        </w:r>
      </w:hyperlink>
    </w:p>
    <w:p w:rsidR="56851599" w:rsidP="4851E62A" w:rsidRDefault="56851599" w14:paraId="30C49EC6" w14:textId="252F3B7A">
      <w:pPr>
        <w:pStyle w:val="paragraph2no"/>
        <w:numPr>
          <w:ilvl w:val="0"/>
          <w:numId w:val="0"/>
        </w:numPr>
        <w:ind w:left="1069"/>
        <w:rPr>
          <w:b w:val="1"/>
          <w:bCs w:val="1"/>
        </w:rPr>
      </w:pPr>
      <w:r w:rsidRPr="4851E62A" w:rsidR="56851599">
        <w:rPr>
          <w:b w:val="1"/>
          <w:bCs w:val="1"/>
        </w:rPr>
        <w:t xml:space="preserve">As it outlines in much further detail the reasons and thinking behind many of the questions being asked and </w:t>
      </w:r>
      <w:r w:rsidRPr="4851E62A" w:rsidR="56851599">
        <w:rPr>
          <w:b w:val="1"/>
          <w:bCs w:val="1"/>
        </w:rPr>
        <w:t>contains</w:t>
      </w:r>
      <w:r w:rsidRPr="4851E62A" w:rsidR="56851599">
        <w:rPr>
          <w:b w:val="1"/>
          <w:bCs w:val="1"/>
        </w:rPr>
        <w:t xml:space="preserve"> guidance on how to complete. All information contained in this guidance document applies to this PSQ request.</w:t>
      </w:r>
    </w:p>
    <w:p w:rsidR="15BF2747" w:rsidP="15BF2747" w:rsidRDefault="15BF2747" w14:paraId="767D6BEB" w14:textId="2076C2C4">
      <w:pPr>
        <w:pStyle w:val="paragraph2no"/>
        <w:numPr>
          <w:ilvl w:val="0"/>
          <w:numId w:val="0"/>
        </w:numPr>
        <w:ind w:left="1440" w:hanging="720"/>
        <w:rPr>
          <w:b w:val="1"/>
          <w:bCs w:val="1"/>
        </w:rPr>
      </w:pPr>
    </w:p>
    <w:p w:rsidR="4803CCCE" w:rsidP="4851E62A" w:rsidRDefault="4803CCCE" w14:paraId="7910061C" w14:textId="321694CE">
      <w:pPr>
        <w:pStyle w:val="Normal"/>
        <w:spacing w:before="240" w:beforeAutospacing="off" w:after="240" w:afterAutospacing="off"/>
        <w:ind w:left="0"/>
        <w:rPr>
          <w:rFonts w:ascii="Arial" w:hAnsi="Arial" w:eastAsia="Arial" w:cs="Arial"/>
          <w:b w:val="0"/>
          <w:bCs w:val="0"/>
          <w:i w:val="0"/>
          <w:iCs w:val="0"/>
          <w:strike w:val="0"/>
          <w:dstrike w:val="0"/>
          <w:noProof w:val="0"/>
          <w:color w:val="000000" w:themeColor="text1" w:themeTint="FF" w:themeShade="FF"/>
          <w:sz w:val="24"/>
          <w:szCs w:val="24"/>
          <w:u w:val="none"/>
          <w:lang w:val="en-GB"/>
        </w:rPr>
      </w:pPr>
      <w:r w:rsidRPr="4851E62A" w:rsidR="4803CCCE">
        <w:rPr>
          <w:rFonts w:ascii="Arial" w:hAnsi="Arial" w:eastAsia="Arial" w:cs="Arial"/>
          <w:b w:val="0"/>
          <w:bCs w:val="0"/>
          <w:i w:val="0"/>
          <w:iCs w:val="0"/>
          <w:strike w:val="0"/>
          <w:dstrike w:val="0"/>
          <w:noProof w:val="0"/>
          <w:color w:val="000000" w:themeColor="text1" w:themeTint="FF" w:themeShade="FF"/>
          <w:sz w:val="24"/>
          <w:szCs w:val="24"/>
          <w:u w:val="none"/>
          <w:lang w:val="en-GB"/>
        </w:rPr>
        <w:t>Regulation 6 of the Procurement Regulations 2024 requires that, where suppliers give core supplier information to contracting authorities with a view to the award of a public contract, contracting authorities must obtain confirmation from suppliers that:</w:t>
      </w:r>
    </w:p>
    <w:p w:rsidR="4803CCCE" w:rsidP="4851E62A" w:rsidRDefault="4803CCCE" w14:paraId="00BE5479" w14:textId="246EEEFD">
      <w:pPr>
        <w:pStyle w:val="ListParagraph"/>
        <w:numPr>
          <w:ilvl w:val="0"/>
          <w:numId w:val="61"/>
        </w:numPr>
        <w:spacing w:before="240" w:beforeAutospacing="off" w:after="240" w:afterAutospacing="off"/>
        <w:rPr>
          <w:rFonts w:ascii="Arial" w:hAnsi="Arial" w:eastAsia="Arial" w:cs="Arial"/>
          <w:b w:val="0"/>
          <w:bCs w:val="0"/>
          <w:i w:val="0"/>
          <w:iCs w:val="0"/>
          <w:strike w:val="0"/>
          <w:dstrike w:val="0"/>
          <w:noProof w:val="0"/>
          <w:color w:val="000000" w:themeColor="text1" w:themeTint="FF" w:themeShade="FF"/>
          <w:sz w:val="24"/>
          <w:szCs w:val="24"/>
          <w:u w:val="none"/>
          <w:lang w:val="en-GB"/>
        </w:rPr>
      </w:pPr>
      <w:r w:rsidRPr="4851E62A" w:rsidR="4803CCCE">
        <w:rPr>
          <w:rFonts w:ascii="Arial" w:hAnsi="Arial" w:eastAsia="Arial" w:cs="Arial"/>
          <w:b w:val="0"/>
          <w:bCs w:val="0"/>
          <w:i w:val="0"/>
          <w:iCs w:val="0"/>
          <w:strike w:val="0"/>
          <w:dstrike w:val="0"/>
          <w:noProof w:val="0"/>
          <w:color w:val="000000" w:themeColor="text1" w:themeTint="FF" w:themeShade="FF"/>
          <w:sz w:val="24"/>
          <w:szCs w:val="24"/>
          <w:u w:val="none"/>
          <w:lang w:val="en-GB"/>
        </w:rPr>
        <w:t>the supplier has registered on the CDP,</w:t>
      </w:r>
    </w:p>
    <w:p w:rsidR="4803CCCE" w:rsidP="4851E62A" w:rsidRDefault="4803CCCE" w14:paraId="142E5232" w14:textId="240DBD5D">
      <w:pPr>
        <w:pStyle w:val="ListParagraph"/>
        <w:numPr>
          <w:ilvl w:val="0"/>
          <w:numId w:val="61"/>
        </w:numPr>
        <w:spacing w:before="240" w:beforeAutospacing="off" w:after="240" w:afterAutospacing="off"/>
        <w:rPr>
          <w:rFonts w:ascii="Arial" w:hAnsi="Arial" w:eastAsia="Arial" w:cs="Arial"/>
          <w:b w:val="0"/>
          <w:bCs w:val="0"/>
          <w:i w:val="0"/>
          <w:iCs w:val="0"/>
          <w:strike w:val="0"/>
          <w:dstrike w:val="0"/>
          <w:noProof w:val="0"/>
          <w:color w:val="000000" w:themeColor="text1" w:themeTint="FF" w:themeShade="FF"/>
          <w:sz w:val="24"/>
          <w:szCs w:val="24"/>
          <w:u w:val="none"/>
          <w:lang w:val="en-GB"/>
        </w:rPr>
      </w:pPr>
      <w:r w:rsidRPr="4851E62A" w:rsidR="4803CCCE">
        <w:rPr>
          <w:rFonts w:ascii="Arial" w:hAnsi="Arial" w:eastAsia="Arial" w:cs="Arial"/>
          <w:b w:val="0"/>
          <w:bCs w:val="0"/>
          <w:i w:val="0"/>
          <w:iCs w:val="0"/>
          <w:strike w:val="0"/>
          <w:dstrike w:val="0"/>
          <w:noProof w:val="0"/>
          <w:color w:val="000000" w:themeColor="text1" w:themeTint="FF" w:themeShade="FF"/>
          <w:sz w:val="24"/>
          <w:szCs w:val="24"/>
          <w:u w:val="none"/>
          <w:lang w:val="en-GB"/>
        </w:rPr>
        <w:t>submitted up-to-date core supplier information on the CDP, and,</w:t>
      </w:r>
    </w:p>
    <w:p w:rsidR="4803CCCE" w:rsidP="4851E62A" w:rsidRDefault="4803CCCE" w14:paraId="63C62C10" w14:textId="3F1406AF">
      <w:pPr>
        <w:pStyle w:val="ListParagraph"/>
        <w:numPr>
          <w:ilvl w:val="0"/>
          <w:numId w:val="61"/>
        </w:numPr>
        <w:spacing w:before="240" w:beforeAutospacing="off" w:after="240" w:afterAutospacing="off"/>
        <w:rPr>
          <w:rFonts w:ascii="Arial" w:hAnsi="Arial" w:eastAsia="Arial" w:cs="Arial"/>
          <w:b w:val="0"/>
          <w:bCs w:val="0"/>
          <w:i w:val="0"/>
          <w:iCs w:val="0"/>
          <w:strike w:val="0"/>
          <w:dstrike w:val="0"/>
          <w:noProof w:val="0"/>
          <w:color w:val="000000" w:themeColor="text1" w:themeTint="FF" w:themeShade="FF"/>
          <w:sz w:val="24"/>
          <w:szCs w:val="24"/>
          <w:u w:val="none"/>
          <w:lang w:val="en-GB"/>
        </w:rPr>
      </w:pPr>
      <w:r w:rsidRPr="4851E62A" w:rsidR="4803CCCE">
        <w:rPr>
          <w:rFonts w:ascii="Arial" w:hAnsi="Arial" w:eastAsia="Arial" w:cs="Arial"/>
          <w:b w:val="0"/>
          <w:bCs w:val="0"/>
          <w:i w:val="0"/>
          <w:iCs w:val="0"/>
          <w:strike w:val="0"/>
          <w:dstrike w:val="0"/>
          <w:noProof w:val="0"/>
          <w:color w:val="000000" w:themeColor="text1" w:themeTint="FF" w:themeShade="FF"/>
          <w:sz w:val="24"/>
          <w:szCs w:val="24"/>
          <w:u w:val="none"/>
          <w:lang w:val="en-GB"/>
        </w:rPr>
        <w:t>provided that information to the contracting authority via the CDP,</w:t>
      </w:r>
    </w:p>
    <w:p w:rsidR="4803CCCE" w:rsidP="4851E62A" w:rsidRDefault="4803CCCE" w14:paraId="2A5BAC17" w14:textId="54483337">
      <w:pPr>
        <w:spacing w:before="0" w:beforeAutospacing="off" w:after="120" w:afterAutospacing="off"/>
        <w:ind w:left="425" w:right="0"/>
      </w:pPr>
      <w:r w:rsidRPr="4851E62A" w:rsidR="4803CCCE">
        <w:rPr>
          <w:rFonts w:ascii="Arial" w:hAnsi="Arial" w:eastAsia="Arial" w:cs="Arial"/>
          <w:b w:val="0"/>
          <w:bCs w:val="0"/>
          <w:i w:val="0"/>
          <w:iCs w:val="0"/>
          <w:strike w:val="0"/>
          <w:dstrike w:val="0"/>
          <w:noProof w:val="0"/>
          <w:color w:val="000000" w:themeColor="text1" w:themeTint="FF" w:themeShade="FF"/>
          <w:sz w:val="24"/>
          <w:szCs w:val="24"/>
          <w:u w:val="none"/>
          <w:lang w:val="en-GB"/>
        </w:rPr>
        <w:t>- before the end of the tendering period in competitive tendering procedures (i.e. open procedures and competitive flexible procedures) or before the award of the contract in direct awards and competitive selection processes for framework call-offs.</w:t>
      </w:r>
    </w:p>
    <w:p w:rsidR="4851E62A" w:rsidP="4851E62A" w:rsidRDefault="4851E62A" w14:paraId="2A2568D0" w14:textId="7E733719">
      <w:pPr>
        <w:pStyle w:val="paragraph2no"/>
        <w:numPr>
          <w:ilvl w:val="0"/>
          <w:numId w:val="0"/>
        </w:numPr>
        <w:ind w:left="0"/>
      </w:pPr>
    </w:p>
    <w:p w:rsidR="4851E62A" w:rsidP="4851E62A" w:rsidRDefault="4851E62A" w14:paraId="6B90043B" w14:textId="709FFB62">
      <w:pPr>
        <w:pStyle w:val="paragraph2no"/>
        <w:numPr>
          <w:ilvl w:val="0"/>
          <w:numId w:val="0"/>
        </w:numPr>
        <w:ind w:left="1440" w:hanging="720"/>
        <w:rPr>
          <w:b w:val="1"/>
          <w:bCs w:val="1"/>
        </w:rPr>
      </w:pPr>
    </w:p>
    <w:p w:rsidR="35E0BD74" w:rsidP="15BF2747" w:rsidRDefault="35E0BD74" w14:paraId="50E5977A" w14:textId="6F2D8F22">
      <w:pPr>
        <w:ind w:left="0"/>
        <w:jc w:val="both"/>
        <w:rPr>
          <w:rFonts w:eastAsia="Arial" w:cs="Calibri"/>
          <w:color w:val="FF0000"/>
          <w:u w:val="single"/>
        </w:rPr>
      </w:pPr>
      <w:r w:rsidRPr="15BF2747" w:rsidR="35E0BD74">
        <w:rPr>
          <w:rFonts w:eastAsia="Arial" w:cs="Calibri"/>
          <w:color w:val="FF0000"/>
          <w:u w:val="single"/>
        </w:rPr>
        <w:t>ACTIO</w:t>
      </w:r>
      <w:r w:rsidRPr="15BF2747" w:rsidR="51A00D04">
        <w:rPr>
          <w:rFonts w:eastAsia="Arial" w:cs="Calibri"/>
          <w:color w:val="FF0000"/>
          <w:u w:val="single"/>
        </w:rPr>
        <w:t>N 1</w:t>
      </w:r>
    </w:p>
    <w:p w:rsidR="35E0BD74" w:rsidP="15BF2747" w:rsidRDefault="35E0BD74" w14:paraId="1430E1C0" w14:textId="75EFAB53">
      <w:pPr>
        <w:pStyle w:val="ListParagraph"/>
        <w:numPr>
          <w:ilvl w:val="0"/>
          <w:numId w:val="51"/>
        </w:numPr>
        <w:spacing w:before="240" w:beforeAutospacing="off" w:after="240" w:afterAutospacing="off"/>
        <w:jc w:val="both"/>
        <w:rPr>
          <w:rFonts w:ascii="Arial" w:hAnsi="Arial" w:eastAsia="Arial" w:cs="Arial"/>
          <w:b w:val="0"/>
          <w:bCs w:val="0"/>
          <w:i w:val="0"/>
          <w:iCs w:val="0"/>
          <w:strike w:val="0"/>
          <w:dstrike w:val="0"/>
          <w:noProof w:val="0"/>
          <w:color w:val="000000" w:themeColor="text1" w:themeTint="FF" w:themeShade="FF"/>
          <w:sz w:val="24"/>
          <w:szCs w:val="24"/>
          <w:u w:val="none"/>
          <w:lang w:val="en-GB"/>
        </w:rPr>
      </w:pPr>
      <w:r w:rsidRPr="15BF2747" w:rsidR="35E0BD74">
        <w:rPr>
          <w:rFonts w:ascii="Arial" w:hAnsi="Arial" w:eastAsia="Arial" w:cs="Arial"/>
          <w:b w:val="0"/>
          <w:bCs w:val="0"/>
          <w:i w:val="0"/>
          <w:iCs w:val="0"/>
          <w:strike w:val="0"/>
          <w:dstrike w:val="0"/>
          <w:noProof w:val="0"/>
          <w:color w:val="000000" w:themeColor="text1" w:themeTint="FF" w:themeShade="FF"/>
          <w:sz w:val="24"/>
          <w:szCs w:val="24"/>
          <w:u w:val="none"/>
          <w:lang w:val="en-GB"/>
        </w:rPr>
        <w:t>Fidelity Energy requests that prime/main suppliers complete the following steps prior to the earliest submission deadline:</w:t>
      </w:r>
    </w:p>
    <w:p w:rsidR="35E0BD74" w:rsidP="15BF2747" w:rsidRDefault="35E0BD74" w14:paraId="5908B81D" w14:textId="054E93BE">
      <w:pPr>
        <w:pStyle w:val="ListParagraph"/>
        <w:numPr>
          <w:ilvl w:val="0"/>
          <w:numId w:val="52"/>
        </w:numPr>
        <w:spacing w:before="240" w:beforeAutospacing="off" w:after="240" w:afterAutospacing="off"/>
        <w:jc w:val="both"/>
        <w:rPr>
          <w:rFonts w:ascii="Arial" w:hAnsi="Arial" w:eastAsia="Arial" w:cs="Arial"/>
          <w:b w:val="0"/>
          <w:bCs w:val="0"/>
          <w:i w:val="0"/>
          <w:iCs w:val="0"/>
          <w:strike w:val="0"/>
          <w:dstrike w:val="0"/>
          <w:noProof w:val="0"/>
          <w:color w:val="000000" w:themeColor="text1" w:themeTint="FF" w:themeShade="FF"/>
          <w:sz w:val="24"/>
          <w:szCs w:val="24"/>
          <w:u w:val="none"/>
          <w:lang w:val="en-GB"/>
        </w:rPr>
      </w:pPr>
      <w:r w:rsidRPr="15BF2747" w:rsidR="35E0BD74">
        <w:rPr>
          <w:rFonts w:ascii="Arial" w:hAnsi="Arial" w:eastAsia="Arial" w:cs="Arial"/>
          <w:b w:val="0"/>
          <w:bCs w:val="0"/>
          <w:i w:val="0"/>
          <w:iCs w:val="0"/>
          <w:strike w:val="0"/>
          <w:dstrike w:val="0"/>
          <w:noProof w:val="0"/>
          <w:color w:val="000000" w:themeColor="text1" w:themeTint="FF" w:themeShade="FF"/>
          <w:sz w:val="24"/>
          <w:szCs w:val="24"/>
          <w:u w:val="none"/>
          <w:lang w:val="en-GB"/>
        </w:rPr>
        <w:t>register on the CDP</w:t>
      </w:r>
    </w:p>
    <w:p w:rsidR="35E0BD74" w:rsidP="15BF2747" w:rsidRDefault="35E0BD74" w14:paraId="02FD4A03" w14:textId="00700B0E">
      <w:pPr>
        <w:pStyle w:val="ListParagraph"/>
        <w:numPr>
          <w:ilvl w:val="0"/>
          <w:numId w:val="52"/>
        </w:numPr>
        <w:spacing w:before="240" w:beforeAutospacing="off" w:after="240" w:afterAutospacing="off"/>
        <w:jc w:val="both"/>
        <w:rPr>
          <w:rFonts w:ascii="Arial" w:hAnsi="Arial" w:eastAsia="Arial" w:cs="Arial"/>
          <w:b w:val="0"/>
          <w:bCs w:val="0"/>
          <w:i w:val="0"/>
          <w:iCs w:val="0"/>
          <w:strike w:val="0"/>
          <w:dstrike w:val="0"/>
          <w:noProof w:val="0"/>
          <w:color w:val="000000" w:themeColor="text1" w:themeTint="FF" w:themeShade="FF"/>
          <w:sz w:val="24"/>
          <w:szCs w:val="24"/>
          <w:u w:val="none"/>
          <w:lang w:val="en-GB"/>
        </w:rPr>
      </w:pPr>
      <w:r w:rsidRPr="15BF2747" w:rsidR="35E0BD74">
        <w:rPr>
          <w:rFonts w:ascii="Arial" w:hAnsi="Arial" w:eastAsia="Arial" w:cs="Arial"/>
          <w:b w:val="0"/>
          <w:bCs w:val="0"/>
          <w:i w:val="0"/>
          <w:iCs w:val="0"/>
          <w:strike w:val="0"/>
          <w:dstrike w:val="0"/>
          <w:noProof w:val="0"/>
          <w:color w:val="000000" w:themeColor="text1" w:themeTint="FF" w:themeShade="FF"/>
          <w:sz w:val="24"/>
          <w:szCs w:val="24"/>
          <w:u w:val="none"/>
          <w:lang w:val="en-GB"/>
        </w:rPr>
        <w:t>submit your most up to date core supplier information on the CDP, this includes a supplier’s:</w:t>
      </w:r>
    </w:p>
    <w:p w:rsidR="35E0BD74" w:rsidP="15BF2747" w:rsidRDefault="35E0BD74" w14:paraId="3E4375DF" w14:textId="60CB4C30">
      <w:pPr>
        <w:pStyle w:val="ListParagraph"/>
        <w:numPr>
          <w:ilvl w:val="1"/>
          <w:numId w:val="52"/>
        </w:numPr>
        <w:spacing w:before="240" w:beforeAutospacing="off" w:after="240" w:afterAutospacing="off"/>
        <w:jc w:val="both"/>
        <w:rPr>
          <w:rFonts w:ascii="Arial" w:hAnsi="Arial" w:eastAsia="Arial" w:cs="Arial"/>
          <w:b w:val="0"/>
          <w:bCs w:val="0"/>
          <w:i w:val="0"/>
          <w:iCs w:val="0"/>
          <w:strike w:val="0"/>
          <w:dstrike w:val="0"/>
          <w:noProof w:val="0"/>
          <w:color w:val="000000" w:themeColor="text1" w:themeTint="FF" w:themeShade="FF"/>
          <w:sz w:val="24"/>
          <w:szCs w:val="24"/>
          <w:u w:val="none"/>
          <w:lang w:val="en-GB"/>
        </w:rPr>
      </w:pPr>
      <w:r w:rsidRPr="15BF2747" w:rsidR="35E0BD74">
        <w:rPr>
          <w:rFonts w:ascii="Arial" w:hAnsi="Arial" w:eastAsia="Arial" w:cs="Arial"/>
          <w:b w:val="0"/>
          <w:bCs w:val="0"/>
          <w:i w:val="0"/>
          <w:iCs w:val="0"/>
          <w:strike w:val="0"/>
          <w:dstrike w:val="0"/>
          <w:noProof w:val="0"/>
          <w:color w:val="000000" w:themeColor="text1" w:themeTint="FF" w:themeShade="FF"/>
          <w:sz w:val="24"/>
          <w:szCs w:val="24"/>
          <w:u w:val="none"/>
          <w:lang w:val="en-GB"/>
        </w:rPr>
        <w:t>basic information</w:t>
      </w:r>
    </w:p>
    <w:p w:rsidR="35E0BD74" w:rsidP="15BF2747" w:rsidRDefault="35E0BD74" w14:paraId="6F8E3EF4" w14:textId="4397D33A">
      <w:pPr>
        <w:pStyle w:val="ListParagraph"/>
        <w:numPr>
          <w:ilvl w:val="1"/>
          <w:numId w:val="52"/>
        </w:numPr>
        <w:spacing w:before="240" w:beforeAutospacing="off" w:after="240" w:afterAutospacing="off"/>
        <w:jc w:val="both"/>
        <w:rPr>
          <w:rFonts w:ascii="Arial" w:hAnsi="Arial" w:eastAsia="Arial" w:cs="Arial"/>
          <w:b w:val="0"/>
          <w:bCs w:val="0"/>
          <w:i w:val="0"/>
          <w:iCs w:val="0"/>
          <w:strike w:val="0"/>
          <w:dstrike w:val="0"/>
          <w:noProof w:val="0"/>
          <w:color w:val="000000" w:themeColor="text1" w:themeTint="FF" w:themeShade="FF"/>
          <w:sz w:val="24"/>
          <w:szCs w:val="24"/>
          <w:u w:val="none"/>
          <w:lang w:val="en-GB"/>
        </w:rPr>
      </w:pPr>
      <w:r w:rsidRPr="15BF2747" w:rsidR="35E0BD74">
        <w:rPr>
          <w:rFonts w:ascii="Arial" w:hAnsi="Arial" w:eastAsia="Arial" w:cs="Arial"/>
          <w:b w:val="0"/>
          <w:bCs w:val="0"/>
          <w:i w:val="0"/>
          <w:iCs w:val="0"/>
          <w:strike w:val="0"/>
          <w:dstrike w:val="0"/>
          <w:noProof w:val="0"/>
          <w:color w:val="000000" w:themeColor="text1" w:themeTint="FF" w:themeShade="FF"/>
          <w:sz w:val="24"/>
          <w:szCs w:val="24"/>
          <w:u w:val="none"/>
          <w:lang w:val="en-GB"/>
        </w:rPr>
        <w:t>economic and financial standing information</w:t>
      </w:r>
    </w:p>
    <w:p w:rsidR="35E0BD74" w:rsidP="15BF2747" w:rsidRDefault="35E0BD74" w14:paraId="59EE3F57" w14:textId="33120693">
      <w:pPr>
        <w:pStyle w:val="ListParagraph"/>
        <w:numPr>
          <w:ilvl w:val="1"/>
          <w:numId w:val="52"/>
        </w:numPr>
        <w:spacing w:before="240" w:beforeAutospacing="off" w:after="240" w:afterAutospacing="off"/>
        <w:jc w:val="both"/>
        <w:rPr>
          <w:rFonts w:ascii="Arial" w:hAnsi="Arial" w:eastAsia="Arial" w:cs="Arial"/>
          <w:b w:val="0"/>
          <w:bCs w:val="0"/>
          <w:i w:val="0"/>
          <w:iCs w:val="0"/>
          <w:strike w:val="0"/>
          <w:dstrike w:val="0"/>
          <w:noProof w:val="0"/>
          <w:color w:val="000000" w:themeColor="text1" w:themeTint="FF" w:themeShade="FF"/>
          <w:sz w:val="24"/>
          <w:szCs w:val="24"/>
          <w:u w:val="none"/>
          <w:lang w:val="en-GB"/>
        </w:rPr>
      </w:pPr>
      <w:r w:rsidRPr="15BF2747" w:rsidR="35E0BD74">
        <w:rPr>
          <w:rFonts w:ascii="Arial" w:hAnsi="Arial" w:eastAsia="Arial" w:cs="Arial"/>
          <w:b w:val="0"/>
          <w:bCs w:val="0"/>
          <w:i w:val="0"/>
          <w:iCs w:val="0"/>
          <w:strike w:val="0"/>
          <w:dstrike w:val="0"/>
          <w:noProof w:val="0"/>
          <w:color w:val="000000" w:themeColor="text1" w:themeTint="FF" w:themeShade="FF"/>
          <w:sz w:val="24"/>
          <w:szCs w:val="24"/>
          <w:u w:val="none"/>
          <w:lang w:val="en-GB"/>
        </w:rPr>
        <w:t xml:space="preserve">connected person information </w:t>
      </w:r>
    </w:p>
    <w:p w:rsidR="35E0BD74" w:rsidP="15BF2747" w:rsidRDefault="35E0BD74" w14:paraId="2BB88949" w14:textId="4F4B5C16">
      <w:pPr>
        <w:pStyle w:val="ListParagraph"/>
        <w:numPr>
          <w:ilvl w:val="1"/>
          <w:numId w:val="52"/>
        </w:numPr>
        <w:spacing w:before="240" w:beforeAutospacing="off" w:after="240" w:afterAutospacing="off"/>
        <w:jc w:val="both"/>
        <w:rPr>
          <w:rFonts w:ascii="Arial" w:hAnsi="Arial" w:eastAsia="Arial" w:cs="Arial"/>
          <w:b w:val="0"/>
          <w:bCs w:val="0"/>
          <w:i w:val="0"/>
          <w:iCs w:val="0"/>
          <w:strike w:val="0"/>
          <w:dstrike w:val="0"/>
          <w:noProof w:val="0"/>
          <w:color w:val="000000" w:themeColor="text1" w:themeTint="FF" w:themeShade="FF"/>
          <w:sz w:val="24"/>
          <w:szCs w:val="24"/>
          <w:u w:val="none"/>
          <w:lang w:val="en-GB"/>
        </w:rPr>
      </w:pPr>
      <w:r w:rsidRPr="15BF2747" w:rsidR="35E0BD74">
        <w:rPr>
          <w:rFonts w:ascii="Arial" w:hAnsi="Arial" w:eastAsia="Arial" w:cs="Arial"/>
          <w:b w:val="0"/>
          <w:bCs w:val="0"/>
          <w:i w:val="0"/>
          <w:iCs w:val="0"/>
          <w:strike w:val="0"/>
          <w:dstrike w:val="0"/>
          <w:noProof w:val="0"/>
          <w:color w:val="000000" w:themeColor="text1" w:themeTint="FF" w:themeShade="FF"/>
          <w:sz w:val="24"/>
          <w:szCs w:val="24"/>
          <w:u w:val="none"/>
          <w:lang w:val="en-GB"/>
        </w:rPr>
        <w:t>exclusion grounds information (this includes exclusion information about the supplier and its connected persons)</w:t>
      </w:r>
    </w:p>
    <w:p w:rsidR="35E0BD74" w:rsidP="15BF2747" w:rsidRDefault="35E0BD74" w14:paraId="5333F6D2" w14:textId="3DC03B76">
      <w:pPr>
        <w:pStyle w:val="ListParagraph"/>
        <w:numPr>
          <w:ilvl w:val="0"/>
          <w:numId w:val="52"/>
        </w:numPr>
        <w:spacing w:before="240" w:beforeAutospacing="off" w:after="240" w:afterAutospacing="off"/>
        <w:jc w:val="both"/>
        <w:rPr>
          <w:rFonts w:ascii="Arial" w:hAnsi="Arial" w:eastAsia="Arial" w:cs="Arial"/>
          <w:b w:val="0"/>
          <w:bCs w:val="0"/>
          <w:i w:val="0"/>
          <w:iCs w:val="0"/>
          <w:strike w:val="0"/>
          <w:dstrike w:val="0"/>
          <w:noProof w:val="0"/>
          <w:color w:val="000000" w:themeColor="text1" w:themeTint="FF" w:themeShade="FF"/>
          <w:sz w:val="24"/>
          <w:szCs w:val="24"/>
          <w:u w:val="none"/>
          <w:lang w:val="en-GB"/>
        </w:rPr>
      </w:pPr>
      <w:r w:rsidRPr="15BF2747" w:rsidR="35E0BD74">
        <w:rPr>
          <w:rFonts w:ascii="Arial" w:hAnsi="Arial" w:eastAsia="Arial" w:cs="Arial"/>
          <w:b w:val="0"/>
          <w:bCs w:val="0"/>
          <w:i w:val="0"/>
          <w:iCs w:val="0"/>
          <w:strike w:val="0"/>
          <w:dstrike w:val="0"/>
          <w:noProof w:val="0"/>
          <w:color w:val="000000" w:themeColor="text1" w:themeTint="FF" w:themeShade="FF"/>
          <w:sz w:val="24"/>
          <w:szCs w:val="24"/>
          <w:u w:val="none"/>
          <w:lang w:val="en-GB"/>
        </w:rPr>
        <w:t xml:space="preserve">provide that information to Fidelity Energy via the CDP (you can provide </w:t>
      </w:r>
      <w:r w:rsidRPr="15BF2747" w:rsidR="0DAC8EC8">
        <w:rPr>
          <w:rFonts w:ascii="Arial" w:hAnsi="Arial" w:eastAsia="Arial" w:cs="Arial"/>
          <w:b w:val="0"/>
          <w:bCs w:val="0"/>
          <w:i w:val="0"/>
          <w:iCs w:val="0"/>
          <w:strike w:val="0"/>
          <w:dstrike w:val="0"/>
          <w:noProof w:val="0"/>
          <w:color w:val="000000" w:themeColor="text1" w:themeTint="FF" w:themeShade="FF"/>
          <w:sz w:val="24"/>
          <w:szCs w:val="24"/>
          <w:u w:val="none"/>
          <w:lang w:val="en-GB"/>
        </w:rPr>
        <w:t>copies directly to Fidelity Energy as well)</w:t>
      </w:r>
    </w:p>
    <w:p w:rsidR="15BF2747" w:rsidP="15BF2747" w:rsidRDefault="15BF2747" w14:paraId="51CF5131" w14:textId="7342D719">
      <w:pPr>
        <w:ind w:left="0"/>
        <w:jc w:val="both"/>
        <w:rPr>
          <w:rFonts w:eastAsia="Arial" w:cs="Calibri"/>
          <w:color w:val="FF0000"/>
          <w:u w:val="single"/>
        </w:rPr>
      </w:pPr>
    </w:p>
    <w:p w:rsidR="35E0BD74" w:rsidP="15BF2747" w:rsidRDefault="35E0BD74" w14:paraId="574100DD" w14:textId="00CCD044">
      <w:pPr>
        <w:ind w:left="0"/>
        <w:jc w:val="both"/>
        <w:rPr>
          <w:rFonts w:eastAsia="Arial" w:cs="Calibri"/>
          <w:color w:val="FF0000"/>
          <w:u w:val="single"/>
        </w:rPr>
      </w:pPr>
      <w:r w:rsidRPr="15BF2747" w:rsidR="35E0BD74">
        <w:rPr>
          <w:rFonts w:eastAsia="Arial" w:cs="Calibri"/>
          <w:color w:val="FF0000"/>
          <w:u w:val="single"/>
        </w:rPr>
        <w:t>ACTION 2</w:t>
      </w:r>
    </w:p>
    <w:p w:rsidR="05241F47" w:rsidP="15BF2747" w:rsidRDefault="05241F47" w14:paraId="09CE33E0" w14:textId="4C705E3B">
      <w:pPr>
        <w:pStyle w:val="ListParagraph"/>
        <w:numPr>
          <w:ilvl w:val="0"/>
          <w:numId w:val="54"/>
        </w:numPr>
        <w:spacing w:before="240" w:beforeAutospacing="off" w:after="240" w:afterAutospacing="off"/>
        <w:jc w:val="both"/>
        <w:rPr>
          <w:rFonts w:ascii="Arial" w:hAnsi="Arial" w:eastAsia="Arial" w:cs="Arial"/>
          <w:b w:val="0"/>
          <w:bCs w:val="0"/>
          <w:i w:val="0"/>
          <w:iCs w:val="0"/>
          <w:strike w:val="0"/>
          <w:dstrike w:val="0"/>
          <w:noProof w:val="0"/>
          <w:color w:val="000000" w:themeColor="text1" w:themeTint="FF" w:themeShade="FF"/>
          <w:sz w:val="24"/>
          <w:szCs w:val="24"/>
          <w:u w:val="none"/>
          <w:lang w:val="en-GB"/>
        </w:rPr>
      </w:pPr>
      <w:r w:rsidRPr="15BF2747" w:rsidR="05241F47">
        <w:rPr>
          <w:rFonts w:ascii="Arial" w:hAnsi="Arial" w:eastAsia="Arial" w:cs="Arial"/>
          <w:b w:val="0"/>
          <w:bCs w:val="0"/>
          <w:i w:val="0"/>
          <w:iCs w:val="0"/>
          <w:strike w:val="0"/>
          <w:dstrike w:val="0"/>
          <w:noProof w:val="0"/>
          <w:color w:val="000000" w:themeColor="text1" w:themeTint="FF" w:themeShade="FF"/>
          <w:sz w:val="24"/>
          <w:szCs w:val="24"/>
          <w:u w:val="none"/>
          <w:lang w:val="en-GB"/>
        </w:rPr>
        <w:t xml:space="preserve">Fidelity Energy requests that </w:t>
      </w:r>
      <w:r w:rsidRPr="15BF2747" w:rsidR="05241F47">
        <w:rPr>
          <w:rFonts w:ascii="Arial" w:hAnsi="Arial" w:eastAsia="Arial" w:cs="Arial"/>
          <w:b w:val="0"/>
          <w:bCs w:val="0"/>
          <w:i w:val="0"/>
          <w:iCs w:val="0"/>
          <w:strike w:val="0"/>
          <w:dstrike w:val="0"/>
          <w:noProof w:val="0"/>
          <w:color w:val="000000" w:themeColor="text1" w:themeTint="FF" w:themeShade="FF"/>
          <w:sz w:val="24"/>
          <w:szCs w:val="24"/>
          <w:u w:val="none"/>
          <w:lang w:val="en-GB"/>
        </w:rPr>
        <w:t>prime</w:t>
      </w:r>
      <w:r w:rsidRPr="15BF2747" w:rsidR="05241F47">
        <w:rPr>
          <w:rFonts w:ascii="Arial" w:hAnsi="Arial" w:eastAsia="Arial" w:cs="Arial"/>
          <w:b w:val="0"/>
          <w:bCs w:val="0"/>
          <w:i w:val="0"/>
          <w:iCs w:val="0"/>
          <w:strike w:val="0"/>
          <w:dstrike w:val="0"/>
          <w:noProof w:val="0"/>
          <w:color w:val="000000" w:themeColor="text1" w:themeTint="FF" w:themeShade="FF"/>
          <w:sz w:val="24"/>
          <w:szCs w:val="24"/>
          <w:u w:val="none"/>
          <w:lang w:val="en-GB"/>
        </w:rPr>
        <w:t>/main suppliers, where they intend to rely on other suppliers to meet a condition of participation, ensure that these other suppliers submit and share their basic, connected person and exclusion ground information via the CDP prior to the earliest submission deadline as well.</w:t>
      </w:r>
    </w:p>
    <w:p w:rsidR="05241F47" w:rsidP="15BF2747" w:rsidRDefault="05241F47" w14:paraId="6AC281EC" w14:textId="19CC37D4">
      <w:pPr>
        <w:pStyle w:val="ListParagraph"/>
        <w:numPr>
          <w:ilvl w:val="0"/>
          <w:numId w:val="54"/>
        </w:numPr>
        <w:spacing w:before="240" w:beforeAutospacing="off" w:after="240" w:afterAutospacing="off"/>
        <w:jc w:val="both"/>
        <w:rPr>
          <w:rFonts w:ascii="Arial" w:hAnsi="Arial" w:eastAsia="Arial" w:cs="Arial"/>
          <w:b w:val="0"/>
          <w:bCs w:val="0"/>
          <w:i w:val="0"/>
          <w:iCs w:val="0"/>
          <w:strike w:val="0"/>
          <w:dstrike w:val="0"/>
          <w:noProof w:val="0"/>
          <w:color w:val="000000" w:themeColor="text1" w:themeTint="FF" w:themeShade="FF"/>
          <w:sz w:val="24"/>
          <w:szCs w:val="24"/>
          <w:u w:val="none"/>
          <w:lang w:val="en-GB"/>
        </w:rPr>
      </w:pPr>
      <w:r w:rsidRPr="15BF2747" w:rsidR="05241F47">
        <w:rPr>
          <w:rFonts w:ascii="Arial" w:hAnsi="Arial" w:eastAsia="Arial" w:cs="Arial"/>
          <w:b w:val="0"/>
          <w:bCs w:val="0"/>
          <w:i w:val="0"/>
          <w:iCs w:val="0"/>
          <w:strike w:val="0"/>
          <w:dstrike w:val="0"/>
          <w:noProof w:val="0"/>
          <w:color w:val="000000" w:themeColor="text1" w:themeTint="FF" w:themeShade="FF"/>
          <w:sz w:val="24"/>
          <w:szCs w:val="24"/>
          <w:u w:val="none"/>
          <w:lang w:val="en-GB"/>
        </w:rPr>
        <w:t>These suppliers might be consortium members or sub-contractors and, so long as they are not guarantors, they are associated persons. Contracting authorities need to determine if a prime/main supplier is an excluded or excludable supplier by virtue of an associated person being an excluded or excludable supplier (see section 57 of the Procurement Act). Collecting an associated person’s relevant information via the CDP will support contracting authorities in determining this.</w:t>
      </w:r>
    </w:p>
    <w:p w:rsidR="15BF2747" w:rsidP="15BF2747" w:rsidRDefault="15BF2747" w14:paraId="6C0363F8" w14:textId="54777DF3">
      <w:pPr>
        <w:ind w:left="0"/>
        <w:jc w:val="both"/>
        <w:rPr>
          <w:rFonts w:eastAsia="Arial" w:cs="Calibri"/>
          <w:color w:val="FF0000"/>
          <w:u w:val="single"/>
        </w:rPr>
      </w:pPr>
    </w:p>
    <w:p w:rsidR="35E0BD74" w:rsidP="15BF2747" w:rsidRDefault="35E0BD74" w14:paraId="5B56CEB6" w14:textId="17F821A5">
      <w:pPr>
        <w:pStyle w:val="Normal"/>
        <w:ind w:left="0"/>
        <w:jc w:val="both"/>
        <w:rPr>
          <w:rFonts w:eastAsia="Arial" w:cs="Calibri"/>
          <w:color w:val="FF0000"/>
          <w:u w:val="single"/>
        </w:rPr>
      </w:pPr>
      <w:r w:rsidRPr="15BF2747" w:rsidR="35E0BD74">
        <w:rPr>
          <w:rFonts w:eastAsia="Arial" w:cs="Calibri"/>
          <w:color w:val="FF0000"/>
          <w:u w:val="single"/>
        </w:rPr>
        <w:t>ACTION 3</w:t>
      </w:r>
    </w:p>
    <w:p w:rsidR="4AFF9A9F" w:rsidP="15BF2747" w:rsidRDefault="4AFF9A9F" w14:paraId="321A7FC2" w14:textId="752A6865">
      <w:pPr>
        <w:pStyle w:val="ListParagraph"/>
        <w:numPr>
          <w:ilvl w:val="0"/>
          <w:numId w:val="56"/>
        </w:numPr>
        <w:spacing w:before="240" w:beforeAutospacing="off" w:after="240" w:afterAutospacing="off"/>
        <w:jc w:val="both"/>
        <w:rPr>
          <w:rFonts w:ascii="Arial" w:hAnsi="Arial" w:eastAsia="Arial" w:cs="Arial"/>
          <w:b w:val="0"/>
          <w:bCs w:val="0"/>
          <w:i w:val="0"/>
          <w:iCs w:val="0"/>
          <w:strike w:val="0"/>
          <w:dstrike w:val="0"/>
          <w:noProof w:val="0"/>
          <w:color w:val="000000" w:themeColor="text1" w:themeTint="FF" w:themeShade="FF"/>
          <w:sz w:val="24"/>
          <w:szCs w:val="24"/>
          <w:u w:val="none"/>
          <w:lang w:val="en-GB"/>
        </w:rPr>
      </w:pPr>
      <w:r w:rsidRPr="15BF2747" w:rsidR="4AFF9A9F">
        <w:rPr>
          <w:rFonts w:ascii="Arial" w:hAnsi="Arial" w:eastAsia="Arial" w:cs="Arial"/>
          <w:b w:val="0"/>
          <w:bCs w:val="0"/>
          <w:i w:val="0"/>
          <w:iCs w:val="0"/>
          <w:strike w:val="0"/>
          <w:dstrike w:val="0"/>
          <w:noProof w:val="0"/>
          <w:color w:val="000000" w:themeColor="text1" w:themeTint="FF" w:themeShade="FF"/>
          <w:sz w:val="24"/>
          <w:szCs w:val="24"/>
          <w:u w:val="none"/>
          <w:lang w:val="en-GB"/>
        </w:rPr>
        <w:t xml:space="preserve">Fidelity Energy requires prime/main suppliers, where they intend to sub-contract the performance of all or part of the contract, to provide a list of all these sub-contractors, which can be checked against the published debarment list. </w:t>
      </w:r>
    </w:p>
    <w:p w:rsidR="4AFF9A9F" w:rsidP="15BF2747" w:rsidRDefault="4AFF9A9F" w14:paraId="42258C62" w14:textId="00A33FB2">
      <w:pPr>
        <w:pStyle w:val="ListParagraph"/>
        <w:numPr>
          <w:ilvl w:val="0"/>
          <w:numId w:val="56"/>
        </w:numPr>
        <w:spacing w:before="240" w:beforeAutospacing="off" w:after="240" w:afterAutospacing="off"/>
        <w:jc w:val="both"/>
        <w:rPr>
          <w:rFonts w:ascii="Arial" w:hAnsi="Arial" w:eastAsia="Arial" w:cs="Arial"/>
          <w:b w:val="0"/>
          <w:bCs w:val="0"/>
          <w:i w:val="0"/>
          <w:iCs w:val="0"/>
          <w:strike w:val="0"/>
          <w:dstrike w:val="0"/>
          <w:noProof w:val="0"/>
          <w:color w:val="000000" w:themeColor="text1" w:themeTint="FF" w:themeShade="FF"/>
          <w:sz w:val="24"/>
          <w:szCs w:val="24"/>
          <w:u w:val="none"/>
          <w:lang w:val="en-GB"/>
        </w:rPr>
      </w:pPr>
      <w:r w:rsidRPr="15BF2747" w:rsidR="4AFF9A9F">
        <w:rPr>
          <w:rFonts w:ascii="Arial" w:hAnsi="Arial" w:eastAsia="Arial" w:cs="Arial"/>
          <w:b w:val="0"/>
          <w:bCs w:val="0"/>
          <w:i w:val="0"/>
          <w:iCs w:val="0"/>
          <w:strike w:val="0"/>
          <w:dstrike w:val="0"/>
          <w:noProof w:val="0"/>
          <w:color w:val="000000" w:themeColor="text1" w:themeTint="FF" w:themeShade="FF"/>
          <w:sz w:val="24"/>
          <w:szCs w:val="24"/>
          <w:u w:val="none"/>
          <w:lang w:val="en-GB"/>
        </w:rPr>
        <w:t>This is so the contracting authority, under an open or competitive flexible procedure, can determine whether any intended sub-contractor is on the debarment list (see section 28 of the Procurement Act). Sub-contractors, unless they are associated persons, do not need to register or submit core supplier information on the CDP.</w:t>
      </w:r>
    </w:p>
    <w:p w:rsidR="15BF2747" w:rsidP="15BF2747" w:rsidRDefault="15BF2747" w14:paraId="6FB90895" w14:textId="210F60AE">
      <w:pPr>
        <w:pStyle w:val="Normal"/>
        <w:ind w:left="0"/>
        <w:jc w:val="both"/>
        <w:rPr>
          <w:rFonts w:eastAsia="Arial" w:cs="Calibri"/>
          <w:color w:val="FF0000"/>
          <w:u w:val="single"/>
        </w:rPr>
      </w:pPr>
    </w:p>
    <w:p w:rsidR="35E0BD74" w:rsidP="15BF2747" w:rsidRDefault="35E0BD74" w14:paraId="1C475EFB" w14:textId="52AF0912">
      <w:pPr>
        <w:pStyle w:val="Normal"/>
        <w:ind w:left="0"/>
        <w:jc w:val="both"/>
        <w:rPr>
          <w:rFonts w:eastAsia="Arial" w:cs="Calibri"/>
          <w:color w:val="FF0000"/>
          <w:u w:val="single"/>
        </w:rPr>
      </w:pPr>
      <w:r w:rsidRPr="15BF2747" w:rsidR="35E0BD74">
        <w:rPr>
          <w:rFonts w:eastAsia="Arial" w:cs="Calibri"/>
          <w:color w:val="FF0000"/>
          <w:u w:val="single"/>
        </w:rPr>
        <w:t>ACTION 4</w:t>
      </w:r>
    </w:p>
    <w:p w:rsidR="64EBD202" w:rsidP="15BF2747" w:rsidRDefault="64EBD202" w14:paraId="6CCA9856" w14:textId="175FEC58">
      <w:pPr>
        <w:pStyle w:val="ListParagraph"/>
        <w:numPr>
          <w:ilvl w:val="0"/>
          <w:numId w:val="58"/>
        </w:numPr>
        <w:spacing w:before="240" w:beforeAutospacing="off" w:after="240" w:afterAutospacing="off"/>
        <w:jc w:val="both"/>
        <w:rPr>
          <w:rFonts w:ascii="Arial" w:hAnsi="Arial" w:eastAsia="Arial" w:cs="Arial"/>
          <w:b w:val="0"/>
          <w:bCs w:val="0"/>
          <w:i w:val="0"/>
          <w:iCs w:val="0"/>
          <w:strike w:val="0"/>
          <w:dstrike w:val="0"/>
          <w:noProof w:val="0"/>
          <w:color w:val="000000" w:themeColor="text1" w:themeTint="FF" w:themeShade="FF"/>
          <w:sz w:val="24"/>
          <w:szCs w:val="24"/>
          <w:u w:val="none"/>
          <w:lang w:val="en-GB"/>
        </w:rPr>
      </w:pPr>
      <w:r w:rsidRPr="15BF2747" w:rsidR="64EBD202">
        <w:rPr>
          <w:rFonts w:ascii="Arial" w:hAnsi="Arial" w:eastAsia="Arial" w:cs="Arial"/>
          <w:b w:val="0"/>
          <w:bCs w:val="0"/>
          <w:i w:val="0"/>
          <w:iCs w:val="0"/>
          <w:strike w:val="0"/>
          <w:dstrike w:val="0"/>
          <w:noProof w:val="0"/>
          <w:color w:val="000000" w:themeColor="text1" w:themeTint="FF" w:themeShade="FF"/>
          <w:sz w:val="24"/>
          <w:szCs w:val="24"/>
          <w:u w:val="none"/>
          <w:lang w:val="en-GB"/>
        </w:rPr>
        <w:t>Fidelity Energy requires, where appropriate, set conditions of participation consulting the questions in Part 3. These include:</w:t>
      </w:r>
    </w:p>
    <w:p w:rsidR="64EBD202" w:rsidP="15BF2747" w:rsidRDefault="64EBD202" w14:paraId="4ADE16C6" w14:textId="12AF4A6F">
      <w:pPr>
        <w:pStyle w:val="ListParagraph"/>
        <w:numPr>
          <w:ilvl w:val="0"/>
          <w:numId w:val="58"/>
        </w:numPr>
        <w:spacing w:before="240" w:beforeAutospacing="off" w:after="240" w:afterAutospacing="off"/>
        <w:jc w:val="both"/>
        <w:rPr>
          <w:rFonts w:ascii="Arial" w:hAnsi="Arial" w:eastAsia="Arial" w:cs="Arial"/>
          <w:b w:val="0"/>
          <w:bCs w:val="0"/>
          <w:i w:val="0"/>
          <w:iCs w:val="0"/>
          <w:strike w:val="0"/>
          <w:dstrike w:val="0"/>
          <w:noProof w:val="0"/>
          <w:color w:val="000000" w:themeColor="text1" w:themeTint="FF" w:themeShade="FF"/>
          <w:sz w:val="24"/>
          <w:szCs w:val="24"/>
          <w:u w:val="none"/>
          <w:lang w:val="en-GB"/>
        </w:rPr>
      </w:pPr>
      <w:r w:rsidRPr="15BF2747" w:rsidR="64EBD202">
        <w:rPr>
          <w:rFonts w:ascii="Arial" w:hAnsi="Arial" w:eastAsia="Arial" w:cs="Arial"/>
          <w:b w:val="0"/>
          <w:bCs w:val="0"/>
          <w:i w:val="0"/>
          <w:iCs w:val="0"/>
          <w:strike w:val="0"/>
          <w:dstrike w:val="0"/>
          <w:noProof w:val="0"/>
          <w:color w:val="000000" w:themeColor="text1" w:themeTint="FF" w:themeShade="FF"/>
          <w:sz w:val="24"/>
          <w:szCs w:val="24"/>
          <w:u w:val="none"/>
          <w:lang w:val="en-GB"/>
        </w:rPr>
        <w:t>Part 3A: contracting authorities may set conditions of participation in a procurement only if they are satisfied that these are a proportionate means of ensuring that a supplier has the legal and financial capacity or technical ability to perform the contract. Where they do so, the PSQ sets out a list of standard questions in Part 3A which may be used. The questions can be adapted, added or omitted where there is a good commercial reason for doing so and where this complies with the Act. Contracting authorities must ensure that they set out their conditions of participation in the relevant notice or associated tender documents, and how suppliers’ ability to satisfy them will be assessed.</w:t>
      </w:r>
    </w:p>
    <w:p w:rsidR="64EBD202" w:rsidP="15BF2747" w:rsidRDefault="64EBD202" w14:paraId="15D8D259" w14:textId="507B75B7">
      <w:pPr>
        <w:pStyle w:val="ListParagraph"/>
        <w:numPr>
          <w:ilvl w:val="0"/>
          <w:numId w:val="58"/>
        </w:numPr>
        <w:spacing w:before="240" w:beforeAutospacing="off" w:after="240" w:afterAutospacing="off"/>
        <w:jc w:val="both"/>
        <w:rPr>
          <w:rFonts w:ascii="Arial" w:hAnsi="Arial" w:eastAsia="Arial" w:cs="Arial"/>
          <w:b w:val="0"/>
          <w:bCs w:val="0"/>
          <w:i w:val="0"/>
          <w:iCs w:val="0"/>
          <w:strike w:val="0"/>
          <w:dstrike w:val="0"/>
          <w:noProof w:val="0"/>
          <w:color w:val="000000" w:themeColor="text1" w:themeTint="FF" w:themeShade="FF"/>
          <w:sz w:val="24"/>
          <w:szCs w:val="24"/>
          <w:u w:val="none"/>
          <w:lang w:val="en-GB"/>
        </w:rPr>
      </w:pPr>
      <w:r w:rsidRPr="15BF2747" w:rsidR="64EBD202">
        <w:rPr>
          <w:rFonts w:ascii="Arial" w:hAnsi="Arial" w:eastAsia="Arial" w:cs="Arial"/>
          <w:b w:val="0"/>
          <w:bCs w:val="0"/>
          <w:i w:val="0"/>
          <w:iCs w:val="0"/>
          <w:strike w:val="0"/>
          <w:dstrike w:val="0"/>
          <w:noProof w:val="0"/>
          <w:color w:val="000000" w:themeColor="text1" w:themeTint="FF" w:themeShade="FF"/>
          <w:sz w:val="24"/>
          <w:szCs w:val="24"/>
          <w:u w:val="none"/>
          <w:lang w:val="en-GB"/>
        </w:rPr>
        <w:t>Part 3B: Not Applicable</w:t>
      </w:r>
    </w:p>
    <w:p w:rsidR="15BF2747" w:rsidP="15BF2747" w:rsidRDefault="15BF2747" w14:paraId="696F7153" w14:textId="22ED3BBC">
      <w:pPr>
        <w:pStyle w:val="ListParagraph"/>
        <w:spacing w:before="240" w:beforeAutospacing="off" w:after="240" w:afterAutospacing="off"/>
        <w:ind w:left="720"/>
        <w:jc w:val="both"/>
        <w:rPr>
          <w:rFonts w:ascii="Arial" w:hAnsi="Arial" w:eastAsia="Arial" w:cs="Arial"/>
          <w:b w:val="0"/>
          <w:bCs w:val="0"/>
          <w:i w:val="0"/>
          <w:iCs w:val="0"/>
          <w:strike w:val="0"/>
          <w:dstrike w:val="0"/>
          <w:noProof w:val="0"/>
          <w:color w:val="000000" w:themeColor="text1" w:themeTint="FF" w:themeShade="FF"/>
          <w:sz w:val="24"/>
          <w:szCs w:val="24"/>
          <w:u w:val="none"/>
          <w:lang w:val="en-GB"/>
        </w:rPr>
      </w:pPr>
    </w:p>
    <w:p w:rsidRPr="00666FE5" w:rsidR="00666FE5" w:rsidP="15BF2747" w:rsidRDefault="000111E3" w14:paraId="7B1070C0" w14:textId="4B09046E">
      <w:pPr>
        <w:pStyle w:val="Heading1"/>
        <w:keepNext w:val="1"/>
        <w:numPr>
          <w:ilvl w:val="0"/>
          <w:numId w:val="9"/>
        </w:numPr>
        <w:spacing w:before="240" w:after="60" w:line="240" w:lineRule="auto"/>
        <w:jc w:val="left"/>
        <w:rPr>
          <w:sz w:val="28"/>
          <w:szCs w:val="28"/>
        </w:rPr>
      </w:pPr>
      <w:bookmarkStart w:name="_Toc60326517" w:id="13"/>
      <w:bookmarkStart w:name="_Toc71024792" w:id="14"/>
      <w:r w:rsidRPr="15BF2747" w:rsidR="191BF444">
        <w:rPr>
          <w:rFonts w:ascii="Calibri" w:hAnsi="Calibri"/>
        </w:rPr>
        <w:t>Additional</w:t>
      </w:r>
      <w:r w:rsidRPr="15BF2747" w:rsidR="000111E3">
        <w:rPr>
          <w:rFonts w:ascii="Calibri" w:hAnsi="Calibri"/>
        </w:rPr>
        <w:t xml:space="preserve"> </w:t>
      </w:r>
      <w:r w:rsidRPr="15BF2747" w:rsidR="000111E3">
        <w:rPr>
          <w:rFonts w:ascii="Calibri" w:hAnsi="Calibri"/>
        </w:rPr>
        <w:t>Guidance</w:t>
      </w:r>
      <w:bookmarkEnd w:id="13"/>
      <w:bookmarkEnd w:id="14"/>
    </w:p>
    <w:p w:rsidRPr="00FF029F" w:rsidR="000111E3" w:rsidP="000111E3" w:rsidRDefault="000111E3" w14:paraId="71A49643" w14:textId="77777777">
      <w:pPr>
        <w:pStyle w:val="Normal1"/>
        <w:spacing w:line="259" w:lineRule="auto"/>
        <w:rPr>
          <w:rFonts w:ascii="Arial" w:hAnsi="Arial" w:cs="Arial"/>
        </w:rPr>
      </w:pPr>
    </w:p>
    <w:p w:rsidRPr="004633E1" w:rsidR="000111E3" w:rsidP="000111E3" w:rsidRDefault="000111E3" w14:paraId="77340ED9" w14:textId="77777777">
      <w:pPr>
        <w:pStyle w:val="Normal1"/>
        <w:spacing w:after="150"/>
        <w:jc w:val="both"/>
        <w:rPr>
          <w:sz w:val="22"/>
          <w:szCs w:val="22"/>
        </w:rPr>
      </w:pPr>
      <w:r w:rsidRPr="004633E1">
        <w:rPr>
          <w:rFonts w:ascii="Arial" w:hAnsi="Arial" w:eastAsia="Arial" w:cs="Arial"/>
          <w:b/>
          <w:sz w:val="22"/>
          <w:szCs w:val="22"/>
        </w:rPr>
        <w:t>Consequences of misrepresentation</w:t>
      </w:r>
    </w:p>
    <w:p w:rsidR="000111E3" w:rsidP="15BF2747" w:rsidRDefault="000111E3" w14:paraId="1C4EC048" w14:textId="79369CF7">
      <w:pPr>
        <w:pStyle w:val="Normal1"/>
        <w:spacing w:after="150"/>
        <w:jc w:val="both"/>
      </w:pPr>
      <w:r w:rsidRPr="15BF2747" w:rsidR="000111E3">
        <w:rPr>
          <w:rFonts w:ascii="Arial" w:hAnsi="Arial" w:eastAsia="Arial" w:cs="Arial"/>
          <w:sz w:val="22"/>
          <w:szCs w:val="22"/>
        </w:rPr>
        <w:t xml:space="preserve">If you seriously misrepresent any </w:t>
      </w:r>
      <w:proofErr w:type="gramStart"/>
      <w:r w:rsidRPr="15BF2747" w:rsidR="000111E3">
        <w:rPr>
          <w:rFonts w:ascii="Arial" w:hAnsi="Arial" w:eastAsia="Arial" w:cs="Arial"/>
          <w:sz w:val="22"/>
          <w:szCs w:val="22"/>
        </w:rPr>
        <w:t>factual information</w:t>
      </w:r>
      <w:proofErr w:type="gramEnd"/>
      <w:r w:rsidRPr="15BF2747" w:rsidR="000111E3">
        <w:rPr>
          <w:rFonts w:ascii="Arial" w:hAnsi="Arial" w:eastAsia="Arial" w:cs="Arial"/>
          <w:sz w:val="22"/>
          <w:szCs w:val="22"/>
        </w:rPr>
        <w:t xml:space="preserve"> in filling in the Selection </w:t>
      </w:r>
      <w:proofErr w:type="gramStart"/>
      <w:r w:rsidRPr="15BF2747" w:rsidR="000111E3">
        <w:rPr>
          <w:rFonts w:ascii="Arial" w:hAnsi="Arial" w:eastAsia="Arial" w:cs="Arial"/>
          <w:sz w:val="22"/>
          <w:szCs w:val="22"/>
        </w:rPr>
        <w:t>Questionnaire, and</w:t>
      </w:r>
      <w:proofErr w:type="gramEnd"/>
      <w:r w:rsidRPr="15BF2747" w:rsidR="000111E3">
        <w:rPr>
          <w:rFonts w:ascii="Arial" w:hAnsi="Arial" w:eastAsia="Arial" w:cs="Arial"/>
          <w:sz w:val="22"/>
          <w:szCs w:val="22"/>
        </w:rPr>
        <w:t xml:space="preserve"> so induce </w:t>
      </w:r>
      <w:r w:rsidRPr="15BF2747" w:rsidR="00A06D50">
        <w:rPr>
          <w:rFonts w:ascii="Arial" w:hAnsi="Arial" w:eastAsia="Arial" w:cs="Arial"/>
          <w:sz w:val="22"/>
          <w:szCs w:val="22"/>
        </w:rPr>
        <w:t>Fidelity Energy</w:t>
      </w:r>
      <w:r w:rsidRPr="15BF2747" w:rsidR="000111E3">
        <w:rPr>
          <w:rFonts w:ascii="Arial" w:hAnsi="Arial" w:eastAsia="Arial" w:cs="Arial"/>
          <w:sz w:val="22"/>
          <w:szCs w:val="22"/>
        </w:rPr>
        <w:t xml:space="preserve"> to </w:t>
      </w:r>
      <w:proofErr w:type="gramStart"/>
      <w:r w:rsidRPr="15BF2747" w:rsidR="000111E3">
        <w:rPr>
          <w:rFonts w:ascii="Arial" w:hAnsi="Arial" w:eastAsia="Arial" w:cs="Arial"/>
          <w:sz w:val="22"/>
          <w:szCs w:val="22"/>
        </w:rPr>
        <w:t>enter into</w:t>
      </w:r>
      <w:proofErr w:type="gramEnd"/>
      <w:r w:rsidRPr="15BF2747" w:rsidR="000111E3">
        <w:rPr>
          <w:rFonts w:ascii="Arial" w:hAnsi="Arial" w:eastAsia="Arial" w:cs="Arial"/>
          <w:sz w:val="22"/>
          <w:szCs w:val="22"/>
        </w:rPr>
        <w:t xml:space="preserve"> a contract, there may be significant consequences.  You may be excluded from the procurement procedure, and from bidding for other contracts. If a contract has been entered into you may be sued for damages and the contract may be rescinded. If fraud, or fraudulent intent, can be proved, you or your responsible officers may be prosecuted and convicted of the offence of fraud by false representation, and you must be excluded from further procurements</w:t>
      </w:r>
      <w:r w:rsidRPr="15BF2747" w:rsidR="000111E3">
        <w:rPr>
          <w:rFonts w:ascii="Arial" w:hAnsi="Arial" w:eastAsia="Arial" w:cs="Arial"/>
          <w:color w:val="222222"/>
          <w:sz w:val="22"/>
          <w:szCs w:val="22"/>
        </w:rPr>
        <w:t>.</w:t>
      </w:r>
    </w:p>
    <w:p w:rsidR="577C3767" w:rsidP="15BF2747" w:rsidRDefault="577C3767" w14:paraId="097DF772" w14:textId="32D8C6BC">
      <w:pPr>
        <w:pStyle w:val="Normal1"/>
        <w:spacing w:after="150"/>
        <w:jc w:val="both"/>
      </w:pPr>
      <w:r w:rsidRPr="15BF2747" w:rsidR="577C3767">
        <w:rPr>
          <w:b w:val="1"/>
          <w:bCs w:val="1"/>
        </w:rPr>
        <w:t>Procurement Act 2023</w:t>
      </w:r>
    </w:p>
    <w:p w:rsidR="577C3767" w:rsidP="15BF2747" w:rsidRDefault="577C3767" w14:paraId="076A56FF" w14:textId="500FC1B2">
      <w:pPr>
        <w:pStyle w:val="ListParagraph"/>
        <w:numPr>
          <w:ilvl w:val="0"/>
          <w:numId w:val="44"/>
        </w:numPr>
        <w:spacing w:before="240" w:beforeAutospacing="off" w:after="240" w:afterAutospacing="off"/>
        <w:rPr>
          <w:rFonts w:ascii="Arial" w:hAnsi="Arial" w:eastAsia="Arial" w:cs="Arial"/>
          <w:b w:val="0"/>
          <w:bCs w:val="0"/>
          <w:i w:val="0"/>
          <w:iCs w:val="0"/>
          <w:strike w:val="0"/>
          <w:dstrike w:val="0"/>
          <w:noProof w:val="0"/>
          <w:color w:val="000000" w:themeColor="text1" w:themeTint="FF" w:themeShade="FF"/>
          <w:sz w:val="24"/>
          <w:szCs w:val="24"/>
          <w:u w:val="none"/>
          <w:lang w:val="en-GB"/>
        </w:rPr>
      </w:pPr>
      <w:r w:rsidRPr="15BF2747" w:rsidR="577C3767">
        <w:rPr>
          <w:rFonts w:ascii="Arial" w:hAnsi="Arial" w:eastAsia="Arial" w:cs="Arial"/>
          <w:b w:val="0"/>
          <w:bCs w:val="0"/>
          <w:i w:val="0"/>
          <w:iCs w:val="0"/>
          <w:strike w:val="0"/>
          <w:dstrike w:val="0"/>
          <w:noProof w:val="0"/>
          <w:color w:val="000000" w:themeColor="text1" w:themeTint="FF" w:themeShade="FF"/>
          <w:sz w:val="24"/>
          <w:szCs w:val="24"/>
          <w:u w:val="none"/>
          <w:lang w:val="en-GB"/>
        </w:rPr>
        <w:t>The Procurement Act 2023 (the Act) replaces supplier selection and exclusion requirements with new rules on conditions of participation and exclusions. The Procurement Regulations 2024, made under the Act, also change the way suppliers share certain information. This includes the requirements on contracting authorities to obtain confirmation from suppliers that they have registered, submitted and shared up-to-date core supplier information via the central digital platform (CDP).</w:t>
      </w:r>
    </w:p>
    <w:p w:rsidR="577C3767" w:rsidP="15BF2747" w:rsidRDefault="577C3767" w14:paraId="3B251B8A" w14:textId="7C36ABB2">
      <w:pPr>
        <w:pStyle w:val="ListParagraph"/>
        <w:numPr>
          <w:ilvl w:val="0"/>
          <w:numId w:val="44"/>
        </w:numPr>
        <w:spacing w:before="240" w:beforeAutospacing="off" w:after="240" w:afterAutospacing="off"/>
        <w:rPr>
          <w:rFonts w:ascii="Arial" w:hAnsi="Arial" w:eastAsia="Arial" w:cs="Arial"/>
          <w:b w:val="0"/>
          <w:bCs w:val="0"/>
          <w:i w:val="0"/>
          <w:iCs w:val="0"/>
          <w:strike w:val="0"/>
          <w:dstrike w:val="0"/>
          <w:noProof w:val="0"/>
          <w:color w:val="000000" w:themeColor="text1" w:themeTint="FF" w:themeShade="FF"/>
          <w:sz w:val="24"/>
          <w:szCs w:val="24"/>
          <w:u w:val="none"/>
          <w:lang w:val="en-GB"/>
        </w:rPr>
      </w:pPr>
      <w:r w:rsidRPr="15BF2747" w:rsidR="577C3767">
        <w:rPr>
          <w:rFonts w:ascii="Arial" w:hAnsi="Arial" w:eastAsia="Arial" w:cs="Arial"/>
          <w:b w:val="0"/>
          <w:bCs w:val="0"/>
          <w:i w:val="0"/>
          <w:iCs w:val="0"/>
          <w:strike w:val="0"/>
          <w:dstrike w:val="0"/>
          <w:noProof w:val="0"/>
          <w:color w:val="000000" w:themeColor="text1" w:themeTint="FF" w:themeShade="FF"/>
          <w:sz w:val="24"/>
          <w:szCs w:val="24"/>
          <w:u w:val="none"/>
          <w:lang w:val="en-GB"/>
        </w:rPr>
        <w:t xml:space="preserve">The Procurement Specific Questionnaire (PSQ) has been designed to support contracting authorities to comply with and operate effectively under the new regime. It fulfils a similar role to the Standard Selection Questionnaire (SQ) used under the Public Contracts Regulations 2015 (PCR). It complements existing guidance for the </w:t>
      </w:r>
      <w:hyperlink r:id="R7102ba9300b34d55">
        <w:r w:rsidRPr="15BF2747" w:rsidR="577C3767">
          <w:rPr>
            <w:rStyle w:val="Hyperlink"/>
            <w:rFonts w:ascii="Arial" w:hAnsi="Arial" w:eastAsia="Arial" w:cs="Arial"/>
            <w:b w:val="0"/>
            <w:bCs w:val="0"/>
            <w:i w:val="0"/>
            <w:iCs w:val="0"/>
            <w:strike w:val="0"/>
            <w:dstrike w:val="0"/>
            <w:noProof w:val="0"/>
            <w:color w:val="005ABB"/>
            <w:sz w:val="24"/>
            <w:szCs w:val="24"/>
            <w:u w:val="none"/>
            <w:lang w:val="en-GB"/>
          </w:rPr>
          <w:t>Procurement Act 2023</w:t>
        </w:r>
      </w:hyperlink>
      <w:r w:rsidRPr="15BF2747" w:rsidR="577C3767">
        <w:rPr>
          <w:rFonts w:ascii="Arial" w:hAnsi="Arial" w:eastAsia="Arial" w:cs="Arial"/>
          <w:b w:val="0"/>
          <w:bCs w:val="0"/>
          <w:i w:val="0"/>
          <w:iCs w:val="0"/>
          <w:strike w:val="0"/>
          <w:dstrike w:val="0"/>
          <w:noProof w:val="0"/>
          <w:color w:val="000000" w:themeColor="text1" w:themeTint="FF" w:themeShade="FF"/>
          <w:sz w:val="24"/>
          <w:szCs w:val="24"/>
          <w:u w:val="none"/>
          <w:lang w:val="en-GB"/>
        </w:rPr>
        <w:t xml:space="preserve"> and also central government policies and best practice, including Cabinet Office </w:t>
      </w:r>
      <w:hyperlink r:id="R320decd032464631">
        <w:r w:rsidRPr="15BF2747" w:rsidR="577C3767">
          <w:rPr>
            <w:rStyle w:val="Hyperlink"/>
            <w:rFonts w:ascii="Arial" w:hAnsi="Arial" w:eastAsia="Arial" w:cs="Arial"/>
            <w:b w:val="0"/>
            <w:bCs w:val="0"/>
            <w:i w:val="0"/>
            <w:iCs w:val="0"/>
            <w:strike w:val="0"/>
            <w:dstrike w:val="0"/>
            <w:noProof w:val="0"/>
            <w:color w:val="005ABB"/>
            <w:sz w:val="24"/>
            <w:szCs w:val="24"/>
            <w:u w:val="none"/>
            <w:lang w:val="en-GB"/>
          </w:rPr>
          <w:t>Procurement Policy Notes</w:t>
        </w:r>
      </w:hyperlink>
      <w:r w:rsidRPr="15BF2747" w:rsidR="577C3767">
        <w:rPr>
          <w:rFonts w:ascii="Arial" w:hAnsi="Arial" w:eastAsia="Arial" w:cs="Arial"/>
          <w:b w:val="0"/>
          <w:bCs w:val="0"/>
          <w:i w:val="0"/>
          <w:iCs w:val="0"/>
          <w:strike w:val="0"/>
          <w:dstrike w:val="0"/>
          <w:noProof w:val="0"/>
          <w:color w:val="000000" w:themeColor="text1" w:themeTint="FF" w:themeShade="FF"/>
          <w:sz w:val="24"/>
          <w:szCs w:val="24"/>
          <w:u w:val="none"/>
          <w:lang w:val="en-GB"/>
        </w:rPr>
        <w:t xml:space="preserve"> and </w:t>
      </w:r>
      <w:hyperlink r:id="R6c2d2d73de244c79">
        <w:r w:rsidRPr="15BF2747" w:rsidR="577C3767">
          <w:rPr>
            <w:rStyle w:val="Hyperlink"/>
            <w:rFonts w:ascii="Arial" w:hAnsi="Arial" w:eastAsia="Arial" w:cs="Arial"/>
            <w:b w:val="0"/>
            <w:bCs w:val="0"/>
            <w:i w:val="0"/>
            <w:iCs w:val="0"/>
            <w:strike w:val="0"/>
            <w:dstrike w:val="0"/>
            <w:noProof w:val="0"/>
            <w:color w:val="005ABB"/>
            <w:sz w:val="24"/>
            <w:szCs w:val="24"/>
            <w:u w:val="none"/>
            <w:lang w:val="en-GB"/>
          </w:rPr>
          <w:t>Playbooks</w:t>
        </w:r>
      </w:hyperlink>
      <w:r w:rsidRPr="15BF2747" w:rsidR="577C3767">
        <w:rPr>
          <w:rFonts w:ascii="Arial" w:hAnsi="Arial" w:eastAsia="Arial" w:cs="Arial"/>
          <w:b w:val="0"/>
          <w:bCs w:val="0"/>
          <w:i w:val="0"/>
          <w:iCs w:val="0"/>
          <w:strike w:val="0"/>
          <w:dstrike w:val="0"/>
          <w:noProof w:val="0"/>
          <w:color w:val="000000" w:themeColor="text1" w:themeTint="FF" w:themeShade="FF"/>
          <w:sz w:val="24"/>
          <w:szCs w:val="24"/>
          <w:u w:val="none"/>
          <w:lang w:val="en-GB"/>
        </w:rPr>
        <w:t>.</w:t>
      </w:r>
    </w:p>
    <w:p w:rsidR="577C3767" w:rsidP="15BF2747" w:rsidRDefault="577C3767" w14:paraId="0D4683C6" w14:textId="55FD4857">
      <w:pPr>
        <w:pStyle w:val="ListParagraph"/>
        <w:numPr>
          <w:ilvl w:val="0"/>
          <w:numId w:val="44"/>
        </w:numPr>
        <w:spacing w:before="240" w:beforeAutospacing="off" w:after="240" w:afterAutospacing="off"/>
        <w:rPr>
          <w:rFonts w:ascii="Arial" w:hAnsi="Arial" w:eastAsia="Arial" w:cs="Arial"/>
          <w:b w:val="0"/>
          <w:bCs w:val="0"/>
          <w:i w:val="0"/>
          <w:iCs w:val="0"/>
          <w:strike w:val="0"/>
          <w:dstrike w:val="0"/>
          <w:noProof w:val="0"/>
          <w:color w:val="000000" w:themeColor="text1" w:themeTint="FF" w:themeShade="FF"/>
          <w:sz w:val="24"/>
          <w:szCs w:val="24"/>
          <w:u w:val="none"/>
          <w:lang w:val="en-GB"/>
        </w:rPr>
      </w:pPr>
      <w:r w:rsidRPr="15BF2747" w:rsidR="577C3767">
        <w:rPr>
          <w:rFonts w:ascii="Arial" w:hAnsi="Arial" w:eastAsia="Arial" w:cs="Arial"/>
          <w:b w:val="0"/>
          <w:bCs w:val="0"/>
          <w:i w:val="0"/>
          <w:iCs w:val="0"/>
          <w:strike w:val="0"/>
          <w:dstrike w:val="0"/>
          <w:noProof w:val="0"/>
          <w:color w:val="000000" w:themeColor="text1" w:themeTint="FF" w:themeShade="FF"/>
          <w:sz w:val="24"/>
          <w:szCs w:val="24"/>
          <w:u w:val="none"/>
          <w:lang w:val="en-GB"/>
        </w:rPr>
        <w:t xml:space="preserve">The PSQ will be relevant for above threshold procurements under the Act, which commenced on or after 24 February 2025 (when the new regime commences). For more detail on the meaning of ‘commenced’ please refer to the </w:t>
      </w:r>
      <w:hyperlink r:id="R1f1b4c39eb7643e1">
        <w:r w:rsidRPr="15BF2747" w:rsidR="577C3767">
          <w:rPr>
            <w:rStyle w:val="Hyperlink"/>
            <w:rFonts w:ascii="Arial" w:hAnsi="Arial" w:eastAsia="Arial" w:cs="Arial"/>
            <w:b w:val="0"/>
            <w:bCs w:val="0"/>
            <w:i w:val="0"/>
            <w:iCs w:val="0"/>
            <w:strike w:val="0"/>
            <w:dstrike w:val="0"/>
            <w:noProof w:val="0"/>
            <w:sz w:val="24"/>
            <w:szCs w:val="24"/>
            <w:lang w:val="en-GB"/>
          </w:rPr>
          <w:t>Guidance on transitional and savings arrangements</w:t>
        </w:r>
        <w:r w:rsidRPr="15BF2747" w:rsidR="577C3767">
          <w:rPr>
            <w:rStyle w:val="Hyperlink"/>
            <w:rFonts w:ascii="Arial" w:hAnsi="Arial" w:eastAsia="Arial" w:cs="Arial"/>
            <w:b w:val="0"/>
            <w:bCs w:val="0"/>
            <w:i w:val="0"/>
            <w:iCs w:val="0"/>
            <w:strike w:val="0"/>
            <w:dstrike w:val="0"/>
            <w:noProof w:val="0"/>
            <w:color w:val="000000" w:themeColor="text1" w:themeTint="FF" w:themeShade="FF"/>
            <w:sz w:val="24"/>
            <w:szCs w:val="24"/>
            <w:u w:val="none"/>
            <w:lang w:val="en-GB"/>
          </w:rPr>
          <w:t>.</w:t>
        </w:r>
      </w:hyperlink>
      <w:r w:rsidRPr="15BF2747" w:rsidR="577C3767">
        <w:rPr>
          <w:rFonts w:ascii="Arial" w:hAnsi="Arial" w:eastAsia="Arial" w:cs="Arial"/>
          <w:b w:val="0"/>
          <w:bCs w:val="0"/>
          <w:i w:val="0"/>
          <w:iCs w:val="0"/>
          <w:strike w:val="0"/>
          <w:dstrike w:val="0"/>
          <w:noProof w:val="0"/>
          <w:color w:val="000000" w:themeColor="text1" w:themeTint="FF" w:themeShade="FF"/>
          <w:sz w:val="24"/>
          <w:szCs w:val="24"/>
          <w:u w:val="none"/>
          <w:lang w:val="en-GB"/>
        </w:rPr>
        <w:t xml:space="preserve"> Furthermore, please refer to wider </w:t>
      </w:r>
      <w:hyperlink r:id="R8f260773c8784b06">
        <w:r w:rsidRPr="15BF2747" w:rsidR="577C3767">
          <w:rPr>
            <w:rStyle w:val="Hyperlink"/>
            <w:rFonts w:ascii="Arial" w:hAnsi="Arial" w:eastAsia="Arial" w:cs="Arial"/>
            <w:b w:val="0"/>
            <w:bCs w:val="0"/>
            <w:i w:val="0"/>
            <w:iCs w:val="0"/>
            <w:strike w:val="0"/>
            <w:dstrike w:val="0"/>
            <w:noProof w:val="0"/>
            <w:color w:val="005ABB"/>
            <w:sz w:val="24"/>
            <w:szCs w:val="24"/>
            <w:u w:val="none"/>
            <w:lang w:val="en-GB"/>
          </w:rPr>
          <w:t>Procurement Act guidance</w:t>
        </w:r>
      </w:hyperlink>
      <w:r w:rsidRPr="15BF2747" w:rsidR="577C3767">
        <w:rPr>
          <w:rFonts w:ascii="Arial" w:hAnsi="Arial" w:eastAsia="Arial" w:cs="Arial"/>
          <w:b w:val="0"/>
          <w:bCs w:val="0"/>
          <w:i w:val="0"/>
          <w:iCs w:val="0"/>
          <w:strike w:val="0"/>
          <w:dstrike w:val="0"/>
          <w:noProof w:val="0"/>
          <w:color w:val="000000" w:themeColor="text1" w:themeTint="FF" w:themeShade="FF"/>
          <w:sz w:val="24"/>
          <w:szCs w:val="24"/>
          <w:u w:val="none"/>
          <w:lang w:val="en-GB"/>
        </w:rPr>
        <w:t xml:space="preserve"> which includes details on:</w:t>
      </w:r>
    </w:p>
    <w:p w:rsidR="577C3767" w:rsidP="15BF2747" w:rsidRDefault="577C3767" w14:paraId="66F5DCC9" w14:textId="5896CDF7">
      <w:pPr>
        <w:pStyle w:val="ListParagraph"/>
        <w:numPr>
          <w:ilvl w:val="0"/>
          <w:numId w:val="45"/>
        </w:numPr>
        <w:spacing w:before="240" w:beforeAutospacing="off" w:after="240" w:afterAutospacing="off"/>
        <w:rPr>
          <w:rFonts w:ascii="Arial" w:hAnsi="Arial" w:eastAsia="Arial" w:cs="Arial"/>
          <w:b w:val="0"/>
          <w:bCs w:val="0"/>
          <w:i w:val="0"/>
          <w:iCs w:val="0"/>
          <w:strike w:val="0"/>
          <w:dstrike w:val="0"/>
          <w:noProof w:val="0"/>
          <w:color w:val="000000" w:themeColor="text1" w:themeTint="FF" w:themeShade="FF"/>
          <w:sz w:val="24"/>
          <w:szCs w:val="24"/>
          <w:u w:val="none"/>
          <w:lang w:val="en-GB"/>
        </w:rPr>
      </w:pPr>
      <w:r w:rsidRPr="15BF2747" w:rsidR="577C3767">
        <w:rPr>
          <w:rFonts w:ascii="Arial" w:hAnsi="Arial" w:eastAsia="Arial" w:cs="Arial"/>
          <w:b w:val="0"/>
          <w:bCs w:val="0"/>
          <w:i w:val="0"/>
          <w:iCs w:val="0"/>
          <w:strike w:val="0"/>
          <w:dstrike w:val="0"/>
          <w:noProof w:val="0"/>
          <w:color w:val="000000" w:themeColor="text1" w:themeTint="FF" w:themeShade="FF"/>
          <w:sz w:val="24"/>
          <w:szCs w:val="24"/>
          <w:u w:val="none"/>
          <w:lang w:val="en-GB"/>
        </w:rPr>
        <w:t>conditions of participation</w:t>
      </w:r>
    </w:p>
    <w:p w:rsidR="577C3767" w:rsidP="15BF2747" w:rsidRDefault="577C3767" w14:paraId="1E7F09A0" w14:textId="65CD88B3">
      <w:pPr>
        <w:pStyle w:val="ListParagraph"/>
        <w:numPr>
          <w:ilvl w:val="0"/>
          <w:numId w:val="45"/>
        </w:numPr>
        <w:spacing w:before="240" w:beforeAutospacing="off" w:after="240" w:afterAutospacing="off"/>
        <w:rPr>
          <w:rFonts w:ascii="Arial" w:hAnsi="Arial" w:eastAsia="Arial" w:cs="Arial"/>
          <w:b w:val="0"/>
          <w:bCs w:val="0"/>
          <w:i w:val="0"/>
          <w:iCs w:val="0"/>
          <w:strike w:val="0"/>
          <w:dstrike w:val="0"/>
          <w:noProof w:val="0"/>
          <w:color w:val="000000" w:themeColor="text1" w:themeTint="FF" w:themeShade="FF"/>
          <w:sz w:val="24"/>
          <w:szCs w:val="24"/>
          <w:u w:val="none"/>
          <w:lang w:val="en-GB"/>
        </w:rPr>
      </w:pPr>
      <w:r w:rsidRPr="15BF2747" w:rsidR="577C3767">
        <w:rPr>
          <w:rFonts w:ascii="Arial" w:hAnsi="Arial" w:eastAsia="Arial" w:cs="Arial"/>
          <w:b w:val="0"/>
          <w:bCs w:val="0"/>
          <w:i w:val="0"/>
          <w:iCs w:val="0"/>
          <w:strike w:val="0"/>
          <w:dstrike w:val="0"/>
          <w:noProof w:val="0"/>
          <w:color w:val="000000" w:themeColor="text1" w:themeTint="FF" w:themeShade="FF"/>
          <w:sz w:val="24"/>
          <w:szCs w:val="24"/>
          <w:u w:val="none"/>
          <w:lang w:val="en-GB"/>
        </w:rPr>
        <w:t>central digital platform and publication of information</w:t>
      </w:r>
    </w:p>
    <w:p w:rsidR="577C3767" w:rsidP="15BF2747" w:rsidRDefault="577C3767" w14:paraId="64DF701E" w14:textId="69FE278E">
      <w:pPr>
        <w:pStyle w:val="ListParagraph"/>
        <w:numPr>
          <w:ilvl w:val="0"/>
          <w:numId w:val="45"/>
        </w:numPr>
        <w:spacing w:before="240" w:beforeAutospacing="off" w:after="240" w:afterAutospacing="off"/>
        <w:rPr>
          <w:rFonts w:ascii="Arial" w:hAnsi="Arial" w:eastAsia="Arial" w:cs="Arial"/>
          <w:b w:val="0"/>
          <w:bCs w:val="0"/>
          <w:i w:val="0"/>
          <w:iCs w:val="0"/>
          <w:strike w:val="0"/>
          <w:dstrike w:val="0"/>
          <w:noProof w:val="0"/>
          <w:color w:val="000000" w:themeColor="text1" w:themeTint="FF" w:themeShade="FF"/>
          <w:sz w:val="24"/>
          <w:szCs w:val="24"/>
          <w:u w:val="none"/>
          <w:lang w:val="en-GB"/>
        </w:rPr>
      </w:pPr>
      <w:r w:rsidRPr="15BF2747" w:rsidR="577C3767">
        <w:rPr>
          <w:rFonts w:ascii="Arial" w:hAnsi="Arial" w:eastAsia="Arial" w:cs="Arial"/>
          <w:b w:val="0"/>
          <w:bCs w:val="0"/>
          <w:i w:val="0"/>
          <w:iCs w:val="0"/>
          <w:strike w:val="0"/>
          <w:dstrike w:val="0"/>
          <w:noProof w:val="0"/>
          <w:color w:val="000000" w:themeColor="text1" w:themeTint="FF" w:themeShade="FF"/>
          <w:sz w:val="24"/>
          <w:szCs w:val="24"/>
          <w:u w:val="none"/>
          <w:lang w:val="en-GB"/>
        </w:rPr>
        <w:t>exclusions</w:t>
      </w:r>
    </w:p>
    <w:p w:rsidR="577C3767" w:rsidP="15BF2747" w:rsidRDefault="577C3767" w14:paraId="07829ECC" w14:textId="7E4FE343">
      <w:pPr>
        <w:pStyle w:val="ListParagraph"/>
        <w:numPr>
          <w:ilvl w:val="0"/>
          <w:numId w:val="45"/>
        </w:numPr>
        <w:spacing w:before="240" w:beforeAutospacing="off" w:after="240" w:afterAutospacing="off"/>
        <w:rPr>
          <w:rFonts w:ascii="Arial" w:hAnsi="Arial" w:eastAsia="Arial" w:cs="Arial"/>
          <w:b w:val="0"/>
          <w:bCs w:val="0"/>
          <w:i w:val="0"/>
          <w:iCs w:val="0"/>
          <w:strike w:val="0"/>
          <w:dstrike w:val="0"/>
          <w:noProof w:val="0"/>
          <w:color w:val="000000" w:themeColor="text1" w:themeTint="FF" w:themeShade="FF"/>
          <w:sz w:val="24"/>
          <w:szCs w:val="24"/>
          <w:u w:val="none"/>
          <w:lang w:val="en-GB"/>
        </w:rPr>
      </w:pPr>
      <w:r w:rsidRPr="15BF2747" w:rsidR="577C3767">
        <w:rPr>
          <w:rFonts w:ascii="Arial" w:hAnsi="Arial" w:eastAsia="Arial" w:cs="Arial"/>
          <w:b w:val="0"/>
          <w:bCs w:val="0"/>
          <w:i w:val="0"/>
          <w:iCs w:val="0"/>
          <w:strike w:val="0"/>
          <w:dstrike w:val="0"/>
          <w:noProof w:val="0"/>
          <w:color w:val="000000" w:themeColor="text1" w:themeTint="FF" w:themeShade="FF"/>
          <w:sz w:val="24"/>
          <w:szCs w:val="24"/>
          <w:u w:val="none"/>
          <w:lang w:val="en-GB"/>
        </w:rPr>
        <w:t>Debarment</w:t>
      </w:r>
    </w:p>
    <w:p w:rsidR="15BF2747" w:rsidP="15BF2747" w:rsidRDefault="15BF2747" w14:paraId="556AE8E5" w14:textId="368125F9">
      <w:pPr>
        <w:pStyle w:val="ListParagraph"/>
        <w:spacing w:before="240" w:beforeAutospacing="off" w:after="240" w:afterAutospacing="off"/>
        <w:ind w:left="720"/>
        <w:rPr>
          <w:rFonts w:ascii="Arial" w:hAnsi="Arial" w:eastAsia="Arial" w:cs="Arial"/>
          <w:b w:val="0"/>
          <w:bCs w:val="0"/>
          <w:i w:val="0"/>
          <w:iCs w:val="0"/>
          <w:strike w:val="0"/>
          <w:dstrike w:val="0"/>
          <w:noProof w:val="0"/>
          <w:color w:val="000000" w:themeColor="text1" w:themeTint="FF" w:themeShade="FF"/>
          <w:sz w:val="24"/>
          <w:szCs w:val="24"/>
          <w:u w:val="none"/>
          <w:lang w:val="en-GB"/>
        </w:rPr>
      </w:pPr>
    </w:p>
    <w:p w:rsidR="577C3767" w:rsidP="15BF2747" w:rsidRDefault="577C3767" w14:paraId="4D820C32" w14:textId="0E7A6214">
      <w:pPr>
        <w:pStyle w:val="Normal1"/>
        <w:suppressLineNumbers w:val="0"/>
        <w:bidi w:val="0"/>
        <w:spacing w:before="0" w:beforeAutospacing="off" w:after="150" w:afterAutospacing="off" w:line="240" w:lineRule="auto"/>
        <w:ind w:left="0" w:right="0"/>
        <w:jc w:val="both"/>
      </w:pPr>
      <w:r w:rsidRPr="15BF2747" w:rsidR="577C3767">
        <w:rPr>
          <w:b w:val="1"/>
          <w:bCs w:val="1"/>
        </w:rPr>
        <w:t>The Parts (sections) of the PSQ</w:t>
      </w:r>
    </w:p>
    <w:p w:rsidR="577C3767" w:rsidP="15BF2747" w:rsidRDefault="577C3767" w14:paraId="413D7174" w14:textId="0FE73025">
      <w:pPr>
        <w:pStyle w:val="Normal"/>
        <w:spacing w:before="240" w:beforeAutospacing="off" w:after="240" w:afterAutospacing="off"/>
        <w:ind w:left="0"/>
        <w:rPr>
          <w:rFonts w:ascii="Arial" w:hAnsi="Arial" w:eastAsia="Arial" w:cs="Arial"/>
          <w:b w:val="0"/>
          <w:bCs w:val="0"/>
          <w:i w:val="0"/>
          <w:iCs w:val="0"/>
          <w:strike w:val="0"/>
          <w:dstrike w:val="0"/>
          <w:noProof w:val="0"/>
          <w:color w:val="000000" w:themeColor="text1" w:themeTint="FF" w:themeShade="FF"/>
          <w:sz w:val="24"/>
          <w:szCs w:val="24"/>
          <w:u w:val="none"/>
          <w:lang w:val="en-GB"/>
        </w:rPr>
      </w:pPr>
      <w:r w:rsidRPr="15BF2747" w:rsidR="577C3767">
        <w:rPr>
          <w:rFonts w:ascii="Arial" w:hAnsi="Arial" w:eastAsia="Arial" w:cs="Arial"/>
          <w:b w:val="0"/>
          <w:bCs w:val="0"/>
          <w:i w:val="0"/>
          <w:iCs w:val="0"/>
          <w:strike w:val="0"/>
          <w:dstrike w:val="0"/>
          <w:noProof w:val="0"/>
          <w:color w:val="000000" w:themeColor="text1" w:themeTint="FF" w:themeShade="FF"/>
          <w:sz w:val="24"/>
          <w:szCs w:val="24"/>
          <w:u w:val="none"/>
          <w:lang w:val="en-GB"/>
        </w:rPr>
        <w:t>The PSQ is made up of three parts:</w:t>
      </w:r>
    </w:p>
    <w:p w:rsidR="577C3767" w:rsidP="15BF2747" w:rsidRDefault="577C3767" w14:paraId="3C45E425" w14:textId="5F62793C">
      <w:pPr>
        <w:pStyle w:val="ListParagraph"/>
        <w:numPr>
          <w:ilvl w:val="0"/>
          <w:numId w:val="47"/>
        </w:numPr>
        <w:spacing w:before="240" w:beforeAutospacing="off" w:after="240" w:afterAutospacing="off"/>
        <w:rPr>
          <w:rFonts w:ascii="Arial" w:hAnsi="Arial" w:eastAsia="Arial" w:cs="Arial"/>
          <w:b w:val="1"/>
          <w:bCs w:val="1"/>
          <w:i w:val="0"/>
          <w:iCs w:val="0"/>
          <w:strike w:val="0"/>
          <w:dstrike w:val="0"/>
          <w:noProof w:val="0"/>
          <w:color w:val="000000" w:themeColor="text1" w:themeTint="FF" w:themeShade="FF"/>
          <w:sz w:val="24"/>
          <w:szCs w:val="24"/>
          <w:u w:val="none"/>
          <w:lang w:val="en-GB"/>
        </w:rPr>
      </w:pPr>
      <w:r w:rsidRPr="15BF2747" w:rsidR="577C3767">
        <w:rPr>
          <w:rFonts w:ascii="Arial" w:hAnsi="Arial" w:eastAsia="Arial" w:cs="Arial"/>
          <w:b w:val="1"/>
          <w:bCs w:val="1"/>
          <w:i w:val="0"/>
          <w:iCs w:val="0"/>
          <w:strike w:val="0"/>
          <w:dstrike w:val="0"/>
          <w:noProof w:val="0"/>
          <w:color w:val="000000" w:themeColor="text1" w:themeTint="FF" w:themeShade="FF"/>
          <w:sz w:val="24"/>
          <w:szCs w:val="24"/>
          <w:u w:val="none"/>
          <w:lang w:val="en-GB"/>
        </w:rPr>
        <w:t>Part 1 – confirmation that the supplier has registered on, submitted and shared their core supplier information via, the CDP.</w:t>
      </w:r>
    </w:p>
    <w:p w:rsidR="15BF2747" w:rsidP="15BF2747" w:rsidRDefault="15BF2747" w14:paraId="7D8804A5" w14:textId="47DE87C3">
      <w:pPr>
        <w:pStyle w:val="ListParagraph"/>
        <w:spacing w:before="240" w:beforeAutospacing="off" w:after="240" w:afterAutospacing="off"/>
        <w:ind w:left="720"/>
        <w:rPr>
          <w:rFonts w:ascii="Arial" w:hAnsi="Arial" w:eastAsia="Arial" w:cs="Arial"/>
          <w:b w:val="1"/>
          <w:bCs w:val="1"/>
          <w:i w:val="0"/>
          <w:iCs w:val="0"/>
          <w:strike w:val="0"/>
          <w:dstrike w:val="0"/>
          <w:noProof w:val="0"/>
          <w:color w:val="000000" w:themeColor="text1" w:themeTint="FF" w:themeShade="FF"/>
          <w:sz w:val="24"/>
          <w:szCs w:val="24"/>
          <w:u w:val="none"/>
          <w:lang w:val="en-GB"/>
        </w:rPr>
      </w:pPr>
    </w:p>
    <w:p w:rsidR="577C3767" w:rsidP="15BF2747" w:rsidRDefault="577C3767" w14:paraId="571FBF8D" w14:textId="3FADD155">
      <w:pPr>
        <w:pStyle w:val="ListParagraph"/>
        <w:numPr>
          <w:ilvl w:val="0"/>
          <w:numId w:val="47"/>
        </w:numPr>
        <w:spacing w:before="240" w:beforeAutospacing="off" w:after="240" w:afterAutospacing="off"/>
        <w:rPr>
          <w:rFonts w:ascii="Arial" w:hAnsi="Arial" w:eastAsia="Arial" w:cs="Arial"/>
          <w:b w:val="1"/>
          <w:bCs w:val="1"/>
          <w:i w:val="0"/>
          <w:iCs w:val="0"/>
          <w:strike w:val="0"/>
          <w:dstrike w:val="0"/>
          <w:noProof w:val="0"/>
          <w:color w:val="000000" w:themeColor="text1" w:themeTint="FF" w:themeShade="FF"/>
          <w:sz w:val="24"/>
          <w:szCs w:val="24"/>
          <w:u w:val="none"/>
          <w:lang w:val="en-GB"/>
        </w:rPr>
      </w:pPr>
      <w:r w:rsidRPr="15BF2747" w:rsidR="577C3767">
        <w:rPr>
          <w:rFonts w:ascii="Arial" w:hAnsi="Arial" w:eastAsia="Arial" w:cs="Arial"/>
          <w:b w:val="1"/>
          <w:bCs w:val="1"/>
          <w:i w:val="0"/>
          <w:iCs w:val="0"/>
          <w:strike w:val="0"/>
          <w:dstrike w:val="0"/>
          <w:noProof w:val="0"/>
          <w:color w:val="000000" w:themeColor="text1" w:themeTint="FF" w:themeShade="FF"/>
          <w:sz w:val="24"/>
          <w:szCs w:val="24"/>
          <w:u w:val="none"/>
          <w:lang w:val="en-GB"/>
        </w:rPr>
        <w:t>Part 2 – additional exclusions information, including:</w:t>
      </w:r>
    </w:p>
    <w:p w:rsidR="577C3767" w:rsidP="15BF2747" w:rsidRDefault="577C3767" w14:paraId="4D5020EF" w14:textId="40E87C4F">
      <w:pPr>
        <w:pStyle w:val="ListParagraph"/>
        <w:numPr>
          <w:ilvl w:val="0"/>
          <w:numId w:val="48"/>
        </w:numPr>
        <w:spacing w:before="240" w:beforeAutospacing="off" w:after="240" w:afterAutospacing="off"/>
        <w:rPr>
          <w:rFonts w:ascii="Arial" w:hAnsi="Arial" w:eastAsia="Arial" w:cs="Arial"/>
          <w:b w:val="0"/>
          <w:bCs w:val="0"/>
          <w:i w:val="0"/>
          <w:iCs w:val="0"/>
          <w:strike w:val="0"/>
          <w:dstrike w:val="0"/>
          <w:noProof w:val="0"/>
          <w:color w:val="000000" w:themeColor="text1" w:themeTint="FF" w:themeShade="FF"/>
          <w:sz w:val="24"/>
          <w:szCs w:val="24"/>
          <w:u w:val="none"/>
          <w:lang w:val="en-GB"/>
        </w:rPr>
      </w:pPr>
      <w:r w:rsidRPr="15BF2747" w:rsidR="577C3767">
        <w:rPr>
          <w:rFonts w:ascii="Arial" w:hAnsi="Arial" w:eastAsia="Arial" w:cs="Arial"/>
          <w:b w:val="0"/>
          <w:bCs w:val="0"/>
          <w:i w:val="0"/>
          <w:iCs w:val="0"/>
          <w:strike w:val="0"/>
          <w:dstrike w:val="0"/>
          <w:noProof w:val="0"/>
          <w:color w:val="000000" w:themeColor="text1" w:themeTint="FF" w:themeShade="FF"/>
          <w:sz w:val="24"/>
          <w:szCs w:val="24"/>
          <w:u w:val="none"/>
          <w:lang w:val="en-GB"/>
        </w:rPr>
        <w:t xml:space="preserve">Part 2A – identification of the supplier’s associated person(s); and confirmation that each associated person’s: basic information, connected person(s), and exclusion grounds information has also been shared (via the CDP) </w:t>
      </w:r>
    </w:p>
    <w:p w:rsidR="577C3767" w:rsidP="15BF2747" w:rsidRDefault="577C3767" w14:paraId="385E8C34" w14:textId="0E852D47">
      <w:pPr>
        <w:pStyle w:val="ListParagraph"/>
        <w:numPr>
          <w:ilvl w:val="0"/>
          <w:numId w:val="48"/>
        </w:numPr>
        <w:spacing w:before="240" w:beforeAutospacing="off" w:after="240" w:afterAutospacing="off"/>
        <w:rPr>
          <w:rFonts w:ascii="Arial" w:hAnsi="Arial" w:eastAsia="Arial" w:cs="Arial"/>
          <w:b w:val="0"/>
          <w:bCs w:val="0"/>
          <w:i w:val="0"/>
          <w:iCs w:val="0"/>
          <w:strike w:val="0"/>
          <w:dstrike w:val="0"/>
          <w:noProof w:val="0"/>
          <w:color w:val="000000" w:themeColor="text1" w:themeTint="FF" w:themeShade="FF"/>
          <w:sz w:val="24"/>
          <w:szCs w:val="24"/>
          <w:u w:val="none"/>
          <w:lang w:val="en-GB"/>
        </w:rPr>
      </w:pPr>
      <w:r w:rsidRPr="15BF2747" w:rsidR="577C3767">
        <w:rPr>
          <w:rFonts w:ascii="Arial" w:hAnsi="Arial" w:eastAsia="Arial" w:cs="Arial"/>
          <w:b w:val="0"/>
          <w:bCs w:val="0"/>
          <w:i w:val="0"/>
          <w:iCs w:val="0"/>
          <w:strike w:val="0"/>
          <w:dstrike w:val="0"/>
          <w:noProof w:val="0"/>
          <w:color w:val="000000" w:themeColor="text1" w:themeTint="FF" w:themeShade="FF"/>
          <w:sz w:val="24"/>
          <w:szCs w:val="24"/>
          <w:u w:val="none"/>
          <w:lang w:val="en-GB"/>
        </w:rPr>
        <w:t>Part 2B – confirmation of the supplier’s intended sub-contractors</w:t>
      </w:r>
    </w:p>
    <w:p w:rsidR="15BF2747" w:rsidP="15BF2747" w:rsidRDefault="15BF2747" w14:paraId="58A9704B" w14:textId="4C797CBB">
      <w:pPr>
        <w:pStyle w:val="ListParagraph"/>
        <w:spacing w:before="240" w:beforeAutospacing="off" w:after="240" w:afterAutospacing="off"/>
        <w:ind w:left="720"/>
        <w:rPr>
          <w:rFonts w:ascii="Arial" w:hAnsi="Arial" w:eastAsia="Arial" w:cs="Arial"/>
          <w:b w:val="1"/>
          <w:bCs w:val="1"/>
          <w:i w:val="0"/>
          <w:iCs w:val="0"/>
          <w:strike w:val="0"/>
          <w:dstrike w:val="0"/>
          <w:noProof w:val="0"/>
          <w:color w:val="000000" w:themeColor="text1" w:themeTint="FF" w:themeShade="FF"/>
          <w:sz w:val="24"/>
          <w:szCs w:val="24"/>
          <w:u w:val="none"/>
          <w:lang w:val="en-GB"/>
        </w:rPr>
      </w:pPr>
    </w:p>
    <w:p w:rsidR="577C3767" w:rsidP="15BF2747" w:rsidRDefault="577C3767" w14:paraId="717C720F" w14:textId="50AC05D6">
      <w:pPr>
        <w:pStyle w:val="ListParagraph"/>
        <w:numPr>
          <w:ilvl w:val="0"/>
          <w:numId w:val="49"/>
        </w:numPr>
        <w:spacing w:before="240" w:beforeAutospacing="off" w:after="240" w:afterAutospacing="off"/>
        <w:rPr>
          <w:rFonts w:ascii="Arial" w:hAnsi="Arial" w:eastAsia="Arial" w:cs="Arial"/>
          <w:b w:val="1"/>
          <w:bCs w:val="1"/>
          <w:i w:val="0"/>
          <w:iCs w:val="0"/>
          <w:strike w:val="0"/>
          <w:dstrike w:val="0"/>
          <w:noProof w:val="0"/>
          <w:color w:val="000000" w:themeColor="text1" w:themeTint="FF" w:themeShade="FF"/>
          <w:sz w:val="24"/>
          <w:szCs w:val="24"/>
          <w:u w:val="none"/>
          <w:lang w:val="en-GB"/>
        </w:rPr>
      </w:pPr>
      <w:r w:rsidRPr="15BF2747" w:rsidR="577C3767">
        <w:rPr>
          <w:rFonts w:ascii="Arial" w:hAnsi="Arial" w:eastAsia="Arial" w:cs="Arial"/>
          <w:b w:val="1"/>
          <w:bCs w:val="1"/>
          <w:i w:val="0"/>
          <w:iCs w:val="0"/>
          <w:strike w:val="0"/>
          <w:dstrike w:val="0"/>
          <w:noProof w:val="0"/>
          <w:color w:val="000000" w:themeColor="text1" w:themeTint="FF" w:themeShade="FF"/>
          <w:sz w:val="24"/>
          <w:szCs w:val="24"/>
          <w:u w:val="none"/>
          <w:lang w:val="en-GB"/>
        </w:rPr>
        <w:t>Part 3 – questions relating to conditions of participation, including:</w:t>
      </w:r>
    </w:p>
    <w:p w:rsidR="577C3767" w:rsidP="15BF2747" w:rsidRDefault="577C3767" w14:paraId="680AABC5" w14:textId="1C9E3474">
      <w:pPr>
        <w:pStyle w:val="ListParagraph"/>
        <w:numPr>
          <w:ilvl w:val="0"/>
          <w:numId w:val="50"/>
        </w:numPr>
        <w:spacing w:before="240" w:beforeAutospacing="off" w:after="240" w:afterAutospacing="off"/>
        <w:rPr>
          <w:rFonts w:ascii="Arial" w:hAnsi="Arial" w:eastAsia="Arial" w:cs="Arial"/>
          <w:b w:val="0"/>
          <w:bCs w:val="0"/>
          <w:i w:val="0"/>
          <w:iCs w:val="0"/>
          <w:strike w:val="0"/>
          <w:dstrike w:val="0"/>
          <w:noProof w:val="0"/>
          <w:color w:val="000000" w:themeColor="text1" w:themeTint="FF" w:themeShade="FF"/>
          <w:sz w:val="24"/>
          <w:szCs w:val="24"/>
          <w:u w:val="none"/>
          <w:lang w:val="en-GB"/>
        </w:rPr>
      </w:pPr>
      <w:r w:rsidRPr="15BF2747" w:rsidR="577C3767">
        <w:rPr>
          <w:rFonts w:ascii="Arial" w:hAnsi="Arial" w:eastAsia="Arial" w:cs="Arial"/>
          <w:b w:val="0"/>
          <w:bCs w:val="0"/>
          <w:i w:val="0"/>
          <w:iCs w:val="0"/>
          <w:strike w:val="0"/>
          <w:dstrike w:val="0"/>
          <w:noProof w:val="0"/>
          <w:color w:val="000000" w:themeColor="text1" w:themeTint="FF" w:themeShade="FF"/>
          <w:sz w:val="24"/>
          <w:szCs w:val="24"/>
          <w:u w:val="none"/>
          <w:lang w:val="en-GB"/>
        </w:rPr>
        <w:t>Part 3A – standard questions</w:t>
      </w:r>
    </w:p>
    <w:p w:rsidR="577C3767" w:rsidP="15BF2747" w:rsidRDefault="577C3767" w14:paraId="332F2C61" w14:textId="0F777A33">
      <w:pPr>
        <w:pStyle w:val="ListParagraph"/>
        <w:numPr>
          <w:ilvl w:val="0"/>
          <w:numId w:val="50"/>
        </w:numPr>
        <w:spacing w:before="240" w:beforeAutospacing="off" w:after="240" w:afterAutospacing="off"/>
        <w:rPr>
          <w:rFonts w:ascii="Arial" w:hAnsi="Arial" w:eastAsia="Arial" w:cs="Arial"/>
          <w:b w:val="0"/>
          <w:bCs w:val="0"/>
          <w:i w:val="0"/>
          <w:iCs w:val="0"/>
          <w:strike w:val="0"/>
          <w:dstrike w:val="0"/>
          <w:noProof w:val="0"/>
          <w:color w:val="000000" w:themeColor="text1" w:themeTint="FF" w:themeShade="FF"/>
          <w:sz w:val="24"/>
          <w:szCs w:val="24"/>
          <w:u w:val="none"/>
          <w:lang w:val="en-GB"/>
        </w:rPr>
      </w:pPr>
      <w:r w:rsidRPr="15BF2747" w:rsidR="577C3767">
        <w:rPr>
          <w:rFonts w:ascii="Arial" w:hAnsi="Arial" w:eastAsia="Arial" w:cs="Arial"/>
          <w:b w:val="0"/>
          <w:bCs w:val="0"/>
          <w:i w:val="0"/>
          <w:iCs w:val="0"/>
          <w:strike w:val="0"/>
          <w:dstrike w:val="0"/>
          <w:noProof w:val="0"/>
          <w:color w:val="000000" w:themeColor="text1" w:themeTint="FF" w:themeShade="FF"/>
          <w:sz w:val="24"/>
          <w:szCs w:val="24"/>
          <w:u w:val="none"/>
          <w:lang w:val="en-GB"/>
        </w:rPr>
        <w:t>Part 3B – Not Used</w:t>
      </w:r>
    </w:p>
    <w:p w:rsidR="15BF2747" w:rsidP="15BF2747" w:rsidRDefault="15BF2747" w14:paraId="3DCF9761" w14:textId="1FA6EF1C">
      <w:pPr>
        <w:pStyle w:val="Heading3"/>
        <w:spacing w:before="0" w:beforeAutospacing="off" w:after="120" w:afterAutospacing="off"/>
        <w:rPr>
          <w:rFonts w:ascii="Arial" w:hAnsi="Arial" w:eastAsia="Arial" w:cs="Arial"/>
          <w:b w:val="1"/>
          <w:bCs w:val="1"/>
          <w:i w:val="0"/>
          <w:iCs w:val="0"/>
          <w:strike w:val="0"/>
          <w:dstrike w:val="0"/>
          <w:noProof w:val="0"/>
          <w:color w:val="005ABB"/>
          <w:sz w:val="24"/>
          <w:szCs w:val="24"/>
          <w:u w:val="none"/>
          <w:lang w:val="en-GB"/>
        </w:rPr>
      </w:pPr>
    </w:p>
    <w:p w:rsidR="000111E3" w:rsidP="15BF2747" w:rsidRDefault="000111E3" w14:paraId="134D84F5" w14:textId="66D82473">
      <w:pPr>
        <w:pStyle w:val="Normal1"/>
        <w:spacing w:after="150"/>
        <w:jc w:val="both"/>
      </w:pPr>
      <w:r w:rsidR="000111E3">
        <w:rPr/>
        <w:t xml:space="preserve"> </w:t>
      </w:r>
      <w:r>
        <w:br w:type="page"/>
      </w:r>
    </w:p>
    <w:p w:rsidR="000111E3" w:rsidP="000111E3" w:rsidRDefault="000111E3" w14:paraId="2A32109D" w14:textId="77777777">
      <w:pPr>
        <w:pStyle w:val="Normal1"/>
        <w:spacing w:after="160"/>
        <w:jc w:val="both"/>
      </w:pPr>
    </w:p>
    <w:p w:rsidR="000111E3" w:rsidP="000111E3" w:rsidRDefault="000111E3" w14:paraId="5DB412D4" w14:textId="77777777">
      <w:pPr>
        <w:pStyle w:val="Normal1"/>
        <w:spacing w:before="100" w:after="180"/>
        <w:jc w:val="both"/>
      </w:pPr>
      <w:r>
        <w:rPr>
          <w:rFonts w:ascii="Arial" w:hAnsi="Arial" w:eastAsia="Arial" w:cs="Arial"/>
          <w:b/>
          <w:sz w:val="22"/>
          <w:szCs w:val="22"/>
          <w:u w:val="single"/>
        </w:rPr>
        <w:t>Notes for completion</w:t>
      </w:r>
    </w:p>
    <w:p w:rsidR="000111E3" w:rsidP="000111E3" w:rsidRDefault="000111E3" w14:paraId="604326E8" w14:textId="5FA85CBB">
      <w:pPr>
        <w:pStyle w:val="Normal1"/>
        <w:numPr>
          <w:ilvl w:val="0"/>
          <w:numId w:val="11"/>
        </w:numPr>
        <w:spacing w:after="200"/>
        <w:ind w:left="714" w:hanging="357"/>
        <w:jc w:val="both"/>
        <w:rPr>
          <w:rFonts w:ascii="Arial" w:hAnsi="Arial" w:eastAsia="Arial" w:cs="Arial"/>
          <w:sz w:val="22"/>
          <w:szCs w:val="22"/>
        </w:rPr>
      </w:pPr>
      <w:r w:rsidRPr="15BF2747" w:rsidR="000111E3">
        <w:rPr>
          <w:rFonts w:ascii="Arial" w:hAnsi="Arial" w:eastAsia="Arial" w:cs="Arial"/>
          <w:sz w:val="22"/>
          <w:szCs w:val="22"/>
        </w:rPr>
        <w:t>“</w:t>
      </w:r>
      <w:r w:rsidRPr="15BF2747" w:rsidR="00A06D50">
        <w:rPr>
          <w:rFonts w:ascii="Arial" w:hAnsi="Arial" w:eastAsia="Arial" w:cs="Arial"/>
          <w:sz w:val="22"/>
          <w:szCs w:val="22"/>
        </w:rPr>
        <w:t>Fidelity Energy</w:t>
      </w:r>
      <w:r w:rsidRPr="15BF2747" w:rsidR="000111E3">
        <w:rPr>
          <w:rFonts w:ascii="Arial" w:hAnsi="Arial" w:eastAsia="Arial" w:cs="Arial"/>
          <w:sz w:val="22"/>
          <w:szCs w:val="22"/>
        </w:rPr>
        <w:t xml:space="preserve">” means the contracting </w:t>
      </w:r>
      <w:r w:rsidRPr="15BF2747" w:rsidR="00A06D50">
        <w:rPr>
          <w:rFonts w:ascii="Arial" w:hAnsi="Arial" w:eastAsia="Arial" w:cs="Arial"/>
          <w:sz w:val="22"/>
          <w:szCs w:val="22"/>
        </w:rPr>
        <w:t>Fidelity Energy</w:t>
      </w:r>
      <w:r w:rsidRPr="15BF2747" w:rsidR="000111E3">
        <w:rPr>
          <w:rFonts w:ascii="Arial" w:hAnsi="Arial" w:eastAsia="Arial" w:cs="Arial"/>
          <w:sz w:val="22"/>
          <w:szCs w:val="22"/>
        </w:rPr>
        <w:t xml:space="preserve">, or anyone acting on behalf of the contracting </w:t>
      </w:r>
      <w:r w:rsidRPr="15BF2747" w:rsidR="00A06D50">
        <w:rPr>
          <w:rFonts w:ascii="Arial" w:hAnsi="Arial" w:eastAsia="Arial" w:cs="Arial"/>
          <w:sz w:val="22"/>
          <w:szCs w:val="22"/>
        </w:rPr>
        <w:t>Fidelity Energy</w:t>
      </w:r>
      <w:r w:rsidRPr="15BF2747" w:rsidR="000111E3">
        <w:rPr>
          <w:rFonts w:ascii="Arial" w:hAnsi="Arial" w:eastAsia="Arial" w:cs="Arial"/>
          <w:sz w:val="22"/>
          <w:szCs w:val="22"/>
        </w:rPr>
        <w:t>, that is seeking to invite suitable candidates to participate in this procurement process.</w:t>
      </w:r>
    </w:p>
    <w:p w:rsidR="000111E3" w:rsidP="000111E3" w:rsidRDefault="000111E3" w14:paraId="0B386E99" w14:textId="77777777">
      <w:pPr>
        <w:pStyle w:val="Normal1"/>
        <w:numPr>
          <w:ilvl w:val="0"/>
          <w:numId w:val="11"/>
        </w:numPr>
        <w:spacing w:after="200"/>
        <w:ind w:left="714" w:hanging="357"/>
        <w:jc w:val="both"/>
        <w:rPr>
          <w:rFonts w:ascii="Arial" w:hAnsi="Arial" w:eastAsia="Arial" w:cs="Arial"/>
          <w:sz w:val="22"/>
          <w:szCs w:val="22"/>
        </w:rPr>
      </w:pPr>
      <w:r>
        <w:rPr>
          <w:rFonts w:ascii="Arial" w:hAnsi="Arial" w:eastAsia="Arial" w:cs="Arial"/>
          <w:sz w:val="22"/>
          <w:szCs w:val="22"/>
        </w:rPr>
        <w:t>“You” / “</w:t>
      </w:r>
      <w:proofErr w:type="gramStart"/>
      <w:r>
        <w:rPr>
          <w:rFonts w:ascii="Arial" w:hAnsi="Arial" w:eastAsia="Arial" w:cs="Arial"/>
          <w:sz w:val="22"/>
          <w:szCs w:val="22"/>
        </w:rPr>
        <w:t>Your</w:t>
      </w:r>
      <w:proofErr w:type="gramEnd"/>
      <w:r>
        <w:rPr>
          <w:rFonts w:ascii="Arial" w:hAnsi="Arial" w:eastAsia="Arial" w:cs="Arial"/>
          <w:sz w:val="22"/>
          <w:szCs w:val="22"/>
        </w:rPr>
        <w:t xml:space="preserve">” refers to the potential supplier completing this standard </w:t>
      </w:r>
      <w:r>
        <w:rPr>
          <w:rFonts w:ascii="Arial" w:hAnsi="Arial" w:eastAsia="Arial" w:cs="Arial"/>
        </w:rPr>
        <w:t>Selection</w:t>
      </w:r>
      <w:r>
        <w:rPr>
          <w:rFonts w:ascii="Arial" w:hAnsi="Arial" w:eastAsia="Arial" w:cs="Arial"/>
          <w:sz w:val="22"/>
          <w:szCs w:val="22"/>
        </w:rPr>
        <w:t xml:space="preserve"> Questionnaire i.e. the legal entity responsible for the information provided. The term “potential supplier” is intended to cover any economic operator as defined by the Public Contracts Regulations 2015 (referred to as the “regulations”) and could be a registered company; the lead contact for a group of economic operators; charitable organisation; Voluntary Community and Social Enterprise (VCSE); Special Purpose Vehicle; or other form of entity.</w:t>
      </w:r>
    </w:p>
    <w:p w:rsidR="000111E3" w:rsidP="000111E3" w:rsidRDefault="000111E3" w14:paraId="0EF78EAB" w14:textId="77777777">
      <w:pPr>
        <w:pStyle w:val="Normal1"/>
        <w:numPr>
          <w:ilvl w:val="0"/>
          <w:numId w:val="11"/>
        </w:numPr>
        <w:spacing w:after="200"/>
        <w:ind w:left="714" w:hanging="357"/>
        <w:jc w:val="both"/>
        <w:rPr>
          <w:rFonts w:ascii="Arial" w:hAnsi="Arial" w:eastAsia="Arial" w:cs="Arial"/>
          <w:sz w:val="22"/>
          <w:szCs w:val="22"/>
        </w:rPr>
      </w:pPr>
      <w:r>
        <w:rPr>
          <w:rFonts w:ascii="Arial" w:hAnsi="Arial" w:eastAsia="Arial" w:cs="Arial"/>
          <w:sz w:val="22"/>
          <w:szCs w:val="22"/>
        </w:rPr>
        <w:t>Please ensure that all questions are completed in full, and in the format requested. If the question does not apply to you, please state ‘N/A’. Should you need to provide additional information in response to the questions, please submit a clearly identified annex.</w:t>
      </w:r>
    </w:p>
    <w:p w:rsidR="000111E3" w:rsidP="000111E3" w:rsidRDefault="00A06D50" w14:paraId="4A28FA9B" w14:textId="4A5462A6">
      <w:pPr>
        <w:pStyle w:val="Normal1"/>
        <w:numPr>
          <w:ilvl w:val="0"/>
          <w:numId w:val="11"/>
        </w:numPr>
        <w:spacing w:after="200"/>
        <w:ind w:hanging="360"/>
        <w:jc w:val="both"/>
        <w:rPr>
          <w:rFonts w:ascii="Arial" w:hAnsi="Arial" w:eastAsia="Arial" w:cs="Arial"/>
          <w:sz w:val="22"/>
          <w:szCs w:val="22"/>
        </w:rPr>
      </w:pPr>
      <w:r>
        <w:rPr>
          <w:rFonts w:ascii="Arial" w:hAnsi="Arial" w:eastAsia="Arial" w:cs="Arial"/>
          <w:sz w:val="22"/>
          <w:szCs w:val="22"/>
        </w:rPr>
        <w:t>Fidelity Energy</w:t>
      </w:r>
      <w:r w:rsidR="000111E3">
        <w:rPr>
          <w:rFonts w:ascii="Arial" w:hAnsi="Arial" w:eastAsia="Arial" w:cs="Arial"/>
          <w:sz w:val="22"/>
          <w:szCs w:val="22"/>
        </w:rPr>
        <w:t xml:space="preserve"> recognises that arrangements set out in section 1.2 of the standard Selection Questionnaire, in relation to a group of economic operators (for example, a consortium) and/or use of sub-contractors, may be subject to change and will, therefore, not be finalised until a later date.  The lead contact should notify </w:t>
      </w:r>
      <w:r>
        <w:rPr>
          <w:rFonts w:ascii="Arial" w:hAnsi="Arial" w:eastAsia="Arial" w:cs="Arial"/>
          <w:sz w:val="22"/>
          <w:szCs w:val="22"/>
        </w:rPr>
        <w:t>Fidelity Energy</w:t>
      </w:r>
      <w:r w:rsidR="000111E3">
        <w:rPr>
          <w:rFonts w:ascii="Arial" w:hAnsi="Arial" w:eastAsia="Arial" w:cs="Arial"/>
          <w:sz w:val="22"/>
          <w:szCs w:val="22"/>
        </w:rPr>
        <w:t xml:space="preserve"> immediately of any change in the proposed arrangements and ensure a completed Part 1 and Part 2 is submitted for any new organisation relied on to meet the selection criteria. </w:t>
      </w:r>
      <w:r>
        <w:rPr>
          <w:rFonts w:ascii="Arial" w:hAnsi="Arial" w:eastAsia="Arial" w:cs="Arial"/>
          <w:sz w:val="22"/>
          <w:szCs w:val="22"/>
        </w:rPr>
        <w:t>Fidelity Energy</w:t>
      </w:r>
      <w:r w:rsidR="000111E3">
        <w:rPr>
          <w:rFonts w:ascii="Arial" w:hAnsi="Arial" w:eastAsia="Arial" w:cs="Arial"/>
          <w:sz w:val="22"/>
          <w:szCs w:val="22"/>
        </w:rPr>
        <w:t xml:space="preserve"> will make a revised assessment of the submission based on the updated information.</w:t>
      </w:r>
    </w:p>
    <w:p w:rsidR="000111E3" w:rsidP="000111E3" w:rsidRDefault="000111E3" w14:paraId="2122E6E6" w14:textId="77777777">
      <w:pPr>
        <w:pStyle w:val="Normal1"/>
        <w:numPr>
          <w:ilvl w:val="0"/>
          <w:numId w:val="11"/>
        </w:numPr>
        <w:spacing w:after="200"/>
        <w:ind w:hanging="360"/>
        <w:jc w:val="both"/>
        <w:rPr>
          <w:rFonts w:ascii="Arial" w:hAnsi="Arial" w:eastAsia="Arial" w:cs="Arial"/>
          <w:sz w:val="22"/>
          <w:szCs w:val="22"/>
        </w:rPr>
      </w:pPr>
      <w:r>
        <w:rPr>
          <w:rFonts w:ascii="Arial" w:hAnsi="Arial" w:eastAsia="Arial" w:cs="Arial"/>
          <w:sz w:val="22"/>
          <w:szCs w:val="22"/>
        </w:rPr>
        <w:t xml:space="preserve">For Part 1 and Part 2 every organisation that is being relied on to meet the selection must complete and submit the self-declaration. </w:t>
      </w:r>
    </w:p>
    <w:p w:rsidRPr="008B3025" w:rsidR="000111E3" w:rsidP="000111E3" w:rsidRDefault="000111E3" w14:paraId="5300D02F" w14:textId="5D98B468">
      <w:pPr>
        <w:pStyle w:val="Normal1"/>
        <w:numPr>
          <w:ilvl w:val="0"/>
          <w:numId w:val="11"/>
        </w:numPr>
        <w:spacing w:after="200"/>
        <w:ind w:hanging="360"/>
        <w:jc w:val="both"/>
        <w:rPr>
          <w:rFonts w:ascii="Arial" w:hAnsi="Arial" w:eastAsia="Arial" w:cs="Arial"/>
          <w:sz w:val="22"/>
          <w:szCs w:val="22"/>
        </w:rPr>
      </w:pPr>
      <w:r w:rsidRPr="008B3025">
        <w:rPr>
          <w:rFonts w:ascii="Arial" w:hAnsi="Arial" w:eastAsia="Arial" w:cs="Arial"/>
          <w:i/>
          <w:sz w:val="22"/>
          <w:szCs w:val="22"/>
        </w:rPr>
        <w:t xml:space="preserve">All key sub-contractors with more than </w:t>
      </w:r>
      <w:r>
        <w:rPr>
          <w:rFonts w:ascii="Arial" w:hAnsi="Arial" w:eastAsia="Arial" w:cs="Arial"/>
          <w:i/>
          <w:sz w:val="22"/>
          <w:szCs w:val="22"/>
        </w:rPr>
        <w:t>20</w:t>
      </w:r>
      <w:r w:rsidRPr="008B3025">
        <w:rPr>
          <w:rFonts w:ascii="Arial" w:hAnsi="Arial" w:eastAsia="Arial" w:cs="Arial"/>
          <w:i/>
          <w:sz w:val="22"/>
          <w:szCs w:val="22"/>
        </w:rPr>
        <w:t>% of supply</w:t>
      </w:r>
      <w:r>
        <w:rPr>
          <w:rFonts w:ascii="Arial" w:hAnsi="Arial" w:eastAsia="Arial" w:cs="Arial"/>
          <w:i/>
          <w:sz w:val="22"/>
          <w:szCs w:val="22"/>
        </w:rPr>
        <w:t xml:space="preserve"> (based on cost)</w:t>
      </w:r>
      <w:r w:rsidRPr="008B3025">
        <w:rPr>
          <w:rFonts w:ascii="Arial" w:hAnsi="Arial" w:eastAsia="Arial" w:cs="Arial"/>
          <w:i/>
          <w:sz w:val="22"/>
          <w:szCs w:val="22"/>
        </w:rPr>
        <w:t xml:space="preserve"> are required to complete Part 1 and Part 2</w:t>
      </w:r>
      <w:r>
        <w:rPr>
          <w:rFonts w:ascii="Arial" w:hAnsi="Arial" w:eastAsia="Arial" w:cs="Arial"/>
          <w:i/>
          <w:sz w:val="22"/>
          <w:szCs w:val="22"/>
        </w:rPr>
        <w:t>. Refer also to Appendix C, Question 2 of Part A; these should be listed here.</w:t>
      </w:r>
    </w:p>
    <w:p w:rsidR="000111E3" w:rsidP="000111E3" w:rsidRDefault="000111E3" w14:paraId="613F719D" w14:textId="77777777">
      <w:pPr>
        <w:pStyle w:val="Normal1"/>
        <w:numPr>
          <w:ilvl w:val="0"/>
          <w:numId w:val="11"/>
        </w:numPr>
        <w:spacing w:after="200"/>
        <w:ind w:hanging="360"/>
        <w:jc w:val="both"/>
        <w:rPr>
          <w:rFonts w:ascii="Arial" w:hAnsi="Arial" w:eastAsia="Arial" w:cs="Arial"/>
          <w:sz w:val="22"/>
          <w:szCs w:val="22"/>
        </w:rPr>
      </w:pPr>
      <w:r>
        <w:rPr>
          <w:rFonts w:ascii="Arial" w:hAnsi="Arial" w:eastAsia="Arial" w:cs="Arial"/>
          <w:sz w:val="22"/>
          <w:szCs w:val="22"/>
        </w:rPr>
        <w:t>For answers to Part 3 -</w:t>
      </w:r>
      <w:r>
        <w:rPr>
          <w:rFonts w:ascii="Arial" w:hAnsi="Arial" w:eastAsia="Arial" w:cs="Arial"/>
          <w:i/>
          <w:sz w:val="22"/>
          <w:szCs w:val="22"/>
        </w:rPr>
        <w:t xml:space="preserve"> </w:t>
      </w:r>
      <w:r>
        <w:rPr>
          <w:rFonts w:ascii="Arial" w:hAnsi="Arial" w:eastAsia="Arial" w:cs="Arial"/>
          <w:sz w:val="22"/>
          <w:szCs w:val="22"/>
        </w:rPr>
        <w:t>If you are bidding on behalf of a group, for example, a consortium, or you intend to use sub-contractors, you should complete all of the questions on behalf of the consortium and/ or any sub-contractors, providing one composite response and declaration.</w:t>
      </w:r>
    </w:p>
    <w:p w:rsidR="000111E3" w:rsidP="000111E3" w:rsidRDefault="00A06D50" w14:paraId="59F68C5E" w14:textId="4C4F69BA">
      <w:pPr>
        <w:ind w:left="1276" w:hanging="567"/>
        <w:rPr>
          <w:rFonts w:ascii="Arial" w:hAnsi="Arial" w:eastAsia="Arial" w:cs="Arial"/>
        </w:rPr>
      </w:pPr>
      <w:r>
        <w:rPr>
          <w:rFonts w:ascii="Arial" w:hAnsi="Arial" w:eastAsia="Arial" w:cs="Arial"/>
        </w:rPr>
        <w:t>Fidelity Energy</w:t>
      </w:r>
      <w:r w:rsidR="000111E3">
        <w:rPr>
          <w:rFonts w:ascii="Arial" w:hAnsi="Arial" w:eastAsia="Arial" w:cs="Arial"/>
        </w:rPr>
        <w:t xml:space="preserve"> confirms that it will keep confidential and will not disclose to any third parties any information obtained from a named customer contact, other than to the Cabinet Office and/or contracting authorities defined by the regulations, or pursuant to an order of the court or demand made by any competent </w:t>
      </w:r>
      <w:r>
        <w:rPr>
          <w:rFonts w:ascii="Arial" w:hAnsi="Arial" w:eastAsia="Arial" w:cs="Arial"/>
        </w:rPr>
        <w:t>Fidelity Energy</w:t>
      </w:r>
      <w:r w:rsidR="000111E3">
        <w:rPr>
          <w:rFonts w:ascii="Arial" w:hAnsi="Arial" w:eastAsia="Arial" w:cs="Arial"/>
        </w:rPr>
        <w:t xml:space="preserve"> or body where </w:t>
      </w:r>
      <w:r>
        <w:rPr>
          <w:rFonts w:ascii="Arial" w:hAnsi="Arial" w:eastAsia="Arial" w:cs="Arial"/>
        </w:rPr>
        <w:t>Fidelity Energy</w:t>
      </w:r>
      <w:r w:rsidR="000111E3">
        <w:rPr>
          <w:rFonts w:ascii="Arial" w:hAnsi="Arial" w:eastAsia="Arial" w:cs="Arial"/>
        </w:rPr>
        <w:t xml:space="preserve"> is under a legal or regulatory obligation to make such a disclosure.</w:t>
      </w:r>
    </w:p>
    <w:p w:rsidR="00AF0E47" w:rsidP="000111E3" w:rsidRDefault="00AF0E47" w14:paraId="6FC569F4" w14:textId="037EB027">
      <w:pPr>
        <w:ind w:left="1276" w:hanging="567"/>
        <w:rPr>
          <w:rFonts w:ascii="Arial" w:hAnsi="Arial" w:eastAsia="Arial" w:cs="Arial"/>
        </w:rPr>
      </w:pPr>
    </w:p>
    <w:p w:rsidR="00AF0E47" w:rsidP="000111E3" w:rsidRDefault="00AF0E47" w14:paraId="305D280C" w14:textId="77777777">
      <w:pPr>
        <w:ind w:left="1276" w:hanging="567"/>
        <w:rPr>
          <w:rFonts w:cs="Calibri"/>
          <w:sz w:val="24"/>
          <w:szCs w:val="24"/>
        </w:rPr>
        <w:sectPr w:rsidR="00AF0E47">
          <w:pgSz w:w="11906" w:h="16838" w:orient="portrait"/>
          <w:pgMar w:top="1440" w:right="1440" w:bottom="1440" w:left="1440" w:header="708" w:footer="708" w:gutter="0"/>
          <w:cols w:space="708"/>
          <w:docGrid w:linePitch="360"/>
        </w:sectPr>
      </w:pPr>
    </w:p>
    <w:p w:rsidR="00AF0E47" w:rsidP="000111E3" w:rsidRDefault="00AF0E47" w14:paraId="2E387B0C" w14:textId="192056B2">
      <w:pPr>
        <w:ind w:left="1276" w:hanging="567"/>
        <w:rPr>
          <w:rFonts w:cs="Calibri"/>
          <w:sz w:val="24"/>
          <w:szCs w:val="24"/>
        </w:rPr>
      </w:pPr>
    </w:p>
    <w:p w:rsidR="00AF0E47" w:rsidP="000111E3" w:rsidRDefault="00AF0E47" w14:paraId="08AABB97" w14:textId="18EB49ED">
      <w:pPr>
        <w:ind w:left="1276" w:hanging="567"/>
        <w:rPr>
          <w:rFonts w:cs="Calibri"/>
          <w:sz w:val="24"/>
          <w:szCs w:val="24"/>
        </w:rPr>
      </w:pPr>
    </w:p>
    <w:p w:rsidR="00AF0E47" w:rsidP="000111E3" w:rsidRDefault="00AF0E47" w14:paraId="157FDA2C" w14:textId="64E191FD">
      <w:pPr>
        <w:ind w:left="1276" w:hanging="567"/>
        <w:rPr>
          <w:rFonts w:cs="Calibri"/>
          <w:sz w:val="24"/>
          <w:szCs w:val="24"/>
        </w:rPr>
      </w:pPr>
    </w:p>
    <w:p w:rsidR="00AF0E47" w:rsidP="000111E3" w:rsidRDefault="00AF0E47" w14:paraId="3CAA861B" w14:textId="77777777">
      <w:pPr>
        <w:ind w:left="1276" w:hanging="567"/>
        <w:rPr>
          <w:rFonts w:cs="Calibri"/>
          <w:sz w:val="24"/>
          <w:szCs w:val="24"/>
        </w:rPr>
      </w:pPr>
    </w:p>
    <w:p w:rsidRPr="00451A1B" w:rsidR="00AF0E47" w:rsidP="00AF0E47" w:rsidRDefault="00AF0E47" w14:paraId="2FB1EF3E" w14:textId="7088B676">
      <w:pPr>
        <w:pStyle w:val="Heading1"/>
      </w:pPr>
      <w:bookmarkStart w:name="_Toc71024793" w:id="15"/>
      <w:r w:rsidRPr="00800B04">
        <w:t>SECTION</w:t>
      </w:r>
      <w:r w:rsidRPr="00451A1B">
        <w:t xml:space="preserve"> </w:t>
      </w:r>
      <w:r>
        <w:t>2</w:t>
      </w:r>
      <w:bookmarkEnd w:id="15"/>
    </w:p>
    <w:p w:rsidR="00AF0E47" w:rsidP="00AF0E47" w:rsidRDefault="00AF0E47" w14:paraId="5833E0E2" w14:textId="77777777">
      <w:pPr>
        <w:jc w:val="center"/>
        <w:rPr>
          <w:rFonts w:ascii="Arial" w:hAnsi="Arial" w:cs="Arial"/>
          <w:b/>
          <w:sz w:val="32"/>
          <w:szCs w:val="32"/>
        </w:rPr>
      </w:pPr>
    </w:p>
    <w:p w:rsidR="00AF0E47" w:rsidP="15BF2747" w:rsidRDefault="00AF0E47" w14:paraId="3008569F" w14:textId="23D66A48">
      <w:pPr>
        <w:pStyle w:val="Heading1"/>
        <w:ind/>
      </w:pPr>
      <w:bookmarkStart w:name="_Toc71024794" w:id="16"/>
      <w:r w:rsidR="0AAF6240">
        <w:rPr/>
        <w:t>PROCUREMENT SUITABILITY QUESTIONNAIRE</w:t>
      </w:r>
      <w:bookmarkEnd w:id="16"/>
    </w:p>
    <w:p w:rsidR="00AF0E47" w:rsidP="000111E3" w:rsidRDefault="00AF0E47" w14:paraId="6CB64397" w14:textId="274BD66B">
      <w:pPr>
        <w:ind w:left="1276" w:hanging="567"/>
        <w:rPr>
          <w:rFonts w:cs="Calibri"/>
          <w:sz w:val="24"/>
          <w:szCs w:val="24"/>
        </w:rPr>
      </w:pPr>
    </w:p>
    <w:p w:rsidR="00AF0E47" w:rsidP="00A94D67" w:rsidRDefault="00AF0E47" w14:paraId="3085F4A2" w14:textId="77777777">
      <w:pPr>
        <w:rPr>
          <w:rFonts w:cs="Calibri"/>
          <w:sz w:val="24"/>
          <w:szCs w:val="24"/>
        </w:rPr>
        <w:sectPr w:rsidR="00AF0E47" w:rsidSect="00AF0E47">
          <w:pgSz w:w="11906" w:h="16838" w:orient="portrait"/>
          <w:pgMar w:top="1440" w:right="1440" w:bottom="1440" w:left="1440" w:header="708" w:footer="708" w:gutter="0"/>
          <w:pgBorders w:display="firstPage" w:offsetFrom="page">
            <w:top w:val="thinThickSmallGap" w:color="auto" w:sz="24" w:space="24"/>
            <w:left w:val="thinThickSmallGap" w:color="auto" w:sz="24" w:space="24"/>
            <w:bottom w:val="thickThinSmallGap" w:color="auto" w:sz="24" w:space="24"/>
            <w:right w:val="thickThinSmallGap" w:color="auto" w:sz="24" w:space="24"/>
          </w:pgBorders>
          <w:cols w:space="708"/>
          <w:docGrid w:linePitch="360"/>
        </w:sectPr>
      </w:pPr>
    </w:p>
    <w:p w:rsidRPr="00BF242E" w:rsidR="000111E3" w:rsidP="00A94D67" w:rsidRDefault="000111E3" w14:paraId="13818B40" w14:textId="6773A9FC">
      <w:pPr>
        <w:pStyle w:val="Heading1"/>
        <w:keepNext w:val="1"/>
        <w:spacing w:before="240" w:after="60" w:line="240" w:lineRule="auto"/>
        <w:jc w:val="left"/>
        <w:rPr>
          <w:rFonts w:ascii="Calibri" w:hAnsi="Calibri"/>
        </w:rPr>
      </w:pPr>
      <w:r w:rsidRPr="15BF2747" w:rsidR="000111E3">
        <w:rPr>
          <w:rFonts w:ascii="Calibri" w:hAnsi="Calibri"/>
        </w:rPr>
        <w:t xml:space="preserve"> </w:t>
      </w:r>
      <w:bookmarkStart w:name="_Toc60326518" w:id="17"/>
      <w:bookmarkStart w:name="_Toc71024795" w:id="18"/>
      <w:r w:rsidRPr="15BF2747" w:rsidR="5F103E4F">
        <w:rPr>
          <w:rFonts w:ascii="Calibri" w:hAnsi="Calibri"/>
        </w:rPr>
        <w:t>Procurement Suitability Questionnaire</w:t>
      </w:r>
      <w:bookmarkEnd w:id="17"/>
      <w:bookmarkEnd w:id="18"/>
    </w:p>
    <w:tbl>
      <w:tblP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696"/>
        <w:gridCol w:w="7320"/>
      </w:tblGrid>
      <w:tr w:rsidRPr="00B67AF5" w:rsidR="00B61D15" w:rsidTr="15BF2747" w14:paraId="0AEAC9BB" w14:textId="77777777">
        <w:trPr>
          <w:jc w:val="center"/>
        </w:trPr>
        <w:tc>
          <w:tcPr>
            <w:tcW w:w="1696" w:type="dxa"/>
            <w:tcBorders>
              <w:top w:val="single" w:color="auto" w:sz="4" w:space="0"/>
              <w:left w:val="single" w:color="auto" w:sz="4" w:space="0"/>
              <w:bottom w:val="single" w:color="auto" w:sz="4" w:space="0"/>
              <w:right w:val="single" w:color="auto" w:sz="4" w:space="0"/>
            </w:tcBorders>
            <w:shd w:val="clear" w:color="auto" w:fill="auto"/>
            <w:tcMar/>
            <w:hideMark/>
          </w:tcPr>
          <w:p w:rsidRPr="005355B5" w:rsidR="00B61D15" w:rsidP="0058493B" w:rsidRDefault="00B61D15" w14:paraId="2B995774" w14:textId="26964895">
            <w:bookmarkStart w:name="_Hlk68783979" w:id="19"/>
            <w:r w:rsidRPr="00794E0B">
              <w:rPr>
                <w:rFonts w:ascii="Calibri" w:hAnsi="Calibri" w:cs="Calibri"/>
              </w:rPr>
              <w:t xml:space="preserve">Note to </w:t>
            </w:r>
            <w:r>
              <w:rPr>
                <w:rFonts w:ascii="Calibri" w:hAnsi="Calibri" w:cs="Calibri"/>
              </w:rPr>
              <w:t>Applicant</w:t>
            </w:r>
            <w:r w:rsidRPr="00794E0B">
              <w:rPr>
                <w:rFonts w:ascii="Calibri" w:hAnsi="Calibri" w:cs="Calibri"/>
              </w:rPr>
              <w:t>s:</w:t>
            </w:r>
          </w:p>
        </w:tc>
        <w:tc>
          <w:tcPr>
            <w:tcW w:w="7320" w:type="dxa"/>
            <w:tcBorders>
              <w:top w:val="single" w:color="auto" w:sz="4" w:space="0"/>
              <w:left w:val="single" w:color="auto" w:sz="4" w:space="0"/>
              <w:bottom w:val="single" w:color="auto" w:sz="4" w:space="0"/>
              <w:right w:val="single" w:color="auto" w:sz="4" w:space="0"/>
            </w:tcBorders>
            <w:shd w:val="clear" w:color="auto" w:fill="auto"/>
            <w:tcMar/>
            <w:hideMark/>
          </w:tcPr>
          <w:p w:rsidRPr="00B61D15" w:rsidR="00B61D15" w:rsidP="00B61D15" w:rsidRDefault="00B61D15" w14:paraId="34BCD243" w14:textId="77777777">
            <w:pPr>
              <w:pStyle w:val="ListParagraph"/>
              <w:numPr>
                <w:ilvl w:val="0"/>
                <w:numId w:val="40"/>
              </w:numPr>
              <w:rPr>
                <w:rFonts w:ascii="Calibri" w:hAnsi="Calibri" w:cs="Calibri"/>
              </w:rPr>
            </w:pPr>
            <w:r w:rsidRPr="00B61D15">
              <w:rPr>
                <w:rFonts w:ascii="Calibri" w:hAnsi="Calibri" w:cs="Calibri"/>
              </w:rPr>
              <w:t>Complete the entirety of this document</w:t>
            </w:r>
          </w:p>
          <w:p w:rsidRPr="00B61D15" w:rsidR="00B61D15" w:rsidP="00B61D15" w:rsidRDefault="00B61D15" w14:paraId="4ADB1501" w14:textId="5C3C2212">
            <w:pPr>
              <w:pStyle w:val="ListParagraph"/>
              <w:numPr>
                <w:ilvl w:val="0"/>
                <w:numId w:val="40"/>
              </w:numPr>
              <w:rPr>
                <w:rFonts w:ascii="Calibri" w:hAnsi="Calibri" w:cs="Calibri"/>
              </w:rPr>
            </w:pPr>
            <w:r w:rsidRPr="15BF2747" w:rsidR="00B61D15">
              <w:rPr>
                <w:rFonts w:ascii="Calibri" w:hAnsi="Calibri" w:cs="Calibri"/>
              </w:rPr>
              <w:t xml:space="preserve">This section </w:t>
            </w:r>
            <w:r w:rsidRPr="15BF2747" w:rsidR="00B61D15">
              <w:rPr>
                <w:rFonts w:ascii="Calibri" w:hAnsi="Calibri" w:cs="Calibri"/>
                <w:b w:val="1"/>
                <w:bCs w:val="1"/>
              </w:rPr>
              <w:t xml:space="preserve">shall </w:t>
            </w:r>
            <w:r w:rsidRPr="15BF2747" w:rsidR="00B61D15">
              <w:rPr>
                <w:rFonts w:ascii="Calibri" w:hAnsi="Calibri" w:cs="Calibri"/>
              </w:rPr>
              <w:t>be evaluated</w:t>
            </w:r>
            <w:r w:rsidRPr="15BF2747" w:rsidR="0E7C28F2">
              <w:rPr>
                <w:rFonts w:ascii="Calibri" w:hAnsi="Calibri" w:cs="Calibri"/>
              </w:rPr>
              <w:t xml:space="preserve"> and reviewed</w:t>
            </w:r>
          </w:p>
          <w:p w:rsidR="00B61D15" w:rsidP="15BF2747" w:rsidRDefault="00B61D15" w14:paraId="73CC2F49" w14:textId="3DC493B5">
            <w:pPr>
              <w:pStyle w:val="ListParagraph"/>
              <w:numPr>
                <w:ilvl w:val="0"/>
                <w:numId w:val="40"/>
              </w:numPr>
              <w:rPr>
                <w:rFonts w:ascii="Calibri" w:hAnsi="Calibri" w:cs="Calibri"/>
              </w:rPr>
            </w:pPr>
            <w:r w:rsidRPr="15BF2747" w:rsidR="00B61D15">
              <w:rPr>
                <w:rFonts w:ascii="Calibri" w:hAnsi="Calibri" w:cs="Calibri"/>
              </w:rPr>
              <w:t xml:space="preserve">This data shall be inserted into the </w:t>
            </w:r>
            <w:r w:rsidRPr="15BF2747" w:rsidR="71A628B5">
              <w:rPr>
                <w:rFonts w:ascii="Calibri" w:hAnsi="Calibri" w:cs="Calibri"/>
              </w:rPr>
              <w:t>C</w:t>
            </w:r>
            <w:r w:rsidRPr="15BF2747" w:rsidR="00B61D15">
              <w:rPr>
                <w:rFonts w:ascii="Calibri" w:hAnsi="Calibri" w:cs="Calibri"/>
              </w:rPr>
              <w:t xml:space="preserve">ontract of the successful </w:t>
            </w:r>
            <w:r w:rsidRPr="15BF2747" w:rsidR="71A628B5">
              <w:rPr>
                <w:rFonts w:ascii="Calibri" w:hAnsi="Calibri" w:cs="Calibri"/>
              </w:rPr>
              <w:t>Applicants</w:t>
            </w:r>
            <w:r w:rsidRPr="15BF2747" w:rsidR="00B61D15">
              <w:rPr>
                <w:rFonts w:ascii="Calibri" w:hAnsi="Calibri" w:cs="Calibri"/>
              </w:rPr>
              <w:t>.</w:t>
            </w:r>
          </w:p>
          <w:p w:rsidR="00B61D15" w:rsidP="15BF2747" w:rsidRDefault="00B61D15" w14:paraId="51C197D6" w14:textId="41C5426D">
            <w:pPr>
              <w:pStyle w:val="ListParagraph"/>
              <w:numPr>
                <w:ilvl w:val="0"/>
                <w:numId w:val="40"/>
              </w:numPr>
              <w:rPr>
                <w:rFonts w:ascii="Calibri" w:hAnsi="Calibri" w:cs="Calibri"/>
              </w:rPr>
            </w:pPr>
            <w:r w:rsidRPr="15BF2747" w:rsidR="254D06BA">
              <w:rPr>
                <w:rFonts w:ascii="Calibri" w:hAnsi="Calibri" w:cs="Calibri"/>
              </w:rPr>
              <w:t xml:space="preserve">If you have already provided this information through the Central Digital Platform, </w:t>
            </w:r>
            <w:r w:rsidRPr="15BF2747" w:rsidR="75083A5B">
              <w:rPr>
                <w:rFonts w:ascii="Calibri" w:hAnsi="Calibri" w:cs="Calibri"/>
              </w:rPr>
              <w:t>instead of completing certain sections here you can provide your</w:t>
            </w:r>
            <w:r w:rsidRPr="15BF2747" w:rsidR="254D06BA">
              <w:rPr>
                <w:rFonts w:ascii="Calibri" w:hAnsi="Calibri" w:cs="Calibri"/>
              </w:rPr>
              <w:t xml:space="preserve"> </w:t>
            </w:r>
            <w:r w:rsidRPr="15BF2747" w:rsidR="254D06BA">
              <w:rPr>
                <w:rFonts w:ascii="Calibri" w:hAnsi="Calibri" w:cs="Calibri"/>
              </w:rPr>
              <w:t>CDP shar</w:t>
            </w:r>
            <w:r w:rsidRPr="15BF2747" w:rsidR="20442732">
              <w:rPr>
                <w:rFonts w:ascii="Calibri" w:hAnsi="Calibri" w:cs="Calibri"/>
              </w:rPr>
              <w:t xml:space="preserve">e </w:t>
            </w:r>
            <w:r w:rsidRPr="15BF2747" w:rsidR="254D06BA">
              <w:rPr>
                <w:rFonts w:ascii="Calibri" w:hAnsi="Calibri" w:cs="Calibri"/>
              </w:rPr>
              <w:t>code</w:t>
            </w:r>
            <w:r w:rsidRPr="15BF2747" w:rsidR="43F3CB90">
              <w:rPr>
                <w:rFonts w:ascii="Calibri" w:hAnsi="Calibri" w:cs="Calibri"/>
              </w:rPr>
              <w:t xml:space="preserve"> for us to check. We would appreciate any downloaded versions provided but you are not obliged to provide such if you have</w:t>
            </w:r>
            <w:r w:rsidRPr="15BF2747" w:rsidR="238805F2">
              <w:rPr>
                <w:rFonts w:ascii="Calibri" w:hAnsi="Calibri" w:cs="Calibri"/>
              </w:rPr>
              <w:t xml:space="preserve"> already</w:t>
            </w:r>
            <w:r w:rsidRPr="15BF2747" w:rsidR="43F3CB90">
              <w:rPr>
                <w:rFonts w:ascii="Calibri" w:hAnsi="Calibri" w:cs="Calibri"/>
              </w:rPr>
              <w:t xml:space="preserve"> provided this information via the CDP.</w:t>
            </w:r>
            <w:r w:rsidRPr="15BF2747" w:rsidR="254D06BA">
              <w:rPr>
                <w:rFonts w:ascii="Calibri" w:hAnsi="Calibri" w:cs="Calibri"/>
              </w:rPr>
              <w:t xml:space="preserve"> </w:t>
            </w:r>
          </w:p>
        </w:tc>
      </w:tr>
      <w:bookmarkEnd w:id="19"/>
    </w:tbl>
    <w:p w:rsidR="000111E3" w:rsidP="15BF2747" w:rsidRDefault="000111E3" w14:paraId="6BC7E380" w14:textId="77777777">
      <w:pPr>
        <w:ind w:left="709"/>
        <w:rPr>
          <w:rFonts w:cs="Calibri"/>
          <w:b w:val="1"/>
          <w:bCs w:val="1"/>
          <w:sz w:val="32"/>
          <w:szCs w:val="32"/>
        </w:rPr>
      </w:pPr>
    </w:p>
    <w:p w:rsidR="00CA4A32" w:rsidP="15BF2747" w:rsidRDefault="00CA4A32" w14:paraId="5AEFE705" w14:textId="74597907">
      <w:pPr>
        <w:ind w:left="0"/>
        <w:rPr>
          <w:rFonts w:cs="Calibri"/>
          <w:b w:val="1"/>
          <w:bCs w:val="1"/>
          <w:sz w:val="32"/>
          <w:szCs w:val="32"/>
        </w:rPr>
      </w:pPr>
      <w:r w:rsidRPr="15BF2747" w:rsidR="7CEE7D75">
        <w:rPr>
          <w:rFonts w:cs="Calibri"/>
          <w:b w:val="1"/>
          <w:bCs w:val="1"/>
          <w:sz w:val="32"/>
          <w:szCs w:val="32"/>
        </w:rPr>
        <w:t>IF APPLICABLE – CDP SHARE CODE: ..................................................</w:t>
      </w:r>
    </w:p>
    <w:p w:rsidR="00CA4A32" w:rsidRDefault="00CA4A32" w14:paraId="6E9B193A" w14:textId="13BF17AC">
      <w:pPr/>
      <w:r w:rsidR="6B6681E8">
        <w:rPr/>
        <w:t>The following questions are current as of the Government Commercial Function’s publication reference number: PA02 Procurement Specific Questionnaire v2.0 (02.25)</w:t>
      </w:r>
    </w:p>
    <w:p w:rsidR="4851E62A" w:rsidRDefault="4851E62A" w14:paraId="79AEF429" w14:textId="586162A2">
      <w:r>
        <w:br w:type="page"/>
      </w:r>
    </w:p>
    <w:tbl>
      <w:tblPr>
        <w:tblStyle w:val="TableNormal"/>
        <w:tblW w:w="0" w:type="auto"/>
        <w:tblLayout w:type="fixed"/>
        <w:tblLook w:val="06A0" w:firstRow="1" w:lastRow="0" w:firstColumn="1" w:lastColumn="0" w:noHBand="1" w:noVBand="1"/>
      </w:tblPr>
      <w:tblGrid>
        <w:gridCol w:w="970"/>
        <w:gridCol w:w="8045"/>
      </w:tblGrid>
      <w:tr w:rsidR="4851E62A" w:rsidTr="6E3143A0" w14:paraId="3F2AD100">
        <w:trPr>
          <w:trHeight w:val="60"/>
        </w:trPr>
        <w:tc>
          <w:tcPr>
            <w:tcW w:w="970" w:type="dxa"/>
            <w:tcMar>
              <w:top w:w="57" w:type="dxa"/>
              <w:bottom w:w="57" w:type="dxa"/>
            </w:tcMar>
            <w:vAlign w:val="top"/>
          </w:tcPr>
          <w:p w:rsidR="4851E62A" w:rsidP="4851E62A" w:rsidRDefault="4851E62A" w14:paraId="3BD38D50" w14:textId="2C01FC79">
            <w:pPr>
              <w:spacing w:before="0" w:beforeAutospacing="off" w:after="0" w:afterAutospacing="off"/>
              <w:ind w:left="15" w:right="0"/>
              <w:jc w:val="center"/>
            </w:pPr>
          </w:p>
        </w:tc>
        <w:tc>
          <w:tcPr>
            <w:tcW w:w="8045" w:type="dxa"/>
            <w:tcMar>
              <w:top w:w="57" w:type="dxa"/>
              <w:bottom w:w="57" w:type="dxa"/>
            </w:tcMar>
            <w:vAlign w:val="top"/>
          </w:tcPr>
          <w:p w:rsidR="4851E62A" w:rsidP="4851E62A" w:rsidRDefault="4851E62A" w14:paraId="64E1D7E4" w14:textId="6CBA5965">
            <w:pPr>
              <w:spacing w:before="0" w:beforeAutospacing="off" w:after="0" w:afterAutospacing="off"/>
              <w:ind w:left="15" w:right="0"/>
              <w:jc w:val="center"/>
            </w:pPr>
          </w:p>
        </w:tc>
      </w:tr>
      <w:tr w:rsidR="4851E62A" w:rsidTr="6E3143A0" w14:paraId="283ACE1F">
        <w:trPr>
          <w:trHeight w:val="120"/>
        </w:trPr>
        <w:tc>
          <w:tcPr>
            <w:tcW w:w="970" w:type="dxa"/>
            <w:tcBorders>
              <w:bottom w:val="single" w:color="000000" w:themeColor="text1" w:sz="4"/>
            </w:tcBorders>
            <w:shd w:val="clear" w:color="auto" w:fill="BEDDFF"/>
            <w:tcMar>
              <w:top w:w="57" w:type="dxa"/>
              <w:bottom w:w="57" w:type="dxa"/>
            </w:tcMar>
            <w:vAlign w:val="top"/>
          </w:tcPr>
          <w:p w:rsidR="4851E62A" w:rsidP="4851E62A" w:rsidRDefault="4851E62A" w14:paraId="00F142CF" w14:textId="173B067B">
            <w:pPr>
              <w:spacing w:before="0" w:beforeAutospacing="off" w:after="0" w:afterAutospacing="off"/>
              <w:ind w:left="15" w:right="0"/>
            </w:pPr>
            <w:r w:rsidRPr="4851E62A" w:rsidR="4851E62A">
              <w:rPr>
                <w:rFonts w:ascii="Arial" w:hAnsi="Arial" w:eastAsia="Arial" w:cs="Arial"/>
                <w:b w:val="1"/>
                <w:bCs w:val="1"/>
                <w:i w:val="0"/>
                <w:iCs w:val="0"/>
                <w:strike w:val="0"/>
                <w:dstrike w:val="0"/>
                <w:color w:val="000000" w:themeColor="text1" w:themeTint="FF" w:themeShade="FF"/>
                <w:sz w:val="22"/>
                <w:szCs w:val="22"/>
                <w:u w:val="none"/>
              </w:rPr>
              <w:t>No.</w:t>
            </w:r>
          </w:p>
        </w:tc>
        <w:tc>
          <w:tcPr>
            <w:tcW w:w="8045" w:type="dxa"/>
            <w:tcBorders>
              <w:bottom w:val="single" w:color="000000" w:themeColor="text1" w:sz="4"/>
            </w:tcBorders>
            <w:shd w:val="clear" w:color="auto" w:fill="BEDDFF"/>
            <w:tcMar>
              <w:top w:w="57" w:type="dxa"/>
              <w:bottom w:w="57" w:type="dxa"/>
            </w:tcMar>
            <w:vAlign w:val="top"/>
          </w:tcPr>
          <w:p w:rsidR="4851E62A" w:rsidP="4851E62A" w:rsidRDefault="4851E62A" w14:paraId="0432804A" w14:textId="332FA743">
            <w:pPr>
              <w:spacing w:before="0" w:beforeAutospacing="off" w:after="0" w:afterAutospacing="off"/>
              <w:ind w:left="15" w:right="0"/>
            </w:pPr>
            <w:r w:rsidRPr="4851E62A" w:rsidR="4851E62A">
              <w:rPr>
                <w:rFonts w:ascii="Arial" w:hAnsi="Arial" w:eastAsia="Arial" w:cs="Arial"/>
                <w:b w:val="1"/>
                <w:bCs w:val="1"/>
                <w:i w:val="0"/>
                <w:iCs w:val="0"/>
                <w:strike w:val="0"/>
                <w:dstrike w:val="0"/>
                <w:color w:val="000000" w:themeColor="text1" w:themeTint="FF" w:themeShade="FF"/>
                <w:sz w:val="22"/>
                <w:szCs w:val="22"/>
                <w:u w:val="none"/>
              </w:rPr>
              <w:t>Question</w:t>
            </w:r>
          </w:p>
        </w:tc>
      </w:tr>
      <w:tr w:rsidR="4851E62A" w:rsidTr="6E3143A0" w14:paraId="190D6B1D">
        <w:trPr>
          <w:trHeight w:val="120"/>
        </w:trPr>
        <w:tc>
          <w:tcPr>
            <w:tcW w:w="9015" w:type="dxa"/>
            <w:gridSpan w:val="2"/>
            <w:tcBorders>
              <w:top w:val="single" w:color="000000" w:themeColor="text1" w:sz="4"/>
            </w:tcBorders>
            <w:shd w:val="clear" w:color="auto" w:fill="BEDDFF"/>
            <w:tcMar>
              <w:top w:w="57" w:type="dxa"/>
              <w:bottom w:w="57" w:type="dxa"/>
            </w:tcMar>
            <w:vAlign w:val="top"/>
          </w:tcPr>
          <w:p w:rsidR="4851E62A" w:rsidP="4851E62A" w:rsidRDefault="4851E62A" w14:paraId="4C0A31D8" w14:textId="4794CD00">
            <w:pPr>
              <w:pStyle w:val="Heading3"/>
              <w:spacing w:before="0" w:beforeAutospacing="off" w:after="0" w:afterAutospacing="off"/>
              <w:ind w:left="15" w:right="0"/>
            </w:pPr>
            <w:r w:rsidRPr="4851E62A" w:rsidR="4851E62A">
              <w:rPr>
                <w:rFonts w:ascii="Arial" w:hAnsi="Arial" w:eastAsia="Arial" w:cs="Arial"/>
                <w:b w:val="1"/>
                <w:bCs w:val="1"/>
                <w:i w:val="0"/>
                <w:iCs w:val="0"/>
                <w:strike w:val="0"/>
                <w:dstrike w:val="0"/>
                <w:color w:val="000000" w:themeColor="text1" w:themeTint="FF" w:themeShade="FF"/>
                <w:sz w:val="22"/>
                <w:szCs w:val="22"/>
                <w:u w:val="none"/>
              </w:rPr>
              <w:t>Preliminary questions</w:t>
            </w:r>
          </w:p>
        </w:tc>
      </w:tr>
      <w:tr w:rsidR="4851E62A" w:rsidTr="6E3143A0" w14:paraId="0750E45B">
        <w:trPr>
          <w:trHeight w:val="120"/>
        </w:trPr>
        <w:tc>
          <w:tcPr>
            <w:tcW w:w="970" w:type="dxa"/>
            <w:vMerge w:val="restart"/>
            <w:tcBorders>
              <w:top w:val="single" w:color="000000" w:themeColor="text1" w:sz="4"/>
            </w:tcBorders>
            <w:tcMar>
              <w:top w:w="57" w:type="dxa"/>
              <w:bottom w:w="57" w:type="dxa"/>
            </w:tcMar>
            <w:vAlign w:val="top"/>
          </w:tcPr>
          <w:p w:rsidR="4851E62A" w:rsidP="4851E62A" w:rsidRDefault="4851E62A" w14:paraId="683898E3" w14:textId="4C249DC7">
            <w:pPr>
              <w:pStyle w:val="ListParagraph"/>
              <w:numPr>
                <w:ilvl w:val="0"/>
                <w:numId w:val="62"/>
              </w:numPr>
              <w:spacing w:before="0" w:beforeAutospacing="off" w:after="0" w:afterAutospacing="off"/>
              <w:ind w:left="15" w:right="0"/>
              <w:rPr>
                <w:sz w:val="22"/>
                <w:szCs w:val="22"/>
              </w:rPr>
            </w:pPr>
          </w:p>
        </w:tc>
        <w:tc>
          <w:tcPr>
            <w:tcW w:w="8045" w:type="dxa"/>
            <w:tcBorders>
              <w:top w:val="single" w:color="000000" w:themeColor="text1" w:sz="4"/>
              <w:bottom w:val="dashed" w:color="000000" w:themeColor="text1" w:sz="4"/>
            </w:tcBorders>
            <w:tcMar>
              <w:top w:w="57" w:type="dxa"/>
              <w:bottom w:w="57" w:type="dxa"/>
            </w:tcMar>
            <w:vAlign w:val="top"/>
          </w:tcPr>
          <w:p w:rsidR="4851E62A" w:rsidP="4851E62A" w:rsidRDefault="4851E62A" w14:paraId="698EC797" w14:textId="5146EC65">
            <w:pPr>
              <w:spacing w:before="0" w:beforeAutospacing="off" w:after="0" w:afterAutospacing="off"/>
              <w:ind w:left="15" w:right="0"/>
            </w:pPr>
            <w:r w:rsidRPr="4851E62A" w:rsidR="4851E62A">
              <w:rPr>
                <w:rFonts w:ascii="Arial" w:hAnsi="Arial" w:eastAsia="Arial" w:cs="Arial"/>
                <w:b w:val="0"/>
                <w:bCs w:val="0"/>
                <w:i w:val="0"/>
                <w:iCs w:val="0"/>
                <w:strike w:val="0"/>
                <w:dstrike w:val="0"/>
                <w:color w:val="000000" w:themeColor="text1" w:themeTint="FF" w:themeShade="FF"/>
                <w:sz w:val="22"/>
                <w:szCs w:val="22"/>
                <w:u w:val="none"/>
              </w:rPr>
              <w:t>What is your name? (supplier name)</w:t>
            </w:r>
          </w:p>
        </w:tc>
      </w:tr>
      <w:tr w:rsidR="4851E62A" w:rsidTr="6E3143A0" w14:paraId="31399E69">
        <w:trPr>
          <w:trHeight w:val="120"/>
        </w:trPr>
        <w:tc>
          <w:tcPr>
            <w:tcW w:w="970" w:type="dxa"/>
            <w:vMerge/>
            <w:tcBorders/>
            <w:tcMar/>
            <w:vAlign w:val="center"/>
          </w:tcPr>
          <w:p w14:paraId="478ED5FF"/>
        </w:tc>
        <w:tc>
          <w:tcPr>
            <w:tcW w:w="8045" w:type="dxa"/>
            <w:tcBorders>
              <w:top w:val="dashed" w:color="000000" w:themeColor="text1" w:sz="4"/>
              <w:bottom w:val="single" w:color="000000" w:themeColor="text1" w:sz="4"/>
            </w:tcBorders>
            <w:tcMar>
              <w:top w:w="57" w:type="dxa"/>
              <w:bottom w:w="57" w:type="dxa"/>
            </w:tcMar>
            <w:vAlign w:val="top"/>
          </w:tcPr>
          <w:p w:rsidR="4851E62A" w:rsidP="4851E62A" w:rsidRDefault="4851E62A" w14:paraId="649235C8" w14:textId="433A356B">
            <w:pPr>
              <w:spacing w:before="0" w:beforeAutospacing="off" w:after="120" w:afterAutospacing="off"/>
              <w:ind w:left="15" w:right="0"/>
            </w:pPr>
            <w:r w:rsidRPr="4851E62A" w:rsidR="4851E62A">
              <w:rPr>
                <w:rFonts w:ascii="Arial" w:hAnsi="Arial" w:eastAsia="Arial" w:cs="Arial"/>
                <w:b w:val="1"/>
                <w:bCs w:val="1"/>
                <w:i w:val="0"/>
                <w:iCs w:val="0"/>
                <w:strike w:val="0"/>
                <w:dstrike w:val="0"/>
                <w:color w:val="000000" w:themeColor="text1" w:themeTint="FF" w:themeShade="FF"/>
                <w:sz w:val="22"/>
                <w:szCs w:val="22"/>
                <w:u w:val="none"/>
              </w:rPr>
              <w:t>[Insert name]</w:t>
            </w:r>
          </w:p>
        </w:tc>
      </w:tr>
      <w:tr w:rsidR="4851E62A" w:rsidTr="6E3143A0" w14:paraId="25CDA127">
        <w:trPr>
          <w:trHeight w:val="120"/>
        </w:trPr>
        <w:tc>
          <w:tcPr>
            <w:tcW w:w="970" w:type="dxa"/>
            <w:vMerge w:val="restart"/>
            <w:tcBorders>
              <w:top w:val="single" w:color="000000" w:themeColor="text1" w:sz="4"/>
              <w:bottom w:val="single" w:color="000000" w:themeColor="text1" w:sz="4"/>
            </w:tcBorders>
            <w:tcMar>
              <w:top w:w="57" w:type="dxa"/>
              <w:bottom w:w="57" w:type="dxa"/>
            </w:tcMar>
            <w:vAlign w:val="top"/>
          </w:tcPr>
          <w:p w:rsidR="4851E62A" w:rsidP="4851E62A" w:rsidRDefault="4851E62A" w14:paraId="50423CE5" w14:textId="4649CFAA">
            <w:pPr>
              <w:pStyle w:val="ListParagraph"/>
              <w:numPr>
                <w:ilvl w:val="0"/>
                <w:numId w:val="63"/>
              </w:numPr>
              <w:spacing w:before="0" w:beforeAutospacing="off" w:after="0" w:afterAutospacing="off"/>
              <w:ind w:left="15" w:right="0"/>
              <w:rPr>
                <w:sz w:val="22"/>
                <w:szCs w:val="22"/>
              </w:rPr>
            </w:pPr>
          </w:p>
        </w:tc>
        <w:tc>
          <w:tcPr>
            <w:tcW w:w="8045" w:type="dxa"/>
            <w:tcBorders>
              <w:top w:val="single" w:color="000000" w:themeColor="text1" w:sz="4"/>
              <w:bottom w:val="dashed" w:color="000000" w:themeColor="text1" w:sz="4"/>
            </w:tcBorders>
            <w:tcMar>
              <w:top w:w="57" w:type="dxa"/>
              <w:bottom w:w="57" w:type="dxa"/>
            </w:tcMar>
            <w:vAlign w:val="top"/>
          </w:tcPr>
          <w:p w:rsidR="4851E62A" w:rsidP="4851E62A" w:rsidRDefault="4851E62A" w14:paraId="67EDE498" w14:textId="5A12C84F">
            <w:pPr>
              <w:spacing w:before="0" w:beforeAutospacing="off" w:after="120" w:afterAutospacing="off"/>
              <w:ind w:left="15" w:right="0"/>
            </w:pPr>
            <w:r w:rsidRPr="4851E62A" w:rsidR="4851E62A">
              <w:rPr>
                <w:rFonts w:ascii="Arial" w:hAnsi="Arial" w:eastAsia="Arial" w:cs="Arial"/>
                <w:b w:val="0"/>
                <w:bCs w:val="0"/>
                <w:i w:val="1"/>
                <w:iCs w:val="1"/>
                <w:strike w:val="0"/>
                <w:dstrike w:val="0"/>
                <w:color w:val="000000" w:themeColor="text1" w:themeTint="FF" w:themeShade="FF"/>
                <w:sz w:val="22"/>
                <w:szCs w:val="22"/>
                <w:u w:val="none"/>
              </w:rPr>
              <w:t>You must be registered on the central digital platform (CDP).</w:t>
            </w:r>
          </w:p>
          <w:p w:rsidR="4851E62A" w:rsidP="4851E62A" w:rsidRDefault="4851E62A" w14:paraId="38DC8F9E" w14:textId="2B66282F">
            <w:pPr>
              <w:spacing w:before="0" w:beforeAutospacing="off" w:after="0" w:afterAutospacing="off"/>
              <w:ind w:left="15" w:right="0"/>
            </w:pPr>
            <w:r w:rsidRPr="4851E62A" w:rsidR="4851E62A">
              <w:rPr>
                <w:rFonts w:ascii="Arial" w:hAnsi="Arial" w:eastAsia="Arial" w:cs="Arial"/>
                <w:b w:val="0"/>
                <w:bCs w:val="0"/>
                <w:i w:val="0"/>
                <w:iCs w:val="0"/>
                <w:strike w:val="0"/>
                <w:dstrike w:val="0"/>
                <w:color w:val="000000" w:themeColor="text1" w:themeTint="FF" w:themeShade="FF"/>
                <w:sz w:val="22"/>
                <w:szCs w:val="22"/>
                <w:u w:val="none"/>
              </w:rPr>
              <w:t>What is your central digital platform unique identifier?</w:t>
            </w:r>
          </w:p>
        </w:tc>
      </w:tr>
      <w:tr w:rsidR="4851E62A" w:rsidTr="6E3143A0" w14:paraId="14E15B01">
        <w:trPr>
          <w:trHeight w:val="120"/>
        </w:trPr>
        <w:tc>
          <w:tcPr>
            <w:tcW w:w="970" w:type="dxa"/>
            <w:vMerge/>
            <w:tcBorders/>
            <w:tcMar/>
            <w:vAlign w:val="center"/>
          </w:tcPr>
          <w:p w14:paraId="0B9C79E7"/>
        </w:tc>
        <w:tc>
          <w:tcPr>
            <w:tcW w:w="8045" w:type="dxa"/>
            <w:tcBorders>
              <w:top w:val="dashed" w:color="000000" w:themeColor="text1" w:sz="4"/>
              <w:bottom w:val="single" w:color="000000" w:themeColor="text1" w:sz="4"/>
            </w:tcBorders>
            <w:tcMar>
              <w:top w:w="57" w:type="dxa"/>
              <w:bottom w:w="57" w:type="dxa"/>
            </w:tcMar>
            <w:vAlign w:val="top"/>
          </w:tcPr>
          <w:p w:rsidR="4851E62A" w:rsidP="4851E62A" w:rsidRDefault="4851E62A" w14:paraId="0C333B32" w14:textId="3A94ABAA">
            <w:pPr>
              <w:spacing w:before="0" w:beforeAutospacing="off" w:after="120" w:afterAutospacing="off"/>
              <w:ind w:left="15" w:right="0"/>
            </w:pPr>
            <w:r w:rsidRPr="4851E62A" w:rsidR="4851E62A">
              <w:rPr>
                <w:rFonts w:ascii="Arial" w:hAnsi="Arial" w:eastAsia="Arial" w:cs="Arial"/>
                <w:b w:val="1"/>
                <w:bCs w:val="1"/>
                <w:i w:val="0"/>
                <w:iCs w:val="0"/>
                <w:strike w:val="0"/>
                <w:dstrike w:val="0"/>
                <w:color w:val="000000" w:themeColor="text1" w:themeTint="FF" w:themeShade="FF"/>
                <w:sz w:val="22"/>
                <w:szCs w:val="22"/>
                <w:u w:val="none"/>
              </w:rPr>
              <w:t>[Insert unique identifier]</w:t>
            </w:r>
          </w:p>
        </w:tc>
      </w:tr>
      <w:tr w:rsidR="4851E62A" w:rsidTr="6E3143A0" w14:paraId="56DCCAD0">
        <w:trPr>
          <w:trHeight w:val="120"/>
        </w:trPr>
        <w:tc>
          <w:tcPr>
            <w:tcW w:w="970" w:type="dxa"/>
            <w:vMerge w:val="restart"/>
            <w:tcBorders>
              <w:top w:val="single" w:color="000000" w:themeColor="text1" w:sz="4"/>
              <w:bottom w:val="single" w:color="000000" w:themeColor="text1" w:sz="4"/>
            </w:tcBorders>
            <w:tcMar>
              <w:top w:w="57" w:type="dxa"/>
              <w:bottom w:w="57" w:type="dxa"/>
            </w:tcMar>
            <w:vAlign w:val="top"/>
          </w:tcPr>
          <w:p w:rsidR="4851E62A" w:rsidP="4851E62A" w:rsidRDefault="4851E62A" w14:paraId="1B79DE3E" w14:textId="6F54F59D">
            <w:pPr>
              <w:pStyle w:val="ListParagraph"/>
              <w:numPr>
                <w:ilvl w:val="0"/>
                <w:numId w:val="64"/>
              </w:numPr>
              <w:spacing w:before="0" w:beforeAutospacing="off" w:after="0" w:afterAutospacing="off"/>
              <w:ind w:left="15" w:right="0"/>
              <w:rPr>
                <w:sz w:val="22"/>
                <w:szCs w:val="22"/>
              </w:rPr>
            </w:pPr>
          </w:p>
        </w:tc>
        <w:tc>
          <w:tcPr>
            <w:tcW w:w="8045" w:type="dxa"/>
            <w:tcBorders>
              <w:top w:val="single" w:color="000000" w:themeColor="text1" w:sz="4"/>
              <w:bottom w:val="dashed" w:color="000000" w:themeColor="text1" w:sz="4"/>
            </w:tcBorders>
            <w:tcMar>
              <w:top w:w="57" w:type="dxa"/>
              <w:bottom w:w="57" w:type="dxa"/>
            </w:tcMar>
            <w:vAlign w:val="top"/>
          </w:tcPr>
          <w:p w:rsidR="4851E62A" w:rsidP="4851E62A" w:rsidRDefault="4851E62A" w14:paraId="2AB6D56F" w14:textId="0A9DF781">
            <w:pPr>
              <w:spacing w:before="0" w:beforeAutospacing="off" w:after="120" w:afterAutospacing="off"/>
              <w:ind w:left="15" w:right="0"/>
            </w:pPr>
            <w:r w:rsidRPr="4851E62A" w:rsidR="4851E62A">
              <w:rPr>
                <w:rFonts w:ascii="Arial" w:hAnsi="Arial" w:eastAsia="Arial" w:cs="Arial"/>
                <w:b w:val="0"/>
                <w:bCs w:val="0"/>
                <w:i w:val="0"/>
                <w:iCs w:val="0"/>
                <w:strike w:val="0"/>
                <w:dstrike w:val="0"/>
                <w:color w:val="000000" w:themeColor="text1" w:themeTint="FF" w:themeShade="FF"/>
                <w:sz w:val="22"/>
                <w:szCs w:val="22"/>
                <w:u w:val="none"/>
              </w:rPr>
              <w:t>Please confirm if you are bidding as a single supplier (with or without sub-contractors) or as part of a group or consortium.</w:t>
            </w:r>
          </w:p>
          <w:p w:rsidR="4851E62A" w:rsidP="4851E62A" w:rsidRDefault="4851E62A" w14:paraId="60F69B2A" w14:textId="1A7BA5E4">
            <w:pPr>
              <w:spacing w:before="0" w:beforeAutospacing="off" w:after="120" w:afterAutospacing="off"/>
              <w:ind w:left="15" w:right="0"/>
            </w:pPr>
            <w:r w:rsidRPr="4851E62A" w:rsidR="4851E62A">
              <w:rPr>
                <w:rFonts w:ascii="Arial" w:hAnsi="Arial" w:eastAsia="Arial" w:cs="Arial"/>
                <w:b w:val="0"/>
                <w:bCs w:val="0"/>
                <w:i w:val="0"/>
                <w:iCs w:val="0"/>
                <w:strike w:val="0"/>
                <w:dstrike w:val="0"/>
                <w:color w:val="000000" w:themeColor="text1" w:themeTint="FF" w:themeShade="FF"/>
                <w:sz w:val="22"/>
                <w:szCs w:val="22"/>
                <w:u w:val="none"/>
              </w:rPr>
              <w:t xml:space="preserve">If you are bidding as part of a group or consortium (including where you intend to establish a legal entity to deliver the contract), please provide: </w:t>
            </w:r>
          </w:p>
          <w:p w:rsidR="4851E62A" w:rsidP="4851E62A" w:rsidRDefault="4851E62A" w14:paraId="2E083664" w14:textId="1097303B">
            <w:pPr>
              <w:pStyle w:val="ListParagraph"/>
              <w:numPr>
                <w:ilvl w:val="0"/>
                <w:numId w:val="65"/>
              </w:numPr>
              <w:spacing w:before="220" w:beforeAutospacing="off" w:after="220" w:afterAutospacing="off"/>
              <w:ind w:left="15" w:right="0"/>
              <w:rPr>
                <w:rFonts w:ascii="Arial" w:hAnsi="Arial" w:eastAsia="Arial" w:cs="Arial"/>
                <w:b w:val="0"/>
                <w:bCs w:val="0"/>
                <w:i w:val="0"/>
                <w:iCs w:val="0"/>
                <w:strike w:val="0"/>
                <w:dstrike w:val="0"/>
                <w:color w:val="000000" w:themeColor="text1" w:themeTint="FF" w:themeShade="FF"/>
                <w:sz w:val="22"/>
                <w:szCs w:val="22"/>
                <w:u w:val="none"/>
              </w:rPr>
            </w:pPr>
            <w:r w:rsidRPr="4851E62A" w:rsidR="4851E62A">
              <w:rPr>
                <w:rFonts w:ascii="Arial" w:hAnsi="Arial" w:eastAsia="Arial" w:cs="Arial"/>
                <w:b w:val="0"/>
                <w:bCs w:val="0"/>
                <w:i w:val="0"/>
                <w:iCs w:val="0"/>
                <w:strike w:val="0"/>
                <w:dstrike w:val="0"/>
                <w:color w:val="000000" w:themeColor="text1" w:themeTint="FF" w:themeShade="FF"/>
                <w:sz w:val="22"/>
                <w:szCs w:val="22"/>
                <w:u w:val="none"/>
              </w:rPr>
              <w:t>the name of the group/consortium</w:t>
            </w:r>
          </w:p>
          <w:p w:rsidR="4851E62A" w:rsidP="4851E62A" w:rsidRDefault="4851E62A" w14:paraId="2CF72F94" w14:textId="57CD9E91">
            <w:pPr>
              <w:pStyle w:val="ListParagraph"/>
              <w:numPr>
                <w:ilvl w:val="0"/>
                <w:numId w:val="65"/>
              </w:numPr>
              <w:spacing w:before="220" w:beforeAutospacing="off" w:after="220" w:afterAutospacing="off"/>
              <w:ind w:left="15" w:right="0"/>
              <w:rPr>
                <w:rFonts w:ascii="Arial" w:hAnsi="Arial" w:eastAsia="Arial" w:cs="Arial"/>
                <w:b w:val="0"/>
                <w:bCs w:val="0"/>
                <w:i w:val="0"/>
                <w:iCs w:val="0"/>
                <w:strike w:val="0"/>
                <w:dstrike w:val="0"/>
                <w:color w:val="000000" w:themeColor="text1" w:themeTint="FF" w:themeShade="FF"/>
                <w:sz w:val="22"/>
                <w:szCs w:val="22"/>
                <w:u w:val="none"/>
              </w:rPr>
            </w:pPr>
            <w:r w:rsidRPr="4851E62A" w:rsidR="4851E62A">
              <w:rPr>
                <w:rFonts w:ascii="Arial" w:hAnsi="Arial" w:eastAsia="Arial" w:cs="Arial"/>
                <w:b w:val="0"/>
                <w:bCs w:val="0"/>
                <w:i w:val="0"/>
                <w:iCs w:val="0"/>
                <w:strike w:val="0"/>
                <w:dstrike w:val="0"/>
                <w:color w:val="000000" w:themeColor="text1" w:themeTint="FF" w:themeShade="FF"/>
                <w:sz w:val="22"/>
                <w:szCs w:val="22"/>
                <w:u w:val="none"/>
              </w:rPr>
              <w:t>the proposed structure of the group/consortium, including the legal structure where applicable</w:t>
            </w:r>
          </w:p>
          <w:p w:rsidR="4851E62A" w:rsidP="4851E62A" w:rsidRDefault="4851E62A" w14:paraId="06C1F8D2" w14:textId="65D7C437">
            <w:pPr>
              <w:pStyle w:val="ListParagraph"/>
              <w:numPr>
                <w:ilvl w:val="0"/>
                <w:numId w:val="65"/>
              </w:numPr>
              <w:spacing w:before="220" w:beforeAutospacing="off" w:after="220" w:afterAutospacing="off"/>
              <w:ind w:left="15" w:right="0"/>
              <w:rPr>
                <w:rFonts w:ascii="Arial" w:hAnsi="Arial" w:eastAsia="Arial" w:cs="Arial"/>
                <w:b w:val="0"/>
                <w:bCs w:val="0"/>
                <w:i w:val="0"/>
                <w:iCs w:val="0"/>
                <w:strike w:val="0"/>
                <w:dstrike w:val="0"/>
                <w:color w:val="000000" w:themeColor="text1" w:themeTint="FF" w:themeShade="FF"/>
                <w:sz w:val="22"/>
                <w:szCs w:val="22"/>
                <w:u w:val="none"/>
              </w:rPr>
            </w:pPr>
            <w:r w:rsidRPr="4851E62A" w:rsidR="4851E62A">
              <w:rPr>
                <w:rFonts w:ascii="Arial" w:hAnsi="Arial" w:eastAsia="Arial" w:cs="Arial"/>
                <w:b w:val="0"/>
                <w:bCs w:val="0"/>
                <w:i w:val="0"/>
                <w:iCs w:val="0"/>
                <w:strike w:val="0"/>
                <w:dstrike w:val="0"/>
                <w:color w:val="000000" w:themeColor="text1" w:themeTint="FF" w:themeShade="FF"/>
                <w:sz w:val="22"/>
                <w:szCs w:val="22"/>
                <w:u w:val="none"/>
              </w:rPr>
              <w:t>the name of the lead member in the group/consortium</w:t>
            </w:r>
          </w:p>
          <w:p w:rsidR="4851E62A" w:rsidP="4851E62A" w:rsidRDefault="4851E62A" w14:paraId="46CDD05A" w14:textId="1D2426F7">
            <w:pPr>
              <w:pStyle w:val="ListParagraph"/>
              <w:numPr>
                <w:ilvl w:val="0"/>
                <w:numId w:val="65"/>
              </w:numPr>
              <w:spacing w:before="220" w:beforeAutospacing="off" w:after="220" w:afterAutospacing="off"/>
              <w:ind w:left="15" w:right="0"/>
              <w:rPr>
                <w:rFonts w:ascii="Arial" w:hAnsi="Arial" w:eastAsia="Arial" w:cs="Arial"/>
                <w:b w:val="0"/>
                <w:bCs w:val="0"/>
                <w:i w:val="0"/>
                <w:iCs w:val="0"/>
                <w:strike w:val="0"/>
                <w:dstrike w:val="0"/>
                <w:color w:val="000000" w:themeColor="text1" w:themeTint="FF" w:themeShade="FF"/>
                <w:sz w:val="22"/>
                <w:szCs w:val="22"/>
                <w:u w:val="none"/>
              </w:rPr>
            </w:pPr>
            <w:r w:rsidRPr="4851E62A" w:rsidR="4851E62A">
              <w:rPr>
                <w:rFonts w:ascii="Arial" w:hAnsi="Arial" w:eastAsia="Arial" w:cs="Arial"/>
                <w:b w:val="0"/>
                <w:bCs w:val="0"/>
                <w:i w:val="0"/>
                <w:iCs w:val="0"/>
                <w:strike w:val="0"/>
                <w:dstrike w:val="0"/>
                <w:color w:val="000000" w:themeColor="text1" w:themeTint="FF" w:themeShade="FF"/>
                <w:sz w:val="22"/>
                <w:szCs w:val="22"/>
                <w:u w:val="none"/>
              </w:rPr>
              <w:t>your role in the group/consortium (e.g. lead member, consortium member, sub-contractor)</w:t>
            </w:r>
          </w:p>
        </w:tc>
      </w:tr>
      <w:tr w:rsidR="4851E62A" w:rsidTr="6E3143A0" w14:paraId="3B857EF3">
        <w:trPr>
          <w:trHeight w:val="120"/>
        </w:trPr>
        <w:tc>
          <w:tcPr>
            <w:tcW w:w="970" w:type="dxa"/>
            <w:vMerge/>
            <w:tcBorders/>
            <w:tcMar/>
            <w:vAlign w:val="center"/>
          </w:tcPr>
          <w:p w14:paraId="024820AF"/>
        </w:tc>
        <w:tc>
          <w:tcPr>
            <w:tcW w:w="8045" w:type="dxa"/>
            <w:tcBorders>
              <w:top w:val="dashed" w:color="000000" w:themeColor="text1" w:sz="4"/>
              <w:bottom w:val="single" w:color="000000" w:themeColor="text1" w:sz="4"/>
            </w:tcBorders>
            <w:tcMar>
              <w:top w:w="57" w:type="dxa"/>
              <w:bottom w:w="57" w:type="dxa"/>
            </w:tcMar>
            <w:vAlign w:val="top"/>
          </w:tcPr>
          <w:p w:rsidR="4851E62A" w:rsidP="4851E62A" w:rsidRDefault="4851E62A" w14:paraId="013FCBEA" w14:textId="3D42EA58">
            <w:pPr>
              <w:spacing w:before="0" w:beforeAutospacing="off" w:after="120" w:afterAutospacing="off"/>
              <w:ind w:left="15" w:right="0"/>
            </w:pPr>
            <w:r w:rsidRPr="4851E62A" w:rsidR="4851E62A">
              <w:rPr>
                <w:rFonts w:ascii="Arial" w:hAnsi="Arial" w:eastAsia="Arial" w:cs="Arial"/>
                <w:b w:val="1"/>
                <w:bCs w:val="1"/>
                <w:i w:val="0"/>
                <w:iCs w:val="0"/>
                <w:strike w:val="0"/>
                <w:dstrike w:val="0"/>
                <w:color w:val="000000" w:themeColor="text1" w:themeTint="FF" w:themeShade="FF"/>
                <w:sz w:val="22"/>
                <w:szCs w:val="22"/>
                <w:u w:val="none"/>
              </w:rPr>
              <w:t>[Insert information]</w:t>
            </w:r>
          </w:p>
        </w:tc>
      </w:tr>
      <w:tr w:rsidR="4851E62A" w:rsidTr="6E3143A0" w14:paraId="3D02CCA1">
        <w:trPr>
          <w:trHeight w:val="120"/>
        </w:trPr>
        <w:tc>
          <w:tcPr>
            <w:tcW w:w="970" w:type="dxa"/>
            <w:vMerge w:val="restart"/>
            <w:tcBorders>
              <w:top w:val="single" w:color="000000" w:themeColor="text1" w:sz="4"/>
              <w:bottom w:val="single" w:color="000000" w:themeColor="text1" w:sz="4"/>
            </w:tcBorders>
            <w:tcMar>
              <w:top w:w="57" w:type="dxa"/>
              <w:bottom w:w="57" w:type="dxa"/>
            </w:tcMar>
            <w:vAlign w:val="top"/>
          </w:tcPr>
          <w:p w:rsidR="4851E62A" w:rsidP="4851E62A" w:rsidRDefault="4851E62A" w14:paraId="44D9B24B" w14:textId="3446449C">
            <w:pPr>
              <w:pStyle w:val="ListParagraph"/>
              <w:numPr>
                <w:ilvl w:val="0"/>
                <w:numId w:val="66"/>
              </w:numPr>
              <w:spacing w:before="0" w:beforeAutospacing="off" w:after="0" w:afterAutospacing="off"/>
              <w:ind w:left="15" w:right="0"/>
              <w:rPr>
                <w:sz w:val="22"/>
                <w:szCs w:val="22"/>
              </w:rPr>
            </w:pPr>
          </w:p>
        </w:tc>
        <w:tc>
          <w:tcPr>
            <w:tcW w:w="8045" w:type="dxa"/>
            <w:tcBorders>
              <w:top w:val="single" w:color="000000" w:themeColor="text1" w:sz="4"/>
              <w:bottom w:val="dashed" w:color="000000" w:themeColor="text1" w:sz="4"/>
            </w:tcBorders>
            <w:tcMar>
              <w:top w:w="57" w:type="dxa"/>
              <w:bottom w:w="57" w:type="dxa"/>
            </w:tcMar>
            <w:vAlign w:val="top"/>
          </w:tcPr>
          <w:p w:rsidR="4851E62A" w:rsidP="4851E62A" w:rsidRDefault="4851E62A" w14:paraId="6474F11F" w14:textId="6C4C7664">
            <w:pPr>
              <w:spacing w:before="0" w:beforeAutospacing="off" w:after="0" w:afterAutospacing="off"/>
              <w:ind w:left="15" w:right="0"/>
            </w:pPr>
            <w:r w:rsidRPr="4851E62A" w:rsidR="4851E62A">
              <w:rPr>
                <w:rFonts w:ascii="Arial" w:hAnsi="Arial" w:eastAsia="Arial" w:cs="Arial"/>
                <w:b w:val="1"/>
                <w:bCs w:val="1"/>
                <w:i w:val="0"/>
                <w:iCs w:val="0"/>
                <w:strike w:val="0"/>
                <w:dstrike w:val="0"/>
                <w:color w:val="000000" w:themeColor="text1" w:themeTint="FF" w:themeShade="FF"/>
                <w:sz w:val="22"/>
                <w:szCs w:val="22"/>
                <w:u w:val="none"/>
              </w:rPr>
              <w:t>[Where applicable]</w:t>
            </w:r>
            <w:r w:rsidRPr="4851E62A" w:rsidR="4851E62A">
              <w:rPr>
                <w:rFonts w:ascii="Arial" w:hAnsi="Arial" w:eastAsia="Arial" w:cs="Arial"/>
                <w:b w:val="0"/>
                <w:bCs w:val="0"/>
                <w:i w:val="0"/>
                <w:iCs w:val="0"/>
                <w:strike w:val="0"/>
                <w:dstrike w:val="0"/>
                <w:color w:val="000000" w:themeColor="text1" w:themeTint="FF" w:themeShade="FF"/>
                <w:sz w:val="22"/>
                <w:szCs w:val="22"/>
                <w:u w:val="none"/>
              </w:rPr>
              <w:t xml:space="preserve"> Please confirm which lot(s) you wish to bid for?</w:t>
            </w:r>
          </w:p>
        </w:tc>
      </w:tr>
      <w:tr w:rsidR="4851E62A" w:rsidTr="6E3143A0" w14:paraId="2C2D4F55">
        <w:trPr>
          <w:trHeight w:val="120"/>
        </w:trPr>
        <w:tc>
          <w:tcPr>
            <w:tcW w:w="970" w:type="dxa"/>
            <w:vMerge/>
            <w:tcBorders/>
            <w:tcMar/>
            <w:vAlign w:val="center"/>
          </w:tcPr>
          <w:p w14:paraId="020F9112"/>
        </w:tc>
        <w:tc>
          <w:tcPr>
            <w:tcW w:w="8045" w:type="dxa"/>
            <w:tcBorders>
              <w:top w:val="dashed" w:color="000000" w:themeColor="text1" w:sz="4"/>
              <w:bottom w:val="single" w:color="000000" w:themeColor="text1" w:sz="4"/>
            </w:tcBorders>
            <w:tcMar>
              <w:top w:w="57" w:type="dxa"/>
              <w:bottom w:w="57" w:type="dxa"/>
            </w:tcMar>
            <w:vAlign w:val="top"/>
          </w:tcPr>
          <w:p w:rsidR="4851E62A" w:rsidP="4851E62A" w:rsidRDefault="4851E62A" w14:paraId="546D6A27" w14:textId="5FE9F834">
            <w:pPr>
              <w:spacing w:before="0" w:beforeAutospacing="off" w:after="120" w:afterAutospacing="off"/>
              <w:ind w:left="15" w:right="0"/>
            </w:pPr>
            <w:r w:rsidRPr="4851E62A" w:rsidR="4851E62A">
              <w:rPr>
                <w:rFonts w:ascii="Arial" w:hAnsi="Arial" w:eastAsia="Arial" w:cs="Arial"/>
                <w:b w:val="1"/>
                <w:bCs w:val="1"/>
                <w:i w:val="0"/>
                <w:iCs w:val="0"/>
                <w:strike w:val="0"/>
                <w:dstrike w:val="0"/>
                <w:color w:val="000000" w:themeColor="text1" w:themeTint="FF" w:themeShade="FF"/>
                <w:sz w:val="22"/>
                <w:szCs w:val="22"/>
                <w:u w:val="none"/>
              </w:rPr>
              <w:t>[Insert details]</w:t>
            </w:r>
          </w:p>
        </w:tc>
      </w:tr>
      <w:tr w:rsidR="4851E62A" w:rsidTr="6E3143A0" w14:paraId="4F5A28BD">
        <w:trPr>
          <w:trHeight w:val="120"/>
        </w:trPr>
        <w:tc>
          <w:tcPr>
            <w:tcW w:w="970" w:type="dxa"/>
            <w:vMerge w:val="restart"/>
            <w:tcBorders>
              <w:top w:val="single" w:color="000000" w:themeColor="text1" w:sz="4"/>
              <w:bottom w:val="single" w:color="000000" w:themeColor="text1" w:sz="4"/>
            </w:tcBorders>
            <w:tcMar>
              <w:top w:w="57" w:type="dxa"/>
              <w:bottom w:w="57" w:type="dxa"/>
            </w:tcMar>
            <w:vAlign w:val="top"/>
          </w:tcPr>
          <w:p w:rsidR="4851E62A" w:rsidP="4851E62A" w:rsidRDefault="4851E62A" w14:paraId="59299DE7" w14:textId="0B5F9B1C">
            <w:pPr>
              <w:pStyle w:val="ListParagraph"/>
              <w:numPr>
                <w:ilvl w:val="0"/>
                <w:numId w:val="67"/>
              </w:numPr>
              <w:spacing w:before="0" w:beforeAutospacing="off" w:after="0" w:afterAutospacing="off"/>
              <w:ind w:left="15" w:right="0"/>
              <w:rPr>
                <w:sz w:val="22"/>
                <w:szCs w:val="22"/>
              </w:rPr>
            </w:pPr>
          </w:p>
        </w:tc>
        <w:tc>
          <w:tcPr>
            <w:tcW w:w="8045" w:type="dxa"/>
            <w:tcBorders>
              <w:top w:val="single" w:color="000000" w:themeColor="text1" w:sz="4"/>
              <w:bottom w:val="dashed" w:color="000000" w:themeColor="text1" w:sz="4"/>
            </w:tcBorders>
            <w:tcMar>
              <w:top w:w="57" w:type="dxa"/>
              <w:bottom w:w="57" w:type="dxa"/>
            </w:tcMar>
            <w:vAlign w:val="top"/>
          </w:tcPr>
          <w:p w:rsidR="4851E62A" w:rsidP="4851E62A" w:rsidRDefault="4851E62A" w14:paraId="396ABA09" w14:textId="4C31BE8D">
            <w:pPr>
              <w:spacing w:before="0" w:beforeAutospacing="off" w:after="0" w:afterAutospacing="off"/>
              <w:ind w:left="15" w:right="0"/>
            </w:pPr>
            <w:r w:rsidRPr="4851E62A" w:rsidR="4851E62A">
              <w:rPr>
                <w:rFonts w:ascii="Arial" w:hAnsi="Arial" w:eastAsia="Arial" w:cs="Arial"/>
                <w:b w:val="0"/>
                <w:bCs w:val="0"/>
                <w:i w:val="0"/>
                <w:iCs w:val="0"/>
                <w:strike w:val="0"/>
                <w:dstrike w:val="0"/>
                <w:color w:val="000000" w:themeColor="text1" w:themeTint="FF" w:themeShade="FF"/>
                <w:sz w:val="22"/>
                <w:szCs w:val="22"/>
                <w:u w:val="none"/>
              </w:rPr>
              <w:t>Are you on the debarment list?</w:t>
            </w:r>
          </w:p>
        </w:tc>
      </w:tr>
      <w:tr w:rsidR="4851E62A" w:rsidTr="6E3143A0" w14:paraId="3FDC5EB9">
        <w:trPr>
          <w:trHeight w:val="120"/>
        </w:trPr>
        <w:tc>
          <w:tcPr>
            <w:tcW w:w="970" w:type="dxa"/>
            <w:vMerge/>
            <w:tcBorders/>
            <w:tcMar/>
            <w:vAlign w:val="center"/>
          </w:tcPr>
          <w:p w14:paraId="02E59279"/>
        </w:tc>
        <w:tc>
          <w:tcPr>
            <w:tcW w:w="8045" w:type="dxa"/>
            <w:tcBorders>
              <w:top w:val="dashed" w:color="000000" w:themeColor="text1" w:sz="4"/>
            </w:tcBorders>
            <w:tcMar>
              <w:top w:w="57" w:type="dxa"/>
              <w:bottom w:w="57" w:type="dxa"/>
            </w:tcMar>
            <w:vAlign w:val="top"/>
          </w:tcPr>
          <w:p w:rsidR="4851E62A" w:rsidP="4851E62A" w:rsidRDefault="4851E62A" w14:paraId="20E9E6BE" w14:textId="11D34E08">
            <w:pPr>
              <w:spacing w:before="0" w:beforeAutospacing="off" w:after="120" w:afterAutospacing="off"/>
              <w:ind w:left="15" w:right="0"/>
            </w:pPr>
            <w:r w:rsidRPr="4851E62A" w:rsidR="4851E62A">
              <w:rPr>
                <w:rFonts w:ascii="Arial" w:hAnsi="Arial" w:eastAsia="Arial" w:cs="Arial"/>
                <w:b w:val="1"/>
                <w:bCs w:val="1"/>
                <w:i w:val="0"/>
                <w:iCs w:val="0"/>
                <w:strike w:val="0"/>
                <w:dstrike w:val="0"/>
                <w:color w:val="000000" w:themeColor="text1" w:themeTint="FF" w:themeShade="FF"/>
                <w:sz w:val="22"/>
                <w:szCs w:val="22"/>
                <w:u w:val="none"/>
              </w:rPr>
              <w:t>[Insert Yes or No]</w:t>
            </w:r>
          </w:p>
          <w:p w:rsidR="4851E62A" w:rsidP="4851E62A" w:rsidRDefault="4851E62A" w14:paraId="7DBCE165" w14:textId="345B7E2D">
            <w:pPr>
              <w:spacing w:before="0" w:beforeAutospacing="off" w:after="120" w:afterAutospacing="off"/>
              <w:ind w:left="15" w:right="0"/>
            </w:pPr>
            <w:r w:rsidRPr="4851E62A" w:rsidR="4851E62A">
              <w:rPr>
                <w:rFonts w:ascii="Arial" w:hAnsi="Arial" w:eastAsia="Arial" w:cs="Arial"/>
                <w:b w:val="1"/>
                <w:bCs w:val="1"/>
                <w:i w:val="0"/>
                <w:iCs w:val="0"/>
                <w:strike w:val="0"/>
                <w:dstrike w:val="0"/>
                <w:color w:val="000000" w:themeColor="text1" w:themeTint="FF" w:themeShade="FF"/>
                <w:sz w:val="22"/>
                <w:szCs w:val="22"/>
                <w:u w:val="none"/>
              </w:rPr>
              <w:t>[If yes, insert details]</w:t>
            </w:r>
          </w:p>
        </w:tc>
      </w:tr>
      <w:tr w:rsidR="4851E62A" w:rsidTr="6E3143A0" w14:paraId="04A0DCE9">
        <w:trPr>
          <w:trHeight w:val="120"/>
        </w:trPr>
        <w:tc>
          <w:tcPr>
            <w:tcW w:w="9015" w:type="dxa"/>
            <w:gridSpan w:val="2"/>
            <w:tcBorders>
              <w:top w:val="single" w:color="000000" w:themeColor="text1" w:sz="4"/>
              <w:bottom w:val="single" w:color="000000" w:themeColor="text1" w:sz="4"/>
            </w:tcBorders>
            <w:shd w:val="clear" w:color="auto" w:fill="BEDDFF"/>
            <w:tcMar>
              <w:top w:w="57" w:type="dxa"/>
              <w:bottom w:w="57" w:type="dxa"/>
            </w:tcMar>
            <w:vAlign w:val="top"/>
          </w:tcPr>
          <w:p w:rsidR="4851E62A" w:rsidP="4851E62A" w:rsidRDefault="4851E62A" w14:paraId="12C1FEA0" w14:textId="7C994618">
            <w:pPr>
              <w:pStyle w:val="Heading3"/>
              <w:spacing w:before="0" w:beforeAutospacing="off" w:after="0" w:afterAutospacing="off"/>
              <w:ind w:left="15" w:right="0"/>
            </w:pPr>
            <w:r w:rsidRPr="4851E62A" w:rsidR="4851E62A">
              <w:rPr>
                <w:rFonts w:ascii="Arial" w:hAnsi="Arial" w:eastAsia="Arial" w:cs="Arial"/>
                <w:b w:val="1"/>
                <w:bCs w:val="1"/>
                <w:i w:val="0"/>
                <w:iCs w:val="0"/>
                <w:strike w:val="0"/>
                <w:dstrike w:val="0"/>
                <w:color w:val="000000" w:themeColor="text1" w:themeTint="FF" w:themeShade="FF"/>
                <w:sz w:val="22"/>
                <w:szCs w:val="22"/>
                <w:u w:val="none"/>
              </w:rPr>
              <w:t>Part 1 – confirmation of core supplier information</w:t>
            </w:r>
          </w:p>
        </w:tc>
      </w:tr>
      <w:tr w:rsidR="4851E62A" w:rsidTr="6E3143A0" w14:paraId="618205B6">
        <w:trPr>
          <w:trHeight w:val="120"/>
        </w:trPr>
        <w:tc>
          <w:tcPr>
            <w:tcW w:w="970" w:type="dxa"/>
            <w:vMerge w:val="restart"/>
            <w:tcBorders>
              <w:top w:val="single" w:color="000000" w:themeColor="text1" w:sz="4"/>
              <w:bottom w:val="single" w:color="000000" w:themeColor="text1" w:sz="4"/>
            </w:tcBorders>
            <w:tcMar>
              <w:top w:w="57" w:type="dxa"/>
              <w:bottom w:w="57" w:type="dxa"/>
            </w:tcMar>
            <w:vAlign w:val="top"/>
          </w:tcPr>
          <w:p w:rsidR="4851E62A" w:rsidP="4851E62A" w:rsidRDefault="4851E62A" w14:paraId="46233B05" w14:textId="7F91C78A">
            <w:pPr>
              <w:pStyle w:val="ListParagraph"/>
              <w:numPr>
                <w:ilvl w:val="0"/>
                <w:numId w:val="68"/>
              </w:numPr>
              <w:spacing w:before="0" w:beforeAutospacing="off" w:after="0" w:afterAutospacing="off"/>
              <w:ind w:left="15" w:right="0"/>
              <w:rPr>
                <w:sz w:val="22"/>
                <w:szCs w:val="22"/>
              </w:rPr>
            </w:pPr>
          </w:p>
        </w:tc>
        <w:tc>
          <w:tcPr>
            <w:tcW w:w="8045" w:type="dxa"/>
            <w:tcBorders>
              <w:top w:val="single" w:color="000000" w:themeColor="text1" w:sz="4"/>
              <w:bottom w:val="dashed" w:color="000000" w:themeColor="text1" w:sz="4"/>
            </w:tcBorders>
            <w:tcMar>
              <w:top w:w="57" w:type="dxa"/>
              <w:bottom w:w="57" w:type="dxa"/>
            </w:tcMar>
            <w:vAlign w:val="top"/>
          </w:tcPr>
          <w:p w:rsidR="4851E62A" w:rsidP="4851E62A" w:rsidRDefault="4851E62A" w14:paraId="046A7A2A" w14:textId="61FBF967">
            <w:pPr>
              <w:spacing w:before="0" w:beforeAutospacing="off" w:after="120" w:afterAutospacing="off"/>
              <w:ind w:left="15" w:right="0"/>
            </w:pPr>
            <w:r w:rsidRPr="4851E62A" w:rsidR="4851E62A">
              <w:rPr>
                <w:rFonts w:ascii="Arial" w:hAnsi="Arial" w:eastAsia="Arial" w:cs="Arial"/>
                <w:b w:val="0"/>
                <w:bCs w:val="0"/>
                <w:i w:val="0"/>
                <w:iCs w:val="0"/>
                <w:strike w:val="0"/>
                <w:dstrike w:val="0"/>
                <w:color w:val="000000" w:themeColor="text1" w:themeTint="FF" w:themeShade="FF"/>
                <w:sz w:val="22"/>
                <w:szCs w:val="22"/>
                <w:u w:val="none"/>
              </w:rPr>
              <w:t>You must submit up-to-date core supplier information on the CDP and share this information with us via the CDP (either a share code or PDF download).</w:t>
            </w:r>
          </w:p>
          <w:p w:rsidR="4851E62A" w:rsidP="4851E62A" w:rsidRDefault="4851E62A" w14:paraId="15B21CD6" w14:textId="547CCC6B">
            <w:pPr>
              <w:spacing w:before="0" w:beforeAutospacing="off" w:after="120" w:afterAutospacing="off"/>
              <w:ind w:left="15" w:right="0"/>
            </w:pPr>
            <w:r w:rsidRPr="4851E62A" w:rsidR="4851E62A">
              <w:rPr>
                <w:rFonts w:ascii="Arial" w:hAnsi="Arial" w:eastAsia="Arial" w:cs="Arial"/>
                <w:b w:val="0"/>
                <w:bCs w:val="0"/>
                <w:i w:val="0"/>
                <w:iCs w:val="0"/>
                <w:strike w:val="0"/>
                <w:dstrike w:val="0"/>
                <w:color w:val="000000" w:themeColor="text1" w:themeTint="FF" w:themeShade="FF"/>
                <w:sz w:val="22"/>
                <w:szCs w:val="22"/>
                <w:u w:val="none"/>
              </w:rPr>
              <w:t>This includes:</w:t>
            </w:r>
          </w:p>
          <w:p w:rsidR="4851E62A" w:rsidP="4851E62A" w:rsidRDefault="4851E62A" w14:paraId="6270A0F2" w14:textId="550BF731">
            <w:pPr>
              <w:pStyle w:val="ListParagraph"/>
              <w:numPr>
                <w:ilvl w:val="0"/>
                <w:numId w:val="69"/>
              </w:numPr>
              <w:spacing w:before="220" w:beforeAutospacing="off" w:after="220" w:afterAutospacing="off"/>
              <w:ind w:left="15" w:right="0"/>
              <w:rPr>
                <w:rFonts w:ascii="Arial" w:hAnsi="Arial" w:eastAsia="Arial" w:cs="Arial"/>
                <w:b w:val="0"/>
                <w:bCs w:val="0"/>
                <w:i w:val="0"/>
                <w:iCs w:val="0"/>
                <w:strike w:val="0"/>
                <w:dstrike w:val="0"/>
                <w:color w:val="000000" w:themeColor="text1" w:themeTint="FF" w:themeShade="FF"/>
                <w:sz w:val="22"/>
                <w:szCs w:val="22"/>
                <w:u w:val="none"/>
              </w:rPr>
            </w:pPr>
            <w:r w:rsidRPr="4851E62A" w:rsidR="4851E62A">
              <w:rPr>
                <w:rFonts w:ascii="Arial" w:hAnsi="Arial" w:eastAsia="Arial" w:cs="Arial"/>
                <w:b w:val="0"/>
                <w:bCs w:val="0"/>
                <w:i w:val="0"/>
                <w:iCs w:val="0"/>
                <w:strike w:val="0"/>
                <w:dstrike w:val="0"/>
                <w:color w:val="000000" w:themeColor="text1" w:themeTint="FF" w:themeShade="FF"/>
                <w:sz w:val="22"/>
                <w:szCs w:val="22"/>
                <w:u w:val="none"/>
              </w:rPr>
              <w:t>basic information</w:t>
            </w:r>
          </w:p>
          <w:p w:rsidR="4851E62A" w:rsidP="4851E62A" w:rsidRDefault="4851E62A" w14:paraId="5DCA5F0C" w14:textId="56F330FC">
            <w:pPr>
              <w:pStyle w:val="ListParagraph"/>
              <w:numPr>
                <w:ilvl w:val="0"/>
                <w:numId w:val="69"/>
              </w:numPr>
              <w:spacing w:before="220" w:beforeAutospacing="off" w:after="220" w:afterAutospacing="off"/>
              <w:ind w:left="15" w:right="0"/>
              <w:rPr>
                <w:rFonts w:ascii="Arial" w:hAnsi="Arial" w:eastAsia="Arial" w:cs="Arial"/>
                <w:b w:val="0"/>
                <w:bCs w:val="0"/>
                <w:i w:val="0"/>
                <w:iCs w:val="0"/>
                <w:strike w:val="0"/>
                <w:dstrike w:val="0"/>
                <w:color w:val="000000" w:themeColor="text1" w:themeTint="FF" w:themeShade="FF"/>
                <w:sz w:val="22"/>
                <w:szCs w:val="22"/>
                <w:u w:val="none"/>
              </w:rPr>
            </w:pPr>
            <w:r w:rsidRPr="4851E62A" w:rsidR="4851E62A">
              <w:rPr>
                <w:rFonts w:ascii="Arial" w:hAnsi="Arial" w:eastAsia="Arial" w:cs="Arial"/>
                <w:b w:val="0"/>
                <w:bCs w:val="0"/>
                <w:i w:val="0"/>
                <w:iCs w:val="0"/>
                <w:strike w:val="0"/>
                <w:dstrike w:val="0"/>
                <w:color w:val="000000" w:themeColor="text1" w:themeTint="FF" w:themeShade="FF"/>
                <w:sz w:val="22"/>
                <w:szCs w:val="22"/>
                <w:u w:val="none"/>
              </w:rPr>
              <w:t>economic and financial standing information</w:t>
            </w:r>
          </w:p>
          <w:p w:rsidR="4851E62A" w:rsidP="4851E62A" w:rsidRDefault="4851E62A" w14:paraId="77333262" w14:textId="5A3A71A7">
            <w:pPr>
              <w:pStyle w:val="ListParagraph"/>
              <w:numPr>
                <w:ilvl w:val="0"/>
                <w:numId w:val="69"/>
              </w:numPr>
              <w:spacing w:before="220" w:beforeAutospacing="off" w:after="220" w:afterAutospacing="off"/>
              <w:ind w:left="15" w:right="0"/>
              <w:rPr>
                <w:rFonts w:ascii="Arial" w:hAnsi="Arial" w:eastAsia="Arial" w:cs="Arial"/>
                <w:b w:val="0"/>
                <w:bCs w:val="0"/>
                <w:i w:val="0"/>
                <w:iCs w:val="0"/>
                <w:strike w:val="0"/>
                <w:dstrike w:val="0"/>
                <w:color w:val="000000" w:themeColor="text1" w:themeTint="FF" w:themeShade="FF"/>
                <w:sz w:val="22"/>
                <w:szCs w:val="22"/>
                <w:u w:val="none"/>
              </w:rPr>
            </w:pPr>
            <w:r w:rsidRPr="4851E62A" w:rsidR="4851E62A">
              <w:rPr>
                <w:rFonts w:ascii="Arial" w:hAnsi="Arial" w:eastAsia="Arial" w:cs="Arial"/>
                <w:b w:val="0"/>
                <w:bCs w:val="0"/>
                <w:i w:val="0"/>
                <w:iCs w:val="0"/>
                <w:strike w:val="0"/>
                <w:dstrike w:val="0"/>
                <w:color w:val="000000" w:themeColor="text1" w:themeTint="FF" w:themeShade="FF"/>
                <w:sz w:val="22"/>
                <w:szCs w:val="22"/>
                <w:u w:val="none"/>
              </w:rPr>
              <w:t>connected person information (these are persons with the right to exercise, or who actually exercise, significant influence or control over the supplier, or over whom the supplier has the right to exercise, or actually exercises, significant influence or control over, for example: directors, majority shareholders and parent and subsidiary companies)</w:t>
            </w:r>
          </w:p>
          <w:p w:rsidR="4851E62A" w:rsidP="4851E62A" w:rsidRDefault="4851E62A" w14:paraId="4474C5C1" w14:textId="0E1FB556">
            <w:pPr>
              <w:pStyle w:val="ListParagraph"/>
              <w:numPr>
                <w:ilvl w:val="0"/>
                <w:numId w:val="69"/>
              </w:numPr>
              <w:spacing w:before="220" w:beforeAutospacing="off" w:after="220" w:afterAutospacing="off"/>
              <w:ind w:left="15" w:right="0"/>
              <w:rPr>
                <w:rFonts w:ascii="Arial" w:hAnsi="Arial" w:eastAsia="Arial" w:cs="Arial"/>
                <w:b w:val="0"/>
                <w:bCs w:val="0"/>
                <w:i w:val="0"/>
                <w:iCs w:val="0"/>
                <w:strike w:val="0"/>
                <w:dstrike w:val="0"/>
                <w:color w:val="000000" w:themeColor="text1" w:themeTint="FF" w:themeShade="FF"/>
                <w:sz w:val="22"/>
                <w:szCs w:val="22"/>
                <w:u w:val="none"/>
              </w:rPr>
            </w:pPr>
            <w:r w:rsidRPr="4851E62A" w:rsidR="4851E62A">
              <w:rPr>
                <w:rFonts w:ascii="Arial" w:hAnsi="Arial" w:eastAsia="Arial" w:cs="Arial"/>
                <w:b w:val="0"/>
                <w:bCs w:val="0"/>
                <w:i w:val="0"/>
                <w:iCs w:val="0"/>
                <w:strike w:val="0"/>
                <w:dstrike w:val="0"/>
                <w:color w:val="000000" w:themeColor="text1" w:themeTint="FF" w:themeShade="FF"/>
                <w:sz w:val="22"/>
                <w:szCs w:val="22"/>
                <w:u w:val="none"/>
              </w:rPr>
              <w:t>exclusion grounds information</w:t>
            </w:r>
          </w:p>
          <w:p w:rsidR="4851E62A" w:rsidP="4851E62A" w:rsidRDefault="4851E62A" w14:paraId="105DF774" w14:textId="42F5C570">
            <w:pPr>
              <w:spacing w:before="0" w:beforeAutospacing="off" w:after="0" w:afterAutospacing="off"/>
              <w:ind w:left="15" w:right="0"/>
            </w:pPr>
            <w:r w:rsidRPr="4851E62A" w:rsidR="4851E62A">
              <w:rPr>
                <w:rFonts w:ascii="Arial" w:hAnsi="Arial" w:eastAsia="Arial" w:cs="Arial"/>
                <w:b w:val="0"/>
                <w:bCs w:val="0"/>
                <w:i w:val="0"/>
                <w:iCs w:val="0"/>
                <w:strike w:val="0"/>
                <w:dstrike w:val="0"/>
                <w:color w:val="000000" w:themeColor="text1" w:themeTint="FF" w:themeShade="FF"/>
                <w:sz w:val="22"/>
                <w:szCs w:val="22"/>
                <w:u w:val="none"/>
              </w:rPr>
              <w:t>Please confirm you have shared this information with us.</w:t>
            </w:r>
          </w:p>
        </w:tc>
      </w:tr>
      <w:tr w:rsidR="4851E62A" w:rsidTr="6E3143A0" w14:paraId="3DD016B2">
        <w:trPr>
          <w:trHeight w:val="120"/>
        </w:trPr>
        <w:tc>
          <w:tcPr>
            <w:tcW w:w="970" w:type="dxa"/>
            <w:vMerge/>
            <w:tcBorders/>
            <w:tcMar/>
            <w:vAlign w:val="center"/>
          </w:tcPr>
          <w:p w14:paraId="2D50D146"/>
        </w:tc>
        <w:tc>
          <w:tcPr>
            <w:tcW w:w="8045" w:type="dxa"/>
            <w:tcBorders>
              <w:top w:val="dashed" w:color="000000" w:themeColor="text1" w:sz="4"/>
              <w:bottom w:val="single" w:color="000000" w:themeColor="text1" w:sz="4"/>
            </w:tcBorders>
            <w:tcMar>
              <w:top w:w="57" w:type="dxa"/>
              <w:bottom w:w="57" w:type="dxa"/>
            </w:tcMar>
            <w:vAlign w:val="top"/>
          </w:tcPr>
          <w:p w:rsidR="4851E62A" w:rsidP="4851E62A" w:rsidRDefault="4851E62A" w14:paraId="24E5C1C7" w14:textId="039CB46A">
            <w:pPr>
              <w:spacing w:before="0" w:beforeAutospacing="off" w:after="120" w:afterAutospacing="off"/>
              <w:ind w:left="15" w:right="0"/>
            </w:pPr>
            <w:r w:rsidRPr="4851E62A" w:rsidR="4851E62A">
              <w:rPr>
                <w:rFonts w:ascii="Arial" w:hAnsi="Arial" w:eastAsia="Arial" w:cs="Arial"/>
                <w:b w:val="1"/>
                <w:bCs w:val="1"/>
                <w:i w:val="0"/>
                <w:iCs w:val="0"/>
                <w:strike w:val="0"/>
                <w:dstrike w:val="0"/>
                <w:color w:val="000000" w:themeColor="text1" w:themeTint="FF" w:themeShade="FF"/>
                <w:sz w:val="22"/>
                <w:szCs w:val="22"/>
                <w:u w:val="none"/>
              </w:rPr>
              <w:t>[Insert reference / file name]</w:t>
            </w:r>
          </w:p>
        </w:tc>
      </w:tr>
      <w:tr w:rsidR="4851E62A" w:rsidTr="6E3143A0" w14:paraId="775EB056">
        <w:trPr>
          <w:trHeight w:val="120"/>
        </w:trPr>
        <w:tc>
          <w:tcPr>
            <w:tcW w:w="9015" w:type="dxa"/>
            <w:gridSpan w:val="2"/>
            <w:tcBorders>
              <w:top w:val="single" w:color="000000" w:themeColor="text1" w:sz="4"/>
            </w:tcBorders>
            <w:shd w:val="clear" w:color="auto" w:fill="BEDDFF"/>
            <w:tcMar>
              <w:top w:w="57" w:type="dxa"/>
              <w:bottom w:w="57" w:type="dxa"/>
            </w:tcMar>
            <w:vAlign w:val="top"/>
          </w:tcPr>
          <w:p w:rsidR="4851E62A" w:rsidP="4851E62A" w:rsidRDefault="4851E62A" w14:paraId="35EB9C15" w14:textId="578B3B28">
            <w:pPr>
              <w:pStyle w:val="Heading3"/>
              <w:spacing w:before="0" w:beforeAutospacing="off" w:after="0" w:afterAutospacing="off"/>
              <w:ind w:left="15" w:right="0"/>
            </w:pPr>
            <w:r w:rsidRPr="4851E62A" w:rsidR="4851E62A">
              <w:rPr>
                <w:rFonts w:ascii="Arial" w:hAnsi="Arial" w:eastAsia="Arial" w:cs="Arial"/>
                <w:b w:val="1"/>
                <w:bCs w:val="1"/>
                <w:i w:val="0"/>
                <w:iCs w:val="0"/>
                <w:strike w:val="0"/>
                <w:dstrike w:val="0"/>
                <w:color w:val="000000" w:themeColor="text1" w:themeTint="FF" w:themeShade="FF"/>
                <w:sz w:val="22"/>
                <w:szCs w:val="22"/>
                <w:u w:val="none"/>
              </w:rPr>
              <w:t xml:space="preserve">Part 2 – additional exclusions information </w:t>
            </w:r>
          </w:p>
        </w:tc>
      </w:tr>
      <w:tr w:rsidR="4851E62A" w:rsidTr="6E3143A0" w14:paraId="349DEAFC">
        <w:trPr>
          <w:trHeight w:val="120"/>
        </w:trPr>
        <w:tc>
          <w:tcPr>
            <w:tcW w:w="9015" w:type="dxa"/>
            <w:gridSpan w:val="2"/>
            <w:tcBorders>
              <w:bottom w:val="single" w:color="000000" w:themeColor="text1" w:sz="4"/>
            </w:tcBorders>
            <w:shd w:val="clear" w:color="auto" w:fill="E5F1FF"/>
            <w:tcMar>
              <w:top w:w="57" w:type="dxa"/>
              <w:bottom w:w="57" w:type="dxa"/>
            </w:tcMar>
            <w:vAlign w:val="top"/>
          </w:tcPr>
          <w:p w:rsidR="4851E62A" w:rsidP="4851E62A" w:rsidRDefault="4851E62A" w14:paraId="6A42AF1A" w14:textId="759BA2D1">
            <w:pPr>
              <w:pStyle w:val="Heading4"/>
              <w:spacing w:before="0" w:beforeAutospacing="off" w:after="0" w:afterAutospacing="off"/>
              <w:ind w:left="15" w:right="0" w:hanging="864"/>
            </w:pPr>
            <w:r w:rsidRPr="4851E62A" w:rsidR="4851E62A">
              <w:rPr>
                <w:rFonts w:ascii="Arial" w:hAnsi="Arial" w:eastAsia="Arial" w:cs="Arial"/>
                <w:b w:val="1"/>
                <w:bCs w:val="1"/>
                <w:i w:val="0"/>
                <w:iCs w:val="0"/>
                <w:strike w:val="0"/>
                <w:dstrike w:val="0"/>
                <w:color w:val="000000" w:themeColor="text1" w:themeTint="FF" w:themeShade="FF"/>
                <w:sz w:val="22"/>
                <w:szCs w:val="22"/>
                <w:u w:val="none"/>
              </w:rPr>
              <w:t>Part 2A – associated persons</w:t>
            </w:r>
          </w:p>
        </w:tc>
      </w:tr>
      <w:tr w:rsidR="4851E62A" w:rsidTr="6E3143A0" w14:paraId="01623386">
        <w:trPr>
          <w:trHeight w:val="120"/>
        </w:trPr>
        <w:tc>
          <w:tcPr>
            <w:tcW w:w="970" w:type="dxa"/>
            <w:vMerge w:val="restart"/>
            <w:tcMar>
              <w:top w:w="57" w:type="dxa"/>
              <w:bottom w:w="57" w:type="dxa"/>
            </w:tcMar>
            <w:vAlign w:val="top"/>
          </w:tcPr>
          <w:p w:rsidR="4851E62A" w:rsidP="4851E62A" w:rsidRDefault="4851E62A" w14:paraId="0C500F65" w14:textId="51E42450">
            <w:pPr>
              <w:pStyle w:val="ListParagraph"/>
              <w:numPr>
                <w:ilvl w:val="0"/>
                <w:numId w:val="70"/>
              </w:numPr>
              <w:spacing w:before="0" w:beforeAutospacing="off" w:after="0" w:afterAutospacing="off"/>
              <w:ind w:left="15" w:right="0"/>
              <w:rPr>
                <w:sz w:val="22"/>
                <w:szCs w:val="22"/>
              </w:rPr>
            </w:pPr>
          </w:p>
        </w:tc>
        <w:tc>
          <w:tcPr>
            <w:tcW w:w="8045" w:type="dxa"/>
            <w:tcBorders>
              <w:bottom w:val="dashed" w:color="000000" w:themeColor="text1" w:sz="4"/>
            </w:tcBorders>
            <w:tcMar>
              <w:top w:w="57" w:type="dxa"/>
              <w:bottom w:w="57" w:type="dxa"/>
            </w:tcMar>
            <w:vAlign w:val="top"/>
          </w:tcPr>
          <w:p w:rsidR="4851E62A" w:rsidP="4851E62A" w:rsidRDefault="4851E62A" w14:paraId="73925F58" w14:textId="25CD3C3E">
            <w:pPr>
              <w:spacing w:before="0" w:beforeAutospacing="off" w:after="120" w:afterAutospacing="off"/>
              <w:ind w:left="15" w:right="0"/>
            </w:pPr>
            <w:r w:rsidRPr="4851E62A" w:rsidR="4851E62A">
              <w:rPr>
                <w:rFonts w:ascii="Arial" w:hAnsi="Arial" w:eastAsia="Arial" w:cs="Arial"/>
                <w:b w:val="0"/>
                <w:bCs w:val="0"/>
                <w:i w:val="0"/>
                <w:iCs w:val="0"/>
                <w:strike w:val="0"/>
                <w:dstrike w:val="0"/>
                <w:color w:val="000000" w:themeColor="text1" w:themeTint="FF" w:themeShade="FF"/>
                <w:sz w:val="22"/>
                <w:szCs w:val="22"/>
                <w:u w:val="none"/>
              </w:rPr>
              <w:t>Are you relying on any associated persons to satisfy the conditions of participation? (these are other suppliers who might be sub-contractors or consortium members but not a guarantor).</w:t>
            </w:r>
          </w:p>
          <w:p w:rsidR="4851E62A" w:rsidP="4851E62A" w:rsidRDefault="4851E62A" w14:paraId="6242E4DF" w14:textId="1B60CE78">
            <w:pPr>
              <w:spacing w:before="0" w:beforeAutospacing="off" w:after="120" w:afterAutospacing="off"/>
              <w:ind w:left="15" w:right="0"/>
            </w:pPr>
            <w:r w:rsidRPr="4851E62A" w:rsidR="4851E62A">
              <w:rPr>
                <w:rFonts w:ascii="Arial" w:hAnsi="Arial" w:eastAsia="Arial" w:cs="Arial"/>
                <w:b w:val="0"/>
                <w:bCs w:val="0"/>
                <w:i w:val="0"/>
                <w:iCs w:val="0"/>
                <w:strike w:val="0"/>
                <w:dstrike w:val="0"/>
                <w:color w:val="000000" w:themeColor="text1" w:themeTint="FF" w:themeShade="FF"/>
                <w:sz w:val="22"/>
                <w:szCs w:val="22"/>
                <w:u w:val="none"/>
              </w:rPr>
              <w:t>[The conditions of participation are outlined in Part 3]</w:t>
            </w:r>
          </w:p>
          <w:p w:rsidR="4851E62A" w:rsidP="4851E62A" w:rsidRDefault="4851E62A" w14:paraId="2E8FA293" w14:textId="50421720">
            <w:pPr>
              <w:spacing w:before="0" w:beforeAutospacing="off" w:after="0" w:afterAutospacing="off"/>
              <w:ind w:left="15" w:right="0"/>
            </w:pPr>
            <w:r w:rsidRPr="4851E62A" w:rsidR="4851E62A">
              <w:rPr>
                <w:rFonts w:ascii="Arial" w:hAnsi="Arial" w:eastAsia="Arial" w:cs="Arial"/>
                <w:b w:val="0"/>
                <w:bCs w:val="0"/>
                <w:i w:val="0"/>
                <w:iCs w:val="0"/>
                <w:strike w:val="0"/>
                <w:dstrike w:val="0"/>
                <w:color w:val="000000" w:themeColor="text1" w:themeTint="FF" w:themeShade="FF"/>
                <w:sz w:val="22"/>
                <w:szCs w:val="22"/>
                <w:u w:val="none"/>
              </w:rPr>
              <w:t xml:space="preserve">If so, please complete </w:t>
            </w:r>
            <w:r w:rsidRPr="4851E62A" w:rsidR="4851E62A">
              <w:rPr>
                <w:rFonts w:ascii="Arial" w:hAnsi="Arial" w:eastAsia="Arial" w:cs="Arial"/>
                <w:b w:val="1"/>
                <w:bCs w:val="1"/>
                <w:i w:val="0"/>
                <w:iCs w:val="0"/>
                <w:strike w:val="0"/>
                <w:dstrike w:val="0"/>
                <w:color w:val="000000" w:themeColor="text1" w:themeTint="FF" w:themeShade="FF"/>
                <w:sz w:val="22"/>
                <w:szCs w:val="22"/>
                <w:highlight w:val="yellow"/>
                <w:u w:val="none"/>
              </w:rPr>
              <w:t>Q8, Q9 &amp; Q10</w:t>
            </w:r>
            <w:r w:rsidRPr="4851E62A" w:rsidR="4851E62A">
              <w:rPr>
                <w:rFonts w:ascii="Arial" w:hAnsi="Arial" w:eastAsia="Arial" w:cs="Arial"/>
                <w:b w:val="0"/>
                <w:bCs w:val="0"/>
                <w:i w:val="0"/>
                <w:iCs w:val="0"/>
                <w:strike w:val="0"/>
                <w:dstrike w:val="0"/>
                <w:color w:val="000000" w:themeColor="text1" w:themeTint="FF" w:themeShade="FF"/>
                <w:sz w:val="22"/>
                <w:szCs w:val="22"/>
                <w:u w:val="none"/>
              </w:rPr>
              <w:t xml:space="preserve"> (otherwise </w:t>
            </w:r>
            <w:r w:rsidRPr="4851E62A" w:rsidR="4851E62A">
              <w:rPr>
                <w:rFonts w:ascii="Arial" w:hAnsi="Arial" w:eastAsia="Arial" w:cs="Arial"/>
                <w:b w:val="1"/>
                <w:bCs w:val="1"/>
                <w:i w:val="0"/>
                <w:iCs w:val="0"/>
                <w:strike w:val="0"/>
                <w:dstrike w:val="0"/>
                <w:color w:val="000000" w:themeColor="text1" w:themeTint="FF" w:themeShade="FF"/>
                <w:sz w:val="22"/>
                <w:szCs w:val="22"/>
                <w:highlight w:val="yellow"/>
                <w:u w:val="none"/>
              </w:rPr>
              <w:t>Q8, Q9 &amp; Q10</w:t>
            </w:r>
            <w:r w:rsidRPr="4851E62A" w:rsidR="4851E62A">
              <w:rPr>
                <w:rFonts w:ascii="Arial" w:hAnsi="Arial" w:eastAsia="Arial" w:cs="Arial"/>
                <w:b w:val="0"/>
                <w:bCs w:val="0"/>
                <w:i w:val="0"/>
                <w:iCs w:val="0"/>
                <w:strike w:val="0"/>
                <w:dstrike w:val="0"/>
                <w:color w:val="000000" w:themeColor="text1" w:themeTint="FF" w:themeShade="FF"/>
                <w:sz w:val="22"/>
                <w:szCs w:val="22"/>
                <w:u w:val="none"/>
              </w:rPr>
              <w:t xml:space="preserve"> are not applicable).</w:t>
            </w:r>
          </w:p>
        </w:tc>
      </w:tr>
      <w:tr w:rsidR="4851E62A" w:rsidTr="6E3143A0" w14:paraId="543105C3">
        <w:trPr>
          <w:trHeight w:val="120"/>
        </w:trPr>
        <w:tc>
          <w:tcPr>
            <w:tcW w:w="970" w:type="dxa"/>
            <w:vMerge/>
            <w:tcBorders/>
            <w:tcMar/>
            <w:vAlign w:val="center"/>
          </w:tcPr>
          <w:p w14:paraId="63EC32A7"/>
        </w:tc>
        <w:tc>
          <w:tcPr>
            <w:tcW w:w="8045" w:type="dxa"/>
            <w:tcBorders>
              <w:top w:val="dashed" w:color="000000" w:themeColor="text1" w:sz="4"/>
              <w:bottom w:val="single" w:color="000000" w:themeColor="text1" w:sz="4"/>
            </w:tcBorders>
            <w:tcMar>
              <w:top w:w="57" w:type="dxa"/>
              <w:bottom w:w="57" w:type="dxa"/>
            </w:tcMar>
            <w:vAlign w:val="top"/>
          </w:tcPr>
          <w:p w:rsidR="4851E62A" w:rsidP="4851E62A" w:rsidRDefault="4851E62A" w14:paraId="7E14CD08" w14:textId="235E691D">
            <w:pPr>
              <w:spacing w:before="0" w:beforeAutospacing="off" w:after="120" w:afterAutospacing="off"/>
              <w:ind w:left="15" w:right="0"/>
            </w:pPr>
            <w:r w:rsidRPr="4851E62A" w:rsidR="4851E62A">
              <w:rPr>
                <w:rFonts w:ascii="Arial" w:hAnsi="Arial" w:eastAsia="Arial" w:cs="Arial"/>
                <w:b w:val="1"/>
                <w:bCs w:val="1"/>
                <w:i w:val="0"/>
                <w:iCs w:val="0"/>
                <w:strike w:val="0"/>
                <w:dstrike w:val="0"/>
                <w:color w:val="000000" w:themeColor="text1" w:themeTint="FF" w:themeShade="FF"/>
                <w:sz w:val="22"/>
                <w:szCs w:val="22"/>
                <w:u w:val="none"/>
              </w:rPr>
              <w:t>[Insert Yes or No]</w:t>
            </w:r>
          </w:p>
        </w:tc>
      </w:tr>
      <w:tr w:rsidR="4851E62A" w:rsidTr="6E3143A0" w14:paraId="7CB3EC53">
        <w:trPr>
          <w:trHeight w:val="120"/>
        </w:trPr>
        <w:tc>
          <w:tcPr>
            <w:tcW w:w="970" w:type="dxa"/>
            <w:vMerge w:val="restart"/>
            <w:tcBorders>
              <w:top w:val="single" w:color="000000" w:themeColor="text1" w:sz="4"/>
              <w:bottom w:val="single" w:color="000000" w:themeColor="text1" w:sz="4"/>
            </w:tcBorders>
            <w:tcMar>
              <w:top w:w="57" w:type="dxa"/>
              <w:bottom w:w="57" w:type="dxa"/>
            </w:tcMar>
            <w:vAlign w:val="top"/>
          </w:tcPr>
          <w:p w:rsidR="4851E62A" w:rsidP="4851E62A" w:rsidRDefault="4851E62A" w14:paraId="20BEB1E6" w14:textId="667914CB">
            <w:pPr>
              <w:pStyle w:val="ListParagraph"/>
              <w:numPr>
                <w:ilvl w:val="0"/>
                <w:numId w:val="71"/>
              </w:numPr>
              <w:spacing w:before="0" w:beforeAutospacing="off" w:after="0" w:afterAutospacing="off"/>
              <w:ind w:left="15" w:right="0"/>
              <w:rPr>
                <w:sz w:val="22"/>
                <w:szCs w:val="22"/>
              </w:rPr>
            </w:pPr>
          </w:p>
        </w:tc>
        <w:tc>
          <w:tcPr>
            <w:tcW w:w="8045" w:type="dxa"/>
            <w:tcBorders>
              <w:top w:val="single" w:color="000000" w:themeColor="text1" w:sz="4"/>
              <w:bottom w:val="dashed" w:color="000000" w:themeColor="text1" w:sz="4"/>
            </w:tcBorders>
            <w:tcMar>
              <w:top w:w="57" w:type="dxa"/>
              <w:bottom w:w="57" w:type="dxa"/>
            </w:tcMar>
            <w:vAlign w:val="top"/>
          </w:tcPr>
          <w:p w:rsidR="4851E62A" w:rsidP="4851E62A" w:rsidRDefault="4851E62A" w14:paraId="429F0FED" w14:textId="426DBB3E">
            <w:pPr>
              <w:spacing w:before="0" w:beforeAutospacing="off" w:after="0" w:afterAutospacing="off"/>
              <w:ind w:left="15" w:right="0"/>
            </w:pPr>
            <w:r w:rsidRPr="4851E62A" w:rsidR="4851E62A">
              <w:rPr>
                <w:rFonts w:ascii="Arial" w:hAnsi="Arial" w:eastAsia="Arial" w:cs="Arial"/>
                <w:b w:val="0"/>
                <w:bCs w:val="0"/>
                <w:i w:val="0"/>
                <w:iCs w:val="0"/>
                <w:strike w:val="0"/>
                <w:dstrike w:val="0"/>
                <w:color w:val="000000" w:themeColor="text1" w:themeTint="FF" w:themeShade="FF"/>
                <w:sz w:val="22"/>
                <w:szCs w:val="22"/>
                <w:u w:val="none"/>
              </w:rPr>
              <w:t>For each supplier/associated person, please confirm which condition(s) of participation you are relying on them to satisfy.</w:t>
            </w:r>
          </w:p>
        </w:tc>
      </w:tr>
      <w:tr w:rsidR="4851E62A" w:rsidTr="6E3143A0" w14:paraId="3D19C52B">
        <w:trPr>
          <w:trHeight w:val="120"/>
        </w:trPr>
        <w:tc>
          <w:tcPr>
            <w:tcW w:w="970" w:type="dxa"/>
            <w:vMerge/>
            <w:tcBorders/>
            <w:tcMar/>
            <w:vAlign w:val="center"/>
          </w:tcPr>
          <w:p w14:paraId="10FDFA3E"/>
        </w:tc>
        <w:tc>
          <w:tcPr>
            <w:tcW w:w="8045" w:type="dxa"/>
            <w:tcBorders>
              <w:top w:val="dashed" w:color="000000" w:themeColor="text1" w:sz="4"/>
              <w:bottom w:val="single" w:color="000000" w:themeColor="text1" w:sz="4"/>
            </w:tcBorders>
            <w:tcMar>
              <w:top w:w="57" w:type="dxa"/>
              <w:bottom w:w="57" w:type="dxa"/>
            </w:tcMar>
            <w:vAlign w:val="top"/>
          </w:tcPr>
          <w:p w:rsidR="4851E62A" w:rsidP="4851E62A" w:rsidRDefault="4851E62A" w14:paraId="32620BDA" w14:textId="2EB96634">
            <w:pPr>
              <w:spacing w:before="0" w:beforeAutospacing="off" w:after="120" w:afterAutospacing="off"/>
              <w:ind w:left="15" w:right="0"/>
            </w:pPr>
            <w:r w:rsidRPr="4851E62A" w:rsidR="4851E62A">
              <w:rPr>
                <w:rFonts w:ascii="Arial" w:hAnsi="Arial" w:eastAsia="Arial" w:cs="Arial"/>
                <w:b w:val="1"/>
                <w:bCs w:val="1"/>
                <w:i w:val="0"/>
                <w:iCs w:val="0"/>
                <w:strike w:val="0"/>
                <w:dstrike w:val="0"/>
                <w:color w:val="000000" w:themeColor="text1" w:themeTint="FF" w:themeShade="FF"/>
                <w:sz w:val="22"/>
                <w:szCs w:val="22"/>
                <w:u w:val="none"/>
              </w:rPr>
              <w:t>[Insert name of supplier and brief description]</w:t>
            </w:r>
          </w:p>
          <w:p w:rsidR="4851E62A" w:rsidP="4851E62A" w:rsidRDefault="4851E62A" w14:paraId="587E62E5" w14:textId="413960A2">
            <w:pPr>
              <w:spacing w:before="0" w:beforeAutospacing="off" w:after="120" w:afterAutospacing="off"/>
              <w:ind w:left="15" w:right="0"/>
            </w:pPr>
            <w:r w:rsidRPr="4851E62A" w:rsidR="4851E62A">
              <w:rPr>
                <w:rFonts w:ascii="Arial" w:hAnsi="Arial" w:eastAsia="Arial" w:cs="Arial"/>
                <w:b w:val="1"/>
                <w:bCs w:val="1"/>
                <w:i w:val="0"/>
                <w:iCs w:val="0"/>
                <w:strike w:val="0"/>
                <w:dstrike w:val="0"/>
                <w:color w:val="000000" w:themeColor="text1" w:themeTint="FF" w:themeShade="FF"/>
                <w:sz w:val="22"/>
                <w:szCs w:val="22"/>
                <w:u w:val="none"/>
              </w:rPr>
              <w:t>[Insert name of supplier and brief description]</w:t>
            </w:r>
          </w:p>
        </w:tc>
      </w:tr>
      <w:tr w:rsidR="4851E62A" w:rsidTr="6E3143A0" w14:paraId="32B791E6">
        <w:trPr>
          <w:trHeight w:val="120"/>
        </w:trPr>
        <w:tc>
          <w:tcPr>
            <w:tcW w:w="970" w:type="dxa"/>
            <w:vMerge w:val="restart"/>
            <w:tcBorders>
              <w:top w:val="single" w:color="000000" w:themeColor="text1" w:sz="4"/>
              <w:bottom w:val="single" w:color="000000" w:themeColor="text1" w:sz="4"/>
            </w:tcBorders>
            <w:tcMar>
              <w:top w:w="57" w:type="dxa"/>
              <w:bottom w:w="57" w:type="dxa"/>
            </w:tcMar>
            <w:vAlign w:val="top"/>
          </w:tcPr>
          <w:p w:rsidR="4851E62A" w:rsidP="4851E62A" w:rsidRDefault="4851E62A" w14:paraId="333ACDBD" w14:textId="19534ED7">
            <w:pPr>
              <w:pStyle w:val="ListParagraph"/>
              <w:numPr>
                <w:ilvl w:val="0"/>
                <w:numId w:val="72"/>
              </w:numPr>
              <w:spacing w:before="0" w:beforeAutospacing="off" w:after="0" w:afterAutospacing="off"/>
              <w:ind w:left="15" w:right="0"/>
              <w:rPr>
                <w:sz w:val="22"/>
                <w:szCs w:val="22"/>
              </w:rPr>
            </w:pPr>
          </w:p>
        </w:tc>
        <w:tc>
          <w:tcPr>
            <w:tcW w:w="8045" w:type="dxa"/>
            <w:tcBorders>
              <w:top w:val="single" w:color="000000" w:themeColor="text1" w:sz="4"/>
              <w:bottom w:val="dashed" w:color="000000" w:themeColor="text1" w:sz="4"/>
            </w:tcBorders>
            <w:tcMar>
              <w:top w:w="57" w:type="dxa"/>
              <w:bottom w:w="57" w:type="dxa"/>
            </w:tcMar>
            <w:vAlign w:val="top"/>
          </w:tcPr>
          <w:p w:rsidR="4851E62A" w:rsidP="4851E62A" w:rsidRDefault="4851E62A" w14:paraId="6F1219E4" w14:textId="266B4856">
            <w:pPr>
              <w:spacing w:before="0" w:beforeAutospacing="off" w:after="120" w:afterAutospacing="off"/>
              <w:ind w:left="15" w:right="0"/>
            </w:pPr>
            <w:r w:rsidRPr="4851E62A" w:rsidR="4851E62A">
              <w:rPr>
                <w:rFonts w:ascii="Arial" w:hAnsi="Arial" w:eastAsia="Arial" w:cs="Arial"/>
                <w:b w:val="0"/>
                <w:bCs w:val="0"/>
                <w:i w:val="0"/>
                <w:iCs w:val="0"/>
                <w:strike w:val="0"/>
                <w:dstrike w:val="0"/>
                <w:color w:val="000000" w:themeColor="text1" w:themeTint="FF" w:themeShade="FF"/>
                <w:sz w:val="22"/>
                <w:szCs w:val="22"/>
                <w:u w:val="none"/>
              </w:rPr>
              <w:t>For each associated person, you must confirm they are registered on the CDP and have shared with us their information (either a share code or PDF download):</w:t>
            </w:r>
          </w:p>
          <w:p w:rsidR="4851E62A" w:rsidP="4851E62A" w:rsidRDefault="4851E62A" w14:paraId="33129C53" w14:textId="35DED9DD">
            <w:pPr>
              <w:pStyle w:val="ListParagraph"/>
              <w:numPr>
                <w:ilvl w:val="0"/>
                <w:numId w:val="73"/>
              </w:numPr>
              <w:spacing w:before="220" w:beforeAutospacing="off" w:after="220" w:afterAutospacing="off"/>
              <w:ind w:left="15" w:right="0"/>
              <w:rPr>
                <w:rFonts w:ascii="Arial" w:hAnsi="Arial" w:eastAsia="Arial" w:cs="Arial"/>
                <w:b w:val="0"/>
                <w:bCs w:val="0"/>
                <w:i w:val="0"/>
                <w:iCs w:val="0"/>
                <w:strike w:val="0"/>
                <w:dstrike w:val="0"/>
                <w:color w:val="000000" w:themeColor="text1" w:themeTint="FF" w:themeShade="FF"/>
                <w:sz w:val="22"/>
                <w:szCs w:val="22"/>
                <w:u w:val="none"/>
              </w:rPr>
            </w:pPr>
            <w:r w:rsidRPr="4851E62A" w:rsidR="4851E62A">
              <w:rPr>
                <w:rFonts w:ascii="Arial" w:hAnsi="Arial" w:eastAsia="Arial" w:cs="Arial"/>
                <w:b w:val="0"/>
                <w:bCs w:val="0"/>
                <w:i w:val="0"/>
                <w:iCs w:val="0"/>
                <w:strike w:val="0"/>
                <w:dstrike w:val="0"/>
                <w:color w:val="000000" w:themeColor="text1" w:themeTint="FF" w:themeShade="FF"/>
                <w:sz w:val="22"/>
                <w:szCs w:val="22"/>
                <w:u w:val="none"/>
              </w:rPr>
              <w:t>basic information</w:t>
            </w:r>
          </w:p>
          <w:p w:rsidR="4851E62A" w:rsidP="4851E62A" w:rsidRDefault="4851E62A" w14:paraId="1778221A" w14:textId="1BBE647F">
            <w:pPr>
              <w:pStyle w:val="ListParagraph"/>
              <w:numPr>
                <w:ilvl w:val="0"/>
                <w:numId w:val="73"/>
              </w:numPr>
              <w:spacing w:before="220" w:beforeAutospacing="off" w:after="220" w:afterAutospacing="off"/>
              <w:ind w:left="15" w:right="0"/>
              <w:rPr>
                <w:rFonts w:ascii="Arial" w:hAnsi="Arial" w:eastAsia="Arial" w:cs="Arial"/>
                <w:b w:val="0"/>
                <w:bCs w:val="0"/>
                <w:i w:val="0"/>
                <w:iCs w:val="0"/>
                <w:strike w:val="0"/>
                <w:dstrike w:val="0"/>
                <w:color w:val="000000" w:themeColor="text1" w:themeTint="FF" w:themeShade="FF"/>
                <w:sz w:val="22"/>
                <w:szCs w:val="22"/>
                <w:u w:val="none"/>
              </w:rPr>
            </w:pPr>
            <w:r w:rsidRPr="4851E62A" w:rsidR="4851E62A">
              <w:rPr>
                <w:rFonts w:ascii="Arial" w:hAnsi="Arial" w:eastAsia="Arial" w:cs="Arial"/>
                <w:b w:val="0"/>
                <w:bCs w:val="0"/>
                <w:i w:val="0"/>
                <w:iCs w:val="0"/>
                <w:strike w:val="0"/>
                <w:dstrike w:val="0"/>
                <w:color w:val="000000" w:themeColor="text1" w:themeTint="FF" w:themeShade="FF"/>
                <w:sz w:val="22"/>
                <w:szCs w:val="22"/>
                <w:u w:val="none"/>
              </w:rPr>
              <w:t xml:space="preserve">economic and financial standing information </w:t>
            </w:r>
            <w:r>
              <w:br/>
            </w:r>
            <w:r w:rsidRPr="4851E62A" w:rsidR="4851E62A">
              <w:rPr>
                <w:rFonts w:ascii="Arial" w:hAnsi="Arial" w:eastAsia="Arial" w:cs="Arial"/>
                <w:b w:val="0"/>
                <w:bCs w:val="0"/>
                <w:i w:val="0"/>
                <w:iCs w:val="0"/>
                <w:strike w:val="0"/>
                <w:dstrike w:val="0"/>
                <w:color w:val="000000" w:themeColor="text1" w:themeTint="FF" w:themeShade="FF"/>
                <w:sz w:val="22"/>
                <w:szCs w:val="22"/>
                <w:u w:val="none"/>
              </w:rPr>
              <w:t>(if they are being relied upon to meet conditions of participation regarding financial capacity)</w:t>
            </w:r>
          </w:p>
          <w:p w:rsidR="4851E62A" w:rsidP="4851E62A" w:rsidRDefault="4851E62A" w14:paraId="74C48A00" w14:textId="7993D25A">
            <w:pPr>
              <w:pStyle w:val="ListParagraph"/>
              <w:numPr>
                <w:ilvl w:val="0"/>
                <w:numId w:val="73"/>
              </w:numPr>
              <w:spacing w:before="220" w:beforeAutospacing="off" w:after="220" w:afterAutospacing="off"/>
              <w:ind w:left="15" w:right="0"/>
              <w:rPr>
                <w:rFonts w:ascii="Arial" w:hAnsi="Arial" w:eastAsia="Arial" w:cs="Arial"/>
                <w:b w:val="0"/>
                <w:bCs w:val="0"/>
                <w:i w:val="0"/>
                <w:iCs w:val="0"/>
                <w:strike w:val="0"/>
                <w:dstrike w:val="0"/>
                <w:color w:val="000000" w:themeColor="text1" w:themeTint="FF" w:themeShade="FF"/>
                <w:sz w:val="22"/>
                <w:szCs w:val="22"/>
                <w:u w:val="none"/>
              </w:rPr>
            </w:pPr>
            <w:r w:rsidRPr="4851E62A" w:rsidR="4851E62A">
              <w:rPr>
                <w:rFonts w:ascii="Arial" w:hAnsi="Arial" w:eastAsia="Arial" w:cs="Arial"/>
                <w:b w:val="0"/>
                <w:bCs w:val="0"/>
                <w:i w:val="0"/>
                <w:iCs w:val="0"/>
                <w:strike w:val="0"/>
                <w:dstrike w:val="0"/>
                <w:color w:val="000000" w:themeColor="text1" w:themeTint="FF" w:themeShade="FF"/>
                <w:sz w:val="22"/>
                <w:szCs w:val="22"/>
                <w:u w:val="none"/>
              </w:rPr>
              <w:t>connected person information</w:t>
            </w:r>
          </w:p>
          <w:p w:rsidR="4851E62A" w:rsidP="4851E62A" w:rsidRDefault="4851E62A" w14:paraId="51159F1D" w14:textId="3F08254A">
            <w:pPr>
              <w:pStyle w:val="ListParagraph"/>
              <w:numPr>
                <w:ilvl w:val="0"/>
                <w:numId w:val="73"/>
              </w:numPr>
              <w:spacing w:before="220" w:beforeAutospacing="off" w:after="220" w:afterAutospacing="off"/>
              <w:ind w:left="15" w:right="0"/>
              <w:rPr>
                <w:rFonts w:ascii="Arial" w:hAnsi="Arial" w:eastAsia="Arial" w:cs="Arial"/>
                <w:b w:val="0"/>
                <w:bCs w:val="0"/>
                <w:i w:val="0"/>
                <w:iCs w:val="0"/>
                <w:strike w:val="0"/>
                <w:dstrike w:val="0"/>
                <w:color w:val="000000" w:themeColor="text1" w:themeTint="FF" w:themeShade="FF"/>
                <w:sz w:val="22"/>
                <w:szCs w:val="22"/>
                <w:u w:val="none"/>
              </w:rPr>
            </w:pPr>
            <w:r w:rsidRPr="4851E62A" w:rsidR="4851E62A">
              <w:rPr>
                <w:rFonts w:ascii="Arial" w:hAnsi="Arial" w:eastAsia="Arial" w:cs="Arial"/>
                <w:b w:val="0"/>
                <w:bCs w:val="0"/>
                <w:i w:val="0"/>
                <w:iCs w:val="0"/>
                <w:strike w:val="0"/>
                <w:dstrike w:val="0"/>
                <w:color w:val="000000" w:themeColor="text1" w:themeTint="FF" w:themeShade="FF"/>
                <w:sz w:val="22"/>
                <w:szCs w:val="22"/>
                <w:u w:val="none"/>
              </w:rPr>
              <w:t>exclusion grounds information</w:t>
            </w:r>
          </w:p>
        </w:tc>
      </w:tr>
      <w:tr w:rsidR="4851E62A" w:rsidTr="6E3143A0" w14:paraId="1B77A42A">
        <w:trPr>
          <w:trHeight w:val="120"/>
        </w:trPr>
        <w:tc>
          <w:tcPr>
            <w:tcW w:w="970" w:type="dxa"/>
            <w:vMerge/>
            <w:tcBorders/>
            <w:tcMar/>
            <w:vAlign w:val="center"/>
          </w:tcPr>
          <w:p w14:paraId="30D3DA96"/>
        </w:tc>
        <w:tc>
          <w:tcPr>
            <w:tcW w:w="8045" w:type="dxa"/>
            <w:tcBorders>
              <w:top w:val="dashed" w:color="000000" w:themeColor="text1" w:sz="4"/>
              <w:bottom w:val="single" w:color="000000" w:themeColor="text1" w:sz="4"/>
            </w:tcBorders>
            <w:tcMar>
              <w:top w:w="57" w:type="dxa"/>
              <w:bottom w:w="57" w:type="dxa"/>
            </w:tcMar>
            <w:vAlign w:val="top"/>
          </w:tcPr>
          <w:p w:rsidR="4851E62A" w:rsidP="4851E62A" w:rsidRDefault="4851E62A" w14:paraId="4A88CFD6" w14:textId="5A3C2E5A">
            <w:pPr>
              <w:spacing w:before="0" w:beforeAutospacing="off" w:after="120" w:afterAutospacing="off"/>
              <w:ind w:left="15" w:right="0"/>
            </w:pPr>
            <w:r w:rsidRPr="4851E62A" w:rsidR="4851E62A">
              <w:rPr>
                <w:rFonts w:ascii="Arial" w:hAnsi="Arial" w:eastAsia="Arial" w:cs="Arial"/>
                <w:b w:val="1"/>
                <w:bCs w:val="1"/>
                <w:i w:val="0"/>
                <w:iCs w:val="0"/>
                <w:strike w:val="0"/>
                <w:dstrike w:val="0"/>
                <w:color w:val="000000" w:themeColor="text1" w:themeTint="FF" w:themeShade="FF"/>
                <w:sz w:val="22"/>
                <w:szCs w:val="22"/>
                <w:u w:val="none"/>
              </w:rPr>
              <w:t>[Insert name of supplier and reference / file name]</w:t>
            </w:r>
          </w:p>
        </w:tc>
      </w:tr>
      <w:tr w:rsidR="4851E62A" w:rsidTr="6E3143A0" w14:paraId="6A97D086">
        <w:trPr>
          <w:trHeight w:val="120"/>
        </w:trPr>
        <w:tc>
          <w:tcPr>
            <w:tcW w:w="970" w:type="dxa"/>
            <w:vMerge w:val="restart"/>
            <w:tcBorders>
              <w:top w:val="single" w:color="000000" w:themeColor="text1" w:sz="4"/>
              <w:bottom w:val="single" w:color="000000" w:themeColor="text1" w:sz="4"/>
            </w:tcBorders>
            <w:tcMar>
              <w:top w:w="57" w:type="dxa"/>
              <w:bottom w:w="57" w:type="dxa"/>
            </w:tcMar>
            <w:vAlign w:val="top"/>
          </w:tcPr>
          <w:p w:rsidR="4851E62A" w:rsidP="4851E62A" w:rsidRDefault="4851E62A" w14:paraId="4D3D6C6C" w14:textId="272F0E61">
            <w:pPr>
              <w:pStyle w:val="ListParagraph"/>
              <w:numPr>
                <w:ilvl w:val="0"/>
                <w:numId w:val="74"/>
              </w:numPr>
              <w:spacing w:before="0" w:beforeAutospacing="off" w:after="0" w:afterAutospacing="off"/>
              <w:ind w:left="15" w:right="0"/>
              <w:rPr>
                <w:sz w:val="22"/>
                <w:szCs w:val="22"/>
              </w:rPr>
            </w:pPr>
          </w:p>
        </w:tc>
        <w:tc>
          <w:tcPr>
            <w:tcW w:w="8045" w:type="dxa"/>
            <w:tcBorders>
              <w:top w:val="single" w:color="000000" w:themeColor="text1" w:sz="4"/>
              <w:bottom w:val="dashed" w:color="000000" w:themeColor="text1" w:sz="4"/>
            </w:tcBorders>
            <w:tcMar>
              <w:top w:w="57" w:type="dxa"/>
              <w:bottom w:w="57" w:type="dxa"/>
            </w:tcMar>
            <w:vAlign w:val="top"/>
          </w:tcPr>
          <w:p w:rsidR="4851E62A" w:rsidP="4851E62A" w:rsidRDefault="4851E62A" w14:paraId="1AC9F776" w14:textId="20A3B814">
            <w:pPr>
              <w:spacing w:before="0" w:beforeAutospacing="off" w:after="0" w:afterAutospacing="off"/>
              <w:ind w:left="15" w:right="0"/>
            </w:pPr>
            <w:r w:rsidRPr="4851E62A" w:rsidR="4851E62A">
              <w:rPr>
                <w:rFonts w:ascii="Arial" w:hAnsi="Arial" w:eastAsia="Arial" w:cs="Arial"/>
                <w:b w:val="0"/>
                <w:bCs w:val="0"/>
                <w:i w:val="0"/>
                <w:iCs w:val="0"/>
                <w:strike w:val="0"/>
                <w:dstrike w:val="0"/>
                <w:color w:val="000000" w:themeColor="text1" w:themeTint="FF" w:themeShade="FF"/>
                <w:sz w:val="22"/>
                <w:szCs w:val="22"/>
                <w:u w:val="none"/>
              </w:rPr>
              <w:t>Are any of your associated persons on the debarment list?</w:t>
            </w:r>
          </w:p>
        </w:tc>
      </w:tr>
      <w:tr w:rsidR="4851E62A" w:rsidTr="6E3143A0" w14:paraId="20D661A3">
        <w:trPr>
          <w:trHeight w:val="120"/>
        </w:trPr>
        <w:tc>
          <w:tcPr>
            <w:tcW w:w="970" w:type="dxa"/>
            <w:vMerge/>
            <w:tcBorders/>
            <w:tcMar/>
            <w:vAlign w:val="center"/>
          </w:tcPr>
          <w:p w14:paraId="444E3F38"/>
        </w:tc>
        <w:tc>
          <w:tcPr>
            <w:tcW w:w="8045" w:type="dxa"/>
            <w:tcBorders>
              <w:top w:val="dashed" w:color="000000" w:themeColor="text1" w:sz="4"/>
            </w:tcBorders>
            <w:tcMar>
              <w:top w:w="57" w:type="dxa"/>
              <w:bottom w:w="57" w:type="dxa"/>
            </w:tcMar>
            <w:vAlign w:val="top"/>
          </w:tcPr>
          <w:p w:rsidR="4851E62A" w:rsidP="4851E62A" w:rsidRDefault="4851E62A" w14:paraId="0F672D1E" w14:textId="46B18214">
            <w:pPr>
              <w:spacing w:before="0" w:beforeAutospacing="off" w:after="120" w:afterAutospacing="off"/>
              <w:ind w:left="15" w:right="0"/>
            </w:pPr>
            <w:r w:rsidRPr="4851E62A" w:rsidR="4851E62A">
              <w:rPr>
                <w:rFonts w:ascii="Arial" w:hAnsi="Arial" w:eastAsia="Arial" w:cs="Arial"/>
                <w:b w:val="1"/>
                <w:bCs w:val="1"/>
                <w:i w:val="0"/>
                <w:iCs w:val="0"/>
                <w:strike w:val="0"/>
                <w:dstrike w:val="0"/>
                <w:color w:val="000000" w:themeColor="text1" w:themeTint="FF" w:themeShade="FF"/>
                <w:sz w:val="22"/>
                <w:szCs w:val="22"/>
                <w:u w:val="none"/>
              </w:rPr>
              <w:t>[Insert Yes or No]</w:t>
            </w:r>
          </w:p>
          <w:p w:rsidR="4851E62A" w:rsidP="4851E62A" w:rsidRDefault="4851E62A" w14:paraId="2CBB2D9F" w14:textId="6736338C">
            <w:pPr>
              <w:spacing w:before="0" w:beforeAutospacing="off" w:after="120" w:afterAutospacing="off"/>
              <w:ind w:left="15" w:right="0"/>
            </w:pPr>
            <w:r w:rsidRPr="4851E62A" w:rsidR="4851E62A">
              <w:rPr>
                <w:rFonts w:ascii="Arial" w:hAnsi="Arial" w:eastAsia="Arial" w:cs="Arial"/>
                <w:b w:val="1"/>
                <w:bCs w:val="1"/>
                <w:i w:val="0"/>
                <w:iCs w:val="0"/>
                <w:strike w:val="0"/>
                <w:dstrike w:val="0"/>
                <w:color w:val="000000" w:themeColor="text1" w:themeTint="FF" w:themeShade="FF"/>
                <w:sz w:val="22"/>
                <w:szCs w:val="22"/>
                <w:u w:val="none"/>
              </w:rPr>
              <w:t>[If yes, insert details]</w:t>
            </w:r>
          </w:p>
        </w:tc>
      </w:tr>
      <w:tr w:rsidR="4851E62A" w:rsidTr="6E3143A0" w14:paraId="75F1677F">
        <w:trPr>
          <w:trHeight w:val="120"/>
        </w:trPr>
        <w:tc>
          <w:tcPr>
            <w:tcW w:w="9015" w:type="dxa"/>
            <w:gridSpan w:val="2"/>
            <w:tcBorders>
              <w:top w:val="single" w:color="000000" w:themeColor="text1" w:sz="4"/>
              <w:bottom w:val="single" w:color="000000" w:themeColor="text1" w:sz="4"/>
            </w:tcBorders>
            <w:shd w:val="clear" w:color="auto" w:fill="E5F1FF"/>
            <w:tcMar>
              <w:top w:w="57" w:type="dxa"/>
              <w:bottom w:w="57" w:type="dxa"/>
            </w:tcMar>
            <w:vAlign w:val="top"/>
          </w:tcPr>
          <w:p w:rsidR="4851E62A" w:rsidP="4851E62A" w:rsidRDefault="4851E62A" w14:paraId="3272D59D" w14:textId="2028F000">
            <w:pPr>
              <w:pStyle w:val="Heading4"/>
              <w:spacing w:before="0" w:beforeAutospacing="off" w:after="0" w:afterAutospacing="off"/>
              <w:ind w:left="15" w:right="0" w:hanging="864"/>
            </w:pPr>
            <w:r w:rsidRPr="4851E62A" w:rsidR="4851E62A">
              <w:rPr>
                <w:rFonts w:ascii="Arial" w:hAnsi="Arial" w:eastAsia="Arial" w:cs="Arial"/>
                <w:b w:val="1"/>
                <w:bCs w:val="1"/>
                <w:i w:val="0"/>
                <w:iCs w:val="0"/>
                <w:strike w:val="0"/>
                <w:dstrike w:val="0"/>
                <w:color w:val="000000" w:themeColor="text1" w:themeTint="FF" w:themeShade="FF"/>
                <w:sz w:val="22"/>
                <w:szCs w:val="22"/>
                <w:u w:val="none"/>
              </w:rPr>
              <w:t>Part 2B – list of all intended sub-contractors</w:t>
            </w:r>
          </w:p>
        </w:tc>
      </w:tr>
      <w:tr w:rsidR="4851E62A" w:rsidTr="6E3143A0" w14:paraId="3D8C4AD1">
        <w:trPr>
          <w:trHeight w:val="120"/>
        </w:trPr>
        <w:tc>
          <w:tcPr>
            <w:tcW w:w="970" w:type="dxa"/>
            <w:vMerge w:val="restart"/>
            <w:tcBorders>
              <w:top w:val="single" w:color="000000" w:themeColor="text1" w:sz="4"/>
              <w:bottom w:val="single" w:color="000000" w:themeColor="text1" w:sz="4"/>
            </w:tcBorders>
            <w:tcMar>
              <w:top w:w="57" w:type="dxa"/>
              <w:bottom w:w="57" w:type="dxa"/>
            </w:tcMar>
            <w:vAlign w:val="top"/>
          </w:tcPr>
          <w:p w:rsidR="4851E62A" w:rsidP="4851E62A" w:rsidRDefault="4851E62A" w14:paraId="5CCB9A8D" w14:textId="07CE0DF7">
            <w:pPr>
              <w:pStyle w:val="ListParagraph"/>
              <w:numPr>
                <w:ilvl w:val="0"/>
                <w:numId w:val="75"/>
              </w:numPr>
              <w:spacing w:before="0" w:beforeAutospacing="off" w:after="0" w:afterAutospacing="off"/>
              <w:ind w:left="15" w:right="0"/>
              <w:rPr>
                <w:sz w:val="22"/>
                <w:szCs w:val="22"/>
              </w:rPr>
            </w:pPr>
          </w:p>
        </w:tc>
        <w:tc>
          <w:tcPr>
            <w:tcW w:w="8045" w:type="dxa"/>
            <w:tcBorders>
              <w:top w:val="single" w:color="000000" w:themeColor="text1" w:sz="4"/>
              <w:bottom w:val="dashed" w:color="000000" w:themeColor="text1" w:sz="4"/>
            </w:tcBorders>
            <w:tcMar>
              <w:top w:w="57" w:type="dxa"/>
              <w:bottom w:w="57" w:type="dxa"/>
            </w:tcMar>
            <w:vAlign w:val="top"/>
          </w:tcPr>
          <w:p w:rsidR="4851E62A" w:rsidP="4851E62A" w:rsidRDefault="4851E62A" w14:paraId="4460DC23" w14:textId="0C87A8D9">
            <w:pPr>
              <w:spacing w:before="0" w:beforeAutospacing="off" w:after="120" w:afterAutospacing="off"/>
              <w:ind w:left="15" w:right="0"/>
            </w:pPr>
            <w:r w:rsidRPr="4851E62A" w:rsidR="4851E62A">
              <w:rPr>
                <w:rFonts w:ascii="Arial" w:hAnsi="Arial" w:eastAsia="Arial" w:cs="Arial"/>
                <w:b w:val="0"/>
                <w:bCs w:val="0"/>
                <w:i w:val="0"/>
                <w:iCs w:val="0"/>
                <w:strike w:val="0"/>
                <w:dstrike w:val="0"/>
                <w:color w:val="000000" w:themeColor="text1" w:themeTint="FF" w:themeShade="FF"/>
                <w:sz w:val="22"/>
                <w:szCs w:val="22"/>
                <w:u w:val="none"/>
              </w:rPr>
              <w:t xml:space="preserve">Please provide: </w:t>
            </w:r>
          </w:p>
          <w:p w:rsidR="4851E62A" w:rsidP="4851E62A" w:rsidRDefault="4851E62A" w14:paraId="6C6B9DCC" w14:textId="72217132">
            <w:pPr>
              <w:pStyle w:val="ListParagraph"/>
              <w:numPr>
                <w:ilvl w:val="0"/>
                <w:numId w:val="76"/>
              </w:numPr>
              <w:spacing w:before="220" w:beforeAutospacing="off" w:after="220" w:afterAutospacing="off"/>
              <w:ind w:left="15" w:right="0"/>
              <w:rPr>
                <w:rFonts w:ascii="Arial" w:hAnsi="Arial" w:eastAsia="Arial" w:cs="Arial"/>
                <w:b w:val="0"/>
                <w:bCs w:val="0"/>
                <w:i w:val="0"/>
                <w:iCs w:val="0"/>
                <w:strike w:val="0"/>
                <w:dstrike w:val="0"/>
                <w:color w:val="000000" w:themeColor="text1" w:themeTint="FF" w:themeShade="FF"/>
                <w:sz w:val="22"/>
                <w:szCs w:val="22"/>
                <w:u w:val="none"/>
              </w:rPr>
            </w:pPr>
            <w:r w:rsidRPr="4851E62A" w:rsidR="4851E62A">
              <w:rPr>
                <w:rFonts w:ascii="Arial" w:hAnsi="Arial" w:eastAsia="Arial" w:cs="Arial"/>
                <w:b w:val="0"/>
                <w:bCs w:val="0"/>
                <w:i w:val="0"/>
                <w:iCs w:val="0"/>
                <w:strike w:val="0"/>
                <w:dstrike w:val="0"/>
                <w:color w:val="000000" w:themeColor="text1" w:themeTint="FF" w:themeShade="FF"/>
                <w:sz w:val="22"/>
                <w:szCs w:val="22"/>
                <w:u w:val="none"/>
              </w:rPr>
              <w:t>a list of all suppliers who you intend to sub-contract the performance of all or part of the contract to (either directly or in your wider supply chain)</w:t>
            </w:r>
          </w:p>
          <w:p w:rsidR="4851E62A" w:rsidP="4851E62A" w:rsidRDefault="4851E62A" w14:paraId="7DF48A8A" w14:textId="04F695BF">
            <w:pPr>
              <w:pStyle w:val="ListParagraph"/>
              <w:numPr>
                <w:ilvl w:val="0"/>
                <w:numId w:val="76"/>
              </w:numPr>
              <w:spacing w:before="220" w:beforeAutospacing="off" w:after="220" w:afterAutospacing="off"/>
              <w:ind w:left="15" w:right="0"/>
              <w:rPr>
                <w:rFonts w:ascii="Arial" w:hAnsi="Arial" w:eastAsia="Arial" w:cs="Arial"/>
                <w:b w:val="0"/>
                <w:bCs w:val="0"/>
                <w:i w:val="0"/>
                <w:iCs w:val="0"/>
                <w:strike w:val="0"/>
                <w:dstrike w:val="0"/>
                <w:color w:val="000000" w:themeColor="text1" w:themeTint="FF" w:themeShade="FF"/>
                <w:sz w:val="22"/>
                <w:szCs w:val="22"/>
                <w:u w:val="none"/>
              </w:rPr>
            </w:pPr>
            <w:r w:rsidRPr="4851E62A" w:rsidR="4851E62A">
              <w:rPr>
                <w:rFonts w:ascii="Arial" w:hAnsi="Arial" w:eastAsia="Arial" w:cs="Arial"/>
                <w:b w:val="0"/>
                <w:bCs w:val="0"/>
                <w:i w:val="0"/>
                <w:iCs w:val="0"/>
                <w:strike w:val="0"/>
                <w:dstrike w:val="0"/>
                <w:color w:val="000000" w:themeColor="text1" w:themeTint="FF" w:themeShade="FF"/>
                <w:sz w:val="22"/>
                <w:szCs w:val="22"/>
                <w:u w:val="none"/>
              </w:rPr>
              <w:t>their unique identifier (if they are registered on the CDP), or otherwise, a Companies House number, charity number, VAT registration number, or equivalent</w:t>
            </w:r>
          </w:p>
          <w:p w:rsidR="4851E62A" w:rsidP="4851E62A" w:rsidRDefault="4851E62A" w14:paraId="0BF3F528" w14:textId="55592DDC">
            <w:pPr>
              <w:pStyle w:val="ListParagraph"/>
              <w:numPr>
                <w:ilvl w:val="0"/>
                <w:numId w:val="76"/>
              </w:numPr>
              <w:spacing w:before="220" w:beforeAutospacing="off" w:after="220" w:afterAutospacing="off"/>
              <w:ind w:left="15" w:right="0"/>
              <w:rPr>
                <w:rFonts w:ascii="Arial" w:hAnsi="Arial" w:eastAsia="Arial" w:cs="Arial"/>
                <w:b w:val="0"/>
                <w:bCs w:val="0"/>
                <w:i w:val="0"/>
                <w:iCs w:val="0"/>
                <w:strike w:val="0"/>
                <w:dstrike w:val="0"/>
                <w:color w:val="000000" w:themeColor="text1" w:themeTint="FF" w:themeShade="FF"/>
                <w:sz w:val="22"/>
                <w:szCs w:val="22"/>
                <w:u w:val="none"/>
              </w:rPr>
            </w:pPr>
            <w:r w:rsidRPr="4851E62A" w:rsidR="4851E62A">
              <w:rPr>
                <w:rFonts w:ascii="Arial" w:hAnsi="Arial" w:eastAsia="Arial" w:cs="Arial"/>
                <w:b w:val="0"/>
                <w:bCs w:val="0"/>
                <w:i w:val="0"/>
                <w:iCs w:val="0"/>
                <w:strike w:val="0"/>
                <w:dstrike w:val="0"/>
                <w:color w:val="000000" w:themeColor="text1" w:themeTint="FF" w:themeShade="FF"/>
                <w:sz w:val="22"/>
                <w:szCs w:val="22"/>
                <w:u w:val="none"/>
              </w:rPr>
              <w:t>a brief description of their intended role in the performance of the contract</w:t>
            </w:r>
          </w:p>
          <w:p w:rsidR="4851E62A" w:rsidP="4851E62A" w:rsidRDefault="4851E62A" w14:paraId="7948F3AC" w14:textId="03F11BB4">
            <w:pPr>
              <w:spacing w:before="0" w:beforeAutospacing="off" w:after="0" w:afterAutospacing="off"/>
              <w:ind w:left="15" w:right="0"/>
            </w:pPr>
            <w:r w:rsidRPr="4851E62A" w:rsidR="4851E62A">
              <w:rPr>
                <w:rFonts w:ascii="Arial" w:hAnsi="Arial" w:eastAsia="Arial" w:cs="Arial"/>
                <w:b w:val="0"/>
                <w:bCs w:val="0"/>
                <w:i w:val="0"/>
                <w:iCs w:val="0"/>
                <w:strike w:val="0"/>
                <w:dstrike w:val="0"/>
                <w:color w:val="000000" w:themeColor="text1" w:themeTint="FF" w:themeShade="FF"/>
                <w:sz w:val="22"/>
                <w:szCs w:val="22"/>
                <w:u w:val="none"/>
              </w:rPr>
              <w:t xml:space="preserve">If you are not intending to sub-contract the performance of all or part of the contract, then this </w:t>
            </w:r>
            <w:r w:rsidRPr="4851E62A" w:rsidR="4851E62A">
              <w:rPr>
                <w:rFonts w:ascii="Arial" w:hAnsi="Arial" w:eastAsia="Arial" w:cs="Arial"/>
                <w:b w:val="1"/>
                <w:bCs w:val="1"/>
                <w:i w:val="0"/>
                <w:iCs w:val="0"/>
                <w:strike w:val="0"/>
                <w:dstrike w:val="0"/>
                <w:color w:val="000000" w:themeColor="text1" w:themeTint="FF" w:themeShade="FF"/>
                <w:sz w:val="22"/>
                <w:szCs w:val="22"/>
                <w:highlight w:val="yellow"/>
                <w:u w:val="none"/>
              </w:rPr>
              <w:t>question and Q12</w:t>
            </w:r>
            <w:r w:rsidRPr="4851E62A" w:rsidR="4851E62A">
              <w:rPr>
                <w:rFonts w:ascii="Arial" w:hAnsi="Arial" w:eastAsia="Arial" w:cs="Arial"/>
                <w:b w:val="0"/>
                <w:bCs w:val="0"/>
                <w:i w:val="0"/>
                <w:iCs w:val="0"/>
                <w:strike w:val="0"/>
                <w:dstrike w:val="0"/>
                <w:color w:val="FF0000"/>
                <w:sz w:val="22"/>
                <w:szCs w:val="22"/>
                <w:u w:val="none"/>
              </w:rPr>
              <w:t xml:space="preserve"> </w:t>
            </w:r>
            <w:r w:rsidRPr="4851E62A" w:rsidR="4851E62A">
              <w:rPr>
                <w:rFonts w:ascii="Arial" w:hAnsi="Arial" w:eastAsia="Arial" w:cs="Arial"/>
                <w:b w:val="0"/>
                <w:bCs w:val="0"/>
                <w:i w:val="0"/>
                <w:iCs w:val="0"/>
                <w:strike w:val="0"/>
                <w:dstrike w:val="0"/>
                <w:color w:val="000000" w:themeColor="text1" w:themeTint="FF" w:themeShade="FF"/>
                <w:sz w:val="22"/>
                <w:szCs w:val="22"/>
                <w:u w:val="none"/>
              </w:rPr>
              <w:t>are not applicable.</w:t>
            </w:r>
          </w:p>
          <w:p w:rsidR="4851E62A" w:rsidP="4851E62A" w:rsidRDefault="4851E62A" w14:paraId="3817643F" w14:textId="2B55AB22">
            <w:pPr>
              <w:spacing w:before="0" w:beforeAutospacing="off" w:after="0" w:afterAutospacing="off"/>
              <w:ind w:left="15" w:right="0"/>
            </w:pPr>
          </w:p>
          <w:p w:rsidR="4851E62A" w:rsidP="4851E62A" w:rsidRDefault="4851E62A" w14:paraId="73DFC52C" w14:textId="566407E2">
            <w:pPr>
              <w:spacing w:before="0" w:beforeAutospacing="off" w:after="0" w:afterAutospacing="off"/>
              <w:ind w:left="15" w:right="0"/>
            </w:pPr>
            <w:r w:rsidRPr="4851E62A" w:rsidR="4851E62A">
              <w:rPr>
                <w:rFonts w:ascii="Arial" w:hAnsi="Arial" w:eastAsia="Arial" w:cs="Arial"/>
                <w:b w:val="0"/>
                <w:bCs w:val="0"/>
                <w:i w:val="0"/>
                <w:iCs w:val="0"/>
                <w:strike w:val="0"/>
                <w:dstrike w:val="0"/>
                <w:color w:val="000000" w:themeColor="text1" w:themeTint="FF" w:themeShade="FF"/>
                <w:sz w:val="22"/>
                <w:szCs w:val="22"/>
                <w:u w:val="none"/>
              </w:rPr>
              <w:t>If a sub-contractor is unknown at the start of the procurement (or brought in during it), this should be made clear by the supplier and relevant details of the sub-contractor should be provided once their identity and role is confirmed. This information should be shared with the contracting authority as soon as possible and at least by final tenders.</w:t>
            </w:r>
          </w:p>
        </w:tc>
      </w:tr>
      <w:tr w:rsidR="4851E62A" w:rsidTr="6E3143A0" w14:paraId="2868B2C0">
        <w:trPr>
          <w:trHeight w:val="120"/>
        </w:trPr>
        <w:tc>
          <w:tcPr>
            <w:tcW w:w="970" w:type="dxa"/>
            <w:vMerge/>
            <w:tcBorders/>
            <w:tcMar/>
            <w:vAlign w:val="center"/>
          </w:tcPr>
          <w:p w14:paraId="16F12AAA"/>
        </w:tc>
        <w:tc>
          <w:tcPr>
            <w:tcW w:w="8045" w:type="dxa"/>
            <w:tcBorders>
              <w:top w:val="dashed" w:color="000000" w:themeColor="text1" w:sz="4"/>
              <w:bottom w:val="single" w:color="000000" w:themeColor="text1" w:sz="4"/>
            </w:tcBorders>
            <w:tcMar>
              <w:top w:w="57" w:type="dxa"/>
              <w:bottom w:w="57" w:type="dxa"/>
            </w:tcMar>
            <w:vAlign w:val="top"/>
          </w:tcPr>
          <w:p w:rsidR="4851E62A" w:rsidP="4851E62A" w:rsidRDefault="4851E62A" w14:paraId="4B95BB8F" w14:textId="61449636">
            <w:pPr>
              <w:spacing w:before="0" w:beforeAutospacing="off" w:after="120" w:afterAutospacing="off"/>
              <w:ind w:left="15" w:right="0"/>
            </w:pPr>
            <w:r w:rsidRPr="4851E62A" w:rsidR="4851E62A">
              <w:rPr>
                <w:rFonts w:ascii="Arial" w:hAnsi="Arial" w:eastAsia="Arial" w:cs="Arial"/>
                <w:b w:val="1"/>
                <w:bCs w:val="1"/>
                <w:i w:val="0"/>
                <w:iCs w:val="0"/>
                <w:strike w:val="0"/>
                <w:dstrike w:val="0"/>
                <w:color w:val="000000" w:themeColor="text1" w:themeTint="FF" w:themeShade="FF"/>
                <w:sz w:val="22"/>
                <w:szCs w:val="22"/>
                <w:u w:val="none"/>
              </w:rPr>
              <w:t>[Insert name of supplier – unique identifier – brief description]</w:t>
            </w:r>
          </w:p>
          <w:p w:rsidR="4851E62A" w:rsidP="4851E62A" w:rsidRDefault="4851E62A" w14:paraId="328DB8E6" w14:textId="7DF7DC83">
            <w:pPr>
              <w:spacing w:before="0" w:beforeAutospacing="off" w:after="120" w:afterAutospacing="off"/>
              <w:ind w:left="15" w:right="0"/>
            </w:pPr>
            <w:r w:rsidRPr="4851E62A" w:rsidR="4851E62A">
              <w:rPr>
                <w:rFonts w:ascii="Arial" w:hAnsi="Arial" w:eastAsia="Arial" w:cs="Arial"/>
                <w:b w:val="1"/>
                <w:bCs w:val="1"/>
                <w:i w:val="0"/>
                <w:iCs w:val="0"/>
                <w:strike w:val="0"/>
                <w:dstrike w:val="0"/>
                <w:color w:val="000000" w:themeColor="text1" w:themeTint="FF" w:themeShade="FF"/>
                <w:sz w:val="22"/>
                <w:szCs w:val="22"/>
                <w:u w:val="none"/>
              </w:rPr>
              <w:t>[Insert name of supplier – unique identifier – brief description]</w:t>
            </w:r>
          </w:p>
        </w:tc>
      </w:tr>
      <w:tr w:rsidR="4851E62A" w:rsidTr="6E3143A0" w14:paraId="0010032C">
        <w:trPr>
          <w:trHeight w:val="120"/>
        </w:trPr>
        <w:tc>
          <w:tcPr>
            <w:tcW w:w="970" w:type="dxa"/>
            <w:vMerge w:val="restart"/>
            <w:tcBorders>
              <w:top w:val="single" w:color="000000" w:themeColor="text1" w:sz="4"/>
              <w:bottom w:val="single" w:color="000000" w:themeColor="text1" w:sz="4"/>
            </w:tcBorders>
            <w:tcMar>
              <w:top w:w="57" w:type="dxa"/>
              <w:bottom w:w="57" w:type="dxa"/>
            </w:tcMar>
            <w:vAlign w:val="top"/>
          </w:tcPr>
          <w:p w:rsidR="4851E62A" w:rsidP="4851E62A" w:rsidRDefault="4851E62A" w14:paraId="50DA6C36" w14:textId="2985BF09">
            <w:pPr>
              <w:pStyle w:val="ListParagraph"/>
              <w:numPr>
                <w:ilvl w:val="0"/>
                <w:numId w:val="77"/>
              </w:numPr>
              <w:spacing w:before="0" w:beforeAutospacing="off" w:after="0" w:afterAutospacing="off"/>
              <w:ind w:left="15" w:right="0"/>
              <w:rPr>
                <w:sz w:val="22"/>
                <w:szCs w:val="22"/>
              </w:rPr>
            </w:pPr>
          </w:p>
        </w:tc>
        <w:tc>
          <w:tcPr>
            <w:tcW w:w="8045" w:type="dxa"/>
            <w:tcBorders>
              <w:top w:val="single" w:color="000000" w:themeColor="text1" w:sz="4"/>
              <w:bottom w:val="dashed" w:color="000000" w:themeColor="text1" w:sz="4"/>
            </w:tcBorders>
            <w:tcMar>
              <w:top w:w="57" w:type="dxa"/>
              <w:bottom w:w="57" w:type="dxa"/>
            </w:tcMar>
            <w:vAlign w:val="top"/>
          </w:tcPr>
          <w:p w:rsidR="4851E62A" w:rsidP="4851E62A" w:rsidRDefault="4851E62A" w14:paraId="0F5F3049" w14:textId="180027EF">
            <w:pPr>
              <w:spacing w:before="0" w:beforeAutospacing="off" w:after="120" w:afterAutospacing="off"/>
              <w:ind w:left="15" w:right="0"/>
            </w:pPr>
            <w:r w:rsidRPr="4851E62A" w:rsidR="4851E62A">
              <w:rPr>
                <w:rFonts w:ascii="Arial" w:hAnsi="Arial" w:eastAsia="Arial" w:cs="Arial"/>
                <w:b w:val="0"/>
                <w:bCs w:val="0"/>
                <w:i w:val="0"/>
                <w:iCs w:val="0"/>
                <w:strike w:val="0"/>
                <w:dstrike w:val="0"/>
                <w:color w:val="000000" w:themeColor="text1" w:themeTint="FF" w:themeShade="FF"/>
                <w:sz w:val="22"/>
                <w:szCs w:val="22"/>
                <w:u w:val="none"/>
              </w:rPr>
              <w:t>Please confirm if any intended sub-contractor is on the debarment list.</w:t>
            </w:r>
          </w:p>
          <w:p w:rsidR="4851E62A" w:rsidP="4851E62A" w:rsidRDefault="4851E62A" w14:paraId="17B6F413" w14:textId="7FFE7352">
            <w:pPr>
              <w:spacing w:before="0" w:beforeAutospacing="off" w:after="0" w:afterAutospacing="off"/>
              <w:ind w:left="15" w:right="0"/>
            </w:pPr>
            <w:r w:rsidRPr="4851E62A" w:rsidR="4851E62A">
              <w:rPr>
                <w:rFonts w:ascii="Arial" w:hAnsi="Arial" w:eastAsia="Arial" w:cs="Arial"/>
                <w:b w:val="0"/>
                <w:bCs w:val="0"/>
                <w:i w:val="0"/>
                <w:iCs w:val="0"/>
                <w:strike w:val="0"/>
                <w:dstrike w:val="0"/>
                <w:color w:val="000000" w:themeColor="text1" w:themeTint="FF" w:themeShade="FF"/>
                <w:sz w:val="22"/>
                <w:szCs w:val="22"/>
                <w:u w:val="none"/>
              </w:rPr>
              <w:t>The debarment list can be found here [insert link]</w:t>
            </w:r>
          </w:p>
        </w:tc>
      </w:tr>
      <w:tr w:rsidR="4851E62A" w:rsidTr="6E3143A0" w14:paraId="4D059ACB">
        <w:trPr>
          <w:trHeight w:val="120"/>
        </w:trPr>
        <w:tc>
          <w:tcPr>
            <w:tcW w:w="970" w:type="dxa"/>
            <w:vMerge/>
            <w:tcBorders/>
            <w:tcMar/>
            <w:vAlign w:val="center"/>
          </w:tcPr>
          <w:p w14:paraId="5B5A96F9"/>
        </w:tc>
        <w:tc>
          <w:tcPr>
            <w:tcW w:w="8045" w:type="dxa"/>
            <w:tcBorders>
              <w:top w:val="dashed" w:color="000000" w:themeColor="text1" w:sz="4"/>
            </w:tcBorders>
            <w:tcMar>
              <w:top w:w="57" w:type="dxa"/>
              <w:bottom w:w="57" w:type="dxa"/>
            </w:tcMar>
            <w:vAlign w:val="top"/>
          </w:tcPr>
          <w:p w:rsidR="4851E62A" w:rsidP="4851E62A" w:rsidRDefault="4851E62A" w14:paraId="08E1F955" w14:textId="288D3DCA">
            <w:pPr>
              <w:spacing w:before="0" w:beforeAutospacing="off" w:after="120" w:afterAutospacing="off"/>
              <w:ind w:left="15" w:right="0"/>
            </w:pPr>
            <w:r w:rsidRPr="4851E62A" w:rsidR="4851E62A">
              <w:rPr>
                <w:rFonts w:ascii="Arial" w:hAnsi="Arial" w:eastAsia="Arial" w:cs="Arial"/>
                <w:b w:val="1"/>
                <w:bCs w:val="1"/>
                <w:i w:val="0"/>
                <w:iCs w:val="0"/>
                <w:strike w:val="0"/>
                <w:dstrike w:val="0"/>
                <w:color w:val="000000" w:themeColor="text1" w:themeTint="FF" w:themeShade="FF"/>
                <w:sz w:val="22"/>
                <w:szCs w:val="22"/>
                <w:u w:val="none"/>
              </w:rPr>
              <w:t>[Insert Yes or No]</w:t>
            </w:r>
          </w:p>
          <w:p w:rsidR="4851E62A" w:rsidP="4851E62A" w:rsidRDefault="4851E62A" w14:paraId="3426BE4D" w14:textId="2E5315A6">
            <w:pPr>
              <w:spacing w:before="0" w:beforeAutospacing="off" w:after="120" w:afterAutospacing="off"/>
              <w:ind w:left="15" w:right="0"/>
            </w:pPr>
            <w:r w:rsidRPr="4851E62A" w:rsidR="4851E62A">
              <w:rPr>
                <w:rFonts w:ascii="Arial" w:hAnsi="Arial" w:eastAsia="Arial" w:cs="Arial"/>
                <w:b w:val="1"/>
                <w:bCs w:val="1"/>
                <w:i w:val="0"/>
                <w:iCs w:val="0"/>
                <w:strike w:val="0"/>
                <w:dstrike w:val="0"/>
                <w:color w:val="000000" w:themeColor="text1" w:themeTint="FF" w:themeShade="FF"/>
                <w:sz w:val="22"/>
                <w:szCs w:val="22"/>
                <w:u w:val="none"/>
              </w:rPr>
              <w:t>[If yes, insert sub-contractor(s) name and provide details]</w:t>
            </w:r>
          </w:p>
        </w:tc>
      </w:tr>
      <w:tr w:rsidR="4851E62A" w:rsidTr="6E3143A0" w14:paraId="2398DCDD">
        <w:trPr>
          <w:trHeight w:val="120"/>
        </w:trPr>
        <w:tc>
          <w:tcPr>
            <w:tcW w:w="9015" w:type="dxa"/>
            <w:gridSpan w:val="2"/>
            <w:tcBorders>
              <w:top w:val="single" w:color="000000" w:themeColor="text1" w:sz="4"/>
            </w:tcBorders>
            <w:shd w:val="clear" w:color="auto" w:fill="BEDDFF"/>
            <w:tcMar>
              <w:top w:w="57" w:type="dxa"/>
              <w:bottom w:w="57" w:type="dxa"/>
            </w:tcMar>
            <w:vAlign w:val="top"/>
          </w:tcPr>
          <w:p w:rsidR="4851E62A" w:rsidP="4851E62A" w:rsidRDefault="4851E62A" w14:paraId="6889FBA9" w14:textId="68E8DF13">
            <w:pPr>
              <w:pStyle w:val="Heading3"/>
              <w:spacing w:before="0" w:beforeAutospacing="off" w:after="0" w:afterAutospacing="off"/>
              <w:ind w:left="15" w:right="0"/>
            </w:pPr>
            <w:r w:rsidRPr="4851E62A" w:rsidR="4851E62A">
              <w:rPr>
                <w:rFonts w:ascii="Arial" w:hAnsi="Arial" w:eastAsia="Arial" w:cs="Arial"/>
                <w:b w:val="1"/>
                <w:bCs w:val="1"/>
                <w:i w:val="0"/>
                <w:iCs w:val="0"/>
                <w:strike w:val="0"/>
                <w:dstrike w:val="0"/>
                <w:color w:val="000000" w:themeColor="text1" w:themeTint="FF" w:themeShade="FF"/>
                <w:sz w:val="22"/>
                <w:szCs w:val="22"/>
                <w:u w:val="none"/>
              </w:rPr>
              <w:t>Part 3 – questions relating to conditions of participation</w:t>
            </w:r>
          </w:p>
        </w:tc>
      </w:tr>
      <w:tr w:rsidR="4851E62A" w:rsidTr="6E3143A0" w14:paraId="602BC21D">
        <w:trPr>
          <w:trHeight w:val="120"/>
        </w:trPr>
        <w:tc>
          <w:tcPr>
            <w:tcW w:w="9015" w:type="dxa"/>
            <w:gridSpan w:val="2"/>
            <w:tcBorders>
              <w:bottom w:val="single" w:color="000000" w:themeColor="text1" w:sz="4"/>
            </w:tcBorders>
            <w:shd w:val="clear" w:color="auto" w:fill="E5F1FF"/>
            <w:tcMar>
              <w:top w:w="57" w:type="dxa"/>
              <w:bottom w:w="57" w:type="dxa"/>
            </w:tcMar>
            <w:vAlign w:val="top"/>
          </w:tcPr>
          <w:p w:rsidR="4851E62A" w:rsidP="4851E62A" w:rsidRDefault="4851E62A" w14:paraId="1185185D" w14:textId="5CB0AEA2">
            <w:pPr>
              <w:pStyle w:val="Heading4"/>
              <w:spacing w:before="0" w:beforeAutospacing="off" w:after="0" w:afterAutospacing="off"/>
              <w:ind w:left="15" w:right="0" w:hanging="864"/>
            </w:pPr>
            <w:r w:rsidRPr="4851E62A" w:rsidR="4851E62A">
              <w:rPr>
                <w:rFonts w:ascii="Arial" w:hAnsi="Arial" w:eastAsia="Arial" w:cs="Arial"/>
                <w:b w:val="1"/>
                <w:bCs w:val="1"/>
                <w:i w:val="0"/>
                <w:iCs w:val="0"/>
                <w:strike w:val="0"/>
                <w:dstrike w:val="0"/>
                <w:color w:val="000000" w:themeColor="text1" w:themeTint="FF" w:themeShade="FF"/>
                <w:sz w:val="22"/>
                <w:szCs w:val="22"/>
                <w:u w:val="none"/>
              </w:rPr>
              <w:t>Part 3A – standard questions</w:t>
            </w:r>
          </w:p>
        </w:tc>
      </w:tr>
      <w:tr w:rsidR="4851E62A" w:rsidTr="6E3143A0" w14:paraId="2A6CD7D4">
        <w:trPr>
          <w:trHeight w:val="120"/>
        </w:trPr>
        <w:tc>
          <w:tcPr>
            <w:tcW w:w="9015" w:type="dxa"/>
            <w:gridSpan w:val="2"/>
            <w:shd w:val="clear" w:color="auto" w:fill="E5F1FF"/>
            <w:tcMar>
              <w:top w:w="57" w:type="dxa"/>
              <w:bottom w:w="57" w:type="dxa"/>
            </w:tcMar>
            <w:vAlign w:val="top"/>
          </w:tcPr>
          <w:p w:rsidR="4851E62A" w:rsidP="4851E62A" w:rsidRDefault="4851E62A" w14:paraId="18A7D8A2" w14:textId="7CA0796B">
            <w:pPr>
              <w:spacing w:before="0" w:beforeAutospacing="off" w:after="0" w:afterAutospacing="off"/>
              <w:ind w:left="15" w:right="0"/>
            </w:pPr>
            <w:r w:rsidRPr="4851E62A" w:rsidR="4851E62A">
              <w:rPr>
                <w:rFonts w:ascii="Arial" w:hAnsi="Arial" w:eastAsia="Arial" w:cs="Arial"/>
                <w:b w:val="0"/>
                <w:bCs w:val="0"/>
                <w:i w:val="0"/>
                <w:iCs w:val="0"/>
                <w:strike w:val="0"/>
                <w:dstrike w:val="0"/>
                <w:color w:val="000000" w:themeColor="text1" w:themeTint="FF" w:themeShade="FF"/>
                <w:sz w:val="22"/>
                <w:szCs w:val="22"/>
                <w:u w:val="none"/>
              </w:rPr>
              <w:t>Financial capacity</w:t>
            </w:r>
          </w:p>
        </w:tc>
      </w:tr>
      <w:tr w:rsidR="4851E62A" w:rsidTr="6E3143A0" w14:paraId="71ED2877">
        <w:trPr>
          <w:trHeight w:val="120"/>
        </w:trPr>
        <w:tc>
          <w:tcPr>
            <w:tcW w:w="970" w:type="dxa"/>
            <w:vMerge w:val="restart"/>
            <w:tcMar>
              <w:top w:w="57" w:type="dxa"/>
              <w:bottom w:w="57" w:type="dxa"/>
            </w:tcMar>
            <w:vAlign w:val="top"/>
          </w:tcPr>
          <w:p w:rsidR="4851E62A" w:rsidP="4851E62A" w:rsidRDefault="4851E62A" w14:paraId="6DF40739" w14:textId="7C919BDB">
            <w:pPr>
              <w:pStyle w:val="ListParagraph"/>
              <w:numPr>
                <w:ilvl w:val="0"/>
                <w:numId w:val="78"/>
              </w:numPr>
              <w:spacing w:before="0" w:beforeAutospacing="off" w:after="0" w:afterAutospacing="off"/>
              <w:ind w:left="15" w:right="0"/>
              <w:rPr>
                <w:sz w:val="22"/>
                <w:szCs w:val="22"/>
              </w:rPr>
            </w:pPr>
          </w:p>
        </w:tc>
        <w:tc>
          <w:tcPr>
            <w:tcW w:w="8045" w:type="dxa"/>
            <w:tcBorders>
              <w:bottom w:val="dashed" w:color="000000" w:themeColor="text1" w:sz="4"/>
            </w:tcBorders>
            <w:tcMar>
              <w:top w:w="57" w:type="dxa"/>
              <w:bottom w:w="57" w:type="dxa"/>
            </w:tcMar>
            <w:vAlign w:val="top"/>
          </w:tcPr>
          <w:p w:rsidR="4851E62A" w:rsidP="4851E62A" w:rsidRDefault="4851E62A" w14:paraId="32C855AC" w14:textId="55BBB717">
            <w:pPr>
              <w:spacing w:before="0" w:beforeAutospacing="off" w:after="120" w:afterAutospacing="off"/>
              <w:ind w:left="15" w:right="0"/>
            </w:pPr>
            <w:r w:rsidRPr="4851E62A" w:rsidR="4851E62A">
              <w:rPr>
                <w:rFonts w:ascii="Arial" w:hAnsi="Arial" w:eastAsia="Arial" w:cs="Arial"/>
                <w:b w:val="1"/>
                <w:bCs w:val="1"/>
                <w:i w:val="0"/>
                <w:iCs w:val="0"/>
                <w:strike w:val="0"/>
                <w:dstrike w:val="0"/>
                <w:color w:val="000000" w:themeColor="text1" w:themeTint="FF" w:themeShade="FF"/>
                <w:sz w:val="22"/>
                <w:szCs w:val="22"/>
                <w:u w:val="none"/>
              </w:rPr>
              <w:t>[Financial Capacity Conditions of Participation]</w:t>
            </w:r>
          </w:p>
          <w:p w:rsidR="4851E62A" w:rsidP="4851E62A" w:rsidRDefault="4851E62A" w14:paraId="11299763" w14:textId="15390C10">
            <w:pPr>
              <w:spacing w:before="0" w:beforeAutospacing="off" w:after="120" w:afterAutospacing="off"/>
              <w:ind w:left="15" w:right="0"/>
              <w:rPr>
                <w:rFonts w:ascii="Arial" w:hAnsi="Arial" w:eastAsia="Arial" w:cs="Arial"/>
                <w:b w:val="0"/>
                <w:bCs w:val="0"/>
                <w:i w:val="0"/>
                <w:iCs w:val="0"/>
                <w:strike w:val="0"/>
                <w:dstrike w:val="0"/>
                <w:color w:val="000000" w:themeColor="text1" w:themeTint="FF" w:themeShade="FF"/>
                <w:sz w:val="22"/>
                <w:szCs w:val="22"/>
                <w:u w:val="none"/>
              </w:rPr>
            </w:pPr>
            <w:commentRangeStart w:id="262242150"/>
            <w:commentRangeStart w:id="106433692"/>
            <w:r w:rsidRPr="4851E62A" w:rsidR="4851E62A">
              <w:rPr>
                <w:rFonts w:ascii="Arial" w:hAnsi="Arial" w:eastAsia="Arial" w:cs="Arial"/>
                <w:b w:val="0"/>
                <w:bCs w:val="0"/>
                <w:i w:val="0"/>
                <w:iCs w:val="0"/>
                <w:strike w:val="0"/>
                <w:dstrike w:val="0"/>
                <w:color w:val="000000" w:themeColor="text1" w:themeTint="FF" w:themeShade="FF"/>
                <w:sz w:val="22"/>
                <w:szCs w:val="22"/>
                <w:u w:val="none"/>
              </w:rPr>
              <w:t>[Note - central government departments, their executive agencies and non-departmental public bodies should stipulate requirements in line with the 'Assessing and monitoring economic and financial standing (EFS) guidance note'.]</w:t>
            </w:r>
            <w:commentRangeEnd w:id="262242150"/>
            <w:r>
              <w:rPr>
                <w:rStyle w:val="CommentReference"/>
              </w:rPr>
              <w:commentReference w:id="262242150"/>
            </w:r>
            <w:commentRangeEnd w:id="106433692"/>
            <w:r>
              <w:rPr>
                <w:rStyle w:val="CommentReference"/>
              </w:rPr>
              <w:commentReference w:id="106433692"/>
            </w:r>
          </w:p>
          <w:p w:rsidR="4851E62A" w:rsidP="4851E62A" w:rsidRDefault="4851E62A" w14:paraId="74D9B182" w14:textId="101E81CC">
            <w:pPr>
              <w:spacing w:before="0" w:beforeAutospacing="off" w:after="120" w:afterAutospacing="off"/>
              <w:ind w:left="15" w:right="0"/>
            </w:pPr>
            <w:r w:rsidRPr="4851E62A" w:rsidR="4851E62A">
              <w:rPr>
                <w:rFonts w:ascii="Arial" w:hAnsi="Arial" w:eastAsia="Arial" w:cs="Arial"/>
                <w:b w:val="0"/>
                <w:bCs w:val="0"/>
                <w:i w:val="0"/>
                <w:iCs w:val="0"/>
                <w:strike w:val="0"/>
                <w:dstrike w:val="0"/>
                <w:color w:val="000000" w:themeColor="text1" w:themeTint="FF" w:themeShade="FF"/>
                <w:sz w:val="22"/>
                <w:szCs w:val="22"/>
                <w:u w:val="none"/>
              </w:rPr>
              <w:t>xxxx</w:t>
            </w:r>
          </w:p>
        </w:tc>
      </w:tr>
      <w:tr w:rsidR="4851E62A" w:rsidTr="6E3143A0" w14:paraId="4E96F92A">
        <w:trPr>
          <w:trHeight w:val="120"/>
        </w:trPr>
        <w:tc>
          <w:tcPr>
            <w:tcW w:w="970" w:type="dxa"/>
            <w:vMerge/>
            <w:tcBorders/>
            <w:tcMar/>
            <w:vAlign w:val="center"/>
          </w:tcPr>
          <w:p w14:paraId="66A5EF03"/>
        </w:tc>
        <w:tc>
          <w:tcPr>
            <w:tcW w:w="8045" w:type="dxa"/>
            <w:tcBorders>
              <w:top w:val="dashed" w:color="000000" w:themeColor="text1" w:sz="4"/>
              <w:bottom w:val="single" w:color="000000" w:themeColor="text1" w:sz="4"/>
            </w:tcBorders>
            <w:tcMar>
              <w:top w:w="57" w:type="dxa"/>
              <w:bottom w:w="57" w:type="dxa"/>
            </w:tcMar>
            <w:vAlign w:val="top"/>
          </w:tcPr>
          <w:p w:rsidR="4851E62A" w:rsidP="4851E62A" w:rsidRDefault="4851E62A" w14:paraId="382F0A01" w14:textId="1229391D">
            <w:pPr>
              <w:spacing w:before="0" w:beforeAutospacing="off" w:after="120" w:afterAutospacing="off"/>
              <w:ind w:left="15" w:right="0"/>
            </w:pPr>
            <w:r w:rsidRPr="4851E62A" w:rsidR="4851E62A">
              <w:rPr>
                <w:rFonts w:ascii="Arial" w:hAnsi="Arial" w:eastAsia="Arial" w:cs="Arial"/>
                <w:b w:val="1"/>
                <w:bCs w:val="1"/>
                <w:i w:val="0"/>
                <w:iCs w:val="0"/>
                <w:strike w:val="0"/>
                <w:dstrike w:val="0"/>
                <w:color w:val="000000" w:themeColor="text1" w:themeTint="FF" w:themeShade="FF"/>
                <w:sz w:val="22"/>
                <w:szCs w:val="22"/>
                <w:u w:val="none"/>
              </w:rPr>
              <w:t>[xxxx]</w:t>
            </w:r>
          </w:p>
        </w:tc>
      </w:tr>
      <w:tr w:rsidR="4851E62A" w:rsidTr="6E3143A0" w14:paraId="52387EDA">
        <w:trPr>
          <w:trHeight w:val="120"/>
        </w:trPr>
        <w:tc>
          <w:tcPr>
            <w:tcW w:w="970" w:type="dxa"/>
            <w:vMerge w:val="restart"/>
            <w:tcBorders>
              <w:top w:val="single" w:color="000000" w:themeColor="text1" w:sz="4"/>
              <w:bottom w:val="single" w:color="000000" w:themeColor="text1" w:sz="4"/>
            </w:tcBorders>
            <w:tcMar>
              <w:top w:w="57" w:type="dxa"/>
              <w:bottom w:w="57" w:type="dxa"/>
            </w:tcMar>
            <w:vAlign w:val="top"/>
          </w:tcPr>
          <w:p w:rsidR="4851E62A" w:rsidP="4851E62A" w:rsidRDefault="4851E62A" w14:paraId="3C386577" w14:textId="24C91916">
            <w:pPr>
              <w:pStyle w:val="ListParagraph"/>
              <w:numPr>
                <w:ilvl w:val="0"/>
                <w:numId w:val="79"/>
              </w:numPr>
              <w:spacing w:before="0" w:beforeAutospacing="off" w:after="0" w:afterAutospacing="off"/>
              <w:ind w:left="15" w:right="0"/>
              <w:rPr>
                <w:sz w:val="22"/>
                <w:szCs w:val="22"/>
              </w:rPr>
            </w:pPr>
          </w:p>
        </w:tc>
        <w:tc>
          <w:tcPr>
            <w:tcW w:w="8045" w:type="dxa"/>
            <w:tcBorders>
              <w:top w:val="single" w:color="000000" w:themeColor="text1" w:sz="4"/>
              <w:bottom w:val="dashed" w:color="000000" w:themeColor="text1" w:sz="4"/>
            </w:tcBorders>
            <w:tcMar>
              <w:top w:w="57" w:type="dxa"/>
              <w:bottom w:w="57" w:type="dxa"/>
            </w:tcMar>
            <w:vAlign w:val="top"/>
          </w:tcPr>
          <w:p w:rsidR="4851E62A" w:rsidP="4851E62A" w:rsidRDefault="4851E62A" w14:paraId="3BFAD05D" w14:textId="4569227B">
            <w:pPr>
              <w:spacing w:before="0" w:beforeAutospacing="off" w:after="120" w:afterAutospacing="off"/>
              <w:ind w:left="15" w:right="0"/>
            </w:pPr>
            <w:r w:rsidRPr="4851E62A" w:rsidR="4851E62A">
              <w:rPr>
                <w:rFonts w:ascii="Arial" w:hAnsi="Arial" w:eastAsia="Arial" w:cs="Arial"/>
                <w:b w:val="0"/>
                <w:bCs w:val="0"/>
                <w:i w:val="0"/>
                <w:iCs w:val="0"/>
                <w:strike w:val="0"/>
                <w:dstrike w:val="0"/>
                <w:color w:val="000000" w:themeColor="text1" w:themeTint="FF" w:themeShade="FF"/>
                <w:sz w:val="22"/>
                <w:szCs w:val="22"/>
                <w:u w:val="none"/>
              </w:rPr>
              <w:t>Are you relying on another supplier to act as a guarantor?</w:t>
            </w:r>
          </w:p>
          <w:p w:rsidR="4851E62A" w:rsidP="4851E62A" w:rsidRDefault="4851E62A" w14:paraId="06C8BB74" w14:textId="4AAF55B8">
            <w:pPr>
              <w:spacing w:before="0" w:beforeAutospacing="off" w:after="0" w:afterAutospacing="off"/>
              <w:ind w:left="15" w:right="0"/>
            </w:pPr>
            <w:r w:rsidRPr="4851E62A" w:rsidR="4851E62A">
              <w:rPr>
                <w:rFonts w:ascii="Arial" w:hAnsi="Arial" w:eastAsia="Arial" w:cs="Arial"/>
                <w:b w:val="0"/>
                <w:bCs w:val="0"/>
                <w:i w:val="0"/>
                <w:iCs w:val="0"/>
                <w:strike w:val="0"/>
                <w:dstrike w:val="0"/>
                <w:color w:val="000000" w:themeColor="text1" w:themeTint="FF" w:themeShade="FF"/>
                <w:sz w:val="22"/>
                <w:szCs w:val="22"/>
                <w:u w:val="none"/>
              </w:rPr>
              <w:t>If so, please provide their name and evidence of their economic and financial standing.</w:t>
            </w:r>
          </w:p>
        </w:tc>
      </w:tr>
      <w:tr w:rsidR="4851E62A" w:rsidTr="6E3143A0" w14:paraId="793D11CB">
        <w:trPr>
          <w:trHeight w:val="120"/>
        </w:trPr>
        <w:tc>
          <w:tcPr>
            <w:tcW w:w="970" w:type="dxa"/>
            <w:vMerge/>
            <w:tcBorders/>
            <w:tcMar/>
            <w:vAlign w:val="center"/>
          </w:tcPr>
          <w:p w14:paraId="5426A985"/>
        </w:tc>
        <w:tc>
          <w:tcPr>
            <w:tcW w:w="8045" w:type="dxa"/>
            <w:tcBorders>
              <w:top w:val="dashed" w:color="000000" w:themeColor="text1" w:sz="4"/>
              <w:bottom w:val="single" w:color="000000" w:themeColor="text1" w:sz="4"/>
            </w:tcBorders>
            <w:tcMar>
              <w:top w:w="57" w:type="dxa"/>
              <w:bottom w:w="57" w:type="dxa"/>
            </w:tcMar>
            <w:vAlign w:val="top"/>
          </w:tcPr>
          <w:p w:rsidR="4851E62A" w:rsidP="4851E62A" w:rsidRDefault="4851E62A" w14:paraId="404CE7EB" w14:textId="4A502869">
            <w:pPr>
              <w:spacing w:before="0" w:beforeAutospacing="off" w:after="120" w:afterAutospacing="off"/>
              <w:ind w:left="15" w:right="0"/>
            </w:pPr>
            <w:r w:rsidRPr="4851E62A" w:rsidR="4851E62A">
              <w:rPr>
                <w:rFonts w:ascii="Arial" w:hAnsi="Arial" w:eastAsia="Arial" w:cs="Arial"/>
                <w:b w:val="1"/>
                <w:bCs w:val="1"/>
                <w:i w:val="0"/>
                <w:iCs w:val="0"/>
                <w:strike w:val="0"/>
                <w:dstrike w:val="0"/>
                <w:color w:val="000000" w:themeColor="text1" w:themeTint="FF" w:themeShade="FF"/>
                <w:sz w:val="22"/>
                <w:szCs w:val="22"/>
                <w:u w:val="none"/>
              </w:rPr>
              <w:t>[Insert Yes or No]</w:t>
            </w:r>
          </w:p>
          <w:p w:rsidR="4851E62A" w:rsidP="4851E62A" w:rsidRDefault="4851E62A" w14:paraId="7EC872FE" w14:textId="1D32B66C">
            <w:pPr>
              <w:spacing w:before="0" w:beforeAutospacing="off" w:after="120" w:afterAutospacing="off"/>
              <w:ind w:left="15" w:right="0"/>
            </w:pPr>
            <w:r w:rsidRPr="4851E62A" w:rsidR="4851E62A">
              <w:rPr>
                <w:rFonts w:ascii="Arial" w:hAnsi="Arial" w:eastAsia="Arial" w:cs="Arial"/>
                <w:b w:val="1"/>
                <w:bCs w:val="1"/>
                <w:i w:val="0"/>
                <w:iCs w:val="0"/>
                <w:strike w:val="0"/>
                <w:dstrike w:val="0"/>
                <w:color w:val="000000" w:themeColor="text1" w:themeTint="FF" w:themeShade="FF"/>
                <w:sz w:val="22"/>
                <w:szCs w:val="22"/>
                <w:u w:val="none"/>
              </w:rPr>
              <w:t>[If yes, insert reference / file name]</w:t>
            </w:r>
          </w:p>
        </w:tc>
      </w:tr>
      <w:tr w:rsidR="4851E62A" w:rsidTr="6E3143A0" w14:paraId="73A9F3B1">
        <w:trPr>
          <w:trHeight w:val="120"/>
        </w:trPr>
        <w:tc>
          <w:tcPr>
            <w:tcW w:w="970" w:type="dxa"/>
            <w:vMerge w:val="restart"/>
            <w:tcBorders>
              <w:top w:val="single" w:color="000000" w:themeColor="text1" w:sz="4"/>
              <w:bottom w:val="single" w:color="000000" w:themeColor="text1" w:sz="4"/>
            </w:tcBorders>
            <w:tcMar>
              <w:top w:w="57" w:type="dxa"/>
              <w:bottom w:w="57" w:type="dxa"/>
            </w:tcMar>
            <w:vAlign w:val="top"/>
          </w:tcPr>
          <w:p w:rsidR="4851E62A" w:rsidP="4851E62A" w:rsidRDefault="4851E62A" w14:paraId="6F33E06E" w14:textId="71D0D707">
            <w:pPr>
              <w:pStyle w:val="ListParagraph"/>
              <w:numPr>
                <w:ilvl w:val="0"/>
                <w:numId w:val="80"/>
              </w:numPr>
              <w:spacing w:before="0" w:beforeAutospacing="off" w:after="0" w:afterAutospacing="off"/>
              <w:ind w:left="15" w:right="0"/>
              <w:rPr>
                <w:sz w:val="22"/>
                <w:szCs w:val="22"/>
              </w:rPr>
            </w:pPr>
          </w:p>
        </w:tc>
        <w:tc>
          <w:tcPr>
            <w:tcW w:w="8045" w:type="dxa"/>
            <w:tcBorders>
              <w:top w:val="single" w:color="000000" w:themeColor="text1" w:sz="4"/>
              <w:bottom w:val="dashed" w:color="000000" w:themeColor="text1" w:sz="4"/>
            </w:tcBorders>
            <w:tcMar>
              <w:top w:w="57" w:type="dxa"/>
              <w:bottom w:w="57" w:type="dxa"/>
            </w:tcMar>
            <w:vAlign w:val="top"/>
          </w:tcPr>
          <w:p w:rsidR="4851E62A" w:rsidP="4851E62A" w:rsidRDefault="4851E62A" w14:paraId="62556824" w14:textId="5D30B4D8">
            <w:pPr>
              <w:spacing w:before="0" w:beforeAutospacing="off" w:after="120" w:afterAutospacing="off"/>
              <w:ind w:left="15" w:right="0"/>
            </w:pPr>
            <w:r w:rsidRPr="4851E62A" w:rsidR="4851E62A">
              <w:rPr>
                <w:rFonts w:ascii="Arial" w:hAnsi="Arial" w:eastAsia="Arial" w:cs="Arial"/>
                <w:b w:val="0"/>
                <w:bCs w:val="0"/>
                <w:i w:val="0"/>
                <w:iCs w:val="0"/>
                <w:strike w:val="0"/>
                <w:dstrike w:val="0"/>
                <w:color w:val="000000" w:themeColor="text1" w:themeTint="FF" w:themeShade="FF"/>
                <w:sz w:val="22"/>
                <w:szCs w:val="22"/>
                <w:u w:val="none"/>
              </w:rPr>
              <w:t>Please confirm whether you already have, or can commit to obtain, prior to the award of the contract, the levels of insurance cover indicated below:</w:t>
            </w:r>
          </w:p>
          <w:p w:rsidR="4851E62A" w:rsidP="6E3143A0" w:rsidRDefault="4851E62A" w14:paraId="60D98A75" w14:textId="2B2E0E2A">
            <w:pPr>
              <w:pStyle w:val="ListParagraph"/>
              <w:numPr>
                <w:ilvl w:val="0"/>
                <w:numId w:val="81"/>
              </w:numPr>
              <w:spacing w:before="220" w:beforeAutospacing="off" w:after="220" w:afterAutospacing="off"/>
              <w:ind w:left="15" w:right="0"/>
              <w:rPr>
                <w:rFonts w:ascii="Arial" w:hAnsi="Arial" w:eastAsia="Arial" w:cs="Arial"/>
                <w:b w:val="0"/>
                <w:bCs w:val="0"/>
                <w:i w:val="0"/>
                <w:iCs w:val="0"/>
                <w:strike w:val="0"/>
                <w:dstrike w:val="0"/>
                <w:color w:val="000000" w:themeColor="text1" w:themeTint="FF" w:themeShade="FF"/>
                <w:sz w:val="22"/>
                <w:szCs w:val="22"/>
                <w:u w:val="none"/>
              </w:rPr>
            </w:pPr>
            <w:commentRangeStart w:id="1193014208"/>
            <w:r w:rsidRPr="6E3143A0" w:rsidR="4851E62A">
              <w:rPr>
                <w:rFonts w:ascii="Arial" w:hAnsi="Arial" w:eastAsia="Arial" w:cs="Arial"/>
                <w:b w:val="0"/>
                <w:bCs w:val="0"/>
                <w:i w:val="0"/>
                <w:iCs w:val="0"/>
                <w:strike w:val="0"/>
                <w:dstrike w:val="0"/>
                <w:color w:val="000000" w:themeColor="text1" w:themeTint="FF" w:themeShade="FF"/>
                <w:sz w:val="22"/>
                <w:szCs w:val="22"/>
                <w:u w:val="none"/>
              </w:rPr>
              <w:t xml:space="preserve">Employer’s (Compulsory) Liability </w:t>
            </w:r>
            <w:r w:rsidRPr="6E3143A0" w:rsidR="4851E62A">
              <w:rPr>
                <w:rFonts w:ascii="Arial" w:hAnsi="Arial" w:eastAsia="Arial" w:cs="Arial"/>
                <w:b w:val="0"/>
                <w:bCs w:val="0"/>
                <w:i w:val="0"/>
                <w:iCs w:val="0"/>
                <w:strike w:val="0"/>
                <w:dstrike w:val="0"/>
                <w:color w:val="000000" w:themeColor="text1" w:themeTint="FF" w:themeShade="FF"/>
                <w:sz w:val="22"/>
                <w:szCs w:val="22"/>
                <w:u w:val="none"/>
              </w:rPr>
              <w:t>Insurance</w:t>
            </w:r>
            <w:r w:rsidRPr="6E3143A0" w:rsidR="4851E62A">
              <w:rPr>
                <w:rFonts w:ascii="Arial" w:hAnsi="Arial" w:eastAsia="Arial" w:cs="Arial"/>
                <w:b w:val="0"/>
                <w:bCs w:val="0"/>
                <w:i w:val="0"/>
                <w:iCs w:val="0"/>
                <w:strike w:val="0"/>
                <w:dstrike w:val="0"/>
                <w:color w:val="000000" w:themeColor="text1" w:themeTint="FF" w:themeShade="FF"/>
                <w:sz w:val="22"/>
                <w:szCs w:val="22"/>
                <w:u w:val="none"/>
              </w:rPr>
              <w:t xml:space="preserve">* = </w:t>
            </w:r>
            <w:r w:rsidRPr="6E3143A0" w:rsidR="3FA686CD">
              <w:rPr>
                <w:rFonts w:ascii="Arial" w:hAnsi="Arial" w:eastAsia="Arial" w:cs="Arial"/>
                <w:b w:val="0"/>
                <w:bCs w:val="0"/>
                <w:i w:val="0"/>
                <w:iCs w:val="0"/>
                <w:strike w:val="0"/>
                <w:dstrike w:val="0"/>
                <w:color w:val="000000" w:themeColor="text1" w:themeTint="FF" w:themeShade="FF"/>
                <w:sz w:val="22"/>
                <w:szCs w:val="22"/>
                <w:u w:val="none"/>
              </w:rPr>
              <w:t>£5m (statutory minimum)</w:t>
            </w:r>
          </w:p>
          <w:p w:rsidR="4851E62A" w:rsidP="6E3143A0" w:rsidRDefault="4851E62A" w14:paraId="6E7CAB4C" w14:textId="66DAEA80">
            <w:pPr>
              <w:pStyle w:val="ListParagraph"/>
              <w:numPr>
                <w:ilvl w:val="0"/>
                <w:numId w:val="81"/>
              </w:numPr>
              <w:spacing w:before="220" w:beforeAutospacing="off" w:after="220" w:afterAutospacing="off"/>
              <w:ind w:left="15" w:right="0"/>
              <w:rPr>
                <w:rFonts w:ascii="Arial" w:hAnsi="Arial" w:eastAsia="Arial" w:cs="Arial"/>
                <w:b w:val="0"/>
                <w:bCs w:val="0"/>
                <w:i w:val="0"/>
                <w:iCs w:val="0"/>
                <w:strike w:val="0"/>
                <w:dstrike w:val="0"/>
                <w:color w:val="000000" w:themeColor="text1" w:themeTint="FF" w:themeShade="FF"/>
                <w:sz w:val="22"/>
                <w:szCs w:val="22"/>
                <w:u w:val="none"/>
              </w:rPr>
            </w:pPr>
            <w:r w:rsidRPr="6E3143A0" w:rsidR="4851E62A">
              <w:rPr>
                <w:rFonts w:ascii="Arial" w:hAnsi="Arial" w:eastAsia="Arial" w:cs="Arial"/>
                <w:b w:val="0"/>
                <w:bCs w:val="0"/>
                <w:i w:val="0"/>
                <w:iCs w:val="0"/>
                <w:strike w:val="0"/>
                <w:dstrike w:val="0"/>
                <w:color w:val="000000" w:themeColor="text1" w:themeTint="FF" w:themeShade="FF"/>
                <w:sz w:val="22"/>
                <w:szCs w:val="22"/>
                <w:u w:val="none"/>
              </w:rPr>
              <w:t xml:space="preserve">Public Liability </w:t>
            </w:r>
            <w:r w:rsidRPr="6E3143A0" w:rsidR="4851E62A">
              <w:rPr>
                <w:rFonts w:ascii="Arial" w:hAnsi="Arial" w:eastAsia="Arial" w:cs="Arial"/>
                <w:b w:val="0"/>
                <w:bCs w:val="0"/>
                <w:i w:val="0"/>
                <w:iCs w:val="0"/>
                <w:strike w:val="0"/>
                <w:dstrike w:val="0"/>
                <w:color w:val="000000" w:themeColor="text1" w:themeTint="FF" w:themeShade="FF"/>
                <w:sz w:val="22"/>
                <w:szCs w:val="22"/>
                <w:u w:val="none"/>
              </w:rPr>
              <w:t>Insurance</w:t>
            </w:r>
            <w:r w:rsidRPr="6E3143A0" w:rsidR="4851E62A">
              <w:rPr>
                <w:rFonts w:ascii="Arial" w:hAnsi="Arial" w:eastAsia="Arial" w:cs="Arial"/>
                <w:b w:val="0"/>
                <w:bCs w:val="0"/>
                <w:i w:val="0"/>
                <w:iCs w:val="0"/>
                <w:strike w:val="0"/>
                <w:dstrike w:val="0"/>
                <w:color w:val="000000" w:themeColor="text1" w:themeTint="FF" w:themeShade="FF"/>
                <w:sz w:val="22"/>
                <w:szCs w:val="22"/>
                <w:u w:val="none"/>
              </w:rPr>
              <w:t xml:space="preserve"> = </w:t>
            </w:r>
            <w:r w:rsidRPr="6E3143A0" w:rsidR="0ABD8861">
              <w:rPr>
                <w:rFonts w:ascii="Arial" w:hAnsi="Arial" w:eastAsia="Arial" w:cs="Arial"/>
                <w:b w:val="0"/>
                <w:bCs w:val="0"/>
                <w:i w:val="0"/>
                <w:iCs w:val="0"/>
                <w:strike w:val="0"/>
                <w:dstrike w:val="0"/>
                <w:color w:val="000000" w:themeColor="text1" w:themeTint="FF" w:themeShade="FF"/>
                <w:sz w:val="22"/>
                <w:szCs w:val="22"/>
                <w:u w:val="none"/>
              </w:rPr>
              <w:t>£2m</w:t>
            </w:r>
            <w:r w:rsidRPr="6E3143A0" w:rsidR="6F77CAAD">
              <w:rPr>
                <w:rFonts w:ascii="Arial" w:hAnsi="Arial" w:eastAsia="Arial" w:cs="Arial"/>
                <w:b w:val="0"/>
                <w:bCs w:val="0"/>
                <w:i w:val="0"/>
                <w:iCs w:val="0"/>
                <w:strike w:val="0"/>
                <w:dstrike w:val="0"/>
                <w:color w:val="000000" w:themeColor="text1" w:themeTint="FF" w:themeShade="FF"/>
                <w:sz w:val="22"/>
                <w:szCs w:val="22"/>
                <w:u w:val="none"/>
              </w:rPr>
              <w:t xml:space="preserve"> minimum</w:t>
            </w:r>
          </w:p>
          <w:p w:rsidR="4851E62A" w:rsidP="6E3143A0" w:rsidRDefault="4851E62A" w14:paraId="5EFF7A00" w14:textId="4B4F2EE8">
            <w:pPr>
              <w:pStyle w:val="ListParagraph"/>
              <w:numPr>
                <w:ilvl w:val="0"/>
                <w:numId w:val="81"/>
              </w:numPr>
              <w:spacing w:before="220" w:beforeAutospacing="off" w:after="220" w:afterAutospacing="off"/>
              <w:ind w:left="15" w:right="0"/>
              <w:rPr>
                <w:rFonts w:ascii="Arial" w:hAnsi="Arial" w:eastAsia="Arial" w:cs="Arial"/>
                <w:b w:val="0"/>
                <w:bCs w:val="0"/>
                <w:i w:val="0"/>
                <w:iCs w:val="0"/>
                <w:strike w:val="0"/>
                <w:dstrike w:val="0"/>
                <w:color w:val="000000" w:themeColor="text1" w:themeTint="FF" w:themeShade="FF"/>
                <w:sz w:val="22"/>
                <w:szCs w:val="22"/>
                <w:u w:val="none"/>
              </w:rPr>
            </w:pPr>
            <w:r w:rsidRPr="6E3143A0" w:rsidR="4851E62A">
              <w:rPr>
                <w:rFonts w:ascii="Arial" w:hAnsi="Arial" w:eastAsia="Arial" w:cs="Arial"/>
                <w:b w:val="0"/>
                <w:bCs w:val="0"/>
                <w:i w:val="0"/>
                <w:iCs w:val="0"/>
                <w:strike w:val="0"/>
                <w:dstrike w:val="0"/>
                <w:color w:val="000000" w:themeColor="text1" w:themeTint="FF" w:themeShade="FF"/>
                <w:sz w:val="22"/>
                <w:szCs w:val="22"/>
                <w:u w:val="none"/>
              </w:rPr>
              <w:t xml:space="preserve">Professional Indemnity </w:t>
            </w:r>
            <w:r w:rsidRPr="6E3143A0" w:rsidR="4851E62A">
              <w:rPr>
                <w:rFonts w:ascii="Arial" w:hAnsi="Arial" w:eastAsia="Arial" w:cs="Arial"/>
                <w:b w:val="0"/>
                <w:bCs w:val="0"/>
                <w:i w:val="0"/>
                <w:iCs w:val="0"/>
                <w:strike w:val="0"/>
                <w:dstrike w:val="0"/>
                <w:color w:val="000000" w:themeColor="text1" w:themeTint="FF" w:themeShade="FF"/>
                <w:sz w:val="22"/>
                <w:szCs w:val="22"/>
                <w:u w:val="none"/>
              </w:rPr>
              <w:t>Insurance</w:t>
            </w:r>
            <w:r w:rsidRPr="6E3143A0" w:rsidR="4851E62A">
              <w:rPr>
                <w:rFonts w:ascii="Arial" w:hAnsi="Arial" w:eastAsia="Arial" w:cs="Arial"/>
                <w:b w:val="0"/>
                <w:bCs w:val="0"/>
                <w:i w:val="0"/>
                <w:iCs w:val="0"/>
                <w:strike w:val="0"/>
                <w:dstrike w:val="0"/>
                <w:color w:val="000000" w:themeColor="text1" w:themeTint="FF" w:themeShade="FF"/>
                <w:sz w:val="22"/>
                <w:szCs w:val="22"/>
                <w:u w:val="none"/>
              </w:rPr>
              <w:t xml:space="preserve"> = </w:t>
            </w:r>
            <w:r w:rsidRPr="6E3143A0" w:rsidR="71038D83">
              <w:rPr>
                <w:rFonts w:ascii="Arial" w:hAnsi="Arial" w:eastAsia="Arial" w:cs="Arial"/>
                <w:b w:val="0"/>
                <w:bCs w:val="0"/>
                <w:i w:val="0"/>
                <w:iCs w:val="0"/>
                <w:strike w:val="0"/>
                <w:dstrike w:val="0"/>
                <w:color w:val="000000" w:themeColor="text1" w:themeTint="FF" w:themeShade="FF"/>
                <w:sz w:val="22"/>
                <w:szCs w:val="22"/>
                <w:u w:val="none"/>
              </w:rPr>
              <w:t>£2m</w:t>
            </w:r>
            <w:r w:rsidRPr="6E3143A0" w:rsidR="79BC9CC7">
              <w:rPr>
                <w:rFonts w:ascii="Arial" w:hAnsi="Arial" w:eastAsia="Arial" w:cs="Arial"/>
                <w:b w:val="0"/>
                <w:bCs w:val="0"/>
                <w:i w:val="0"/>
                <w:iCs w:val="0"/>
                <w:strike w:val="0"/>
                <w:dstrike w:val="0"/>
                <w:color w:val="000000" w:themeColor="text1" w:themeTint="FF" w:themeShade="FF"/>
                <w:sz w:val="22"/>
                <w:szCs w:val="22"/>
                <w:u w:val="none"/>
              </w:rPr>
              <w:t xml:space="preserve"> minimum</w:t>
            </w:r>
          </w:p>
          <w:p w:rsidR="4851E62A" w:rsidP="6E3143A0" w:rsidRDefault="4851E62A" w14:paraId="185DF61B" w14:textId="4C7936DF">
            <w:pPr>
              <w:pStyle w:val="ListParagraph"/>
              <w:numPr>
                <w:ilvl w:val="0"/>
                <w:numId w:val="81"/>
              </w:numPr>
              <w:spacing w:before="220" w:beforeAutospacing="off" w:after="220" w:afterAutospacing="off"/>
              <w:ind w:left="15" w:right="0"/>
              <w:rPr>
                <w:rFonts w:ascii="Arial" w:hAnsi="Arial" w:eastAsia="Arial" w:cs="Arial"/>
                <w:b w:val="0"/>
                <w:bCs w:val="0"/>
                <w:i w:val="0"/>
                <w:iCs w:val="0"/>
                <w:strike w:val="0"/>
                <w:dstrike w:val="0"/>
                <w:color w:val="000000" w:themeColor="text1" w:themeTint="FF" w:themeShade="FF"/>
                <w:sz w:val="22"/>
                <w:szCs w:val="22"/>
                <w:u w:val="none"/>
              </w:rPr>
            </w:pPr>
            <w:r w:rsidRPr="6E3143A0" w:rsidR="4851E62A">
              <w:rPr>
                <w:rFonts w:ascii="Arial" w:hAnsi="Arial" w:eastAsia="Arial" w:cs="Arial"/>
                <w:b w:val="0"/>
                <w:bCs w:val="0"/>
                <w:i w:val="0"/>
                <w:iCs w:val="0"/>
                <w:strike w:val="0"/>
                <w:dstrike w:val="0"/>
                <w:color w:val="000000" w:themeColor="text1" w:themeTint="FF" w:themeShade="FF"/>
                <w:sz w:val="22"/>
                <w:szCs w:val="22"/>
                <w:u w:val="none"/>
              </w:rPr>
              <w:t xml:space="preserve">Product Liability </w:t>
            </w:r>
            <w:r w:rsidRPr="6E3143A0" w:rsidR="4851E62A">
              <w:rPr>
                <w:rFonts w:ascii="Arial" w:hAnsi="Arial" w:eastAsia="Arial" w:cs="Arial"/>
                <w:b w:val="0"/>
                <w:bCs w:val="0"/>
                <w:i w:val="0"/>
                <w:iCs w:val="0"/>
                <w:strike w:val="0"/>
                <w:dstrike w:val="0"/>
                <w:color w:val="000000" w:themeColor="text1" w:themeTint="FF" w:themeShade="FF"/>
                <w:sz w:val="22"/>
                <w:szCs w:val="22"/>
                <w:u w:val="none"/>
              </w:rPr>
              <w:t>Insurance</w:t>
            </w:r>
            <w:r w:rsidRPr="6E3143A0" w:rsidR="4851E62A">
              <w:rPr>
                <w:rFonts w:ascii="Arial" w:hAnsi="Arial" w:eastAsia="Arial" w:cs="Arial"/>
                <w:b w:val="0"/>
                <w:bCs w:val="0"/>
                <w:i w:val="0"/>
                <w:iCs w:val="0"/>
                <w:strike w:val="0"/>
                <w:dstrike w:val="0"/>
                <w:color w:val="000000" w:themeColor="text1" w:themeTint="FF" w:themeShade="FF"/>
                <w:sz w:val="22"/>
                <w:szCs w:val="22"/>
                <w:u w:val="none"/>
              </w:rPr>
              <w:t xml:space="preserve"> = </w:t>
            </w:r>
            <w:r w:rsidRPr="6E3143A0" w:rsidR="5E0096FF">
              <w:rPr>
                <w:rFonts w:ascii="Arial" w:hAnsi="Arial" w:eastAsia="Arial" w:cs="Arial"/>
                <w:b w:val="0"/>
                <w:bCs w:val="0"/>
                <w:i w:val="0"/>
                <w:iCs w:val="0"/>
                <w:strike w:val="0"/>
                <w:dstrike w:val="0"/>
                <w:color w:val="000000" w:themeColor="text1" w:themeTint="FF" w:themeShade="FF"/>
                <w:sz w:val="22"/>
                <w:szCs w:val="22"/>
                <w:u w:val="none"/>
              </w:rPr>
              <w:t>Only if supplying goods</w:t>
            </w:r>
            <w:r w:rsidRPr="6E3143A0" w:rsidR="22EF23E9">
              <w:rPr>
                <w:rFonts w:ascii="Arial" w:hAnsi="Arial" w:eastAsia="Arial" w:cs="Arial"/>
                <w:b w:val="0"/>
                <w:bCs w:val="0"/>
                <w:i w:val="0"/>
                <w:iCs w:val="0"/>
                <w:strike w:val="0"/>
                <w:dstrike w:val="0"/>
                <w:color w:val="000000" w:themeColor="text1" w:themeTint="FF" w:themeShade="FF"/>
                <w:sz w:val="22"/>
                <w:szCs w:val="22"/>
                <w:u w:val="none"/>
              </w:rPr>
              <w:t xml:space="preserve"> under Lot 2</w:t>
            </w:r>
            <w:r w:rsidRPr="6E3143A0" w:rsidR="5E0096FF">
              <w:rPr>
                <w:rFonts w:ascii="Arial" w:hAnsi="Arial" w:eastAsia="Arial" w:cs="Arial"/>
                <w:b w:val="0"/>
                <w:bCs w:val="0"/>
                <w:i w:val="0"/>
                <w:iCs w:val="0"/>
                <w:strike w:val="0"/>
                <w:dstrike w:val="0"/>
                <w:color w:val="000000" w:themeColor="text1" w:themeTint="FF" w:themeShade="FF"/>
                <w:sz w:val="22"/>
                <w:szCs w:val="22"/>
                <w:u w:val="none"/>
              </w:rPr>
              <w:t>, £1m</w:t>
            </w:r>
            <w:r w:rsidRPr="6E3143A0" w:rsidR="3D81C831">
              <w:rPr>
                <w:rFonts w:ascii="Arial" w:hAnsi="Arial" w:eastAsia="Arial" w:cs="Arial"/>
                <w:b w:val="0"/>
                <w:bCs w:val="0"/>
                <w:i w:val="0"/>
                <w:iCs w:val="0"/>
                <w:strike w:val="0"/>
                <w:dstrike w:val="0"/>
                <w:color w:val="000000" w:themeColor="text1" w:themeTint="FF" w:themeShade="FF"/>
                <w:sz w:val="22"/>
                <w:szCs w:val="22"/>
                <w:u w:val="none"/>
              </w:rPr>
              <w:t xml:space="preserve"> minimum</w:t>
            </w:r>
            <w:commentRangeEnd w:id="1193014208"/>
            <w:r>
              <w:rPr>
                <w:rStyle w:val="CommentReference"/>
              </w:rPr>
              <w:commentReference w:id="1193014208"/>
            </w:r>
          </w:p>
          <w:p w:rsidR="4851E62A" w:rsidP="4851E62A" w:rsidRDefault="4851E62A" w14:paraId="4440936C" w14:textId="372DFC06">
            <w:pPr>
              <w:spacing w:before="0" w:beforeAutospacing="off" w:after="0" w:afterAutospacing="off"/>
              <w:ind w:left="15" w:right="0"/>
            </w:pPr>
            <w:r w:rsidRPr="4851E62A" w:rsidR="4851E62A">
              <w:rPr>
                <w:rFonts w:ascii="Arial" w:hAnsi="Arial" w:eastAsia="Arial" w:cs="Arial"/>
                <w:b w:val="0"/>
                <w:bCs w:val="0"/>
                <w:i w:val="0"/>
                <w:iCs w:val="0"/>
                <w:strike w:val="0"/>
                <w:dstrike w:val="0"/>
                <w:color w:val="000000" w:themeColor="text1" w:themeTint="FF" w:themeShade="FF"/>
                <w:sz w:val="22"/>
                <w:szCs w:val="22"/>
                <w:u w:val="none"/>
              </w:rPr>
              <w:t xml:space="preserve">*There is a legal requirement for certain employers to hold Employer’s (Compulsory) Liability Insurance of £5 million as a minimum. See the Health and Safety Executive website for more information: </w:t>
            </w:r>
            <w:hyperlink r:id="Rad00df0abb6a4510">
              <w:r w:rsidRPr="4851E62A" w:rsidR="4851E62A">
                <w:rPr>
                  <w:rStyle w:val="Hyperlink"/>
                  <w:rFonts w:ascii="Arial" w:hAnsi="Arial" w:eastAsia="Arial" w:cs="Arial"/>
                  <w:b w:val="0"/>
                  <w:bCs w:val="0"/>
                  <w:i w:val="0"/>
                  <w:iCs w:val="0"/>
                  <w:strike w:val="0"/>
                  <w:dstrike w:val="0"/>
                  <w:color w:val="005ABB"/>
                  <w:sz w:val="22"/>
                  <w:szCs w:val="22"/>
                  <w:u w:val="none"/>
                </w:rPr>
                <w:t>www.hse.gov.uk/pubns/hse39.pdf</w:t>
              </w:r>
            </w:hyperlink>
            <w:r w:rsidRPr="4851E62A" w:rsidR="4851E62A">
              <w:rPr>
                <w:rFonts w:ascii="Arial" w:hAnsi="Arial" w:eastAsia="Arial" w:cs="Arial"/>
                <w:b w:val="0"/>
                <w:bCs w:val="0"/>
                <w:i w:val="0"/>
                <w:iCs w:val="0"/>
                <w:strike w:val="0"/>
                <w:dstrike w:val="0"/>
                <w:color w:val="000000" w:themeColor="text1" w:themeTint="FF" w:themeShade="FF"/>
                <w:sz w:val="22"/>
                <w:szCs w:val="22"/>
                <w:u w:val="none"/>
              </w:rPr>
              <w:t>.</w:t>
            </w:r>
          </w:p>
        </w:tc>
      </w:tr>
      <w:tr w:rsidR="4851E62A" w:rsidTr="6E3143A0" w14:paraId="192C4328">
        <w:trPr>
          <w:trHeight w:val="120"/>
        </w:trPr>
        <w:tc>
          <w:tcPr>
            <w:tcW w:w="970" w:type="dxa"/>
            <w:vMerge/>
            <w:tcBorders/>
            <w:tcMar/>
            <w:vAlign w:val="center"/>
          </w:tcPr>
          <w:p w14:paraId="706D948C"/>
        </w:tc>
        <w:tc>
          <w:tcPr>
            <w:tcW w:w="8045" w:type="dxa"/>
            <w:tcBorders>
              <w:top w:val="dashed" w:color="000000" w:themeColor="text1" w:sz="4"/>
            </w:tcBorders>
            <w:tcMar>
              <w:top w:w="57" w:type="dxa"/>
              <w:bottom w:w="57" w:type="dxa"/>
            </w:tcMar>
            <w:vAlign w:val="top"/>
          </w:tcPr>
          <w:p w:rsidR="4851E62A" w:rsidP="4851E62A" w:rsidRDefault="4851E62A" w14:paraId="57621987" w14:textId="2173DF49">
            <w:pPr>
              <w:spacing w:before="0" w:beforeAutospacing="off" w:after="120" w:afterAutospacing="off"/>
              <w:ind w:left="15" w:right="0"/>
            </w:pPr>
            <w:r w:rsidRPr="4851E62A" w:rsidR="4851E62A">
              <w:rPr>
                <w:rFonts w:ascii="Arial" w:hAnsi="Arial" w:eastAsia="Arial" w:cs="Arial"/>
                <w:b w:val="1"/>
                <w:bCs w:val="1"/>
                <w:i w:val="0"/>
                <w:iCs w:val="0"/>
                <w:strike w:val="0"/>
                <w:dstrike w:val="0"/>
                <w:color w:val="000000" w:themeColor="text1" w:themeTint="FF" w:themeShade="FF"/>
                <w:sz w:val="22"/>
                <w:szCs w:val="22"/>
                <w:u w:val="none"/>
              </w:rPr>
              <w:t>[Insert Yes or No]</w:t>
            </w:r>
          </w:p>
          <w:p w:rsidR="4851E62A" w:rsidP="4851E62A" w:rsidRDefault="4851E62A" w14:paraId="14CE68DB" w14:textId="154CBC77">
            <w:pPr>
              <w:spacing w:before="0" w:beforeAutospacing="off" w:after="120" w:afterAutospacing="off"/>
              <w:ind w:left="15" w:right="0"/>
            </w:pPr>
            <w:r w:rsidRPr="4851E62A" w:rsidR="4851E62A">
              <w:rPr>
                <w:rFonts w:ascii="Arial" w:hAnsi="Arial" w:eastAsia="Arial" w:cs="Arial"/>
                <w:b w:val="1"/>
                <w:bCs w:val="1"/>
                <w:i w:val="0"/>
                <w:iCs w:val="0"/>
                <w:strike w:val="0"/>
                <w:dstrike w:val="0"/>
                <w:color w:val="000000" w:themeColor="text1" w:themeTint="FF" w:themeShade="FF"/>
                <w:sz w:val="22"/>
                <w:szCs w:val="22"/>
                <w:u w:val="none"/>
              </w:rPr>
              <w:t>[Insert details of your insurances already in place]</w:t>
            </w:r>
          </w:p>
          <w:p w:rsidR="4851E62A" w:rsidP="4851E62A" w:rsidRDefault="4851E62A" w14:paraId="6528FC1D" w14:textId="5A5E6A66">
            <w:pPr>
              <w:spacing w:before="0" w:beforeAutospacing="off" w:after="120" w:afterAutospacing="off"/>
              <w:ind w:left="15" w:right="0"/>
            </w:pPr>
            <w:r w:rsidRPr="4851E62A" w:rsidR="4851E62A">
              <w:rPr>
                <w:rFonts w:ascii="Arial" w:hAnsi="Arial" w:eastAsia="Arial" w:cs="Arial"/>
                <w:b w:val="1"/>
                <w:bCs w:val="1"/>
                <w:i w:val="0"/>
                <w:iCs w:val="0"/>
                <w:strike w:val="0"/>
                <w:dstrike w:val="0"/>
                <w:color w:val="000000" w:themeColor="text1" w:themeTint="FF" w:themeShade="FF"/>
                <w:sz w:val="22"/>
                <w:szCs w:val="22"/>
                <w:u w:val="none"/>
              </w:rPr>
              <w:t>[Insert details of your insurances which would be obtained following contract award (including information on how you will obtain this insurance – e.g. a quote)]</w:t>
            </w:r>
          </w:p>
        </w:tc>
      </w:tr>
      <w:tr w:rsidR="4851E62A" w:rsidTr="6E3143A0" w14:paraId="7E58D429">
        <w:trPr>
          <w:trHeight w:val="120"/>
        </w:trPr>
        <w:tc>
          <w:tcPr>
            <w:tcW w:w="9015" w:type="dxa"/>
            <w:gridSpan w:val="2"/>
            <w:tcBorders>
              <w:top w:val="single" w:color="000000" w:themeColor="text1" w:sz="4"/>
            </w:tcBorders>
            <w:shd w:val="clear" w:color="auto" w:fill="E5F1FF"/>
            <w:tcMar>
              <w:top w:w="57" w:type="dxa"/>
              <w:bottom w:w="57" w:type="dxa"/>
            </w:tcMar>
            <w:vAlign w:val="top"/>
          </w:tcPr>
          <w:p w:rsidR="4851E62A" w:rsidP="4851E62A" w:rsidRDefault="4851E62A" w14:paraId="0364DE62" w14:textId="2D28F3AB">
            <w:pPr>
              <w:spacing w:before="0" w:beforeAutospacing="off" w:after="0" w:afterAutospacing="off"/>
              <w:ind w:left="15" w:right="0"/>
            </w:pPr>
            <w:r w:rsidRPr="4851E62A" w:rsidR="4851E62A">
              <w:rPr>
                <w:rFonts w:ascii="Arial" w:hAnsi="Arial" w:eastAsia="Arial" w:cs="Arial"/>
                <w:b w:val="0"/>
                <w:bCs w:val="0"/>
                <w:i w:val="0"/>
                <w:iCs w:val="0"/>
                <w:strike w:val="0"/>
                <w:dstrike w:val="0"/>
                <w:color w:val="000000" w:themeColor="text1" w:themeTint="FF" w:themeShade="FF"/>
                <w:sz w:val="22"/>
                <w:szCs w:val="22"/>
                <w:u w:val="none"/>
              </w:rPr>
              <w:t>Legal capacity</w:t>
            </w:r>
          </w:p>
        </w:tc>
      </w:tr>
      <w:tr w:rsidR="4851E62A" w:rsidTr="6E3143A0" w14:paraId="69DF611D">
        <w:trPr>
          <w:trHeight w:val="120"/>
        </w:trPr>
        <w:tc>
          <w:tcPr>
            <w:tcW w:w="970" w:type="dxa"/>
            <w:vMerge w:val="restart"/>
            <w:tcBorders>
              <w:bottom w:val="single" w:color="000000" w:themeColor="text1" w:sz="4"/>
            </w:tcBorders>
            <w:tcMar>
              <w:top w:w="57" w:type="dxa"/>
              <w:bottom w:w="57" w:type="dxa"/>
            </w:tcMar>
            <w:vAlign w:val="top"/>
          </w:tcPr>
          <w:p w:rsidR="4851E62A" w:rsidP="4851E62A" w:rsidRDefault="4851E62A" w14:paraId="7F2B14C4" w14:textId="138B9C83">
            <w:pPr>
              <w:pStyle w:val="ListParagraph"/>
              <w:numPr>
                <w:ilvl w:val="0"/>
                <w:numId w:val="82"/>
              </w:numPr>
              <w:spacing w:before="0" w:beforeAutospacing="off" w:after="0" w:afterAutospacing="off"/>
              <w:ind w:left="15" w:right="0"/>
              <w:rPr>
                <w:sz w:val="22"/>
                <w:szCs w:val="22"/>
              </w:rPr>
            </w:pPr>
          </w:p>
        </w:tc>
        <w:tc>
          <w:tcPr>
            <w:tcW w:w="8045" w:type="dxa"/>
            <w:tcBorders>
              <w:bottom w:val="dashed" w:color="000000" w:themeColor="text1" w:sz="4"/>
            </w:tcBorders>
            <w:tcMar>
              <w:top w:w="57" w:type="dxa"/>
              <w:bottom w:w="57" w:type="dxa"/>
            </w:tcMar>
            <w:vAlign w:val="top"/>
          </w:tcPr>
          <w:p w:rsidR="4851E62A" w:rsidP="4851E62A" w:rsidRDefault="4851E62A" w14:paraId="27AE78BC" w14:textId="575ABE62">
            <w:pPr>
              <w:spacing w:before="0" w:beforeAutospacing="off" w:after="120" w:afterAutospacing="off"/>
              <w:ind w:left="15" w:right="0"/>
              <w:rPr>
                <w:rFonts w:ascii="Arial" w:hAnsi="Arial" w:eastAsia="Arial" w:cs="Arial"/>
                <w:b w:val="1"/>
                <w:bCs w:val="1"/>
                <w:i w:val="0"/>
                <w:iCs w:val="0"/>
                <w:strike w:val="0"/>
                <w:dstrike w:val="0"/>
                <w:color w:val="000000" w:themeColor="text1" w:themeTint="FF" w:themeShade="FF"/>
                <w:sz w:val="22"/>
                <w:szCs w:val="22"/>
                <w:u w:val="none"/>
              </w:rPr>
            </w:pPr>
            <w:r w:rsidRPr="4851E62A" w:rsidR="4851E62A">
              <w:rPr>
                <w:rFonts w:ascii="Arial" w:hAnsi="Arial" w:eastAsia="Arial" w:cs="Arial"/>
                <w:b w:val="1"/>
                <w:bCs w:val="1"/>
                <w:i w:val="0"/>
                <w:iCs w:val="0"/>
                <w:strike w:val="0"/>
                <w:dstrike w:val="0"/>
                <w:color w:val="000000" w:themeColor="text1" w:themeTint="FF" w:themeShade="FF"/>
                <w:sz w:val="22"/>
                <w:szCs w:val="22"/>
                <w:u w:val="none"/>
              </w:rPr>
              <w:t>[Legal Capacity Conditions of Participation</w:t>
            </w:r>
            <w:r w:rsidRPr="4851E62A" w:rsidR="5F9C132B">
              <w:rPr>
                <w:rFonts w:ascii="Arial" w:hAnsi="Arial" w:eastAsia="Arial" w:cs="Arial"/>
                <w:b w:val="1"/>
                <w:bCs w:val="1"/>
                <w:i w:val="0"/>
                <w:iCs w:val="0"/>
                <w:strike w:val="0"/>
                <w:dstrike w:val="0"/>
                <w:color w:val="000000" w:themeColor="text1" w:themeTint="FF" w:themeShade="FF"/>
                <w:sz w:val="22"/>
                <w:szCs w:val="22"/>
                <w:u w:val="none"/>
              </w:rPr>
              <w:t xml:space="preserve"> – </w:t>
            </w:r>
            <w:r w:rsidRPr="4851E62A" w:rsidR="5F9C132B">
              <w:rPr>
                <w:rFonts w:ascii="Arial" w:hAnsi="Arial" w:eastAsia="Arial" w:cs="Arial"/>
                <w:b w:val="0"/>
                <w:bCs w:val="0"/>
                <w:i w:val="0"/>
                <w:iCs w:val="0"/>
                <w:strike w:val="0"/>
                <w:dstrike w:val="0"/>
                <w:color w:val="000000" w:themeColor="text1" w:themeTint="FF" w:themeShade="FF"/>
                <w:sz w:val="22"/>
                <w:szCs w:val="22"/>
                <w:u w:val="none"/>
              </w:rPr>
              <w:t xml:space="preserve">confirm </w:t>
            </w:r>
            <w:r w:rsidRPr="4851E62A" w:rsidR="217B3558">
              <w:rPr>
                <w:rFonts w:ascii="Arial" w:hAnsi="Arial" w:eastAsia="Arial" w:cs="Arial"/>
                <w:b w:val="0"/>
                <w:bCs w:val="0"/>
                <w:i w:val="0"/>
                <w:iCs w:val="0"/>
                <w:strike w:val="0"/>
                <w:dstrike w:val="0"/>
                <w:color w:val="000000" w:themeColor="text1" w:themeTint="FF" w:themeShade="FF"/>
                <w:sz w:val="22"/>
                <w:szCs w:val="22"/>
                <w:u w:val="none"/>
              </w:rPr>
              <w:t xml:space="preserve">your authority under law to </w:t>
            </w:r>
            <w:r w:rsidRPr="4851E62A" w:rsidR="217B3558">
              <w:rPr>
                <w:rFonts w:ascii="Arial" w:hAnsi="Arial" w:eastAsia="Arial" w:cs="Arial"/>
                <w:b w:val="0"/>
                <w:bCs w:val="0"/>
                <w:i w:val="0"/>
                <w:iCs w:val="0"/>
                <w:strike w:val="0"/>
                <w:dstrike w:val="0"/>
                <w:color w:val="000000" w:themeColor="text1" w:themeTint="FF" w:themeShade="FF"/>
                <w:sz w:val="22"/>
                <w:szCs w:val="22"/>
                <w:u w:val="none"/>
              </w:rPr>
              <w:t>operate</w:t>
            </w:r>
            <w:r w:rsidRPr="4851E62A" w:rsidR="217B3558">
              <w:rPr>
                <w:rFonts w:ascii="Arial" w:hAnsi="Arial" w:eastAsia="Arial" w:cs="Arial"/>
                <w:b w:val="0"/>
                <w:bCs w:val="0"/>
                <w:i w:val="0"/>
                <w:iCs w:val="0"/>
                <w:strike w:val="0"/>
                <w:dstrike w:val="0"/>
                <w:color w:val="000000" w:themeColor="text1" w:themeTint="FF" w:themeShade="FF"/>
                <w:sz w:val="22"/>
                <w:szCs w:val="22"/>
                <w:u w:val="none"/>
              </w:rPr>
              <w:t xml:space="preserve"> in the markets – e.g. gas, water, electric, consultancy or any other services – you </w:t>
            </w:r>
            <w:r w:rsidRPr="4851E62A" w:rsidR="217B3558">
              <w:rPr>
                <w:rFonts w:ascii="Arial" w:hAnsi="Arial" w:eastAsia="Arial" w:cs="Arial"/>
                <w:b w:val="0"/>
                <w:bCs w:val="0"/>
                <w:i w:val="0"/>
                <w:iCs w:val="0"/>
                <w:strike w:val="0"/>
                <w:dstrike w:val="0"/>
                <w:color w:val="000000" w:themeColor="text1" w:themeTint="FF" w:themeShade="FF"/>
                <w:sz w:val="22"/>
                <w:szCs w:val="22"/>
                <w:u w:val="none"/>
              </w:rPr>
              <w:t>operate</w:t>
            </w:r>
            <w:r w:rsidRPr="4851E62A" w:rsidR="217B3558">
              <w:rPr>
                <w:rFonts w:ascii="Arial" w:hAnsi="Arial" w:eastAsia="Arial" w:cs="Arial"/>
                <w:b w:val="0"/>
                <w:bCs w:val="0"/>
                <w:i w:val="0"/>
                <w:iCs w:val="0"/>
                <w:strike w:val="0"/>
                <w:dstrike w:val="0"/>
                <w:color w:val="000000" w:themeColor="text1" w:themeTint="FF" w:themeShade="FF"/>
                <w:sz w:val="22"/>
                <w:szCs w:val="22"/>
                <w:u w:val="none"/>
              </w:rPr>
              <w:t xml:space="preserve"> within </w:t>
            </w:r>
            <w:r w:rsidRPr="4851E62A" w:rsidR="763A5DB1">
              <w:rPr>
                <w:rFonts w:ascii="Arial" w:hAnsi="Arial" w:eastAsia="Arial" w:cs="Arial"/>
                <w:b w:val="0"/>
                <w:bCs w:val="0"/>
                <w:i w:val="0"/>
                <w:iCs w:val="0"/>
                <w:strike w:val="0"/>
                <w:dstrike w:val="0"/>
                <w:color w:val="000000" w:themeColor="text1" w:themeTint="FF" w:themeShade="FF"/>
                <w:sz w:val="22"/>
                <w:szCs w:val="22"/>
                <w:u w:val="none"/>
              </w:rPr>
              <w:t>as relates to the services under this procurement</w:t>
            </w:r>
            <w:r w:rsidRPr="4851E62A" w:rsidR="4851E62A">
              <w:rPr>
                <w:rFonts w:ascii="Arial" w:hAnsi="Arial" w:eastAsia="Arial" w:cs="Arial"/>
                <w:b w:val="1"/>
                <w:bCs w:val="1"/>
                <w:i w:val="0"/>
                <w:iCs w:val="0"/>
                <w:strike w:val="0"/>
                <w:dstrike w:val="0"/>
                <w:color w:val="000000" w:themeColor="text1" w:themeTint="FF" w:themeShade="FF"/>
                <w:sz w:val="22"/>
                <w:szCs w:val="22"/>
                <w:u w:val="none"/>
              </w:rPr>
              <w:t>]</w:t>
            </w:r>
          </w:p>
          <w:p w:rsidR="4851E62A" w:rsidP="4851E62A" w:rsidRDefault="4851E62A" w14:paraId="263E8105" w14:textId="6238F686">
            <w:pPr>
              <w:spacing w:before="0" w:beforeAutospacing="off" w:after="0" w:afterAutospacing="off"/>
              <w:ind w:left="15" w:right="0"/>
            </w:pPr>
            <w:r w:rsidRPr="4851E62A" w:rsidR="4851E62A">
              <w:rPr>
                <w:rFonts w:ascii="Arial" w:hAnsi="Arial" w:eastAsia="Arial" w:cs="Arial"/>
                <w:b w:val="0"/>
                <w:bCs w:val="0"/>
                <w:i w:val="0"/>
                <w:iCs w:val="0"/>
                <w:strike w:val="0"/>
                <w:dstrike w:val="0"/>
                <w:color w:val="000000" w:themeColor="text1" w:themeTint="FF" w:themeShade="FF"/>
                <w:sz w:val="22"/>
                <w:szCs w:val="22"/>
                <w:u w:val="none"/>
              </w:rPr>
              <w:t>xxxx</w:t>
            </w:r>
          </w:p>
        </w:tc>
      </w:tr>
      <w:tr w:rsidR="4851E62A" w:rsidTr="6E3143A0" w14:paraId="7EE15DD2">
        <w:trPr>
          <w:trHeight w:val="120"/>
        </w:trPr>
        <w:tc>
          <w:tcPr>
            <w:tcW w:w="970" w:type="dxa"/>
            <w:vMerge/>
            <w:tcBorders/>
            <w:tcMar/>
            <w:vAlign w:val="center"/>
          </w:tcPr>
          <w:p w14:paraId="4C939854"/>
        </w:tc>
        <w:tc>
          <w:tcPr>
            <w:tcW w:w="8045" w:type="dxa"/>
            <w:tcBorders>
              <w:top w:val="dashed" w:color="000000" w:themeColor="text1" w:sz="4"/>
              <w:bottom w:val="single" w:color="000000" w:themeColor="text1" w:sz="4"/>
            </w:tcBorders>
            <w:tcMar>
              <w:top w:w="57" w:type="dxa"/>
              <w:bottom w:w="57" w:type="dxa"/>
            </w:tcMar>
            <w:vAlign w:val="top"/>
          </w:tcPr>
          <w:p w:rsidR="4851E62A" w:rsidP="4851E62A" w:rsidRDefault="4851E62A" w14:paraId="6EAAF69A" w14:textId="7AFA23F1">
            <w:pPr>
              <w:spacing w:before="0" w:beforeAutospacing="off" w:after="120" w:afterAutospacing="off"/>
              <w:ind w:left="15" w:right="0"/>
            </w:pPr>
            <w:r w:rsidRPr="4851E62A" w:rsidR="4851E62A">
              <w:rPr>
                <w:rFonts w:ascii="Arial" w:hAnsi="Arial" w:eastAsia="Arial" w:cs="Arial"/>
                <w:b w:val="1"/>
                <w:bCs w:val="1"/>
                <w:i w:val="0"/>
                <w:iCs w:val="0"/>
                <w:strike w:val="0"/>
                <w:dstrike w:val="0"/>
                <w:color w:val="000000" w:themeColor="text1" w:themeTint="FF" w:themeShade="FF"/>
                <w:sz w:val="22"/>
                <w:szCs w:val="22"/>
                <w:u w:val="none"/>
              </w:rPr>
              <w:t>[xxxx]</w:t>
            </w:r>
          </w:p>
        </w:tc>
      </w:tr>
      <w:tr w:rsidR="4851E62A" w:rsidTr="6E3143A0" w14:paraId="4E51A9B3">
        <w:trPr>
          <w:trHeight w:val="120"/>
        </w:trPr>
        <w:tc>
          <w:tcPr>
            <w:tcW w:w="970" w:type="dxa"/>
            <w:vMerge w:val="restart"/>
            <w:tcBorders>
              <w:top w:val="single" w:color="000000" w:themeColor="text1" w:sz="4"/>
              <w:bottom w:val="single" w:color="000000" w:themeColor="text1" w:sz="4"/>
            </w:tcBorders>
            <w:tcMar>
              <w:top w:w="57" w:type="dxa"/>
              <w:bottom w:w="57" w:type="dxa"/>
            </w:tcMar>
            <w:vAlign w:val="top"/>
          </w:tcPr>
          <w:p w:rsidR="4851E62A" w:rsidP="4851E62A" w:rsidRDefault="4851E62A" w14:paraId="500E370E" w14:textId="40DFE0D4">
            <w:pPr>
              <w:pStyle w:val="ListParagraph"/>
              <w:numPr>
                <w:ilvl w:val="0"/>
                <w:numId w:val="83"/>
              </w:numPr>
              <w:spacing w:before="0" w:beforeAutospacing="off" w:after="0" w:afterAutospacing="off"/>
              <w:ind w:left="15" w:right="0"/>
              <w:rPr>
                <w:sz w:val="22"/>
                <w:szCs w:val="22"/>
              </w:rPr>
            </w:pPr>
          </w:p>
        </w:tc>
        <w:tc>
          <w:tcPr>
            <w:tcW w:w="8045" w:type="dxa"/>
            <w:tcBorders>
              <w:top w:val="single" w:color="000000" w:themeColor="text1" w:sz="4"/>
              <w:bottom w:val="dashed" w:color="000000" w:themeColor="text1" w:sz="4"/>
            </w:tcBorders>
            <w:tcMar>
              <w:top w:w="57" w:type="dxa"/>
              <w:bottom w:w="57" w:type="dxa"/>
            </w:tcMar>
            <w:vAlign w:val="top"/>
          </w:tcPr>
          <w:p w:rsidR="4851E62A" w:rsidP="4851E62A" w:rsidRDefault="4851E62A" w14:paraId="34E1E1BA" w14:textId="06C00BCF">
            <w:pPr>
              <w:spacing w:before="0" w:beforeAutospacing="off" w:after="120" w:afterAutospacing="off"/>
              <w:ind w:left="15" w:right="0"/>
            </w:pPr>
            <w:r w:rsidRPr="4851E62A" w:rsidR="4851E62A">
              <w:rPr>
                <w:rFonts w:ascii="Arial" w:hAnsi="Arial" w:eastAsia="Arial" w:cs="Arial"/>
                <w:b w:val="0"/>
                <w:bCs w:val="0"/>
                <w:i w:val="0"/>
                <w:iCs w:val="0"/>
                <w:strike w:val="0"/>
                <w:dstrike w:val="0"/>
                <w:color w:val="000000" w:themeColor="text1" w:themeTint="FF" w:themeShade="FF"/>
                <w:sz w:val="22"/>
                <w:szCs w:val="22"/>
                <w:u w:val="none"/>
              </w:rPr>
              <w:t>Please confirm that you have in place, or that you will have in place by the award of the contract, the human and technical resources to perform the contract to ensure compliance with the UK General Data Protection Regulation and to ensure the protection of the rights of data subjects.</w:t>
            </w:r>
          </w:p>
          <w:p w:rsidR="4851E62A" w:rsidP="4851E62A" w:rsidRDefault="4851E62A" w14:paraId="51ECD29A" w14:textId="5922D694">
            <w:pPr>
              <w:spacing w:before="0" w:beforeAutospacing="off" w:after="120" w:afterAutospacing="off"/>
              <w:ind w:left="15" w:right="0"/>
            </w:pPr>
            <w:r w:rsidRPr="4851E62A" w:rsidR="4851E62A">
              <w:rPr>
                <w:rFonts w:ascii="Arial" w:hAnsi="Arial" w:eastAsia="Arial" w:cs="Arial"/>
                <w:b w:val="0"/>
                <w:bCs w:val="0"/>
                <w:i w:val="0"/>
                <w:iCs w:val="0"/>
                <w:strike w:val="0"/>
                <w:dstrike w:val="0"/>
                <w:color w:val="000000" w:themeColor="text1" w:themeTint="FF" w:themeShade="FF"/>
                <w:sz w:val="22"/>
                <w:szCs w:val="22"/>
                <w:u w:val="none"/>
              </w:rPr>
              <w:t>Please provide details of the technical facilities and measures (including systems and processes) you have in place, or will have in place by contract award, to ensure compliance with UK data protection law and to ensure the protection of the rights of data subjects. Your response should include, but should not be limited to facilities and measures:</w:t>
            </w:r>
          </w:p>
          <w:p w:rsidR="4851E62A" w:rsidP="4851E62A" w:rsidRDefault="4851E62A" w14:paraId="6512AF71" w14:textId="70A1EDF1">
            <w:pPr>
              <w:pStyle w:val="ListParagraph"/>
              <w:numPr>
                <w:ilvl w:val="0"/>
                <w:numId w:val="84"/>
              </w:numPr>
              <w:spacing w:before="220" w:beforeAutospacing="off" w:after="220" w:afterAutospacing="off"/>
              <w:ind w:left="15" w:right="0"/>
              <w:rPr>
                <w:rFonts w:ascii="Arial" w:hAnsi="Arial" w:eastAsia="Arial" w:cs="Arial"/>
                <w:b w:val="0"/>
                <w:bCs w:val="0"/>
                <w:i w:val="0"/>
                <w:iCs w:val="0"/>
                <w:strike w:val="0"/>
                <w:dstrike w:val="0"/>
                <w:color w:val="000000" w:themeColor="text1" w:themeTint="FF" w:themeShade="FF"/>
                <w:sz w:val="22"/>
                <w:szCs w:val="22"/>
                <w:u w:val="none"/>
              </w:rPr>
            </w:pPr>
            <w:r w:rsidRPr="4851E62A" w:rsidR="4851E62A">
              <w:rPr>
                <w:rFonts w:ascii="Arial" w:hAnsi="Arial" w:eastAsia="Arial" w:cs="Arial"/>
                <w:b w:val="0"/>
                <w:bCs w:val="0"/>
                <w:i w:val="0"/>
                <w:iCs w:val="0"/>
                <w:strike w:val="0"/>
                <w:dstrike w:val="0"/>
                <w:color w:val="000000" w:themeColor="text1" w:themeTint="FF" w:themeShade="FF"/>
                <w:sz w:val="22"/>
                <w:szCs w:val="22"/>
                <w:u w:val="none"/>
              </w:rPr>
              <w:t>to ensure ongoing confidentiality, integrity, availability and resilience of processing systems and services</w:t>
            </w:r>
          </w:p>
          <w:p w:rsidR="4851E62A" w:rsidP="4851E62A" w:rsidRDefault="4851E62A" w14:paraId="65D73CEE" w14:textId="667768DA">
            <w:pPr>
              <w:pStyle w:val="ListParagraph"/>
              <w:numPr>
                <w:ilvl w:val="0"/>
                <w:numId w:val="84"/>
              </w:numPr>
              <w:spacing w:before="220" w:beforeAutospacing="off" w:after="220" w:afterAutospacing="off"/>
              <w:ind w:left="15" w:right="0"/>
              <w:rPr>
                <w:rFonts w:ascii="Arial" w:hAnsi="Arial" w:eastAsia="Arial" w:cs="Arial"/>
                <w:b w:val="0"/>
                <w:bCs w:val="0"/>
                <w:i w:val="0"/>
                <w:iCs w:val="0"/>
                <w:strike w:val="0"/>
                <w:dstrike w:val="0"/>
                <w:color w:val="000000" w:themeColor="text1" w:themeTint="FF" w:themeShade="FF"/>
                <w:sz w:val="22"/>
                <w:szCs w:val="22"/>
                <w:u w:val="none"/>
              </w:rPr>
            </w:pPr>
            <w:r w:rsidRPr="4851E62A" w:rsidR="4851E62A">
              <w:rPr>
                <w:rFonts w:ascii="Arial" w:hAnsi="Arial" w:eastAsia="Arial" w:cs="Arial"/>
                <w:b w:val="0"/>
                <w:bCs w:val="0"/>
                <w:i w:val="0"/>
                <w:iCs w:val="0"/>
                <w:strike w:val="0"/>
                <w:dstrike w:val="0"/>
                <w:color w:val="000000" w:themeColor="text1" w:themeTint="FF" w:themeShade="FF"/>
                <w:sz w:val="22"/>
                <w:szCs w:val="22"/>
                <w:u w:val="none"/>
              </w:rPr>
              <w:t>to comply with the rights of data subjects in respect of receiving privacy information, and access, rectification, deletion and portability of personal data</w:t>
            </w:r>
          </w:p>
          <w:p w:rsidR="4851E62A" w:rsidP="4851E62A" w:rsidRDefault="4851E62A" w14:paraId="642484B0" w14:textId="0FE012FF">
            <w:pPr>
              <w:pStyle w:val="ListParagraph"/>
              <w:numPr>
                <w:ilvl w:val="0"/>
                <w:numId w:val="84"/>
              </w:numPr>
              <w:spacing w:before="220" w:beforeAutospacing="off" w:after="220" w:afterAutospacing="off"/>
              <w:ind w:left="15" w:right="0"/>
              <w:rPr>
                <w:rFonts w:ascii="Arial" w:hAnsi="Arial" w:eastAsia="Arial" w:cs="Arial"/>
                <w:b w:val="0"/>
                <w:bCs w:val="0"/>
                <w:i w:val="0"/>
                <w:iCs w:val="0"/>
                <w:strike w:val="0"/>
                <w:dstrike w:val="0"/>
                <w:color w:val="000000" w:themeColor="text1" w:themeTint="FF" w:themeShade="FF"/>
                <w:sz w:val="22"/>
                <w:szCs w:val="22"/>
                <w:u w:val="none"/>
              </w:rPr>
            </w:pPr>
            <w:r w:rsidRPr="4851E62A" w:rsidR="4851E62A">
              <w:rPr>
                <w:rFonts w:ascii="Arial" w:hAnsi="Arial" w:eastAsia="Arial" w:cs="Arial"/>
                <w:b w:val="0"/>
                <w:bCs w:val="0"/>
                <w:i w:val="0"/>
                <w:iCs w:val="0"/>
                <w:strike w:val="0"/>
                <w:dstrike w:val="0"/>
                <w:color w:val="000000" w:themeColor="text1" w:themeTint="FF" w:themeShade="FF"/>
                <w:sz w:val="22"/>
                <w:szCs w:val="22"/>
                <w:u w:val="none"/>
              </w:rPr>
              <w:t>to ensure that any consent based processing meets standards of active, informed consent, and that such consents are recorded and auditable</w:t>
            </w:r>
          </w:p>
          <w:p w:rsidR="4851E62A" w:rsidP="4851E62A" w:rsidRDefault="4851E62A" w14:paraId="22064A54" w14:textId="1624AC03">
            <w:pPr>
              <w:pStyle w:val="ListParagraph"/>
              <w:numPr>
                <w:ilvl w:val="0"/>
                <w:numId w:val="84"/>
              </w:numPr>
              <w:spacing w:before="220" w:beforeAutospacing="off" w:after="220" w:afterAutospacing="off"/>
              <w:ind w:left="15" w:right="0"/>
              <w:rPr>
                <w:rFonts w:ascii="Arial" w:hAnsi="Arial" w:eastAsia="Arial" w:cs="Arial"/>
                <w:b w:val="0"/>
                <w:bCs w:val="0"/>
                <w:i w:val="0"/>
                <w:iCs w:val="0"/>
                <w:strike w:val="0"/>
                <w:dstrike w:val="0"/>
                <w:color w:val="000000" w:themeColor="text1" w:themeTint="FF" w:themeShade="FF"/>
                <w:sz w:val="22"/>
                <w:szCs w:val="22"/>
                <w:u w:val="none"/>
              </w:rPr>
            </w:pPr>
            <w:r w:rsidRPr="4851E62A" w:rsidR="4851E62A">
              <w:rPr>
                <w:rFonts w:ascii="Arial" w:hAnsi="Arial" w:eastAsia="Arial" w:cs="Arial"/>
                <w:b w:val="0"/>
                <w:bCs w:val="0"/>
                <w:i w:val="0"/>
                <w:iCs w:val="0"/>
                <w:strike w:val="0"/>
                <w:dstrike w:val="0"/>
                <w:color w:val="000000" w:themeColor="text1" w:themeTint="FF" w:themeShade="FF"/>
                <w:sz w:val="22"/>
                <w:szCs w:val="22"/>
                <w:u w:val="none"/>
              </w:rPr>
              <w:t>to ensure legal safeguards are in place to legitimise transfers of personal data outside the UK (if such transfers will take place)</w:t>
            </w:r>
          </w:p>
          <w:p w:rsidR="4851E62A" w:rsidP="4851E62A" w:rsidRDefault="4851E62A" w14:paraId="30927482" w14:textId="34787E2B">
            <w:pPr>
              <w:pStyle w:val="ListParagraph"/>
              <w:numPr>
                <w:ilvl w:val="0"/>
                <w:numId w:val="84"/>
              </w:numPr>
              <w:spacing w:before="220" w:beforeAutospacing="off" w:after="220" w:afterAutospacing="off"/>
              <w:ind w:left="15" w:right="0"/>
              <w:rPr>
                <w:rFonts w:ascii="Arial" w:hAnsi="Arial" w:eastAsia="Arial" w:cs="Arial"/>
                <w:b w:val="0"/>
                <w:bCs w:val="0"/>
                <w:i w:val="0"/>
                <w:iCs w:val="0"/>
                <w:strike w:val="0"/>
                <w:dstrike w:val="0"/>
                <w:color w:val="000000" w:themeColor="text1" w:themeTint="FF" w:themeShade="FF"/>
                <w:sz w:val="22"/>
                <w:szCs w:val="22"/>
                <w:u w:val="none"/>
              </w:rPr>
            </w:pPr>
            <w:r w:rsidRPr="4851E62A" w:rsidR="4851E62A">
              <w:rPr>
                <w:rFonts w:ascii="Arial" w:hAnsi="Arial" w:eastAsia="Arial" w:cs="Arial"/>
                <w:b w:val="0"/>
                <w:bCs w:val="0"/>
                <w:i w:val="0"/>
                <w:iCs w:val="0"/>
                <w:strike w:val="0"/>
                <w:dstrike w:val="0"/>
                <w:color w:val="000000" w:themeColor="text1" w:themeTint="FF" w:themeShade="FF"/>
                <w:sz w:val="22"/>
                <w:szCs w:val="22"/>
                <w:u w:val="none"/>
              </w:rPr>
              <w:t xml:space="preserve">to maintain records of personal data processing activities </w:t>
            </w:r>
          </w:p>
          <w:p w:rsidR="4851E62A" w:rsidP="4851E62A" w:rsidRDefault="4851E62A" w14:paraId="09B5A29D" w14:textId="3007DB48">
            <w:pPr>
              <w:pStyle w:val="ListParagraph"/>
              <w:numPr>
                <w:ilvl w:val="0"/>
                <w:numId w:val="84"/>
              </w:numPr>
              <w:spacing w:before="220" w:beforeAutospacing="off" w:after="220" w:afterAutospacing="off"/>
              <w:ind w:left="15" w:right="0"/>
              <w:rPr>
                <w:rFonts w:ascii="Arial" w:hAnsi="Arial" w:eastAsia="Arial" w:cs="Arial"/>
                <w:b w:val="0"/>
                <w:bCs w:val="0"/>
                <w:i w:val="0"/>
                <w:iCs w:val="0"/>
                <w:strike w:val="0"/>
                <w:dstrike w:val="0"/>
                <w:color w:val="000000" w:themeColor="text1" w:themeTint="FF" w:themeShade="FF"/>
                <w:sz w:val="22"/>
                <w:szCs w:val="22"/>
                <w:u w:val="none"/>
              </w:rPr>
            </w:pPr>
            <w:r w:rsidRPr="4851E62A" w:rsidR="4851E62A">
              <w:rPr>
                <w:rFonts w:ascii="Arial" w:hAnsi="Arial" w:eastAsia="Arial" w:cs="Arial"/>
                <w:b w:val="0"/>
                <w:bCs w:val="0"/>
                <w:i w:val="0"/>
                <w:iCs w:val="0"/>
                <w:strike w:val="0"/>
                <w:dstrike w:val="0"/>
                <w:color w:val="000000" w:themeColor="text1" w:themeTint="FF" w:themeShade="FF"/>
                <w:sz w:val="22"/>
                <w:szCs w:val="22"/>
                <w:u w:val="none"/>
              </w:rPr>
              <w:t>to regularly test, assess and evaluate the effectiveness of the above measures</w:t>
            </w:r>
          </w:p>
        </w:tc>
      </w:tr>
      <w:tr w:rsidR="4851E62A" w:rsidTr="6E3143A0" w14:paraId="2142AE24">
        <w:trPr>
          <w:trHeight w:val="120"/>
        </w:trPr>
        <w:tc>
          <w:tcPr>
            <w:tcW w:w="970" w:type="dxa"/>
            <w:vMerge/>
            <w:tcBorders/>
            <w:tcMar/>
            <w:vAlign w:val="center"/>
          </w:tcPr>
          <w:p w14:paraId="3C488220"/>
        </w:tc>
        <w:tc>
          <w:tcPr>
            <w:tcW w:w="8045" w:type="dxa"/>
            <w:tcBorders>
              <w:top w:val="dashed" w:color="000000" w:themeColor="text1" w:sz="4"/>
            </w:tcBorders>
            <w:tcMar>
              <w:top w:w="57" w:type="dxa"/>
              <w:bottom w:w="57" w:type="dxa"/>
            </w:tcMar>
            <w:vAlign w:val="top"/>
          </w:tcPr>
          <w:p w:rsidR="4851E62A" w:rsidP="4851E62A" w:rsidRDefault="4851E62A" w14:paraId="5087F33C" w14:textId="6FF5364C">
            <w:pPr>
              <w:spacing w:before="0" w:beforeAutospacing="off" w:after="120" w:afterAutospacing="off"/>
              <w:ind w:left="15" w:right="0"/>
            </w:pPr>
            <w:r w:rsidRPr="4851E62A" w:rsidR="4851E62A">
              <w:rPr>
                <w:rFonts w:ascii="Arial" w:hAnsi="Arial" w:eastAsia="Arial" w:cs="Arial"/>
                <w:b w:val="1"/>
                <w:bCs w:val="1"/>
                <w:i w:val="0"/>
                <w:iCs w:val="0"/>
                <w:strike w:val="0"/>
                <w:dstrike w:val="0"/>
                <w:color w:val="000000" w:themeColor="text1" w:themeTint="FF" w:themeShade="FF"/>
                <w:sz w:val="22"/>
                <w:szCs w:val="22"/>
                <w:u w:val="none"/>
              </w:rPr>
              <w:t>[Insert Yes or No]</w:t>
            </w:r>
          </w:p>
          <w:p w:rsidR="4851E62A" w:rsidP="4851E62A" w:rsidRDefault="4851E62A" w14:paraId="76F787ED" w14:textId="3FEB6413">
            <w:pPr>
              <w:spacing w:before="0" w:beforeAutospacing="off" w:after="120" w:afterAutospacing="off"/>
              <w:ind w:left="15" w:right="0"/>
            </w:pPr>
            <w:r w:rsidRPr="4851E62A" w:rsidR="4851E62A">
              <w:rPr>
                <w:rFonts w:ascii="Arial" w:hAnsi="Arial" w:eastAsia="Arial" w:cs="Arial"/>
                <w:b w:val="1"/>
                <w:bCs w:val="1"/>
                <w:i w:val="0"/>
                <w:iCs w:val="0"/>
                <w:strike w:val="0"/>
                <w:dstrike w:val="0"/>
                <w:color w:val="000000" w:themeColor="text1" w:themeTint="FF" w:themeShade="FF"/>
                <w:sz w:val="22"/>
                <w:szCs w:val="22"/>
                <w:u w:val="none"/>
              </w:rPr>
              <w:t>[Insert information]</w:t>
            </w:r>
          </w:p>
        </w:tc>
      </w:tr>
      <w:tr w:rsidR="4851E62A" w:rsidTr="6E3143A0" w14:paraId="61CEFD1D">
        <w:trPr>
          <w:trHeight w:val="120"/>
        </w:trPr>
        <w:tc>
          <w:tcPr>
            <w:tcW w:w="9015" w:type="dxa"/>
            <w:gridSpan w:val="2"/>
            <w:tcBorders>
              <w:top w:val="single" w:color="000000" w:themeColor="text1" w:sz="4"/>
            </w:tcBorders>
            <w:shd w:val="clear" w:color="auto" w:fill="E5F1FF"/>
            <w:tcMar>
              <w:top w:w="57" w:type="dxa"/>
              <w:bottom w:w="57" w:type="dxa"/>
            </w:tcMar>
            <w:vAlign w:val="top"/>
          </w:tcPr>
          <w:p w:rsidR="4851E62A" w:rsidP="4851E62A" w:rsidRDefault="4851E62A" w14:paraId="41A159BA" w14:textId="63EB06BD">
            <w:pPr>
              <w:spacing w:before="0" w:beforeAutospacing="off" w:after="0" w:afterAutospacing="off"/>
              <w:ind w:left="15" w:right="0"/>
            </w:pPr>
            <w:r w:rsidRPr="4851E62A" w:rsidR="4851E62A">
              <w:rPr>
                <w:rFonts w:ascii="Arial" w:hAnsi="Arial" w:eastAsia="Arial" w:cs="Arial"/>
                <w:b w:val="0"/>
                <w:bCs w:val="0"/>
                <w:i w:val="0"/>
                <w:iCs w:val="0"/>
                <w:strike w:val="0"/>
                <w:dstrike w:val="0"/>
                <w:color w:val="000000" w:themeColor="text1" w:themeTint="FF" w:themeShade="FF"/>
                <w:sz w:val="22"/>
                <w:szCs w:val="22"/>
                <w:u w:val="none"/>
              </w:rPr>
              <w:t>Technical ability</w:t>
            </w:r>
          </w:p>
        </w:tc>
      </w:tr>
      <w:tr w:rsidR="4851E62A" w:rsidTr="6E3143A0" w14:paraId="21513BC4">
        <w:trPr>
          <w:trHeight w:val="120"/>
        </w:trPr>
        <w:tc>
          <w:tcPr>
            <w:tcW w:w="970" w:type="dxa"/>
            <w:vMerge w:val="restart"/>
            <w:tcBorders>
              <w:bottom w:val="single" w:color="000000" w:themeColor="text1" w:sz="4"/>
            </w:tcBorders>
            <w:tcMar>
              <w:top w:w="57" w:type="dxa"/>
              <w:bottom w:w="57" w:type="dxa"/>
            </w:tcMar>
            <w:vAlign w:val="top"/>
          </w:tcPr>
          <w:p w:rsidR="4851E62A" w:rsidP="4851E62A" w:rsidRDefault="4851E62A" w14:paraId="55714C9B" w14:textId="1E523C52">
            <w:pPr>
              <w:pStyle w:val="ListParagraph"/>
              <w:numPr>
                <w:ilvl w:val="0"/>
                <w:numId w:val="85"/>
              </w:numPr>
              <w:spacing w:before="0" w:beforeAutospacing="off" w:after="0" w:afterAutospacing="off"/>
              <w:ind w:left="15" w:right="0"/>
              <w:rPr>
                <w:sz w:val="22"/>
                <w:szCs w:val="22"/>
              </w:rPr>
            </w:pPr>
          </w:p>
        </w:tc>
        <w:tc>
          <w:tcPr>
            <w:tcW w:w="8045" w:type="dxa"/>
            <w:tcBorders>
              <w:bottom w:val="dashed" w:color="000000" w:themeColor="text1" w:sz="4"/>
            </w:tcBorders>
            <w:tcMar>
              <w:top w:w="57" w:type="dxa"/>
              <w:bottom w:w="57" w:type="dxa"/>
            </w:tcMar>
            <w:vAlign w:val="top"/>
          </w:tcPr>
          <w:p w:rsidR="4851E62A" w:rsidP="4851E62A" w:rsidRDefault="4851E62A" w14:paraId="504C35A7" w14:textId="074B7051">
            <w:pPr>
              <w:spacing w:before="0" w:beforeAutospacing="off" w:after="120" w:afterAutospacing="off"/>
              <w:ind w:left="15" w:right="0"/>
            </w:pPr>
            <w:r w:rsidRPr="4851E62A" w:rsidR="4851E62A">
              <w:rPr>
                <w:rFonts w:ascii="Arial" w:hAnsi="Arial" w:eastAsia="Arial" w:cs="Arial"/>
                <w:b w:val="1"/>
                <w:bCs w:val="1"/>
                <w:i w:val="0"/>
                <w:iCs w:val="0"/>
                <w:strike w:val="0"/>
                <w:dstrike w:val="0"/>
                <w:color w:val="000000" w:themeColor="text1" w:themeTint="FF" w:themeShade="FF"/>
                <w:sz w:val="22"/>
                <w:szCs w:val="22"/>
                <w:u w:val="none"/>
              </w:rPr>
              <w:t>Relevant experience and contract examples</w:t>
            </w:r>
          </w:p>
          <w:p w:rsidR="4851E62A" w:rsidP="4851E62A" w:rsidRDefault="4851E62A" w14:paraId="41234EC0" w14:textId="491FEAFD">
            <w:pPr>
              <w:spacing w:before="0" w:beforeAutospacing="off" w:after="120" w:afterAutospacing="off"/>
              <w:ind w:left="15" w:right="0"/>
            </w:pPr>
            <w:r w:rsidRPr="4851E62A" w:rsidR="4851E62A">
              <w:rPr>
                <w:rFonts w:ascii="Arial" w:hAnsi="Arial" w:eastAsia="Arial" w:cs="Arial"/>
                <w:b w:val="0"/>
                <w:bCs w:val="0"/>
                <w:i w:val="0"/>
                <w:iCs w:val="0"/>
                <w:strike w:val="0"/>
                <w:dstrike w:val="0"/>
                <w:color w:val="000000" w:themeColor="text1" w:themeTint="FF" w:themeShade="FF"/>
                <w:sz w:val="22"/>
                <w:szCs w:val="22"/>
                <w:u w:val="none"/>
              </w:rPr>
              <w:t xml:space="preserve">Please provide details of up to three contracts to meet conditions of participation relating to technical ability set out in the relevant notice or procurement documents, in any combination from either the public or private sectors (which may include samples of grant-funded work). </w:t>
            </w:r>
          </w:p>
          <w:p w:rsidR="4851E62A" w:rsidP="4851E62A" w:rsidRDefault="4851E62A" w14:paraId="2F07EB9F" w14:textId="46C9B00B">
            <w:pPr>
              <w:spacing w:before="0" w:beforeAutospacing="off" w:after="120" w:afterAutospacing="off"/>
              <w:ind w:left="15" w:right="0"/>
            </w:pPr>
            <w:r w:rsidRPr="4851E62A" w:rsidR="4851E62A">
              <w:rPr>
                <w:rFonts w:ascii="Arial" w:hAnsi="Arial" w:eastAsia="Arial" w:cs="Arial"/>
                <w:b w:val="0"/>
                <w:bCs w:val="0"/>
                <w:i w:val="0"/>
                <w:iCs w:val="0"/>
                <w:strike w:val="0"/>
                <w:dstrike w:val="0"/>
                <w:color w:val="000000" w:themeColor="text1" w:themeTint="FF" w:themeShade="FF"/>
                <w:sz w:val="22"/>
                <w:szCs w:val="22"/>
                <w:u w:val="none"/>
              </w:rPr>
              <w:t>Where this procurement is for goods or services, the examples must be from the past three years.</w:t>
            </w:r>
          </w:p>
          <w:p w:rsidR="4851E62A" w:rsidP="4851E62A" w:rsidRDefault="4851E62A" w14:paraId="45583598" w14:textId="2B30E276">
            <w:pPr>
              <w:spacing w:before="0" w:beforeAutospacing="off" w:after="120" w:afterAutospacing="off"/>
              <w:ind w:left="15" w:right="0"/>
            </w:pPr>
            <w:r w:rsidRPr="4851E62A" w:rsidR="4851E62A">
              <w:rPr>
                <w:rFonts w:ascii="Arial" w:hAnsi="Arial" w:eastAsia="Arial" w:cs="Arial"/>
                <w:b w:val="0"/>
                <w:bCs w:val="0"/>
                <w:i w:val="0"/>
                <w:iCs w:val="0"/>
                <w:strike w:val="0"/>
                <w:dstrike w:val="0"/>
                <w:color w:val="000000" w:themeColor="text1" w:themeTint="FF" w:themeShade="FF"/>
                <w:sz w:val="22"/>
                <w:szCs w:val="22"/>
                <w:u w:val="none"/>
              </w:rPr>
              <w:t>The named contact provided should be able to provide written evidence to confirm the accuracy of the information provided.</w:t>
            </w:r>
          </w:p>
          <w:p w:rsidR="4851E62A" w:rsidP="4851E62A" w:rsidRDefault="4851E62A" w14:paraId="7CC4349C" w14:textId="300236B7">
            <w:pPr>
              <w:spacing w:before="0" w:beforeAutospacing="off" w:after="120" w:afterAutospacing="off"/>
              <w:ind w:left="15" w:right="0"/>
            </w:pPr>
            <w:r w:rsidRPr="4851E62A" w:rsidR="4851E62A">
              <w:rPr>
                <w:rFonts w:ascii="Arial" w:hAnsi="Arial" w:eastAsia="Arial" w:cs="Arial"/>
                <w:b w:val="0"/>
                <w:bCs w:val="0"/>
                <w:i w:val="0"/>
                <w:iCs w:val="0"/>
                <w:strike w:val="0"/>
                <w:dstrike w:val="0"/>
                <w:color w:val="000000" w:themeColor="text1" w:themeTint="FF" w:themeShade="FF"/>
                <w:sz w:val="22"/>
                <w:szCs w:val="22"/>
                <w:u w:val="none"/>
              </w:rPr>
              <w:t>For consortium bids, or where you have indicated that you are relying on an associated person to meet the technical ability, you should provide relevant examples of where the associated person has delivered similar requirements. If this is not possible (e.g. the consortium is newly formed or a special purpose vehicle is to be created for this contract) then three separate examples should be provided between the principal member(s) of the proposed consortium or members of the special purpose vehicle or sub-contractors (three examples are not required from each member).</w:t>
            </w:r>
          </w:p>
          <w:p w:rsidR="4851E62A" w:rsidP="4851E62A" w:rsidRDefault="4851E62A" w14:paraId="10CDB58A" w14:textId="086E8F1C">
            <w:pPr>
              <w:spacing w:before="0" w:beforeAutospacing="off" w:after="120" w:afterAutospacing="off"/>
              <w:ind w:left="15" w:right="0"/>
            </w:pPr>
            <w:r w:rsidRPr="4851E62A" w:rsidR="4851E62A">
              <w:rPr>
                <w:rFonts w:ascii="Arial" w:hAnsi="Arial" w:eastAsia="Arial" w:cs="Arial"/>
                <w:b w:val="0"/>
                <w:bCs w:val="0"/>
                <w:i w:val="0"/>
                <w:iCs w:val="0"/>
                <w:strike w:val="0"/>
                <w:dstrike w:val="0"/>
                <w:color w:val="000000" w:themeColor="text1" w:themeTint="FF" w:themeShade="FF"/>
                <w:sz w:val="22"/>
                <w:szCs w:val="22"/>
                <w:u w:val="none"/>
              </w:rPr>
              <w:t>If you cannot provide at least one example of previous contracts, please provide an explanation for this and how you meet the conditions of participation relating to technical ability.</w:t>
            </w:r>
          </w:p>
        </w:tc>
      </w:tr>
      <w:tr w:rsidR="4851E62A" w:rsidTr="6E3143A0" w14:paraId="53C5E227">
        <w:trPr>
          <w:trHeight w:val="120"/>
        </w:trPr>
        <w:tc>
          <w:tcPr>
            <w:tcW w:w="970" w:type="dxa"/>
            <w:vMerge/>
            <w:tcBorders/>
            <w:tcMar/>
            <w:vAlign w:val="center"/>
          </w:tcPr>
          <w:p w14:paraId="11ED98FD"/>
        </w:tc>
        <w:tc>
          <w:tcPr>
            <w:tcW w:w="8045" w:type="dxa"/>
            <w:tcBorders>
              <w:top w:val="dashed" w:color="000000" w:themeColor="text1" w:sz="4"/>
              <w:bottom w:val="single" w:color="000000" w:themeColor="text1" w:sz="4"/>
            </w:tcBorders>
            <w:tcMar>
              <w:top w:w="57" w:type="dxa"/>
              <w:bottom w:w="57" w:type="dxa"/>
            </w:tcMar>
            <w:vAlign w:val="top"/>
          </w:tcPr>
          <w:p w:rsidR="4851E62A" w:rsidP="4851E62A" w:rsidRDefault="4851E62A" w14:paraId="01E21389" w14:textId="7EB1722C">
            <w:pPr>
              <w:spacing w:before="0" w:beforeAutospacing="off" w:after="120" w:afterAutospacing="off"/>
              <w:ind w:left="15" w:right="0"/>
            </w:pPr>
            <w:r w:rsidRPr="4851E62A" w:rsidR="4851E62A">
              <w:rPr>
                <w:rFonts w:ascii="Arial" w:hAnsi="Arial" w:eastAsia="Arial" w:cs="Arial"/>
                <w:b w:val="1"/>
                <w:bCs w:val="1"/>
                <w:i w:val="0"/>
                <w:iCs w:val="0"/>
                <w:strike w:val="0"/>
                <w:dstrike w:val="0"/>
                <w:color w:val="000000" w:themeColor="text1" w:themeTint="FF" w:themeShade="FF"/>
                <w:sz w:val="22"/>
                <w:szCs w:val="22"/>
                <w:u w:val="none"/>
              </w:rPr>
              <w:t>[Insert information below]</w:t>
            </w:r>
          </w:p>
          <w:tbl>
            <w:tblPr>
              <w:tblStyle w:val="TableNormal"/>
              <w:tblW w:w="0" w:type="auto"/>
              <w:tblLayout w:type="fixed"/>
              <w:tblLook w:val="06A0" w:firstRow="1" w:lastRow="0" w:firstColumn="1" w:lastColumn="0" w:noHBand="1" w:noVBand="1"/>
            </w:tblPr>
            <w:tblGrid>
              <w:gridCol w:w="1991"/>
              <w:gridCol w:w="1948"/>
              <w:gridCol w:w="1948"/>
              <w:gridCol w:w="1948"/>
            </w:tblGrid>
            <w:tr w:rsidR="4851E62A" w:rsidTr="4851E62A" w14:paraId="63216812">
              <w:trPr>
                <w:trHeight w:val="300"/>
              </w:trPr>
              <w:tc>
                <w:tcPr>
                  <w:tcW w:w="1991" w:type="dxa"/>
                  <w:tcBorders>
                    <w:bottom w:val="single" w:color="000000" w:themeColor="text1" w:sz="4"/>
                  </w:tcBorders>
                  <w:shd w:val="clear" w:color="auto" w:fill="EFEFEF"/>
                  <w:tcMar>
                    <w:top w:w="100" w:type="dxa"/>
                    <w:left w:w="100" w:type="dxa"/>
                    <w:bottom w:w="100" w:type="dxa"/>
                    <w:right w:w="100" w:type="dxa"/>
                  </w:tcMar>
                  <w:vAlign w:val="top"/>
                </w:tcPr>
                <w:p w:rsidR="4851E62A" w:rsidP="4851E62A" w:rsidRDefault="4851E62A" w14:paraId="3196D600" w14:textId="140BF6D4">
                  <w:pPr>
                    <w:spacing w:before="0" w:beforeAutospacing="off" w:after="0" w:afterAutospacing="off"/>
                    <w:ind w:left="15" w:right="0"/>
                  </w:pPr>
                </w:p>
              </w:tc>
              <w:tc>
                <w:tcPr>
                  <w:tcW w:w="1948" w:type="dxa"/>
                  <w:tcBorders>
                    <w:bottom w:val="single" w:color="000000" w:themeColor="text1" w:sz="4"/>
                  </w:tcBorders>
                  <w:shd w:val="clear" w:color="auto" w:fill="EFEFEF"/>
                  <w:tcMar>
                    <w:top w:w="100" w:type="dxa"/>
                    <w:left w:w="100" w:type="dxa"/>
                    <w:bottom w:w="100" w:type="dxa"/>
                    <w:right w:w="100" w:type="dxa"/>
                  </w:tcMar>
                  <w:vAlign w:val="top"/>
                </w:tcPr>
                <w:p w:rsidR="4851E62A" w:rsidP="4851E62A" w:rsidRDefault="4851E62A" w14:paraId="1C91D17F" w14:textId="50B506AD">
                  <w:pPr>
                    <w:spacing w:before="0" w:beforeAutospacing="off" w:after="0" w:afterAutospacing="off"/>
                    <w:ind w:left="15" w:right="0"/>
                  </w:pPr>
                  <w:r w:rsidRPr="4851E62A" w:rsidR="4851E62A">
                    <w:rPr>
                      <w:rFonts w:ascii="Arial" w:hAnsi="Arial" w:eastAsia="Arial" w:cs="Arial"/>
                      <w:b w:val="1"/>
                      <w:bCs w:val="1"/>
                      <w:i w:val="0"/>
                      <w:iCs w:val="0"/>
                      <w:strike w:val="0"/>
                      <w:dstrike w:val="0"/>
                      <w:color w:val="000000" w:themeColor="text1" w:themeTint="FF" w:themeShade="FF"/>
                      <w:sz w:val="22"/>
                      <w:szCs w:val="22"/>
                      <w:u w:val="none"/>
                    </w:rPr>
                    <w:t>Contract 1</w:t>
                  </w:r>
                </w:p>
              </w:tc>
              <w:tc>
                <w:tcPr>
                  <w:tcW w:w="1948" w:type="dxa"/>
                  <w:tcBorders>
                    <w:bottom w:val="single" w:color="000000" w:themeColor="text1" w:sz="4"/>
                  </w:tcBorders>
                  <w:shd w:val="clear" w:color="auto" w:fill="EFEFEF"/>
                  <w:tcMar>
                    <w:top w:w="100" w:type="dxa"/>
                    <w:left w:w="100" w:type="dxa"/>
                    <w:bottom w:w="100" w:type="dxa"/>
                    <w:right w:w="100" w:type="dxa"/>
                  </w:tcMar>
                  <w:vAlign w:val="top"/>
                </w:tcPr>
                <w:p w:rsidR="4851E62A" w:rsidP="4851E62A" w:rsidRDefault="4851E62A" w14:paraId="79F44605" w14:textId="411DC557">
                  <w:pPr>
                    <w:spacing w:before="0" w:beforeAutospacing="off" w:after="0" w:afterAutospacing="off"/>
                    <w:ind w:left="15" w:right="0"/>
                  </w:pPr>
                  <w:r w:rsidRPr="4851E62A" w:rsidR="4851E62A">
                    <w:rPr>
                      <w:rFonts w:ascii="Arial" w:hAnsi="Arial" w:eastAsia="Arial" w:cs="Arial"/>
                      <w:b w:val="1"/>
                      <w:bCs w:val="1"/>
                      <w:i w:val="0"/>
                      <w:iCs w:val="0"/>
                      <w:strike w:val="0"/>
                      <w:dstrike w:val="0"/>
                      <w:color w:val="000000" w:themeColor="text1" w:themeTint="FF" w:themeShade="FF"/>
                      <w:sz w:val="22"/>
                      <w:szCs w:val="22"/>
                      <w:u w:val="none"/>
                    </w:rPr>
                    <w:t>Contract 2</w:t>
                  </w:r>
                </w:p>
              </w:tc>
              <w:tc>
                <w:tcPr>
                  <w:tcW w:w="1948" w:type="dxa"/>
                  <w:tcBorders>
                    <w:bottom w:val="single" w:color="000000" w:themeColor="text1" w:sz="4"/>
                  </w:tcBorders>
                  <w:shd w:val="clear" w:color="auto" w:fill="EFEFEF"/>
                  <w:tcMar>
                    <w:top w:w="100" w:type="dxa"/>
                    <w:left w:w="100" w:type="dxa"/>
                    <w:bottom w:w="100" w:type="dxa"/>
                    <w:right w:w="100" w:type="dxa"/>
                  </w:tcMar>
                  <w:vAlign w:val="top"/>
                </w:tcPr>
                <w:p w:rsidR="4851E62A" w:rsidP="4851E62A" w:rsidRDefault="4851E62A" w14:paraId="51C0E474" w14:textId="5107610F">
                  <w:pPr>
                    <w:spacing w:before="0" w:beforeAutospacing="off" w:after="0" w:afterAutospacing="off"/>
                    <w:ind w:left="15" w:right="0"/>
                  </w:pPr>
                  <w:r w:rsidRPr="4851E62A" w:rsidR="4851E62A">
                    <w:rPr>
                      <w:rFonts w:ascii="Arial" w:hAnsi="Arial" w:eastAsia="Arial" w:cs="Arial"/>
                      <w:b w:val="1"/>
                      <w:bCs w:val="1"/>
                      <w:i w:val="0"/>
                      <w:iCs w:val="0"/>
                      <w:strike w:val="0"/>
                      <w:dstrike w:val="0"/>
                      <w:color w:val="000000" w:themeColor="text1" w:themeTint="FF" w:themeShade="FF"/>
                      <w:sz w:val="22"/>
                      <w:szCs w:val="22"/>
                      <w:u w:val="none"/>
                    </w:rPr>
                    <w:t>Contract 3</w:t>
                  </w:r>
                </w:p>
              </w:tc>
            </w:tr>
            <w:tr w:rsidR="4851E62A" w:rsidTr="4851E62A" w14:paraId="3084195A">
              <w:trPr>
                <w:trHeight w:val="300"/>
              </w:trPr>
              <w:tc>
                <w:tcPr>
                  <w:tcW w:w="1991" w:type="dxa"/>
                  <w:tcBorders>
                    <w:top w:val="single" w:color="000000" w:themeColor="text1" w:sz="4"/>
                    <w:bottom w:val="single" w:color="000000" w:themeColor="text1" w:sz="4"/>
                  </w:tcBorders>
                  <w:shd w:val="clear" w:color="auto" w:fill="EFEFEF"/>
                  <w:tcMar>
                    <w:top w:w="100" w:type="dxa"/>
                    <w:left w:w="100" w:type="dxa"/>
                    <w:bottom w:w="100" w:type="dxa"/>
                    <w:right w:w="100" w:type="dxa"/>
                  </w:tcMar>
                  <w:vAlign w:val="top"/>
                </w:tcPr>
                <w:p w:rsidR="4851E62A" w:rsidP="4851E62A" w:rsidRDefault="4851E62A" w14:paraId="2B5A96C2" w14:textId="617332F8">
                  <w:pPr>
                    <w:spacing w:before="0" w:beforeAutospacing="off" w:after="0" w:afterAutospacing="off"/>
                    <w:ind w:left="15" w:right="0"/>
                  </w:pPr>
                  <w:r w:rsidRPr="4851E62A" w:rsidR="4851E62A">
                    <w:rPr>
                      <w:rFonts w:ascii="Arial" w:hAnsi="Arial" w:eastAsia="Arial" w:cs="Arial"/>
                      <w:b w:val="1"/>
                      <w:bCs w:val="1"/>
                      <w:i w:val="0"/>
                      <w:iCs w:val="0"/>
                      <w:strike w:val="0"/>
                      <w:dstrike w:val="0"/>
                      <w:color w:val="000000" w:themeColor="text1" w:themeTint="FF" w:themeShade="FF"/>
                      <w:sz w:val="22"/>
                      <w:szCs w:val="22"/>
                      <w:u w:val="none"/>
                    </w:rPr>
                    <w:t>Name of customer</w:t>
                  </w:r>
                </w:p>
                <w:p w:rsidR="4851E62A" w:rsidP="4851E62A" w:rsidRDefault="4851E62A" w14:paraId="52C502D1" w14:textId="4665979B">
                  <w:pPr>
                    <w:spacing w:before="0" w:beforeAutospacing="off" w:after="0" w:afterAutospacing="off"/>
                    <w:ind w:left="15" w:right="0"/>
                  </w:pPr>
                  <w:r w:rsidRPr="4851E62A" w:rsidR="4851E62A">
                    <w:rPr>
                      <w:rFonts w:ascii="Arial" w:hAnsi="Arial" w:eastAsia="Arial" w:cs="Arial"/>
                      <w:b w:val="1"/>
                      <w:bCs w:val="1"/>
                      <w:i w:val="0"/>
                      <w:iCs w:val="0"/>
                      <w:strike w:val="0"/>
                      <w:dstrike w:val="0"/>
                      <w:color w:val="000000" w:themeColor="text1" w:themeTint="FF" w:themeShade="FF"/>
                      <w:sz w:val="22"/>
                      <w:szCs w:val="22"/>
                      <w:u w:val="none"/>
                    </w:rPr>
                    <w:t>organisation who</w:t>
                  </w:r>
                </w:p>
                <w:p w:rsidR="4851E62A" w:rsidP="4851E62A" w:rsidRDefault="4851E62A" w14:paraId="3B2815A3" w14:textId="798C116D">
                  <w:pPr>
                    <w:spacing w:before="0" w:beforeAutospacing="off" w:after="0" w:afterAutospacing="off"/>
                    <w:ind w:left="15" w:right="0"/>
                  </w:pPr>
                  <w:r w:rsidRPr="4851E62A" w:rsidR="4851E62A">
                    <w:rPr>
                      <w:rFonts w:ascii="Arial" w:hAnsi="Arial" w:eastAsia="Arial" w:cs="Arial"/>
                      <w:b w:val="1"/>
                      <w:bCs w:val="1"/>
                      <w:i w:val="0"/>
                      <w:iCs w:val="0"/>
                      <w:strike w:val="0"/>
                      <w:dstrike w:val="0"/>
                      <w:color w:val="000000" w:themeColor="text1" w:themeTint="FF" w:themeShade="FF"/>
                      <w:sz w:val="22"/>
                      <w:szCs w:val="22"/>
                      <w:u w:val="none"/>
                    </w:rPr>
                    <w:t>signed the contract</w:t>
                  </w:r>
                </w:p>
              </w:tc>
              <w:tc>
                <w:tcPr>
                  <w:tcW w:w="1948" w:type="dxa"/>
                  <w:tcBorders>
                    <w:top w:val="single" w:color="000000" w:themeColor="text1" w:sz="4"/>
                    <w:bottom w:val="single" w:color="000000" w:themeColor="text1" w:sz="4"/>
                  </w:tcBorders>
                  <w:tcMar>
                    <w:top w:w="100" w:type="dxa"/>
                    <w:left w:w="100" w:type="dxa"/>
                    <w:bottom w:w="100" w:type="dxa"/>
                    <w:right w:w="100" w:type="dxa"/>
                  </w:tcMar>
                  <w:vAlign w:val="top"/>
                </w:tcPr>
                <w:p w:rsidR="4851E62A" w:rsidP="4851E62A" w:rsidRDefault="4851E62A" w14:paraId="3E02D1FD" w14:textId="74A0D266">
                  <w:pPr>
                    <w:spacing w:before="0" w:beforeAutospacing="off" w:after="0" w:afterAutospacing="off"/>
                    <w:ind w:left="15" w:right="0"/>
                  </w:pPr>
                </w:p>
              </w:tc>
              <w:tc>
                <w:tcPr>
                  <w:tcW w:w="1948" w:type="dxa"/>
                  <w:tcBorders>
                    <w:top w:val="single" w:color="000000" w:themeColor="text1" w:sz="4"/>
                    <w:bottom w:val="single" w:color="000000" w:themeColor="text1" w:sz="4"/>
                  </w:tcBorders>
                  <w:tcMar>
                    <w:top w:w="100" w:type="dxa"/>
                    <w:left w:w="100" w:type="dxa"/>
                    <w:bottom w:w="100" w:type="dxa"/>
                    <w:right w:w="100" w:type="dxa"/>
                  </w:tcMar>
                  <w:vAlign w:val="top"/>
                </w:tcPr>
                <w:p w:rsidR="4851E62A" w:rsidP="4851E62A" w:rsidRDefault="4851E62A" w14:paraId="3AD7B854" w14:textId="3CE37CC3">
                  <w:pPr>
                    <w:spacing w:before="0" w:beforeAutospacing="off" w:after="0" w:afterAutospacing="off"/>
                    <w:ind w:left="15" w:right="0"/>
                  </w:pPr>
                </w:p>
              </w:tc>
              <w:tc>
                <w:tcPr>
                  <w:tcW w:w="1948" w:type="dxa"/>
                  <w:tcBorders>
                    <w:top w:val="single" w:color="000000" w:themeColor="text1" w:sz="4"/>
                    <w:bottom w:val="single" w:color="000000" w:themeColor="text1" w:sz="4"/>
                  </w:tcBorders>
                  <w:tcMar>
                    <w:top w:w="100" w:type="dxa"/>
                    <w:left w:w="100" w:type="dxa"/>
                    <w:bottom w:w="100" w:type="dxa"/>
                    <w:right w:w="100" w:type="dxa"/>
                  </w:tcMar>
                  <w:vAlign w:val="top"/>
                </w:tcPr>
                <w:p w:rsidR="4851E62A" w:rsidP="4851E62A" w:rsidRDefault="4851E62A" w14:paraId="7CCAA16F" w14:textId="7D0760EC">
                  <w:pPr>
                    <w:spacing w:before="0" w:beforeAutospacing="off" w:after="0" w:afterAutospacing="off"/>
                    <w:ind w:left="15" w:right="0"/>
                  </w:pPr>
                </w:p>
              </w:tc>
            </w:tr>
            <w:tr w:rsidR="4851E62A" w:rsidTr="4851E62A" w14:paraId="7218A343">
              <w:trPr>
                <w:trHeight w:val="300"/>
              </w:trPr>
              <w:tc>
                <w:tcPr>
                  <w:tcW w:w="1991" w:type="dxa"/>
                  <w:tcBorders>
                    <w:top w:val="single" w:color="000000" w:themeColor="text1" w:sz="4"/>
                    <w:bottom w:val="single" w:color="000000" w:themeColor="text1" w:sz="4"/>
                  </w:tcBorders>
                  <w:shd w:val="clear" w:color="auto" w:fill="EFEFEF"/>
                  <w:tcMar>
                    <w:top w:w="100" w:type="dxa"/>
                    <w:left w:w="100" w:type="dxa"/>
                    <w:bottom w:w="100" w:type="dxa"/>
                    <w:right w:w="100" w:type="dxa"/>
                  </w:tcMar>
                  <w:vAlign w:val="top"/>
                </w:tcPr>
                <w:p w:rsidR="4851E62A" w:rsidP="4851E62A" w:rsidRDefault="4851E62A" w14:paraId="2A9ECD69" w14:textId="74CB9C56">
                  <w:pPr>
                    <w:spacing w:before="0" w:beforeAutospacing="off" w:after="0" w:afterAutospacing="off"/>
                    <w:ind w:left="15" w:right="0"/>
                  </w:pPr>
                  <w:r w:rsidRPr="4851E62A" w:rsidR="4851E62A">
                    <w:rPr>
                      <w:rFonts w:ascii="Arial" w:hAnsi="Arial" w:eastAsia="Arial" w:cs="Arial"/>
                      <w:b w:val="1"/>
                      <w:bCs w:val="1"/>
                      <w:i w:val="0"/>
                      <w:iCs w:val="0"/>
                      <w:strike w:val="0"/>
                      <w:dstrike w:val="0"/>
                      <w:color w:val="000000" w:themeColor="text1" w:themeTint="FF" w:themeShade="FF"/>
                      <w:sz w:val="22"/>
                      <w:szCs w:val="22"/>
                      <w:u w:val="none"/>
                    </w:rPr>
                    <w:t>Name of supplier</w:t>
                  </w:r>
                </w:p>
                <w:p w:rsidR="4851E62A" w:rsidP="4851E62A" w:rsidRDefault="4851E62A" w14:paraId="324ED78A" w14:textId="07E2ADB9">
                  <w:pPr>
                    <w:spacing w:before="0" w:beforeAutospacing="off" w:after="0" w:afterAutospacing="off"/>
                    <w:ind w:left="15" w:right="0"/>
                  </w:pPr>
                  <w:r w:rsidRPr="4851E62A" w:rsidR="4851E62A">
                    <w:rPr>
                      <w:rFonts w:ascii="Arial" w:hAnsi="Arial" w:eastAsia="Arial" w:cs="Arial"/>
                      <w:b w:val="1"/>
                      <w:bCs w:val="1"/>
                      <w:i w:val="0"/>
                      <w:iCs w:val="0"/>
                      <w:strike w:val="0"/>
                      <w:dstrike w:val="0"/>
                      <w:color w:val="000000" w:themeColor="text1" w:themeTint="FF" w:themeShade="FF"/>
                      <w:sz w:val="22"/>
                      <w:szCs w:val="22"/>
                      <w:u w:val="none"/>
                    </w:rPr>
                    <w:t>who signed the</w:t>
                  </w:r>
                </w:p>
                <w:p w:rsidR="4851E62A" w:rsidP="4851E62A" w:rsidRDefault="4851E62A" w14:paraId="5C5C7999" w14:textId="783AA181">
                  <w:pPr>
                    <w:spacing w:before="0" w:beforeAutospacing="off" w:after="0" w:afterAutospacing="off"/>
                    <w:ind w:left="15" w:right="0"/>
                  </w:pPr>
                  <w:r w:rsidRPr="4851E62A" w:rsidR="4851E62A">
                    <w:rPr>
                      <w:rFonts w:ascii="Arial" w:hAnsi="Arial" w:eastAsia="Arial" w:cs="Arial"/>
                      <w:b w:val="1"/>
                      <w:bCs w:val="1"/>
                      <w:i w:val="0"/>
                      <w:iCs w:val="0"/>
                      <w:strike w:val="0"/>
                      <w:dstrike w:val="0"/>
                      <w:color w:val="000000" w:themeColor="text1" w:themeTint="FF" w:themeShade="FF"/>
                      <w:sz w:val="22"/>
                      <w:szCs w:val="22"/>
                      <w:u w:val="none"/>
                    </w:rPr>
                    <w:t>contract</w:t>
                  </w:r>
                </w:p>
              </w:tc>
              <w:tc>
                <w:tcPr>
                  <w:tcW w:w="1948" w:type="dxa"/>
                  <w:tcBorders>
                    <w:top w:val="single" w:color="000000" w:themeColor="text1" w:sz="4"/>
                    <w:bottom w:val="single" w:color="000000" w:themeColor="text1" w:sz="4"/>
                  </w:tcBorders>
                  <w:tcMar>
                    <w:top w:w="100" w:type="dxa"/>
                    <w:left w:w="100" w:type="dxa"/>
                    <w:bottom w:w="100" w:type="dxa"/>
                    <w:right w:w="100" w:type="dxa"/>
                  </w:tcMar>
                  <w:vAlign w:val="top"/>
                </w:tcPr>
                <w:p w:rsidR="4851E62A" w:rsidP="4851E62A" w:rsidRDefault="4851E62A" w14:paraId="25D915EB" w14:textId="11BFA099">
                  <w:pPr>
                    <w:spacing w:before="0" w:beforeAutospacing="off" w:after="0" w:afterAutospacing="off"/>
                    <w:ind w:left="15" w:right="0"/>
                  </w:pPr>
                </w:p>
              </w:tc>
              <w:tc>
                <w:tcPr>
                  <w:tcW w:w="1948" w:type="dxa"/>
                  <w:tcBorders>
                    <w:top w:val="single" w:color="000000" w:themeColor="text1" w:sz="4"/>
                    <w:bottom w:val="single" w:color="000000" w:themeColor="text1" w:sz="4"/>
                  </w:tcBorders>
                  <w:tcMar>
                    <w:top w:w="100" w:type="dxa"/>
                    <w:left w:w="100" w:type="dxa"/>
                    <w:bottom w:w="100" w:type="dxa"/>
                    <w:right w:w="100" w:type="dxa"/>
                  </w:tcMar>
                  <w:vAlign w:val="top"/>
                </w:tcPr>
                <w:p w:rsidR="4851E62A" w:rsidP="4851E62A" w:rsidRDefault="4851E62A" w14:paraId="2E97BCFB" w14:textId="1F9066E8">
                  <w:pPr>
                    <w:spacing w:before="0" w:beforeAutospacing="off" w:after="0" w:afterAutospacing="off"/>
                    <w:ind w:left="15" w:right="0"/>
                  </w:pPr>
                </w:p>
              </w:tc>
              <w:tc>
                <w:tcPr>
                  <w:tcW w:w="1948" w:type="dxa"/>
                  <w:tcBorders>
                    <w:top w:val="single" w:color="000000" w:themeColor="text1" w:sz="4"/>
                    <w:bottom w:val="single" w:color="000000" w:themeColor="text1" w:sz="4"/>
                  </w:tcBorders>
                  <w:tcMar>
                    <w:top w:w="100" w:type="dxa"/>
                    <w:left w:w="100" w:type="dxa"/>
                    <w:bottom w:w="100" w:type="dxa"/>
                    <w:right w:w="100" w:type="dxa"/>
                  </w:tcMar>
                  <w:vAlign w:val="top"/>
                </w:tcPr>
                <w:p w:rsidR="4851E62A" w:rsidP="4851E62A" w:rsidRDefault="4851E62A" w14:paraId="257CCFB5" w14:textId="35C774E2">
                  <w:pPr>
                    <w:spacing w:before="0" w:beforeAutospacing="off" w:after="0" w:afterAutospacing="off"/>
                    <w:ind w:left="15" w:right="0"/>
                  </w:pPr>
                </w:p>
              </w:tc>
            </w:tr>
            <w:tr w:rsidR="4851E62A" w:rsidTr="4851E62A" w14:paraId="10F24BA5">
              <w:trPr>
                <w:trHeight w:val="300"/>
              </w:trPr>
              <w:tc>
                <w:tcPr>
                  <w:tcW w:w="1991" w:type="dxa"/>
                  <w:tcBorders>
                    <w:top w:val="single" w:color="000000" w:themeColor="text1" w:sz="4"/>
                    <w:bottom w:val="single" w:color="000000" w:themeColor="text1" w:sz="4"/>
                  </w:tcBorders>
                  <w:shd w:val="clear" w:color="auto" w:fill="EFEFEF"/>
                  <w:tcMar>
                    <w:top w:w="100" w:type="dxa"/>
                    <w:left w:w="100" w:type="dxa"/>
                    <w:bottom w:w="100" w:type="dxa"/>
                    <w:right w:w="100" w:type="dxa"/>
                  </w:tcMar>
                  <w:vAlign w:val="top"/>
                </w:tcPr>
                <w:p w:rsidR="4851E62A" w:rsidP="4851E62A" w:rsidRDefault="4851E62A" w14:paraId="3E7FE5CF" w14:textId="5BE36E76">
                  <w:pPr>
                    <w:spacing w:before="0" w:beforeAutospacing="off" w:after="0" w:afterAutospacing="off"/>
                    <w:ind w:left="15" w:right="0"/>
                  </w:pPr>
                  <w:r w:rsidRPr="4851E62A" w:rsidR="4851E62A">
                    <w:rPr>
                      <w:rFonts w:ascii="Arial" w:hAnsi="Arial" w:eastAsia="Arial" w:cs="Arial"/>
                      <w:b w:val="1"/>
                      <w:bCs w:val="1"/>
                      <w:i w:val="0"/>
                      <w:iCs w:val="0"/>
                      <w:strike w:val="0"/>
                      <w:dstrike w:val="0"/>
                      <w:color w:val="000000" w:themeColor="text1" w:themeTint="FF" w:themeShade="FF"/>
                      <w:sz w:val="22"/>
                      <w:szCs w:val="22"/>
                      <w:u w:val="none"/>
                    </w:rPr>
                    <w:t>Point of contact in</w:t>
                  </w:r>
                </w:p>
                <w:p w:rsidR="4851E62A" w:rsidP="4851E62A" w:rsidRDefault="4851E62A" w14:paraId="571ED884" w14:textId="301C8A50">
                  <w:pPr>
                    <w:spacing w:before="0" w:beforeAutospacing="off" w:after="0" w:afterAutospacing="off"/>
                    <w:ind w:left="15" w:right="0"/>
                  </w:pPr>
                  <w:r w:rsidRPr="4851E62A" w:rsidR="4851E62A">
                    <w:rPr>
                      <w:rFonts w:ascii="Arial" w:hAnsi="Arial" w:eastAsia="Arial" w:cs="Arial"/>
                      <w:b w:val="1"/>
                      <w:bCs w:val="1"/>
                      <w:i w:val="0"/>
                      <w:iCs w:val="0"/>
                      <w:strike w:val="0"/>
                      <w:dstrike w:val="0"/>
                      <w:color w:val="000000" w:themeColor="text1" w:themeTint="FF" w:themeShade="FF"/>
                      <w:sz w:val="22"/>
                      <w:szCs w:val="22"/>
                      <w:u w:val="none"/>
                    </w:rPr>
                    <w:t>the customer’s</w:t>
                  </w:r>
                </w:p>
                <w:p w:rsidR="4851E62A" w:rsidP="4851E62A" w:rsidRDefault="4851E62A" w14:paraId="70AE4745" w14:textId="3248FABC">
                  <w:pPr>
                    <w:spacing w:before="0" w:beforeAutospacing="off" w:after="0" w:afterAutospacing="off"/>
                    <w:ind w:left="15" w:right="0"/>
                  </w:pPr>
                  <w:r w:rsidRPr="4851E62A" w:rsidR="4851E62A">
                    <w:rPr>
                      <w:rFonts w:ascii="Arial" w:hAnsi="Arial" w:eastAsia="Arial" w:cs="Arial"/>
                      <w:b w:val="1"/>
                      <w:bCs w:val="1"/>
                      <w:i w:val="0"/>
                      <w:iCs w:val="0"/>
                      <w:strike w:val="0"/>
                      <w:dstrike w:val="0"/>
                      <w:color w:val="000000" w:themeColor="text1" w:themeTint="FF" w:themeShade="FF"/>
                      <w:sz w:val="22"/>
                      <w:szCs w:val="22"/>
                      <w:u w:val="none"/>
                    </w:rPr>
                    <w:t>organisation</w:t>
                  </w:r>
                </w:p>
              </w:tc>
              <w:tc>
                <w:tcPr>
                  <w:tcW w:w="1948" w:type="dxa"/>
                  <w:tcBorders>
                    <w:top w:val="single" w:color="000000" w:themeColor="text1" w:sz="4"/>
                    <w:bottom w:val="single" w:color="000000" w:themeColor="text1" w:sz="4"/>
                  </w:tcBorders>
                  <w:tcMar>
                    <w:top w:w="100" w:type="dxa"/>
                    <w:left w:w="100" w:type="dxa"/>
                    <w:bottom w:w="100" w:type="dxa"/>
                    <w:right w:w="100" w:type="dxa"/>
                  </w:tcMar>
                  <w:vAlign w:val="top"/>
                </w:tcPr>
                <w:p w:rsidR="4851E62A" w:rsidP="4851E62A" w:rsidRDefault="4851E62A" w14:paraId="73C7C3D7" w14:textId="46F6CF0F">
                  <w:pPr>
                    <w:spacing w:before="0" w:beforeAutospacing="off" w:after="0" w:afterAutospacing="off"/>
                    <w:ind w:left="15" w:right="0"/>
                  </w:pPr>
                </w:p>
              </w:tc>
              <w:tc>
                <w:tcPr>
                  <w:tcW w:w="1948" w:type="dxa"/>
                  <w:tcBorders>
                    <w:top w:val="single" w:color="000000" w:themeColor="text1" w:sz="4"/>
                    <w:bottom w:val="single" w:color="000000" w:themeColor="text1" w:sz="4"/>
                  </w:tcBorders>
                  <w:tcMar>
                    <w:top w:w="100" w:type="dxa"/>
                    <w:left w:w="100" w:type="dxa"/>
                    <w:bottom w:w="100" w:type="dxa"/>
                    <w:right w:w="100" w:type="dxa"/>
                  </w:tcMar>
                  <w:vAlign w:val="top"/>
                </w:tcPr>
                <w:p w:rsidR="4851E62A" w:rsidP="4851E62A" w:rsidRDefault="4851E62A" w14:paraId="4F344D3E" w14:textId="2CDA26EA">
                  <w:pPr>
                    <w:spacing w:before="0" w:beforeAutospacing="off" w:after="0" w:afterAutospacing="off"/>
                    <w:ind w:left="15" w:right="0"/>
                  </w:pPr>
                </w:p>
              </w:tc>
              <w:tc>
                <w:tcPr>
                  <w:tcW w:w="1948" w:type="dxa"/>
                  <w:tcBorders>
                    <w:top w:val="single" w:color="000000" w:themeColor="text1" w:sz="4"/>
                    <w:bottom w:val="single" w:color="000000" w:themeColor="text1" w:sz="4"/>
                  </w:tcBorders>
                  <w:tcMar>
                    <w:top w:w="100" w:type="dxa"/>
                    <w:left w:w="100" w:type="dxa"/>
                    <w:bottom w:w="100" w:type="dxa"/>
                    <w:right w:w="100" w:type="dxa"/>
                  </w:tcMar>
                  <w:vAlign w:val="top"/>
                </w:tcPr>
                <w:p w:rsidR="4851E62A" w:rsidP="4851E62A" w:rsidRDefault="4851E62A" w14:paraId="649C4CA3" w14:textId="47F18F75">
                  <w:pPr>
                    <w:spacing w:before="0" w:beforeAutospacing="off" w:after="0" w:afterAutospacing="off"/>
                    <w:ind w:left="15" w:right="0"/>
                  </w:pPr>
                </w:p>
              </w:tc>
            </w:tr>
            <w:tr w:rsidR="4851E62A" w:rsidTr="4851E62A" w14:paraId="501E3E66">
              <w:trPr>
                <w:trHeight w:val="300"/>
              </w:trPr>
              <w:tc>
                <w:tcPr>
                  <w:tcW w:w="1991" w:type="dxa"/>
                  <w:tcBorders>
                    <w:top w:val="single" w:color="000000" w:themeColor="text1" w:sz="4"/>
                    <w:bottom w:val="single" w:color="000000" w:themeColor="text1" w:sz="4"/>
                  </w:tcBorders>
                  <w:shd w:val="clear" w:color="auto" w:fill="EFEFEF"/>
                  <w:tcMar>
                    <w:top w:w="100" w:type="dxa"/>
                    <w:left w:w="100" w:type="dxa"/>
                    <w:bottom w:w="100" w:type="dxa"/>
                    <w:right w:w="100" w:type="dxa"/>
                  </w:tcMar>
                  <w:vAlign w:val="top"/>
                </w:tcPr>
                <w:p w:rsidR="4851E62A" w:rsidP="4851E62A" w:rsidRDefault="4851E62A" w14:paraId="0A7483B4" w14:textId="16E33625">
                  <w:pPr>
                    <w:spacing w:before="0" w:beforeAutospacing="off" w:after="0" w:afterAutospacing="off"/>
                    <w:ind w:left="15" w:right="0"/>
                  </w:pPr>
                  <w:r w:rsidRPr="4851E62A" w:rsidR="4851E62A">
                    <w:rPr>
                      <w:rFonts w:ascii="Arial" w:hAnsi="Arial" w:eastAsia="Arial" w:cs="Arial"/>
                      <w:b w:val="1"/>
                      <w:bCs w:val="1"/>
                      <w:i w:val="0"/>
                      <w:iCs w:val="0"/>
                      <w:strike w:val="0"/>
                      <w:dstrike w:val="0"/>
                      <w:color w:val="000000" w:themeColor="text1" w:themeTint="FF" w:themeShade="FF"/>
                      <w:sz w:val="22"/>
                      <w:szCs w:val="22"/>
                      <w:u w:val="none"/>
                    </w:rPr>
                    <w:t>Position in the</w:t>
                  </w:r>
                </w:p>
                <w:p w:rsidR="4851E62A" w:rsidP="4851E62A" w:rsidRDefault="4851E62A" w14:paraId="69FBCA54" w14:textId="098D2DB2">
                  <w:pPr>
                    <w:spacing w:before="0" w:beforeAutospacing="off" w:after="0" w:afterAutospacing="off"/>
                    <w:ind w:left="15" w:right="0"/>
                  </w:pPr>
                  <w:r w:rsidRPr="4851E62A" w:rsidR="4851E62A">
                    <w:rPr>
                      <w:rFonts w:ascii="Arial" w:hAnsi="Arial" w:eastAsia="Arial" w:cs="Arial"/>
                      <w:b w:val="1"/>
                      <w:bCs w:val="1"/>
                      <w:i w:val="0"/>
                      <w:iCs w:val="0"/>
                      <w:strike w:val="0"/>
                      <w:dstrike w:val="0"/>
                      <w:color w:val="000000" w:themeColor="text1" w:themeTint="FF" w:themeShade="FF"/>
                      <w:sz w:val="22"/>
                      <w:szCs w:val="22"/>
                      <w:u w:val="none"/>
                    </w:rPr>
                    <w:t>customer’s</w:t>
                  </w:r>
                </w:p>
                <w:p w:rsidR="4851E62A" w:rsidP="4851E62A" w:rsidRDefault="4851E62A" w14:paraId="4BDB8DA3" w14:textId="0D842298">
                  <w:pPr>
                    <w:spacing w:before="0" w:beforeAutospacing="off" w:after="0" w:afterAutospacing="off"/>
                    <w:ind w:left="15" w:right="0"/>
                  </w:pPr>
                  <w:r w:rsidRPr="4851E62A" w:rsidR="4851E62A">
                    <w:rPr>
                      <w:rFonts w:ascii="Arial" w:hAnsi="Arial" w:eastAsia="Arial" w:cs="Arial"/>
                      <w:b w:val="1"/>
                      <w:bCs w:val="1"/>
                      <w:i w:val="0"/>
                      <w:iCs w:val="0"/>
                      <w:strike w:val="0"/>
                      <w:dstrike w:val="0"/>
                      <w:color w:val="000000" w:themeColor="text1" w:themeTint="FF" w:themeShade="FF"/>
                      <w:sz w:val="22"/>
                      <w:szCs w:val="22"/>
                      <w:u w:val="none"/>
                    </w:rPr>
                    <w:t>organisation</w:t>
                  </w:r>
                </w:p>
              </w:tc>
              <w:tc>
                <w:tcPr>
                  <w:tcW w:w="1948" w:type="dxa"/>
                  <w:tcBorders>
                    <w:top w:val="single" w:color="000000" w:themeColor="text1" w:sz="4"/>
                    <w:bottom w:val="single" w:color="000000" w:themeColor="text1" w:sz="4"/>
                  </w:tcBorders>
                  <w:tcMar>
                    <w:top w:w="100" w:type="dxa"/>
                    <w:left w:w="100" w:type="dxa"/>
                    <w:bottom w:w="100" w:type="dxa"/>
                    <w:right w:w="100" w:type="dxa"/>
                  </w:tcMar>
                  <w:vAlign w:val="top"/>
                </w:tcPr>
                <w:p w:rsidR="4851E62A" w:rsidP="4851E62A" w:rsidRDefault="4851E62A" w14:paraId="562781B9" w14:textId="0A5033A4">
                  <w:pPr>
                    <w:spacing w:before="0" w:beforeAutospacing="off" w:after="0" w:afterAutospacing="off"/>
                    <w:ind w:left="15" w:right="0"/>
                  </w:pPr>
                </w:p>
              </w:tc>
              <w:tc>
                <w:tcPr>
                  <w:tcW w:w="1948" w:type="dxa"/>
                  <w:tcBorders>
                    <w:top w:val="single" w:color="000000" w:themeColor="text1" w:sz="4"/>
                    <w:bottom w:val="single" w:color="000000" w:themeColor="text1" w:sz="4"/>
                  </w:tcBorders>
                  <w:tcMar>
                    <w:top w:w="100" w:type="dxa"/>
                    <w:left w:w="100" w:type="dxa"/>
                    <w:bottom w:w="100" w:type="dxa"/>
                    <w:right w:w="100" w:type="dxa"/>
                  </w:tcMar>
                  <w:vAlign w:val="top"/>
                </w:tcPr>
                <w:p w:rsidR="4851E62A" w:rsidP="4851E62A" w:rsidRDefault="4851E62A" w14:paraId="7ABABBCC" w14:textId="1D7ABCE3">
                  <w:pPr>
                    <w:spacing w:before="0" w:beforeAutospacing="off" w:after="0" w:afterAutospacing="off"/>
                    <w:ind w:left="15" w:right="0"/>
                  </w:pPr>
                </w:p>
              </w:tc>
              <w:tc>
                <w:tcPr>
                  <w:tcW w:w="1948" w:type="dxa"/>
                  <w:tcBorders>
                    <w:top w:val="single" w:color="000000" w:themeColor="text1" w:sz="4"/>
                    <w:bottom w:val="single" w:color="000000" w:themeColor="text1" w:sz="4"/>
                  </w:tcBorders>
                  <w:tcMar>
                    <w:top w:w="100" w:type="dxa"/>
                    <w:left w:w="100" w:type="dxa"/>
                    <w:bottom w:w="100" w:type="dxa"/>
                    <w:right w:w="100" w:type="dxa"/>
                  </w:tcMar>
                  <w:vAlign w:val="top"/>
                </w:tcPr>
                <w:p w:rsidR="4851E62A" w:rsidP="4851E62A" w:rsidRDefault="4851E62A" w14:paraId="33DE03AD" w14:textId="1CAF38B0">
                  <w:pPr>
                    <w:spacing w:before="0" w:beforeAutospacing="off" w:after="0" w:afterAutospacing="off"/>
                    <w:ind w:left="15" w:right="0"/>
                  </w:pPr>
                </w:p>
              </w:tc>
            </w:tr>
            <w:tr w:rsidR="4851E62A" w:rsidTr="4851E62A" w14:paraId="1A354DB6">
              <w:trPr>
                <w:trHeight w:val="300"/>
              </w:trPr>
              <w:tc>
                <w:tcPr>
                  <w:tcW w:w="1991" w:type="dxa"/>
                  <w:tcBorders>
                    <w:top w:val="single" w:color="000000" w:themeColor="text1" w:sz="4"/>
                    <w:bottom w:val="single" w:color="000000" w:themeColor="text1" w:sz="4"/>
                  </w:tcBorders>
                  <w:shd w:val="clear" w:color="auto" w:fill="EFEFEF"/>
                  <w:tcMar>
                    <w:top w:w="100" w:type="dxa"/>
                    <w:left w:w="100" w:type="dxa"/>
                    <w:bottom w:w="100" w:type="dxa"/>
                    <w:right w:w="100" w:type="dxa"/>
                  </w:tcMar>
                  <w:vAlign w:val="top"/>
                </w:tcPr>
                <w:p w:rsidR="4851E62A" w:rsidP="4851E62A" w:rsidRDefault="4851E62A" w14:paraId="3B600FB0" w14:textId="121B5D38">
                  <w:pPr>
                    <w:spacing w:before="0" w:beforeAutospacing="off" w:after="0" w:afterAutospacing="off"/>
                    <w:ind w:left="15" w:right="0"/>
                  </w:pPr>
                  <w:r w:rsidRPr="4851E62A" w:rsidR="4851E62A">
                    <w:rPr>
                      <w:rFonts w:ascii="Arial" w:hAnsi="Arial" w:eastAsia="Arial" w:cs="Arial"/>
                      <w:b w:val="1"/>
                      <w:bCs w:val="1"/>
                      <w:i w:val="0"/>
                      <w:iCs w:val="0"/>
                      <w:strike w:val="0"/>
                      <w:dstrike w:val="0"/>
                      <w:color w:val="000000" w:themeColor="text1" w:themeTint="FF" w:themeShade="FF"/>
                      <w:sz w:val="22"/>
                      <w:szCs w:val="22"/>
                      <w:u w:val="none"/>
                    </w:rPr>
                    <w:t>Email address</w:t>
                  </w:r>
                </w:p>
              </w:tc>
              <w:tc>
                <w:tcPr>
                  <w:tcW w:w="1948" w:type="dxa"/>
                  <w:tcBorders>
                    <w:top w:val="single" w:color="000000" w:themeColor="text1" w:sz="4"/>
                    <w:bottom w:val="single" w:color="000000" w:themeColor="text1" w:sz="4"/>
                  </w:tcBorders>
                  <w:tcMar>
                    <w:top w:w="100" w:type="dxa"/>
                    <w:left w:w="100" w:type="dxa"/>
                    <w:bottom w:w="100" w:type="dxa"/>
                    <w:right w:w="100" w:type="dxa"/>
                  </w:tcMar>
                  <w:vAlign w:val="top"/>
                </w:tcPr>
                <w:p w:rsidR="4851E62A" w:rsidP="4851E62A" w:rsidRDefault="4851E62A" w14:paraId="67B707FE" w14:textId="226989B0">
                  <w:pPr>
                    <w:spacing w:before="0" w:beforeAutospacing="off" w:after="0" w:afterAutospacing="off"/>
                    <w:ind w:left="15" w:right="0"/>
                  </w:pPr>
                </w:p>
              </w:tc>
              <w:tc>
                <w:tcPr>
                  <w:tcW w:w="1948" w:type="dxa"/>
                  <w:tcBorders>
                    <w:top w:val="single" w:color="000000" w:themeColor="text1" w:sz="4"/>
                    <w:bottom w:val="single" w:color="000000" w:themeColor="text1" w:sz="4"/>
                  </w:tcBorders>
                  <w:tcMar>
                    <w:top w:w="100" w:type="dxa"/>
                    <w:left w:w="100" w:type="dxa"/>
                    <w:bottom w:w="100" w:type="dxa"/>
                    <w:right w:w="100" w:type="dxa"/>
                  </w:tcMar>
                  <w:vAlign w:val="top"/>
                </w:tcPr>
                <w:p w:rsidR="4851E62A" w:rsidP="4851E62A" w:rsidRDefault="4851E62A" w14:paraId="3D0604F2" w14:textId="76193B5A">
                  <w:pPr>
                    <w:spacing w:before="0" w:beforeAutospacing="off" w:after="0" w:afterAutospacing="off"/>
                    <w:ind w:left="15" w:right="0"/>
                  </w:pPr>
                </w:p>
              </w:tc>
              <w:tc>
                <w:tcPr>
                  <w:tcW w:w="1948" w:type="dxa"/>
                  <w:tcBorders>
                    <w:top w:val="single" w:color="000000" w:themeColor="text1" w:sz="4"/>
                    <w:bottom w:val="single" w:color="000000" w:themeColor="text1" w:sz="4"/>
                  </w:tcBorders>
                  <w:tcMar>
                    <w:top w:w="100" w:type="dxa"/>
                    <w:left w:w="100" w:type="dxa"/>
                    <w:bottom w:w="100" w:type="dxa"/>
                    <w:right w:w="100" w:type="dxa"/>
                  </w:tcMar>
                  <w:vAlign w:val="top"/>
                </w:tcPr>
                <w:p w:rsidR="4851E62A" w:rsidP="4851E62A" w:rsidRDefault="4851E62A" w14:paraId="67CD410B" w14:textId="72D34A03">
                  <w:pPr>
                    <w:spacing w:before="0" w:beforeAutospacing="off" w:after="0" w:afterAutospacing="off"/>
                    <w:ind w:left="15" w:right="0"/>
                  </w:pPr>
                </w:p>
              </w:tc>
            </w:tr>
            <w:tr w:rsidR="4851E62A" w:rsidTr="4851E62A" w14:paraId="6DAD504F">
              <w:trPr>
                <w:trHeight w:val="300"/>
              </w:trPr>
              <w:tc>
                <w:tcPr>
                  <w:tcW w:w="1991" w:type="dxa"/>
                  <w:tcBorders>
                    <w:top w:val="single" w:color="000000" w:themeColor="text1" w:sz="4"/>
                    <w:bottom w:val="single" w:color="000000" w:themeColor="text1" w:sz="4"/>
                  </w:tcBorders>
                  <w:shd w:val="clear" w:color="auto" w:fill="EFEFEF"/>
                  <w:tcMar>
                    <w:top w:w="100" w:type="dxa"/>
                    <w:left w:w="100" w:type="dxa"/>
                    <w:bottom w:w="100" w:type="dxa"/>
                    <w:right w:w="100" w:type="dxa"/>
                  </w:tcMar>
                  <w:vAlign w:val="top"/>
                </w:tcPr>
                <w:p w:rsidR="4851E62A" w:rsidP="4851E62A" w:rsidRDefault="4851E62A" w14:paraId="7A5562C6" w14:textId="2A912C7C">
                  <w:pPr>
                    <w:spacing w:before="0" w:beforeAutospacing="off" w:after="0" w:afterAutospacing="off"/>
                    <w:ind w:left="15" w:right="0"/>
                  </w:pPr>
                  <w:r w:rsidRPr="4851E62A" w:rsidR="4851E62A">
                    <w:rPr>
                      <w:rFonts w:ascii="Arial" w:hAnsi="Arial" w:eastAsia="Arial" w:cs="Arial"/>
                      <w:b w:val="1"/>
                      <w:bCs w:val="1"/>
                      <w:i w:val="0"/>
                      <w:iCs w:val="0"/>
                      <w:strike w:val="0"/>
                      <w:dstrike w:val="0"/>
                      <w:color w:val="000000" w:themeColor="text1" w:themeTint="FF" w:themeShade="FF"/>
                      <w:sz w:val="22"/>
                      <w:szCs w:val="22"/>
                      <w:u w:val="none"/>
                    </w:rPr>
                    <w:t>Description of</w:t>
                  </w:r>
                </w:p>
                <w:p w:rsidR="4851E62A" w:rsidP="4851E62A" w:rsidRDefault="4851E62A" w14:paraId="0894C1BC" w14:textId="5D8D9FFF">
                  <w:pPr>
                    <w:spacing w:before="0" w:beforeAutospacing="off" w:after="0" w:afterAutospacing="off"/>
                    <w:ind w:left="15" w:right="0"/>
                  </w:pPr>
                  <w:r w:rsidRPr="4851E62A" w:rsidR="4851E62A">
                    <w:rPr>
                      <w:rFonts w:ascii="Arial" w:hAnsi="Arial" w:eastAsia="Arial" w:cs="Arial"/>
                      <w:b w:val="1"/>
                      <w:bCs w:val="1"/>
                      <w:i w:val="0"/>
                      <w:iCs w:val="0"/>
                      <w:strike w:val="0"/>
                      <w:dstrike w:val="0"/>
                      <w:color w:val="000000" w:themeColor="text1" w:themeTint="FF" w:themeShade="FF"/>
                      <w:sz w:val="22"/>
                      <w:szCs w:val="22"/>
                      <w:u w:val="none"/>
                    </w:rPr>
                    <w:t>contract</w:t>
                  </w:r>
                </w:p>
              </w:tc>
              <w:tc>
                <w:tcPr>
                  <w:tcW w:w="1948" w:type="dxa"/>
                  <w:tcBorders>
                    <w:top w:val="single" w:color="000000" w:themeColor="text1" w:sz="4"/>
                    <w:bottom w:val="single" w:color="000000" w:themeColor="text1" w:sz="4"/>
                  </w:tcBorders>
                  <w:tcMar>
                    <w:top w:w="100" w:type="dxa"/>
                    <w:left w:w="100" w:type="dxa"/>
                    <w:bottom w:w="100" w:type="dxa"/>
                    <w:right w:w="100" w:type="dxa"/>
                  </w:tcMar>
                  <w:vAlign w:val="top"/>
                </w:tcPr>
                <w:p w:rsidR="4851E62A" w:rsidP="4851E62A" w:rsidRDefault="4851E62A" w14:paraId="1F71B51C" w14:textId="1973A4B7">
                  <w:pPr>
                    <w:spacing w:before="0" w:beforeAutospacing="off" w:after="0" w:afterAutospacing="off"/>
                    <w:ind w:left="15" w:right="0"/>
                  </w:pPr>
                </w:p>
              </w:tc>
              <w:tc>
                <w:tcPr>
                  <w:tcW w:w="1948" w:type="dxa"/>
                  <w:tcBorders>
                    <w:top w:val="single" w:color="000000" w:themeColor="text1" w:sz="4"/>
                    <w:bottom w:val="single" w:color="000000" w:themeColor="text1" w:sz="4"/>
                  </w:tcBorders>
                  <w:tcMar>
                    <w:top w:w="100" w:type="dxa"/>
                    <w:left w:w="100" w:type="dxa"/>
                    <w:bottom w:w="100" w:type="dxa"/>
                    <w:right w:w="100" w:type="dxa"/>
                  </w:tcMar>
                  <w:vAlign w:val="top"/>
                </w:tcPr>
                <w:p w:rsidR="4851E62A" w:rsidP="4851E62A" w:rsidRDefault="4851E62A" w14:paraId="5D987F2C" w14:textId="1C03A8F5">
                  <w:pPr>
                    <w:spacing w:before="0" w:beforeAutospacing="off" w:after="0" w:afterAutospacing="off"/>
                    <w:ind w:left="15" w:right="0"/>
                  </w:pPr>
                </w:p>
              </w:tc>
              <w:tc>
                <w:tcPr>
                  <w:tcW w:w="1948" w:type="dxa"/>
                  <w:tcBorders>
                    <w:top w:val="single" w:color="000000" w:themeColor="text1" w:sz="4"/>
                    <w:bottom w:val="single" w:color="000000" w:themeColor="text1" w:sz="4"/>
                  </w:tcBorders>
                  <w:tcMar>
                    <w:top w:w="100" w:type="dxa"/>
                    <w:left w:w="100" w:type="dxa"/>
                    <w:bottom w:w="100" w:type="dxa"/>
                    <w:right w:w="100" w:type="dxa"/>
                  </w:tcMar>
                  <w:vAlign w:val="top"/>
                </w:tcPr>
                <w:p w:rsidR="4851E62A" w:rsidP="4851E62A" w:rsidRDefault="4851E62A" w14:paraId="7022C3B9" w14:textId="10D354A1">
                  <w:pPr>
                    <w:spacing w:before="0" w:beforeAutospacing="off" w:after="0" w:afterAutospacing="off"/>
                    <w:ind w:left="15" w:right="0"/>
                  </w:pPr>
                </w:p>
              </w:tc>
            </w:tr>
            <w:tr w:rsidR="4851E62A" w:rsidTr="4851E62A" w14:paraId="102959D0">
              <w:trPr>
                <w:trHeight w:val="300"/>
              </w:trPr>
              <w:tc>
                <w:tcPr>
                  <w:tcW w:w="1991" w:type="dxa"/>
                  <w:tcBorders>
                    <w:top w:val="single" w:color="000000" w:themeColor="text1" w:sz="4"/>
                    <w:bottom w:val="single" w:color="000000" w:themeColor="text1" w:sz="4"/>
                  </w:tcBorders>
                  <w:shd w:val="clear" w:color="auto" w:fill="EFEFEF"/>
                  <w:tcMar>
                    <w:top w:w="100" w:type="dxa"/>
                    <w:left w:w="100" w:type="dxa"/>
                    <w:bottom w:w="100" w:type="dxa"/>
                    <w:right w:w="100" w:type="dxa"/>
                  </w:tcMar>
                  <w:vAlign w:val="top"/>
                </w:tcPr>
                <w:p w:rsidR="4851E62A" w:rsidP="4851E62A" w:rsidRDefault="4851E62A" w14:paraId="7F7B9CEA" w14:textId="17AEA382">
                  <w:pPr>
                    <w:spacing w:before="0" w:beforeAutospacing="off" w:after="0" w:afterAutospacing="off"/>
                    <w:ind w:left="15" w:right="0"/>
                  </w:pPr>
                  <w:r w:rsidRPr="4851E62A" w:rsidR="4851E62A">
                    <w:rPr>
                      <w:rFonts w:ascii="Arial" w:hAnsi="Arial" w:eastAsia="Arial" w:cs="Arial"/>
                      <w:b w:val="1"/>
                      <w:bCs w:val="1"/>
                      <w:i w:val="0"/>
                      <w:iCs w:val="0"/>
                      <w:strike w:val="0"/>
                      <w:dstrike w:val="0"/>
                      <w:color w:val="000000" w:themeColor="text1" w:themeTint="FF" w:themeShade="FF"/>
                      <w:sz w:val="22"/>
                      <w:szCs w:val="22"/>
                      <w:u w:val="none"/>
                    </w:rPr>
                    <w:t>Contract start date</w:t>
                  </w:r>
                </w:p>
              </w:tc>
              <w:tc>
                <w:tcPr>
                  <w:tcW w:w="1948" w:type="dxa"/>
                  <w:tcBorders>
                    <w:top w:val="single" w:color="000000" w:themeColor="text1" w:sz="4"/>
                    <w:bottom w:val="single" w:color="000000" w:themeColor="text1" w:sz="4"/>
                  </w:tcBorders>
                  <w:tcMar>
                    <w:top w:w="100" w:type="dxa"/>
                    <w:left w:w="100" w:type="dxa"/>
                    <w:bottom w:w="100" w:type="dxa"/>
                    <w:right w:w="100" w:type="dxa"/>
                  </w:tcMar>
                  <w:vAlign w:val="top"/>
                </w:tcPr>
                <w:p w:rsidR="4851E62A" w:rsidP="4851E62A" w:rsidRDefault="4851E62A" w14:paraId="3946A4D9" w14:textId="1577D478">
                  <w:pPr>
                    <w:spacing w:before="0" w:beforeAutospacing="off" w:after="0" w:afterAutospacing="off"/>
                    <w:ind w:left="15" w:right="0"/>
                  </w:pPr>
                </w:p>
              </w:tc>
              <w:tc>
                <w:tcPr>
                  <w:tcW w:w="1948" w:type="dxa"/>
                  <w:tcBorders>
                    <w:top w:val="single" w:color="000000" w:themeColor="text1" w:sz="4"/>
                    <w:bottom w:val="single" w:color="000000" w:themeColor="text1" w:sz="4"/>
                  </w:tcBorders>
                  <w:tcMar>
                    <w:top w:w="100" w:type="dxa"/>
                    <w:left w:w="100" w:type="dxa"/>
                    <w:bottom w:w="100" w:type="dxa"/>
                    <w:right w:w="100" w:type="dxa"/>
                  </w:tcMar>
                  <w:vAlign w:val="top"/>
                </w:tcPr>
                <w:p w:rsidR="4851E62A" w:rsidP="4851E62A" w:rsidRDefault="4851E62A" w14:paraId="1C74C13A" w14:textId="04A5711B">
                  <w:pPr>
                    <w:spacing w:before="0" w:beforeAutospacing="off" w:after="0" w:afterAutospacing="off"/>
                    <w:ind w:left="15" w:right="0"/>
                  </w:pPr>
                </w:p>
              </w:tc>
              <w:tc>
                <w:tcPr>
                  <w:tcW w:w="1948" w:type="dxa"/>
                  <w:tcBorders>
                    <w:top w:val="single" w:color="000000" w:themeColor="text1" w:sz="4"/>
                    <w:bottom w:val="single" w:color="000000" w:themeColor="text1" w:sz="4"/>
                  </w:tcBorders>
                  <w:tcMar>
                    <w:top w:w="100" w:type="dxa"/>
                    <w:left w:w="100" w:type="dxa"/>
                    <w:bottom w:w="100" w:type="dxa"/>
                    <w:right w:w="100" w:type="dxa"/>
                  </w:tcMar>
                  <w:vAlign w:val="top"/>
                </w:tcPr>
                <w:p w:rsidR="4851E62A" w:rsidP="4851E62A" w:rsidRDefault="4851E62A" w14:paraId="1C0C3614" w14:textId="29180548">
                  <w:pPr>
                    <w:spacing w:before="0" w:beforeAutospacing="off" w:after="0" w:afterAutospacing="off"/>
                    <w:ind w:left="15" w:right="0"/>
                  </w:pPr>
                </w:p>
              </w:tc>
            </w:tr>
            <w:tr w:rsidR="4851E62A" w:rsidTr="4851E62A" w14:paraId="3AC7D48F">
              <w:trPr>
                <w:trHeight w:val="300"/>
              </w:trPr>
              <w:tc>
                <w:tcPr>
                  <w:tcW w:w="1991" w:type="dxa"/>
                  <w:tcBorders>
                    <w:top w:val="single" w:color="000000" w:themeColor="text1" w:sz="4"/>
                    <w:bottom w:val="single" w:color="000000" w:themeColor="text1" w:sz="4"/>
                  </w:tcBorders>
                  <w:shd w:val="clear" w:color="auto" w:fill="EFEFEF"/>
                  <w:tcMar>
                    <w:top w:w="100" w:type="dxa"/>
                    <w:left w:w="100" w:type="dxa"/>
                    <w:bottom w:w="100" w:type="dxa"/>
                    <w:right w:w="100" w:type="dxa"/>
                  </w:tcMar>
                  <w:vAlign w:val="top"/>
                </w:tcPr>
                <w:p w:rsidR="4851E62A" w:rsidP="4851E62A" w:rsidRDefault="4851E62A" w14:paraId="2BCCE7D3" w14:textId="6CAEFE5F">
                  <w:pPr>
                    <w:spacing w:before="0" w:beforeAutospacing="off" w:after="0" w:afterAutospacing="off"/>
                    <w:ind w:left="15" w:right="0"/>
                  </w:pPr>
                  <w:r w:rsidRPr="4851E62A" w:rsidR="4851E62A">
                    <w:rPr>
                      <w:rFonts w:ascii="Arial" w:hAnsi="Arial" w:eastAsia="Arial" w:cs="Arial"/>
                      <w:b w:val="1"/>
                      <w:bCs w:val="1"/>
                      <w:i w:val="0"/>
                      <w:iCs w:val="0"/>
                      <w:strike w:val="0"/>
                      <w:dstrike w:val="0"/>
                      <w:color w:val="000000" w:themeColor="text1" w:themeTint="FF" w:themeShade="FF"/>
                      <w:sz w:val="22"/>
                      <w:szCs w:val="22"/>
                      <w:u w:val="none"/>
                    </w:rPr>
                    <w:t>Contract completion date</w:t>
                  </w:r>
                </w:p>
              </w:tc>
              <w:tc>
                <w:tcPr>
                  <w:tcW w:w="1948" w:type="dxa"/>
                  <w:tcBorders>
                    <w:top w:val="single" w:color="000000" w:themeColor="text1" w:sz="4"/>
                    <w:bottom w:val="single" w:color="000000" w:themeColor="text1" w:sz="4"/>
                  </w:tcBorders>
                  <w:tcMar>
                    <w:top w:w="100" w:type="dxa"/>
                    <w:left w:w="100" w:type="dxa"/>
                    <w:bottom w:w="100" w:type="dxa"/>
                    <w:right w:w="100" w:type="dxa"/>
                  </w:tcMar>
                  <w:vAlign w:val="top"/>
                </w:tcPr>
                <w:p w:rsidR="4851E62A" w:rsidP="4851E62A" w:rsidRDefault="4851E62A" w14:paraId="25D9722B" w14:textId="4DF23809">
                  <w:pPr>
                    <w:spacing w:before="0" w:beforeAutospacing="off" w:after="0" w:afterAutospacing="off"/>
                    <w:ind w:left="15" w:right="0"/>
                  </w:pPr>
                </w:p>
              </w:tc>
              <w:tc>
                <w:tcPr>
                  <w:tcW w:w="1948" w:type="dxa"/>
                  <w:tcBorders>
                    <w:top w:val="single" w:color="000000" w:themeColor="text1" w:sz="4"/>
                    <w:bottom w:val="single" w:color="000000" w:themeColor="text1" w:sz="4"/>
                  </w:tcBorders>
                  <w:tcMar>
                    <w:top w:w="100" w:type="dxa"/>
                    <w:left w:w="100" w:type="dxa"/>
                    <w:bottom w:w="100" w:type="dxa"/>
                    <w:right w:w="100" w:type="dxa"/>
                  </w:tcMar>
                  <w:vAlign w:val="top"/>
                </w:tcPr>
                <w:p w:rsidR="4851E62A" w:rsidP="4851E62A" w:rsidRDefault="4851E62A" w14:paraId="7D7094FA" w14:textId="19FF1E53">
                  <w:pPr>
                    <w:spacing w:before="0" w:beforeAutospacing="off" w:after="0" w:afterAutospacing="off"/>
                    <w:ind w:left="15" w:right="0"/>
                  </w:pPr>
                </w:p>
              </w:tc>
              <w:tc>
                <w:tcPr>
                  <w:tcW w:w="1948" w:type="dxa"/>
                  <w:tcBorders>
                    <w:top w:val="single" w:color="000000" w:themeColor="text1" w:sz="4"/>
                    <w:bottom w:val="single" w:color="000000" w:themeColor="text1" w:sz="4"/>
                  </w:tcBorders>
                  <w:tcMar>
                    <w:top w:w="100" w:type="dxa"/>
                    <w:left w:w="100" w:type="dxa"/>
                    <w:bottom w:w="100" w:type="dxa"/>
                    <w:right w:w="100" w:type="dxa"/>
                  </w:tcMar>
                  <w:vAlign w:val="top"/>
                </w:tcPr>
                <w:p w:rsidR="4851E62A" w:rsidP="4851E62A" w:rsidRDefault="4851E62A" w14:paraId="0A1077B6" w14:textId="2BEBA4D2">
                  <w:pPr>
                    <w:spacing w:before="0" w:beforeAutospacing="off" w:after="0" w:afterAutospacing="off"/>
                    <w:ind w:left="15" w:right="0"/>
                  </w:pPr>
                </w:p>
              </w:tc>
            </w:tr>
            <w:tr w:rsidR="4851E62A" w:rsidTr="4851E62A" w14:paraId="683E9085">
              <w:trPr>
                <w:trHeight w:val="300"/>
              </w:trPr>
              <w:tc>
                <w:tcPr>
                  <w:tcW w:w="1991" w:type="dxa"/>
                  <w:tcBorders>
                    <w:top w:val="single" w:color="000000" w:themeColor="text1" w:sz="4"/>
                    <w:bottom w:val="single" w:color="000000" w:themeColor="text1" w:sz="4"/>
                  </w:tcBorders>
                  <w:shd w:val="clear" w:color="auto" w:fill="EFEFEF"/>
                  <w:tcMar>
                    <w:top w:w="100" w:type="dxa"/>
                    <w:left w:w="100" w:type="dxa"/>
                    <w:bottom w:w="100" w:type="dxa"/>
                    <w:right w:w="100" w:type="dxa"/>
                  </w:tcMar>
                  <w:vAlign w:val="top"/>
                </w:tcPr>
                <w:p w:rsidR="4851E62A" w:rsidP="4851E62A" w:rsidRDefault="4851E62A" w14:paraId="3B4608C3" w14:textId="3467EB59">
                  <w:pPr>
                    <w:spacing w:before="0" w:beforeAutospacing="off" w:after="0" w:afterAutospacing="off"/>
                    <w:ind w:left="15" w:right="0"/>
                  </w:pPr>
                  <w:r w:rsidRPr="4851E62A" w:rsidR="4851E62A">
                    <w:rPr>
                      <w:rFonts w:ascii="Arial" w:hAnsi="Arial" w:eastAsia="Arial" w:cs="Arial"/>
                      <w:b w:val="1"/>
                      <w:bCs w:val="1"/>
                      <w:i w:val="0"/>
                      <w:iCs w:val="0"/>
                      <w:strike w:val="0"/>
                      <w:dstrike w:val="0"/>
                      <w:color w:val="000000" w:themeColor="text1" w:themeTint="FF" w:themeShade="FF"/>
                      <w:sz w:val="22"/>
                      <w:szCs w:val="22"/>
                      <w:u w:val="none"/>
                    </w:rPr>
                    <w:t>Estimated contract</w:t>
                  </w:r>
                </w:p>
                <w:p w:rsidR="4851E62A" w:rsidP="4851E62A" w:rsidRDefault="4851E62A" w14:paraId="2975DAD3" w14:textId="2F7C0A35">
                  <w:pPr>
                    <w:spacing w:before="0" w:beforeAutospacing="off" w:after="0" w:afterAutospacing="off"/>
                    <w:ind w:left="15" w:right="0"/>
                  </w:pPr>
                  <w:r w:rsidRPr="4851E62A" w:rsidR="4851E62A">
                    <w:rPr>
                      <w:rFonts w:ascii="Arial" w:hAnsi="Arial" w:eastAsia="Arial" w:cs="Arial"/>
                      <w:b w:val="1"/>
                      <w:bCs w:val="1"/>
                      <w:i w:val="0"/>
                      <w:iCs w:val="0"/>
                      <w:strike w:val="0"/>
                      <w:dstrike w:val="0"/>
                      <w:color w:val="000000" w:themeColor="text1" w:themeTint="FF" w:themeShade="FF"/>
                      <w:sz w:val="22"/>
                      <w:szCs w:val="22"/>
                      <w:u w:val="none"/>
                    </w:rPr>
                    <w:t>value</w:t>
                  </w:r>
                </w:p>
              </w:tc>
              <w:tc>
                <w:tcPr>
                  <w:tcW w:w="1948" w:type="dxa"/>
                  <w:tcBorders>
                    <w:top w:val="single" w:color="000000" w:themeColor="text1" w:sz="4"/>
                    <w:bottom w:val="single" w:color="000000" w:themeColor="text1" w:sz="4"/>
                  </w:tcBorders>
                  <w:tcMar>
                    <w:top w:w="100" w:type="dxa"/>
                    <w:left w:w="100" w:type="dxa"/>
                    <w:bottom w:w="100" w:type="dxa"/>
                    <w:right w:w="100" w:type="dxa"/>
                  </w:tcMar>
                  <w:vAlign w:val="top"/>
                </w:tcPr>
                <w:p w:rsidR="4851E62A" w:rsidP="4851E62A" w:rsidRDefault="4851E62A" w14:paraId="7CDF8B73" w14:textId="67BE6468">
                  <w:pPr>
                    <w:spacing w:before="0" w:beforeAutospacing="off" w:after="0" w:afterAutospacing="off"/>
                    <w:ind w:left="15" w:right="0"/>
                  </w:pPr>
                </w:p>
              </w:tc>
              <w:tc>
                <w:tcPr>
                  <w:tcW w:w="1948" w:type="dxa"/>
                  <w:tcBorders>
                    <w:top w:val="single" w:color="000000" w:themeColor="text1" w:sz="4"/>
                    <w:bottom w:val="single" w:color="000000" w:themeColor="text1" w:sz="4"/>
                  </w:tcBorders>
                  <w:tcMar>
                    <w:top w:w="100" w:type="dxa"/>
                    <w:left w:w="100" w:type="dxa"/>
                    <w:bottom w:w="100" w:type="dxa"/>
                    <w:right w:w="100" w:type="dxa"/>
                  </w:tcMar>
                  <w:vAlign w:val="top"/>
                </w:tcPr>
                <w:p w:rsidR="4851E62A" w:rsidP="4851E62A" w:rsidRDefault="4851E62A" w14:paraId="750E0A9F" w14:textId="4347F1D6">
                  <w:pPr>
                    <w:spacing w:before="0" w:beforeAutospacing="off" w:after="0" w:afterAutospacing="off"/>
                    <w:ind w:left="15" w:right="0"/>
                  </w:pPr>
                </w:p>
              </w:tc>
              <w:tc>
                <w:tcPr>
                  <w:tcW w:w="1948" w:type="dxa"/>
                  <w:tcBorders>
                    <w:top w:val="single" w:color="000000" w:themeColor="text1" w:sz="4"/>
                    <w:bottom w:val="single" w:color="000000" w:themeColor="text1" w:sz="4"/>
                  </w:tcBorders>
                  <w:tcMar>
                    <w:top w:w="100" w:type="dxa"/>
                    <w:left w:w="100" w:type="dxa"/>
                    <w:bottom w:w="100" w:type="dxa"/>
                    <w:right w:w="100" w:type="dxa"/>
                  </w:tcMar>
                  <w:vAlign w:val="top"/>
                </w:tcPr>
                <w:p w:rsidR="4851E62A" w:rsidP="4851E62A" w:rsidRDefault="4851E62A" w14:paraId="042F793E" w14:textId="6863CA6C">
                  <w:pPr>
                    <w:spacing w:before="0" w:beforeAutospacing="off" w:after="0" w:afterAutospacing="off"/>
                    <w:ind w:left="15" w:right="0"/>
                  </w:pPr>
                </w:p>
              </w:tc>
            </w:tr>
          </w:tbl>
          <w:p w:rsidR="4851E62A" w:rsidP="4851E62A" w:rsidRDefault="4851E62A" w14:paraId="6C944D6C" w14:textId="496B442E">
            <w:pPr>
              <w:spacing w:before="0" w:beforeAutospacing="off" w:after="0" w:afterAutospacing="off"/>
              <w:ind w:left="15" w:right="0"/>
            </w:pPr>
          </w:p>
          <w:tbl>
            <w:tblPr>
              <w:tblStyle w:val="TableNormal"/>
              <w:tblW w:w="0" w:type="auto"/>
              <w:tblLayout w:type="fixed"/>
              <w:tblLook w:val="06A0" w:firstRow="1" w:lastRow="0" w:firstColumn="1" w:lastColumn="0" w:noHBand="1" w:noVBand="1"/>
            </w:tblPr>
            <w:tblGrid>
              <w:gridCol w:w="7835"/>
            </w:tblGrid>
            <w:tr w:rsidR="4851E62A" w:rsidTr="4851E62A" w14:paraId="3EED6D57">
              <w:trPr>
                <w:trHeight w:val="300"/>
              </w:trPr>
              <w:tc>
                <w:tcPr>
                  <w:tcW w:w="7835" w:type="dxa"/>
                  <w:tcBorders>
                    <w:top w:val="single" w:color="000000" w:themeColor="text1" w:sz="12"/>
                    <w:left w:val="single" w:color="000000" w:themeColor="text1" w:sz="12"/>
                    <w:bottom w:val="single" w:color="000000" w:themeColor="text1" w:sz="12"/>
                    <w:right w:val="single" w:color="000000" w:themeColor="text1" w:sz="12"/>
                  </w:tcBorders>
                  <w:tcMar>
                    <w:top w:w="100" w:type="dxa"/>
                    <w:left w:w="100" w:type="dxa"/>
                    <w:bottom w:w="100" w:type="dxa"/>
                    <w:right w:w="100" w:type="dxa"/>
                  </w:tcMar>
                  <w:vAlign w:val="top"/>
                </w:tcPr>
                <w:p w:rsidR="4851E62A" w:rsidP="4851E62A" w:rsidRDefault="4851E62A" w14:paraId="714D9E41" w14:textId="7AB2853E">
                  <w:pPr>
                    <w:spacing w:before="0" w:beforeAutospacing="off" w:after="0" w:afterAutospacing="off"/>
                    <w:ind w:left="15" w:right="0"/>
                  </w:pPr>
                  <w:r w:rsidRPr="4851E62A" w:rsidR="4851E62A">
                    <w:rPr>
                      <w:rFonts w:ascii="Arial" w:hAnsi="Arial" w:eastAsia="Arial" w:cs="Arial"/>
                      <w:b w:val="1"/>
                      <w:bCs w:val="1"/>
                      <w:i w:val="0"/>
                      <w:iCs w:val="0"/>
                      <w:strike w:val="0"/>
                      <w:dstrike w:val="0"/>
                      <w:color w:val="000000" w:themeColor="text1" w:themeTint="FF" w:themeShade="FF"/>
                      <w:sz w:val="22"/>
                      <w:szCs w:val="22"/>
                      <w:u w:val="none"/>
                    </w:rPr>
                    <w:t>[If you cannot provide at least one example of previous contracts that are relevant to the requirement, in no more than 500 words please provide an explanation for this and how you meet the conditions of participation relating to technical ability – e.g. your organisation is a new start-up or you have provided services in the past but not under a contract.]</w:t>
                  </w:r>
                </w:p>
                <w:p w:rsidR="2429210A" w:rsidP="4851E62A" w:rsidRDefault="2429210A" w14:paraId="6A3FF722" w14:textId="66DA9F1B">
                  <w:pPr>
                    <w:spacing w:before="0" w:beforeAutospacing="off" w:after="0" w:afterAutospacing="off"/>
                    <w:ind w:left="15" w:right="0"/>
                    <w:rPr>
                      <w:rFonts w:ascii="Arial" w:hAnsi="Arial" w:eastAsia="Arial" w:cs="Arial"/>
                      <w:b w:val="1"/>
                      <w:bCs w:val="1"/>
                      <w:i w:val="0"/>
                      <w:iCs w:val="0"/>
                      <w:strike w:val="0"/>
                      <w:dstrike w:val="0"/>
                      <w:color w:val="FF0000"/>
                      <w:sz w:val="22"/>
                      <w:szCs w:val="22"/>
                      <w:u w:val="none"/>
                    </w:rPr>
                  </w:pPr>
                  <w:r w:rsidRPr="4851E62A" w:rsidR="2429210A">
                    <w:rPr>
                      <w:rFonts w:ascii="Arial" w:hAnsi="Arial" w:eastAsia="Arial" w:cs="Arial"/>
                      <w:b w:val="1"/>
                      <w:bCs w:val="1"/>
                      <w:i w:val="0"/>
                      <w:iCs w:val="0"/>
                      <w:strike w:val="0"/>
                      <w:dstrike w:val="0"/>
                      <w:color w:val="FF0000"/>
                      <w:sz w:val="22"/>
                      <w:szCs w:val="22"/>
                      <w:u w:val="none"/>
                    </w:rPr>
                    <w:t>SPECIAL NOTE: Fidelity will not contact your refere</w:t>
                  </w:r>
                  <w:r w:rsidRPr="4851E62A" w:rsidR="0307163F">
                    <w:rPr>
                      <w:rFonts w:ascii="Arial" w:hAnsi="Arial" w:eastAsia="Arial" w:cs="Arial"/>
                      <w:b w:val="1"/>
                      <w:bCs w:val="1"/>
                      <w:i w:val="0"/>
                      <w:iCs w:val="0"/>
                      <w:strike w:val="0"/>
                      <w:dstrike w:val="0"/>
                      <w:color w:val="FF0000"/>
                      <w:sz w:val="22"/>
                      <w:szCs w:val="22"/>
                      <w:u w:val="none"/>
                    </w:rPr>
                    <w:t>nc</w:t>
                  </w:r>
                  <w:r w:rsidRPr="4851E62A" w:rsidR="2429210A">
                    <w:rPr>
                      <w:rFonts w:ascii="Arial" w:hAnsi="Arial" w:eastAsia="Arial" w:cs="Arial"/>
                      <w:b w:val="1"/>
                      <w:bCs w:val="1"/>
                      <w:i w:val="0"/>
                      <w:iCs w:val="0"/>
                      <w:strike w:val="0"/>
                      <w:dstrike w:val="0"/>
                      <w:color w:val="FF0000"/>
                      <w:sz w:val="22"/>
                      <w:szCs w:val="22"/>
                      <w:u w:val="none"/>
                    </w:rPr>
                    <w:t>es without a</w:t>
                  </w:r>
                  <w:r w:rsidRPr="4851E62A" w:rsidR="0469E8AB">
                    <w:rPr>
                      <w:rFonts w:ascii="Arial" w:hAnsi="Arial" w:eastAsia="Arial" w:cs="Arial"/>
                      <w:b w:val="1"/>
                      <w:bCs w:val="1"/>
                      <w:i w:val="0"/>
                      <w:iCs w:val="0"/>
                      <w:strike w:val="0"/>
                      <w:dstrike w:val="0"/>
                      <w:color w:val="FF0000"/>
                      <w:sz w:val="22"/>
                      <w:szCs w:val="22"/>
                      <w:u w:val="none"/>
                    </w:rPr>
                    <w:t>n active</w:t>
                  </w:r>
                  <w:r w:rsidRPr="4851E62A" w:rsidR="2429210A">
                    <w:rPr>
                      <w:rFonts w:ascii="Arial" w:hAnsi="Arial" w:eastAsia="Arial" w:cs="Arial"/>
                      <w:b w:val="1"/>
                      <w:bCs w:val="1"/>
                      <w:i w:val="0"/>
                      <w:iCs w:val="0"/>
                      <w:strike w:val="0"/>
                      <w:dstrike w:val="0"/>
                      <w:color w:val="FF0000"/>
                      <w:sz w:val="22"/>
                      <w:szCs w:val="22"/>
                      <w:u w:val="none"/>
                    </w:rPr>
                    <w:t xml:space="preserve"> contract for supply being awarded, but we may be asked to confirm details by a </w:t>
                  </w:r>
                  <w:r w:rsidRPr="4851E62A" w:rsidR="2429210A">
                    <w:rPr>
                      <w:rFonts w:ascii="Arial" w:hAnsi="Arial" w:eastAsia="Arial" w:cs="Arial"/>
                      <w:b w:val="1"/>
                      <w:bCs w:val="1"/>
                      <w:i w:val="0"/>
                      <w:iCs w:val="0"/>
                      <w:strike w:val="0"/>
                      <w:dstrike w:val="0"/>
                      <w:color w:val="FF0000"/>
                      <w:sz w:val="22"/>
                      <w:szCs w:val="22"/>
                      <w:u w:val="none"/>
                    </w:rPr>
                    <w:t>Client</w:t>
                  </w:r>
                  <w:r w:rsidRPr="4851E62A" w:rsidR="2429210A">
                    <w:rPr>
                      <w:rFonts w:ascii="Arial" w:hAnsi="Arial" w:eastAsia="Arial" w:cs="Arial"/>
                      <w:b w:val="1"/>
                      <w:bCs w:val="1"/>
                      <w:i w:val="0"/>
                      <w:iCs w:val="0"/>
                      <w:strike w:val="0"/>
                      <w:dstrike w:val="0"/>
                      <w:color w:val="FF0000"/>
                      <w:sz w:val="22"/>
                      <w:szCs w:val="22"/>
                      <w:u w:val="none"/>
                    </w:rPr>
                    <w:t xml:space="preserve"> </w:t>
                  </w:r>
                  <w:r w:rsidRPr="4851E62A" w:rsidR="0FB43DA8">
                    <w:rPr>
                      <w:rFonts w:ascii="Arial" w:hAnsi="Arial" w:eastAsia="Arial" w:cs="Arial"/>
                      <w:b w:val="1"/>
                      <w:bCs w:val="1"/>
                      <w:i w:val="0"/>
                      <w:iCs w:val="0"/>
                      <w:strike w:val="0"/>
                      <w:dstrike w:val="0"/>
                      <w:color w:val="FF0000"/>
                      <w:sz w:val="22"/>
                      <w:szCs w:val="22"/>
                      <w:u w:val="none"/>
                    </w:rPr>
                    <w:t xml:space="preserve">prior or post-award </w:t>
                  </w:r>
                  <w:r w:rsidRPr="4851E62A" w:rsidR="2429210A">
                    <w:rPr>
                      <w:rFonts w:ascii="Arial" w:hAnsi="Arial" w:eastAsia="Arial" w:cs="Arial"/>
                      <w:b w:val="1"/>
                      <w:bCs w:val="1"/>
                      <w:i w:val="0"/>
                      <w:iCs w:val="0"/>
                      <w:strike w:val="0"/>
                      <w:dstrike w:val="0"/>
                      <w:color w:val="FF0000"/>
                      <w:sz w:val="22"/>
                      <w:szCs w:val="22"/>
                      <w:u w:val="none"/>
                    </w:rPr>
                    <w:t>in which case we reserve the right to</w:t>
                  </w:r>
                  <w:r w:rsidRPr="4851E62A" w:rsidR="6C743D44">
                    <w:rPr>
                      <w:rFonts w:ascii="Arial" w:hAnsi="Arial" w:eastAsia="Arial" w:cs="Arial"/>
                      <w:b w:val="1"/>
                      <w:bCs w:val="1"/>
                      <w:i w:val="0"/>
                      <w:iCs w:val="0"/>
                      <w:strike w:val="0"/>
                      <w:dstrike w:val="0"/>
                      <w:color w:val="FF0000"/>
                      <w:sz w:val="22"/>
                      <w:szCs w:val="22"/>
                      <w:u w:val="none"/>
                    </w:rPr>
                    <w:t xml:space="preserve"> contact </w:t>
                  </w:r>
                  <w:r w:rsidRPr="4851E62A" w:rsidR="623D65C1">
                    <w:rPr>
                      <w:rFonts w:ascii="Arial" w:hAnsi="Arial" w:eastAsia="Arial" w:cs="Arial"/>
                      <w:b w:val="1"/>
                      <w:bCs w:val="1"/>
                      <w:i w:val="0"/>
                      <w:iCs w:val="0"/>
                      <w:strike w:val="0"/>
                      <w:dstrike w:val="0"/>
                      <w:color w:val="FF0000"/>
                      <w:sz w:val="22"/>
                      <w:szCs w:val="22"/>
                      <w:u w:val="none"/>
                    </w:rPr>
                    <w:t xml:space="preserve">the references </w:t>
                  </w:r>
                  <w:r w:rsidRPr="4851E62A" w:rsidR="6C743D44">
                    <w:rPr>
                      <w:rFonts w:ascii="Arial" w:hAnsi="Arial" w:eastAsia="Arial" w:cs="Arial"/>
                      <w:b w:val="1"/>
                      <w:bCs w:val="1"/>
                      <w:i w:val="0"/>
                      <w:iCs w:val="0"/>
                      <w:strike w:val="0"/>
                      <w:dstrike w:val="0"/>
                      <w:color w:val="FF0000"/>
                      <w:sz w:val="22"/>
                      <w:szCs w:val="22"/>
                      <w:u w:val="none"/>
                    </w:rPr>
                    <w:t xml:space="preserve">at </w:t>
                  </w:r>
                  <w:r w:rsidRPr="4851E62A" w:rsidR="6CBF0595">
                    <w:rPr>
                      <w:rFonts w:ascii="Arial" w:hAnsi="Arial" w:eastAsia="Arial" w:cs="Arial"/>
                      <w:b w:val="1"/>
                      <w:bCs w:val="1"/>
                      <w:i w:val="0"/>
                      <w:iCs w:val="0"/>
                      <w:strike w:val="0"/>
                      <w:dstrike w:val="0"/>
                      <w:color w:val="FF0000"/>
                      <w:sz w:val="22"/>
                      <w:szCs w:val="22"/>
                      <w:u w:val="none"/>
                    </w:rPr>
                    <w:t>such</w:t>
                  </w:r>
                  <w:r w:rsidRPr="4851E62A" w:rsidR="6C743D44">
                    <w:rPr>
                      <w:rFonts w:ascii="Arial" w:hAnsi="Arial" w:eastAsia="Arial" w:cs="Arial"/>
                      <w:b w:val="1"/>
                      <w:bCs w:val="1"/>
                      <w:i w:val="0"/>
                      <w:iCs w:val="0"/>
                      <w:strike w:val="0"/>
                      <w:dstrike w:val="0"/>
                      <w:color w:val="FF0000"/>
                      <w:sz w:val="22"/>
                      <w:szCs w:val="22"/>
                      <w:u w:val="none"/>
                    </w:rPr>
                    <w:t xml:space="preserve"> later date.</w:t>
                  </w:r>
                  <w:r w:rsidRPr="4851E62A" w:rsidR="7A14F8D5">
                    <w:rPr>
                      <w:rFonts w:ascii="Arial" w:hAnsi="Arial" w:eastAsia="Arial" w:cs="Arial"/>
                      <w:b w:val="1"/>
                      <w:bCs w:val="1"/>
                      <w:i w:val="0"/>
                      <w:iCs w:val="0"/>
                      <w:strike w:val="0"/>
                      <w:dstrike w:val="0"/>
                      <w:color w:val="FF0000"/>
                      <w:sz w:val="22"/>
                      <w:szCs w:val="22"/>
                      <w:u w:val="none"/>
                    </w:rPr>
                    <w:t xml:space="preserve"> At such point we will ask you to confirm with </w:t>
                  </w:r>
                  <w:r w:rsidRPr="4851E62A" w:rsidR="797B8599">
                    <w:rPr>
                      <w:rFonts w:ascii="Arial" w:hAnsi="Arial" w:eastAsia="Arial" w:cs="Arial"/>
                      <w:b w:val="1"/>
                      <w:bCs w:val="1"/>
                      <w:i w:val="0"/>
                      <w:iCs w:val="0"/>
                      <w:strike w:val="0"/>
                      <w:dstrike w:val="0"/>
                      <w:color w:val="FF0000"/>
                      <w:sz w:val="22"/>
                      <w:szCs w:val="22"/>
                      <w:u w:val="none"/>
                    </w:rPr>
                    <w:t xml:space="preserve">your </w:t>
                  </w:r>
                  <w:r w:rsidRPr="4851E62A" w:rsidR="7A14F8D5">
                    <w:rPr>
                      <w:rFonts w:ascii="Arial" w:hAnsi="Arial" w:eastAsia="Arial" w:cs="Arial"/>
                      <w:b w:val="1"/>
                      <w:bCs w:val="1"/>
                      <w:i w:val="0"/>
                      <w:iCs w:val="0"/>
                      <w:strike w:val="0"/>
                      <w:dstrike w:val="0"/>
                      <w:color w:val="FF0000"/>
                      <w:sz w:val="22"/>
                      <w:szCs w:val="22"/>
                      <w:u w:val="none"/>
                    </w:rPr>
                    <w:t>references that th</w:t>
                  </w:r>
                  <w:r w:rsidRPr="4851E62A" w:rsidR="5655C7E0">
                    <w:rPr>
                      <w:rFonts w:ascii="Arial" w:hAnsi="Arial" w:eastAsia="Arial" w:cs="Arial"/>
                      <w:b w:val="1"/>
                      <w:bCs w:val="1"/>
                      <w:i w:val="0"/>
                      <w:iCs w:val="0"/>
                      <w:strike w:val="0"/>
                      <w:dstrike w:val="0"/>
                      <w:color w:val="FF0000"/>
                      <w:sz w:val="22"/>
                      <w:szCs w:val="22"/>
                      <w:u w:val="none"/>
                    </w:rPr>
                    <w:t>ey</w:t>
                  </w:r>
                  <w:r w:rsidRPr="4851E62A" w:rsidR="7A14F8D5">
                    <w:rPr>
                      <w:rFonts w:ascii="Arial" w:hAnsi="Arial" w:eastAsia="Arial" w:cs="Arial"/>
                      <w:b w:val="1"/>
                      <w:bCs w:val="1"/>
                      <w:i w:val="0"/>
                      <w:iCs w:val="0"/>
                      <w:strike w:val="0"/>
                      <w:dstrike w:val="0"/>
                      <w:color w:val="FF0000"/>
                      <w:sz w:val="22"/>
                      <w:szCs w:val="22"/>
                      <w:u w:val="none"/>
                    </w:rPr>
                    <w:t xml:space="preserve"> </w:t>
                  </w:r>
                  <w:r w:rsidRPr="4851E62A" w:rsidR="66F6DDFB">
                    <w:rPr>
                      <w:rFonts w:ascii="Arial" w:hAnsi="Arial" w:eastAsia="Arial" w:cs="Arial"/>
                      <w:b w:val="1"/>
                      <w:bCs w:val="1"/>
                      <w:i w:val="0"/>
                      <w:iCs w:val="0"/>
                      <w:strike w:val="0"/>
                      <w:dstrike w:val="0"/>
                      <w:color w:val="FF0000"/>
                      <w:sz w:val="22"/>
                      <w:szCs w:val="22"/>
                      <w:u w:val="none"/>
                    </w:rPr>
                    <w:t xml:space="preserve">can expect our </w:t>
                  </w:r>
                  <w:r w:rsidRPr="4851E62A" w:rsidR="66F6DDFB">
                    <w:rPr>
                      <w:rFonts w:ascii="Arial" w:hAnsi="Arial" w:eastAsia="Arial" w:cs="Arial"/>
                      <w:b w:val="1"/>
                      <w:bCs w:val="1"/>
                      <w:i w:val="0"/>
                      <w:iCs w:val="0"/>
                      <w:strike w:val="0"/>
                      <w:dstrike w:val="0"/>
                      <w:color w:val="FF0000"/>
                      <w:sz w:val="22"/>
                      <w:szCs w:val="22"/>
                      <w:u w:val="none"/>
                    </w:rPr>
                    <w:t>contact,</w:t>
                  </w:r>
                  <w:r w:rsidRPr="4851E62A" w:rsidR="7A14F8D5">
                    <w:rPr>
                      <w:rFonts w:ascii="Arial" w:hAnsi="Arial" w:eastAsia="Arial" w:cs="Arial"/>
                      <w:b w:val="1"/>
                      <w:bCs w:val="1"/>
                      <w:i w:val="0"/>
                      <w:iCs w:val="0"/>
                      <w:strike w:val="0"/>
                      <w:dstrike w:val="0"/>
                      <w:color w:val="FF0000"/>
                      <w:sz w:val="22"/>
                      <w:szCs w:val="22"/>
                      <w:u w:val="none"/>
                    </w:rPr>
                    <w:t xml:space="preserve"> </w:t>
                  </w:r>
                  <w:r w:rsidRPr="4851E62A" w:rsidR="7A14F8D5">
                    <w:rPr>
                      <w:rFonts w:ascii="Arial" w:hAnsi="Arial" w:eastAsia="Arial" w:cs="Arial"/>
                      <w:b w:val="1"/>
                      <w:bCs w:val="1"/>
                      <w:i w:val="0"/>
                      <w:iCs w:val="0"/>
                      <w:strike w:val="0"/>
                      <w:dstrike w:val="0"/>
                      <w:color w:val="FF0000"/>
                      <w:sz w:val="22"/>
                      <w:szCs w:val="22"/>
                      <w:u w:val="none"/>
                    </w:rPr>
                    <w:t>before</w:t>
                  </w:r>
                  <w:r w:rsidRPr="4851E62A" w:rsidR="7A14F8D5">
                    <w:rPr>
                      <w:rFonts w:ascii="Arial" w:hAnsi="Arial" w:eastAsia="Arial" w:cs="Arial"/>
                      <w:b w:val="1"/>
                      <w:bCs w:val="1"/>
                      <w:i w:val="0"/>
                      <w:iCs w:val="0"/>
                      <w:strike w:val="0"/>
                      <w:dstrike w:val="0"/>
                      <w:color w:val="FF0000"/>
                      <w:sz w:val="22"/>
                      <w:szCs w:val="22"/>
                      <w:u w:val="none"/>
                    </w:rPr>
                    <w:t xml:space="preserve"> we contact </w:t>
                  </w:r>
                  <w:r w:rsidRPr="4851E62A" w:rsidR="7A14F8D5">
                    <w:rPr>
                      <w:rFonts w:ascii="Arial" w:hAnsi="Arial" w:eastAsia="Arial" w:cs="Arial"/>
                      <w:b w:val="1"/>
                      <w:bCs w:val="1"/>
                      <w:i w:val="0"/>
                      <w:iCs w:val="0"/>
                      <w:strike w:val="0"/>
                      <w:dstrike w:val="0"/>
                      <w:color w:val="FF0000"/>
                      <w:sz w:val="22"/>
                      <w:szCs w:val="22"/>
                      <w:u w:val="none"/>
                    </w:rPr>
                    <w:t>them</w:t>
                  </w:r>
                  <w:r w:rsidRPr="4851E62A" w:rsidR="7A14F8D5">
                    <w:rPr>
                      <w:rFonts w:ascii="Arial" w:hAnsi="Arial" w:eastAsia="Arial" w:cs="Arial"/>
                      <w:b w:val="1"/>
                      <w:bCs w:val="1"/>
                      <w:i w:val="0"/>
                      <w:iCs w:val="0"/>
                      <w:strike w:val="0"/>
                      <w:dstrike w:val="0"/>
                      <w:color w:val="FF0000"/>
                      <w:sz w:val="22"/>
                      <w:szCs w:val="22"/>
                      <w:u w:val="none"/>
                    </w:rPr>
                    <w:t>.</w:t>
                  </w:r>
                </w:p>
              </w:tc>
            </w:tr>
          </w:tbl>
          <w:p w:rsidR="4851E62A" w:rsidP="4851E62A" w:rsidRDefault="4851E62A" w14:paraId="5A54CC7E" w14:textId="537DF8DD">
            <w:pPr>
              <w:spacing w:before="0" w:beforeAutospacing="off" w:after="0" w:afterAutospacing="off"/>
              <w:ind w:left="15" w:right="0"/>
            </w:pPr>
          </w:p>
        </w:tc>
      </w:tr>
      <w:tr w:rsidR="4851E62A" w:rsidTr="6E3143A0" w14:paraId="72911E00">
        <w:trPr>
          <w:trHeight w:val="120"/>
        </w:trPr>
        <w:tc>
          <w:tcPr>
            <w:tcW w:w="970" w:type="dxa"/>
            <w:vMerge w:val="restart"/>
            <w:tcBorders>
              <w:top w:val="single" w:color="000000" w:themeColor="text1" w:sz="4"/>
              <w:bottom w:val="single" w:color="000000" w:themeColor="text1" w:sz="4"/>
            </w:tcBorders>
            <w:tcMar>
              <w:top w:w="57" w:type="dxa"/>
              <w:bottom w:w="57" w:type="dxa"/>
            </w:tcMar>
            <w:vAlign w:val="top"/>
          </w:tcPr>
          <w:p w:rsidR="4851E62A" w:rsidP="4851E62A" w:rsidRDefault="4851E62A" w14:paraId="73A7D038" w14:textId="14BFC7A0">
            <w:pPr>
              <w:pStyle w:val="ListParagraph"/>
              <w:numPr>
                <w:ilvl w:val="0"/>
                <w:numId w:val="86"/>
              </w:numPr>
              <w:spacing w:before="0" w:beforeAutospacing="off" w:after="0" w:afterAutospacing="off"/>
              <w:ind w:left="15" w:right="0"/>
              <w:rPr>
                <w:sz w:val="22"/>
                <w:szCs w:val="22"/>
              </w:rPr>
            </w:pPr>
          </w:p>
        </w:tc>
        <w:tc>
          <w:tcPr>
            <w:tcW w:w="8045" w:type="dxa"/>
            <w:tcBorders>
              <w:top w:val="single" w:color="000000" w:themeColor="text1" w:sz="4"/>
              <w:bottom w:val="dashed" w:color="000000" w:themeColor="text1" w:sz="4"/>
            </w:tcBorders>
            <w:tcMar>
              <w:top w:w="57" w:type="dxa"/>
              <w:bottom w:w="57" w:type="dxa"/>
            </w:tcMar>
            <w:vAlign w:val="top"/>
          </w:tcPr>
          <w:p w:rsidR="4851E62A" w:rsidP="4851E62A" w:rsidRDefault="4851E62A" w14:paraId="23201B7A" w14:textId="02D83AE3">
            <w:pPr>
              <w:spacing w:before="0" w:beforeAutospacing="off" w:after="0" w:afterAutospacing="off"/>
              <w:ind w:left="15" w:right="0"/>
            </w:pPr>
            <w:r w:rsidRPr="4851E62A" w:rsidR="4851E62A">
              <w:rPr>
                <w:rFonts w:ascii="Arial" w:hAnsi="Arial" w:eastAsia="Arial" w:cs="Arial"/>
                <w:b w:val="1"/>
                <w:bCs w:val="1"/>
                <w:i w:val="0"/>
                <w:iCs w:val="0"/>
                <w:strike w:val="0"/>
                <w:dstrike w:val="0"/>
                <w:color w:val="000000" w:themeColor="text1" w:themeTint="FF" w:themeShade="FF"/>
                <w:sz w:val="22"/>
                <w:szCs w:val="22"/>
                <w:u w:val="none"/>
              </w:rPr>
              <w:t>Experience of sub-contractor management</w:t>
            </w:r>
          </w:p>
          <w:p w:rsidR="4851E62A" w:rsidP="4851E62A" w:rsidRDefault="4851E62A" w14:paraId="094B41FD" w14:textId="28C741C8">
            <w:pPr>
              <w:spacing w:before="0" w:beforeAutospacing="off" w:after="0" w:afterAutospacing="off"/>
              <w:ind w:left="15" w:right="0"/>
            </w:pPr>
            <w:r w:rsidRPr="4851E62A" w:rsidR="4851E62A">
              <w:rPr>
                <w:rFonts w:ascii="Arial" w:hAnsi="Arial" w:eastAsia="Arial" w:cs="Arial"/>
                <w:b w:val="0"/>
                <w:bCs w:val="0"/>
                <w:i w:val="0"/>
                <w:iCs w:val="0"/>
                <w:strike w:val="0"/>
                <w:dstrike w:val="0"/>
                <w:color w:val="000000" w:themeColor="text1" w:themeTint="FF" w:themeShade="FF"/>
                <w:sz w:val="22"/>
                <w:szCs w:val="22"/>
                <w:u w:val="none"/>
              </w:rPr>
              <w:t>Where you intend to sub-contract a proportion of the contract, please demonstrate how you have previously maintained healthy supply chains with your sub-contractor(s) (which may be the intended sub-contractor(s) for this procurement or any others used previously).</w:t>
            </w:r>
          </w:p>
          <w:p w:rsidR="4851E62A" w:rsidP="4851E62A" w:rsidRDefault="4851E62A" w14:paraId="4B04A62A" w14:textId="700C78C3">
            <w:pPr>
              <w:spacing w:before="0" w:beforeAutospacing="off" w:after="0" w:afterAutospacing="off"/>
              <w:ind w:left="15" w:right="0"/>
            </w:pPr>
            <w:r w:rsidRPr="4851E62A" w:rsidR="4851E62A">
              <w:rPr>
                <w:rFonts w:ascii="Arial" w:hAnsi="Arial" w:eastAsia="Arial" w:cs="Arial"/>
                <w:b w:val="0"/>
                <w:bCs w:val="0"/>
                <w:i w:val="0"/>
                <w:iCs w:val="0"/>
                <w:strike w:val="0"/>
                <w:dstrike w:val="0"/>
                <w:color w:val="000000" w:themeColor="text1" w:themeTint="FF" w:themeShade="FF"/>
                <w:sz w:val="22"/>
                <w:szCs w:val="22"/>
                <w:u w:val="none"/>
              </w:rPr>
              <w:t>The description should include the procedures you use to ensure performance of the contract.</w:t>
            </w:r>
          </w:p>
        </w:tc>
      </w:tr>
      <w:tr w:rsidR="4851E62A" w:rsidTr="6E3143A0" w14:paraId="0696F150">
        <w:trPr>
          <w:trHeight w:val="120"/>
        </w:trPr>
        <w:tc>
          <w:tcPr>
            <w:tcW w:w="970" w:type="dxa"/>
            <w:vMerge/>
            <w:tcBorders/>
            <w:tcMar/>
            <w:vAlign w:val="center"/>
          </w:tcPr>
          <w:p w14:paraId="16C14DC6"/>
        </w:tc>
        <w:tc>
          <w:tcPr>
            <w:tcW w:w="8045" w:type="dxa"/>
            <w:tcBorders>
              <w:top w:val="dashed" w:color="000000" w:themeColor="text1" w:sz="4"/>
              <w:bottom w:val="single" w:color="000000" w:themeColor="text1" w:sz="4"/>
            </w:tcBorders>
            <w:tcMar>
              <w:top w:w="57" w:type="dxa"/>
              <w:bottom w:w="57" w:type="dxa"/>
            </w:tcMar>
            <w:vAlign w:val="top"/>
          </w:tcPr>
          <w:p w:rsidR="4851E62A" w:rsidP="4851E62A" w:rsidRDefault="4851E62A" w14:paraId="70728B46" w14:textId="05A84955">
            <w:pPr>
              <w:spacing w:before="0" w:beforeAutospacing="off" w:after="120" w:afterAutospacing="off"/>
              <w:ind w:left="15" w:right="0"/>
            </w:pPr>
            <w:r w:rsidRPr="4851E62A" w:rsidR="4851E62A">
              <w:rPr>
                <w:rFonts w:ascii="Arial" w:hAnsi="Arial" w:eastAsia="Arial" w:cs="Arial"/>
                <w:b w:val="1"/>
                <w:bCs w:val="1"/>
                <w:i w:val="0"/>
                <w:iCs w:val="0"/>
                <w:strike w:val="0"/>
                <w:dstrike w:val="0"/>
                <w:color w:val="000000" w:themeColor="text1" w:themeTint="FF" w:themeShade="FF"/>
                <w:sz w:val="22"/>
                <w:szCs w:val="22"/>
                <w:u w:val="none"/>
              </w:rPr>
              <w:t>[Insert information]</w:t>
            </w:r>
          </w:p>
        </w:tc>
      </w:tr>
      <w:tr w:rsidR="4851E62A" w:rsidTr="6E3143A0" w14:paraId="4C32BB70">
        <w:trPr>
          <w:trHeight w:val="120"/>
        </w:trPr>
        <w:tc>
          <w:tcPr>
            <w:tcW w:w="970" w:type="dxa"/>
            <w:vMerge w:val="restart"/>
            <w:tcBorders>
              <w:top w:val="single" w:color="000000" w:themeColor="text1" w:sz="4"/>
              <w:bottom w:val="single" w:color="000000" w:themeColor="text1" w:sz="4"/>
            </w:tcBorders>
            <w:tcMar>
              <w:top w:w="57" w:type="dxa"/>
              <w:bottom w:w="57" w:type="dxa"/>
            </w:tcMar>
            <w:vAlign w:val="top"/>
          </w:tcPr>
          <w:p w:rsidR="4851E62A" w:rsidP="4851E62A" w:rsidRDefault="4851E62A" w14:paraId="40FACE0D" w14:textId="4E18CD16">
            <w:pPr>
              <w:pStyle w:val="ListParagraph"/>
              <w:numPr>
                <w:ilvl w:val="0"/>
                <w:numId w:val="87"/>
              </w:numPr>
              <w:spacing w:before="0" w:beforeAutospacing="off" w:after="0" w:afterAutospacing="off"/>
              <w:ind w:left="15" w:right="0"/>
              <w:rPr>
                <w:sz w:val="22"/>
                <w:szCs w:val="22"/>
              </w:rPr>
            </w:pPr>
          </w:p>
        </w:tc>
        <w:tc>
          <w:tcPr>
            <w:tcW w:w="8045" w:type="dxa"/>
            <w:tcBorders>
              <w:top w:val="single" w:color="000000" w:themeColor="text1" w:sz="4"/>
              <w:bottom w:val="dashed" w:color="000000" w:themeColor="text1" w:sz="4"/>
            </w:tcBorders>
            <w:tcMar>
              <w:top w:w="57" w:type="dxa"/>
              <w:bottom w:w="57" w:type="dxa"/>
            </w:tcMar>
            <w:vAlign w:val="top"/>
          </w:tcPr>
          <w:p w:rsidR="4851E62A" w:rsidP="4851E62A" w:rsidRDefault="4851E62A" w14:paraId="77FF1E01" w14:textId="0652F0A2">
            <w:pPr>
              <w:spacing w:before="0" w:beforeAutospacing="off" w:after="0" w:afterAutospacing="off"/>
              <w:ind w:left="15" w:right="0"/>
            </w:pPr>
            <w:r w:rsidRPr="4851E62A" w:rsidR="4851E62A">
              <w:rPr>
                <w:rFonts w:ascii="Arial" w:hAnsi="Arial" w:eastAsia="Arial" w:cs="Arial"/>
                <w:b w:val="1"/>
                <w:bCs w:val="1"/>
                <w:i w:val="0"/>
                <w:iCs w:val="0"/>
                <w:strike w:val="0"/>
                <w:dstrike w:val="0"/>
                <w:color w:val="000000" w:themeColor="text1" w:themeTint="FF" w:themeShade="FF"/>
                <w:sz w:val="22"/>
                <w:szCs w:val="22"/>
                <w:u w:val="none"/>
              </w:rPr>
              <w:t>Organisational standards</w:t>
            </w:r>
          </w:p>
          <w:p w:rsidR="4851E62A" w:rsidP="4851E62A" w:rsidRDefault="4851E62A" w14:paraId="6E8256EC" w14:textId="3E3C6679">
            <w:pPr>
              <w:spacing w:before="0" w:beforeAutospacing="off" w:after="0" w:afterAutospacing="off"/>
              <w:ind w:left="15" w:right="0"/>
            </w:pPr>
            <w:r w:rsidRPr="4851E62A" w:rsidR="4851E62A">
              <w:rPr>
                <w:rFonts w:ascii="Arial" w:hAnsi="Arial" w:eastAsia="Arial" w:cs="Arial"/>
                <w:b w:val="0"/>
                <w:bCs w:val="0"/>
                <w:i w:val="0"/>
                <w:iCs w:val="0"/>
                <w:strike w:val="0"/>
                <w:dstrike w:val="0"/>
                <w:color w:val="000000" w:themeColor="text1" w:themeTint="FF" w:themeShade="FF"/>
                <w:sz w:val="22"/>
                <w:szCs w:val="22"/>
                <w:u w:val="none"/>
              </w:rPr>
              <w:t xml:space="preserve">Where conditions of participation have specified organisational qualifications or standards, please provide details of how these are met, or other equivalent standards that equal or exceed what has been requested. </w:t>
            </w:r>
          </w:p>
        </w:tc>
      </w:tr>
      <w:tr w:rsidR="4851E62A" w:rsidTr="6E3143A0" w14:paraId="69571448">
        <w:trPr>
          <w:trHeight w:val="120"/>
        </w:trPr>
        <w:tc>
          <w:tcPr>
            <w:tcW w:w="970" w:type="dxa"/>
            <w:vMerge/>
            <w:tcBorders/>
            <w:tcMar/>
            <w:vAlign w:val="center"/>
          </w:tcPr>
          <w:p w14:paraId="74A883F3"/>
        </w:tc>
        <w:tc>
          <w:tcPr>
            <w:tcW w:w="8045" w:type="dxa"/>
            <w:tcBorders>
              <w:top w:val="dashed" w:color="000000" w:themeColor="text1" w:sz="4"/>
              <w:bottom w:val="single" w:color="000000" w:themeColor="text1" w:sz="4"/>
            </w:tcBorders>
            <w:tcMar>
              <w:top w:w="57" w:type="dxa"/>
              <w:bottom w:w="57" w:type="dxa"/>
            </w:tcMar>
            <w:vAlign w:val="top"/>
          </w:tcPr>
          <w:p w:rsidR="4851E62A" w:rsidP="4851E62A" w:rsidRDefault="4851E62A" w14:paraId="5D7F34B6" w14:textId="775BACCA">
            <w:pPr>
              <w:spacing w:before="0" w:beforeAutospacing="off" w:after="120" w:afterAutospacing="off"/>
              <w:ind w:left="15" w:right="0"/>
            </w:pPr>
            <w:r w:rsidRPr="4851E62A" w:rsidR="4851E62A">
              <w:rPr>
                <w:rFonts w:ascii="Arial" w:hAnsi="Arial" w:eastAsia="Arial" w:cs="Arial"/>
                <w:b w:val="1"/>
                <w:bCs w:val="1"/>
                <w:i w:val="0"/>
                <w:iCs w:val="0"/>
                <w:strike w:val="0"/>
                <w:dstrike w:val="0"/>
                <w:color w:val="000000" w:themeColor="text1" w:themeTint="FF" w:themeShade="FF"/>
                <w:sz w:val="22"/>
                <w:szCs w:val="22"/>
                <w:u w:val="none"/>
              </w:rPr>
              <w:t>[Insert information]</w:t>
            </w:r>
          </w:p>
        </w:tc>
      </w:tr>
      <w:tr w:rsidR="4851E62A" w:rsidTr="6E3143A0" w14:paraId="4C30CDD3">
        <w:trPr>
          <w:trHeight w:val="120"/>
        </w:trPr>
        <w:tc>
          <w:tcPr>
            <w:tcW w:w="970" w:type="dxa"/>
            <w:vMerge w:val="restart"/>
            <w:tcBorders>
              <w:top w:val="single" w:color="000000" w:themeColor="text1" w:sz="4"/>
              <w:bottom w:val="single" w:color="000000" w:themeColor="text1" w:sz="4"/>
            </w:tcBorders>
            <w:tcMar>
              <w:top w:w="57" w:type="dxa"/>
              <w:bottom w:w="57" w:type="dxa"/>
            </w:tcMar>
            <w:vAlign w:val="top"/>
          </w:tcPr>
          <w:p w:rsidR="4851E62A" w:rsidP="4851E62A" w:rsidRDefault="4851E62A" w14:paraId="4227676F" w14:textId="0F572F75">
            <w:pPr>
              <w:pStyle w:val="ListParagraph"/>
              <w:numPr>
                <w:ilvl w:val="0"/>
                <w:numId w:val="88"/>
              </w:numPr>
              <w:spacing w:before="0" w:beforeAutospacing="off" w:after="0" w:afterAutospacing="off"/>
              <w:ind w:left="15" w:right="0"/>
              <w:rPr>
                <w:sz w:val="22"/>
                <w:szCs w:val="22"/>
              </w:rPr>
            </w:pPr>
          </w:p>
        </w:tc>
        <w:tc>
          <w:tcPr>
            <w:tcW w:w="8045" w:type="dxa"/>
            <w:tcBorders>
              <w:top w:val="single" w:color="000000" w:themeColor="text1" w:sz="4"/>
              <w:bottom w:val="dashed" w:color="000000" w:themeColor="text1" w:sz="4"/>
            </w:tcBorders>
            <w:tcMar>
              <w:top w:w="57" w:type="dxa"/>
              <w:bottom w:w="57" w:type="dxa"/>
            </w:tcMar>
            <w:vAlign w:val="top"/>
          </w:tcPr>
          <w:p w:rsidR="4851E62A" w:rsidP="4851E62A" w:rsidRDefault="4851E62A" w14:paraId="79E4053D" w14:textId="51CDCB3B">
            <w:pPr>
              <w:spacing w:before="0" w:beforeAutospacing="off" w:after="0" w:afterAutospacing="off"/>
              <w:ind w:left="15" w:right="0"/>
            </w:pPr>
            <w:r w:rsidRPr="4851E62A" w:rsidR="4851E62A">
              <w:rPr>
                <w:rFonts w:ascii="Arial" w:hAnsi="Arial" w:eastAsia="Arial" w:cs="Arial"/>
                <w:b w:val="1"/>
                <w:bCs w:val="1"/>
                <w:i w:val="0"/>
                <w:iCs w:val="0"/>
                <w:strike w:val="0"/>
                <w:dstrike w:val="0"/>
                <w:color w:val="000000" w:themeColor="text1" w:themeTint="FF" w:themeShade="FF"/>
                <w:sz w:val="22"/>
                <w:szCs w:val="22"/>
                <w:u w:val="none"/>
              </w:rPr>
              <w:t>Health and safety</w:t>
            </w:r>
          </w:p>
          <w:p w:rsidR="4851E62A" w:rsidP="4851E62A" w:rsidRDefault="4851E62A" w14:paraId="6D1636B0" w14:textId="548FD15F">
            <w:pPr>
              <w:spacing w:before="0" w:beforeAutospacing="off" w:after="0" w:afterAutospacing="off"/>
              <w:ind w:left="15" w:right="0"/>
            </w:pPr>
            <w:r w:rsidRPr="4851E62A" w:rsidR="4851E62A">
              <w:rPr>
                <w:rFonts w:ascii="Arial" w:hAnsi="Arial" w:eastAsia="Arial" w:cs="Arial"/>
                <w:b w:val="0"/>
                <w:bCs w:val="0"/>
                <w:i w:val="0"/>
                <w:iCs w:val="0"/>
                <w:strike w:val="0"/>
                <w:dstrike w:val="0"/>
                <w:color w:val="000000" w:themeColor="text1" w:themeTint="FF" w:themeShade="FF"/>
                <w:sz w:val="22"/>
                <w:szCs w:val="22"/>
                <w:u w:val="none"/>
              </w:rPr>
              <w:t>Please describe the arrangements you have in place to manage health and safety effectively and control significant risks relevant to the contract (including risks from the use of contractors, where relevant). [Please use no more than 500 words.]</w:t>
            </w:r>
          </w:p>
          <w:p w:rsidR="4851E62A" w:rsidP="4851E62A" w:rsidRDefault="4851E62A" w14:paraId="362C5D03" w14:textId="33B17AA2">
            <w:pPr>
              <w:spacing w:before="0" w:beforeAutospacing="off" w:after="0" w:afterAutospacing="off"/>
              <w:ind w:left="15" w:right="0"/>
            </w:pPr>
          </w:p>
          <w:p w:rsidR="4851E62A" w:rsidP="4851E62A" w:rsidRDefault="4851E62A" w14:paraId="3F01D8E3" w14:textId="2A48FF5B">
            <w:pPr>
              <w:spacing w:before="0" w:beforeAutospacing="off" w:after="0" w:afterAutospacing="off"/>
              <w:ind w:left="15" w:right="0"/>
            </w:pPr>
            <w:r w:rsidRPr="4851E62A" w:rsidR="4851E62A">
              <w:rPr>
                <w:rFonts w:ascii="Arial" w:hAnsi="Arial" w:eastAsia="Arial" w:cs="Arial"/>
                <w:b w:val="0"/>
                <w:bCs w:val="0"/>
                <w:i w:val="0"/>
                <w:iCs w:val="0"/>
                <w:strike w:val="0"/>
                <w:dstrike w:val="0"/>
                <w:color w:val="000000" w:themeColor="text1" w:themeTint="FF" w:themeShade="FF"/>
                <w:sz w:val="22"/>
                <w:szCs w:val="22"/>
                <w:u w:val="single"/>
              </w:rPr>
              <w:t>For use with Steel question (PPN 010)</w:t>
            </w:r>
            <w:r w:rsidRPr="4851E62A" w:rsidR="4851E62A">
              <w:rPr>
                <w:rFonts w:ascii="Arial" w:hAnsi="Arial" w:eastAsia="Arial" w:cs="Arial"/>
                <w:b w:val="0"/>
                <w:bCs w:val="0"/>
                <w:i w:val="0"/>
                <w:iCs w:val="0"/>
                <w:strike w:val="0"/>
                <w:dstrike w:val="0"/>
                <w:color w:val="000000" w:themeColor="text1" w:themeTint="FF" w:themeShade="FF"/>
                <w:sz w:val="22"/>
                <w:szCs w:val="22"/>
                <w:u w:val="none"/>
              </w:rPr>
              <w:t>:</w:t>
            </w:r>
          </w:p>
          <w:p w:rsidR="4851E62A" w:rsidP="4851E62A" w:rsidRDefault="4851E62A" w14:paraId="7E05C622" w14:textId="2272E29B">
            <w:pPr>
              <w:spacing w:before="0" w:beforeAutospacing="off" w:after="0" w:afterAutospacing="off"/>
              <w:ind w:left="15" w:right="0"/>
            </w:pPr>
            <w:r w:rsidRPr="4851E62A" w:rsidR="4851E62A">
              <w:rPr>
                <w:rFonts w:ascii="Arial" w:hAnsi="Arial" w:eastAsia="Arial" w:cs="Arial"/>
                <w:b w:val="0"/>
                <w:bCs w:val="0"/>
                <w:i w:val="0"/>
                <w:iCs w:val="0"/>
                <w:strike w:val="0"/>
                <w:dstrike w:val="0"/>
                <w:color w:val="000000" w:themeColor="text1" w:themeTint="FF" w:themeShade="FF"/>
                <w:sz w:val="22"/>
                <w:szCs w:val="22"/>
                <w:u w:val="none"/>
              </w:rPr>
              <w:t>Please provide all the relevant details of previous breaches of health and safety legislation in the last 5 years, applicable to the country in which you operate, on comparable projects, for both:</w:t>
            </w:r>
          </w:p>
          <w:p w:rsidR="4851E62A" w:rsidP="4851E62A" w:rsidRDefault="4851E62A" w14:paraId="28395420" w14:textId="43341393">
            <w:pPr>
              <w:spacing w:before="0" w:beforeAutospacing="off" w:after="0" w:afterAutospacing="off"/>
              <w:ind w:left="15" w:right="0"/>
            </w:pPr>
          </w:p>
          <w:p w:rsidR="4851E62A" w:rsidP="4851E62A" w:rsidRDefault="4851E62A" w14:paraId="70609F71" w14:textId="1C5D1909">
            <w:pPr>
              <w:spacing w:before="0" w:beforeAutospacing="off" w:after="0" w:afterAutospacing="off"/>
              <w:ind w:left="15" w:right="0"/>
            </w:pPr>
            <w:r w:rsidRPr="4851E62A" w:rsidR="4851E62A">
              <w:rPr>
                <w:rFonts w:ascii="Arial" w:hAnsi="Arial" w:eastAsia="Arial" w:cs="Arial"/>
                <w:b w:val="0"/>
                <w:bCs w:val="0"/>
                <w:i w:val="0"/>
                <w:iCs w:val="0"/>
                <w:strike w:val="0"/>
                <w:dstrike w:val="0"/>
                <w:color w:val="000000" w:themeColor="text1" w:themeTint="FF" w:themeShade="FF"/>
                <w:sz w:val="22"/>
                <w:szCs w:val="22"/>
                <w:u w:val="none"/>
              </w:rPr>
              <w:t>-</w:t>
            </w:r>
            <w:r>
              <w:tab/>
            </w:r>
            <w:r w:rsidRPr="4851E62A" w:rsidR="4851E62A">
              <w:rPr>
                <w:rFonts w:ascii="Arial" w:hAnsi="Arial" w:eastAsia="Arial" w:cs="Arial"/>
                <w:b w:val="0"/>
                <w:bCs w:val="0"/>
                <w:i w:val="0"/>
                <w:iCs w:val="0"/>
                <w:strike w:val="0"/>
                <w:dstrike w:val="0"/>
                <w:color w:val="000000" w:themeColor="text1" w:themeTint="FF" w:themeShade="FF"/>
                <w:sz w:val="22"/>
                <w:szCs w:val="22"/>
                <w:u w:val="none"/>
              </w:rPr>
              <w:t>Your organisation</w:t>
            </w:r>
          </w:p>
          <w:p w:rsidR="4851E62A" w:rsidP="4851E62A" w:rsidRDefault="4851E62A" w14:paraId="523B9A55" w14:textId="58831D3A">
            <w:pPr>
              <w:spacing w:before="0" w:beforeAutospacing="off" w:after="0" w:afterAutospacing="off"/>
              <w:ind w:left="15" w:right="0"/>
            </w:pPr>
            <w:r w:rsidRPr="4851E62A" w:rsidR="4851E62A">
              <w:rPr>
                <w:rFonts w:ascii="Arial" w:hAnsi="Arial" w:eastAsia="Arial" w:cs="Arial"/>
                <w:b w:val="0"/>
                <w:bCs w:val="0"/>
                <w:i w:val="0"/>
                <w:iCs w:val="0"/>
                <w:strike w:val="0"/>
                <w:dstrike w:val="0"/>
                <w:color w:val="000000" w:themeColor="text1" w:themeTint="FF" w:themeShade="FF"/>
                <w:sz w:val="22"/>
                <w:szCs w:val="22"/>
                <w:u w:val="none"/>
              </w:rPr>
              <w:t>-</w:t>
            </w:r>
            <w:r>
              <w:tab/>
            </w:r>
            <w:r w:rsidRPr="4851E62A" w:rsidR="4851E62A">
              <w:rPr>
                <w:rFonts w:ascii="Arial" w:hAnsi="Arial" w:eastAsia="Arial" w:cs="Arial"/>
                <w:b w:val="0"/>
                <w:bCs w:val="0"/>
                <w:i w:val="0"/>
                <w:iCs w:val="0"/>
                <w:strike w:val="0"/>
                <w:dstrike w:val="0"/>
                <w:color w:val="000000" w:themeColor="text1" w:themeTint="FF" w:themeShade="FF"/>
                <w:sz w:val="22"/>
                <w:szCs w:val="22"/>
                <w:u w:val="none"/>
              </w:rPr>
              <w:t>All your supply chain members involved in the production or supply of steel</w:t>
            </w:r>
          </w:p>
        </w:tc>
      </w:tr>
      <w:tr w:rsidR="4851E62A" w:rsidTr="6E3143A0" w14:paraId="6C673492">
        <w:trPr>
          <w:trHeight w:val="120"/>
        </w:trPr>
        <w:tc>
          <w:tcPr>
            <w:tcW w:w="970" w:type="dxa"/>
            <w:vMerge/>
            <w:tcBorders/>
            <w:tcMar/>
            <w:vAlign w:val="center"/>
          </w:tcPr>
          <w:p w14:paraId="3F249EF3"/>
        </w:tc>
        <w:tc>
          <w:tcPr>
            <w:tcW w:w="8045" w:type="dxa"/>
            <w:tcBorders>
              <w:top w:val="dashed" w:color="000000" w:themeColor="text1" w:sz="4"/>
              <w:bottom w:val="single" w:color="000000" w:themeColor="text1" w:sz="4"/>
            </w:tcBorders>
            <w:tcMar>
              <w:top w:w="57" w:type="dxa"/>
              <w:bottom w:w="57" w:type="dxa"/>
            </w:tcMar>
            <w:vAlign w:val="top"/>
          </w:tcPr>
          <w:p w:rsidR="4851E62A" w:rsidP="4851E62A" w:rsidRDefault="4851E62A" w14:paraId="046D2576" w14:textId="43A85737">
            <w:pPr>
              <w:spacing w:before="0" w:beforeAutospacing="off" w:after="120" w:afterAutospacing="off"/>
              <w:ind w:left="15" w:right="0"/>
            </w:pPr>
            <w:r w:rsidRPr="4851E62A" w:rsidR="4851E62A">
              <w:rPr>
                <w:rFonts w:ascii="Arial" w:hAnsi="Arial" w:eastAsia="Arial" w:cs="Arial"/>
                <w:b w:val="1"/>
                <w:bCs w:val="1"/>
                <w:i w:val="0"/>
                <w:iCs w:val="0"/>
                <w:strike w:val="0"/>
                <w:dstrike w:val="0"/>
                <w:color w:val="000000" w:themeColor="text1" w:themeTint="FF" w:themeShade="FF"/>
                <w:sz w:val="22"/>
                <w:szCs w:val="22"/>
                <w:u w:val="none"/>
              </w:rPr>
              <w:t>[Insert information]</w:t>
            </w:r>
          </w:p>
        </w:tc>
      </w:tr>
      <w:tr w:rsidR="4851E62A" w:rsidTr="6E3143A0" w14:paraId="2C9D5C1A">
        <w:trPr>
          <w:trHeight w:val="300"/>
        </w:trPr>
        <w:tc>
          <w:tcPr>
            <w:tcW w:w="970" w:type="dxa"/>
            <w:vMerge w:val="restart"/>
            <w:tcBorders>
              <w:top w:val="single" w:color="000000" w:themeColor="text1" w:sz="4"/>
              <w:bottom w:val="single" w:color="000000" w:themeColor="text1" w:sz="4"/>
            </w:tcBorders>
            <w:tcMar>
              <w:top w:w="57" w:type="dxa"/>
              <w:bottom w:w="57" w:type="dxa"/>
            </w:tcMar>
            <w:vAlign w:val="top"/>
          </w:tcPr>
          <w:p w:rsidR="4851E62A" w:rsidP="4851E62A" w:rsidRDefault="4851E62A" w14:paraId="11B11397" w14:textId="4DC5EBA7">
            <w:pPr>
              <w:spacing w:before="0" w:beforeAutospacing="off" w:after="0" w:afterAutospacing="off"/>
              <w:ind w:left="15" w:right="0"/>
              <w:rPr>
                <w:rFonts w:ascii="Arial" w:hAnsi="Arial" w:eastAsia="Arial" w:cs="Arial"/>
                <w:b w:val="0"/>
                <w:bCs w:val="0"/>
                <w:i w:val="0"/>
                <w:iCs w:val="0"/>
                <w:strike w:val="0"/>
                <w:dstrike w:val="0"/>
                <w:color w:val="000000" w:themeColor="text1" w:themeTint="FF" w:themeShade="FF"/>
                <w:sz w:val="22"/>
                <w:szCs w:val="22"/>
                <w:u w:val="none"/>
              </w:rPr>
            </w:pPr>
          </w:p>
        </w:tc>
        <w:tc>
          <w:tcPr>
            <w:tcW w:w="8045" w:type="dxa"/>
            <w:tcBorders>
              <w:top w:val="single" w:color="000000" w:themeColor="text1" w:sz="4"/>
              <w:bottom w:val="dashed" w:color="000000" w:themeColor="text1" w:sz="4"/>
            </w:tcBorders>
            <w:tcMar>
              <w:top w:w="57" w:type="dxa"/>
              <w:bottom w:w="57" w:type="dxa"/>
            </w:tcMar>
            <w:vAlign w:val="top"/>
          </w:tcPr>
          <w:p w:rsidR="4851E62A" w:rsidP="4851E62A" w:rsidRDefault="4851E62A" w14:paraId="4CA147A2" w14:textId="3970E87E">
            <w:pPr>
              <w:spacing w:before="0" w:beforeAutospacing="off" w:after="0" w:afterAutospacing="off"/>
              <w:ind w:left="15" w:right="0"/>
              <w:rPr>
                <w:rFonts w:ascii="Arial" w:hAnsi="Arial" w:eastAsia="Arial" w:cs="Arial"/>
                <w:b w:val="0"/>
                <w:bCs w:val="0"/>
                <w:i w:val="0"/>
                <w:iCs w:val="0"/>
                <w:strike w:val="0"/>
                <w:dstrike w:val="0"/>
                <w:color w:val="000000" w:themeColor="text1" w:themeTint="FF" w:themeShade="FF"/>
                <w:sz w:val="22"/>
                <w:szCs w:val="22"/>
                <w:u w:val="none"/>
              </w:rPr>
            </w:pPr>
          </w:p>
        </w:tc>
      </w:tr>
      <w:tr w:rsidR="4851E62A" w:rsidTr="6E3143A0" w14:paraId="2A64F6D5">
        <w:trPr>
          <w:trHeight w:val="120"/>
        </w:trPr>
        <w:tc>
          <w:tcPr>
            <w:tcW w:w="970" w:type="dxa"/>
            <w:vMerge/>
            <w:tcBorders/>
            <w:tcMar/>
            <w:vAlign w:val="center"/>
          </w:tcPr>
          <w:p w14:paraId="33F66BC4"/>
        </w:tc>
        <w:tc>
          <w:tcPr>
            <w:tcW w:w="8045" w:type="dxa"/>
            <w:tcBorders>
              <w:top w:val="dashed" w:color="000000" w:themeColor="text1" w:sz="4"/>
              <w:bottom w:val="single" w:color="000000" w:themeColor="text1" w:sz="4"/>
            </w:tcBorders>
            <w:tcMar>
              <w:top w:w="57" w:type="dxa"/>
              <w:bottom w:w="57" w:type="dxa"/>
            </w:tcMar>
            <w:vAlign w:val="top"/>
          </w:tcPr>
          <w:p w:rsidR="4851E62A" w:rsidP="4851E62A" w:rsidRDefault="4851E62A" w14:paraId="36F823D7" w14:textId="416830AC">
            <w:pPr>
              <w:spacing w:before="0" w:beforeAutospacing="off" w:after="120" w:afterAutospacing="off"/>
              <w:ind w:left="15" w:right="0"/>
              <w:rPr>
                <w:rFonts w:ascii="Arial" w:hAnsi="Arial" w:eastAsia="Arial" w:cs="Arial"/>
                <w:b w:val="1"/>
                <w:bCs w:val="1"/>
                <w:i w:val="0"/>
                <w:iCs w:val="0"/>
                <w:strike w:val="0"/>
                <w:dstrike w:val="0"/>
                <w:color w:val="000000" w:themeColor="text1" w:themeTint="FF" w:themeShade="FF"/>
                <w:sz w:val="22"/>
                <w:szCs w:val="22"/>
                <w:u w:val="none"/>
              </w:rPr>
            </w:pPr>
          </w:p>
          <w:p w:rsidR="4851E62A" w:rsidP="4851E62A" w:rsidRDefault="4851E62A" w14:paraId="3C662D40" w14:textId="6FED1552">
            <w:pPr>
              <w:spacing w:before="0" w:beforeAutospacing="off" w:after="120" w:afterAutospacing="off"/>
              <w:ind w:left="15" w:right="0"/>
              <w:rPr>
                <w:rFonts w:ascii="Arial" w:hAnsi="Arial" w:eastAsia="Arial" w:cs="Arial"/>
                <w:b w:val="1"/>
                <w:bCs w:val="1"/>
                <w:i w:val="0"/>
                <w:iCs w:val="0"/>
                <w:strike w:val="0"/>
                <w:dstrike w:val="0"/>
                <w:color w:val="000000" w:themeColor="text1" w:themeTint="FF" w:themeShade="FF"/>
                <w:sz w:val="22"/>
                <w:szCs w:val="22"/>
                <w:u w:val="none"/>
              </w:rPr>
            </w:pPr>
          </w:p>
          <w:p w:rsidR="4851E62A" w:rsidP="4851E62A" w:rsidRDefault="4851E62A" w14:paraId="09931E8D" w14:textId="3C6C4821">
            <w:pPr>
              <w:spacing w:before="0" w:beforeAutospacing="off" w:after="120" w:afterAutospacing="off"/>
              <w:ind w:left="15" w:right="0"/>
              <w:rPr>
                <w:rFonts w:ascii="Arial" w:hAnsi="Arial" w:eastAsia="Arial" w:cs="Arial"/>
                <w:b w:val="1"/>
                <w:bCs w:val="1"/>
                <w:i w:val="0"/>
                <w:iCs w:val="0"/>
                <w:strike w:val="0"/>
                <w:dstrike w:val="0"/>
                <w:color w:val="000000" w:themeColor="text1" w:themeTint="FF" w:themeShade="FF"/>
                <w:sz w:val="22"/>
                <w:szCs w:val="22"/>
                <w:u w:val="none"/>
              </w:rPr>
            </w:pPr>
          </w:p>
          <w:p w:rsidR="4851E62A" w:rsidP="4851E62A" w:rsidRDefault="4851E62A" w14:paraId="6D037C8E" w14:textId="72E07EE2">
            <w:pPr>
              <w:pStyle w:val="Normal"/>
              <w:spacing w:before="0" w:beforeAutospacing="off" w:after="120" w:afterAutospacing="off"/>
              <w:ind w:left="15" w:right="0"/>
              <w:rPr>
                <w:rFonts w:ascii="Arial" w:hAnsi="Arial" w:eastAsia="Arial" w:cs="Arial"/>
                <w:b w:val="1"/>
                <w:bCs w:val="1"/>
                <w:i w:val="0"/>
                <w:iCs w:val="0"/>
                <w:strike w:val="0"/>
                <w:dstrike w:val="0"/>
                <w:color w:val="FF0000"/>
                <w:sz w:val="22"/>
                <w:szCs w:val="22"/>
                <w:u w:val="none"/>
              </w:rPr>
            </w:pPr>
          </w:p>
          <w:p w:rsidR="0F64E603" w:rsidP="4851E62A" w:rsidRDefault="0F64E603" w14:paraId="2A3AEDC2" w14:textId="59E24B66">
            <w:pPr>
              <w:pStyle w:val="Normal"/>
              <w:spacing w:before="0" w:beforeAutospacing="off" w:after="120" w:afterAutospacing="off"/>
              <w:ind w:left="15" w:right="0"/>
              <w:rPr>
                <w:rFonts w:ascii="Arial" w:hAnsi="Arial" w:eastAsia="Arial" w:cs="Arial"/>
                <w:b w:val="1"/>
                <w:bCs w:val="1"/>
                <w:i w:val="0"/>
                <w:iCs w:val="0"/>
                <w:strike w:val="0"/>
                <w:dstrike w:val="0"/>
                <w:color w:val="FF0000"/>
                <w:sz w:val="22"/>
                <w:szCs w:val="22"/>
                <w:u w:val="none"/>
              </w:rPr>
            </w:pPr>
            <w:r w:rsidRPr="4851E62A" w:rsidR="0F64E603">
              <w:rPr>
                <w:rFonts w:ascii="Arial" w:hAnsi="Arial" w:eastAsia="Arial" w:cs="Arial"/>
                <w:b w:val="1"/>
                <w:bCs w:val="1"/>
                <w:i w:val="0"/>
                <w:iCs w:val="0"/>
                <w:strike w:val="0"/>
                <w:dstrike w:val="0"/>
                <w:color w:val="FF0000"/>
                <w:sz w:val="22"/>
                <w:szCs w:val="22"/>
                <w:u w:val="none"/>
              </w:rPr>
              <w:t xml:space="preserve">PLEASE NOTE: ACCORDING TO THE PUBLISHED GUIDANCE THE FOLLOWING QUESTIONS IN PART 3B DO </w:t>
            </w:r>
            <w:r w:rsidRPr="4851E62A" w:rsidR="0F64E603">
              <w:rPr>
                <w:rFonts w:ascii="Arial" w:hAnsi="Arial" w:eastAsia="Arial" w:cs="Arial"/>
                <w:b w:val="1"/>
                <w:bCs w:val="1"/>
                <w:i w:val="0"/>
                <w:iCs w:val="0"/>
                <w:strike w:val="0"/>
                <w:dstrike w:val="0"/>
                <w:color w:val="FF0000"/>
                <w:sz w:val="22"/>
                <w:szCs w:val="22"/>
                <w:u w:val="single"/>
              </w:rPr>
              <w:t>NOT</w:t>
            </w:r>
            <w:r w:rsidRPr="4851E62A" w:rsidR="0F64E603">
              <w:rPr>
                <w:rFonts w:ascii="Arial" w:hAnsi="Arial" w:eastAsia="Arial" w:cs="Arial"/>
                <w:b w:val="1"/>
                <w:bCs w:val="1"/>
                <w:i w:val="0"/>
                <w:iCs w:val="0"/>
                <w:strike w:val="0"/>
                <w:dstrike w:val="0"/>
                <w:color w:val="FF0000"/>
                <w:sz w:val="22"/>
                <w:szCs w:val="22"/>
                <w:u w:val="none"/>
              </w:rPr>
              <w:t xml:space="preserve"> NEED TO BE ANSWERED FOR </w:t>
            </w:r>
            <w:r w:rsidRPr="4851E62A" w:rsidR="6606B3DA">
              <w:rPr>
                <w:rFonts w:ascii="Arial" w:hAnsi="Arial" w:eastAsia="Arial" w:cs="Arial"/>
                <w:b w:val="1"/>
                <w:bCs w:val="1"/>
                <w:i w:val="0"/>
                <w:iCs w:val="0"/>
                <w:strike w:val="0"/>
                <w:dstrike w:val="0"/>
                <w:color w:val="FF0000"/>
                <w:sz w:val="22"/>
                <w:szCs w:val="22"/>
                <w:u w:val="none"/>
              </w:rPr>
              <w:t xml:space="preserve">MOST MATTERS UNDER </w:t>
            </w:r>
            <w:r w:rsidRPr="4851E62A" w:rsidR="0F64E603">
              <w:rPr>
                <w:rFonts w:ascii="Arial" w:hAnsi="Arial" w:eastAsia="Arial" w:cs="Arial"/>
                <w:b w:val="1"/>
                <w:bCs w:val="1"/>
                <w:i w:val="0"/>
                <w:iCs w:val="0"/>
                <w:strike w:val="0"/>
                <w:dstrike w:val="0"/>
                <w:color w:val="FF0000"/>
                <w:sz w:val="22"/>
                <w:szCs w:val="22"/>
                <w:u w:val="none"/>
              </w:rPr>
              <w:t xml:space="preserve">THIS PROCUREMENT; HOWEVER – IF YOU COULD VOLUNTARILY PROVIDE THIS </w:t>
            </w:r>
            <w:r w:rsidRPr="4851E62A" w:rsidR="0F64E603">
              <w:rPr>
                <w:rFonts w:ascii="Arial" w:hAnsi="Arial" w:eastAsia="Arial" w:cs="Arial"/>
                <w:b w:val="1"/>
                <w:bCs w:val="1"/>
                <w:i w:val="0"/>
                <w:iCs w:val="0"/>
                <w:strike w:val="0"/>
                <w:dstrike w:val="0"/>
                <w:color w:val="FF0000"/>
                <w:sz w:val="22"/>
                <w:szCs w:val="22"/>
                <w:u w:val="none"/>
              </w:rPr>
              <w:t>INFORMATION</w:t>
            </w:r>
            <w:r w:rsidRPr="4851E62A" w:rsidR="0F64E603">
              <w:rPr>
                <w:rFonts w:ascii="Arial" w:hAnsi="Arial" w:eastAsia="Arial" w:cs="Arial"/>
                <w:b w:val="1"/>
                <w:bCs w:val="1"/>
                <w:i w:val="0"/>
                <w:iCs w:val="0"/>
                <w:strike w:val="0"/>
                <w:dstrike w:val="0"/>
                <w:color w:val="FF0000"/>
                <w:sz w:val="22"/>
                <w:szCs w:val="22"/>
                <w:u w:val="none"/>
              </w:rPr>
              <w:t xml:space="preserve"> </w:t>
            </w:r>
            <w:r w:rsidRPr="4851E62A" w:rsidR="76267CFC">
              <w:rPr>
                <w:rFonts w:ascii="Arial" w:hAnsi="Arial" w:eastAsia="Arial" w:cs="Arial"/>
                <w:b w:val="1"/>
                <w:bCs w:val="1"/>
                <w:i w:val="0"/>
                <w:iCs w:val="0"/>
                <w:strike w:val="0"/>
                <w:dstrike w:val="0"/>
                <w:color w:val="FF0000"/>
                <w:sz w:val="22"/>
                <w:szCs w:val="22"/>
                <w:u w:val="none"/>
              </w:rPr>
              <w:t xml:space="preserve">HERE </w:t>
            </w:r>
            <w:r w:rsidRPr="4851E62A" w:rsidR="0F64E603">
              <w:rPr>
                <w:rFonts w:ascii="Arial" w:hAnsi="Arial" w:eastAsia="Arial" w:cs="Arial"/>
                <w:b w:val="1"/>
                <w:bCs w:val="1"/>
                <w:i w:val="0"/>
                <w:iCs w:val="0"/>
                <w:strike w:val="0"/>
                <w:dstrike w:val="0"/>
                <w:color w:val="FF0000"/>
                <w:sz w:val="22"/>
                <w:szCs w:val="22"/>
                <w:u w:val="none"/>
              </w:rPr>
              <w:t>I</w:t>
            </w:r>
            <w:r w:rsidRPr="4851E62A" w:rsidR="09AF3280">
              <w:rPr>
                <w:rFonts w:ascii="Arial" w:hAnsi="Arial" w:eastAsia="Arial" w:cs="Arial"/>
                <w:b w:val="1"/>
                <w:bCs w:val="1"/>
                <w:i w:val="0"/>
                <w:iCs w:val="0"/>
                <w:strike w:val="0"/>
                <w:dstrike w:val="0"/>
                <w:color w:val="FF0000"/>
                <w:sz w:val="22"/>
                <w:szCs w:val="22"/>
                <w:u w:val="none"/>
              </w:rPr>
              <w:t>T WOULD BE APPRECIATED</w:t>
            </w:r>
            <w:r w:rsidRPr="4851E62A" w:rsidR="348672AF">
              <w:rPr>
                <w:rFonts w:ascii="Arial" w:hAnsi="Arial" w:eastAsia="Arial" w:cs="Arial"/>
                <w:b w:val="1"/>
                <w:bCs w:val="1"/>
                <w:i w:val="0"/>
                <w:iCs w:val="0"/>
                <w:strike w:val="0"/>
                <w:dstrike w:val="0"/>
                <w:color w:val="FF0000"/>
                <w:sz w:val="22"/>
                <w:szCs w:val="22"/>
                <w:u w:val="none"/>
              </w:rPr>
              <w:t>, PARTICULARLY IF FIDELITY PROVIDES SERVICES TO A CLIENT THAT REQUIRES THIS INFORMATION.</w:t>
            </w:r>
          </w:p>
        </w:tc>
      </w:tr>
      <w:tr w:rsidR="4851E62A" w:rsidTr="6E3143A0" w14:paraId="4ADAB298">
        <w:trPr>
          <w:trHeight w:val="120"/>
        </w:trPr>
        <w:tc>
          <w:tcPr>
            <w:tcW w:w="9015" w:type="dxa"/>
            <w:gridSpan w:val="2"/>
            <w:tcBorders>
              <w:top w:val="single" w:color="000000" w:themeColor="text1" w:sz="4"/>
            </w:tcBorders>
            <w:shd w:val="clear" w:color="auto" w:fill="E5F1FF"/>
            <w:tcMar>
              <w:top w:w="57" w:type="dxa"/>
              <w:bottom w:w="57" w:type="dxa"/>
            </w:tcMar>
            <w:vAlign w:val="top"/>
          </w:tcPr>
          <w:p w:rsidR="4851E62A" w:rsidP="4851E62A" w:rsidRDefault="4851E62A" w14:paraId="395DA9C3" w14:textId="2E77DDB4">
            <w:pPr>
              <w:pStyle w:val="Heading4"/>
              <w:spacing w:before="0" w:beforeAutospacing="off" w:after="0" w:afterAutospacing="off"/>
              <w:ind w:left="15" w:right="0" w:hanging="864"/>
            </w:pPr>
            <w:r w:rsidRPr="4851E62A" w:rsidR="4851E62A">
              <w:rPr>
                <w:rFonts w:ascii="Arial" w:hAnsi="Arial" w:eastAsia="Arial" w:cs="Arial"/>
                <w:b w:val="1"/>
                <w:bCs w:val="1"/>
                <w:i w:val="0"/>
                <w:iCs w:val="0"/>
                <w:strike w:val="0"/>
                <w:dstrike w:val="0"/>
                <w:color w:val="000000" w:themeColor="text1" w:themeTint="FF" w:themeShade="FF"/>
                <w:sz w:val="22"/>
                <w:szCs w:val="22"/>
                <w:u w:val="none"/>
              </w:rPr>
              <w:t>Part 3B – requirements for central government departments, their executive agencies and non-departmental public bodies</w:t>
            </w:r>
          </w:p>
        </w:tc>
      </w:tr>
      <w:tr w:rsidR="4851E62A" w:rsidTr="6E3143A0" w14:paraId="52B9A764">
        <w:trPr>
          <w:trHeight w:val="120"/>
        </w:trPr>
        <w:tc>
          <w:tcPr>
            <w:tcW w:w="9015" w:type="dxa"/>
            <w:gridSpan w:val="2"/>
            <w:tcBorders>
              <w:bottom w:val="single" w:color="000000" w:themeColor="text1" w:sz="4"/>
            </w:tcBorders>
            <w:shd w:val="clear" w:color="auto" w:fill="E5F1FF"/>
            <w:tcMar>
              <w:top w:w="57" w:type="dxa"/>
              <w:bottom w:w="57" w:type="dxa"/>
            </w:tcMar>
            <w:vAlign w:val="top"/>
          </w:tcPr>
          <w:p w:rsidR="4851E62A" w:rsidP="4851E62A" w:rsidRDefault="4851E62A" w14:paraId="4A78CAC5" w14:textId="61466CB9">
            <w:pPr>
              <w:spacing w:before="0" w:beforeAutospacing="off" w:after="0" w:afterAutospacing="off"/>
              <w:ind w:left="15" w:right="0"/>
            </w:pPr>
            <w:r w:rsidRPr="4851E62A" w:rsidR="4851E62A">
              <w:rPr>
                <w:rFonts w:ascii="Arial" w:hAnsi="Arial" w:eastAsia="Arial" w:cs="Arial"/>
                <w:b w:val="0"/>
                <w:bCs w:val="0"/>
                <w:i w:val="0"/>
                <w:iCs w:val="0"/>
                <w:strike w:val="0"/>
                <w:dstrike w:val="0"/>
                <w:color w:val="000000" w:themeColor="text1" w:themeTint="FF" w:themeShade="FF"/>
                <w:sz w:val="22"/>
                <w:szCs w:val="22"/>
                <w:u w:val="none"/>
              </w:rPr>
              <w:t>Payment in Contracts [question for contracts above £5m per annum] (PPN 015)</w:t>
            </w:r>
          </w:p>
        </w:tc>
      </w:tr>
      <w:tr w:rsidR="4851E62A" w:rsidTr="6E3143A0" w14:paraId="0CD9132A">
        <w:trPr>
          <w:trHeight w:val="120"/>
        </w:trPr>
        <w:tc>
          <w:tcPr>
            <w:tcW w:w="970" w:type="dxa"/>
            <w:vMerge w:val="restart"/>
            <w:tcMar>
              <w:top w:w="57" w:type="dxa"/>
              <w:bottom w:w="57" w:type="dxa"/>
            </w:tcMar>
            <w:vAlign w:val="top"/>
          </w:tcPr>
          <w:p w:rsidR="4851E62A" w:rsidP="4851E62A" w:rsidRDefault="4851E62A" w14:paraId="4E62F2E5" w14:textId="6C46C286">
            <w:pPr>
              <w:pStyle w:val="ListParagraph"/>
              <w:numPr>
                <w:ilvl w:val="0"/>
                <w:numId w:val="89"/>
              </w:numPr>
              <w:spacing w:before="0" w:beforeAutospacing="off" w:after="0" w:afterAutospacing="off"/>
              <w:ind w:left="15" w:right="0"/>
              <w:rPr>
                <w:sz w:val="22"/>
                <w:szCs w:val="22"/>
              </w:rPr>
            </w:pPr>
          </w:p>
        </w:tc>
        <w:tc>
          <w:tcPr>
            <w:tcW w:w="8045" w:type="dxa"/>
            <w:tcBorders>
              <w:bottom w:val="dashed" w:color="000000" w:themeColor="text1" w:sz="4"/>
            </w:tcBorders>
            <w:tcMar>
              <w:top w:w="57" w:type="dxa"/>
              <w:bottom w:w="57" w:type="dxa"/>
            </w:tcMar>
            <w:vAlign w:val="top"/>
          </w:tcPr>
          <w:p w:rsidR="4851E62A" w:rsidP="4851E62A" w:rsidRDefault="4851E62A" w14:paraId="6E0C344C" w14:textId="5141A935">
            <w:pPr>
              <w:spacing w:before="0" w:beforeAutospacing="off" w:after="120" w:afterAutospacing="off"/>
              <w:ind w:left="15" w:right="0"/>
            </w:pPr>
            <w:r w:rsidRPr="4851E62A" w:rsidR="4851E62A">
              <w:rPr>
                <w:rFonts w:ascii="Arial" w:hAnsi="Arial" w:eastAsia="Arial" w:cs="Arial"/>
                <w:b w:val="0"/>
                <w:bCs w:val="0"/>
                <w:i w:val="0"/>
                <w:iCs w:val="0"/>
                <w:strike w:val="0"/>
                <w:dstrike w:val="0"/>
                <w:color w:val="000000" w:themeColor="text1" w:themeTint="FF" w:themeShade="FF"/>
                <w:sz w:val="22"/>
                <w:szCs w:val="22"/>
                <w:u w:val="none"/>
              </w:rPr>
              <w:t xml:space="preserve">Please confirm if you intend to use a supply chain* for this contract or (if relevant) to deliver any call-off contract that may be awarded under this framework agreement. If you answer “No” you do not need to complete the rest of this section </w:t>
            </w:r>
            <w:r w:rsidRPr="4851E62A" w:rsidR="4851E62A">
              <w:rPr>
                <w:rFonts w:ascii="Arial" w:hAnsi="Arial" w:eastAsia="Arial" w:cs="Arial"/>
                <w:b w:val="0"/>
                <w:bCs w:val="0"/>
                <w:i w:val="0"/>
                <w:iCs w:val="0"/>
                <w:strike w:val="0"/>
                <w:dstrike w:val="0"/>
                <w:color w:val="000000" w:themeColor="text1" w:themeTint="FF" w:themeShade="FF"/>
                <w:sz w:val="22"/>
                <w:szCs w:val="22"/>
                <w:highlight w:val="yellow"/>
                <w:u w:val="none"/>
              </w:rPr>
              <w:t>[questions 23-25].</w:t>
            </w:r>
            <w:r w:rsidRPr="4851E62A" w:rsidR="4851E62A">
              <w:rPr>
                <w:rFonts w:ascii="Arial" w:hAnsi="Arial" w:eastAsia="Arial" w:cs="Arial"/>
                <w:b w:val="0"/>
                <w:bCs w:val="0"/>
                <w:i w:val="0"/>
                <w:iCs w:val="0"/>
                <w:strike w:val="0"/>
                <w:dstrike w:val="0"/>
                <w:color w:val="000000" w:themeColor="text1" w:themeTint="FF" w:themeShade="FF"/>
                <w:sz w:val="22"/>
                <w:szCs w:val="22"/>
                <w:u w:val="none"/>
              </w:rPr>
              <w:t xml:space="preserve"> </w:t>
            </w:r>
          </w:p>
          <w:p w:rsidR="4851E62A" w:rsidP="4851E62A" w:rsidRDefault="4851E62A" w14:paraId="515A6FBF" w14:textId="1EB39CAF">
            <w:pPr>
              <w:spacing w:before="0" w:beforeAutospacing="off" w:after="120" w:afterAutospacing="off"/>
              <w:ind w:left="15" w:right="0"/>
            </w:pPr>
            <w:r w:rsidRPr="4851E62A" w:rsidR="4851E62A">
              <w:rPr>
                <w:rFonts w:ascii="Arial" w:hAnsi="Arial" w:eastAsia="Arial" w:cs="Arial"/>
                <w:b w:val="1"/>
                <w:bCs w:val="1"/>
                <w:i w:val="0"/>
                <w:iCs w:val="0"/>
                <w:strike w:val="0"/>
                <w:dstrike w:val="0"/>
                <w:color w:val="000000" w:themeColor="text1" w:themeTint="FF" w:themeShade="FF"/>
                <w:sz w:val="22"/>
                <w:szCs w:val="22"/>
                <w:u w:val="none"/>
              </w:rPr>
              <w:t>[Information only]</w:t>
            </w:r>
          </w:p>
          <w:p w:rsidR="4851E62A" w:rsidP="4851E62A" w:rsidRDefault="4851E62A" w14:paraId="21C9A490" w14:textId="620F1B1E">
            <w:pPr>
              <w:spacing w:before="0" w:beforeAutospacing="off" w:after="0" w:afterAutospacing="off"/>
              <w:ind w:left="15" w:right="0"/>
            </w:pPr>
            <w:r w:rsidRPr="4851E62A" w:rsidR="4851E62A">
              <w:rPr>
                <w:rFonts w:ascii="Arial" w:hAnsi="Arial" w:eastAsia="Arial" w:cs="Arial"/>
                <w:b w:val="0"/>
                <w:bCs w:val="0"/>
                <w:i w:val="1"/>
                <w:iCs w:val="1"/>
                <w:strike w:val="0"/>
                <w:dstrike w:val="0"/>
                <w:color w:val="000000" w:themeColor="text1" w:themeTint="FF" w:themeShade="FF"/>
                <w:sz w:val="22"/>
                <w:szCs w:val="22"/>
                <w:u w:val="none"/>
              </w:rPr>
              <w:t>*References to supply chain means suppliers or sub-contractors of any tier that execute any works, supply any products or provide any services that are used wholly or substantially for the purpose of performing (or contributing to the performance of) the whole or any part of the contract.</w:t>
            </w:r>
          </w:p>
        </w:tc>
      </w:tr>
      <w:tr w:rsidR="4851E62A" w:rsidTr="6E3143A0" w14:paraId="598D5F10">
        <w:trPr>
          <w:trHeight w:val="120"/>
        </w:trPr>
        <w:tc>
          <w:tcPr>
            <w:tcW w:w="970" w:type="dxa"/>
            <w:vMerge/>
            <w:tcBorders/>
            <w:tcMar/>
            <w:vAlign w:val="center"/>
          </w:tcPr>
          <w:p w14:paraId="6C750EE7"/>
        </w:tc>
        <w:tc>
          <w:tcPr>
            <w:tcW w:w="8045" w:type="dxa"/>
            <w:tcBorders>
              <w:top w:val="dashed" w:color="000000" w:themeColor="text1" w:sz="4"/>
              <w:bottom w:val="single" w:color="000000" w:themeColor="text1" w:sz="4"/>
            </w:tcBorders>
            <w:tcMar>
              <w:top w:w="57" w:type="dxa"/>
              <w:bottom w:w="57" w:type="dxa"/>
            </w:tcMar>
            <w:vAlign w:val="top"/>
          </w:tcPr>
          <w:p w:rsidR="4851E62A" w:rsidP="4851E62A" w:rsidRDefault="4851E62A" w14:paraId="03B5936D" w14:textId="06FC8183">
            <w:pPr>
              <w:spacing w:before="0" w:beforeAutospacing="off" w:after="120" w:afterAutospacing="off"/>
              <w:ind w:left="15" w:right="0"/>
            </w:pPr>
            <w:r w:rsidRPr="4851E62A" w:rsidR="4851E62A">
              <w:rPr>
                <w:rFonts w:ascii="Arial" w:hAnsi="Arial" w:eastAsia="Arial" w:cs="Arial"/>
                <w:b w:val="1"/>
                <w:bCs w:val="1"/>
                <w:i w:val="0"/>
                <w:iCs w:val="0"/>
                <w:strike w:val="0"/>
                <w:dstrike w:val="0"/>
                <w:color w:val="000000" w:themeColor="text1" w:themeTint="FF" w:themeShade="FF"/>
                <w:sz w:val="22"/>
                <w:szCs w:val="22"/>
                <w:u w:val="none"/>
              </w:rPr>
              <w:t>[Insert Yes or No]</w:t>
            </w:r>
          </w:p>
          <w:p w:rsidR="4851E62A" w:rsidP="4851E62A" w:rsidRDefault="4851E62A" w14:paraId="7BE630AF" w14:textId="4060F76D">
            <w:pPr>
              <w:spacing w:before="0" w:beforeAutospacing="off" w:after="120" w:afterAutospacing="off"/>
              <w:ind w:left="15" w:right="0"/>
            </w:pPr>
            <w:r w:rsidRPr="4851E62A" w:rsidR="4851E62A">
              <w:rPr>
                <w:rFonts w:ascii="Arial" w:hAnsi="Arial" w:eastAsia="Arial" w:cs="Arial"/>
                <w:b w:val="0"/>
                <w:bCs w:val="0"/>
                <w:i w:val="0"/>
                <w:iCs w:val="0"/>
                <w:strike w:val="0"/>
                <w:dstrike w:val="0"/>
                <w:color w:val="000000" w:themeColor="text1" w:themeTint="FF" w:themeShade="FF"/>
                <w:sz w:val="22"/>
                <w:szCs w:val="22"/>
                <w:u w:val="none"/>
              </w:rPr>
              <w:t>Not scored</w:t>
            </w:r>
          </w:p>
        </w:tc>
      </w:tr>
      <w:tr w:rsidR="4851E62A" w:rsidTr="6E3143A0" w14:paraId="77C48545">
        <w:trPr>
          <w:trHeight w:val="120"/>
        </w:trPr>
        <w:tc>
          <w:tcPr>
            <w:tcW w:w="970" w:type="dxa"/>
            <w:vMerge w:val="restart"/>
            <w:tcBorders>
              <w:top w:val="single" w:color="000000" w:themeColor="text1" w:sz="4"/>
              <w:bottom w:val="single" w:color="000000" w:themeColor="text1" w:sz="4"/>
            </w:tcBorders>
            <w:tcMar>
              <w:top w:w="57" w:type="dxa"/>
              <w:bottom w:w="57" w:type="dxa"/>
            </w:tcMar>
            <w:vAlign w:val="top"/>
          </w:tcPr>
          <w:p w:rsidR="4851E62A" w:rsidP="4851E62A" w:rsidRDefault="4851E62A" w14:paraId="4901908D" w14:textId="5B1D1AA5">
            <w:pPr>
              <w:pStyle w:val="ListParagraph"/>
              <w:numPr>
                <w:ilvl w:val="0"/>
                <w:numId w:val="90"/>
              </w:numPr>
              <w:spacing w:before="0" w:beforeAutospacing="off" w:after="0" w:afterAutospacing="off"/>
              <w:ind w:left="15" w:right="0"/>
              <w:rPr>
                <w:sz w:val="22"/>
                <w:szCs w:val="22"/>
              </w:rPr>
            </w:pPr>
          </w:p>
        </w:tc>
        <w:tc>
          <w:tcPr>
            <w:tcW w:w="8045" w:type="dxa"/>
            <w:tcBorders>
              <w:top w:val="single" w:color="000000" w:themeColor="text1" w:sz="4"/>
              <w:bottom w:val="dashed" w:color="000000" w:themeColor="text1" w:sz="4"/>
            </w:tcBorders>
            <w:tcMar>
              <w:top w:w="57" w:type="dxa"/>
              <w:bottom w:w="57" w:type="dxa"/>
            </w:tcMar>
            <w:vAlign w:val="top"/>
          </w:tcPr>
          <w:p w:rsidR="4851E62A" w:rsidP="4851E62A" w:rsidRDefault="4851E62A" w14:paraId="38BCB43E" w14:textId="146B9B85">
            <w:pPr>
              <w:spacing w:before="0" w:beforeAutospacing="off" w:after="0" w:afterAutospacing="off"/>
              <w:ind w:left="15" w:right="0"/>
            </w:pPr>
            <w:r w:rsidRPr="4851E62A" w:rsidR="4851E62A">
              <w:rPr>
                <w:rFonts w:ascii="Arial" w:hAnsi="Arial" w:eastAsia="Arial" w:cs="Arial"/>
                <w:b w:val="0"/>
                <w:bCs w:val="0"/>
                <w:i w:val="0"/>
                <w:iCs w:val="0"/>
                <w:strike w:val="0"/>
                <w:dstrike w:val="0"/>
                <w:color w:val="000000" w:themeColor="text1" w:themeTint="FF" w:themeShade="FF"/>
                <w:sz w:val="22"/>
                <w:szCs w:val="22"/>
                <w:u w:val="none"/>
              </w:rPr>
              <w:t>Please confirm that you have systems in place to pay those in your supply chain promptly and effectively, i.e. within your agreed contractual terms.</w:t>
            </w:r>
          </w:p>
        </w:tc>
      </w:tr>
      <w:tr w:rsidR="4851E62A" w:rsidTr="6E3143A0" w14:paraId="6955068E">
        <w:trPr>
          <w:trHeight w:val="120"/>
        </w:trPr>
        <w:tc>
          <w:tcPr>
            <w:tcW w:w="970" w:type="dxa"/>
            <w:vMerge/>
            <w:tcBorders/>
            <w:tcMar/>
            <w:vAlign w:val="center"/>
          </w:tcPr>
          <w:p w14:paraId="03AD0920"/>
        </w:tc>
        <w:tc>
          <w:tcPr>
            <w:tcW w:w="8045" w:type="dxa"/>
            <w:tcBorders>
              <w:top w:val="dashed" w:color="000000" w:themeColor="text1" w:sz="4"/>
              <w:bottom w:val="single" w:color="000000" w:themeColor="text1" w:sz="4"/>
            </w:tcBorders>
            <w:tcMar>
              <w:top w:w="57" w:type="dxa"/>
              <w:bottom w:w="57" w:type="dxa"/>
            </w:tcMar>
            <w:vAlign w:val="top"/>
          </w:tcPr>
          <w:p w:rsidR="4851E62A" w:rsidP="4851E62A" w:rsidRDefault="4851E62A" w14:paraId="519C4AA1" w14:textId="5D823554">
            <w:pPr>
              <w:spacing w:before="0" w:beforeAutospacing="off" w:after="120" w:afterAutospacing="off"/>
              <w:ind w:left="15" w:right="0"/>
            </w:pPr>
            <w:r w:rsidRPr="4851E62A" w:rsidR="4851E62A">
              <w:rPr>
                <w:rFonts w:ascii="Arial" w:hAnsi="Arial" w:eastAsia="Arial" w:cs="Arial"/>
                <w:b w:val="1"/>
                <w:bCs w:val="1"/>
                <w:i w:val="0"/>
                <w:iCs w:val="0"/>
                <w:strike w:val="0"/>
                <w:dstrike w:val="0"/>
                <w:color w:val="000000" w:themeColor="text1" w:themeTint="FF" w:themeShade="FF"/>
                <w:sz w:val="22"/>
                <w:szCs w:val="22"/>
                <w:u w:val="none"/>
              </w:rPr>
              <w:t>[Yes/No]</w:t>
            </w:r>
          </w:p>
          <w:p w:rsidR="4851E62A" w:rsidP="4851E62A" w:rsidRDefault="4851E62A" w14:paraId="4F4334B3" w14:textId="6CBAD582">
            <w:pPr>
              <w:spacing w:before="0" w:beforeAutospacing="off" w:after="120" w:afterAutospacing="off"/>
              <w:ind w:left="15" w:right="0"/>
            </w:pPr>
            <w:r w:rsidRPr="4851E62A" w:rsidR="4851E62A">
              <w:rPr>
                <w:rFonts w:ascii="Arial" w:hAnsi="Arial" w:eastAsia="Arial" w:cs="Arial"/>
                <w:b w:val="0"/>
                <w:bCs w:val="0"/>
                <w:i w:val="0"/>
                <w:iCs w:val="0"/>
                <w:strike w:val="0"/>
                <w:dstrike w:val="0"/>
                <w:color w:val="000000" w:themeColor="text1" w:themeTint="FF" w:themeShade="FF"/>
                <w:sz w:val="22"/>
                <w:szCs w:val="22"/>
                <w:u w:val="none"/>
              </w:rPr>
              <w:t>Pass/fail</w:t>
            </w:r>
          </w:p>
        </w:tc>
      </w:tr>
      <w:tr w:rsidR="4851E62A" w:rsidTr="6E3143A0" w14:paraId="1AD90209">
        <w:trPr>
          <w:trHeight w:val="120"/>
        </w:trPr>
        <w:tc>
          <w:tcPr>
            <w:tcW w:w="970" w:type="dxa"/>
            <w:vMerge w:val="restart"/>
            <w:tcBorders>
              <w:top w:val="single" w:color="000000" w:themeColor="text1" w:sz="4"/>
              <w:bottom w:val="single" w:color="000000" w:themeColor="text1" w:sz="4"/>
            </w:tcBorders>
            <w:tcMar>
              <w:top w:w="57" w:type="dxa"/>
              <w:bottom w:w="57" w:type="dxa"/>
            </w:tcMar>
            <w:vAlign w:val="top"/>
          </w:tcPr>
          <w:p w:rsidR="4851E62A" w:rsidP="4851E62A" w:rsidRDefault="4851E62A" w14:paraId="695A3B86" w14:textId="496ABA99">
            <w:pPr>
              <w:pStyle w:val="ListParagraph"/>
              <w:numPr>
                <w:ilvl w:val="0"/>
                <w:numId w:val="91"/>
              </w:numPr>
              <w:spacing w:before="0" w:beforeAutospacing="off" w:after="0" w:afterAutospacing="off"/>
              <w:ind w:left="15" w:right="0"/>
              <w:rPr>
                <w:sz w:val="22"/>
                <w:szCs w:val="22"/>
              </w:rPr>
            </w:pPr>
          </w:p>
        </w:tc>
        <w:tc>
          <w:tcPr>
            <w:tcW w:w="8045" w:type="dxa"/>
            <w:tcBorders>
              <w:top w:val="single" w:color="000000" w:themeColor="text1" w:sz="4"/>
              <w:bottom w:val="dashed" w:color="000000" w:themeColor="text1" w:sz="4"/>
            </w:tcBorders>
            <w:tcMar>
              <w:top w:w="57" w:type="dxa"/>
              <w:bottom w:w="57" w:type="dxa"/>
            </w:tcMar>
            <w:vAlign w:val="top"/>
          </w:tcPr>
          <w:p w:rsidR="4851E62A" w:rsidP="4851E62A" w:rsidRDefault="4851E62A" w14:paraId="1B8CA4E1" w14:textId="23C6F49C">
            <w:pPr>
              <w:spacing w:before="0" w:beforeAutospacing="off" w:after="120" w:afterAutospacing="off"/>
              <w:ind w:left="15" w:right="0"/>
            </w:pPr>
            <w:r w:rsidRPr="4851E62A" w:rsidR="4851E62A">
              <w:rPr>
                <w:rFonts w:ascii="Arial" w:hAnsi="Arial" w:eastAsia="Arial" w:cs="Arial"/>
                <w:b w:val="1"/>
                <w:bCs w:val="1"/>
                <w:i w:val="0"/>
                <w:iCs w:val="0"/>
                <w:strike w:val="0"/>
                <w:dstrike w:val="0"/>
                <w:color w:val="000000" w:themeColor="text1" w:themeTint="FF" w:themeShade="FF"/>
                <w:sz w:val="22"/>
                <w:szCs w:val="22"/>
                <w:u w:val="none"/>
              </w:rPr>
              <w:t>Public sector contracts only – Requirement under the Procurement Act 2023 (Sections 68 and 73)</w:t>
            </w:r>
          </w:p>
          <w:p w:rsidR="4851E62A" w:rsidP="4851E62A" w:rsidRDefault="4851E62A" w14:paraId="59202F4F" w14:textId="28C6BD70">
            <w:pPr>
              <w:spacing w:before="0" w:beforeAutospacing="off" w:after="0" w:afterAutospacing="off"/>
              <w:ind w:left="15" w:right="0"/>
            </w:pPr>
            <w:r w:rsidRPr="4851E62A" w:rsidR="4851E62A">
              <w:rPr>
                <w:rFonts w:ascii="Arial" w:hAnsi="Arial" w:eastAsia="Arial" w:cs="Arial"/>
                <w:b w:val="0"/>
                <w:bCs w:val="0"/>
                <w:i w:val="0"/>
                <w:iCs w:val="0"/>
                <w:strike w:val="0"/>
                <w:dstrike w:val="0"/>
                <w:color w:val="000000" w:themeColor="text1" w:themeTint="FF" w:themeShade="FF"/>
                <w:sz w:val="22"/>
                <w:szCs w:val="22"/>
                <w:u w:val="none"/>
              </w:rPr>
              <w:t>Please confirm that for public sector contracts awarded under the Procurement Act 2023 you have systems in place to include (as a minimum) 30-day payment terms in all of your supply chain contracts and require that such terms are passed down through your supply chain.</w:t>
            </w:r>
          </w:p>
        </w:tc>
      </w:tr>
      <w:tr w:rsidR="4851E62A" w:rsidTr="6E3143A0" w14:paraId="066F29EC">
        <w:trPr>
          <w:trHeight w:val="120"/>
        </w:trPr>
        <w:tc>
          <w:tcPr>
            <w:tcW w:w="970" w:type="dxa"/>
            <w:vMerge/>
            <w:tcBorders/>
            <w:tcMar/>
            <w:vAlign w:val="center"/>
          </w:tcPr>
          <w:p w14:paraId="760DF479"/>
        </w:tc>
        <w:tc>
          <w:tcPr>
            <w:tcW w:w="8045" w:type="dxa"/>
            <w:tcBorders>
              <w:top w:val="dashed" w:color="000000" w:themeColor="text1" w:sz="4"/>
              <w:bottom w:val="single" w:color="000000" w:themeColor="text1" w:sz="4"/>
            </w:tcBorders>
            <w:tcMar>
              <w:top w:w="57" w:type="dxa"/>
              <w:bottom w:w="57" w:type="dxa"/>
            </w:tcMar>
            <w:vAlign w:val="top"/>
          </w:tcPr>
          <w:p w:rsidR="4851E62A" w:rsidP="4851E62A" w:rsidRDefault="4851E62A" w14:paraId="0585EEE6" w14:textId="7F05341F">
            <w:pPr>
              <w:spacing w:before="0" w:beforeAutospacing="off" w:after="120" w:afterAutospacing="off"/>
              <w:ind w:left="15" w:right="0"/>
            </w:pPr>
            <w:r w:rsidRPr="4851E62A" w:rsidR="4851E62A">
              <w:rPr>
                <w:rFonts w:ascii="Arial" w:hAnsi="Arial" w:eastAsia="Arial" w:cs="Arial"/>
                <w:b w:val="1"/>
                <w:bCs w:val="1"/>
                <w:i w:val="0"/>
                <w:iCs w:val="0"/>
                <w:strike w:val="0"/>
                <w:dstrike w:val="0"/>
                <w:color w:val="000000" w:themeColor="text1" w:themeTint="FF" w:themeShade="FF"/>
                <w:sz w:val="22"/>
                <w:szCs w:val="22"/>
                <w:u w:val="none"/>
              </w:rPr>
              <w:t>[Yes/No]</w:t>
            </w:r>
          </w:p>
          <w:p w:rsidR="4851E62A" w:rsidP="4851E62A" w:rsidRDefault="4851E62A" w14:paraId="4F2E2130" w14:textId="451AE6E2">
            <w:pPr>
              <w:spacing w:before="0" w:beforeAutospacing="off" w:after="120" w:afterAutospacing="off"/>
              <w:ind w:left="15" w:right="0"/>
            </w:pPr>
            <w:r w:rsidRPr="4851E62A" w:rsidR="4851E62A">
              <w:rPr>
                <w:rFonts w:ascii="Arial" w:hAnsi="Arial" w:eastAsia="Arial" w:cs="Arial"/>
                <w:b w:val="0"/>
                <w:bCs w:val="0"/>
                <w:i w:val="0"/>
                <w:iCs w:val="0"/>
                <w:strike w:val="0"/>
                <w:dstrike w:val="0"/>
                <w:color w:val="000000" w:themeColor="text1" w:themeTint="FF" w:themeShade="FF"/>
                <w:sz w:val="22"/>
                <w:szCs w:val="22"/>
                <w:u w:val="none"/>
              </w:rPr>
              <w:t>Pass/fail</w:t>
            </w:r>
          </w:p>
        </w:tc>
      </w:tr>
      <w:tr w:rsidR="4851E62A" w:rsidTr="6E3143A0" w14:paraId="7B4F14CF">
        <w:trPr>
          <w:trHeight w:val="120"/>
        </w:trPr>
        <w:tc>
          <w:tcPr>
            <w:tcW w:w="970" w:type="dxa"/>
            <w:tcBorders>
              <w:top w:val="single" w:color="000000" w:themeColor="text1" w:sz="4"/>
            </w:tcBorders>
            <w:tcMar>
              <w:top w:w="57" w:type="dxa"/>
              <w:bottom w:w="57" w:type="dxa"/>
            </w:tcMar>
            <w:vAlign w:val="top"/>
          </w:tcPr>
          <w:p w:rsidR="4851E62A" w:rsidP="4851E62A" w:rsidRDefault="4851E62A" w14:paraId="1017D0E7" w14:textId="5727DD04">
            <w:pPr>
              <w:pStyle w:val="ListParagraph"/>
              <w:numPr>
                <w:ilvl w:val="0"/>
                <w:numId w:val="92"/>
              </w:numPr>
              <w:spacing w:before="0" w:beforeAutospacing="off" w:after="0" w:afterAutospacing="off"/>
              <w:ind w:left="15" w:right="0"/>
              <w:rPr>
                <w:sz w:val="22"/>
                <w:szCs w:val="22"/>
              </w:rPr>
            </w:pPr>
          </w:p>
        </w:tc>
        <w:tc>
          <w:tcPr>
            <w:tcW w:w="8045" w:type="dxa"/>
            <w:tcBorders>
              <w:top w:val="single" w:color="000000" w:themeColor="text1" w:sz="4"/>
              <w:bottom w:val="dashed" w:color="000000" w:themeColor="text1" w:sz="4"/>
            </w:tcBorders>
            <w:tcMar>
              <w:top w:w="57" w:type="dxa"/>
              <w:bottom w:w="57" w:type="dxa"/>
            </w:tcMar>
            <w:vAlign w:val="top"/>
          </w:tcPr>
          <w:p w:rsidR="4851E62A" w:rsidP="4851E62A" w:rsidRDefault="4851E62A" w14:paraId="43288D2A" w14:textId="0A55087A">
            <w:pPr>
              <w:spacing w:before="0" w:beforeAutospacing="off" w:after="120" w:afterAutospacing="off"/>
              <w:ind w:left="15" w:right="0"/>
            </w:pPr>
            <w:r w:rsidRPr="4851E62A" w:rsidR="4851E62A">
              <w:rPr>
                <w:rFonts w:ascii="Arial" w:hAnsi="Arial" w:eastAsia="Arial" w:cs="Arial"/>
                <w:b w:val="1"/>
                <w:bCs w:val="1"/>
                <w:i w:val="0"/>
                <w:iCs w:val="0"/>
                <w:strike w:val="0"/>
                <w:dstrike w:val="0"/>
                <w:color w:val="000000" w:themeColor="text1" w:themeTint="FF" w:themeShade="FF"/>
                <w:sz w:val="22"/>
                <w:szCs w:val="22"/>
                <w:u w:val="none"/>
              </w:rPr>
              <w:t>Public and private sector contracts</w:t>
            </w:r>
          </w:p>
          <w:p w:rsidR="4851E62A" w:rsidP="4851E62A" w:rsidRDefault="4851E62A" w14:paraId="7C3BA670" w14:textId="421BEB51">
            <w:pPr>
              <w:spacing w:before="0" w:beforeAutospacing="off" w:after="120" w:afterAutospacing="off"/>
              <w:ind w:left="15" w:right="0"/>
            </w:pPr>
            <w:r w:rsidRPr="4851E62A" w:rsidR="4851E62A">
              <w:rPr>
                <w:rFonts w:ascii="Arial" w:hAnsi="Arial" w:eastAsia="Arial" w:cs="Arial"/>
                <w:b w:val="0"/>
                <w:bCs w:val="0"/>
                <w:i w:val="0"/>
                <w:iCs w:val="0"/>
                <w:strike w:val="0"/>
                <w:dstrike w:val="0"/>
                <w:color w:val="000000" w:themeColor="text1" w:themeTint="FF" w:themeShade="FF"/>
                <w:sz w:val="22"/>
                <w:szCs w:val="22"/>
                <w:u w:val="none"/>
              </w:rPr>
              <w:t xml:space="preserve">(a) Please provide the percentage of invoices* paid by you to those in your immediate supply chain on all contracts for </w:t>
            </w:r>
            <w:r w:rsidRPr="4851E62A" w:rsidR="4851E62A">
              <w:rPr>
                <w:rFonts w:ascii="Arial" w:hAnsi="Arial" w:eastAsia="Arial" w:cs="Arial"/>
                <w:b w:val="1"/>
                <w:bCs w:val="1"/>
                <w:i w:val="0"/>
                <w:iCs w:val="0"/>
                <w:strike w:val="0"/>
                <w:dstrike w:val="0"/>
                <w:color w:val="000000" w:themeColor="text1" w:themeTint="FF" w:themeShade="FF"/>
                <w:sz w:val="22"/>
                <w:szCs w:val="22"/>
                <w:u w:val="none"/>
              </w:rPr>
              <w:t>each</w:t>
            </w:r>
            <w:r w:rsidRPr="4851E62A" w:rsidR="4851E62A">
              <w:rPr>
                <w:rFonts w:ascii="Arial" w:hAnsi="Arial" w:eastAsia="Arial" w:cs="Arial"/>
                <w:b w:val="0"/>
                <w:bCs w:val="0"/>
                <w:i w:val="0"/>
                <w:iCs w:val="0"/>
                <w:strike w:val="0"/>
                <w:dstrike w:val="0"/>
                <w:color w:val="000000" w:themeColor="text1" w:themeTint="FF" w:themeShade="FF"/>
                <w:sz w:val="22"/>
                <w:szCs w:val="22"/>
                <w:u w:val="none"/>
              </w:rPr>
              <w:t xml:space="preserve"> of the two previous six-month reporting periods.** This should include the percentage of invoices paid within each of the following categories:</w:t>
            </w:r>
          </w:p>
          <w:p w:rsidR="4851E62A" w:rsidP="4851E62A" w:rsidRDefault="4851E62A" w14:paraId="4B362A68" w14:textId="5AB8AAC6">
            <w:pPr>
              <w:spacing w:before="0" w:beforeAutospacing="off" w:after="120" w:afterAutospacing="off"/>
              <w:ind w:left="720" w:right="0"/>
            </w:pPr>
            <w:r w:rsidRPr="4851E62A" w:rsidR="4851E62A">
              <w:rPr>
                <w:rFonts w:ascii="Arial" w:hAnsi="Arial" w:eastAsia="Arial" w:cs="Arial"/>
                <w:b w:val="0"/>
                <w:bCs w:val="0"/>
                <w:i w:val="0"/>
                <w:iCs w:val="0"/>
                <w:strike w:val="0"/>
                <w:dstrike w:val="0"/>
                <w:color w:val="000000" w:themeColor="text1" w:themeTint="FF" w:themeShade="FF"/>
                <w:sz w:val="22"/>
                <w:szCs w:val="22"/>
                <w:u w:val="none"/>
              </w:rPr>
              <w:t>1. within 30 days</w:t>
            </w:r>
          </w:p>
          <w:p w:rsidR="4851E62A" w:rsidP="4851E62A" w:rsidRDefault="4851E62A" w14:paraId="0D3C5332" w14:textId="208782E2">
            <w:pPr>
              <w:spacing w:before="0" w:beforeAutospacing="off" w:after="120" w:afterAutospacing="off"/>
              <w:ind w:left="720" w:right="0"/>
            </w:pPr>
            <w:r w:rsidRPr="4851E62A" w:rsidR="4851E62A">
              <w:rPr>
                <w:rFonts w:ascii="Arial" w:hAnsi="Arial" w:eastAsia="Arial" w:cs="Arial"/>
                <w:b w:val="0"/>
                <w:bCs w:val="0"/>
                <w:i w:val="0"/>
                <w:iCs w:val="0"/>
                <w:strike w:val="0"/>
                <w:dstrike w:val="0"/>
                <w:color w:val="000000" w:themeColor="text1" w:themeTint="FF" w:themeShade="FF"/>
                <w:sz w:val="22"/>
                <w:szCs w:val="22"/>
                <w:u w:val="none"/>
              </w:rPr>
              <w:t>2. in 31 to 60 days</w:t>
            </w:r>
          </w:p>
          <w:p w:rsidR="4851E62A" w:rsidP="4851E62A" w:rsidRDefault="4851E62A" w14:paraId="7D200EA4" w14:textId="29CBDEB3">
            <w:pPr>
              <w:spacing w:before="0" w:beforeAutospacing="off" w:after="120" w:afterAutospacing="off"/>
              <w:ind w:left="720" w:right="0"/>
            </w:pPr>
            <w:r w:rsidRPr="4851E62A" w:rsidR="4851E62A">
              <w:rPr>
                <w:rFonts w:ascii="Arial" w:hAnsi="Arial" w:eastAsia="Arial" w:cs="Arial"/>
                <w:b w:val="0"/>
                <w:bCs w:val="0"/>
                <w:i w:val="0"/>
                <w:iCs w:val="0"/>
                <w:strike w:val="0"/>
                <w:dstrike w:val="0"/>
                <w:color w:val="000000" w:themeColor="text1" w:themeTint="FF" w:themeShade="FF"/>
                <w:sz w:val="22"/>
                <w:szCs w:val="22"/>
                <w:u w:val="none"/>
              </w:rPr>
              <w:t>3. in 61 days or more</w:t>
            </w:r>
          </w:p>
          <w:p w:rsidR="4851E62A" w:rsidP="4851E62A" w:rsidRDefault="4851E62A" w14:paraId="25455D55" w14:textId="302E0907">
            <w:pPr>
              <w:spacing w:before="0" w:beforeAutospacing="off" w:after="120" w:afterAutospacing="off"/>
              <w:ind w:left="720" w:right="0"/>
            </w:pPr>
            <w:r w:rsidRPr="4851E62A" w:rsidR="4851E62A">
              <w:rPr>
                <w:rFonts w:ascii="Arial" w:hAnsi="Arial" w:eastAsia="Arial" w:cs="Arial"/>
                <w:b w:val="0"/>
                <w:bCs w:val="0"/>
                <w:i w:val="0"/>
                <w:iCs w:val="0"/>
                <w:strike w:val="0"/>
                <w:dstrike w:val="0"/>
                <w:color w:val="000000" w:themeColor="text1" w:themeTint="FF" w:themeShade="FF"/>
                <w:sz w:val="22"/>
                <w:szCs w:val="22"/>
                <w:u w:val="none"/>
              </w:rPr>
              <w:t>4. due but not paid by the last date for payment under agreed contractual terms</w:t>
            </w:r>
          </w:p>
          <w:p w:rsidR="4851E62A" w:rsidP="4851E62A" w:rsidRDefault="4851E62A" w14:paraId="477D100B" w14:textId="41080CEE">
            <w:pPr>
              <w:spacing w:before="0" w:beforeAutospacing="off" w:after="120" w:afterAutospacing="off"/>
              <w:ind w:left="15" w:right="0"/>
            </w:pPr>
            <w:r w:rsidRPr="4851E62A" w:rsidR="4851E62A">
              <w:rPr>
                <w:rFonts w:ascii="Arial" w:hAnsi="Arial" w:eastAsia="Arial" w:cs="Arial"/>
                <w:b w:val="0"/>
                <w:bCs w:val="0"/>
                <w:i w:val="1"/>
                <w:iCs w:val="1"/>
                <w:strike w:val="0"/>
                <w:dstrike w:val="0"/>
                <w:color w:val="000000" w:themeColor="text1" w:themeTint="FF" w:themeShade="FF"/>
                <w:sz w:val="22"/>
                <w:szCs w:val="22"/>
                <w:u w:val="none"/>
              </w:rPr>
              <w:t>*References to supply chain means suppliers or sub-contractors of any tier that execute any works, supply any products or provide any services that are used wholly or substantially for the purpose of performing (or contributing to the performance of) the whole or any part of the contract.</w:t>
            </w:r>
          </w:p>
          <w:p w:rsidR="4851E62A" w:rsidP="4851E62A" w:rsidRDefault="4851E62A" w14:paraId="52B6D26B" w14:textId="463E5FB7">
            <w:pPr>
              <w:spacing w:before="0" w:beforeAutospacing="off" w:after="120" w:afterAutospacing="off"/>
              <w:ind w:left="15" w:right="0"/>
            </w:pPr>
            <w:r w:rsidRPr="4851E62A" w:rsidR="4851E62A">
              <w:rPr>
                <w:rFonts w:ascii="Arial" w:hAnsi="Arial" w:eastAsia="Arial" w:cs="Arial"/>
                <w:b w:val="0"/>
                <w:bCs w:val="0"/>
                <w:i w:val="1"/>
                <w:iCs w:val="1"/>
                <w:strike w:val="0"/>
                <w:dstrike w:val="0"/>
                <w:color w:val="000000" w:themeColor="text1" w:themeTint="FF" w:themeShade="FF"/>
                <w:sz w:val="22"/>
                <w:szCs w:val="22"/>
                <w:u w:val="none"/>
              </w:rPr>
              <w:t xml:space="preserve">**You should explain in the tender documents what a reporting period is by referring to the DBT Guidance: </w:t>
            </w:r>
            <w:hyperlink r:id="R346254be21234248">
              <w:r w:rsidRPr="4851E62A" w:rsidR="4851E62A">
                <w:rPr>
                  <w:rStyle w:val="Hyperlink"/>
                  <w:rFonts w:ascii="Arial" w:hAnsi="Arial" w:eastAsia="Arial" w:cs="Arial"/>
                  <w:b w:val="0"/>
                  <w:bCs w:val="0"/>
                  <w:i w:val="1"/>
                  <w:iCs w:val="1"/>
                  <w:strike w:val="0"/>
                  <w:dstrike w:val="0"/>
                  <w:color w:val="1155CC"/>
                  <w:sz w:val="22"/>
                  <w:szCs w:val="22"/>
                  <w:u w:val="none"/>
                </w:rPr>
                <w:t>www.gov.uk/government/publications/business-payment-practices-and-performance-reporting-requirements</w:t>
              </w:r>
            </w:hyperlink>
            <w:r w:rsidRPr="4851E62A" w:rsidR="4851E62A">
              <w:rPr>
                <w:rFonts w:ascii="Arial" w:hAnsi="Arial" w:eastAsia="Arial" w:cs="Arial"/>
                <w:b w:val="0"/>
                <w:bCs w:val="0"/>
                <w:i w:val="1"/>
                <w:iCs w:val="1"/>
                <w:strike w:val="0"/>
                <w:dstrike w:val="0"/>
                <w:color w:val="000000" w:themeColor="text1" w:themeTint="FF" w:themeShade="FF"/>
                <w:sz w:val="22"/>
                <w:szCs w:val="22"/>
                <w:u w:val="none"/>
              </w:rPr>
              <w:t xml:space="preserve">  </w:t>
            </w:r>
          </w:p>
          <w:p w:rsidR="4851E62A" w:rsidP="4851E62A" w:rsidRDefault="4851E62A" w14:paraId="5D580B7B" w14:textId="0E4458BB">
            <w:pPr>
              <w:spacing w:before="0" w:beforeAutospacing="off" w:after="120" w:afterAutospacing="off"/>
              <w:ind w:left="15" w:right="0"/>
            </w:pPr>
            <w:r w:rsidRPr="4851E62A" w:rsidR="4851E62A">
              <w:rPr>
                <w:rFonts w:ascii="Arial" w:hAnsi="Arial" w:eastAsia="Arial" w:cs="Arial"/>
                <w:b w:val="0"/>
                <w:bCs w:val="0"/>
                <w:i w:val="0"/>
                <w:iCs w:val="0"/>
                <w:strike w:val="0"/>
                <w:dstrike w:val="0"/>
                <w:color w:val="000000" w:themeColor="text1" w:themeTint="FF" w:themeShade="FF"/>
                <w:sz w:val="22"/>
                <w:szCs w:val="22"/>
                <w:u w:val="none"/>
              </w:rPr>
              <w:t xml:space="preserve">(b) Please provide the average number of days taken by you to pay an invoice to those in your immediate supply chain on all contracts for </w:t>
            </w:r>
            <w:r w:rsidRPr="4851E62A" w:rsidR="4851E62A">
              <w:rPr>
                <w:rFonts w:ascii="Arial" w:hAnsi="Arial" w:eastAsia="Arial" w:cs="Arial"/>
                <w:b w:val="1"/>
                <w:bCs w:val="1"/>
                <w:i w:val="0"/>
                <w:iCs w:val="0"/>
                <w:strike w:val="0"/>
                <w:dstrike w:val="0"/>
                <w:color w:val="000000" w:themeColor="text1" w:themeTint="FF" w:themeShade="FF"/>
                <w:sz w:val="22"/>
                <w:szCs w:val="22"/>
                <w:u w:val="none"/>
              </w:rPr>
              <w:t>each</w:t>
            </w:r>
            <w:r w:rsidRPr="4851E62A" w:rsidR="4851E62A">
              <w:rPr>
                <w:rFonts w:ascii="Arial" w:hAnsi="Arial" w:eastAsia="Arial" w:cs="Arial"/>
                <w:b w:val="0"/>
                <w:bCs w:val="0"/>
                <w:i w:val="0"/>
                <w:iCs w:val="0"/>
                <w:strike w:val="0"/>
                <w:dstrike w:val="0"/>
                <w:color w:val="000000" w:themeColor="text1" w:themeTint="FF" w:themeShade="FF"/>
                <w:sz w:val="22"/>
                <w:szCs w:val="22"/>
                <w:u w:val="none"/>
              </w:rPr>
              <w:t xml:space="preserve"> of the two previous six-month reporting periods. It is acceptable to cross refer to information that has previously been submitted to government or other bodies or is publicly available (provided it covers the required reporting periods), including data published in accordance with the Reporting on Payment Practices and Performance Regulations 2017. </w:t>
            </w:r>
            <w:r w:rsidRPr="4851E62A" w:rsidR="4851E62A">
              <w:rPr>
                <w:rFonts w:ascii="Arial" w:hAnsi="Arial" w:eastAsia="Arial" w:cs="Arial"/>
                <w:b w:val="1"/>
                <w:bCs w:val="1"/>
                <w:i w:val="0"/>
                <w:iCs w:val="0"/>
                <w:strike w:val="0"/>
                <w:dstrike w:val="0"/>
                <w:color w:val="000000" w:themeColor="text1" w:themeTint="FF" w:themeShade="FF"/>
                <w:sz w:val="22"/>
                <w:szCs w:val="22"/>
                <w:u w:val="none"/>
              </w:rPr>
              <w:t>If you do wish to cross-refer, please provide details and/or insert link(s).</w:t>
            </w:r>
          </w:p>
          <w:p w:rsidR="4851E62A" w:rsidP="4851E62A" w:rsidRDefault="4851E62A" w14:paraId="3BB62649" w14:textId="0EBECACA">
            <w:pPr>
              <w:spacing w:before="0" w:beforeAutospacing="off" w:after="120" w:afterAutospacing="off"/>
              <w:ind w:left="15" w:right="0"/>
            </w:pPr>
            <w:r w:rsidRPr="4851E62A" w:rsidR="4851E62A">
              <w:rPr>
                <w:rFonts w:ascii="Arial" w:hAnsi="Arial" w:eastAsia="Arial" w:cs="Arial"/>
                <w:b w:val="0"/>
                <w:bCs w:val="0"/>
                <w:i w:val="0"/>
                <w:iCs w:val="0"/>
                <w:strike w:val="0"/>
                <w:dstrike w:val="0"/>
                <w:color w:val="000000" w:themeColor="text1" w:themeTint="FF" w:themeShade="FF"/>
                <w:sz w:val="22"/>
                <w:szCs w:val="22"/>
                <w:u w:val="none"/>
              </w:rPr>
              <w:t xml:space="preserve">(c) If you are unable to demonstrate that all invoices have been paid within the agreed contractual terms, please explain why. Note: if you are required to submit an action plan under </w:t>
            </w:r>
            <w:r w:rsidRPr="4851E62A" w:rsidR="4851E62A">
              <w:rPr>
                <w:rFonts w:ascii="Arial" w:hAnsi="Arial" w:eastAsia="Arial" w:cs="Arial"/>
                <w:b w:val="0"/>
                <w:bCs w:val="0"/>
                <w:i w:val="0"/>
                <w:iCs w:val="0"/>
                <w:strike w:val="0"/>
                <w:dstrike w:val="0"/>
                <w:color w:val="000000" w:themeColor="text1" w:themeTint="FF" w:themeShade="FF"/>
                <w:sz w:val="22"/>
                <w:szCs w:val="22"/>
                <w:highlight w:val="yellow"/>
                <w:u w:val="none"/>
              </w:rPr>
              <w:t>question 25(d)</w:t>
            </w:r>
            <w:r w:rsidRPr="4851E62A" w:rsidR="4851E62A">
              <w:rPr>
                <w:rFonts w:ascii="Arial" w:hAnsi="Arial" w:eastAsia="Arial" w:cs="Arial"/>
                <w:b w:val="0"/>
                <w:bCs w:val="0"/>
                <w:i w:val="0"/>
                <w:iCs w:val="0"/>
                <w:strike w:val="0"/>
                <w:dstrike w:val="0"/>
                <w:color w:val="000000" w:themeColor="text1" w:themeTint="FF" w:themeShade="FF"/>
                <w:sz w:val="22"/>
                <w:szCs w:val="22"/>
                <w:u w:val="none"/>
              </w:rPr>
              <w:t xml:space="preserve">, this action plan must also set out steps to address your payment within agreed terms, to achieve a pass for </w:t>
            </w:r>
            <w:r w:rsidRPr="4851E62A" w:rsidR="4851E62A">
              <w:rPr>
                <w:rFonts w:ascii="Arial" w:hAnsi="Arial" w:eastAsia="Arial" w:cs="Arial"/>
                <w:b w:val="0"/>
                <w:bCs w:val="0"/>
                <w:i w:val="0"/>
                <w:iCs w:val="0"/>
                <w:strike w:val="0"/>
                <w:dstrike w:val="0"/>
                <w:color w:val="000000" w:themeColor="text1" w:themeTint="FF" w:themeShade="FF"/>
                <w:sz w:val="22"/>
                <w:szCs w:val="22"/>
                <w:highlight w:val="yellow"/>
                <w:u w:val="none"/>
              </w:rPr>
              <w:t>question 25(d)</w:t>
            </w:r>
            <w:r w:rsidRPr="4851E62A" w:rsidR="4851E62A">
              <w:rPr>
                <w:rFonts w:ascii="Arial" w:hAnsi="Arial" w:eastAsia="Arial" w:cs="Arial"/>
                <w:b w:val="0"/>
                <w:bCs w:val="0"/>
                <w:i w:val="0"/>
                <w:iCs w:val="0"/>
                <w:strike w:val="0"/>
                <w:dstrike w:val="0"/>
                <w:color w:val="000000" w:themeColor="text1" w:themeTint="FF" w:themeShade="FF"/>
                <w:sz w:val="22"/>
                <w:szCs w:val="22"/>
                <w:u w:val="none"/>
              </w:rPr>
              <w:t xml:space="preserve">. </w:t>
            </w:r>
          </w:p>
          <w:p w:rsidR="4851E62A" w:rsidP="4851E62A" w:rsidRDefault="4851E62A" w14:paraId="7E287918" w14:textId="7FA4F73B">
            <w:pPr>
              <w:spacing w:before="0" w:beforeAutospacing="off" w:after="120" w:afterAutospacing="off"/>
              <w:ind w:left="15" w:right="0"/>
            </w:pPr>
            <w:r w:rsidRPr="4851E62A" w:rsidR="4851E62A">
              <w:rPr>
                <w:rFonts w:ascii="Arial" w:hAnsi="Arial" w:eastAsia="Arial" w:cs="Arial"/>
                <w:b w:val="0"/>
                <w:bCs w:val="0"/>
                <w:i w:val="0"/>
                <w:iCs w:val="0"/>
                <w:strike w:val="0"/>
                <w:dstrike w:val="0"/>
                <w:color w:val="000000" w:themeColor="text1" w:themeTint="FF" w:themeShade="FF"/>
                <w:sz w:val="22"/>
                <w:szCs w:val="22"/>
                <w:u w:val="none"/>
              </w:rPr>
              <w:t>(d) If you are unable to demonstrate that at least 95% of invoices payable to your supply chain on all contracts have been paid within 60 days of the receipt of the invoice in at least one of the last two six-month reporting periods, please provide an action plan for improvement which includes (as a minimum) the following:</w:t>
            </w:r>
          </w:p>
          <w:p w:rsidR="4851E62A" w:rsidP="4851E62A" w:rsidRDefault="4851E62A" w14:paraId="56EED6AF" w14:textId="4455744D">
            <w:pPr>
              <w:pStyle w:val="ListParagraph"/>
              <w:numPr>
                <w:ilvl w:val="0"/>
                <w:numId w:val="93"/>
              </w:numPr>
              <w:spacing w:before="220" w:beforeAutospacing="off" w:after="220" w:afterAutospacing="off"/>
              <w:ind w:left="15" w:right="0"/>
              <w:rPr>
                <w:rFonts w:ascii="Arial" w:hAnsi="Arial" w:eastAsia="Arial" w:cs="Arial"/>
                <w:b w:val="0"/>
                <w:bCs w:val="0"/>
                <w:i w:val="0"/>
                <w:iCs w:val="0"/>
                <w:strike w:val="0"/>
                <w:dstrike w:val="0"/>
                <w:color w:val="000000" w:themeColor="text1" w:themeTint="FF" w:themeShade="FF"/>
                <w:sz w:val="22"/>
                <w:szCs w:val="22"/>
                <w:u w:val="none"/>
              </w:rPr>
            </w:pPr>
            <w:r w:rsidRPr="4851E62A" w:rsidR="4851E62A">
              <w:rPr>
                <w:rFonts w:ascii="Arial" w:hAnsi="Arial" w:eastAsia="Arial" w:cs="Arial"/>
                <w:b w:val="0"/>
                <w:bCs w:val="0"/>
                <w:i w:val="0"/>
                <w:iCs w:val="0"/>
                <w:strike w:val="0"/>
                <w:dstrike w:val="0"/>
                <w:color w:val="000000" w:themeColor="text1" w:themeTint="FF" w:themeShade="FF"/>
                <w:sz w:val="22"/>
                <w:szCs w:val="22"/>
                <w:u w:val="none"/>
              </w:rPr>
              <w:t>Identification of the primary causes of failure to pay:</w:t>
            </w:r>
          </w:p>
          <w:p w:rsidR="4851E62A" w:rsidP="4851E62A" w:rsidRDefault="4851E62A" w14:paraId="1E540D9A" w14:textId="547DC5BE">
            <w:pPr>
              <w:pStyle w:val="ListParagraph"/>
              <w:numPr>
                <w:ilvl w:val="0"/>
                <w:numId w:val="94"/>
              </w:numPr>
              <w:spacing w:before="220" w:beforeAutospacing="off" w:after="220" w:afterAutospacing="off"/>
              <w:ind w:left="15" w:right="0"/>
              <w:rPr>
                <w:rFonts w:ascii="Arial" w:hAnsi="Arial" w:eastAsia="Arial" w:cs="Arial"/>
                <w:b w:val="0"/>
                <w:bCs w:val="0"/>
                <w:i w:val="0"/>
                <w:iCs w:val="0"/>
                <w:strike w:val="0"/>
                <w:dstrike w:val="0"/>
                <w:color w:val="000000" w:themeColor="text1" w:themeTint="FF" w:themeShade="FF"/>
                <w:sz w:val="22"/>
                <w:szCs w:val="22"/>
                <w:u w:val="none"/>
              </w:rPr>
            </w:pPr>
            <w:r w:rsidRPr="4851E62A" w:rsidR="4851E62A">
              <w:rPr>
                <w:rFonts w:ascii="Arial" w:hAnsi="Arial" w:eastAsia="Arial" w:cs="Arial"/>
                <w:b w:val="0"/>
                <w:bCs w:val="0"/>
                <w:i w:val="0"/>
                <w:iCs w:val="0"/>
                <w:strike w:val="0"/>
                <w:dstrike w:val="0"/>
                <w:color w:val="000000" w:themeColor="text1" w:themeTint="FF" w:themeShade="FF"/>
                <w:sz w:val="22"/>
                <w:szCs w:val="22"/>
                <w:u w:val="none"/>
              </w:rPr>
              <w:t>95% of all supply chain invoices within 60 days; and</w:t>
            </w:r>
          </w:p>
          <w:p w:rsidR="4851E62A" w:rsidP="4851E62A" w:rsidRDefault="4851E62A" w14:paraId="6AE69BA9" w14:textId="18B2E47C">
            <w:pPr>
              <w:pStyle w:val="ListParagraph"/>
              <w:numPr>
                <w:ilvl w:val="0"/>
                <w:numId w:val="94"/>
              </w:numPr>
              <w:spacing w:before="220" w:beforeAutospacing="off" w:after="220" w:afterAutospacing="off"/>
              <w:ind w:left="15" w:right="0"/>
              <w:rPr>
                <w:rFonts w:ascii="Arial" w:hAnsi="Arial" w:eastAsia="Arial" w:cs="Arial"/>
                <w:b w:val="0"/>
                <w:bCs w:val="0"/>
                <w:i w:val="0"/>
                <w:iCs w:val="0"/>
                <w:strike w:val="0"/>
                <w:dstrike w:val="0"/>
                <w:color w:val="000000" w:themeColor="text1" w:themeTint="FF" w:themeShade="FF"/>
                <w:sz w:val="22"/>
                <w:szCs w:val="22"/>
                <w:u w:val="none"/>
              </w:rPr>
            </w:pPr>
            <w:r w:rsidRPr="4851E62A" w:rsidR="4851E62A">
              <w:rPr>
                <w:rFonts w:ascii="Arial" w:hAnsi="Arial" w:eastAsia="Arial" w:cs="Arial"/>
                <w:b w:val="0"/>
                <w:bCs w:val="0"/>
                <w:i w:val="0"/>
                <w:iCs w:val="0"/>
                <w:strike w:val="0"/>
                <w:dstrike w:val="0"/>
                <w:color w:val="000000" w:themeColor="text1" w:themeTint="FF" w:themeShade="FF"/>
                <w:sz w:val="22"/>
                <w:szCs w:val="22"/>
                <w:u w:val="none"/>
              </w:rPr>
              <w:t xml:space="preserve">if relevant under </w:t>
            </w:r>
            <w:r w:rsidRPr="4851E62A" w:rsidR="4851E62A">
              <w:rPr>
                <w:rFonts w:ascii="Arial" w:hAnsi="Arial" w:eastAsia="Arial" w:cs="Arial"/>
                <w:b w:val="0"/>
                <w:bCs w:val="0"/>
                <w:i w:val="0"/>
                <w:iCs w:val="0"/>
                <w:strike w:val="0"/>
                <w:dstrike w:val="0"/>
                <w:color w:val="000000" w:themeColor="text1" w:themeTint="FF" w:themeShade="FF"/>
                <w:sz w:val="22"/>
                <w:szCs w:val="22"/>
                <w:highlight w:val="yellow"/>
                <w:u w:val="none"/>
              </w:rPr>
              <w:t>question 25(c)</w:t>
            </w:r>
            <w:r w:rsidRPr="4851E62A" w:rsidR="4851E62A">
              <w:rPr>
                <w:rFonts w:ascii="Arial" w:hAnsi="Arial" w:eastAsia="Arial" w:cs="Arial"/>
                <w:b w:val="0"/>
                <w:bCs w:val="0"/>
                <w:i w:val="0"/>
                <w:iCs w:val="0"/>
                <w:strike w:val="0"/>
                <w:dstrike w:val="0"/>
                <w:color w:val="000000" w:themeColor="text1" w:themeTint="FF" w:themeShade="FF"/>
                <w:sz w:val="22"/>
                <w:szCs w:val="22"/>
                <w:u w:val="none"/>
              </w:rPr>
              <w:t>, all invoices within agreed terms</w:t>
            </w:r>
          </w:p>
          <w:p w:rsidR="4851E62A" w:rsidP="4851E62A" w:rsidRDefault="4851E62A" w14:paraId="272E2B9A" w14:textId="3E6C4C07">
            <w:pPr>
              <w:pStyle w:val="ListParagraph"/>
              <w:numPr>
                <w:ilvl w:val="0"/>
                <w:numId w:val="95"/>
              </w:numPr>
              <w:spacing w:before="220" w:beforeAutospacing="off" w:after="220" w:afterAutospacing="off"/>
              <w:ind w:left="15" w:right="0"/>
              <w:rPr>
                <w:rFonts w:ascii="Arial" w:hAnsi="Arial" w:eastAsia="Arial" w:cs="Arial"/>
                <w:b w:val="0"/>
                <w:bCs w:val="0"/>
                <w:i w:val="0"/>
                <w:iCs w:val="0"/>
                <w:strike w:val="0"/>
                <w:dstrike w:val="0"/>
                <w:color w:val="000000" w:themeColor="text1" w:themeTint="FF" w:themeShade="FF"/>
                <w:sz w:val="22"/>
                <w:szCs w:val="22"/>
                <w:u w:val="none"/>
              </w:rPr>
            </w:pPr>
            <w:r w:rsidRPr="4851E62A" w:rsidR="4851E62A">
              <w:rPr>
                <w:rFonts w:ascii="Arial" w:hAnsi="Arial" w:eastAsia="Arial" w:cs="Arial"/>
                <w:b w:val="0"/>
                <w:bCs w:val="0"/>
                <w:i w:val="0"/>
                <w:iCs w:val="0"/>
                <w:strike w:val="0"/>
                <w:dstrike w:val="0"/>
                <w:color w:val="000000" w:themeColor="text1" w:themeTint="FF" w:themeShade="FF"/>
                <w:sz w:val="22"/>
                <w:szCs w:val="22"/>
                <w:u w:val="none"/>
              </w:rPr>
              <w:t>Actions to address each of these causes.</w:t>
            </w:r>
          </w:p>
          <w:p w:rsidR="4851E62A" w:rsidP="4851E62A" w:rsidRDefault="4851E62A" w14:paraId="17E8B476" w14:textId="706F322D">
            <w:pPr>
              <w:pStyle w:val="ListParagraph"/>
              <w:numPr>
                <w:ilvl w:val="0"/>
                <w:numId w:val="95"/>
              </w:numPr>
              <w:spacing w:before="220" w:beforeAutospacing="off" w:after="220" w:afterAutospacing="off"/>
              <w:ind w:left="15" w:right="0"/>
              <w:rPr>
                <w:rFonts w:ascii="Arial" w:hAnsi="Arial" w:eastAsia="Arial" w:cs="Arial"/>
                <w:b w:val="0"/>
                <w:bCs w:val="0"/>
                <w:i w:val="0"/>
                <w:iCs w:val="0"/>
                <w:strike w:val="0"/>
                <w:dstrike w:val="0"/>
                <w:color w:val="000000" w:themeColor="text1" w:themeTint="FF" w:themeShade="FF"/>
                <w:sz w:val="22"/>
                <w:szCs w:val="22"/>
                <w:u w:val="none"/>
              </w:rPr>
            </w:pPr>
            <w:r w:rsidRPr="4851E62A" w:rsidR="4851E62A">
              <w:rPr>
                <w:rFonts w:ascii="Arial" w:hAnsi="Arial" w:eastAsia="Arial" w:cs="Arial"/>
                <w:b w:val="0"/>
                <w:bCs w:val="0"/>
                <w:i w:val="0"/>
                <w:iCs w:val="0"/>
                <w:strike w:val="0"/>
                <w:dstrike w:val="0"/>
                <w:color w:val="000000" w:themeColor="text1" w:themeTint="FF" w:themeShade="FF"/>
                <w:sz w:val="22"/>
                <w:szCs w:val="22"/>
                <w:u w:val="none"/>
              </w:rPr>
              <w:t>A mechanism for and commitment to regular reporting on progress to the supplier's audit committee (or equivalent).</w:t>
            </w:r>
          </w:p>
          <w:p w:rsidR="4851E62A" w:rsidP="4851E62A" w:rsidRDefault="4851E62A" w14:paraId="7659325A" w14:textId="257EAB67">
            <w:pPr>
              <w:pStyle w:val="ListParagraph"/>
              <w:numPr>
                <w:ilvl w:val="0"/>
                <w:numId w:val="95"/>
              </w:numPr>
              <w:spacing w:before="220" w:beforeAutospacing="off" w:after="220" w:afterAutospacing="off"/>
              <w:ind w:left="15" w:right="0"/>
              <w:rPr>
                <w:rFonts w:ascii="Arial" w:hAnsi="Arial" w:eastAsia="Arial" w:cs="Arial"/>
                <w:b w:val="0"/>
                <w:bCs w:val="0"/>
                <w:i w:val="0"/>
                <w:iCs w:val="0"/>
                <w:strike w:val="0"/>
                <w:dstrike w:val="0"/>
                <w:color w:val="000000" w:themeColor="text1" w:themeTint="FF" w:themeShade="FF"/>
                <w:sz w:val="22"/>
                <w:szCs w:val="22"/>
                <w:u w:val="none"/>
              </w:rPr>
            </w:pPr>
            <w:r w:rsidRPr="4851E62A" w:rsidR="4851E62A">
              <w:rPr>
                <w:rFonts w:ascii="Arial" w:hAnsi="Arial" w:eastAsia="Arial" w:cs="Arial"/>
                <w:b w:val="0"/>
                <w:bCs w:val="0"/>
                <w:i w:val="0"/>
                <w:iCs w:val="0"/>
                <w:strike w:val="0"/>
                <w:dstrike w:val="0"/>
                <w:color w:val="000000" w:themeColor="text1" w:themeTint="FF" w:themeShade="FF"/>
                <w:sz w:val="22"/>
                <w:szCs w:val="22"/>
                <w:u w:val="none"/>
              </w:rPr>
              <w:t>Plan signed off by director.</w:t>
            </w:r>
          </w:p>
          <w:p w:rsidR="4851E62A" w:rsidP="4851E62A" w:rsidRDefault="4851E62A" w14:paraId="26541128" w14:textId="7A79C9BC">
            <w:pPr>
              <w:pStyle w:val="ListParagraph"/>
              <w:numPr>
                <w:ilvl w:val="0"/>
                <w:numId w:val="95"/>
              </w:numPr>
              <w:spacing w:before="220" w:beforeAutospacing="off" w:after="220" w:afterAutospacing="off"/>
              <w:ind w:left="15" w:right="0"/>
              <w:rPr>
                <w:rFonts w:ascii="Arial" w:hAnsi="Arial" w:eastAsia="Arial" w:cs="Arial"/>
                <w:b w:val="0"/>
                <w:bCs w:val="0"/>
                <w:i w:val="0"/>
                <w:iCs w:val="0"/>
                <w:strike w:val="0"/>
                <w:dstrike w:val="0"/>
                <w:color w:val="000000" w:themeColor="text1" w:themeTint="FF" w:themeShade="FF"/>
                <w:sz w:val="22"/>
                <w:szCs w:val="22"/>
                <w:u w:val="none"/>
              </w:rPr>
            </w:pPr>
            <w:r w:rsidRPr="4851E62A" w:rsidR="4851E62A">
              <w:rPr>
                <w:rFonts w:ascii="Arial" w:hAnsi="Arial" w:eastAsia="Arial" w:cs="Arial"/>
                <w:b w:val="0"/>
                <w:bCs w:val="0"/>
                <w:i w:val="0"/>
                <w:iCs w:val="0"/>
                <w:strike w:val="0"/>
                <w:dstrike w:val="0"/>
                <w:color w:val="000000" w:themeColor="text1" w:themeTint="FF" w:themeShade="FF"/>
                <w:sz w:val="22"/>
                <w:szCs w:val="22"/>
                <w:u w:val="none"/>
              </w:rPr>
              <w:t>Plan published on its website (this can be a shorter summary plan).</w:t>
            </w:r>
          </w:p>
          <w:p w:rsidR="4851E62A" w:rsidP="4851E62A" w:rsidRDefault="4851E62A" w14:paraId="50579A99" w14:textId="6582D2BC">
            <w:pPr>
              <w:spacing w:before="0" w:beforeAutospacing="off" w:after="120" w:afterAutospacing="off"/>
              <w:ind w:left="15" w:right="0"/>
            </w:pPr>
            <w:r w:rsidRPr="4851E62A" w:rsidR="4851E62A">
              <w:rPr>
                <w:rFonts w:ascii="Arial" w:hAnsi="Arial" w:eastAsia="Arial" w:cs="Arial"/>
                <w:b w:val="0"/>
                <w:bCs w:val="0"/>
                <w:i w:val="0"/>
                <w:iCs w:val="0"/>
                <w:strike w:val="0"/>
                <w:dstrike w:val="0"/>
                <w:color w:val="000000" w:themeColor="text1" w:themeTint="FF" w:themeShade="FF"/>
                <w:sz w:val="22"/>
                <w:szCs w:val="22"/>
                <w:u w:val="none"/>
              </w:rPr>
              <w:t>If you have an existing action plan prepared for a different purpose, it is acceptable to attach this but it should contain the above features.</w:t>
            </w:r>
          </w:p>
          <w:p w:rsidR="4851E62A" w:rsidP="4851E62A" w:rsidRDefault="4851E62A" w14:paraId="3FCA0E50" w14:textId="02E247CD">
            <w:pPr>
              <w:spacing w:before="0" w:beforeAutospacing="off" w:after="120" w:afterAutospacing="off"/>
              <w:ind w:left="15" w:right="0"/>
            </w:pPr>
            <w:r w:rsidRPr="4851E62A" w:rsidR="4851E62A">
              <w:rPr>
                <w:rFonts w:ascii="Arial" w:hAnsi="Arial" w:eastAsia="Arial" w:cs="Arial"/>
                <w:b w:val="1"/>
                <w:bCs w:val="1"/>
                <w:i w:val="0"/>
                <w:iCs w:val="0"/>
                <w:strike w:val="0"/>
                <w:dstrike w:val="0"/>
                <w:color w:val="000000" w:themeColor="text1" w:themeTint="FF" w:themeShade="FF"/>
                <w:sz w:val="22"/>
                <w:szCs w:val="22"/>
                <w:u w:val="none"/>
              </w:rPr>
              <w:t>Evidence for self-declarations (</w:t>
            </w:r>
            <w:r w:rsidRPr="4851E62A" w:rsidR="4851E62A">
              <w:rPr>
                <w:rFonts w:ascii="Arial" w:hAnsi="Arial" w:eastAsia="Arial" w:cs="Arial"/>
                <w:b w:val="1"/>
                <w:bCs w:val="1"/>
                <w:i w:val="0"/>
                <w:iCs w:val="0"/>
                <w:strike w:val="0"/>
                <w:dstrike w:val="0"/>
                <w:color w:val="000000" w:themeColor="text1" w:themeTint="FF" w:themeShade="FF"/>
                <w:sz w:val="22"/>
                <w:szCs w:val="22"/>
                <w:highlight w:val="yellow"/>
                <w:u w:val="none"/>
              </w:rPr>
              <w:t>questions 23 to 24</w:t>
            </w:r>
            <w:r w:rsidRPr="4851E62A" w:rsidR="4851E62A">
              <w:rPr>
                <w:rFonts w:ascii="Arial" w:hAnsi="Arial" w:eastAsia="Arial" w:cs="Arial"/>
                <w:b w:val="1"/>
                <w:bCs w:val="1"/>
                <w:i w:val="0"/>
                <w:iCs w:val="0"/>
                <w:strike w:val="0"/>
                <w:dstrike w:val="0"/>
                <w:color w:val="000000" w:themeColor="text1" w:themeTint="FF" w:themeShade="FF"/>
                <w:sz w:val="22"/>
                <w:szCs w:val="22"/>
                <w:u w:val="none"/>
              </w:rPr>
              <w:t>)</w:t>
            </w:r>
            <w:r w:rsidRPr="4851E62A" w:rsidR="4851E62A">
              <w:rPr>
                <w:rFonts w:ascii="Arial" w:hAnsi="Arial" w:eastAsia="Arial" w:cs="Arial"/>
                <w:b w:val="0"/>
                <w:bCs w:val="0"/>
                <w:i w:val="0"/>
                <w:iCs w:val="0"/>
                <w:strike w:val="0"/>
                <w:dstrike w:val="0"/>
                <w:color w:val="000000" w:themeColor="text1" w:themeTint="FF" w:themeShade="FF"/>
                <w:sz w:val="22"/>
                <w:szCs w:val="22"/>
                <w:u w:val="none"/>
              </w:rPr>
              <w:t xml:space="preserve">: Prior to contract award the following evidence will be required from the successful supplier (where the supplier has answered ‘Yes’ to </w:t>
            </w:r>
            <w:r w:rsidRPr="4851E62A" w:rsidR="4851E62A">
              <w:rPr>
                <w:rFonts w:ascii="Arial" w:hAnsi="Arial" w:eastAsia="Arial" w:cs="Arial"/>
                <w:b w:val="0"/>
                <w:bCs w:val="0"/>
                <w:i w:val="0"/>
                <w:iCs w:val="0"/>
                <w:strike w:val="0"/>
                <w:dstrike w:val="0"/>
                <w:color w:val="000000" w:themeColor="text1" w:themeTint="FF" w:themeShade="FF"/>
                <w:sz w:val="22"/>
                <w:szCs w:val="22"/>
                <w:highlight w:val="yellow"/>
                <w:u w:val="none"/>
              </w:rPr>
              <w:t>question 22</w:t>
            </w:r>
            <w:r w:rsidRPr="4851E62A" w:rsidR="4851E62A">
              <w:rPr>
                <w:rFonts w:ascii="Arial" w:hAnsi="Arial" w:eastAsia="Arial" w:cs="Arial"/>
                <w:b w:val="0"/>
                <w:bCs w:val="0"/>
                <w:i w:val="0"/>
                <w:iCs w:val="0"/>
                <w:strike w:val="0"/>
                <w:dstrike w:val="0"/>
                <w:color w:val="000000" w:themeColor="text1" w:themeTint="FF" w:themeShade="FF"/>
                <w:sz w:val="22"/>
                <w:szCs w:val="22"/>
                <w:u w:val="none"/>
              </w:rPr>
              <w:t xml:space="preserve"> above) to verify the supplier's responses</w:t>
            </w:r>
          </w:p>
          <w:p w:rsidR="4851E62A" w:rsidP="4851E62A" w:rsidRDefault="4851E62A" w14:paraId="3094CD9B" w14:textId="43C58FE3">
            <w:pPr>
              <w:spacing w:before="0" w:beforeAutospacing="off" w:after="120" w:afterAutospacing="off"/>
              <w:ind w:left="15" w:right="0"/>
            </w:pPr>
            <w:r w:rsidRPr="4851E62A" w:rsidR="4851E62A">
              <w:rPr>
                <w:rFonts w:ascii="Arial" w:hAnsi="Arial" w:eastAsia="Arial" w:cs="Arial"/>
                <w:b w:val="1"/>
                <w:bCs w:val="1"/>
                <w:i w:val="0"/>
                <w:iCs w:val="0"/>
                <w:strike w:val="0"/>
                <w:dstrike w:val="0"/>
                <w:color w:val="000000" w:themeColor="text1" w:themeTint="FF" w:themeShade="FF"/>
                <w:sz w:val="22"/>
                <w:szCs w:val="22"/>
                <w:highlight w:val="yellow"/>
                <w:u w:val="none"/>
              </w:rPr>
              <w:t>Q23</w:t>
            </w:r>
            <w:r w:rsidRPr="4851E62A" w:rsidR="4851E62A">
              <w:rPr>
                <w:rFonts w:ascii="Arial" w:hAnsi="Arial" w:eastAsia="Arial" w:cs="Arial"/>
                <w:b w:val="0"/>
                <w:bCs w:val="0"/>
                <w:i w:val="0"/>
                <w:iCs w:val="0"/>
                <w:strike w:val="0"/>
                <w:dstrike w:val="0"/>
                <w:color w:val="000000" w:themeColor="text1" w:themeTint="FF" w:themeShade="FF"/>
                <w:sz w:val="22"/>
                <w:szCs w:val="22"/>
                <w:u w:val="none"/>
              </w:rPr>
              <w:t xml:space="preserve"> - A copy of your standard payment terms for all of your supply chain contracts.</w:t>
            </w:r>
          </w:p>
          <w:p w:rsidR="4851E62A" w:rsidP="4851E62A" w:rsidRDefault="4851E62A" w14:paraId="28DB5CA0" w14:textId="268037E2">
            <w:pPr>
              <w:spacing w:before="0" w:beforeAutospacing="off" w:after="120" w:afterAutospacing="off"/>
              <w:ind w:left="15" w:right="0"/>
            </w:pPr>
            <w:r w:rsidRPr="4851E62A" w:rsidR="4851E62A">
              <w:rPr>
                <w:rFonts w:ascii="Arial" w:hAnsi="Arial" w:eastAsia="Arial" w:cs="Arial"/>
                <w:b w:val="1"/>
                <w:bCs w:val="1"/>
                <w:i w:val="0"/>
                <w:iCs w:val="0"/>
                <w:strike w:val="0"/>
                <w:dstrike w:val="0"/>
                <w:color w:val="000000" w:themeColor="text1" w:themeTint="FF" w:themeShade="FF"/>
                <w:sz w:val="22"/>
                <w:szCs w:val="22"/>
                <w:highlight w:val="yellow"/>
                <w:u w:val="none"/>
              </w:rPr>
              <w:t>Q23</w:t>
            </w:r>
            <w:r w:rsidRPr="4851E62A" w:rsidR="4851E62A">
              <w:rPr>
                <w:rFonts w:ascii="Arial" w:hAnsi="Arial" w:eastAsia="Arial" w:cs="Arial"/>
                <w:b w:val="0"/>
                <w:bCs w:val="0"/>
                <w:i w:val="0"/>
                <w:iCs w:val="0"/>
                <w:strike w:val="0"/>
                <w:dstrike w:val="0"/>
                <w:color w:val="000000" w:themeColor="text1" w:themeTint="FF" w:themeShade="FF"/>
                <w:sz w:val="22"/>
                <w:szCs w:val="22"/>
                <w:u w:val="none"/>
              </w:rPr>
              <w:t xml:space="preserve"> - A copy of your procedures for resolving disputed invoices promptly and effectively.</w:t>
            </w:r>
          </w:p>
          <w:p w:rsidR="4851E62A" w:rsidP="4851E62A" w:rsidRDefault="4851E62A" w14:paraId="15855F06" w14:textId="06EBF2E4">
            <w:pPr>
              <w:spacing w:before="0" w:beforeAutospacing="off" w:after="120" w:afterAutospacing="off"/>
              <w:ind w:left="15" w:right="0"/>
            </w:pPr>
            <w:r w:rsidRPr="4851E62A" w:rsidR="4851E62A">
              <w:rPr>
                <w:rFonts w:ascii="Arial" w:hAnsi="Arial" w:eastAsia="Arial" w:cs="Arial"/>
                <w:b w:val="1"/>
                <w:bCs w:val="1"/>
                <w:i w:val="0"/>
                <w:iCs w:val="0"/>
                <w:strike w:val="0"/>
                <w:dstrike w:val="0"/>
                <w:color w:val="000000" w:themeColor="text1" w:themeTint="FF" w:themeShade="FF"/>
                <w:sz w:val="22"/>
                <w:szCs w:val="22"/>
                <w:highlight w:val="yellow"/>
                <w:u w:val="none"/>
              </w:rPr>
              <w:t>Q23</w:t>
            </w:r>
            <w:r w:rsidRPr="4851E62A" w:rsidR="4851E62A">
              <w:rPr>
                <w:rFonts w:ascii="Arial" w:hAnsi="Arial" w:eastAsia="Arial" w:cs="Arial"/>
                <w:b w:val="0"/>
                <w:bCs w:val="0"/>
                <w:i w:val="0"/>
                <w:iCs w:val="0"/>
                <w:strike w:val="0"/>
                <w:dstrike w:val="0"/>
                <w:color w:val="000000" w:themeColor="text1" w:themeTint="FF" w:themeShade="FF"/>
                <w:sz w:val="22"/>
                <w:szCs w:val="22"/>
                <w:u w:val="none"/>
              </w:rPr>
              <w:t xml:space="preserve"> - Details of any payments of interest for late payments you have paid in the past 12 months or which became due during the past 12 months and remain payable (contractually or under late payment legislation) and, if any such payment has been made (or arose), an explanation as to why this occurred and an outline of what remedial steps have been taken to ensure this does not occur again.</w:t>
            </w:r>
          </w:p>
          <w:p w:rsidR="4851E62A" w:rsidP="4851E62A" w:rsidRDefault="4851E62A" w14:paraId="7833E76E" w14:textId="25224B45">
            <w:pPr>
              <w:spacing w:before="0" w:beforeAutospacing="off" w:after="0" w:afterAutospacing="off"/>
              <w:ind w:left="15" w:right="0"/>
            </w:pPr>
            <w:r w:rsidRPr="4851E62A" w:rsidR="4851E62A">
              <w:rPr>
                <w:rFonts w:ascii="Arial" w:hAnsi="Arial" w:eastAsia="Arial" w:cs="Arial"/>
                <w:b w:val="1"/>
                <w:bCs w:val="1"/>
                <w:i w:val="0"/>
                <w:iCs w:val="0"/>
                <w:strike w:val="0"/>
                <w:dstrike w:val="0"/>
                <w:color w:val="000000" w:themeColor="text1" w:themeTint="FF" w:themeShade="FF"/>
                <w:sz w:val="22"/>
                <w:szCs w:val="22"/>
                <w:highlight w:val="yellow"/>
                <w:u w:val="none"/>
              </w:rPr>
              <w:t>Q24</w:t>
            </w:r>
            <w:r w:rsidRPr="4851E62A" w:rsidR="4851E62A">
              <w:rPr>
                <w:rFonts w:ascii="Arial" w:hAnsi="Arial" w:eastAsia="Arial" w:cs="Arial"/>
                <w:b w:val="0"/>
                <w:bCs w:val="0"/>
                <w:i w:val="0"/>
                <w:iCs w:val="0"/>
                <w:strike w:val="0"/>
                <w:dstrike w:val="0"/>
                <w:color w:val="000000" w:themeColor="text1" w:themeTint="FF" w:themeShade="FF"/>
                <w:sz w:val="22"/>
                <w:szCs w:val="22"/>
                <w:u w:val="none"/>
              </w:rPr>
              <w:t xml:space="preserve"> - A copy of your standard payment terms used with sub-contractors on public sector contracts subject to the Procurement Act 2023</w:t>
            </w:r>
          </w:p>
        </w:tc>
      </w:tr>
      <w:tr w:rsidR="4851E62A" w:rsidTr="6E3143A0" w14:paraId="55926E51">
        <w:trPr>
          <w:trHeight w:val="120"/>
        </w:trPr>
        <w:tc>
          <w:tcPr>
            <w:tcW w:w="970" w:type="dxa"/>
            <w:tcBorders>
              <w:bottom w:val="single" w:color="000000" w:themeColor="text1" w:sz="4"/>
            </w:tcBorders>
            <w:tcMar>
              <w:top w:w="57" w:type="dxa"/>
              <w:bottom w:w="57" w:type="dxa"/>
            </w:tcMar>
            <w:vAlign w:val="top"/>
          </w:tcPr>
          <w:p w:rsidR="4851E62A" w:rsidP="4851E62A" w:rsidRDefault="4851E62A" w14:paraId="707E5708" w14:textId="4E93A138">
            <w:pPr>
              <w:spacing w:before="0" w:beforeAutospacing="off" w:after="0" w:afterAutospacing="off"/>
              <w:ind w:left="15" w:right="0"/>
            </w:pPr>
          </w:p>
        </w:tc>
        <w:tc>
          <w:tcPr>
            <w:tcW w:w="8045" w:type="dxa"/>
            <w:tcBorders>
              <w:top w:val="dashed" w:color="000000" w:themeColor="text1" w:sz="4"/>
            </w:tcBorders>
            <w:tcMar>
              <w:top w:w="57" w:type="dxa"/>
              <w:bottom w:w="57" w:type="dxa"/>
            </w:tcMar>
            <w:vAlign w:val="top"/>
          </w:tcPr>
          <w:p w:rsidR="4851E62A" w:rsidP="4851E62A" w:rsidRDefault="4851E62A" w14:paraId="29BF6690" w14:textId="58E193E1">
            <w:pPr>
              <w:spacing w:before="0" w:beforeAutospacing="off" w:after="120" w:afterAutospacing="off"/>
              <w:ind w:left="15" w:right="0"/>
            </w:pPr>
            <w:r w:rsidRPr="4851E62A" w:rsidR="4851E62A">
              <w:rPr>
                <w:rFonts w:ascii="Arial" w:hAnsi="Arial" w:eastAsia="Arial" w:cs="Arial"/>
                <w:b w:val="1"/>
                <w:bCs w:val="1"/>
                <w:i w:val="0"/>
                <w:iCs w:val="0"/>
                <w:strike w:val="0"/>
                <w:dstrike w:val="0"/>
                <w:color w:val="000000" w:themeColor="text1" w:themeTint="FF" w:themeShade="FF"/>
                <w:sz w:val="22"/>
                <w:szCs w:val="22"/>
                <w:u w:val="none"/>
              </w:rPr>
              <w:t>[Insert Information]</w:t>
            </w:r>
          </w:p>
        </w:tc>
      </w:tr>
      <w:tr w:rsidR="4851E62A" w:rsidTr="6E3143A0" w14:paraId="572425F4">
        <w:trPr>
          <w:trHeight w:val="120"/>
        </w:trPr>
        <w:tc>
          <w:tcPr>
            <w:tcW w:w="9015" w:type="dxa"/>
            <w:gridSpan w:val="2"/>
            <w:shd w:val="clear" w:color="auto" w:fill="E5F1FF"/>
            <w:tcMar>
              <w:top w:w="57" w:type="dxa"/>
              <w:bottom w:w="57" w:type="dxa"/>
            </w:tcMar>
            <w:vAlign w:val="top"/>
          </w:tcPr>
          <w:p w:rsidR="4851E62A" w:rsidP="4851E62A" w:rsidRDefault="4851E62A" w14:paraId="446F6AD8" w14:textId="34D7E522">
            <w:pPr>
              <w:spacing w:before="0" w:beforeAutospacing="off" w:after="0" w:afterAutospacing="off"/>
              <w:ind w:left="15" w:right="0"/>
            </w:pPr>
            <w:r w:rsidRPr="4851E62A" w:rsidR="4851E62A">
              <w:rPr>
                <w:rFonts w:ascii="Arial" w:hAnsi="Arial" w:eastAsia="Arial" w:cs="Arial"/>
                <w:b w:val="0"/>
                <w:bCs w:val="0"/>
                <w:i w:val="0"/>
                <w:iCs w:val="0"/>
                <w:strike w:val="0"/>
                <w:dstrike w:val="0"/>
                <w:color w:val="000000" w:themeColor="text1" w:themeTint="FF" w:themeShade="FF"/>
                <w:sz w:val="22"/>
                <w:szCs w:val="22"/>
                <w:u w:val="none"/>
              </w:rPr>
              <w:t>Carbon Reduction Plan [for contracts above £5m per annum] (PPN 006)</w:t>
            </w:r>
          </w:p>
        </w:tc>
      </w:tr>
      <w:tr w:rsidR="4851E62A" w:rsidTr="6E3143A0" w14:paraId="5273C3D6">
        <w:trPr>
          <w:trHeight w:val="120"/>
        </w:trPr>
        <w:tc>
          <w:tcPr>
            <w:tcW w:w="970" w:type="dxa"/>
            <w:vMerge w:val="restart"/>
            <w:tcMar>
              <w:top w:w="57" w:type="dxa"/>
              <w:bottom w:w="57" w:type="dxa"/>
            </w:tcMar>
            <w:vAlign w:val="top"/>
          </w:tcPr>
          <w:p w:rsidR="4851E62A" w:rsidP="4851E62A" w:rsidRDefault="4851E62A" w14:paraId="2F3488E0" w14:textId="084BB628">
            <w:pPr>
              <w:pStyle w:val="ListParagraph"/>
              <w:numPr>
                <w:ilvl w:val="0"/>
                <w:numId w:val="96"/>
              </w:numPr>
              <w:spacing w:before="0" w:beforeAutospacing="off" w:after="0" w:afterAutospacing="off"/>
              <w:ind w:left="15" w:right="0"/>
              <w:rPr>
                <w:sz w:val="22"/>
                <w:szCs w:val="22"/>
              </w:rPr>
            </w:pPr>
          </w:p>
        </w:tc>
        <w:tc>
          <w:tcPr>
            <w:tcW w:w="8045" w:type="dxa"/>
            <w:tcBorders>
              <w:bottom w:val="dashed" w:color="000000" w:themeColor="text1" w:sz="4"/>
            </w:tcBorders>
            <w:tcMar>
              <w:top w:w="57" w:type="dxa"/>
              <w:bottom w:w="57" w:type="dxa"/>
            </w:tcMar>
            <w:vAlign w:val="top"/>
          </w:tcPr>
          <w:p w:rsidR="4851E62A" w:rsidP="4851E62A" w:rsidRDefault="4851E62A" w14:paraId="745D163F" w14:textId="6C860CD3">
            <w:pPr>
              <w:spacing w:before="0" w:beforeAutospacing="off" w:after="0" w:afterAutospacing="off"/>
              <w:ind w:left="15" w:right="0"/>
            </w:pPr>
            <w:r w:rsidRPr="4851E62A" w:rsidR="4851E62A">
              <w:rPr>
                <w:rFonts w:ascii="Arial" w:hAnsi="Arial" w:eastAsia="Arial" w:cs="Arial"/>
                <w:b w:val="0"/>
                <w:bCs w:val="0"/>
                <w:i w:val="0"/>
                <w:iCs w:val="0"/>
                <w:strike w:val="0"/>
                <w:dstrike w:val="0"/>
                <w:color w:val="000000" w:themeColor="text1" w:themeTint="FF" w:themeShade="FF"/>
                <w:sz w:val="22"/>
                <w:szCs w:val="22"/>
                <w:u w:val="none"/>
              </w:rPr>
              <w:t>Please confirm that you have detailed your environmental management measures by completing and publishing a Carbon Reduction Plan which meets the required reporting standard.</w:t>
            </w:r>
          </w:p>
        </w:tc>
      </w:tr>
      <w:tr w:rsidR="4851E62A" w:rsidTr="6E3143A0" w14:paraId="0E94418B">
        <w:trPr>
          <w:trHeight w:val="120"/>
        </w:trPr>
        <w:tc>
          <w:tcPr>
            <w:tcW w:w="970" w:type="dxa"/>
            <w:vMerge/>
            <w:tcBorders/>
            <w:tcMar/>
            <w:vAlign w:val="center"/>
          </w:tcPr>
          <w:p w14:paraId="12431AF8"/>
        </w:tc>
        <w:tc>
          <w:tcPr>
            <w:tcW w:w="8045" w:type="dxa"/>
            <w:tcBorders>
              <w:top w:val="dashed" w:color="000000" w:themeColor="text1" w:sz="4"/>
              <w:bottom w:val="single" w:color="000000" w:themeColor="text1" w:sz="4"/>
            </w:tcBorders>
            <w:tcMar>
              <w:top w:w="57" w:type="dxa"/>
              <w:bottom w:w="57" w:type="dxa"/>
            </w:tcMar>
            <w:vAlign w:val="top"/>
          </w:tcPr>
          <w:p w:rsidR="4851E62A" w:rsidP="4851E62A" w:rsidRDefault="4851E62A" w14:paraId="24E6E927" w14:textId="3016A313">
            <w:pPr>
              <w:spacing w:before="0" w:beforeAutospacing="off" w:after="120" w:afterAutospacing="off"/>
              <w:ind w:left="15" w:right="0"/>
            </w:pPr>
            <w:r w:rsidRPr="4851E62A" w:rsidR="4851E62A">
              <w:rPr>
                <w:rFonts w:ascii="Arial" w:hAnsi="Arial" w:eastAsia="Arial" w:cs="Arial"/>
                <w:b w:val="1"/>
                <w:bCs w:val="1"/>
                <w:i w:val="0"/>
                <w:iCs w:val="0"/>
                <w:strike w:val="0"/>
                <w:dstrike w:val="0"/>
                <w:color w:val="000000" w:themeColor="text1" w:themeTint="FF" w:themeShade="FF"/>
                <w:sz w:val="22"/>
                <w:szCs w:val="22"/>
                <w:u w:val="none"/>
              </w:rPr>
              <w:t>[Yes / No]</w:t>
            </w:r>
          </w:p>
          <w:p w:rsidR="4851E62A" w:rsidP="4851E62A" w:rsidRDefault="4851E62A" w14:paraId="6E3BC38B" w14:textId="7DC1B451">
            <w:pPr>
              <w:spacing w:before="0" w:beforeAutospacing="off" w:after="120" w:afterAutospacing="off"/>
              <w:ind w:left="15" w:right="0"/>
            </w:pPr>
            <w:r w:rsidRPr="4851E62A" w:rsidR="4851E62A">
              <w:rPr>
                <w:rFonts w:ascii="Arial" w:hAnsi="Arial" w:eastAsia="Arial" w:cs="Arial"/>
                <w:b w:val="1"/>
                <w:bCs w:val="1"/>
                <w:i w:val="0"/>
                <w:iCs w:val="0"/>
                <w:strike w:val="0"/>
                <w:dstrike w:val="0"/>
                <w:color w:val="000000" w:themeColor="text1" w:themeTint="FF" w:themeShade="FF"/>
                <w:sz w:val="22"/>
                <w:szCs w:val="22"/>
                <w:u w:val="none"/>
              </w:rPr>
              <w:t>[Provide a link to your most recently published Carbon Reduction Plan here:]</w:t>
            </w:r>
          </w:p>
        </w:tc>
      </w:tr>
      <w:tr w:rsidR="4851E62A" w:rsidTr="6E3143A0" w14:paraId="2F2ECDE8">
        <w:trPr>
          <w:trHeight w:val="120"/>
        </w:trPr>
        <w:tc>
          <w:tcPr>
            <w:tcW w:w="970" w:type="dxa"/>
            <w:vMerge w:val="restart"/>
            <w:tcMar>
              <w:top w:w="57" w:type="dxa"/>
              <w:bottom w:w="57" w:type="dxa"/>
            </w:tcMar>
            <w:vAlign w:val="top"/>
          </w:tcPr>
          <w:p w:rsidR="4851E62A" w:rsidP="4851E62A" w:rsidRDefault="4851E62A" w14:paraId="19ECDB34" w14:textId="10F1D4EA">
            <w:pPr>
              <w:pStyle w:val="ListParagraph"/>
              <w:numPr>
                <w:ilvl w:val="0"/>
                <w:numId w:val="97"/>
              </w:numPr>
              <w:spacing w:before="0" w:beforeAutospacing="off" w:after="0" w:afterAutospacing="off"/>
              <w:ind w:left="15" w:right="0"/>
              <w:rPr>
                <w:sz w:val="22"/>
                <w:szCs w:val="22"/>
              </w:rPr>
            </w:pPr>
          </w:p>
        </w:tc>
        <w:tc>
          <w:tcPr>
            <w:tcW w:w="8045" w:type="dxa"/>
            <w:tcBorders>
              <w:top w:val="single" w:color="000000" w:themeColor="text1" w:sz="4"/>
              <w:bottom w:val="dashed" w:color="000000" w:themeColor="text1" w:sz="4"/>
            </w:tcBorders>
            <w:tcMar>
              <w:top w:w="57" w:type="dxa"/>
              <w:bottom w:w="57" w:type="dxa"/>
            </w:tcMar>
            <w:vAlign w:val="top"/>
          </w:tcPr>
          <w:p w:rsidR="4851E62A" w:rsidP="4851E62A" w:rsidRDefault="4851E62A" w14:paraId="4B8DE669" w14:textId="05A955B5">
            <w:pPr>
              <w:spacing w:before="0" w:beforeAutospacing="off" w:after="0" w:afterAutospacing="off"/>
              <w:ind w:left="15" w:right="0"/>
            </w:pPr>
            <w:r w:rsidRPr="4851E62A" w:rsidR="4851E62A">
              <w:rPr>
                <w:rFonts w:ascii="Arial" w:hAnsi="Arial" w:eastAsia="Arial" w:cs="Arial"/>
                <w:b w:val="0"/>
                <w:bCs w:val="0"/>
                <w:i w:val="0"/>
                <w:iCs w:val="0"/>
                <w:strike w:val="0"/>
                <w:dstrike w:val="0"/>
                <w:color w:val="000000" w:themeColor="text1" w:themeTint="FF" w:themeShade="FF"/>
                <w:sz w:val="22"/>
                <w:szCs w:val="22"/>
                <w:u w:val="none"/>
              </w:rPr>
              <w:t>Please confirm that your organisation is taking steps to reduce your GHG emissions over time and is publicly committed to achieving net zero by 2050.</w:t>
            </w:r>
          </w:p>
        </w:tc>
      </w:tr>
      <w:tr w:rsidR="4851E62A" w:rsidTr="6E3143A0" w14:paraId="6A9A4A96">
        <w:trPr>
          <w:trHeight w:val="120"/>
        </w:trPr>
        <w:tc>
          <w:tcPr>
            <w:tcW w:w="970" w:type="dxa"/>
            <w:vMerge/>
            <w:tcBorders/>
            <w:tcMar/>
            <w:vAlign w:val="center"/>
          </w:tcPr>
          <w:p w14:paraId="0E36C4D2"/>
        </w:tc>
        <w:tc>
          <w:tcPr>
            <w:tcW w:w="8045" w:type="dxa"/>
            <w:tcBorders>
              <w:top w:val="dashed" w:color="000000" w:themeColor="text1" w:sz="4"/>
              <w:bottom w:val="single" w:color="000000" w:themeColor="text1" w:sz="4"/>
            </w:tcBorders>
            <w:tcMar>
              <w:top w:w="57" w:type="dxa"/>
              <w:bottom w:w="57" w:type="dxa"/>
            </w:tcMar>
            <w:vAlign w:val="top"/>
          </w:tcPr>
          <w:p w:rsidR="4851E62A" w:rsidP="4851E62A" w:rsidRDefault="4851E62A" w14:paraId="3E169798" w14:textId="55EC30F3">
            <w:pPr>
              <w:spacing w:before="0" w:beforeAutospacing="off" w:after="120" w:afterAutospacing="off"/>
              <w:ind w:left="15" w:right="0"/>
            </w:pPr>
            <w:r w:rsidRPr="4851E62A" w:rsidR="4851E62A">
              <w:rPr>
                <w:rFonts w:ascii="Arial" w:hAnsi="Arial" w:eastAsia="Arial" w:cs="Arial"/>
                <w:b w:val="1"/>
                <w:bCs w:val="1"/>
                <w:i w:val="0"/>
                <w:iCs w:val="0"/>
                <w:strike w:val="0"/>
                <w:dstrike w:val="0"/>
                <w:color w:val="000000" w:themeColor="text1" w:themeTint="FF" w:themeShade="FF"/>
                <w:sz w:val="22"/>
                <w:szCs w:val="22"/>
                <w:u w:val="none"/>
              </w:rPr>
              <w:t>[Yes / No]</w:t>
            </w:r>
          </w:p>
        </w:tc>
      </w:tr>
      <w:tr w:rsidR="4851E62A" w:rsidTr="6E3143A0" w14:paraId="63ECF74C">
        <w:trPr>
          <w:trHeight w:val="120"/>
        </w:trPr>
        <w:tc>
          <w:tcPr>
            <w:tcW w:w="970" w:type="dxa"/>
            <w:tcBorders>
              <w:top w:val="single" w:color="000000" w:themeColor="text1" w:sz="4"/>
            </w:tcBorders>
            <w:tcMar>
              <w:top w:w="57" w:type="dxa"/>
              <w:bottom w:w="57" w:type="dxa"/>
            </w:tcMar>
            <w:vAlign w:val="top"/>
          </w:tcPr>
          <w:p w:rsidR="4851E62A" w:rsidP="4851E62A" w:rsidRDefault="4851E62A" w14:paraId="02EA18C0" w14:textId="46F5A324">
            <w:pPr>
              <w:pStyle w:val="ListParagraph"/>
              <w:numPr>
                <w:ilvl w:val="0"/>
                <w:numId w:val="98"/>
              </w:numPr>
              <w:spacing w:before="0" w:beforeAutospacing="off" w:after="0" w:afterAutospacing="off"/>
              <w:ind w:left="15" w:right="0"/>
              <w:rPr>
                <w:sz w:val="22"/>
                <w:szCs w:val="22"/>
              </w:rPr>
            </w:pPr>
          </w:p>
        </w:tc>
        <w:tc>
          <w:tcPr>
            <w:tcW w:w="8045" w:type="dxa"/>
            <w:tcBorders>
              <w:top w:val="single" w:color="000000" w:themeColor="text1" w:sz="4"/>
              <w:bottom w:val="dashed" w:color="000000" w:themeColor="text1" w:sz="4"/>
            </w:tcBorders>
            <w:tcMar>
              <w:top w:w="57" w:type="dxa"/>
              <w:bottom w:w="57" w:type="dxa"/>
            </w:tcMar>
            <w:vAlign w:val="top"/>
          </w:tcPr>
          <w:p w:rsidR="4851E62A" w:rsidP="4851E62A" w:rsidRDefault="4851E62A" w14:paraId="2D7BD1DE" w14:textId="35149D82">
            <w:pPr>
              <w:spacing w:before="0" w:beforeAutospacing="off" w:after="0" w:afterAutospacing="off"/>
              <w:ind w:left="15" w:right="0"/>
            </w:pPr>
            <w:r w:rsidRPr="4851E62A" w:rsidR="4851E62A">
              <w:rPr>
                <w:rFonts w:ascii="Arial" w:hAnsi="Arial" w:eastAsia="Arial" w:cs="Arial"/>
                <w:b w:val="0"/>
                <w:bCs w:val="0"/>
                <w:i w:val="0"/>
                <w:iCs w:val="0"/>
                <w:strike w:val="0"/>
                <w:dstrike w:val="0"/>
                <w:color w:val="000000" w:themeColor="text1" w:themeTint="FF" w:themeShade="FF"/>
                <w:sz w:val="22"/>
                <w:szCs w:val="22"/>
                <w:u w:val="none"/>
              </w:rPr>
              <w:t>Please confirm your Net Zero Target Date (e.g. 2050)</w:t>
            </w:r>
          </w:p>
        </w:tc>
      </w:tr>
      <w:tr w:rsidR="4851E62A" w:rsidTr="6E3143A0" w14:paraId="039D1D16">
        <w:trPr>
          <w:trHeight w:val="120"/>
        </w:trPr>
        <w:tc>
          <w:tcPr>
            <w:tcW w:w="970" w:type="dxa"/>
            <w:tcBorders>
              <w:bottom w:val="single" w:color="000000" w:themeColor="text1" w:sz="4"/>
            </w:tcBorders>
            <w:tcMar>
              <w:top w:w="57" w:type="dxa"/>
              <w:bottom w:w="57" w:type="dxa"/>
            </w:tcMar>
            <w:vAlign w:val="top"/>
          </w:tcPr>
          <w:p w:rsidR="4851E62A" w:rsidP="4851E62A" w:rsidRDefault="4851E62A" w14:paraId="42311181" w14:textId="36204982">
            <w:pPr>
              <w:spacing w:before="0" w:beforeAutospacing="off" w:after="0" w:afterAutospacing="off"/>
              <w:ind w:left="15" w:right="0"/>
            </w:pPr>
          </w:p>
        </w:tc>
        <w:tc>
          <w:tcPr>
            <w:tcW w:w="8045" w:type="dxa"/>
            <w:tcBorders>
              <w:top w:val="dashed" w:color="000000" w:themeColor="text1" w:sz="4"/>
              <w:bottom w:val="single" w:color="000000" w:themeColor="text1" w:sz="4"/>
            </w:tcBorders>
            <w:tcMar>
              <w:top w:w="57" w:type="dxa"/>
              <w:bottom w:w="57" w:type="dxa"/>
            </w:tcMar>
            <w:vAlign w:val="top"/>
          </w:tcPr>
          <w:p w:rsidR="4851E62A" w:rsidP="4851E62A" w:rsidRDefault="4851E62A" w14:paraId="70AE1638" w14:textId="6682F72A">
            <w:pPr>
              <w:spacing w:before="0" w:beforeAutospacing="off" w:after="120" w:afterAutospacing="off"/>
              <w:ind w:left="15" w:right="0"/>
            </w:pPr>
            <w:r w:rsidRPr="4851E62A" w:rsidR="4851E62A">
              <w:rPr>
                <w:rFonts w:ascii="Arial" w:hAnsi="Arial" w:eastAsia="Arial" w:cs="Arial"/>
                <w:b w:val="1"/>
                <w:bCs w:val="1"/>
                <w:i w:val="0"/>
                <w:iCs w:val="0"/>
                <w:strike w:val="0"/>
                <w:dstrike w:val="0"/>
                <w:color w:val="000000" w:themeColor="text1" w:themeTint="FF" w:themeShade="FF"/>
                <w:sz w:val="22"/>
                <w:szCs w:val="22"/>
                <w:u w:val="none"/>
              </w:rPr>
              <w:t>[Yes / No]</w:t>
            </w:r>
          </w:p>
        </w:tc>
      </w:tr>
      <w:tr w:rsidR="4851E62A" w:rsidTr="6E3143A0" w14:paraId="64A21709">
        <w:trPr>
          <w:trHeight w:val="120"/>
        </w:trPr>
        <w:tc>
          <w:tcPr>
            <w:tcW w:w="970" w:type="dxa"/>
            <w:vMerge w:val="restart"/>
            <w:tcBorders>
              <w:top w:val="single" w:color="000000" w:themeColor="text1" w:sz="4"/>
              <w:bottom w:val="single" w:color="000000" w:themeColor="text1" w:sz="4"/>
            </w:tcBorders>
            <w:tcMar>
              <w:top w:w="57" w:type="dxa"/>
              <w:bottom w:w="57" w:type="dxa"/>
            </w:tcMar>
            <w:vAlign w:val="top"/>
          </w:tcPr>
          <w:p w:rsidR="4851E62A" w:rsidP="4851E62A" w:rsidRDefault="4851E62A" w14:paraId="72A5D5B7" w14:textId="2033CC68">
            <w:pPr>
              <w:pStyle w:val="ListParagraph"/>
              <w:numPr>
                <w:ilvl w:val="0"/>
                <w:numId w:val="99"/>
              </w:numPr>
              <w:spacing w:before="0" w:beforeAutospacing="off" w:after="0" w:afterAutospacing="off"/>
              <w:ind w:left="15" w:right="0"/>
              <w:rPr>
                <w:sz w:val="22"/>
                <w:szCs w:val="22"/>
              </w:rPr>
            </w:pPr>
          </w:p>
        </w:tc>
        <w:tc>
          <w:tcPr>
            <w:tcW w:w="8045" w:type="dxa"/>
            <w:tcBorders>
              <w:top w:val="single" w:color="000000" w:themeColor="text1" w:sz="4"/>
              <w:bottom w:val="dashed" w:color="000000" w:themeColor="text1" w:sz="4"/>
            </w:tcBorders>
            <w:tcMar>
              <w:top w:w="57" w:type="dxa"/>
              <w:bottom w:w="57" w:type="dxa"/>
            </w:tcMar>
            <w:vAlign w:val="top"/>
          </w:tcPr>
          <w:p w:rsidR="4851E62A" w:rsidP="4851E62A" w:rsidRDefault="4851E62A" w14:paraId="0D015CC9" w14:textId="75313477">
            <w:pPr>
              <w:spacing w:before="0" w:beforeAutospacing="off" w:after="0" w:afterAutospacing="off"/>
              <w:ind w:left="15" w:right="0"/>
            </w:pPr>
            <w:r w:rsidRPr="4851E62A" w:rsidR="4851E62A">
              <w:rPr>
                <w:rFonts w:ascii="Arial" w:hAnsi="Arial" w:eastAsia="Arial" w:cs="Arial"/>
                <w:b w:val="0"/>
                <w:bCs w:val="0"/>
                <w:i w:val="0"/>
                <w:iCs w:val="0"/>
                <w:strike w:val="0"/>
                <w:dstrike w:val="0"/>
                <w:color w:val="000000" w:themeColor="text1" w:themeTint="FF" w:themeShade="FF"/>
                <w:sz w:val="22"/>
                <w:szCs w:val="22"/>
                <w:u w:val="none"/>
              </w:rPr>
              <w:t>Please complete the following Supplier Emissions Declaration:</w:t>
            </w:r>
          </w:p>
        </w:tc>
      </w:tr>
      <w:tr w:rsidR="4851E62A" w:rsidTr="6E3143A0" w14:paraId="0071B4CF">
        <w:trPr>
          <w:trHeight w:val="120"/>
        </w:trPr>
        <w:tc>
          <w:tcPr>
            <w:tcW w:w="970" w:type="dxa"/>
            <w:vMerge/>
            <w:tcBorders/>
            <w:tcMar/>
            <w:vAlign w:val="center"/>
          </w:tcPr>
          <w:p w14:paraId="0FA899DD"/>
        </w:tc>
        <w:tc>
          <w:tcPr>
            <w:tcW w:w="8045" w:type="dxa"/>
            <w:tcBorders>
              <w:top w:val="dashed" w:color="000000" w:themeColor="text1" w:sz="4"/>
            </w:tcBorders>
            <w:tcMar>
              <w:top w:w="57" w:type="dxa"/>
              <w:bottom w:w="57" w:type="dxa"/>
            </w:tcMar>
            <w:vAlign w:val="top"/>
          </w:tcPr>
          <w:p w:rsidR="4851E62A" w:rsidP="4851E62A" w:rsidRDefault="4851E62A" w14:paraId="26520DB2" w14:textId="24674156">
            <w:pPr>
              <w:spacing w:before="0" w:beforeAutospacing="off" w:after="120" w:afterAutospacing="off"/>
              <w:ind w:left="15" w:right="0"/>
            </w:pPr>
            <w:r w:rsidRPr="4851E62A" w:rsidR="4851E62A">
              <w:rPr>
                <w:rFonts w:ascii="Arial" w:hAnsi="Arial" w:eastAsia="Arial" w:cs="Arial"/>
                <w:b w:val="0"/>
                <w:bCs w:val="0"/>
                <w:i w:val="0"/>
                <w:iCs w:val="0"/>
                <w:strike w:val="0"/>
                <w:dstrike w:val="0"/>
                <w:color w:val="000000" w:themeColor="text1" w:themeTint="FF" w:themeShade="FF"/>
                <w:sz w:val="22"/>
                <w:szCs w:val="22"/>
                <w:u w:val="none"/>
              </w:rPr>
              <w:t xml:space="preserve">Baseline Year: </w:t>
            </w:r>
            <w:r w:rsidRPr="4851E62A" w:rsidR="4851E62A">
              <w:rPr>
                <w:rFonts w:ascii="Arial" w:hAnsi="Arial" w:eastAsia="Arial" w:cs="Arial"/>
                <w:b w:val="1"/>
                <w:bCs w:val="1"/>
                <w:i w:val="0"/>
                <w:iCs w:val="0"/>
                <w:strike w:val="0"/>
                <w:dstrike w:val="0"/>
                <w:color w:val="000000" w:themeColor="text1" w:themeTint="FF" w:themeShade="FF"/>
                <w:sz w:val="22"/>
                <w:szCs w:val="22"/>
                <w:u w:val="none"/>
              </w:rPr>
              <w:t>[Insert Year]</w:t>
            </w:r>
          </w:p>
          <w:p w:rsidR="4851E62A" w:rsidP="4851E62A" w:rsidRDefault="4851E62A" w14:paraId="6035DDE2" w14:textId="26D54FC0">
            <w:pPr>
              <w:spacing w:before="0" w:beforeAutospacing="off" w:after="120" w:afterAutospacing="off"/>
              <w:ind w:left="15" w:right="0"/>
            </w:pPr>
            <w:r w:rsidRPr="4851E62A" w:rsidR="4851E62A">
              <w:rPr>
                <w:rFonts w:ascii="Arial" w:hAnsi="Arial" w:eastAsia="Arial" w:cs="Arial"/>
                <w:b w:val="0"/>
                <w:bCs w:val="0"/>
                <w:i w:val="0"/>
                <w:iCs w:val="0"/>
                <w:strike w:val="0"/>
                <w:dstrike w:val="0"/>
                <w:color w:val="000000" w:themeColor="text1" w:themeTint="FF" w:themeShade="FF"/>
                <w:sz w:val="22"/>
                <w:szCs w:val="22"/>
                <w:u w:val="none"/>
              </w:rPr>
              <w:t>Scope 1:</w:t>
            </w:r>
            <w:r w:rsidRPr="4851E62A" w:rsidR="4851E62A">
              <w:rPr>
                <w:rFonts w:ascii="Arial" w:hAnsi="Arial" w:eastAsia="Arial" w:cs="Arial"/>
                <w:b w:val="1"/>
                <w:bCs w:val="1"/>
                <w:i w:val="0"/>
                <w:iCs w:val="0"/>
                <w:strike w:val="0"/>
                <w:dstrike w:val="0"/>
                <w:color w:val="000000" w:themeColor="text1" w:themeTint="FF" w:themeShade="FF"/>
                <w:sz w:val="22"/>
                <w:szCs w:val="22"/>
                <w:u w:val="none"/>
              </w:rPr>
              <w:t xml:space="preserve"> [Insert emissions (tCO2e)]</w:t>
            </w:r>
          </w:p>
          <w:p w:rsidR="4851E62A" w:rsidP="4851E62A" w:rsidRDefault="4851E62A" w14:paraId="08D4A6CD" w14:textId="07553BA2">
            <w:pPr>
              <w:spacing w:before="0" w:beforeAutospacing="off" w:after="120" w:afterAutospacing="off"/>
              <w:ind w:left="15" w:right="0"/>
            </w:pPr>
            <w:r w:rsidRPr="4851E62A" w:rsidR="4851E62A">
              <w:rPr>
                <w:rFonts w:ascii="Arial" w:hAnsi="Arial" w:eastAsia="Arial" w:cs="Arial"/>
                <w:b w:val="0"/>
                <w:bCs w:val="0"/>
                <w:i w:val="0"/>
                <w:iCs w:val="0"/>
                <w:strike w:val="0"/>
                <w:dstrike w:val="0"/>
                <w:color w:val="000000" w:themeColor="text1" w:themeTint="FF" w:themeShade="FF"/>
                <w:sz w:val="22"/>
                <w:szCs w:val="22"/>
                <w:u w:val="none"/>
              </w:rPr>
              <w:t>Scope 2:</w:t>
            </w:r>
            <w:r w:rsidRPr="4851E62A" w:rsidR="4851E62A">
              <w:rPr>
                <w:rFonts w:ascii="Arial" w:hAnsi="Arial" w:eastAsia="Arial" w:cs="Arial"/>
                <w:b w:val="1"/>
                <w:bCs w:val="1"/>
                <w:i w:val="0"/>
                <w:iCs w:val="0"/>
                <w:strike w:val="0"/>
                <w:dstrike w:val="0"/>
                <w:color w:val="000000" w:themeColor="text1" w:themeTint="FF" w:themeShade="FF"/>
                <w:sz w:val="22"/>
                <w:szCs w:val="22"/>
                <w:u w:val="none"/>
              </w:rPr>
              <w:t xml:space="preserve"> [Insert emissions (tCO2e)]</w:t>
            </w:r>
          </w:p>
          <w:p w:rsidR="4851E62A" w:rsidP="4851E62A" w:rsidRDefault="4851E62A" w14:paraId="3A3E2136" w14:textId="1D47CDE5">
            <w:pPr>
              <w:spacing w:before="0" w:beforeAutospacing="off" w:after="120" w:afterAutospacing="off"/>
              <w:ind w:left="15" w:right="0"/>
            </w:pPr>
            <w:r w:rsidRPr="4851E62A" w:rsidR="4851E62A">
              <w:rPr>
                <w:rFonts w:ascii="Arial" w:hAnsi="Arial" w:eastAsia="Arial" w:cs="Arial"/>
                <w:b w:val="0"/>
                <w:bCs w:val="0"/>
                <w:i w:val="0"/>
                <w:iCs w:val="0"/>
                <w:strike w:val="0"/>
                <w:dstrike w:val="0"/>
                <w:color w:val="000000" w:themeColor="text1" w:themeTint="FF" w:themeShade="FF"/>
                <w:sz w:val="22"/>
                <w:szCs w:val="22"/>
                <w:u w:val="none"/>
              </w:rPr>
              <w:t xml:space="preserve">Scope 3: </w:t>
            </w:r>
            <w:r w:rsidRPr="4851E62A" w:rsidR="4851E62A">
              <w:rPr>
                <w:rFonts w:ascii="Arial" w:hAnsi="Arial" w:eastAsia="Arial" w:cs="Arial"/>
                <w:b w:val="1"/>
                <w:bCs w:val="1"/>
                <w:i w:val="0"/>
                <w:iCs w:val="0"/>
                <w:strike w:val="0"/>
                <w:dstrike w:val="0"/>
                <w:color w:val="000000" w:themeColor="text1" w:themeTint="FF" w:themeShade="FF"/>
                <w:sz w:val="22"/>
                <w:szCs w:val="22"/>
                <w:u w:val="none"/>
              </w:rPr>
              <w:t>[Insert emissions (tCO2e)]</w:t>
            </w:r>
          </w:p>
          <w:p w:rsidR="4851E62A" w:rsidP="4851E62A" w:rsidRDefault="4851E62A" w14:paraId="187B293B" w14:textId="617A4AC8">
            <w:pPr>
              <w:spacing w:before="0" w:beforeAutospacing="off" w:after="0" w:afterAutospacing="off"/>
              <w:ind w:left="15" w:right="0"/>
            </w:pPr>
          </w:p>
          <w:p w:rsidR="4851E62A" w:rsidP="4851E62A" w:rsidRDefault="4851E62A" w14:paraId="354FF84F" w14:textId="2F2886B2">
            <w:pPr>
              <w:spacing w:before="0" w:beforeAutospacing="off" w:after="120" w:afterAutospacing="off"/>
              <w:ind w:left="15" w:right="0"/>
            </w:pPr>
            <w:r w:rsidRPr="4851E62A" w:rsidR="4851E62A">
              <w:rPr>
                <w:rFonts w:ascii="Arial" w:hAnsi="Arial" w:eastAsia="Arial" w:cs="Arial"/>
                <w:b w:val="0"/>
                <w:bCs w:val="0"/>
                <w:i w:val="0"/>
                <w:iCs w:val="0"/>
                <w:strike w:val="0"/>
                <w:dstrike w:val="0"/>
                <w:color w:val="000000" w:themeColor="text1" w:themeTint="FF" w:themeShade="FF"/>
                <w:sz w:val="22"/>
                <w:szCs w:val="22"/>
                <w:u w:val="none"/>
              </w:rPr>
              <w:t xml:space="preserve">Current/Most Recent Reporting Year: </w:t>
            </w:r>
            <w:r w:rsidRPr="4851E62A" w:rsidR="4851E62A">
              <w:rPr>
                <w:rFonts w:ascii="Arial" w:hAnsi="Arial" w:eastAsia="Arial" w:cs="Arial"/>
                <w:b w:val="1"/>
                <w:bCs w:val="1"/>
                <w:i w:val="0"/>
                <w:iCs w:val="0"/>
                <w:strike w:val="0"/>
                <w:dstrike w:val="0"/>
                <w:color w:val="000000" w:themeColor="text1" w:themeTint="FF" w:themeShade="FF"/>
                <w:sz w:val="22"/>
                <w:szCs w:val="22"/>
                <w:u w:val="none"/>
              </w:rPr>
              <w:t>[Insert Year]</w:t>
            </w:r>
          </w:p>
          <w:p w:rsidR="4851E62A" w:rsidP="4851E62A" w:rsidRDefault="4851E62A" w14:paraId="002F59B8" w14:textId="661F8483">
            <w:pPr>
              <w:spacing w:before="0" w:beforeAutospacing="off" w:after="120" w:afterAutospacing="off"/>
              <w:ind w:left="15" w:right="0"/>
            </w:pPr>
            <w:r w:rsidRPr="4851E62A" w:rsidR="4851E62A">
              <w:rPr>
                <w:rFonts w:ascii="Arial" w:hAnsi="Arial" w:eastAsia="Arial" w:cs="Arial"/>
                <w:b w:val="0"/>
                <w:bCs w:val="0"/>
                <w:i w:val="0"/>
                <w:iCs w:val="0"/>
                <w:strike w:val="0"/>
                <w:dstrike w:val="0"/>
                <w:color w:val="000000" w:themeColor="text1" w:themeTint="FF" w:themeShade="FF"/>
                <w:sz w:val="22"/>
                <w:szCs w:val="22"/>
                <w:u w:val="none"/>
              </w:rPr>
              <w:t>Scope 1:</w:t>
            </w:r>
            <w:r w:rsidRPr="4851E62A" w:rsidR="4851E62A">
              <w:rPr>
                <w:rFonts w:ascii="Arial" w:hAnsi="Arial" w:eastAsia="Arial" w:cs="Arial"/>
                <w:b w:val="1"/>
                <w:bCs w:val="1"/>
                <w:i w:val="0"/>
                <w:iCs w:val="0"/>
                <w:strike w:val="0"/>
                <w:dstrike w:val="0"/>
                <w:color w:val="000000" w:themeColor="text1" w:themeTint="FF" w:themeShade="FF"/>
                <w:sz w:val="22"/>
                <w:szCs w:val="22"/>
                <w:u w:val="none"/>
              </w:rPr>
              <w:t xml:space="preserve"> [Insert emissions (tCO2e)]</w:t>
            </w:r>
          </w:p>
          <w:p w:rsidR="4851E62A" w:rsidP="4851E62A" w:rsidRDefault="4851E62A" w14:paraId="7211C714" w14:textId="6F0DF996">
            <w:pPr>
              <w:spacing w:before="0" w:beforeAutospacing="off" w:after="120" w:afterAutospacing="off"/>
              <w:ind w:left="15" w:right="0"/>
            </w:pPr>
            <w:r w:rsidRPr="4851E62A" w:rsidR="4851E62A">
              <w:rPr>
                <w:rFonts w:ascii="Arial" w:hAnsi="Arial" w:eastAsia="Arial" w:cs="Arial"/>
                <w:b w:val="0"/>
                <w:bCs w:val="0"/>
                <w:i w:val="0"/>
                <w:iCs w:val="0"/>
                <w:strike w:val="0"/>
                <w:dstrike w:val="0"/>
                <w:color w:val="000000" w:themeColor="text1" w:themeTint="FF" w:themeShade="FF"/>
                <w:sz w:val="22"/>
                <w:szCs w:val="22"/>
                <w:u w:val="none"/>
              </w:rPr>
              <w:t>Scope 2:</w:t>
            </w:r>
            <w:r w:rsidRPr="4851E62A" w:rsidR="4851E62A">
              <w:rPr>
                <w:rFonts w:ascii="Arial" w:hAnsi="Arial" w:eastAsia="Arial" w:cs="Arial"/>
                <w:b w:val="1"/>
                <w:bCs w:val="1"/>
                <w:i w:val="0"/>
                <w:iCs w:val="0"/>
                <w:strike w:val="0"/>
                <w:dstrike w:val="0"/>
                <w:color w:val="000000" w:themeColor="text1" w:themeTint="FF" w:themeShade="FF"/>
                <w:sz w:val="22"/>
                <w:szCs w:val="22"/>
                <w:u w:val="none"/>
              </w:rPr>
              <w:t xml:space="preserve"> [Insert emissions (tCO2e)]</w:t>
            </w:r>
          </w:p>
          <w:p w:rsidR="4851E62A" w:rsidP="4851E62A" w:rsidRDefault="4851E62A" w14:paraId="583260DA" w14:textId="57A3CFCB">
            <w:pPr>
              <w:spacing w:before="0" w:beforeAutospacing="off" w:after="0" w:afterAutospacing="off"/>
              <w:ind w:left="15" w:right="0"/>
            </w:pPr>
            <w:r w:rsidRPr="4851E62A" w:rsidR="4851E62A">
              <w:rPr>
                <w:rFonts w:ascii="Arial" w:hAnsi="Arial" w:eastAsia="Arial" w:cs="Arial"/>
                <w:b w:val="0"/>
                <w:bCs w:val="0"/>
                <w:i w:val="0"/>
                <w:iCs w:val="0"/>
                <w:strike w:val="0"/>
                <w:dstrike w:val="0"/>
                <w:color w:val="000000" w:themeColor="text1" w:themeTint="FF" w:themeShade="FF"/>
                <w:sz w:val="22"/>
                <w:szCs w:val="22"/>
                <w:u w:val="none"/>
              </w:rPr>
              <w:t xml:space="preserve">Scope 3: </w:t>
            </w:r>
            <w:r w:rsidRPr="4851E62A" w:rsidR="4851E62A">
              <w:rPr>
                <w:rFonts w:ascii="Arial" w:hAnsi="Arial" w:eastAsia="Arial" w:cs="Arial"/>
                <w:b w:val="1"/>
                <w:bCs w:val="1"/>
                <w:i w:val="0"/>
                <w:iCs w:val="0"/>
                <w:strike w:val="0"/>
                <w:dstrike w:val="0"/>
                <w:color w:val="000000" w:themeColor="text1" w:themeTint="FF" w:themeShade="FF"/>
                <w:sz w:val="22"/>
                <w:szCs w:val="22"/>
                <w:u w:val="none"/>
              </w:rPr>
              <w:t>[Insert emissions (tCO2e)]</w:t>
            </w:r>
          </w:p>
        </w:tc>
      </w:tr>
      <w:tr w:rsidR="4851E62A" w:rsidTr="6E3143A0" w14:paraId="3CC3CCB0">
        <w:trPr>
          <w:trHeight w:val="120"/>
        </w:trPr>
        <w:tc>
          <w:tcPr>
            <w:tcW w:w="9015" w:type="dxa"/>
            <w:gridSpan w:val="2"/>
            <w:tcBorders>
              <w:top w:val="single" w:color="000000" w:themeColor="text1" w:sz="4"/>
            </w:tcBorders>
            <w:shd w:val="clear" w:color="auto" w:fill="E5F1FF"/>
            <w:tcMar>
              <w:top w:w="57" w:type="dxa"/>
              <w:bottom w:w="57" w:type="dxa"/>
            </w:tcMar>
            <w:vAlign w:val="top"/>
          </w:tcPr>
          <w:p w:rsidR="4851E62A" w:rsidP="4851E62A" w:rsidRDefault="4851E62A" w14:paraId="5D86F962" w14:textId="73DDFFB7">
            <w:pPr>
              <w:spacing w:before="0" w:beforeAutospacing="off" w:after="0" w:afterAutospacing="off"/>
              <w:ind w:left="15" w:right="0"/>
            </w:pPr>
            <w:r w:rsidRPr="4851E62A" w:rsidR="4851E62A">
              <w:rPr>
                <w:rFonts w:ascii="Arial" w:hAnsi="Arial" w:eastAsia="Arial" w:cs="Arial"/>
                <w:b w:val="0"/>
                <w:bCs w:val="0"/>
                <w:i w:val="0"/>
                <w:iCs w:val="0"/>
                <w:strike w:val="0"/>
                <w:dstrike w:val="0"/>
                <w:color w:val="000000" w:themeColor="text1" w:themeTint="FF" w:themeShade="FF"/>
                <w:sz w:val="22"/>
                <w:szCs w:val="22"/>
                <w:u w:val="none"/>
              </w:rPr>
              <w:t>Tackling Modern Slavery in Supply Chains (PPN 009)</w:t>
            </w:r>
          </w:p>
        </w:tc>
      </w:tr>
      <w:tr w:rsidR="4851E62A" w:rsidTr="6E3143A0" w14:paraId="516C25DC">
        <w:trPr>
          <w:trHeight w:val="120"/>
        </w:trPr>
        <w:tc>
          <w:tcPr>
            <w:tcW w:w="970" w:type="dxa"/>
            <w:tcBorders>
              <w:bottom w:val="single" w:color="000000" w:themeColor="text1" w:sz="4"/>
            </w:tcBorders>
            <w:tcMar>
              <w:top w:w="57" w:type="dxa"/>
              <w:bottom w:w="57" w:type="dxa"/>
            </w:tcMar>
            <w:vAlign w:val="top"/>
          </w:tcPr>
          <w:p w:rsidR="4851E62A" w:rsidP="4851E62A" w:rsidRDefault="4851E62A" w14:paraId="0BF55D32" w14:textId="675A7F3F">
            <w:pPr>
              <w:pStyle w:val="ListParagraph"/>
              <w:numPr>
                <w:ilvl w:val="0"/>
                <w:numId w:val="100"/>
              </w:numPr>
              <w:spacing w:before="0" w:beforeAutospacing="off" w:after="0" w:afterAutospacing="off"/>
              <w:ind w:left="15" w:right="0"/>
              <w:rPr>
                <w:sz w:val="22"/>
                <w:szCs w:val="22"/>
              </w:rPr>
            </w:pPr>
          </w:p>
        </w:tc>
        <w:tc>
          <w:tcPr>
            <w:tcW w:w="8045" w:type="dxa"/>
            <w:tcBorders>
              <w:bottom w:val="dashed" w:color="000000" w:themeColor="text1" w:sz="4"/>
            </w:tcBorders>
            <w:tcMar>
              <w:top w:w="57" w:type="dxa"/>
              <w:bottom w:w="57" w:type="dxa"/>
            </w:tcMar>
            <w:vAlign w:val="top"/>
          </w:tcPr>
          <w:p w:rsidR="4851E62A" w:rsidP="4851E62A" w:rsidRDefault="4851E62A" w14:paraId="1EA178FF" w14:textId="3EE094DA">
            <w:pPr>
              <w:spacing w:before="0" w:beforeAutospacing="off" w:after="120" w:afterAutospacing="off"/>
              <w:ind w:left="15" w:right="0"/>
            </w:pPr>
            <w:r w:rsidRPr="4851E62A" w:rsidR="4851E62A">
              <w:rPr>
                <w:rFonts w:ascii="Arial" w:hAnsi="Arial" w:eastAsia="Arial" w:cs="Arial"/>
                <w:b w:val="1"/>
                <w:bCs w:val="1"/>
                <w:i w:val="0"/>
                <w:iCs w:val="0"/>
                <w:strike w:val="0"/>
                <w:dstrike w:val="0"/>
                <w:color w:val="000000" w:themeColor="text1" w:themeTint="FF" w:themeShade="FF"/>
                <w:sz w:val="22"/>
                <w:szCs w:val="22"/>
                <w:u w:val="none"/>
              </w:rPr>
              <w:t>Modern Slavery Statement (or equivalent statement/document)</w:t>
            </w:r>
          </w:p>
          <w:p w:rsidR="4851E62A" w:rsidP="4851E62A" w:rsidRDefault="4851E62A" w14:paraId="1387549D" w14:textId="708B2B75">
            <w:pPr>
              <w:spacing w:before="0" w:beforeAutospacing="off" w:after="120" w:afterAutospacing="off"/>
              <w:ind w:left="15" w:right="0"/>
            </w:pPr>
            <w:r w:rsidRPr="4851E62A" w:rsidR="4851E62A">
              <w:rPr>
                <w:rFonts w:ascii="Arial" w:hAnsi="Arial" w:eastAsia="Arial" w:cs="Arial"/>
                <w:b w:val="0"/>
                <w:bCs w:val="0"/>
                <w:i w:val="0"/>
                <w:iCs w:val="0"/>
                <w:strike w:val="0"/>
                <w:dstrike w:val="0"/>
                <w:color w:val="222222"/>
                <w:sz w:val="22"/>
                <w:szCs w:val="22"/>
                <w:u w:val="none"/>
              </w:rPr>
              <w:t xml:space="preserve">Supplier is ‘a relevant commercial organisation’* and is compliant with the requirements contained within section 54 of the Modern Slavery Act 2015 and associated guidance and their statement includes information relating to: </w:t>
            </w:r>
          </w:p>
          <w:p w:rsidR="4851E62A" w:rsidP="4851E62A" w:rsidRDefault="4851E62A" w14:paraId="3F425523" w14:textId="2D0F301E">
            <w:pPr>
              <w:pStyle w:val="ListParagraph"/>
              <w:numPr>
                <w:ilvl w:val="0"/>
                <w:numId w:val="101"/>
              </w:numPr>
              <w:spacing w:before="220" w:beforeAutospacing="off" w:after="220" w:afterAutospacing="off"/>
              <w:ind w:left="15" w:right="0"/>
              <w:rPr>
                <w:rFonts w:ascii="Arial" w:hAnsi="Arial" w:eastAsia="Arial" w:cs="Arial"/>
                <w:b w:val="0"/>
                <w:bCs w:val="0"/>
                <w:i w:val="0"/>
                <w:iCs w:val="0"/>
                <w:strike w:val="0"/>
                <w:dstrike w:val="0"/>
                <w:color w:val="222222"/>
                <w:sz w:val="22"/>
                <w:szCs w:val="22"/>
                <w:u w:val="none"/>
              </w:rPr>
            </w:pPr>
            <w:r w:rsidRPr="4851E62A" w:rsidR="4851E62A">
              <w:rPr>
                <w:rFonts w:ascii="Arial" w:hAnsi="Arial" w:eastAsia="Arial" w:cs="Arial"/>
                <w:b w:val="0"/>
                <w:bCs w:val="0"/>
                <w:i w:val="0"/>
                <w:iCs w:val="0"/>
                <w:strike w:val="0"/>
                <w:dstrike w:val="0"/>
                <w:color w:val="222222"/>
                <w:sz w:val="22"/>
                <w:szCs w:val="22"/>
                <w:u w:val="none"/>
              </w:rPr>
              <w:t xml:space="preserve">the organisation’s structure, its business and its supply chains </w:t>
            </w:r>
          </w:p>
          <w:p w:rsidR="4851E62A" w:rsidP="4851E62A" w:rsidRDefault="4851E62A" w14:paraId="730D8C03" w14:textId="5FFEBE79">
            <w:pPr>
              <w:pStyle w:val="ListParagraph"/>
              <w:numPr>
                <w:ilvl w:val="0"/>
                <w:numId w:val="101"/>
              </w:numPr>
              <w:spacing w:before="220" w:beforeAutospacing="off" w:after="220" w:afterAutospacing="off"/>
              <w:ind w:left="15" w:right="0"/>
              <w:rPr>
                <w:rFonts w:ascii="Arial" w:hAnsi="Arial" w:eastAsia="Arial" w:cs="Arial"/>
                <w:b w:val="0"/>
                <w:bCs w:val="0"/>
                <w:i w:val="0"/>
                <w:iCs w:val="0"/>
                <w:strike w:val="0"/>
                <w:dstrike w:val="0"/>
                <w:color w:val="222222"/>
                <w:sz w:val="22"/>
                <w:szCs w:val="22"/>
                <w:u w:val="none"/>
              </w:rPr>
            </w:pPr>
            <w:r w:rsidRPr="4851E62A" w:rsidR="4851E62A">
              <w:rPr>
                <w:rFonts w:ascii="Arial" w:hAnsi="Arial" w:eastAsia="Arial" w:cs="Arial"/>
                <w:b w:val="0"/>
                <w:bCs w:val="0"/>
                <w:i w:val="0"/>
                <w:iCs w:val="0"/>
                <w:strike w:val="0"/>
                <w:dstrike w:val="0"/>
                <w:color w:val="222222"/>
                <w:sz w:val="22"/>
                <w:szCs w:val="22"/>
                <w:u w:val="none"/>
              </w:rPr>
              <w:t xml:space="preserve">its policies in relation to slavery and human trafficking </w:t>
            </w:r>
          </w:p>
          <w:p w:rsidR="4851E62A" w:rsidP="4851E62A" w:rsidRDefault="4851E62A" w14:paraId="166F7377" w14:textId="37F3B554">
            <w:pPr>
              <w:pStyle w:val="ListParagraph"/>
              <w:numPr>
                <w:ilvl w:val="0"/>
                <w:numId w:val="101"/>
              </w:numPr>
              <w:spacing w:before="220" w:beforeAutospacing="off" w:after="220" w:afterAutospacing="off"/>
              <w:ind w:left="15" w:right="0"/>
              <w:rPr>
                <w:rFonts w:ascii="Arial" w:hAnsi="Arial" w:eastAsia="Arial" w:cs="Arial"/>
                <w:b w:val="0"/>
                <w:bCs w:val="0"/>
                <w:i w:val="0"/>
                <w:iCs w:val="0"/>
                <w:strike w:val="0"/>
                <w:dstrike w:val="0"/>
                <w:color w:val="222222"/>
                <w:sz w:val="22"/>
                <w:szCs w:val="22"/>
                <w:u w:val="none"/>
              </w:rPr>
            </w:pPr>
            <w:r w:rsidRPr="4851E62A" w:rsidR="4851E62A">
              <w:rPr>
                <w:rFonts w:ascii="Arial" w:hAnsi="Arial" w:eastAsia="Arial" w:cs="Arial"/>
                <w:b w:val="0"/>
                <w:bCs w:val="0"/>
                <w:i w:val="0"/>
                <w:iCs w:val="0"/>
                <w:strike w:val="0"/>
                <w:dstrike w:val="0"/>
                <w:color w:val="222222"/>
                <w:sz w:val="22"/>
                <w:szCs w:val="22"/>
                <w:u w:val="none"/>
              </w:rPr>
              <w:t xml:space="preserve">its due diligence processes in relation to slavery and human trafficking in its business and supply chains </w:t>
            </w:r>
          </w:p>
          <w:p w:rsidR="4851E62A" w:rsidP="4851E62A" w:rsidRDefault="4851E62A" w14:paraId="65E7EFD7" w14:textId="38F3048B">
            <w:pPr>
              <w:pStyle w:val="ListParagraph"/>
              <w:numPr>
                <w:ilvl w:val="0"/>
                <w:numId w:val="101"/>
              </w:numPr>
              <w:spacing w:before="220" w:beforeAutospacing="off" w:after="220" w:afterAutospacing="off"/>
              <w:ind w:left="15" w:right="0"/>
              <w:rPr>
                <w:rFonts w:ascii="Arial" w:hAnsi="Arial" w:eastAsia="Arial" w:cs="Arial"/>
                <w:b w:val="0"/>
                <w:bCs w:val="0"/>
                <w:i w:val="0"/>
                <w:iCs w:val="0"/>
                <w:strike w:val="0"/>
                <w:dstrike w:val="0"/>
                <w:color w:val="222222"/>
                <w:sz w:val="22"/>
                <w:szCs w:val="22"/>
                <w:u w:val="none"/>
              </w:rPr>
            </w:pPr>
            <w:r w:rsidRPr="4851E62A" w:rsidR="4851E62A">
              <w:rPr>
                <w:rFonts w:ascii="Arial" w:hAnsi="Arial" w:eastAsia="Arial" w:cs="Arial"/>
                <w:b w:val="0"/>
                <w:bCs w:val="0"/>
                <w:i w:val="0"/>
                <w:iCs w:val="0"/>
                <w:strike w:val="0"/>
                <w:dstrike w:val="0"/>
                <w:color w:val="222222"/>
                <w:sz w:val="22"/>
                <w:szCs w:val="22"/>
                <w:u w:val="none"/>
              </w:rPr>
              <w:t xml:space="preserve">the parts of its business and supply chains where there is a risk of slavery and human trafficking taking place, and the steps it has taken to assess and manage that risk </w:t>
            </w:r>
          </w:p>
          <w:p w:rsidR="4851E62A" w:rsidP="4851E62A" w:rsidRDefault="4851E62A" w14:paraId="45370F1B" w14:textId="20AD5DBC">
            <w:pPr>
              <w:pStyle w:val="ListParagraph"/>
              <w:numPr>
                <w:ilvl w:val="0"/>
                <w:numId w:val="101"/>
              </w:numPr>
              <w:spacing w:before="220" w:beforeAutospacing="off" w:after="220" w:afterAutospacing="off"/>
              <w:ind w:left="15" w:right="0"/>
              <w:rPr>
                <w:rFonts w:ascii="Arial" w:hAnsi="Arial" w:eastAsia="Arial" w:cs="Arial"/>
                <w:b w:val="0"/>
                <w:bCs w:val="0"/>
                <w:i w:val="0"/>
                <w:iCs w:val="0"/>
                <w:strike w:val="0"/>
                <w:dstrike w:val="0"/>
                <w:color w:val="222222"/>
                <w:sz w:val="22"/>
                <w:szCs w:val="22"/>
                <w:u w:val="none"/>
              </w:rPr>
            </w:pPr>
            <w:r w:rsidRPr="4851E62A" w:rsidR="4851E62A">
              <w:rPr>
                <w:rFonts w:ascii="Arial" w:hAnsi="Arial" w:eastAsia="Arial" w:cs="Arial"/>
                <w:b w:val="0"/>
                <w:bCs w:val="0"/>
                <w:i w:val="0"/>
                <w:iCs w:val="0"/>
                <w:strike w:val="0"/>
                <w:dstrike w:val="0"/>
                <w:color w:val="222222"/>
                <w:sz w:val="22"/>
                <w:szCs w:val="22"/>
                <w:u w:val="none"/>
              </w:rPr>
              <w:t xml:space="preserve">its effectiveness in ensuring that slavery and human trafficking is not taking place in its business or supply chains, measured against such performance indicators as it considers appropriate </w:t>
            </w:r>
          </w:p>
          <w:p w:rsidR="4851E62A" w:rsidP="4851E62A" w:rsidRDefault="4851E62A" w14:paraId="08CE0852" w14:textId="58CF5400">
            <w:pPr>
              <w:pStyle w:val="ListParagraph"/>
              <w:numPr>
                <w:ilvl w:val="0"/>
                <w:numId w:val="101"/>
              </w:numPr>
              <w:spacing w:before="220" w:beforeAutospacing="off" w:after="220" w:afterAutospacing="off"/>
              <w:ind w:left="15" w:right="0"/>
              <w:rPr>
                <w:rFonts w:ascii="Arial" w:hAnsi="Arial" w:eastAsia="Arial" w:cs="Arial"/>
                <w:b w:val="0"/>
                <w:bCs w:val="0"/>
                <w:i w:val="0"/>
                <w:iCs w:val="0"/>
                <w:strike w:val="0"/>
                <w:dstrike w:val="0"/>
                <w:color w:val="222222"/>
                <w:sz w:val="22"/>
                <w:szCs w:val="22"/>
                <w:u w:val="none"/>
              </w:rPr>
            </w:pPr>
            <w:r w:rsidRPr="4851E62A" w:rsidR="4851E62A">
              <w:rPr>
                <w:rFonts w:ascii="Arial" w:hAnsi="Arial" w:eastAsia="Arial" w:cs="Arial"/>
                <w:b w:val="0"/>
                <w:bCs w:val="0"/>
                <w:i w:val="0"/>
                <w:iCs w:val="0"/>
                <w:strike w:val="0"/>
                <w:dstrike w:val="0"/>
                <w:color w:val="222222"/>
                <w:sz w:val="22"/>
                <w:szCs w:val="22"/>
                <w:u w:val="none"/>
              </w:rPr>
              <w:t xml:space="preserve">the training and capacity building about slavery and human trafficking available to its staff  </w:t>
            </w:r>
          </w:p>
          <w:p w:rsidR="4851E62A" w:rsidP="4851E62A" w:rsidRDefault="4851E62A" w14:paraId="15DF47DC" w14:textId="30064AFB">
            <w:pPr>
              <w:spacing w:before="0" w:beforeAutospacing="off" w:after="120" w:afterAutospacing="off"/>
              <w:ind w:left="15" w:right="0"/>
            </w:pPr>
            <w:r w:rsidRPr="4851E62A" w:rsidR="4851E62A">
              <w:rPr>
                <w:rFonts w:ascii="Arial" w:hAnsi="Arial" w:eastAsia="Arial" w:cs="Arial"/>
                <w:b w:val="1"/>
                <w:bCs w:val="1"/>
                <w:i w:val="0"/>
                <w:iCs w:val="0"/>
                <w:strike w:val="0"/>
                <w:dstrike w:val="0"/>
                <w:color w:val="222222"/>
                <w:sz w:val="22"/>
                <w:szCs w:val="22"/>
                <w:u w:val="none"/>
              </w:rPr>
              <w:t>Or</w:t>
            </w:r>
          </w:p>
          <w:p w:rsidR="4851E62A" w:rsidP="4851E62A" w:rsidRDefault="4851E62A" w14:paraId="46034BF8" w14:textId="0734A270">
            <w:pPr>
              <w:spacing w:before="280" w:beforeAutospacing="off" w:after="280" w:afterAutospacing="off"/>
              <w:ind w:left="15" w:right="0"/>
            </w:pPr>
            <w:r w:rsidRPr="4851E62A" w:rsidR="4851E62A">
              <w:rPr>
                <w:rFonts w:ascii="Arial" w:hAnsi="Arial" w:eastAsia="Arial" w:cs="Arial"/>
                <w:b w:val="0"/>
                <w:bCs w:val="0"/>
                <w:i w:val="0"/>
                <w:iCs w:val="0"/>
                <w:strike w:val="0"/>
                <w:dstrike w:val="0"/>
                <w:color w:val="222222"/>
                <w:sz w:val="22"/>
                <w:szCs w:val="22"/>
                <w:u w:val="none"/>
              </w:rPr>
              <w:t>Supplier is not ‘a relevant commercial organisation’ but has a turnover of more than £36 million and has provided a link to an equivalent statement or document which demonstrates information relating to a to f above.</w:t>
            </w:r>
          </w:p>
          <w:p w:rsidR="4851E62A" w:rsidP="4851E62A" w:rsidRDefault="4851E62A" w14:paraId="13828BE3" w14:textId="238708CC">
            <w:pPr>
              <w:spacing w:before="0" w:beforeAutospacing="off" w:after="120" w:afterAutospacing="off"/>
              <w:ind w:left="15" w:right="0"/>
            </w:pPr>
            <w:r w:rsidRPr="4851E62A" w:rsidR="4851E62A">
              <w:rPr>
                <w:rFonts w:ascii="Arial" w:hAnsi="Arial" w:eastAsia="Arial" w:cs="Arial"/>
                <w:b w:val="0"/>
                <w:bCs w:val="0"/>
                <w:i w:val="1"/>
                <w:iCs w:val="1"/>
                <w:strike w:val="0"/>
                <w:dstrike w:val="0"/>
                <w:color w:val="222222"/>
                <w:sz w:val="22"/>
                <w:szCs w:val="22"/>
                <w:u w:val="none"/>
              </w:rPr>
              <w:t>*‘Relevant commercial organisations’ are defined as commercial organisations that carry on a business or part of business in the UK, supply goods or services and have an annual turnover of £36 million or more.</w:t>
            </w:r>
          </w:p>
          <w:p w:rsidR="4851E62A" w:rsidP="4851E62A" w:rsidRDefault="4851E62A" w14:paraId="45C0FB12" w14:textId="05D55CA7">
            <w:pPr>
              <w:spacing w:before="0" w:beforeAutospacing="off" w:after="120" w:afterAutospacing="off"/>
              <w:ind w:left="15" w:right="0"/>
            </w:pPr>
            <w:r w:rsidRPr="4851E62A" w:rsidR="4851E62A">
              <w:rPr>
                <w:rFonts w:ascii="Arial" w:hAnsi="Arial" w:eastAsia="Arial" w:cs="Arial"/>
                <w:b w:val="0"/>
                <w:bCs w:val="0"/>
                <w:i w:val="0"/>
                <w:iCs w:val="0"/>
                <w:strike w:val="0"/>
                <w:dstrike w:val="0"/>
                <w:color w:val="222222"/>
                <w:sz w:val="22"/>
                <w:szCs w:val="22"/>
                <w:u w:val="none"/>
              </w:rPr>
              <w:t xml:space="preserve">[Note to contracting authorities: The question may be adapted further, for example, depending on the nature of the procurement. You may also decide to ask this question of organisations who have a turnover of less than £36 million, but only where it is proportionate to do so.] </w:t>
            </w:r>
          </w:p>
        </w:tc>
      </w:tr>
      <w:tr w:rsidR="4851E62A" w:rsidTr="6E3143A0" w14:paraId="17FA4FF5">
        <w:trPr>
          <w:trHeight w:val="120"/>
        </w:trPr>
        <w:tc>
          <w:tcPr>
            <w:tcW w:w="970" w:type="dxa"/>
            <w:tcMar>
              <w:top w:w="57" w:type="dxa"/>
              <w:bottom w:w="57" w:type="dxa"/>
            </w:tcMar>
            <w:vAlign w:val="top"/>
          </w:tcPr>
          <w:p w:rsidR="4851E62A" w:rsidP="4851E62A" w:rsidRDefault="4851E62A" w14:paraId="73DFC136" w14:textId="2EF97AB2">
            <w:pPr>
              <w:spacing w:before="0" w:beforeAutospacing="off" w:after="0" w:afterAutospacing="off"/>
              <w:ind w:left="15" w:right="0"/>
            </w:pPr>
          </w:p>
        </w:tc>
        <w:tc>
          <w:tcPr>
            <w:tcW w:w="8045" w:type="dxa"/>
            <w:tcBorders>
              <w:top w:val="dashed" w:color="000000" w:themeColor="text1" w:sz="4"/>
            </w:tcBorders>
            <w:tcMar>
              <w:top w:w="57" w:type="dxa"/>
              <w:bottom w:w="57" w:type="dxa"/>
            </w:tcMar>
            <w:vAlign w:val="top"/>
          </w:tcPr>
          <w:p w:rsidR="4851E62A" w:rsidP="4851E62A" w:rsidRDefault="4851E62A" w14:paraId="180B1BBA" w14:textId="2DE333A9">
            <w:pPr>
              <w:spacing w:before="0" w:beforeAutospacing="off" w:after="120" w:afterAutospacing="off"/>
              <w:ind w:left="15" w:right="0"/>
            </w:pPr>
            <w:r w:rsidRPr="4851E62A" w:rsidR="4851E62A">
              <w:rPr>
                <w:rFonts w:ascii="Arial" w:hAnsi="Arial" w:eastAsia="Arial" w:cs="Arial"/>
                <w:b w:val="1"/>
                <w:bCs w:val="1"/>
                <w:i w:val="0"/>
                <w:iCs w:val="0"/>
                <w:strike w:val="0"/>
                <w:dstrike w:val="0"/>
                <w:color w:val="000000" w:themeColor="text1" w:themeTint="FF" w:themeShade="FF"/>
                <w:sz w:val="22"/>
                <w:szCs w:val="22"/>
                <w:u w:val="none"/>
              </w:rPr>
              <w:t>[Insert information]</w:t>
            </w:r>
          </w:p>
        </w:tc>
      </w:tr>
      <w:tr w:rsidR="4851E62A" w:rsidTr="6E3143A0" w14:paraId="674A2B43">
        <w:trPr>
          <w:trHeight w:val="120"/>
        </w:trPr>
        <w:tc>
          <w:tcPr>
            <w:tcW w:w="9015" w:type="dxa"/>
            <w:gridSpan w:val="2"/>
            <w:shd w:val="clear" w:color="auto" w:fill="E5F1FF"/>
            <w:tcMar>
              <w:top w:w="57" w:type="dxa"/>
              <w:bottom w:w="57" w:type="dxa"/>
            </w:tcMar>
            <w:vAlign w:val="top"/>
          </w:tcPr>
          <w:p w:rsidR="4851E62A" w:rsidP="4851E62A" w:rsidRDefault="4851E62A" w14:paraId="5F999677" w14:textId="76390372">
            <w:pPr>
              <w:spacing w:before="0" w:beforeAutospacing="off" w:after="0" w:afterAutospacing="off"/>
              <w:ind w:left="15" w:right="0"/>
            </w:pPr>
            <w:r w:rsidRPr="4851E62A" w:rsidR="4851E62A">
              <w:rPr>
                <w:rFonts w:ascii="Arial" w:hAnsi="Arial" w:eastAsia="Arial" w:cs="Arial"/>
                <w:b w:val="0"/>
                <w:bCs w:val="0"/>
                <w:i w:val="0"/>
                <w:iCs w:val="0"/>
                <w:strike w:val="0"/>
                <w:dstrike w:val="0"/>
                <w:color w:val="000000" w:themeColor="text1" w:themeTint="FF" w:themeShade="FF"/>
                <w:sz w:val="22"/>
                <w:szCs w:val="22"/>
                <w:u w:val="none"/>
              </w:rPr>
              <w:t>Procuring steel (PPN 010)</w:t>
            </w:r>
          </w:p>
        </w:tc>
      </w:tr>
      <w:tr w:rsidR="4851E62A" w:rsidTr="6E3143A0" w14:paraId="5D65B65B">
        <w:trPr>
          <w:trHeight w:val="120"/>
        </w:trPr>
        <w:tc>
          <w:tcPr>
            <w:tcW w:w="970" w:type="dxa"/>
            <w:tcMar>
              <w:top w:w="57" w:type="dxa"/>
              <w:bottom w:w="57" w:type="dxa"/>
            </w:tcMar>
            <w:vAlign w:val="top"/>
          </w:tcPr>
          <w:p w:rsidR="4851E62A" w:rsidP="4851E62A" w:rsidRDefault="4851E62A" w14:paraId="551A3179" w14:textId="3235D222">
            <w:pPr>
              <w:pStyle w:val="ListParagraph"/>
              <w:numPr>
                <w:ilvl w:val="0"/>
                <w:numId w:val="102"/>
              </w:numPr>
              <w:spacing w:before="0" w:beforeAutospacing="off" w:after="0" w:afterAutospacing="off"/>
              <w:ind w:left="15" w:right="0"/>
              <w:rPr>
                <w:sz w:val="22"/>
                <w:szCs w:val="22"/>
              </w:rPr>
            </w:pPr>
          </w:p>
        </w:tc>
        <w:tc>
          <w:tcPr>
            <w:tcW w:w="8045" w:type="dxa"/>
            <w:tcBorders>
              <w:bottom w:val="dashed" w:color="000000" w:themeColor="text1" w:sz="4"/>
            </w:tcBorders>
            <w:tcMar>
              <w:top w:w="57" w:type="dxa"/>
              <w:bottom w:w="57" w:type="dxa"/>
            </w:tcMar>
            <w:vAlign w:val="top"/>
          </w:tcPr>
          <w:p w:rsidR="4851E62A" w:rsidP="4851E62A" w:rsidRDefault="4851E62A" w14:paraId="26A69E12" w14:textId="10A5F274">
            <w:pPr>
              <w:spacing w:before="0" w:beforeAutospacing="off" w:after="120" w:afterAutospacing="off"/>
              <w:ind w:left="15" w:right="0"/>
            </w:pPr>
            <w:r w:rsidRPr="4851E62A" w:rsidR="4851E62A">
              <w:rPr>
                <w:rFonts w:ascii="Arial" w:hAnsi="Arial" w:eastAsia="Arial" w:cs="Arial"/>
                <w:b w:val="0"/>
                <w:bCs w:val="0"/>
                <w:i w:val="0"/>
                <w:iCs w:val="0"/>
                <w:strike w:val="0"/>
                <w:dstrike w:val="0"/>
                <w:color w:val="222222"/>
                <w:sz w:val="22"/>
                <w:szCs w:val="22"/>
                <w:u w:val="none"/>
              </w:rPr>
              <w:t xml:space="preserve">For projects/programmes involving a relevant steel procurement, please describe the supply chain management systems, policies, standards and procedures you have in place to ensure robust supply chain management. </w:t>
            </w:r>
          </w:p>
          <w:p w:rsidR="4851E62A" w:rsidP="4851E62A" w:rsidRDefault="4851E62A" w14:paraId="3B39BEE5" w14:textId="028247BC">
            <w:pPr>
              <w:spacing w:before="0" w:beforeAutospacing="off" w:after="120" w:afterAutospacing="off"/>
              <w:ind w:left="15" w:right="0"/>
            </w:pPr>
            <w:r w:rsidRPr="4851E62A" w:rsidR="4851E62A">
              <w:rPr>
                <w:rFonts w:ascii="Arial" w:hAnsi="Arial" w:eastAsia="Arial" w:cs="Arial"/>
                <w:b w:val="0"/>
                <w:bCs w:val="0"/>
                <w:i w:val="0"/>
                <w:iCs w:val="0"/>
                <w:strike w:val="0"/>
                <w:dstrike w:val="0"/>
                <w:color w:val="222222"/>
                <w:sz w:val="22"/>
                <w:szCs w:val="22"/>
                <w:u w:val="none"/>
              </w:rPr>
              <w:t>Please provide details of previous similar projects where you have demonstrated a high level of competency and effectiveness in managing all supply chain members involved in steel supply or production to ensure a sustainable and resilient supply of steel.</w:t>
            </w:r>
          </w:p>
        </w:tc>
      </w:tr>
    </w:tbl>
    <w:p w:rsidR="4851E62A" w:rsidP="4851E62A" w:rsidRDefault="4851E62A" w14:paraId="78BE4BAB">
      <w:pPr>
        <w:rPr>
          <w:rFonts w:cs="Calibri"/>
        </w:rPr>
      </w:pPr>
    </w:p>
    <w:tbl>
      <w:tblPr>
        <w:tblStyle w:val="TableNormal"/>
        <w:tblW w:w="0" w:type="auto"/>
        <w:tblLayout w:type="fixed"/>
        <w:tblLook w:val="06A0" w:firstRow="1" w:lastRow="0" w:firstColumn="1" w:lastColumn="0" w:noHBand="1" w:noVBand="1"/>
      </w:tblPr>
      <w:tblGrid>
        <w:gridCol w:w="970"/>
        <w:gridCol w:w="8045"/>
      </w:tblGrid>
      <w:tr w:rsidR="4851E62A" w:rsidTr="4851E62A" w14:paraId="79F912D2">
        <w:trPr>
          <w:trHeight w:val="120"/>
        </w:trPr>
        <w:tc>
          <w:tcPr>
            <w:tcW w:w="970" w:type="dxa"/>
            <w:tcBorders>
              <w:bottom w:val="single" w:color="000000" w:themeColor="text1" w:sz="4"/>
            </w:tcBorders>
            <w:tcMar>
              <w:top w:w="57" w:type="dxa"/>
              <w:bottom w:w="57" w:type="dxa"/>
            </w:tcMar>
            <w:vAlign w:val="top"/>
          </w:tcPr>
          <w:p w:rsidR="4851E62A" w:rsidP="4851E62A" w:rsidRDefault="4851E62A" w14:paraId="349493C2" w14:textId="01233F40">
            <w:pPr>
              <w:spacing w:before="0" w:beforeAutospacing="off" w:after="0" w:afterAutospacing="off"/>
              <w:ind w:left="15" w:right="0"/>
            </w:pPr>
          </w:p>
        </w:tc>
        <w:tc>
          <w:tcPr>
            <w:tcW w:w="8045" w:type="dxa"/>
            <w:tcBorders>
              <w:top w:val="dashed" w:color="000000" w:themeColor="text1" w:sz="4"/>
              <w:bottom w:val="single" w:color="000000" w:themeColor="text1" w:sz="4"/>
            </w:tcBorders>
            <w:tcMar>
              <w:top w:w="57" w:type="dxa"/>
              <w:bottom w:w="57" w:type="dxa"/>
            </w:tcMar>
            <w:vAlign w:val="top"/>
          </w:tcPr>
          <w:p w:rsidR="4851E62A" w:rsidP="4851E62A" w:rsidRDefault="4851E62A" w14:paraId="163A9BAF" w14:textId="1D9F93F5">
            <w:pPr>
              <w:spacing w:before="0" w:beforeAutospacing="off" w:after="120" w:afterAutospacing="off"/>
              <w:ind w:left="15" w:right="0"/>
            </w:pPr>
            <w:r w:rsidRPr="4851E62A" w:rsidR="4851E62A">
              <w:rPr>
                <w:rFonts w:ascii="Arial" w:hAnsi="Arial" w:eastAsia="Arial" w:cs="Arial"/>
                <w:b w:val="1"/>
                <w:bCs w:val="1"/>
                <w:i w:val="0"/>
                <w:iCs w:val="0"/>
                <w:strike w:val="0"/>
                <w:dstrike w:val="0"/>
                <w:color w:val="000000" w:themeColor="text1" w:themeTint="FF" w:themeShade="FF"/>
                <w:sz w:val="22"/>
                <w:szCs w:val="22"/>
                <w:u w:val="none"/>
              </w:rPr>
              <w:t>[Insert information]</w:t>
            </w:r>
          </w:p>
        </w:tc>
      </w:tr>
    </w:tbl>
    <w:p w:rsidR="4851E62A" w:rsidP="4851E62A" w:rsidRDefault="4851E62A" w14:paraId="76DBA9AF" w14:textId="7C920DAD">
      <w:pPr>
        <w:pStyle w:val="Normal"/>
        <w:sectPr w:rsidR="00CA4A32">
          <w:pgSz w:w="11906" w:h="16838" w:orient="portrait"/>
          <w:pgMar w:top="1440" w:right="1440" w:bottom="1440" w:left="1440" w:header="708" w:footer="708" w:gutter="0"/>
          <w:cols w:space="708"/>
          <w:docGrid w:linePitch="360"/>
        </w:sectPr>
      </w:pPr>
    </w:p>
    <w:p w:rsidR="00CA4A32" w:rsidP="00CA4A32" w:rsidRDefault="00CA4A32" w14:paraId="353788D7" w14:textId="77777777"/>
    <w:p w:rsidR="00CA4A32" w:rsidP="00CA4A32" w:rsidRDefault="00CA4A32" w14:paraId="2E896198" w14:textId="77777777"/>
    <w:p w:rsidR="00CA4A32" w:rsidP="00CA4A32" w:rsidRDefault="00CA4A32" w14:paraId="6771D49D" w14:textId="77777777"/>
    <w:p w:rsidR="00CA4A32" w:rsidP="00CA4A32" w:rsidRDefault="00CA4A32" w14:paraId="14F6876B" w14:textId="77777777"/>
    <w:p w:rsidRPr="00451A1B" w:rsidR="00CA4A32" w:rsidP="00800B04" w:rsidRDefault="00CA4A32" w14:paraId="50B5DB6D" w14:textId="0E640E6E">
      <w:pPr>
        <w:pStyle w:val="Heading1"/>
      </w:pPr>
      <w:bookmarkStart w:name="_Toc71024796" w:id="70"/>
      <w:r w:rsidRPr="00451A1B">
        <w:t xml:space="preserve">SECTION </w:t>
      </w:r>
      <w:r w:rsidR="00A94D67">
        <w:t>3</w:t>
      </w:r>
      <w:bookmarkEnd w:id="70"/>
    </w:p>
    <w:p w:rsidR="00CA4A32" w:rsidP="00800B04" w:rsidRDefault="00CA4A32" w14:paraId="6BAFD058" w14:textId="77777777">
      <w:pPr>
        <w:pStyle w:val="Heading1"/>
        <w:rPr>
          <w:sz w:val="32"/>
          <w:szCs w:val="32"/>
        </w:rPr>
      </w:pPr>
    </w:p>
    <w:p w:rsidRPr="00AF0E47" w:rsidR="00AF0E47" w:rsidP="00AF0E47" w:rsidRDefault="00625D18" w14:paraId="0E55B1B6" w14:textId="3F53A2AD">
      <w:pPr>
        <w:pStyle w:val="Heading1"/>
        <w:rPr>
          <w:sz w:val="32"/>
          <w:szCs w:val="32"/>
        </w:rPr>
      </w:pPr>
      <w:bookmarkStart w:name="_Toc71024797" w:id="71"/>
      <w:bookmarkStart w:name="_Hlk68771167" w:id="72"/>
      <w:r>
        <w:rPr>
          <w:sz w:val="32"/>
          <w:szCs w:val="32"/>
        </w:rPr>
        <w:t>Declaration, Confidentiality &amp; Non-Collusion Statements</w:t>
      </w:r>
      <w:r w:rsidR="00AF0E47">
        <w:rPr>
          <w:sz w:val="32"/>
          <w:szCs w:val="32"/>
        </w:rPr>
        <w:t xml:space="preserve"> (Form of Application)</w:t>
      </w:r>
      <w:bookmarkEnd w:id="71"/>
    </w:p>
    <w:bookmarkEnd w:id="72"/>
    <w:p w:rsidR="00CA4A32" w:rsidP="00CA4A32" w:rsidRDefault="00CA4A32" w14:paraId="5BB69EC1" w14:textId="77777777">
      <w:pPr>
        <w:jc w:val="center"/>
        <w:rPr>
          <w:rFonts w:ascii="Arial" w:hAnsi="Arial" w:cs="Arial"/>
          <w:b/>
          <w:sz w:val="32"/>
          <w:szCs w:val="32"/>
        </w:rPr>
      </w:pPr>
    </w:p>
    <w:p w:rsidR="00CA4A32" w:rsidRDefault="00CA4A32" w14:paraId="5B9C57ED" w14:textId="4F23C1C7"/>
    <w:p w:rsidR="00CA4A32" w:rsidRDefault="00CA4A32" w14:paraId="29CDC4F0" w14:textId="5608F644"/>
    <w:p w:rsidR="00CA4A32" w:rsidRDefault="00CA4A32" w14:paraId="30DC68B1" w14:textId="12A92DEA"/>
    <w:p w:rsidR="00CA4A32" w:rsidRDefault="00CA4A32" w14:paraId="0C2C462E" w14:textId="77777777">
      <w:pPr>
        <w:sectPr w:rsidR="00CA4A32" w:rsidSect="00CA4A32">
          <w:pgSz w:w="11906" w:h="16838" w:orient="portrait"/>
          <w:pgMar w:top="1440" w:right="1440" w:bottom="1440" w:left="1440" w:header="708" w:footer="708" w:gutter="0"/>
          <w:pgBorders w:display="firstPage" w:offsetFrom="page">
            <w:top w:val="thinThickSmallGap" w:color="auto" w:sz="24" w:space="24"/>
            <w:left w:val="thinThickSmallGap" w:color="auto" w:sz="24" w:space="24"/>
            <w:bottom w:val="thickThinSmallGap" w:color="auto" w:sz="24" w:space="24"/>
            <w:right w:val="thickThinSmallGap" w:color="auto" w:sz="24" w:space="24"/>
          </w:pgBorders>
          <w:cols w:space="708"/>
          <w:docGrid w:linePitch="360"/>
        </w:sectPr>
      </w:pPr>
    </w:p>
    <w:p w:rsidR="002346DA" w:rsidP="002346DA" w:rsidRDefault="002346DA" w14:paraId="16EBF824" w14:textId="77777777">
      <w:pPr>
        <w:ind w:left="720"/>
        <w:rPr>
          <w:rFonts w:cs="Calibri"/>
          <w:b/>
        </w:rPr>
      </w:pPr>
    </w:p>
    <w:tbl>
      <w:tblPr>
        <w:tblW w:w="9337" w:type="dxa"/>
        <w:jc w:val="center"/>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Look w:val="0400" w:firstRow="0" w:lastRow="0" w:firstColumn="0" w:lastColumn="0" w:noHBand="0" w:noVBand="1"/>
      </w:tblPr>
      <w:tblGrid>
        <w:gridCol w:w="1623"/>
        <w:gridCol w:w="7714"/>
      </w:tblGrid>
      <w:tr w:rsidR="002346DA" w:rsidTr="15BF2747" w14:paraId="5C7C53E6" w14:textId="77777777">
        <w:trPr>
          <w:trHeight w:val="400"/>
          <w:jc w:val="center"/>
        </w:trPr>
        <w:tc>
          <w:tcPr>
            <w:tcW w:w="1623" w:type="dxa"/>
            <w:tcBorders>
              <w:top w:val="single" w:color="000000" w:themeColor="text1" w:sz="8" w:space="0"/>
              <w:bottom w:val="single" w:color="000000" w:themeColor="text1" w:sz="6" w:space="0"/>
            </w:tcBorders>
            <w:shd w:val="clear" w:color="auto" w:fill="DEEAF6" w:themeFill="accent5" w:themeFillTint="33"/>
            <w:tcMar/>
          </w:tcPr>
          <w:p w:rsidRPr="00040D5B" w:rsidR="002346DA" w:rsidP="15BF2747" w:rsidRDefault="002346DA" w14:paraId="759B4588" w14:textId="5D94B07C">
            <w:pPr>
              <w:pStyle w:val="Normal1"/>
              <w:spacing w:before="100"/>
              <w:jc w:val="both"/>
              <w:rPr>
                <w:rFonts w:ascii="Arial" w:hAnsi="Arial" w:eastAsia="Arial" w:cs="Arial"/>
                <w:b w:val="1"/>
                <w:bCs w:val="1"/>
              </w:rPr>
            </w:pPr>
            <w:r w:rsidRPr="15BF2747" w:rsidR="6973C260">
              <w:rPr>
                <w:rFonts w:ascii="Arial" w:hAnsi="Arial" w:eastAsia="Arial" w:cs="Arial"/>
                <w:b w:val="1"/>
                <w:bCs w:val="1"/>
              </w:rPr>
              <w:t>Section 3</w:t>
            </w:r>
          </w:p>
        </w:tc>
        <w:tc>
          <w:tcPr>
            <w:tcW w:w="7714" w:type="dxa"/>
            <w:tcBorders>
              <w:top w:val="single" w:color="000000" w:themeColor="text1" w:sz="8" w:space="0"/>
              <w:bottom w:val="single" w:color="000000" w:themeColor="text1" w:sz="6" w:space="0"/>
            </w:tcBorders>
            <w:shd w:val="clear" w:color="auto" w:fill="DEEAF6" w:themeFill="accent5" w:themeFillTint="33"/>
            <w:tcMar/>
          </w:tcPr>
          <w:p w:rsidRPr="00040D5B" w:rsidR="002346DA" w:rsidP="0058493B" w:rsidRDefault="002346DA" w14:paraId="60C7650B" w14:textId="77777777">
            <w:pPr>
              <w:pStyle w:val="Normal1"/>
              <w:spacing w:before="100"/>
              <w:jc w:val="both"/>
              <w:rPr>
                <w:rFonts w:ascii="Arial" w:hAnsi="Arial" w:eastAsia="Arial" w:cs="Arial"/>
                <w:b/>
              </w:rPr>
            </w:pPr>
            <w:r>
              <w:rPr>
                <w:rFonts w:ascii="Arial" w:hAnsi="Arial" w:eastAsia="Arial" w:cs="Arial"/>
                <w:b/>
              </w:rPr>
              <w:t>Declaration</w:t>
            </w:r>
          </w:p>
        </w:tc>
      </w:tr>
    </w:tbl>
    <w:p w:rsidR="002346DA" w:rsidP="002346DA" w:rsidRDefault="002346DA" w14:paraId="28AB96E4" w14:textId="77777777">
      <w:pPr>
        <w:rPr>
          <w:rFonts w:cs="Calibri"/>
        </w:rPr>
      </w:pPr>
    </w:p>
    <w:tbl>
      <w:tblPr>
        <w:tblStyle w:val="TableNormal"/>
        <w:tblW w:w="0" w:type="auto"/>
        <w:tblLayout w:type="fixed"/>
        <w:tblLook w:val="06A0" w:firstRow="1" w:lastRow="0" w:firstColumn="1" w:lastColumn="0" w:noHBand="1" w:noVBand="1"/>
      </w:tblPr>
      <w:tblGrid>
        <w:gridCol w:w="970"/>
        <w:gridCol w:w="8045"/>
      </w:tblGrid>
      <w:tr w:rsidR="4851E62A" w:rsidTr="4851E62A" w14:paraId="0DC9882A">
        <w:trPr>
          <w:trHeight w:val="120"/>
        </w:trPr>
        <w:tc>
          <w:tcPr>
            <w:tcW w:w="9015" w:type="dxa"/>
            <w:gridSpan w:val="2"/>
            <w:tcBorders>
              <w:top w:val="single" w:color="000000" w:themeColor="text1" w:sz="4"/>
            </w:tcBorders>
            <w:shd w:val="clear" w:color="auto" w:fill="BEDDFF"/>
            <w:tcMar>
              <w:top w:w="57" w:type="dxa"/>
              <w:bottom w:w="57" w:type="dxa"/>
            </w:tcMar>
            <w:vAlign w:val="top"/>
          </w:tcPr>
          <w:p w:rsidR="4851E62A" w:rsidP="4851E62A" w:rsidRDefault="4851E62A" w14:paraId="327D7EBD" w14:textId="60D42297">
            <w:pPr>
              <w:pStyle w:val="Heading3"/>
              <w:spacing w:before="0" w:beforeAutospacing="off" w:after="0" w:afterAutospacing="off"/>
              <w:ind w:left="15" w:right="0"/>
            </w:pPr>
            <w:r w:rsidRPr="4851E62A" w:rsidR="4851E62A">
              <w:rPr>
                <w:rFonts w:ascii="Arial" w:hAnsi="Arial" w:eastAsia="Arial" w:cs="Arial"/>
                <w:b w:val="1"/>
                <w:bCs w:val="1"/>
                <w:i w:val="0"/>
                <w:iCs w:val="0"/>
                <w:strike w:val="0"/>
                <w:dstrike w:val="0"/>
                <w:color w:val="005ABB"/>
                <w:sz w:val="24"/>
                <w:szCs w:val="24"/>
                <w:u w:val="none"/>
              </w:rPr>
              <w:t>Confirmations</w:t>
            </w:r>
          </w:p>
        </w:tc>
      </w:tr>
      <w:tr w:rsidR="4851E62A" w:rsidTr="4851E62A" w14:paraId="0649B94E">
        <w:trPr>
          <w:trHeight w:val="120"/>
        </w:trPr>
        <w:tc>
          <w:tcPr>
            <w:tcW w:w="970" w:type="dxa"/>
            <w:vMerge w:val="restart"/>
            <w:tcBorders>
              <w:top w:val="single" w:color="000000" w:themeColor="text1" w:sz="4"/>
            </w:tcBorders>
            <w:tcMar>
              <w:top w:w="57" w:type="dxa"/>
              <w:bottom w:w="57" w:type="dxa"/>
            </w:tcMar>
            <w:vAlign w:val="top"/>
          </w:tcPr>
          <w:p w:rsidR="4851E62A" w:rsidP="4851E62A" w:rsidRDefault="4851E62A" w14:paraId="11F806BA" w14:textId="5A2851F9">
            <w:pPr>
              <w:pStyle w:val="ListParagraph"/>
              <w:numPr>
                <w:ilvl w:val="0"/>
                <w:numId w:val="103"/>
              </w:numPr>
              <w:spacing w:before="0" w:beforeAutospacing="off" w:after="0" w:afterAutospacing="off"/>
              <w:ind w:left="15" w:right="0"/>
              <w:rPr>
                <w:sz w:val="22"/>
                <w:szCs w:val="22"/>
              </w:rPr>
            </w:pPr>
          </w:p>
        </w:tc>
        <w:tc>
          <w:tcPr>
            <w:tcW w:w="8045" w:type="dxa"/>
            <w:tcBorders>
              <w:top w:val="single" w:color="000000" w:themeColor="text1" w:sz="4"/>
              <w:bottom w:val="dashed" w:color="000000" w:themeColor="text1" w:sz="4"/>
            </w:tcBorders>
            <w:tcMar>
              <w:top w:w="57" w:type="dxa"/>
              <w:bottom w:w="57" w:type="dxa"/>
            </w:tcMar>
            <w:vAlign w:val="top"/>
          </w:tcPr>
          <w:p w:rsidR="4851E62A" w:rsidP="4851E62A" w:rsidRDefault="4851E62A" w14:paraId="36D3E34F" w14:textId="1A5F5471">
            <w:pPr>
              <w:spacing w:before="0" w:beforeAutospacing="off" w:after="0" w:afterAutospacing="off"/>
              <w:ind w:left="15" w:right="0"/>
            </w:pPr>
            <w:r w:rsidRPr="4851E62A" w:rsidR="4851E62A">
              <w:rPr>
                <w:rFonts w:ascii="Arial" w:hAnsi="Arial" w:eastAsia="Arial" w:cs="Arial"/>
                <w:b w:val="0"/>
                <w:bCs w:val="0"/>
                <w:i w:val="0"/>
                <w:iCs w:val="0"/>
                <w:strike w:val="0"/>
                <w:dstrike w:val="0"/>
                <w:color w:val="000000" w:themeColor="text1" w:themeTint="FF" w:themeShade="FF"/>
                <w:sz w:val="22"/>
                <w:szCs w:val="22"/>
                <w:u w:val="none"/>
              </w:rPr>
              <w:t>I confirm that:</w:t>
            </w:r>
          </w:p>
          <w:p w:rsidR="4851E62A" w:rsidP="4851E62A" w:rsidRDefault="4851E62A" w14:paraId="6E377546" w14:textId="6417FD26">
            <w:pPr>
              <w:pStyle w:val="ListParagraph"/>
              <w:numPr>
                <w:ilvl w:val="0"/>
                <w:numId w:val="104"/>
              </w:numPr>
              <w:spacing w:before="220" w:beforeAutospacing="off" w:after="220" w:afterAutospacing="off"/>
              <w:ind w:left="15" w:right="0"/>
              <w:rPr>
                <w:rFonts w:ascii="Arial" w:hAnsi="Arial" w:eastAsia="Arial" w:cs="Arial"/>
                <w:b w:val="0"/>
                <w:bCs w:val="0"/>
                <w:i w:val="0"/>
                <w:iCs w:val="0"/>
                <w:strike w:val="0"/>
                <w:dstrike w:val="0"/>
                <w:color w:val="000000" w:themeColor="text1" w:themeTint="FF" w:themeShade="FF"/>
                <w:sz w:val="22"/>
                <w:szCs w:val="22"/>
                <w:u w:val="none"/>
              </w:rPr>
            </w:pPr>
            <w:r w:rsidRPr="4851E62A" w:rsidR="4851E62A">
              <w:rPr>
                <w:rFonts w:ascii="Arial" w:hAnsi="Arial" w:eastAsia="Arial" w:cs="Arial"/>
                <w:b w:val="0"/>
                <w:bCs w:val="0"/>
                <w:i w:val="0"/>
                <w:iCs w:val="0"/>
                <w:strike w:val="0"/>
                <w:dstrike w:val="0"/>
                <w:color w:val="000000" w:themeColor="text1" w:themeTint="FF" w:themeShade="FF"/>
                <w:sz w:val="22"/>
                <w:szCs w:val="22"/>
                <w:u w:val="none"/>
              </w:rPr>
              <w:t>to the best of my knowledge the answers submitted and information contained in this document are complete, accurate and not misleading</w:t>
            </w:r>
          </w:p>
          <w:p w:rsidR="4851E62A" w:rsidP="4851E62A" w:rsidRDefault="4851E62A" w14:paraId="72CE5310" w14:textId="6450C3D3">
            <w:pPr>
              <w:pStyle w:val="ListParagraph"/>
              <w:numPr>
                <w:ilvl w:val="0"/>
                <w:numId w:val="104"/>
              </w:numPr>
              <w:spacing w:before="220" w:beforeAutospacing="off" w:after="220" w:afterAutospacing="off"/>
              <w:ind w:left="15" w:right="0"/>
              <w:rPr>
                <w:rFonts w:ascii="Arial" w:hAnsi="Arial" w:eastAsia="Arial" w:cs="Arial"/>
                <w:b w:val="0"/>
                <w:bCs w:val="0"/>
                <w:i w:val="0"/>
                <w:iCs w:val="0"/>
                <w:strike w:val="0"/>
                <w:dstrike w:val="0"/>
                <w:color w:val="000000" w:themeColor="text1" w:themeTint="FF" w:themeShade="FF"/>
                <w:sz w:val="22"/>
                <w:szCs w:val="22"/>
                <w:u w:val="none"/>
              </w:rPr>
            </w:pPr>
            <w:r w:rsidRPr="4851E62A" w:rsidR="4851E62A">
              <w:rPr>
                <w:rFonts w:ascii="Arial" w:hAnsi="Arial" w:eastAsia="Arial" w:cs="Arial"/>
                <w:b w:val="0"/>
                <w:bCs w:val="0"/>
                <w:i w:val="0"/>
                <w:iCs w:val="0"/>
                <w:strike w:val="0"/>
                <w:dstrike w:val="0"/>
                <w:color w:val="000000" w:themeColor="text1" w:themeTint="FF" w:themeShade="FF"/>
                <w:sz w:val="22"/>
                <w:szCs w:val="22"/>
                <w:u w:val="none"/>
              </w:rPr>
              <w:t>upon request and without delay I will provide any additional information requested of us</w:t>
            </w:r>
          </w:p>
          <w:p w:rsidR="4851E62A" w:rsidP="4851E62A" w:rsidRDefault="4851E62A" w14:paraId="09A6ABC3" w14:textId="471F2D9B">
            <w:pPr>
              <w:pStyle w:val="ListParagraph"/>
              <w:numPr>
                <w:ilvl w:val="0"/>
                <w:numId w:val="104"/>
              </w:numPr>
              <w:spacing w:before="220" w:beforeAutospacing="off" w:after="220" w:afterAutospacing="off"/>
              <w:ind w:left="15" w:right="0"/>
              <w:rPr>
                <w:rFonts w:ascii="Arial" w:hAnsi="Arial" w:eastAsia="Arial" w:cs="Arial"/>
                <w:b w:val="0"/>
                <w:bCs w:val="0"/>
                <w:i w:val="0"/>
                <w:iCs w:val="0"/>
                <w:strike w:val="0"/>
                <w:dstrike w:val="0"/>
                <w:color w:val="000000" w:themeColor="text1" w:themeTint="FF" w:themeShade="FF"/>
                <w:sz w:val="22"/>
                <w:szCs w:val="22"/>
                <w:u w:val="none"/>
              </w:rPr>
            </w:pPr>
            <w:r w:rsidRPr="4851E62A" w:rsidR="4851E62A">
              <w:rPr>
                <w:rFonts w:ascii="Arial" w:hAnsi="Arial" w:eastAsia="Arial" w:cs="Arial"/>
                <w:b w:val="0"/>
                <w:bCs w:val="0"/>
                <w:i w:val="0"/>
                <w:iCs w:val="0"/>
                <w:strike w:val="0"/>
                <w:dstrike w:val="0"/>
                <w:color w:val="000000" w:themeColor="text1" w:themeTint="FF" w:themeShade="FF"/>
                <w:sz w:val="22"/>
                <w:szCs w:val="22"/>
                <w:u w:val="none"/>
              </w:rPr>
              <w:t>I understand that the response to this questionnaire will be used to assess whether our organisation is entitled to participate in, or continue to participate in, this procurement</w:t>
            </w:r>
          </w:p>
          <w:p w:rsidR="4851E62A" w:rsidP="4851E62A" w:rsidRDefault="4851E62A" w14:paraId="6EF477E8" w14:textId="39F53481">
            <w:pPr>
              <w:pStyle w:val="ListParagraph"/>
              <w:numPr>
                <w:ilvl w:val="0"/>
                <w:numId w:val="104"/>
              </w:numPr>
              <w:spacing w:before="220" w:beforeAutospacing="off" w:after="220" w:afterAutospacing="off"/>
              <w:ind w:left="15" w:right="0"/>
              <w:rPr>
                <w:rFonts w:ascii="Arial" w:hAnsi="Arial" w:eastAsia="Arial" w:cs="Arial"/>
                <w:b w:val="0"/>
                <w:bCs w:val="0"/>
                <w:i w:val="0"/>
                <w:iCs w:val="0"/>
                <w:strike w:val="0"/>
                <w:dstrike w:val="0"/>
                <w:color w:val="000000" w:themeColor="text1" w:themeTint="FF" w:themeShade="FF"/>
                <w:sz w:val="22"/>
                <w:szCs w:val="22"/>
                <w:u w:val="none"/>
              </w:rPr>
            </w:pPr>
            <w:r w:rsidRPr="4851E62A" w:rsidR="4851E62A">
              <w:rPr>
                <w:rFonts w:ascii="Arial" w:hAnsi="Arial" w:eastAsia="Arial" w:cs="Arial"/>
                <w:b w:val="0"/>
                <w:bCs w:val="0"/>
                <w:i w:val="0"/>
                <w:iCs w:val="0"/>
                <w:strike w:val="0"/>
                <w:dstrike w:val="0"/>
                <w:color w:val="000000" w:themeColor="text1" w:themeTint="FF" w:themeShade="FF"/>
                <w:sz w:val="22"/>
                <w:szCs w:val="22"/>
                <w:u w:val="none"/>
              </w:rPr>
              <w:t>I understand that our organisation may be excluded from the procurement if requested information has not been provided, if any of this response or any follow up responses are incomplete, inaccurate or misleading, if confidential information has been accessed or if we have unduly influenced your decision-making in this procurement</w:t>
            </w:r>
          </w:p>
        </w:tc>
      </w:tr>
      <w:tr w:rsidR="4851E62A" w:rsidTr="4851E62A" w14:paraId="0CBB6DD9">
        <w:trPr>
          <w:trHeight w:val="120"/>
        </w:trPr>
        <w:tc>
          <w:tcPr>
            <w:tcW w:w="970" w:type="dxa"/>
            <w:vMerge/>
            <w:tcBorders>
              <w:top w:sz="0"/>
              <w:left w:sz="0"/>
              <w:bottom w:sz="0"/>
              <w:right w:sz="0"/>
            </w:tcBorders>
            <w:tcMar/>
            <w:vAlign w:val="center"/>
          </w:tcPr>
          <w:p w14:paraId="24C7C410"/>
        </w:tc>
        <w:tc>
          <w:tcPr>
            <w:tcW w:w="8045" w:type="dxa"/>
            <w:tcBorders>
              <w:top w:val="dashed" w:color="000000" w:themeColor="text1" w:sz="4"/>
            </w:tcBorders>
            <w:tcMar>
              <w:top w:w="57" w:type="dxa"/>
              <w:bottom w:w="57" w:type="dxa"/>
            </w:tcMar>
            <w:vAlign w:val="top"/>
          </w:tcPr>
          <w:p w:rsidR="4851E62A" w:rsidP="4851E62A" w:rsidRDefault="4851E62A" w14:paraId="318B9AEB" w14:textId="47A46B9A">
            <w:pPr>
              <w:spacing w:before="0" w:beforeAutospacing="off" w:after="0" w:afterAutospacing="off"/>
              <w:ind w:left="15" w:right="0"/>
            </w:pPr>
            <w:r w:rsidRPr="4851E62A" w:rsidR="4851E62A">
              <w:rPr>
                <w:rFonts w:ascii="Arial" w:hAnsi="Arial" w:eastAsia="Arial" w:cs="Arial"/>
                <w:b w:val="1"/>
                <w:bCs w:val="1"/>
                <w:i w:val="0"/>
                <w:iCs w:val="0"/>
                <w:strike w:val="0"/>
                <w:dstrike w:val="0"/>
                <w:color w:val="000000" w:themeColor="text1" w:themeTint="FF" w:themeShade="FF"/>
                <w:sz w:val="22"/>
                <w:szCs w:val="22"/>
                <w:u w:val="none"/>
              </w:rPr>
              <w:t>[Insert Yes or No]</w:t>
            </w:r>
          </w:p>
        </w:tc>
      </w:tr>
    </w:tbl>
    <w:p w:rsidR="4851E62A" w:rsidRDefault="4851E62A" w14:paraId="6AE25003" w14:textId="5076A121"/>
    <w:tbl>
      <w:tblPr>
        <w:tblStyle w:val="TableNormal"/>
        <w:tblW w:w="0" w:type="auto"/>
        <w:tblLayout w:type="fixed"/>
        <w:tblLook w:val="06A0" w:firstRow="1" w:lastRow="0" w:firstColumn="1" w:lastColumn="0" w:noHBand="1" w:noVBand="1"/>
      </w:tblPr>
      <w:tblGrid>
        <w:gridCol w:w="2099"/>
        <w:gridCol w:w="6916"/>
      </w:tblGrid>
      <w:tr w:rsidR="4851E62A" w:rsidTr="4851E62A" w14:paraId="76838731">
        <w:trPr>
          <w:trHeight w:val="300"/>
        </w:trPr>
        <w:tc>
          <w:tcPr>
            <w:tcW w:w="2099" w:type="dxa"/>
            <w:tcBorders>
              <w:right w:val="single" w:color="000000" w:themeColor="text1" w:sz="4"/>
            </w:tcBorders>
            <w:tcMar>
              <w:top w:w="57" w:type="dxa"/>
              <w:bottom w:w="57" w:type="dxa"/>
              <w:right w:w="115" w:type="dxa"/>
            </w:tcMar>
            <w:vAlign w:val="top"/>
          </w:tcPr>
          <w:p w:rsidR="4851E62A" w:rsidP="4851E62A" w:rsidRDefault="4851E62A" w14:paraId="0281D143" w14:textId="37C47B4A">
            <w:pPr>
              <w:spacing w:before="0" w:beforeAutospacing="off" w:after="0" w:afterAutospacing="off"/>
            </w:pPr>
          </w:p>
          <w:p w:rsidR="4851E62A" w:rsidP="4851E62A" w:rsidRDefault="4851E62A" w14:paraId="356D52FC" w14:textId="2D66EF1E">
            <w:pPr>
              <w:spacing w:before="0" w:beforeAutospacing="off" w:after="0" w:afterAutospacing="off"/>
            </w:pPr>
            <w:r w:rsidRPr="4851E62A" w:rsidR="4851E62A">
              <w:rPr>
                <w:rFonts w:ascii="Arial" w:hAnsi="Arial" w:eastAsia="Arial" w:cs="Arial"/>
                <w:b w:val="1"/>
                <w:bCs w:val="1"/>
                <w:i w:val="0"/>
                <w:iCs w:val="0"/>
                <w:strike w:val="0"/>
                <w:dstrike w:val="0"/>
                <w:color w:val="000000" w:themeColor="text1" w:themeTint="FF" w:themeShade="FF"/>
                <w:sz w:val="24"/>
                <w:szCs w:val="24"/>
                <w:u w:val="none"/>
              </w:rPr>
              <w:t>Signed</w:t>
            </w:r>
          </w:p>
        </w:tc>
        <w:tc>
          <w:tcPr>
            <w:tcW w:w="6916" w:type="dxa"/>
            <w:tcBorders>
              <w:top w:val="single" w:color="000000" w:themeColor="text1" w:sz="4"/>
              <w:left w:val="single" w:color="000000" w:themeColor="text1" w:sz="4"/>
              <w:bottom w:val="single" w:color="000000" w:themeColor="text1" w:sz="4"/>
              <w:right w:val="single" w:color="000000" w:themeColor="text1" w:sz="4"/>
            </w:tcBorders>
            <w:tcMar>
              <w:top w:w="57" w:type="dxa"/>
              <w:left w:w="115" w:type="dxa"/>
              <w:bottom w:w="57" w:type="dxa"/>
              <w:right w:w="115" w:type="dxa"/>
            </w:tcMar>
            <w:vAlign w:val="top"/>
          </w:tcPr>
          <w:p w:rsidR="4851E62A" w:rsidP="4851E62A" w:rsidRDefault="4851E62A" w14:paraId="69266A35" w14:textId="36F2EE05">
            <w:pPr>
              <w:spacing w:before="0" w:beforeAutospacing="off" w:after="0" w:afterAutospacing="off"/>
            </w:pPr>
          </w:p>
        </w:tc>
      </w:tr>
    </w:tbl>
    <w:p w:rsidR="4851E62A" w:rsidRDefault="4851E62A" w14:paraId="5F3E7A77" w14:textId="0A4E04CB"/>
    <w:tbl>
      <w:tblPr>
        <w:tblStyle w:val="TableNormal"/>
        <w:tblW w:w="0" w:type="auto"/>
        <w:tblLayout w:type="fixed"/>
        <w:tblLook w:val="06A0" w:firstRow="1" w:lastRow="0" w:firstColumn="1" w:lastColumn="0" w:noHBand="1" w:noVBand="1"/>
      </w:tblPr>
      <w:tblGrid>
        <w:gridCol w:w="2593"/>
        <w:gridCol w:w="4315"/>
      </w:tblGrid>
      <w:tr w:rsidR="4851E62A" w:rsidTr="4851E62A" w14:paraId="3480186D">
        <w:trPr>
          <w:trHeight w:val="300"/>
        </w:trPr>
        <w:tc>
          <w:tcPr>
            <w:tcW w:w="2593" w:type="dxa"/>
            <w:tcBorders>
              <w:right w:val="single" w:color="000000" w:themeColor="text1" w:sz="4"/>
            </w:tcBorders>
            <w:tcMar>
              <w:top w:w="57" w:type="dxa"/>
              <w:bottom w:w="57" w:type="dxa"/>
              <w:right w:w="115" w:type="dxa"/>
            </w:tcMar>
            <w:vAlign w:val="top"/>
          </w:tcPr>
          <w:p w:rsidR="4851E62A" w:rsidP="4851E62A" w:rsidRDefault="4851E62A" w14:paraId="4F74992A" w14:textId="1CB6796B">
            <w:pPr>
              <w:spacing w:before="0" w:beforeAutospacing="off" w:after="0" w:afterAutospacing="off"/>
            </w:pPr>
            <w:r w:rsidRPr="4851E62A" w:rsidR="4851E62A">
              <w:rPr>
                <w:rFonts w:ascii="Arial" w:hAnsi="Arial" w:eastAsia="Arial" w:cs="Arial"/>
                <w:b w:val="1"/>
                <w:bCs w:val="1"/>
                <w:i w:val="0"/>
                <w:iCs w:val="0"/>
                <w:strike w:val="0"/>
                <w:dstrike w:val="0"/>
                <w:color w:val="000000" w:themeColor="text1" w:themeTint="FF" w:themeShade="FF"/>
                <w:sz w:val="24"/>
                <w:szCs w:val="24"/>
                <w:u w:val="none"/>
              </w:rPr>
              <w:t>Date</w:t>
            </w:r>
          </w:p>
        </w:tc>
        <w:tc>
          <w:tcPr>
            <w:tcW w:w="4315" w:type="dxa"/>
            <w:tcBorders>
              <w:top w:val="single" w:color="000000" w:themeColor="text1" w:sz="4"/>
              <w:left w:val="single" w:color="000000" w:themeColor="text1" w:sz="4"/>
              <w:bottom w:val="single" w:color="000000" w:themeColor="text1" w:sz="4"/>
              <w:right w:val="single" w:color="000000" w:themeColor="text1" w:sz="4"/>
            </w:tcBorders>
            <w:tcMar>
              <w:top w:w="57" w:type="dxa"/>
              <w:left w:w="115" w:type="dxa"/>
              <w:bottom w:w="57" w:type="dxa"/>
              <w:right w:w="115" w:type="dxa"/>
            </w:tcMar>
            <w:vAlign w:val="top"/>
          </w:tcPr>
          <w:p w:rsidR="4851E62A" w:rsidP="4851E62A" w:rsidRDefault="4851E62A" w14:paraId="4F237E5C" w14:textId="10305D58">
            <w:pPr>
              <w:spacing w:before="0" w:beforeAutospacing="off" w:after="0" w:afterAutospacing="off"/>
            </w:pPr>
          </w:p>
        </w:tc>
      </w:tr>
    </w:tbl>
    <w:p w:rsidR="4851E62A" w:rsidRDefault="4851E62A" w14:paraId="1F9C09A9" w14:textId="1533B2D8"/>
    <w:tbl>
      <w:tblPr>
        <w:tblStyle w:val="TableNormal"/>
        <w:tblW w:w="0" w:type="auto"/>
        <w:tblLayout w:type="fixed"/>
        <w:tblLook w:val="06A0" w:firstRow="1" w:lastRow="0" w:firstColumn="1" w:lastColumn="0" w:noHBand="1" w:noVBand="1"/>
      </w:tblPr>
      <w:tblGrid>
        <w:gridCol w:w="2099"/>
        <w:gridCol w:w="6916"/>
      </w:tblGrid>
      <w:tr w:rsidR="4851E62A" w:rsidTr="4851E62A" w14:paraId="401F4279">
        <w:trPr>
          <w:trHeight w:val="300"/>
        </w:trPr>
        <w:tc>
          <w:tcPr>
            <w:tcW w:w="2099" w:type="dxa"/>
            <w:tcBorders>
              <w:right w:val="single" w:color="000000" w:themeColor="text1" w:sz="4"/>
            </w:tcBorders>
            <w:tcMar>
              <w:top w:w="57" w:type="dxa"/>
              <w:bottom w:w="57" w:type="dxa"/>
              <w:right w:w="115" w:type="dxa"/>
            </w:tcMar>
            <w:vAlign w:val="top"/>
          </w:tcPr>
          <w:p w:rsidR="4851E62A" w:rsidP="4851E62A" w:rsidRDefault="4851E62A" w14:paraId="245BE6C5" w14:textId="10DAD6F5">
            <w:pPr>
              <w:spacing w:before="0" w:beforeAutospacing="off" w:after="0" w:afterAutospacing="off"/>
            </w:pPr>
            <w:r w:rsidRPr="4851E62A" w:rsidR="4851E62A">
              <w:rPr>
                <w:rFonts w:ascii="Arial" w:hAnsi="Arial" w:eastAsia="Arial" w:cs="Arial"/>
                <w:b w:val="1"/>
                <w:bCs w:val="1"/>
                <w:i w:val="0"/>
                <w:iCs w:val="0"/>
                <w:strike w:val="0"/>
                <w:dstrike w:val="0"/>
                <w:color w:val="000000" w:themeColor="text1" w:themeTint="FF" w:themeShade="FF"/>
                <w:sz w:val="24"/>
                <w:szCs w:val="24"/>
                <w:u w:val="none"/>
              </w:rPr>
              <w:t>Name</w:t>
            </w:r>
          </w:p>
        </w:tc>
        <w:tc>
          <w:tcPr>
            <w:tcW w:w="6916" w:type="dxa"/>
            <w:tcBorders>
              <w:top w:val="single" w:color="000000" w:themeColor="text1" w:sz="4"/>
              <w:left w:val="single" w:color="000000" w:themeColor="text1" w:sz="4"/>
              <w:bottom w:val="single" w:color="000000" w:themeColor="text1" w:sz="4"/>
              <w:right w:val="single" w:color="000000" w:themeColor="text1" w:sz="4"/>
            </w:tcBorders>
            <w:tcMar>
              <w:top w:w="57" w:type="dxa"/>
              <w:left w:w="115" w:type="dxa"/>
              <w:bottom w:w="57" w:type="dxa"/>
              <w:right w:w="115" w:type="dxa"/>
            </w:tcMar>
            <w:vAlign w:val="top"/>
          </w:tcPr>
          <w:p w:rsidR="4851E62A" w:rsidP="4851E62A" w:rsidRDefault="4851E62A" w14:paraId="42CE72DC" w14:textId="13EC895C">
            <w:pPr>
              <w:spacing w:before="0" w:beforeAutospacing="off" w:after="0" w:afterAutospacing="off"/>
            </w:pPr>
          </w:p>
        </w:tc>
      </w:tr>
    </w:tbl>
    <w:p w:rsidR="4851E62A" w:rsidRDefault="4851E62A" w14:paraId="2741092E" w14:textId="5E2C852C"/>
    <w:tbl>
      <w:tblPr>
        <w:tblStyle w:val="TableNormal"/>
        <w:tblW w:w="0" w:type="auto"/>
        <w:tblLayout w:type="fixed"/>
        <w:tblLook w:val="06A0" w:firstRow="1" w:lastRow="0" w:firstColumn="1" w:lastColumn="0" w:noHBand="1" w:noVBand="1"/>
      </w:tblPr>
      <w:tblGrid>
        <w:gridCol w:w="2099"/>
        <w:gridCol w:w="6916"/>
      </w:tblGrid>
      <w:tr w:rsidR="4851E62A" w:rsidTr="4851E62A" w14:paraId="0C0A7933">
        <w:trPr>
          <w:trHeight w:val="30"/>
        </w:trPr>
        <w:tc>
          <w:tcPr>
            <w:tcW w:w="2099" w:type="dxa"/>
            <w:tcBorders>
              <w:right w:val="single" w:color="000000" w:themeColor="text1" w:sz="4"/>
            </w:tcBorders>
            <w:tcMar>
              <w:top w:w="57" w:type="dxa"/>
              <w:bottom w:w="57" w:type="dxa"/>
              <w:right w:w="115" w:type="dxa"/>
            </w:tcMar>
            <w:vAlign w:val="top"/>
          </w:tcPr>
          <w:p w:rsidR="4851E62A" w:rsidP="4851E62A" w:rsidRDefault="4851E62A" w14:paraId="1D403A4B" w14:textId="6BB316DA">
            <w:pPr>
              <w:spacing w:before="0" w:beforeAutospacing="off" w:after="0" w:afterAutospacing="off"/>
            </w:pPr>
            <w:r w:rsidRPr="4851E62A" w:rsidR="4851E62A">
              <w:rPr>
                <w:rFonts w:ascii="Arial" w:hAnsi="Arial" w:eastAsia="Arial" w:cs="Arial"/>
                <w:b w:val="1"/>
                <w:bCs w:val="1"/>
                <w:i w:val="0"/>
                <w:iCs w:val="0"/>
                <w:strike w:val="0"/>
                <w:dstrike w:val="0"/>
                <w:color w:val="000000" w:themeColor="text1" w:themeTint="FF" w:themeShade="FF"/>
                <w:sz w:val="24"/>
                <w:szCs w:val="24"/>
                <w:u w:val="none"/>
              </w:rPr>
              <w:t>Role</w:t>
            </w:r>
          </w:p>
        </w:tc>
        <w:tc>
          <w:tcPr>
            <w:tcW w:w="6916" w:type="dxa"/>
            <w:tcBorders>
              <w:top w:val="single" w:color="000000" w:themeColor="text1" w:sz="4"/>
              <w:left w:val="single" w:color="000000" w:themeColor="text1" w:sz="4"/>
              <w:bottom w:val="single" w:color="000000" w:themeColor="text1" w:sz="4"/>
              <w:right w:val="single" w:color="000000" w:themeColor="text1" w:sz="4"/>
            </w:tcBorders>
            <w:tcMar>
              <w:top w:w="57" w:type="dxa"/>
              <w:left w:w="115" w:type="dxa"/>
              <w:bottom w:w="57" w:type="dxa"/>
              <w:right w:w="115" w:type="dxa"/>
            </w:tcMar>
            <w:vAlign w:val="top"/>
          </w:tcPr>
          <w:p w:rsidR="4851E62A" w:rsidP="4851E62A" w:rsidRDefault="4851E62A" w14:paraId="36418E13" w14:textId="57F6D1D0">
            <w:pPr>
              <w:spacing w:before="0" w:beforeAutospacing="off" w:after="0" w:afterAutospacing="off"/>
            </w:pPr>
          </w:p>
        </w:tc>
      </w:tr>
    </w:tbl>
    <w:p w:rsidR="4851E62A" w:rsidRDefault="4851E62A" w14:paraId="1EE3B74F" w14:textId="7911C914"/>
    <w:tbl>
      <w:tblPr>
        <w:tblStyle w:val="TableNormal"/>
        <w:tblW w:w="0" w:type="auto"/>
        <w:tblLayout w:type="fixed"/>
        <w:tblLook w:val="06A0" w:firstRow="1" w:lastRow="0" w:firstColumn="1" w:lastColumn="0" w:noHBand="1" w:noVBand="1"/>
      </w:tblPr>
      <w:tblGrid>
        <w:gridCol w:w="2099"/>
        <w:gridCol w:w="6916"/>
      </w:tblGrid>
      <w:tr w:rsidR="4851E62A" w:rsidTr="4851E62A" w14:paraId="1C777543">
        <w:trPr>
          <w:trHeight w:val="300"/>
        </w:trPr>
        <w:tc>
          <w:tcPr>
            <w:tcW w:w="2099" w:type="dxa"/>
            <w:tcBorders>
              <w:right w:val="single" w:color="000000" w:themeColor="text1" w:sz="4"/>
            </w:tcBorders>
            <w:tcMar>
              <w:top w:w="57" w:type="dxa"/>
              <w:bottom w:w="57" w:type="dxa"/>
              <w:right w:w="115" w:type="dxa"/>
            </w:tcMar>
            <w:vAlign w:val="top"/>
          </w:tcPr>
          <w:p w:rsidR="4851E62A" w:rsidP="4851E62A" w:rsidRDefault="4851E62A" w14:paraId="3649BB29" w14:textId="165D479D">
            <w:pPr>
              <w:spacing w:before="0" w:beforeAutospacing="off" w:after="0" w:afterAutospacing="off"/>
            </w:pPr>
            <w:r w:rsidRPr="4851E62A" w:rsidR="4851E62A">
              <w:rPr>
                <w:rFonts w:ascii="Arial" w:hAnsi="Arial" w:eastAsia="Arial" w:cs="Arial"/>
                <w:b w:val="1"/>
                <w:bCs w:val="1"/>
                <w:i w:val="0"/>
                <w:iCs w:val="0"/>
                <w:strike w:val="0"/>
                <w:dstrike w:val="0"/>
                <w:color w:val="000000" w:themeColor="text1" w:themeTint="FF" w:themeShade="FF"/>
                <w:sz w:val="24"/>
                <w:szCs w:val="24"/>
                <w:u w:val="none"/>
              </w:rPr>
              <w:t>Phone number</w:t>
            </w:r>
          </w:p>
        </w:tc>
        <w:tc>
          <w:tcPr>
            <w:tcW w:w="6916" w:type="dxa"/>
            <w:tcBorders>
              <w:top w:val="single" w:color="000000" w:themeColor="text1" w:sz="4"/>
              <w:left w:val="single" w:color="000000" w:themeColor="text1" w:sz="4"/>
              <w:bottom w:val="single" w:color="000000" w:themeColor="text1" w:sz="4"/>
              <w:right w:val="single" w:color="000000" w:themeColor="text1" w:sz="4"/>
            </w:tcBorders>
            <w:tcMar>
              <w:top w:w="57" w:type="dxa"/>
              <w:left w:w="115" w:type="dxa"/>
              <w:bottom w:w="57" w:type="dxa"/>
              <w:right w:w="115" w:type="dxa"/>
            </w:tcMar>
            <w:vAlign w:val="top"/>
          </w:tcPr>
          <w:p w:rsidR="4851E62A" w:rsidP="4851E62A" w:rsidRDefault="4851E62A" w14:paraId="01FE851B" w14:textId="37DC9BDC">
            <w:pPr>
              <w:spacing w:before="0" w:beforeAutospacing="off" w:after="0" w:afterAutospacing="off"/>
            </w:pPr>
          </w:p>
        </w:tc>
      </w:tr>
    </w:tbl>
    <w:p w:rsidR="4851E62A" w:rsidRDefault="4851E62A" w14:paraId="51C0F149" w14:textId="49ABBA6D"/>
    <w:tbl>
      <w:tblPr>
        <w:tblStyle w:val="TableNormal"/>
        <w:tblW w:w="0" w:type="auto"/>
        <w:tblLayout w:type="fixed"/>
        <w:tblLook w:val="06A0" w:firstRow="1" w:lastRow="0" w:firstColumn="1" w:lastColumn="0" w:noHBand="1" w:noVBand="1"/>
      </w:tblPr>
      <w:tblGrid>
        <w:gridCol w:w="2099"/>
        <w:gridCol w:w="6916"/>
      </w:tblGrid>
      <w:tr w:rsidR="4851E62A" w:rsidTr="4851E62A" w14:paraId="773D11EF">
        <w:trPr>
          <w:trHeight w:val="300"/>
        </w:trPr>
        <w:tc>
          <w:tcPr>
            <w:tcW w:w="2099" w:type="dxa"/>
            <w:tcBorders>
              <w:right w:val="single" w:color="000000" w:themeColor="text1" w:sz="4"/>
            </w:tcBorders>
            <w:tcMar>
              <w:top w:w="57" w:type="dxa"/>
              <w:bottom w:w="57" w:type="dxa"/>
              <w:right w:w="115" w:type="dxa"/>
            </w:tcMar>
            <w:vAlign w:val="top"/>
          </w:tcPr>
          <w:p w:rsidR="4851E62A" w:rsidP="4851E62A" w:rsidRDefault="4851E62A" w14:paraId="0E35F911" w14:textId="2113D25A">
            <w:pPr>
              <w:spacing w:before="0" w:beforeAutospacing="off" w:after="0" w:afterAutospacing="off"/>
            </w:pPr>
            <w:r w:rsidRPr="4851E62A" w:rsidR="4851E62A">
              <w:rPr>
                <w:rFonts w:ascii="Arial" w:hAnsi="Arial" w:eastAsia="Arial" w:cs="Arial"/>
                <w:b w:val="1"/>
                <w:bCs w:val="1"/>
                <w:i w:val="0"/>
                <w:iCs w:val="0"/>
                <w:strike w:val="0"/>
                <w:dstrike w:val="0"/>
                <w:color w:val="000000" w:themeColor="text1" w:themeTint="FF" w:themeShade="FF"/>
                <w:sz w:val="24"/>
                <w:szCs w:val="24"/>
                <w:u w:val="none"/>
              </w:rPr>
              <w:t>Email</w:t>
            </w:r>
          </w:p>
        </w:tc>
        <w:tc>
          <w:tcPr>
            <w:tcW w:w="6916" w:type="dxa"/>
            <w:tcBorders>
              <w:top w:val="single" w:color="000000" w:themeColor="text1" w:sz="4"/>
              <w:left w:val="single" w:color="000000" w:themeColor="text1" w:sz="4"/>
              <w:bottom w:val="single" w:color="000000" w:themeColor="text1" w:sz="4"/>
              <w:right w:val="single" w:color="000000" w:themeColor="text1" w:sz="4"/>
            </w:tcBorders>
            <w:tcMar>
              <w:top w:w="57" w:type="dxa"/>
              <w:left w:w="115" w:type="dxa"/>
              <w:bottom w:w="57" w:type="dxa"/>
              <w:right w:w="115" w:type="dxa"/>
            </w:tcMar>
            <w:vAlign w:val="top"/>
          </w:tcPr>
          <w:p w:rsidR="4851E62A" w:rsidP="4851E62A" w:rsidRDefault="4851E62A" w14:paraId="2D47076D" w14:textId="1A74FCFB">
            <w:pPr>
              <w:spacing w:before="0" w:beforeAutospacing="off" w:after="0" w:afterAutospacing="off"/>
            </w:pPr>
          </w:p>
        </w:tc>
      </w:tr>
    </w:tbl>
    <w:p w:rsidR="4851E62A" w:rsidRDefault="4851E62A" w14:paraId="516FDB5C" w14:textId="072D2273"/>
    <w:tbl>
      <w:tblPr>
        <w:tblStyle w:val="TableNormal"/>
        <w:tblW w:w="0" w:type="auto"/>
        <w:tblLayout w:type="fixed"/>
        <w:tblLook w:val="06A0" w:firstRow="1" w:lastRow="0" w:firstColumn="1" w:lastColumn="0" w:noHBand="1" w:noVBand="1"/>
      </w:tblPr>
      <w:tblGrid>
        <w:gridCol w:w="2099"/>
        <w:gridCol w:w="6916"/>
      </w:tblGrid>
      <w:tr w:rsidR="4851E62A" w:rsidTr="4851E62A" w14:paraId="02F04C84">
        <w:trPr>
          <w:trHeight w:val="1260"/>
        </w:trPr>
        <w:tc>
          <w:tcPr>
            <w:tcW w:w="2099" w:type="dxa"/>
            <w:tcBorders>
              <w:right w:val="single" w:color="000000" w:themeColor="text1" w:sz="4"/>
            </w:tcBorders>
            <w:tcMar>
              <w:top w:w="57" w:type="dxa"/>
              <w:bottom w:w="57" w:type="dxa"/>
              <w:right w:w="115" w:type="dxa"/>
            </w:tcMar>
            <w:vAlign w:val="top"/>
          </w:tcPr>
          <w:p w:rsidR="4851E62A" w:rsidP="4851E62A" w:rsidRDefault="4851E62A" w14:paraId="6D739DB5" w14:textId="08D188AD">
            <w:pPr>
              <w:spacing w:before="0" w:beforeAutospacing="off" w:after="0" w:afterAutospacing="off"/>
            </w:pPr>
            <w:r w:rsidRPr="4851E62A" w:rsidR="4851E62A">
              <w:rPr>
                <w:rFonts w:ascii="Arial" w:hAnsi="Arial" w:eastAsia="Arial" w:cs="Arial"/>
                <w:b w:val="1"/>
                <w:bCs w:val="1"/>
                <w:i w:val="0"/>
                <w:iCs w:val="0"/>
                <w:strike w:val="0"/>
                <w:dstrike w:val="0"/>
                <w:color w:val="000000" w:themeColor="text1" w:themeTint="FF" w:themeShade="FF"/>
                <w:sz w:val="24"/>
                <w:szCs w:val="24"/>
                <w:u w:val="none"/>
              </w:rPr>
              <w:t>Postal address</w:t>
            </w:r>
          </w:p>
        </w:tc>
        <w:tc>
          <w:tcPr>
            <w:tcW w:w="6916" w:type="dxa"/>
            <w:tcBorders>
              <w:top w:val="single" w:color="000000" w:themeColor="text1" w:sz="4"/>
              <w:left w:val="single" w:color="000000" w:themeColor="text1" w:sz="4"/>
              <w:bottom w:val="single" w:color="000000" w:themeColor="text1" w:sz="4"/>
              <w:right w:val="single" w:color="000000" w:themeColor="text1" w:sz="4"/>
            </w:tcBorders>
            <w:tcMar>
              <w:top w:w="57" w:type="dxa"/>
              <w:left w:w="115" w:type="dxa"/>
              <w:bottom w:w="57" w:type="dxa"/>
              <w:right w:w="115" w:type="dxa"/>
            </w:tcMar>
            <w:vAlign w:val="top"/>
          </w:tcPr>
          <w:p w:rsidR="4851E62A" w:rsidP="4851E62A" w:rsidRDefault="4851E62A" w14:paraId="35DDF50F" w14:textId="5C04701A">
            <w:pPr>
              <w:spacing w:before="0" w:beforeAutospacing="off" w:after="0" w:afterAutospacing="off"/>
            </w:pPr>
          </w:p>
        </w:tc>
      </w:tr>
    </w:tbl>
    <w:p w:rsidR="4851E62A" w:rsidRDefault="4851E62A" w14:paraId="23A37F13" w14:textId="387F2C16"/>
    <w:p w:rsidR="4851E62A" w:rsidRDefault="4851E62A" w14:paraId="168E2755" w14:textId="7084A2B2"/>
    <w:p w:rsidR="4851E62A" w:rsidP="4851E62A" w:rsidRDefault="4851E62A" w14:paraId="68591E52" w14:textId="548EA944">
      <w:pPr>
        <w:pStyle w:val="Normal"/>
      </w:pPr>
    </w:p>
    <w:p w:rsidR="4851E62A" w:rsidP="4851E62A" w:rsidRDefault="4851E62A" w14:paraId="5BC3C8A3" w14:textId="29E93C67">
      <w:pPr>
        <w:rPr>
          <w:rFonts w:cs="Calibri"/>
        </w:rPr>
      </w:pPr>
    </w:p>
    <w:sectPr w:rsidR="00CA4A32">
      <w:pgSz w:w="11906" w:h="16838" w:orient="portrait"/>
      <w:pgMar w:top="1440" w:right="1440" w:bottom="1440" w:left="1440" w:header="708" w:footer="708" w:gutter="0"/>
      <w:cols w:space="708"/>
      <w:docGrid w:linePitch="360"/>
    </w:sectPr>
  </w:body>
</w:document>
</file>

<file path=word/comments.xml><?xml version="1.0" encoding="utf-8"?>
<w:comments xmlns:w14="http://schemas.microsoft.com/office/word/2010/wordml" xmlns:w="http://schemas.openxmlformats.org/wordprocessingml/2006/main">
  <w:comment xmlns:w="http://schemas.openxmlformats.org/wordprocessingml/2006/main" w:initials="RR" w:author="Roger Ruffles" w:date="2025-04-08T18:01:54" w:id="262242150">
    <w:p xmlns:w14="http://schemas.microsoft.com/office/word/2010/wordml" xmlns:w="http://schemas.openxmlformats.org/wordprocessingml/2006/main" w:rsidR="4CC737DD" w:rsidRDefault="7A7EBE99" w14:paraId="54E32BF2" w14:textId="6C5450B6">
      <w:pPr>
        <w:pStyle w:val="CommentText"/>
      </w:pPr>
      <w:r>
        <w:rPr>
          <w:rStyle w:val="CommentReference"/>
        </w:rPr>
        <w:annotationRef/>
      </w:r>
      <w:r w:rsidRPr="6E1DBB32" w:rsidR="58CADAC4">
        <w:t>Are there any limits?</w:t>
      </w:r>
    </w:p>
  </w:comment>
  <w:comment xmlns:w="http://schemas.openxmlformats.org/wordprocessingml/2006/main" w:initials="RR" w:author="Roger Ruffles" w:date="2025-04-08T18:02:30" w:id="1193014208">
    <w:p xmlns:w14="http://schemas.microsoft.com/office/word/2010/wordml" xmlns:w="http://schemas.openxmlformats.org/wordprocessingml/2006/main" w:rsidR="15B9792B" w:rsidRDefault="489D46F8" w14:paraId="0D1A2A2C" w14:textId="73CB765D">
      <w:pPr>
        <w:pStyle w:val="CommentText"/>
      </w:pPr>
      <w:r>
        <w:rPr>
          <w:rStyle w:val="CommentReference"/>
        </w:rPr>
        <w:annotationRef/>
      </w:r>
      <w:r w:rsidRPr="7B1ADA53" w:rsidR="484CE57D">
        <w:t>Fidelity to confirm requirements here</w:t>
      </w:r>
    </w:p>
  </w:comment>
  <w:comment xmlns:w="http://schemas.openxmlformats.org/wordprocessingml/2006/main" w:initials="RR" w:author="Roger Ruffles" w:date="2025-04-08T18:03:17" w:id="106433692">
    <w:p xmlns:w14="http://schemas.microsoft.com/office/word/2010/wordml" xmlns:w="http://schemas.openxmlformats.org/wordprocessingml/2006/main" w:rsidR="41E9736A" w:rsidRDefault="674F2CF5" w14:paraId="34DA0274" w14:textId="365C8922">
      <w:pPr>
        <w:pStyle w:val="CommentText"/>
      </w:pPr>
      <w:r>
        <w:rPr>
          <w:rStyle w:val="CommentReference"/>
        </w:rPr>
        <w:annotationRef/>
      </w:r>
      <w:r w:rsidRPr="0E23DB64" w:rsidR="138AEA53">
        <w:t>Ignore the text in the square brackets - do you want a certain level of turnover/financial stability? Any particular stress tests or conditions financially that Fidelity clients insist upon?</w:t>
      </w:r>
    </w:p>
  </w:comment>
</w:comments>
</file>

<file path=word/commentsExtended.xml><?xml version="1.0" encoding="utf-8"?>
<w15:commentsEx xmlns:mc="http://schemas.openxmlformats.org/markup-compatibility/2006" xmlns:w15="http://schemas.microsoft.com/office/word/2012/wordml" mc:Ignorable="w15">
  <w15:commentEx w15:done="0" w15:paraId="54E32BF2"/>
  <w15:commentEx w15:done="0" w15:paraId="0D1A2A2C"/>
  <w15:commentEx w15:done="0" w15:paraId="34DA0274" w15:paraIdParent="54E32BF2"/>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3A56188" w16cex:dateUtc="2025-04-08T17:01:54.456Z"/>
  <w16cex:commentExtensible w16cex:durableId="5FF00E43" w16cex:dateUtc="2025-04-08T17:02:30.318Z"/>
  <w16cex:commentExtensible w16cex:durableId="0B679ECA" w16cex:dateUtc="2025-04-08T17:03:17.495Z"/>
</w16cex:commentsExtensible>
</file>

<file path=word/commentsIds.xml><?xml version="1.0" encoding="utf-8"?>
<w16cid:commentsIds xmlns:mc="http://schemas.openxmlformats.org/markup-compatibility/2006" xmlns:w16cid="http://schemas.microsoft.com/office/word/2016/wordml/cid" mc:Ignorable="w16cid">
  <w16cid:commentId w16cid:paraId="54E32BF2" w16cid:durableId="23A56188"/>
  <w16cid:commentId w16cid:paraId="0D1A2A2C" w16cid:durableId="5FF00E43"/>
  <w16cid:commentId w16cid:paraId="34DA0274" w16cid:durableId="0B679EC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06D50" w:rsidP="00451A1B" w:rsidRDefault="00A06D50" w14:paraId="005B473E" w14:textId="77777777">
      <w:pPr>
        <w:spacing w:after="0" w:line="240" w:lineRule="auto"/>
      </w:pPr>
      <w:r>
        <w:separator/>
      </w:r>
    </w:p>
  </w:endnote>
  <w:endnote w:type="continuationSeparator" w:id="0">
    <w:p w:rsidR="00A06D50" w:rsidP="00451A1B" w:rsidRDefault="00A06D50" w14:paraId="01AE4AED"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nlo Regular">
    <w:altName w:val="Arial"/>
    <w:charset w:val="00"/>
    <w:family w:val="auto"/>
    <w:pitch w:val="variable"/>
    <w:sig w:usb0="00000000" w:usb1="D200F9FB" w:usb2="02000028" w:usb3="00000000" w:csb0="000001D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06D50" w:rsidP="00451A1B" w:rsidRDefault="00A06D50" w14:paraId="7D7D96C6" w14:textId="77777777">
      <w:pPr>
        <w:spacing w:after="0" w:line="240" w:lineRule="auto"/>
      </w:pPr>
      <w:r>
        <w:separator/>
      </w:r>
    </w:p>
  </w:footnote>
  <w:footnote w:type="continuationSeparator" w:id="0">
    <w:p w:rsidR="00A06D50" w:rsidP="00451A1B" w:rsidRDefault="00A06D50" w14:paraId="4210CA79" w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xmlns:w="http://schemas.openxmlformats.org/wordprocessingml/2006/main" w:abstractNumId="76">
    <w:nsid w:val="7ae6d12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5">
    <w:nsid w:val="5a0353a"/>
    <w:multiLevelType xmlns:w="http://schemas.openxmlformats.org/wordprocessingml/2006/main" w:val="hybridMultilevel"/>
    <w:lvl xmlns:w="http://schemas.openxmlformats.org/wordprocessingml/2006/main" w:ilvl="0">
      <w:start w:val="32"/>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74">
    <w:nsid w:val="298cbbac"/>
    <w:multiLevelType xmlns:w="http://schemas.openxmlformats.org/wordprocessingml/2006/main" w:val="hybridMultilevel"/>
    <w:lvl xmlns:w="http://schemas.openxmlformats.org/wordprocessingml/2006/main" w:ilvl="0">
      <w:start w:val="3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73">
    <w:nsid w:val="5f8ef210"/>
    <w:multiLevelType xmlns:w="http://schemas.openxmlformats.org/wordprocessingml/2006/main" w:val="hybridMultilevel"/>
    <w:lvl xmlns:w="http://schemas.openxmlformats.org/wordprocessingml/2006/main" w:ilvl="0">
      <w:start w:val="1"/>
      <w:numFmt w:val="lowerLetter"/>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72">
    <w:nsid w:val="5b786f93"/>
    <w:multiLevelType xmlns:w="http://schemas.openxmlformats.org/wordprocessingml/2006/main" w:val="hybridMultilevel"/>
    <w:lvl xmlns:w="http://schemas.openxmlformats.org/wordprocessingml/2006/main" w:ilvl="0">
      <w:start w:val="30"/>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71">
    <w:nsid w:val="415c7c35"/>
    <w:multiLevelType xmlns:w="http://schemas.openxmlformats.org/wordprocessingml/2006/main" w:val="hybridMultilevel"/>
    <w:lvl xmlns:w="http://schemas.openxmlformats.org/wordprocessingml/2006/main" w:ilvl="0">
      <w:start w:val="29"/>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70">
    <w:nsid w:val="34104bfa"/>
    <w:multiLevelType xmlns:w="http://schemas.openxmlformats.org/wordprocessingml/2006/main" w:val="hybridMultilevel"/>
    <w:lvl xmlns:w="http://schemas.openxmlformats.org/wordprocessingml/2006/main" w:ilvl="0">
      <w:start w:val="28"/>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69">
    <w:nsid w:val="5c673280"/>
    <w:multiLevelType xmlns:w="http://schemas.openxmlformats.org/wordprocessingml/2006/main" w:val="hybridMultilevel"/>
    <w:lvl xmlns:w="http://schemas.openxmlformats.org/wordprocessingml/2006/main" w:ilvl="0">
      <w:start w:val="27"/>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68">
    <w:nsid w:val="125d796a"/>
    <w:multiLevelType xmlns:w="http://schemas.openxmlformats.org/wordprocessingml/2006/main" w:val="hybridMultilevel"/>
    <w:lvl xmlns:w="http://schemas.openxmlformats.org/wordprocessingml/2006/main" w:ilvl="0">
      <w:start w:val="26"/>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67">
    <w:nsid w:val="1354d370"/>
    <w:multiLevelType xmlns:w="http://schemas.openxmlformats.org/wordprocessingml/2006/main" w:val="hybridMultilevel"/>
    <w:lvl xmlns:w="http://schemas.openxmlformats.org/wordprocessingml/2006/main" w:ilvl="0">
      <w:start w:val="2"/>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66">
    <w:nsid w:val="6a2a3d7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5">
    <w:nsid w:val="16b2efea"/>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64">
    <w:nsid w:val="73704990"/>
    <w:multiLevelType xmlns:w="http://schemas.openxmlformats.org/wordprocessingml/2006/main" w:val="hybridMultilevel"/>
    <w:lvl xmlns:w="http://schemas.openxmlformats.org/wordprocessingml/2006/main" w:ilvl="0">
      <w:start w:val="25"/>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63">
    <w:nsid w:val="8517bf4"/>
    <w:multiLevelType xmlns:w="http://schemas.openxmlformats.org/wordprocessingml/2006/main" w:val="hybridMultilevel"/>
    <w:lvl xmlns:w="http://schemas.openxmlformats.org/wordprocessingml/2006/main" w:ilvl="0">
      <w:start w:val="24"/>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62">
    <w:nsid w:val="13b88841"/>
    <w:multiLevelType xmlns:w="http://schemas.openxmlformats.org/wordprocessingml/2006/main" w:val="hybridMultilevel"/>
    <w:lvl xmlns:w="http://schemas.openxmlformats.org/wordprocessingml/2006/main" w:ilvl="0">
      <w:start w:val="23"/>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61">
    <w:nsid w:val="6f1ce72a"/>
    <w:multiLevelType xmlns:w="http://schemas.openxmlformats.org/wordprocessingml/2006/main" w:val="hybridMultilevel"/>
    <w:lvl xmlns:w="http://schemas.openxmlformats.org/wordprocessingml/2006/main" w:ilvl="0">
      <w:start w:val="22"/>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60">
    <w:nsid w:val="5e5fe170"/>
    <w:multiLevelType xmlns:w="http://schemas.openxmlformats.org/wordprocessingml/2006/main" w:val="hybridMultilevel"/>
    <w:lvl xmlns:w="http://schemas.openxmlformats.org/wordprocessingml/2006/main" w:ilvl="0">
      <w:start w:val="2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59">
    <w:nsid w:val="2057f21a"/>
    <w:multiLevelType xmlns:w="http://schemas.openxmlformats.org/wordprocessingml/2006/main" w:val="hybridMultilevel"/>
    <w:lvl xmlns:w="http://schemas.openxmlformats.org/wordprocessingml/2006/main" w:ilvl="0">
      <w:start w:val="20"/>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58">
    <w:nsid w:val="93c14db"/>
    <w:multiLevelType xmlns:w="http://schemas.openxmlformats.org/wordprocessingml/2006/main" w:val="hybridMultilevel"/>
    <w:lvl xmlns:w="http://schemas.openxmlformats.org/wordprocessingml/2006/main" w:ilvl="0">
      <w:start w:val="19"/>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57">
    <w:nsid w:val="7ec35376"/>
    <w:multiLevelType xmlns:w="http://schemas.openxmlformats.org/wordprocessingml/2006/main" w:val="hybridMultilevel"/>
    <w:lvl xmlns:w="http://schemas.openxmlformats.org/wordprocessingml/2006/main" w:ilvl="0">
      <w:start w:val="18"/>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56">
    <w:nsid w:val="6257d91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5">
    <w:nsid w:val="9facb57"/>
    <w:multiLevelType xmlns:w="http://schemas.openxmlformats.org/wordprocessingml/2006/main" w:val="hybridMultilevel"/>
    <w:lvl xmlns:w="http://schemas.openxmlformats.org/wordprocessingml/2006/main" w:ilvl="0">
      <w:start w:val="17"/>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54">
    <w:nsid w:val="5833199f"/>
    <w:multiLevelType xmlns:w="http://schemas.openxmlformats.org/wordprocessingml/2006/main" w:val="hybridMultilevel"/>
    <w:lvl xmlns:w="http://schemas.openxmlformats.org/wordprocessingml/2006/main" w:ilvl="0">
      <w:start w:val="16"/>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53">
    <w:nsid w:val="3a8577d3"/>
    <w:multiLevelType xmlns:w="http://schemas.openxmlformats.org/wordprocessingml/2006/main" w:val="hybridMultilevel"/>
    <w:lvl xmlns:w="http://schemas.openxmlformats.org/wordprocessingml/2006/main" w:ilvl="0">
      <w:start w:val="1"/>
      <w:numFmt w:val="lowerLetter"/>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52">
    <w:nsid w:val="42acdc56"/>
    <w:multiLevelType xmlns:w="http://schemas.openxmlformats.org/wordprocessingml/2006/main" w:val="hybridMultilevel"/>
    <w:lvl xmlns:w="http://schemas.openxmlformats.org/wordprocessingml/2006/main" w:ilvl="0">
      <w:start w:val="15"/>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51">
    <w:nsid w:val="33c40a9e"/>
    <w:multiLevelType xmlns:w="http://schemas.openxmlformats.org/wordprocessingml/2006/main" w:val="hybridMultilevel"/>
    <w:lvl xmlns:w="http://schemas.openxmlformats.org/wordprocessingml/2006/main" w:ilvl="0">
      <w:start w:val="14"/>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50">
    <w:nsid w:val="368e6ca9"/>
    <w:multiLevelType xmlns:w="http://schemas.openxmlformats.org/wordprocessingml/2006/main" w:val="hybridMultilevel"/>
    <w:lvl xmlns:w="http://schemas.openxmlformats.org/wordprocessingml/2006/main" w:ilvl="0">
      <w:start w:val="13"/>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49">
    <w:nsid w:val="56ebe97"/>
    <w:multiLevelType xmlns:w="http://schemas.openxmlformats.org/wordprocessingml/2006/main" w:val="hybridMultilevel"/>
    <w:lvl xmlns:w="http://schemas.openxmlformats.org/wordprocessingml/2006/main" w:ilvl="0">
      <w:start w:val="12"/>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48">
    <w:nsid w:val="4aad4a21"/>
    <w:multiLevelType xmlns:w="http://schemas.openxmlformats.org/wordprocessingml/2006/main" w:val="hybridMultilevel"/>
    <w:lvl xmlns:w="http://schemas.openxmlformats.org/wordprocessingml/2006/main" w:ilvl="0">
      <w:start w:val="1"/>
      <w:numFmt w:val="lowerLetter"/>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47">
    <w:nsid w:val="51daf1ca"/>
    <w:multiLevelType xmlns:w="http://schemas.openxmlformats.org/wordprocessingml/2006/main" w:val="hybridMultilevel"/>
    <w:lvl xmlns:w="http://schemas.openxmlformats.org/wordprocessingml/2006/main" w:ilvl="0">
      <w:start w:val="1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46">
    <w:nsid w:val="3e11fffc"/>
    <w:multiLevelType xmlns:w="http://schemas.openxmlformats.org/wordprocessingml/2006/main" w:val="hybridMultilevel"/>
    <w:lvl xmlns:w="http://schemas.openxmlformats.org/wordprocessingml/2006/main" w:ilvl="0">
      <w:start w:val="10"/>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45">
    <w:nsid w:val="2e10ebc7"/>
    <w:multiLevelType xmlns:w="http://schemas.openxmlformats.org/wordprocessingml/2006/main" w:val="hybridMultilevel"/>
    <w:lvl xmlns:w="http://schemas.openxmlformats.org/wordprocessingml/2006/main" w:ilvl="0">
      <w:start w:val="1"/>
      <w:numFmt w:val="lowerLetter"/>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44">
    <w:nsid w:val="12968372"/>
    <w:multiLevelType xmlns:w="http://schemas.openxmlformats.org/wordprocessingml/2006/main" w:val="hybridMultilevel"/>
    <w:lvl xmlns:w="http://schemas.openxmlformats.org/wordprocessingml/2006/main" w:ilvl="0">
      <w:start w:val="9"/>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43">
    <w:nsid w:val="4bd8a77"/>
    <w:multiLevelType xmlns:w="http://schemas.openxmlformats.org/wordprocessingml/2006/main" w:val="hybridMultilevel"/>
    <w:lvl xmlns:w="http://schemas.openxmlformats.org/wordprocessingml/2006/main" w:ilvl="0">
      <w:start w:val="8"/>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42">
    <w:nsid w:val="48b43167"/>
    <w:multiLevelType xmlns:w="http://schemas.openxmlformats.org/wordprocessingml/2006/main" w:val="hybridMultilevel"/>
    <w:lvl xmlns:w="http://schemas.openxmlformats.org/wordprocessingml/2006/main" w:ilvl="0">
      <w:start w:val="7"/>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41">
    <w:nsid w:val="ec178c0"/>
    <w:multiLevelType xmlns:w="http://schemas.openxmlformats.org/wordprocessingml/2006/main" w:val="hybridMultilevel"/>
    <w:lvl xmlns:w="http://schemas.openxmlformats.org/wordprocessingml/2006/main" w:ilvl="0">
      <w:start w:val="1"/>
      <w:numFmt w:val="lowerLetter"/>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40">
    <w:nsid w:val="6b0d1bd0"/>
    <w:multiLevelType xmlns:w="http://schemas.openxmlformats.org/wordprocessingml/2006/main" w:val="hybridMultilevel"/>
    <w:lvl xmlns:w="http://schemas.openxmlformats.org/wordprocessingml/2006/main" w:ilvl="0">
      <w:start w:val="6"/>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9">
    <w:nsid w:val="6a7ccc5"/>
    <w:multiLevelType xmlns:w="http://schemas.openxmlformats.org/wordprocessingml/2006/main" w:val="hybridMultilevel"/>
    <w:lvl xmlns:w="http://schemas.openxmlformats.org/wordprocessingml/2006/main" w:ilvl="0">
      <w:start w:val="5"/>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8">
    <w:nsid w:val="30a00c1e"/>
    <w:multiLevelType xmlns:w="http://schemas.openxmlformats.org/wordprocessingml/2006/main" w:val="hybridMultilevel"/>
    <w:lvl xmlns:w="http://schemas.openxmlformats.org/wordprocessingml/2006/main" w:ilvl="0">
      <w:start w:val="4"/>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7">
    <w:nsid w:val="7597d7fe"/>
    <w:multiLevelType xmlns:w="http://schemas.openxmlformats.org/wordprocessingml/2006/main" w:val="hybridMultilevel"/>
    <w:lvl xmlns:w="http://schemas.openxmlformats.org/wordprocessingml/2006/main" w:ilvl="0">
      <w:start w:val="1"/>
      <w:numFmt w:val="lowerLetter"/>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6">
    <w:nsid w:val="6f21fbc2"/>
    <w:multiLevelType xmlns:w="http://schemas.openxmlformats.org/wordprocessingml/2006/main" w:val="hybridMultilevel"/>
    <w:lvl xmlns:w="http://schemas.openxmlformats.org/wordprocessingml/2006/main" w:ilvl="0">
      <w:start w:val="3"/>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5">
    <w:nsid w:val="20e0aafb"/>
    <w:multiLevelType xmlns:w="http://schemas.openxmlformats.org/wordprocessingml/2006/main" w:val="hybridMultilevel"/>
    <w:lvl xmlns:w="http://schemas.openxmlformats.org/wordprocessingml/2006/main" w:ilvl="0">
      <w:start w:val="2"/>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4">
    <w:nsid w:val="7346e894"/>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3">
    <w:nsid w:val="294de3f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2">
    <w:nsid w:val="4750a71d"/>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1">
    <w:nsid w:val="110594a6"/>
    <w:multiLevelType xmlns:w="http://schemas.openxmlformats.org/wordprocessingml/2006/main" w:val="hybridMultilevel"/>
    <w:lvl xmlns:w="http://schemas.openxmlformats.org/wordprocessingml/2006/main" w:ilvl="0">
      <w:start w:val="1"/>
      <w:numFmt w:val="bullet"/>
      <w:lvlText w:val="-"/>
      <w:lvlJc w:val="left"/>
      <w:pPr>
        <w:ind w:left="1080" w:hanging="360"/>
      </w:pPr>
      <w:rPr>
        <w:rFonts w:hint="default" w:ascii="Aptos" w:hAnsi="Aptos"/>
      </w:rPr>
    </w:lvl>
    <w:lvl xmlns:w="http://schemas.openxmlformats.org/wordprocessingml/2006/main" w:ilvl="1">
      <w:start w:val="1"/>
      <w:numFmt w:val="bullet"/>
      <w:lvlText w:val="o"/>
      <w:lvlJc w:val="left"/>
      <w:pPr>
        <w:ind w:left="1800" w:hanging="360"/>
      </w:pPr>
      <w:rPr>
        <w:rFonts w:hint="default" w:ascii="Courier New" w:hAnsi="Courier New"/>
      </w:rPr>
    </w:lvl>
    <w:lvl xmlns:w="http://schemas.openxmlformats.org/wordprocessingml/2006/main" w:ilvl="2">
      <w:start w:val="1"/>
      <w:numFmt w:val="bullet"/>
      <w:lvlText w:val=""/>
      <w:lvlJc w:val="left"/>
      <w:pPr>
        <w:ind w:left="2520" w:hanging="360"/>
      </w:pPr>
      <w:rPr>
        <w:rFonts w:hint="default" w:ascii="Wingdings" w:hAnsi="Wingdings"/>
      </w:rPr>
    </w:lvl>
    <w:lvl xmlns:w="http://schemas.openxmlformats.org/wordprocessingml/2006/main" w:ilvl="3">
      <w:start w:val="1"/>
      <w:numFmt w:val="bullet"/>
      <w:lvlText w:val=""/>
      <w:lvlJc w:val="left"/>
      <w:pPr>
        <w:ind w:left="3240" w:hanging="360"/>
      </w:pPr>
      <w:rPr>
        <w:rFonts w:hint="default" w:ascii="Symbol" w:hAnsi="Symbol"/>
      </w:rPr>
    </w:lvl>
    <w:lvl xmlns:w="http://schemas.openxmlformats.org/wordprocessingml/2006/main" w:ilvl="4">
      <w:start w:val="1"/>
      <w:numFmt w:val="bullet"/>
      <w:lvlText w:val="o"/>
      <w:lvlJc w:val="left"/>
      <w:pPr>
        <w:ind w:left="3960" w:hanging="360"/>
      </w:pPr>
      <w:rPr>
        <w:rFonts w:hint="default" w:ascii="Courier New" w:hAnsi="Courier New"/>
      </w:rPr>
    </w:lvl>
    <w:lvl xmlns:w="http://schemas.openxmlformats.org/wordprocessingml/2006/main" w:ilvl="5">
      <w:start w:val="1"/>
      <w:numFmt w:val="bullet"/>
      <w:lvlText w:val=""/>
      <w:lvlJc w:val="left"/>
      <w:pPr>
        <w:ind w:left="4680" w:hanging="360"/>
      </w:pPr>
      <w:rPr>
        <w:rFonts w:hint="default" w:ascii="Wingdings" w:hAnsi="Wingdings"/>
      </w:rPr>
    </w:lvl>
    <w:lvl xmlns:w="http://schemas.openxmlformats.org/wordprocessingml/2006/main" w:ilvl="6">
      <w:start w:val="1"/>
      <w:numFmt w:val="bullet"/>
      <w:lvlText w:val=""/>
      <w:lvlJc w:val="left"/>
      <w:pPr>
        <w:ind w:left="5400" w:hanging="360"/>
      </w:pPr>
      <w:rPr>
        <w:rFonts w:hint="default" w:ascii="Symbol" w:hAnsi="Symbol"/>
      </w:rPr>
    </w:lvl>
    <w:lvl xmlns:w="http://schemas.openxmlformats.org/wordprocessingml/2006/main" w:ilvl="7">
      <w:start w:val="1"/>
      <w:numFmt w:val="bullet"/>
      <w:lvlText w:val="o"/>
      <w:lvlJc w:val="left"/>
      <w:pPr>
        <w:ind w:left="6120" w:hanging="360"/>
      </w:pPr>
      <w:rPr>
        <w:rFonts w:hint="default" w:ascii="Courier New" w:hAnsi="Courier New"/>
      </w:rPr>
    </w:lvl>
    <w:lvl xmlns:w="http://schemas.openxmlformats.org/wordprocessingml/2006/main" w:ilvl="8">
      <w:start w:val="1"/>
      <w:numFmt w:val="bullet"/>
      <w:lvlText w:val=""/>
      <w:lvlJc w:val="left"/>
      <w:pPr>
        <w:ind w:left="6840" w:hanging="360"/>
      </w:pPr>
      <w:rPr>
        <w:rFonts w:hint="default" w:ascii="Wingdings" w:hAnsi="Wingdings"/>
      </w:rPr>
    </w:lvl>
  </w:abstractNum>
  <w:abstractNum xmlns:w="http://schemas.openxmlformats.org/wordprocessingml/2006/main" w:abstractNumId="30">
    <w:nsid w:val="69ffa83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9">
    <w:nsid w:val="32fa6101"/>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8">
    <w:nsid w:val="1cdb88b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7">
    <w:nsid w:val="694c71d1"/>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6">
    <w:nsid w:val="485476a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5">
    <w:nsid w:val="78527726"/>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4">
    <w:nsid w:val="6f3716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3">
    <w:nsid w:val="1097e598"/>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2">
    <w:nsid w:val="1fce859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1">
    <w:nsid w:val="5a42e4a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0">
    <w:nsid w:val="6d6a7f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9">
    <w:nsid w:val="5348a36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8">
    <w:nsid w:val="2328c5ab"/>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7">
    <w:nsid w:val="9424cf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6">
    <w:nsid w:val="2725d4ef"/>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w:abstractNumId="0" w15:restartNumberingAfterBreak="0">
    <w:nsid w:val="05FF44B0"/>
    <w:multiLevelType w:val="multilevel"/>
    <w:tmpl w:val="D6724A68"/>
    <w:lvl w:ilvl="0">
      <w:start w:val="1"/>
      <w:numFmt w:val="decimal"/>
      <w:lvlText w:val="%1"/>
      <w:lvlJc w:val="left"/>
      <w:pPr>
        <w:tabs>
          <w:tab w:val="num" w:pos="284"/>
        </w:tabs>
        <w:ind w:left="644" w:hanging="360"/>
      </w:pPr>
      <w:rPr>
        <w:rFonts w:hint="default"/>
      </w:rPr>
    </w:lvl>
    <w:lvl w:ilvl="1">
      <w:start w:val="1"/>
      <w:numFmt w:val="decimal"/>
      <w:lvlRestart w:val="0"/>
      <w:pStyle w:val="paragraph2no"/>
      <w:lvlText w:val="%1.%2"/>
      <w:lvlJc w:val="left"/>
      <w:pPr>
        <w:tabs>
          <w:tab w:val="num" w:pos="709"/>
        </w:tabs>
        <w:ind w:left="1069" w:hanging="360"/>
      </w:pPr>
      <w:rPr>
        <w:b/>
        <w:bCs w:val="0"/>
        <w:i w:val="0"/>
        <w:iCs w:val="0"/>
        <w:caps w:val="0"/>
        <w:smallCaps w:val="0"/>
        <w:strike w:val="0"/>
        <w:dstrike w:val="0"/>
        <w:outline w:val="0"/>
        <w:shadow w:val="0"/>
        <w:emboss w:val="0"/>
        <w:imprint w:val="0"/>
        <w:vanish w:val="0"/>
        <w:color w:val="auto"/>
        <w:spacing w:val="0"/>
        <w:kern w:val="0"/>
        <w:position w:val="0"/>
        <w:u w:val="none"/>
        <w:vertAlign w:val="baseline"/>
        <w:em w:val="none"/>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1800" w:hanging="1800"/>
      </w:pPr>
      <w:rPr>
        <w:rFonts w:hint="default"/>
      </w:rPr>
    </w:lvl>
  </w:abstractNum>
  <w:abstractNum w:abstractNumId="1" w15:restartNumberingAfterBreak="0">
    <w:nsid w:val="121E332A"/>
    <w:multiLevelType w:val="multilevel"/>
    <w:tmpl w:val="0CD6B596"/>
    <w:lvl w:ilvl="0">
      <w:start w:val="1"/>
      <w:numFmt w:val="lowerLetter"/>
      <w:lvlText w:val="%1)"/>
      <w:lvlJc w:val="left"/>
      <w:pPr>
        <w:ind w:left="720" w:firstLine="4680"/>
      </w:pPr>
    </w:lvl>
    <w:lvl w:ilvl="1">
      <w:start w:val="1"/>
      <w:numFmt w:val="lowerLetter"/>
      <w:lvlText w:val="%2."/>
      <w:lvlJc w:val="left"/>
      <w:pPr>
        <w:ind w:left="1440" w:firstLine="9720"/>
      </w:pPr>
    </w:lvl>
    <w:lvl w:ilvl="2">
      <w:start w:val="1"/>
      <w:numFmt w:val="lowerRoman"/>
      <w:lvlText w:val="%3."/>
      <w:lvlJc w:val="right"/>
      <w:pPr>
        <w:ind w:left="2160" w:firstLine="14940"/>
      </w:pPr>
    </w:lvl>
    <w:lvl w:ilvl="3">
      <w:start w:val="1"/>
      <w:numFmt w:val="decimal"/>
      <w:lvlText w:val="%4."/>
      <w:lvlJc w:val="left"/>
      <w:pPr>
        <w:ind w:left="2880" w:firstLine="19800"/>
      </w:pPr>
    </w:lvl>
    <w:lvl w:ilvl="4">
      <w:start w:val="1"/>
      <w:numFmt w:val="lowerLetter"/>
      <w:lvlText w:val="%5."/>
      <w:lvlJc w:val="left"/>
      <w:pPr>
        <w:ind w:left="3600" w:firstLine="24840"/>
      </w:pPr>
    </w:lvl>
    <w:lvl w:ilvl="5">
      <w:start w:val="1"/>
      <w:numFmt w:val="lowerRoman"/>
      <w:lvlText w:val="%6."/>
      <w:lvlJc w:val="right"/>
      <w:pPr>
        <w:ind w:left="4320" w:firstLine="30060"/>
      </w:pPr>
    </w:lvl>
    <w:lvl w:ilvl="6">
      <w:start w:val="1"/>
      <w:numFmt w:val="decimal"/>
      <w:lvlText w:val="%7."/>
      <w:lvlJc w:val="left"/>
      <w:pPr>
        <w:ind w:left="5040" w:hanging="30616"/>
      </w:pPr>
    </w:lvl>
    <w:lvl w:ilvl="7">
      <w:start w:val="1"/>
      <w:numFmt w:val="lowerLetter"/>
      <w:lvlText w:val="%8."/>
      <w:lvlJc w:val="left"/>
      <w:pPr>
        <w:ind w:left="5760" w:hanging="25576"/>
      </w:pPr>
    </w:lvl>
    <w:lvl w:ilvl="8">
      <w:start w:val="1"/>
      <w:numFmt w:val="lowerRoman"/>
      <w:lvlText w:val="%9."/>
      <w:lvlJc w:val="right"/>
      <w:pPr>
        <w:ind w:left="6480" w:hanging="20356"/>
      </w:pPr>
    </w:lvl>
  </w:abstractNum>
  <w:abstractNum w:abstractNumId="2" w15:restartNumberingAfterBreak="0">
    <w:nsid w:val="14FE7F42"/>
    <w:multiLevelType w:val="multilevel"/>
    <w:tmpl w:val="A17CABF6"/>
    <w:lvl w:ilvl="0">
      <w:numFmt w:val="bullet"/>
      <w:lvlText w:val="●"/>
      <w:lvlJc w:val="left"/>
      <w:pPr>
        <w:ind w:left="1800" w:firstLine="0"/>
      </w:pPr>
      <w:rPr>
        <w:rFonts w:ascii="Arial" w:hAnsi="Arial" w:eastAsia="Arial" w:cs="Arial"/>
      </w:rPr>
    </w:lvl>
    <w:lvl w:ilvl="1">
      <w:numFmt w:val="bullet"/>
      <w:lvlText w:val="o"/>
      <w:lvlJc w:val="left"/>
      <w:pPr>
        <w:ind w:left="3960" w:firstLine="0"/>
      </w:pPr>
      <w:rPr>
        <w:rFonts w:ascii="Arial" w:hAnsi="Arial" w:eastAsia="Arial" w:cs="Arial"/>
      </w:rPr>
    </w:lvl>
    <w:lvl w:ilvl="2">
      <w:numFmt w:val="bullet"/>
      <w:lvlText w:val="▪"/>
      <w:lvlJc w:val="left"/>
      <w:pPr>
        <w:ind w:left="6120" w:firstLine="0"/>
      </w:pPr>
      <w:rPr>
        <w:rFonts w:ascii="Arial" w:hAnsi="Arial" w:eastAsia="Arial" w:cs="Arial"/>
      </w:rPr>
    </w:lvl>
    <w:lvl w:ilvl="3">
      <w:numFmt w:val="bullet"/>
      <w:lvlText w:val="●"/>
      <w:lvlJc w:val="left"/>
      <w:pPr>
        <w:ind w:left="8280" w:firstLine="0"/>
      </w:pPr>
      <w:rPr>
        <w:rFonts w:ascii="Arial" w:hAnsi="Arial" w:eastAsia="Arial" w:cs="Arial"/>
      </w:rPr>
    </w:lvl>
    <w:lvl w:ilvl="4">
      <w:numFmt w:val="bullet"/>
      <w:lvlText w:val="o"/>
      <w:lvlJc w:val="left"/>
      <w:pPr>
        <w:ind w:left="10440" w:firstLine="0"/>
      </w:pPr>
      <w:rPr>
        <w:rFonts w:ascii="Arial" w:hAnsi="Arial" w:eastAsia="Arial" w:cs="Arial"/>
      </w:rPr>
    </w:lvl>
    <w:lvl w:ilvl="5">
      <w:numFmt w:val="bullet"/>
      <w:lvlText w:val="▪"/>
      <w:lvlJc w:val="left"/>
      <w:pPr>
        <w:ind w:left="12600" w:firstLine="0"/>
      </w:pPr>
      <w:rPr>
        <w:rFonts w:ascii="Arial" w:hAnsi="Arial" w:eastAsia="Arial" w:cs="Arial"/>
      </w:rPr>
    </w:lvl>
    <w:lvl w:ilvl="6">
      <w:numFmt w:val="bullet"/>
      <w:lvlText w:val="●"/>
      <w:lvlJc w:val="left"/>
      <w:pPr>
        <w:ind w:left="14760" w:firstLine="0"/>
      </w:pPr>
      <w:rPr>
        <w:rFonts w:ascii="Arial" w:hAnsi="Arial" w:eastAsia="Arial" w:cs="Arial"/>
      </w:rPr>
    </w:lvl>
    <w:lvl w:ilvl="7">
      <w:numFmt w:val="bullet"/>
      <w:lvlText w:val="o"/>
      <w:lvlJc w:val="left"/>
      <w:pPr>
        <w:ind w:left="16920" w:firstLine="0"/>
      </w:pPr>
      <w:rPr>
        <w:rFonts w:ascii="Arial" w:hAnsi="Arial" w:eastAsia="Arial" w:cs="Arial"/>
      </w:rPr>
    </w:lvl>
    <w:lvl w:ilvl="8">
      <w:numFmt w:val="bullet"/>
      <w:lvlText w:val="▪"/>
      <w:lvlJc w:val="left"/>
      <w:pPr>
        <w:ind w:left="19080" w:firstLine="0"/>
      </w:pPr>
      <w:rPr>
        <w:rFonts w:ascii="Arial" w:hAnsi="Arial" w:eastAsia="Arial" w:cs="Arial"/>
      </w:rPr>
    </w:lvl>
  </w:abstractNum>
  <w:abstractNum w:abstractNumId="3" w15:restartNumberingAfterBreak="0">
    <w:nsid w:val="1677022F"/>
    <w:multiLevelType w:val="hybridMultilevel"/>
    <w:tmpl w:val="CE8690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A4F7B8E"/>
    <w:multiLevelType w:val="hybridMultilevel"/>
    <w:tmpl w:val="CE8690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2431840"/>
    <w:multiLevelType w:val="hybridMultilevel"/>
    <w:tmpl w:val="CE8690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6222C24"/>
    <w:multiLevelType w:val="multilevel"/>
    <w:tmpl w:val="3FD418A8"/>
    <w:lvl w:ilvl="0">
      <w:start w:val="1"/>
      <w:numFmt w:val="decimal"/>
      <w:lvlText w:val="%1."/>
      <w:lvlJc w:val="left"/>
      <w:pPr>
        <w:ind w:left="720" w:firstLine="4680"/>
      </w:pPr>
      <w:rPr>
        <w:i w:val="0"/>
      </w:rPr>
    </w:lvl>
    <w:lvl w:ilvl="1">
      <w:start w:val="1"/>
      <w:numFmt w:val="lowerLetter"/>
      <w:lvlText w:val="%2."/>
      <w:lvlJc w:val="left"/>
      <w:pPr>
        <w:ind w:left="1440" w:firstLine="9720"/>
      </w:pPr>
    </w:lvl>
    <w:lvl w:ilvl="2">
      <w:start w:val="1"/>
      <w:numFmt w:val="lowerRoman"/>
      <w:lvlText w:val="%3."/>
      <w:lvlJc w:val="right"/>
      <w:pPr>
        <w:ind w:left="2160" w:firstLine="14940"/>
      </w:pPr>
    </w:lvl>
    <w:lvl w:ilvl="3">
      <w:start w:val="1"/>
      <w:numFmt w:val="decimal"/>
      <w:lvlText w:val="%4."/>
      <w:lvlJc w:val="left"/>
      <w:pPr>
        <w:ind w:left="2880" w:firstLine="19800"/>
      </w:pPr>
    </w:lvl>
    <w:lvl w:ilvl="4">
      <w:start w:val="1"/>
      <w:numFmt w:val="lowerLetter"/>
      <w:lvlText w:val="%5."/>
      <w:lvlJc w:val="left"/>
      <w:pPr>
        <w:ind w:left="3600" w:firstLine="24840"/>
      </w:pPr>
    </w:lvl>
    <w:lvl w:ilvl="5">
      <w:start w:val="1"/>
      <w:numFmt w:val="lowerRoman"/>
      <w:lvlText w:val="%6."/>
      <w:lvlJc w:val="right"/>
      <w:pPr>
        <w:ind w:left="4320" w:firstLine="30060"/>
      </w:pPr>
    </w:lvl>
    <w:lvl w:ilvl="6">
      <w:start w:val="1"/>
      <w:numFmt w:val="decimal"/>
      <w:lvlText w:val="%7."/>
      <w:lvlJc w:val="left"/>
      <w:pPr>
        <w:ind w:left="5040" w:hanging="30616"/>
      </w:pPr>
    </w:lvl>
    <w:lvl w:ilvl="7">
      <w:start w:val="1"/>
      <w:numFmt w:val="lowerLetter"/>
      <w:lvlText w:val="%8."/>
      <w:lvlJc w:val="left"/>
      <w:pPr>
        <w:ind w:left="5760" w:hanging="25576"/>
      </w:pPr>
    </w:lvl>
    <w:lvl w:ilvl="8">
      <w:start w:val="1"/>
      <w:numFmt w:val="lowerRoman"/>
      <w:lvlText w:val="%9."/>
      <w:lvlJc w:val="right"/>
      <w:pPr>
        <w:ind w:left="6480" w:hanging="20356"/>
      </w:pPr>
    </w:lvl>
  </w:abstractNum>
  <w:abstractNum w:abstractNumId="7" w15:restartNumberingAfterBreak="0">
    <w:nsid w:val="30975EC6"/>
    <w:multiLevelType w:val="hybridMultilevel"/>
    <w:tmpl w:val="CE8690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ECC4874"/>
    <w:multiLevelType w:val="multilevel"/>
    <w:tmpl w:val="9F6C826C"/>
    <w:lvl w:ilvl="0">
      <w:start w:val="1"/>
      <w:numFmt w:val="bullet"/>
      <w:lvlText w:val=""/>
      <w:lvlJc w:val="left"/>
      <w:pPr>
        <w:tabs>
          <w:tab w:val="num" w:pos="1418"/>
        </w:tabs>
        <w:ind w:left="1778" w:hanging="360"/>
      </w:pPr>
      <w:rPr>
        <w:rFonts w:hint="default" w:ascii="Symbol" w:hAnsi="Symbol"/>
      </w:rPr>
    </w:lvl>
    <w:lvl w:ilvl="1">
      <w:start w:val="1"/>
      <w:numFmt w:val="decimal"/>
      <w:lvlRestart w:val="0"/>
      <w:isLgl/>
      <w:lvlText w:val="%1.%2"/>
      <w:lvlJc w:val="left"/>
      <w:pPr>
        <w:tabs>
          <w:tab w:val="num" w:pos="2127"/>
        </w:tabs>
        <w:ind w:left="2487" w:hanging="360"/>
      </w:pPr>
      <w:rPr>
        <w:rFonts w:hint="default" w:cs="Times New Roman"/>
        <w:b/>
        <w:bCs w:val="0"/>
        <w:i w:val="0"/>
        <w:iCs w:val="0"/>
        <w:caps w:val="0"/>
        <w:smallCaps w:val="0"/>
        <w:strike w:val="0"/>
        <w:dstrike w:val="0"/>
        <w:outline w:val="0"/>
        <w:shadow w:val="0"/>
        <w:emboss w:val="0"/>
        <w:imprint w:val="0"/>
        <w:vanish w:val="0"/>
        <w:color w:val="auto"/>
        <w:spacing w:val="0"/>
        <w:kern w:val="0"/>
        <w:position w:val="0"/>
        <w:u w:val="none"/>
        <w:vertAlign w:val="baseline"/>
        <w:em w:val="none"/>
      </w:rPr>
    </w:lvl>
    <w:lvl w:ilvl="2">
      <w:start w:val="1"/>
      <w:numFmt w:val="decimal"/>
      <w:lvlText w:val="%1.%2.%3"/>
      <w:lvlJc w:val="left"/>
      <w:pPr>
        <w:tabs>
          <w:tab w:val="num" w:pos="1134"/>
        </w:tabs>
        <w:ind w:left="1854" w:hanging="720"/>
      </w:pPr>
      <w:rPr>
        <w:rFonts w:hint="default"/>
      </w:rPr>
    </w:lvl>
    <w:lvl w:ilvl="3">
      <w:start w:val="1"/>
      <w:numFmt w:val="decimal"/>
      <w:lvlText w:val="%1.%2.%3.%4"/>
      <w:lvlJc w:val="left"/>
      <w:pPr>
        <w:tabs>
          <w:tab w:val="num" w:pos="1134"/>
        </w:tabs>
        <w:ind w:left="2214" w:hanging="1080"/>
      </w:pPr>
      <w:rPr>
        <w:rFonts w:hint="default"/>
      </w:rPr>
    </w:lvl>
    <w:lvl w:ilvl="4">
      <w:start w:val="1"/>
      <w:numFmt w:val="decimal"/>
      <w:lvlText w:val="%1.%2.%3.%4.%5"/>
      <w:lvlJc w:val="left"/>
      <w:pPr>
        <w:tabs>
          <w:tab w:val="num" w:pos="1134"/>
        </w:tabs>
        <w:ind w:left="2214" w:hanging="1080"/>
      </w:pPr>
      <w:rPr>
        <w:rFonts w:hint="default"/>
      </w:rPr>
    </w:lvl>
    <w:lvl w:ilvl="5">
      <w:start w:val="1"/>
      <w:numFmt w:val="decimal"/>
      <w:lvlText w:val="%1.%2.%3.%4.%5.%6"/>
      <w:lvlJc w:val="left"/>
      <w:pPr>
        <w:tabs>
          <w:tab w:val="num" w:pos="1134"/>
        </w:tabs>
        <w:ind w:left="2574" w:hanging="1440"/>
      </w:pPr>
      <w:rPr>
        <w:rFonts w:hint="default"/>
      </w:rPr>
    </w:lvl>
    <w:lvl w:ilvl="6">
      <w:start w:val="1"/>
      <w:numFmt w:val="decimal"/>
      <w:lvlText w:val="%1.%2.%3.%4.%5.%6.%7"/>
      <w:lvlJc w:val="left"/>
      <w:pPr>
        <w:tabs>
          <w:tab w:val="num" w:pos="1134"/>
        </w:tabs>
        <w:ind w:left="2574" w:hanging="1440"/>
      </w:pPr>
      <w:rPr>
        <w:rFonts w:hint="default"/>
      </w:rPr>
    </w:lvl>
    <w:lvl w:ilvl="7">
      <w:start w:val="1"/>
      <w:numFmt w:val="decimal"/>
      <w:lvlText w:val="%1.%2.%3.%4.%5.%6.%7.%8"/>
      <w:lvlJc w:val="left"/>
      <w:pPr>
        <w:tabs>
          <w:tab w:val="num" w:pos="1134"/>
        </w:tabs>
        <w:ind w:left="2934" w:hanging="1800"/>
      </w:pPr>
      <w:rPr>
        <w:rFonts w:hint="default"/>
      </w:rPr>
    </w:lvl>
    <w:lvl w:ilvl="8">
      <w:start w:val="1"/>
      <w:numFmt w:val="decimal"/>
      <w:lvlText w:val="%1.%2.%3.%4.%5.%6.%7.%8.%9"/>
      <w:lvlJc w:val="left"/>
      <w:pPr>
        <w:tabs>
          <w:tab w:val="num" w:pos="1134"/>
        </w:tabs>
        <w:ind w:left="2934" w:hanging="1800"/>
      </w:pPr>
      <w:rPr>
        <w:rFonts w:hint="default"/>
      </w:rPr>
    </w:lvl>
  </w:abstractNum>
  <w:abstractNum w:abstractNumId="9" w15:restartNumberingAfterBreak="0">
    <w:nsid w:val="43D340E4"/>
    <w:multiLevelType w:val="hybridMultilevel"/>
    <w:tmpl w:val="CE8690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731572B"/>
    <w:multiLevelType w:val="hybridMultilevel"/>
    <w:tmpl w:val="CE8690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D9D3C0E"/>
    <w:multiLevelType w:val="hybridMultilevel"/>
    <w:tmpl w:val="CE8690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7EF457B"/>
    <w:multiLevelType w:val="hybridMultilevel"/>
    <w:tmpl w:val="87F8999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3" w15:restartNumberingAfterBreak="0">
    <w:nsid w:val="6E6A23DC"/>
    <w:multiLevelType w:val="multilevel"/>
    <w:tmpl w:val="9F6C826C"/>
    <w:lvl w:ilvl="0">
      <w:start w:val="1"/>
      <w:numFmt w:val="bullet"/>
      <w:lvlText w:val=""/>
      <w:lvlJc w:val="left"/>
      <w:pPr>
        <w:tabs>
          <w:tab w:val="num" w:pos="0"/>
        </w:tabs>
        <w:ind w:left="360" w:hanging="360"/>
      </w:pPr>
      <w:rPr>
        <w:rFonts w:hint="default" w:ascii="Symbol" w:hAnsi="Symbol"/>
      </w:rPr>
    </w:lvl>
    <w:lvl w:ilvl="1">
      <w:start w:val="1"/>
      <w:numFmt w:val="decimal"/>
      <w:lvlRestart w:val="0"/>
      <w:isLgl/>
      <w:lvlText w:val="%1.%2"/>
      <w:lvlJc w:val="left"/>
      <w:pPr>
        <w:tabs>
          <w:tab w:val="num" w:pos="709"/>
        </w:tabs>
        <w:ind w:left="1069" w:hanging="360"/>
      </w:pPr>
      <w:rPr>
        <w:rFonts w:hint="default" w:cs="Times New Roman"/>
        <w:b/>
        <w:bCs w:val="0"/>
        <w:i w:val="0"/>
        <w:iCs w:val="0"/>
        <w:caps w:val="0"/>
        <w:smallCaps w:val="0"/>
        <w:strike w:val="0"/>
        <w:dstrike w:val="0"/>
        <w:outline w:val="0"/>
        <w:shadow w:val="0"/>
        <w:emboss w:val="0"/>
        <w:imprint w:val="0"/>
        <w:vanish w:val="0"/>
        <w:color w:val="auto"/>
        <w:spacing w:val="0"/>
        <w:kern w:val="0"/>
        <w:position w:val="0"/>
        <w:u w:val="none"/>
        <w:vertAlign w:val="baseline"/>
        <w:em w:val="none"/>
      </w:rPr>
    </w:lvl>
    <w:lvl w:ilvl="2">
      <w:start w:val="1"/>
      <w:numFmt w:val="decimal"/>
      <w:lvlText w:val="%1.%2.%3"/>
      <w:lvlJc w:val="left"/>
      <w:pPr>
        <w:tabs>
          <w:tab w:val="num" w:pos="-284"/>
        </w:tabs>
        <w:ind w:left="436" w:hanging="720"/>
      </w:pPr>
      <w:rPr>
        <w:rFonts w:hint="default"/>
      </w:rPr>
    </w:lvl>
    <w:lvl w:ilvl="3">
      <w:start w:val="1"/>
      <w:numFmt w:val="decimal"/>
      <w:lvlText w:val="%1.%2.%3.%4"/>
      <w:lvlJc w:val="left"/>
      <w:pPr>
        <w:tabs>
          <w:tab w:val="num" w:pos="-284"/>
        </w:tabs>
        <w:ind w:left="796" w:hanging="1080"/>
      </w:pPr>
      <w:rPr>
        <w:rFonts w:hint="default"/>
      </w:rPr>
    </w:lvl>
    <w:lvl w:ilvl="4">
      <w:start w:val="1"/>
      <w:numFmt w:val="decimal"/>
      <w:lvlText w:val="%1.%2.%3.%4.%5"/>
      <w:lvlJc w:val="left"/>
      <w:pPr>
        <w:tabs>
          <w:tab w:val="num" w:pos="-284"/>
        </w:tabs>
        <w:ind w:left="796" w:hanging="1080"/>
      </w:pPr>
      <w:rPr>
        <w:rFonts w:hint="default"/>
      </w:rPr>
    </w:lvl>
    <w:lvl w:ilvl="5">
      <w:start w:val="1"/>
      <w:numFmt w:val="decimal"/>
      <w:lvlText w:val="%1.%2.%3.%4.%5.%6"/>
      <w:lvlJc w:val="left"/>
      <w:pPr>
        <w:tabs>
          <w:tab w:val="num" w:pos="-284"/>
        </w:tabs>
        <w:ind w:left="1156" w:hanging="1440"/>
      </w:pPr>
      <w:rPr>
        <w:rFonts w:hint="default"/>
      </w:rPr>
    </w:lvl>
    <w:lvl w:ilvl="6">
      <w:start w:val="1"/>
      <w:numFmt w:val="decimal"/>
      <w:lvlText w:val="%1.%2.%3.%4.%5.%6.%7"/>
      <w:lvlJc w:val="left"/>
      <w:pPr>
        <w:tabs>
          <w:tab w:val="num" w:pos="-284"/>
        </w:tabs>
        <w:ind w:left="1156" w:hanging="1440"/>
      </w:pPr>
      <w:rPr>
        <w:rFonts w:hint="default"/>
      </w:rPr>
    </w:lvl>
    <w:lvl w:ilvl="7">
      <w:start w:val="1"/>
      <w:numFmt w:val="decimal"/>
      <w:lvlText w:val="%1.%2.%3.%4.%5.%6.%7.%8"/>
      <w:lvlJc w:val="left"/>
      <w:pPr>
        <w:tabs>
          <w:tab w:val="num" w:pos="-284"/>
        </w:tabs>
        <w:ind w:left="1516" w:hanging="1800"/>
      </w:pPr>
      <w:rPr>
        <w:rFonts w:hint="default"/>
      </w:rPr>
    </w:lvl>
    <w:lvl w:ilvl="8">
      <w:start w:val="1"/>
      <w:numFmt w:val="decimal"/>
      <w:lvlText w:val="%1.%2.%3.%4.%5.%6.%7.%8.%9"/>
      <w:lvlJc w:val="left"/>
      <w:pPr>
        <w:tabs>
          <w:tab w:val="num" w:pos="-284"/>
        </w:tabs>
        <w:ind w:left="1516" w:hanging="1800"/>
      </w:pPr>
      <w:rPr>
        <w:rFonts w:hint="default"/>
      </w:rPr>
    </w:lvl>
  </w:abstractNum>
  <w:abstractNum w:abstractNumId="14" w15:restartNumberingAfterBreak="0">
    <w:nsid w:val="77BB0DB2"/>
    <w:multiLevelType w:val="multilevel"/>
    <w:tmpl w:val="3A424480"/>
    <w:lvl w:ilvl="0">
      <w:start w:val="1"/>
      <w:numFmt w:val="lowerLetter"/>
      <w:lvlText w:val="%1)"/>
      <w:lvlJc w:val="left"/>
      <w:pPr>
        <w:ind w:left="720" w:firstLine="4680"/>
      </w:pPr>
    </w:lvl>
    <w:lvl w:ilvl="1">
      <w:start w:val="1"/>
      <w:numFmt w:val="lowerLetter"/>
      <w:lvlText w:val="%2."/>
      <w:lvlJc w:val="left"/>
      <w:pPr>
        <w:ind w:left="1440" w:firstLine="9720"/>
      </w:pPr>
    </w:lvl>
    <w:lvl w:ilvl="2">
      <w:start w:val="1"/>
      <w:numFmt w:val="lowerRoman"/>
      <w:lvlText w:val="%3."/>
      <w:lvlJc w:val="right"/>
      <w:pPr>
        <w:ind w:left="2160" w:firstLine="14940"/>
      </w:pPr>
    </w:lvl>
    <w:lvl w:ilvl="3">
      <w:start w:val="1"/>
      <w:numFmt w:val="decimal"/>
      <w:lvlText w:val="%4."/>
      <w:lvlJc w:val="left"/>
      <w:pPr>
        <w:ind w:left="2880" w:firstLine="19800"/>
      </w:pPr>
    </w:lvl>
    <w:lvl w:ilvl="4">
      <w:start w:val="1"/>
      <w:numFmt w:val="lowerLetter"/>
      <w:lvlText w:val="%5."/>
      <w:lvlJc w:val="left"/>
      <w:pPr>
        <w:ind w:left="3600" w:firstLine="24840"/>
      </w:pPr>
    </w:lvl>
    <w:lvl w:ilvl="5">
      <w:start w:val="1"/>
      <w:numFmt w:val="lowerRoman"/>
      <w:lvlText w:val="%6."/>
      <w:lvlJc w:val="right"/>
      <w:pPr>
        <w:ind w:left="4320" w:firstLine="30060"/>
      </w:pPr>
    </w:lvl>
    <w:lvl w:ilvl="6">
      <w:start w:val="1"/>
      <w:numFmt w:val="decimal"/>
      <w:lvlText w:val="%7."/>
      <w:lvlJc w:val="left"/>
      <w:pPr>
        <w:ind w:left="5040" w:hanging="30616"/>
      </w:pPr>
    </w:lvl>
    <w:lvl w:ilvl="7">
      <w:start w:val="1"/>
      <w:numFmt w:val="lowerLetter"/>
      <w:lvlText w:val="%8."/>
      <w:lvlJc w:val="left"/>
      <w:pPr>
        <w:ind w:left="5760" w:hanging="25576"/>
      </w:pPr>
    </w:lvl>
    <w:lvl w:ilvl="8">
      <w:start w:val="1"/>
      <w:numFmt w:val="lowerRoman"/>
      <w:lvlText w:val="%9."/>
      <w:lvlJc w:val="right"/>
      <w:pPr>
        <w:ind w:left="6480" w:hanging="20356"/>
      </w:pPr>
    </w:lvl>
  </w:abstractNum>
  <w:abstractNum w:abstractNumId="15" w15:restartNumberingAfterBreak="0">
    <w:nsid w:val="7DBE3459"/>
    <w:multiLevelType w:val="hybridMultilevel"/>
    <w:tmpl w:val="CE8690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04">
    <w:abstractNumId w:val="76"/>
  </w:num>
  <w:num w:numId="103">
    <w:abstractNumId w:val="75"/>
  </w:num>
  <w:num w:numId="102">
    <w:abstractNumId w:val="74"/>
  </w:num>
  <w:num w:numId="101">
    <w:abstractNumId w:val="73"/>
  </w:num>
  <w:num w:numId="100">
    <w:abstractNumId w:val="72"/>
  </w:num>
  <w:num w:numId="99">
    <w:abstractNumId w:val="71"/>
  </w:num>
  <w:num w:numId="98">
    <w:abstractNumId w:val="70"/>
  </w:num>
  <w:num w:numId="97">
    <w:abstractNumId w:val="69"/>
  </w:num>
  <w:num w:numId="96">
    <w:abstractNumId w:val="68"/>
  </w:num>
  <w:num w:numId="95">
    <w:abstractNumId w:val="67"/>
  </w:num>
  <w:num w:numId="94">
    <w:abstractNumId w:val="66"/>
  </w:num>
  <w:num w:numId="93">
    <w:abstractNumId w:val="65"/>
  </w:num>
  <w:num w:numId="92">
    <w:abstractNumId w:val="64"/>
  </w:num>
  <w:num w:numId="91">
    <w:abstractNumId w:val="63"/>
  </w:num>
  <w:num w:numId="90">
    <w:abstractNumId w:val="62"/>
  </w:num>
  <w:num w:numId="89">
    <w:abstractNumId w:val="61"/>
  </w:num>
  <w:num w:numId="88">
    <w:abstractNumId w:val="60"/>
  </w:num>
  <w:num w:numId="87">
    <w:abstractNumId w:val="59"/>
  </w:num>
  <w:num w:numId="86">
    <w:abstractNumId w:val="58"/>
  </w:num>
  <w:num w:numId="85">
    <w:abstractNumId w:val="57"/>
  </w:num>
  <w:num w:numId="84">
    <w:abstractNumId w:val="56"/>
  </w:num>
  <w:num w:numId="83">
    <w:abstractNumId w:val="55"/>
  </w:num>
  <w:num w:numId="82">
    <w:abstractNumId w:val="54"/>
  </w:num>
  <w:num w:numId="81">
    <w:abstractNumId w:val="53"/>
  </w:num>
  <w:num w:numId="80">
    <w:abstractNumId w:val="52"/>
  </w:num>
  <w:num w:numId="79">
    <w:abstractNumId w:val="51"/>
  </w:num>
  <w:num w:numId="78">
    <w:abstractNumId w:val="50"/>
  </w:num>
  <w:num w:numId="77">
    <w:abstractNumId w:val="49"/>
  </w:num>
  <w:num w:numId="76">
    <w:abstractNumId w:val="48"/>
  </w:num>
  <w:num w:numId="75">
    <w:abstractNumId w:val="47"/>
  </w:num>
  <w:num w:numId="74">
    <w:abstractNumId w:val="46"/>
  </w:num>
  <w:num w:numId="73">
    <w:abstractNumId w:val="45"/>
  </w:num>
  <w:num w:numId="72">
    <w:abstractNumId w:val="44"/>
  </w:num>
  <w:num w:numId="71">
    <w:abstractNumId w:val="43"/>
  </w:num>
  <w:num w:numId="70">
    <w:abstractNumId w:val="42"/>
  </w:num>
  <w:num w:numId="69">
    <w:abstractNumId w:val="41"/>
  </w:num>
  <w:num w:numId="68">
    <w:abstractNumId w:val="40"/>
  </w:num>
  <w:num w:numId="67">
    <w:abstractNumId w:val="39"/>
  </w:num>
  <w:num w:numId="66">
    <w:abstractNumId w:val="38"/>
  </w:num>
  <w:num w:numId="65">
    <w:abstractNumId w:val="37"/>
  </w:num>
  <w:num w:numId="64">
    <w:abstractNumId w:val="36"/>
  </w:num>
  <w:num w:numId="63">
    <w:abstractNumId w:val="35"/>
  </w:num>
  <w:num w:numId="62">
    <w:abstractNumId w:val="34"/>
  </w:num>
  <w:num w:numId="61">
    <w:abstractNumId w:val="33"/>
  </w:num>
  <w:num w:numId="60">
    <w:abstractNumId w:val="32"/>
  </w:num>
  <w:num w:numId="59">
    <w:abstractNumId w:val="31"/>
  </w:num>
  <w:num w:numId="58">
    <w:abstractNumId w:val="30"/>
  </w:num>
  <w:num w:numId="57">
    <w:abstractNumId w:val="29"/>
  </w:num>
  <w:num w:numId="56">
    <w:abstractNumId w:val="28"/>
  </w:num>
  <w:num w:numId="55">
    <w:abstractNumId w:val="27"/>
  </w:num>
  <w:num w:numId="54">
    <w:abstractNumId w:val="26"/>
  </w:num>
  <w:num w:numId="53">
    <w:abstractNumId w:val="25"/>
  </w:num>
  <w:num w:numId="52">
    <w:abstractNumId w:val="24"/>
  </w:num>
  <w:num w:numId="51">
    <w:abstractNumId w:val="23"/>
  </w:num>
  <w:num w:numId="50">
    <w:abstractNumId w:val="22"/>
  </w:num>
  <w:num w:numId="49">
    <w:abstractNumId w:val="21"/>
  </w:num>
  <w:num w:numId="48">
    <w:abstractNumId w:val="20"/>
  </w:num>
  <w:num w:numId="47">
    <w:abstractNumId w:val="19"/>
  </w:num>
  <w:num w:numId="46">
    <w:abstractNumId w:val="18"/>
  </w:num>
  <w:num w:numId="45">
    <w:abstractNumId w:val="17"/>
  </w:num>
  <w:num w:numId="44">
    <w:abstractNumId w:val="16"/>
  </w:num>
  <w:num w:numId="1">
    <w:abstractNumId w:val="15"/>
  </w:num>
  <w:num w:numId="2">
    <w:abstractNumId w:val="9"/>
  </w:num>
  <w:num w:numId="3">
    <w:abstractNumId w:val="7"/>
  </w:num>
  <w:num w:numId="4">
    <w:abstractNumId w:val="3"/>
  </w:num>
  <w:num w:numId="5">
    <w:abstractNumId w:val="5"/>
  </w:num>
  <w:num w:numId="6">
    <w:abstractNumId w:val="10"/>
  </w:num>
  <w:num w:numId="7">
    <w:abstractNumId w:val="4"/>
  </w:num>
  <w:num w:numId="8">
    <w:abstractNumId w:val="11"/>
  </w:num>
  <w:num w:numId="9">
    <w:abstractNumId w:val="0"/>
  </w:num>
  <w:num w:numId="10">
    <w:abstractNumId w:val="2"/>
  </w:num>
  <w:num w:numId="11">
    <w:abstractNumId w:val="6"/>
  </w:num>
  <w:num w:numId="12">
    <w:abstractNumId w:val="1"/>
  </w:num>
  <w:num w:numId="13">
    <w:abstractNumId w:val="14"/>
  </w:num>
  <w:num w:numId="14">
    <w:abstractNumId w:val="12"/>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0"/>
  </w:num>
  <w:num w:numId="31">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num>
  <w:num w:numId="33">
    <w:abstractNumId w:val="0"/>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0"/>
  </w:num>
  <w:num w:numId="35">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num>
  <w:num w:numId="41">
    <w:abstractNumId w:val="0"/>
  </w:num>
  <w:num w:numId="42">
    <w:abstractNumId w:val="0"/>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mc="http://schemas.openxmlformats.org/markup-compatibility/2006" xmlns:w15="http://schemas.microsoft.com/office/word/2012/wordml" mc:Ignorable="w15">
  <w15:person w15:author="Roger Ruffles">
    <w15:presenceInfo w15:providerId="Windows Live" w15:userId="f858396bff03f261"/>
  </w15:person>
  <w15:person w15:author="Roger Ruffles">
    <w15:presenceInfo w15:providerId="Windows Live" w15:userId="f858396bff03f261"/>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4A1D"/>
    <w:rsid w:val="00005C32"/>
    <w:rsid w:val="000111E3"/>
    <w:rsid w:val="000333AC"/>
    <w:rsid w:val="00065988"/>
    <w:rsid w:val="000F2329"/>
    <w:rsid w:val="00165FBC"/>
    <w:rsid w:val="001866FB"/>
    <w:rsid w:val="00221B28"/>
    <w:rsid w:val="002346DA"/>
    <w:rsid w:val="002D5BC4"/>
    <w:rsid w:val="00322170"/>
    <w:rsid w:val="0034022F"/>
    <w:rsid w:val="00340EC6"/>
    <w:rsid w:val="00341856"/>
    <w:rsid w:val="00345E52"/>
    <w:rsid w:val="003815EF"/>
    <w:rsid w:val="003F618A"/>
    <w:rsid w:val="0040442A"/>
    <w:rsid w:val="00451A1B"/>
    <w:rsid w:val="00463B63"/>
    <w:rsid w:val="004669E4"/>
    <w:rsid w:val="004872CF"/>
    <w:rsid w:val="00497F93"/>
    <w:rsid w:val="004A4BC9"/>
    <w:rsid w:val="0058493B"/>
    <w:rsid w:val="005D1E73"/>
    <w:rsid w:val="00625D18"/>
    <w:rsid w:val="00666FE5"/>
    <w:rsid w:val="0076384E"/>
    <w:rsid w:val="007F58AA"/>
    <w:rsid w:val="00800B04"/>
    <w:rsid w:val="0089388E"/>
    <w:rsid w:val="008C4688"/>
    <w:rsid w:val="00A06D50"/>
    <w:rsid w:val="00A115DC"/>
    <w:rsid w:val="00A51DC6"/>
    <w:rsid w:val="00A55CA0"/>
    <w:rsid w:val="00A94D67"/>
    <w:rsid w:val="00AC2199"/>
    <w:rsid w:val="00AF0E47"/>
    <w:rsid w:val="00B61D15"/>
    <w:rsid w:val="00B77DD1"/>
    <w:rsid w:val="00BD7487"/>
    <w:rsid w:val="00BE40D2"/>
    <w:rsid w:val="00C24A1D"/>
    <w:rsid w:val="00C565D3"/>
    <w:rsid w:val="00C70102"/>
    <w:rsid w:val="00CA4A32"/>
    <w:rsid w:val="00CB65B7"/>
    <w:rsid w:val="00CD51F7"/>
    <w:rsid w:val="00D657BA"/>
    <w:rsid w:val="00D76096"/>
    <w:rsid w:val="00DB27D9"/>
    <w:rsid w:val="00DD048C"/>
    <w:rsid w:val="00E33F56"/>
    <w:rsid w:val="00E51160"/>
    <w:rsid w:val="00E53546"/>
    <w:rsid w:val="00EE1D5B"/>
    <w:rsid w:val="00F234E6"/>
    <w:rsid w:val="00FC1B1B"/>
    <w:rsid w:val="00FF32D1"/>
    <w:rsid w:val="01FF02BF"/>
    <w:rsid w:val="0307163F"/>
    <w:rsid w:val="03430904"/>
    <w:rsid w:val="0469E8AB"/>
    <w:rsid w:val="05241F47"/>
    <w:rsid w:val="06085CE9"/>
    <w:rsid w:val="06D12AF3"/>
    <w:rsid w:val="079F5FA6"/>
    <w:rsid w:val="08162EEE"/>
    <w:rsid w:val="08774EFD"/>
    <w:rsid w:val="08774EFD"/>
    <w:rsid w:val="09AF3280"/>
    <w:rsid w:val="09F845B1"/>
    <w:rsid w:val="0A7427B7"/>
    <w:rsid w:val="0AAF6240"/>
    <w:rsid w:val="0ABD8861"/>
    <w:rsid w:val="0B291512"/>
    <w:rsid w:val="0BC3CFF4"/>
    <w:rsid w:val="0D80CE6E"/>
    <w:rsid w:val="0DAC8EC8"/>
    <w:rsid w:val="0E7C28F2"/>
    <w:rsid w:val="0E85DF14"/>
    <w:rsid w:val="0ECB5A43"/>
    <w:rsid w:val="0ED5AB73"/>
    <w:rsid w:val="0F523601"/>
    <w:rsid w:val="0F64E603"/>
    <w:rsid w:val="0FB43DA8"/>
    <w:rsid w:val="11ACC0D6"/>
    <w:rsid w:val="11EADDD8"/>
    <w:rsid w:val="122BA025"/>
    <w:rsid w:val="12DAE7C1"/>
    <w:rsid w:val="12FB13DB"/>
    <w:rsid w:val="130C1084"/>
    <w:rsid w:val="13550FB6"/>
    <w:rsid w:val="14DFC4B0"/>
    <w:rsid w:val="15BF2747"/>
    <w:rsid w:val="16B91E62"/>
    <w:rsid w:val="17FB763D"/>
    <w:rsid w:val="1812B22B"/>
    <w:rsid w:val="191BF444"/>
    <w:rsid w:val="19CBBEB6"/>
    <w:rsid w:val="19CBBEB6"/>
    <w:rsid w:val="1A03F75B"/>
    <w:rsid w:val="1AF3E9FC"/>
    <w:rsid w:val="1B7A0CF5"/>
    <w:rsid w:val="1D4DC183"/>
    <w:rsid w:val="1D5AFA35"/>
    <w:rsid w:val="1DEF2776"/>
    <w:rsid w:val="20442732"/>
    <w:rsid w:val="214747D5"/>
    <w:rsid w:val="217B3558"/>
    <w:rsid w:val="22EF23E9"/>
    <w:rsid w:val="238805F2"/>
    <w:rsid w:val="238DA4DC"/>
    <w:rsid w:val="23B218F7"/>
    <w:rsid w:val="2429210A"/>
    <w:rsid w:val="24E83CA2"/>
    <w:rsid w:val="24F55A93"/>
    <w:rsid w:val="254D06BA"/>
    <w:rsid w:val="265DC3C3"/>
    <w:rsid w:val="2677E5AC"/>
    <w:rsid w:val="28007474"/>
    <w:rsid w:val="29A912FF"/>
    <w:rsid w:val="2AF5F02B"/>
    <w:rsid w:val="2B283B21"/>
    <w:rsid w:val="2B3F06D0"/>
    <w:rsid w:val="2C4F525D"/>
    <w:rsid w:val="2D1AC2CE"/>
    <w:rsid w:val="2FDB1797"/>
    <w:rsid w:val="30022EE9"/>
    <w:rsid w:val="303D5935"/>
    <w:rsid w:val="3205C721"/>
    <w:rsid w:val="338DE5CD"/>
    <w:rsid w:val="33CDF1F3"/>
    <w:rsid w:val="348672AF"/>
    <w:rsid w:val="3544156D"/>
    <w:rsid w:val="3544156D"/>
    <w:rsid w:val="35E0BD74"/>
    <w:rsid w:val="37075C52"/>
    <w:rsid w:val="376B2223"/>
    <w:rsid w:val="3D389A47"/>
    <w:rsid w:val="3D81C831"/>
    <w:rsid w:val="3DFB051D"/>
    <w:rsid w:val="3E79CB4C"/>
    <w:rsid w:val="3FA686CD"/>
    <w:rsid w:val="432026D3"/>
    <w:rsid w:val="43F3CB90"/>
    <w:rsid w:val="44C908B7"/>
    <w:rsid w:val="44D2699D"/>
    <w:rsid w:val="4546EA91"/>
    <w:rsid w:val="46665060"/>
    <w:rsid w:val="4803CCCE"/>
    <w:rsid w:val="4851E62A"/>
    <w:rsid w:val="48825759"/>
    <w:rsid w:val="48A40764"/>
    <w:rsid w:val="49913B93"/>
    <w:rsid w:val="4AFF9A9F"/>
    <w:rsid w:val="4CC5DCF8"/>
    <w:rsid w:val="4EE3FB59"/>
    <w:rsid w:val="4EF4DDEF"/>
    <w:rsid w:val="4F4C3BFF"/>
    <w:rsid w:val="4FC82E25"/>
    <w:rsid w:val="501A30D1"/>
    <w:rsid w:val="501A30D1"/>
    <w:rsid w:val="51A00D04"/>
    <w:rsid w:val="52ECDE0C"/>
    <w:rsid w:val="54699FC3"/>
    <w:rsid w:val="551EC35A"/>
    <w:rsid w:val="55A5D6C4"/>
    <w:rsid w:val="55E22448"/>
    <w:rsid w:val="5655C7E0"/>
    <w:rsid w:val="56851599"/>
    <w:rsid w:val="56B01AA7"/>
    <w:rsid w:val="57301E27"/>
    <w:rsid w:val="577C3767"/>
    <w:rsid w:val="57ADCF5F"/>
    <w:rsid w:val="57E64469"/>
    <w:rsid w:val="58041969"/>
    <w:rsid w:val="583D0996"/>
    <w:rsid w:val="586FDD11"/>
    <w:rsid w:val="598D669E"/>
    <w:rsid w:val="598D669E"/>
    <w:rsid w:val="5AC7AA88"/>
    <w:rsid w:val="5B880F66"/>
    <w:rsid w:val="5BC0F8A2"/>
    <w:rsid w:val="5C91DB05"/>
    <w:rsid w:val="5D2D8F8A"/>
    <w:rsid w:val="5E0096FF"/>
    <w:rsid w:val="5E96A2C8"/>
    <w:rsid w:val="5F103E4F"/>
    <w:rsid w:val="5F9C132B"/>
    <w:rsid w:val="6096761C"/>
    <w:rsid w:val="6096761C"/>
    <w:rsid w:val="623D65C1"/>
    <w:rsid w:val="640FD38D"/>
    <w:rsid w:val="64299606"/>
    <w:rsid w:val="64EBD202"/>
    <w:rsid w:val="6606B3DA"/>
    <w:rsid w:val="66F6DDFB"/>
    <w:rsid w:val="67CBA278"/>
    <w:rsid w:val="6973C260"/>
    <w:rsid w:val="699A20A4"/>
    <w:rsid w:val="69C73003"/>
    <w:rsid w:val="6A2BB017"/>
    <w:rsid w:val="6ACFF314"/>
    <w:rsid w:val="6B561AD9"/>
    <w:rsid w:val="6B6681E8"/>
    <w:rsid w:val="6C5CECBB"/>
    <w:rsid w:val="6C743D44"/>
    <w:rsid w:val="6CBF0595"/>
    <w:rsid w:val="6DDB97D1"/>
    <w:rsid w:val="6E240228"/>
    <w:rsid w:val="6E3143A0"/>
    <w:rsid w:val="6F77CAAD"/>
    <w:rsid w:val="7009868D"/>
    <w:rsid w:val="7009868D"/>
    <w:rsid w:val="71038D83"/>
    <w:rsid w:val="71A628B5"/>
    <w:rsid w:val="75083A5B"/>
    <w:rsid w:val="75153825"/>
    <w:rsid w:val="75BE513E"/>
    <w:rsid w:val="76267CFC"/>
    <w:rsid w:val="763A5DB1"/>
    <w:rsid w:val="780909B3"/>
    <w:rsid w:val="78361D30"/>
    <w:rsid w:val="783D80BE"/>
    <w:rsid w:val="797B8599"/>
    <w:rsid w:val="79BC9CC7"/>
    <w:rsid w:val="79C67E77"/>
    <w:rsid w:val="79C67E77"/>
    <w:rsid w:val="7A14F8D5"/>
    <w:rsid w:val="7A464025"/>
    <w:rsid w:val="7B26E844"/>
    <w:rsid w:val="7BC51565"/>
    <w:rsid w:val="7C0B5847"/>
    <w:rsid w:val="7C17B062"/>
    <w:rsid w:val="7C4CF00B"/>
    <w:rsid w:val="7CEE7D75"/>
    <w:rsid w:val="7D6521A7"/>
    <w:rsid w:val="7E61DF5D"/>
    <w:rsid w:val="7EA4D7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A1AA00"/>
  <w15:chartTrackingRefBased/>
  <w15:docId w15:val="{457D6FC7-E6B7-4E2D-9666-33179ABADB1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51A1B"/>
    <w:pPr>
      <w:spacing w:after="200" w:line="276" w:lineRule="auto"/>
    </w:pPr>
  </w:style>
  <w:style w:type="paragraph" w:styleId="Heading1">
    <w:name w:val="heading 1"/>
    <w:basedOn w:val="Normal"/>
    <w:next w:val="Normal"/>
    <w:link w:val="Heading1Char"/>
    <w:uiPriority w:val="9"/>
    <w:qFormat/>
    <w:rsid w:val="00800B04"/>
    <w:pPr>
      <w:jc w:val="center"/>
      <w:outlineLvl w:val="0"/>
    </w:pPr>
    <w:rPr>
      <w:rFonts w:ascii="Arial" w:hAnsi="Arial" w:cs="Arial"/>
      <w:b/>
      <w:sz w:val="40"/>
      <w:szCs w:val="4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451A1B"/>
    <w:pPr>
      <w:tabs>
        <w:tab w:val="center" w:pos="4513"/>
        <w:tab w:val="right" w:pos="9026"/>
      </w:tabs>
      <w:spacing w:after="0" w:line="240" w:lineRule="auto"/>
    </w:pPr>
  </w:style>
  <w:style w:type="character" w:styleId="HeaderChar" w:customStyle="1">
    <w:name w:val="Header Char"/>
    <w:basedOn w:val="DefaultParagraphFont"/>
    <w:link w:val="Header"/>
    <w:uiPriority w:val="99"/>
    <w:rsid w:val="00451A1B"/>
  </w:style>
  <w:style w:type="paragraph" w:styleId="Footer">
    <w:name w:val="footer"/>
    <w:basedOn w:val="Normal"/>
    <w:link w:val="FooterChar"/>
    <w:uiPriority w:val="99"/>
    <w:unhideWhenUsed/>
    <w:rsid w:val="00451A1B"/>
    <w:pPr>
      <w:tabs>
        <w:tab w:val="center" w:pos="4513"/>
        <w:tab w:val="right" w:pos="9026"/>
      </w:tabs>
      <w:spacing w:after="0" w:line="240" w:lineRule="auto"/>
    </w:pPr>
  </w:style>
  <w:style w:type="character" w:styleId="FooterChar" w:customStyle="1">
    <w:name w:val="Footer Char"/>
    <w:basedOn w:val="DefaultParagraphFont"/>
    <w:link w:val="Footer"/>
    <w:uiPriority w:val="99"/>
    <w:rsid w:val="00451A1B"/>
  </w:style>
  <w:style w:type="character" w:styleId="CommentReference">
    <w:name w:val="annotation reference"/>
    <w:basedOn w:val="DefaultParagraphFont"/>
    <w:unhideWhenUsed/>
    <w:rsid w:val="00451A1B"/>
    <w:rPr>
      <w:sz w:val="16"/>
      <w:szCs w:val="16"/>
    </w:rPr>
  </w:style>
  <w:style w:type="paragraph" w:styleId="CommentText">
    <w:name w:val="annotation text"/>
    <w:basedOn w:val="Normal"/>
    <w:link w:val="CommentTextChar"/>
    <w:unhideWhenUsed/>
    <w:rsid w:val="00451A1B"/>
    <w:pPr>
      <w:spacing w:line="240" w:lineRule="auto"/>
    </w:pPr>
    <w:rPr>
      <w:sz w:val="20"/>
      <w:szCs w:val="20"/>
    </w:rPr>
  </w:style>
  <w:style w:type="character" w:styleId="CommentTextChar" w:customStyle="1">
    <w:name w:val="Comment Text Char"/>
    <w:basedOn w:val="DefaultParagraphFont"/>
    <w:link w:val="CommentText"/>
    <w:rsid w:val="00451A1B"/>
    <w:rPr>
      <w:sz w:val="20"/>
      <w:szCs w:val="20"/>
    </w:rPr>
  </w:style>
  <w:style w:type="paragraph" w:styleId="CommentSubject">
    <w:name w:val="annotation subject"/>
    <w:basedOn w:val="CommentText"/>
    <w:next w:val="CommentText"/>
    <w:link w:val="CommentSubjectChar"/>
    <w:uiPriority w:val="99"/>
    <w:semiHidden/>
    <w:unhideWhenUsed/>
    <w:rsid w:val="00451A1B"/>
    <w:rPr>
      <w:b/>
      <w:bCs/>
    </w:rPr>
  </w:style>
  <w:style w:type="character" w:styleId="CommentSubjectChar" w:customStyle="1">
    <w:name w:val="Comment Subject Char"/>
    <w:basedOn w:val="CommentTextChar"/>
    <w:link w:val="CommentSubject"/>
    <w:uiPriority w:val="99"/>
    <w:semiHidden/>
    <w:rsid w:val="00451A1B"/>
    <w:rPr>
      <w:b/>
      <w:bCs/>
      <w:sz w:val="20"/>
      <w:szCs w:val="20"/>
    </w:rPr>
  </w:style>
  <w:style w:type="character" w:styleId="Heading1Char" w:customStyle="1">
    <w:name w:val="Heading 1 Char"/>
    <w:basedOn w:val="DefaultParagraphFont"/>
    <w:link w:val="Heading1"/>
    <w:uiPriority w:val="9"/>
    <w:rsid w:val="00800B04"/>
    <w:rPr>
      <w:rFonts w:ascii="Arial" w:hAnsi="Arial" w:cs="Arial"/>
      <w:b/>
      <w:sz w:val="40"/>
      <w:szCs w:val="40"/>
    </w:rPr>
  </w:style>
  <w:style w:type="paragraph" w:styleId="TOCHeading">
    <w:name w:val="TOC Heading"/>
    <w:basedOn w:val="Heading1"/>
    <w:next w:val="Normal"/>
    <w:uiPriority w:val="39"/>
    <w:unhideWhenUsed/>
    <w:qFormat/>
    <w:rsid w:val="00800B04"/>
    <w:pPr>
      <w:spacing w:line="259" w:lineRule="auto"/>
      <w:outlineLvl w:val="9"/>
    </w:pPr>
    <w:rPr>
      <w:lang w:val="en-US"/>
    </w:rPr>
  </w:style>
  <w:style w:type="paragraph" w:styleId="TOC1">
    <w:name w:val="toc 1"/>
    <w:basedOn w:val="Normal"/>
    <w:next w:val="Normal"/>
    <w:autoRedefine/>
    <w:uiPriority w:val="39"/>
    <w:unhideWhenUsed/>
    <w:rsid w:val="00800B04"/>
    <w:pPr>
      <w:spacing w:after="100"/>
    </w:pPr>
  </w:style>
  <w:style w:type="character" w:styleId="Hyperlink">
    <w:name w:val="Hyperlink"/>
    <w:basedOn w:val="DefaultParagraphFont"/>
    <w:uiPriority w:val="99"/>
    <w:unhideWhenUsed/>
    <w:rsid w:val="00800B04"/>
    <w:rPr>
      <w:color w:val="0563C1" w:themeColor="hyperlink"/>
      <w:u w:val="single"/>
    </w:rPr>
  </w:style>
  <w:style w:type="paragraph" w:styleId="ListParagraph">
    <w:name w:val="List Paragraph"/>
    <w:basedOn w:val="Normal"/>
    <w:uiPriority w:val="34"/>
    <w:qFormat/>
    <w:rsid w:val="00165FBC"/>
    <w:pPr>
      <w:ind w:left="720"/>
      <w:contextualSpacing/>
    </w:pPr>
  </w:style>
  <w:style w:type="paragraph" w:styleId="paragraph2no" w:customStyle="1">
    <w:name w:val="paragraph 2 no"/>
    <w:rsid w:val="000111E3"/>
    <w:pPr>
      <w:numPr>
        <w:ilvl w:val="1"/>
        <w:numId w:val="9"/>
      </w:numPr>
      <w:spacing w:after="0" w:line="240" w:lineRule="auto"/>
    </w:pPr>
    <w:rPr>
      <w:rFonts w:ascii="Calibri" w:hAnsi="Calibri" w:eastAsia="Times New Roman" w:cs="Times New Roman"/>
      <w:sz w:val="24"/>
      <w:szCs w:val="24"/>
      <w:lang w:eastAsia="en-GB"/>
    </w:rPr>
  </w:style>
  <w:style w:type="character" w:styleId="FootnoteReference">
    <w:name w:val="footnote reference"/>
    <w:uiPriority w:val="99"/>
    <w:rsid w:val="000111E3"/>
    <w:rPr>
      <w:rFonts w:ascii="Times New Roman" w:hAnsi="Times New Roman" w:cs="Times New Roman"/>
      <w:vertAlign w:val="superscript"/>
    </w:rPr>
  </w:style>
  <w:style w:type="character" w:styleId="MediumGrid2Char" w:customStyle="1">
    <w:name w:val="Medium Grid 2 Char"/>
    <w:link w:val="MediumGrid2"/>
    <w:locked/>
    <w:rsid w:val="000111E3"/>
    <w:rPr>
      <w:rFonts w:ascii="Calibri" w:hAnsi="Calibri"/>
      <w:sz w:val="22"/>
      <w:szCs w:val="22"/>
      <w:lang w:val="en-GB" w:eastAsia="en-US" w:bidi="ar-SA"/>
    </w:rPr>
  </w:style>
  <w:style w:type="paragraph" w:styleId="Normal1" w:customStyle="1">
    <w:name w:val="Normal1"/>
    <w:rsid w:val="000111E3"/>
    <w:pPr>
      <w:spacing w:after="0" w:line="240" w:lineRule="auto"/>
    </w:pPr>
    <w:rPr>
      <w:rFonts w:ascii="Times New Roman" w:hAnsi="Times New Roman" w:eastAsia="Times New Roman" w:cs="Times New Roman"/>
      <w:color w:val="000000"/>
      <w:sz w:val="24"/>
      <w:szCs w:val="24"/>
    </w:rPr>
  </w:style>
  <w:style w:type="paragraph" w:styleId="FootnoteText">
    <w:name w:val="footnote text"/>
    <w:basedOn w:val="Normal"/>
    <w:link w:val="FootnoteTextChar"/>
    <w:uiPriority w:val="99"/>
    <w:unhideWhenUsed/>
    <w:rsid w:val="000111E3"/>
    <w:pPr>
      <w:spacing w:after="0" w:line="240" w:lineRule="auto"/>
    </w:pPr>
    <w:rPr>
      <w:rFonts w:ascii="Times New Roman" w:hAnsi="Times New Roman" w:eastAsia="Times New Roman" w:cs="Times New Roman"/>
      <w:color w:val="000000"/>
      <w:sz w:val="24"/>
      <w:szCs w:val="24"/>
    </w:rPr>
  </w:style>
  <w:style w:type="character" w:styleId="FootnoteTextChar" w:customStyle="1">
    <w:name w:val="Footnote Text Char"/>
    <w:basedOn w:val="DefaultParagraphFont"/>
    <w:link w:val="FootnoteText"/>
    <w:uiPriority w:val="99"/>
    <w:rsid w:val="000111E3"/>
    <w:rPr>
      <w:rFonts w:ascii="Times New Roman" w:hAnsi="Times New Roman" w:eastAsia="Times New Roman" w:cs="Times New Roman"/>
      <w:color w:val="000000"/>
      <w:sz w:val="24"/>
      <w:szCs w:val="24"/>
    </w:rPr>
  </w:style>
  <w:style w:type="table" w:styleId="MediumGrid2">
    <w:name w:val="Medium Grid 2"/>
    <w:basedOn w:val="TableNormal"/>
    <w:link w:val="MediumGrid2Char"/>
    <w:semiHidden/>
    <w:unhideWhenUsed/>
    <w:rsid w:val="000111E3"/>
    <w:pPr>
      <w:spacing w:after="0" w:line="240" w:lineRule="auto"/>
    </w:pPr>
    <w:rPr>
      <w:rFonts w:ascii="Calibri" w:hAnsi="Calibri"/>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cPr>
      <w:shd w:val="clear" w:color="auto" w:fill="C0C0C0" w:themeFill="text1" w:themeFillTint="3F"/>
    </w:tcPr>
    <w:tblStylePr w:type="firstRow">
      <w:tblPr/>
      <w:tcPr>
        <w:shd w:val="clear" w:color="auto" w:fill="E6E6E6" w:themeFill="text1" w:themeFillTint="19"/>
      </w:tcPr>
    </w:tblStylePr>
    <w:tblStylePr w:type="lastRow">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color="000000" w:themeColor="text1" w:sz="6" w:space="0"/>
          <w:insideV w:val="single" w:color="000000" w:themeColor="text1" w:sz="6" w:space="0"/>
        </w:tcBorders>
        <w:shd w:val="clear" w:color="auto" w:fill="808080" w:themeFill="text1" w:themeFillTint="7F"/>
      </w:tcPr>
    </w:tblStylePr>
    <w:tblStylePr w:type="nwCell">
      <w:tblPr/>
      <w:tcPr>
        <w:shd w:val="clear" w:color="auto" w:fill="FFFFFF" w:themeFill="background1"/>
      </w:tcPr>
    </w:tblStylePr>
  </w:style>
  <w:style w:type="table" w:styleId="TableGrid">
    <w:name w:val="Table Grid"/>
    <w:basedOn w:val="TableNormal"/>
    <w:uiPriority w:val="39"/>
    <w:rsid w:val="00CD51F7"/>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Heading3">
    <w:uiPriority w:val="9"/>
    <w:name w:val="heading 3"/>
    <w:basedOn w:val="Normal"/>
    <w:next w:val="Normal"/>
    <w:unhideWhenUsed/>
    <w:qFormat/>
    <w:rsid w:val="15BF2747"/>
    <w:rPr>
      <w:rFonts w:eastAsia="Calibri Light" w:cs="" w:eastAsiaTheme="minorAscii" w:cstheme="majorEastAsia"/>
      <w:color w:val="2F5496" w:themeColor="accent1" w:themeTint="FF" w:themeShade="BF"/>
      <w:sz w:val="28"/>
      <w:szCs w:val="28"/>
    </w:rPr>
    <w:pPr>
      <w:keepNext w:val="1"/>
      <w:keepLines w:val="1"/>
      <w:spacing w:before="160" w:after="80"/>
      <w:outlineLvl w:val="2"/>
    </w:pPr>
  </w:style>
  <w:style w:type="paragraph" w:styleId="Heading4">
    <w:uiPriority w:val="9"/>
    <w:name w:val="heading 4"/>
    <w:basedOn w:val="Normal"/>
    <w:next w:val="Normal"/>
    <w:unhideWhenUsed/>
    <w:qFormat/>
    <w:rsid w:val="4851E62A"/>
    <w:rPr>
      <w:rFonts w:eastAsia="Calibri Light" w:cs="" w:eastAsiaTheme="minorAscii" w:cstheme="majorEastAsia"/>
      <w:i w:val="1"/>
      <w:iCs w:val="1"/>
      <w:color w:val="2F5496" w:themeColor="accent1" w:themeTint="FF" w:themeShade="BF"/>
    </w:rPr>
    <w:pPr>
      <w:keepNext w:val="1"/>
      <w:keepLines w:val="1"/>
      <w:spacing w:before="80" w:after="40"/>
      <w:outlineLvl w:val="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theme" Target="theme/theme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ntTable" Target="fontTable.xml" Id="rId11" /><Relationship Type="http://schemas.openxmlformats.org/officeDocument/2006/relationships/webSettings" Target="webSettings.xml" Id="rId5" /><Relationship Type="http://schemas.openxmlformats.org/officeDocument/2006/relationships/settings" Target="settings.xml" Id="rId4" /><Relationship Type="http://schemas.openxmlformats.org/officeDocument/2006/relationships/hyperlink" Target="https://www.procurementpathway.civilservice.gov.uk/documents/template/pa-2023-procurement-specific-questionnaire" TargetMode="External" Id="R7915572745e44f01" /><Relationship Type="http://schemas.openxmlformats.org/officeDocument/2006/relationships/hyperlink" Target="https://www.gov.uk/government/collections/procurement-act-2023-guidance-documents" TargetMode="External" Id="R7102ba9300b34d55" /><Relationship Type="http://schemas.openxmlformats.org/officeDocument/2006/relationships/hyperlink" Target="https://www.gov.uk/government/collections/procurement-policy-notes" TargetMode="External" Id="R320decd032464631" /><Relationship Type="http://schemas.openxmlformats.org/officeDocument/2006/relationships/hyperlink" Target="https://www.gov.uk/government/organisations/government-commercial-function" TargetMode="External" Id="R6c2d2d73de244c79" /><Relationship Type="http://schemas.openxmlformats.org/officeDocument/2006/relationships/hyperlink" Target="https://www.gov.uk/government/publications/procurement-act-2023-guidance-documents-plan-phase/guidance-transitional-and-saving-arrangements-html" TargetMode="External" Id="R1f1b4c39eb7643e1" /><Relationship Type="http://schemas.openxmlformats.org/officeDocument/2006/relationships/hyperlink" Target="https://www.gov.uk/government/publications/procurement-act-2023-guidance-documents" TargetMode="External" Id="R8f260773c8784b06" /><Relationship Type="http://schemas.openxmlformats.org/officeDocument/2006/relationships/comments" Target="comments.xml" Id="R9fe890e658ea4242" /><Relationship Type="http://schemas.microsoft.com/office/2011/relationships/people" Target="people.xml" Id="R690682f17b5840f9" /><Relationship Type="http://schemas.microsoft.com/office/2011/relationships/commentsExtended" Target="commentsExtended.xml" Id="R1c1d94605f664e6d" /><Relationship Type="http://schemas.microsoft.com/office/2016/09/relationships/commentsIds" Target="commentsIds.xml" Id="R2570840625ef48f5" /><Relationship Type="http://schemas.microsoft.com/office/2018/08/relationships/commentsExtensible" Target="commentsExtensible.xml" Id="R7df159f3347241f0" /><Relationship Type="http://schemas.openxmlformats.org/officeDocument/2006/relationships/hyperlink" Target="http://www.hse.gov.uk/pubns/hse39.pdf" TargetMode="External" Id="Rad00df0abb6a4510" /><Relationship Type="http://schemas.openxmlformats.org/officeDocument/2006/relationships/hyperlink" Target="http://www.gov.uk/government/publications/business-payment-practices-and-performance-reporting-requirements" TargetMode="External" Id="R346254be21234248"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DE4775-88DE-4E44-A9C3-37B79AD3B69F}">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Roger Ruffles</dc:creator>
  <keywords/>
  <dc:description/>
  <lastModifiedBy>Roger Ruffles</lastModifiedBy>
  <revision>18</revision>
  <dcterms:created xsi:type="dcterms:W3CDTF">2021-04-26T07:38:00.0000000Z</dcterms:created>
  <dcterms:modified xsi:type="dcterms:W3CDTF">2025-05-26T16:24:10.5874605Z</dcterms:modified>
</coreProperties>
</file>