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272C9" w14:textId="5A25AB7E" w:rsidR="00073710" w:rsidRDefault="00D318A0" w:rsidP="006B00DF">
      <w:pPr>
        <w:jc w:val="center"/>
      </w:pPr>
      <w:r>
        <w:rPr>
          <w:noProof/>
        </w:rPr>
        <mc:AlternateContent>
          <mc:Choice Requires="wps">
            <w:drawing>
              <wp:anchor distT="0" distB="0" distL="114300" distR="114300" simplePos="0" relativeHeight="251658240" behindDoc="0" locked="0" layoutInCell="1" allowOverlap="1" wp14:anchorId="520B3D95" wp14:editId="0A005546">
                <wp:simplePos x="0" y="0"/>
                <wp:positionH relativeFrom="column">
                  <wp:posOffset>5626830</wp:posOffset>
                </wp:positionH>
                <wp:positionV relativeFrom="paragraph">
                  <wp:posOffset>-387242</wp:posOffset>
                </wp:positionV>
                <wp:extent cx="914400" cy="359923"/>
                <wp:effectExtent l="0" t="0" r="8890" b="2540"/>
                <wp:wrapNone/>
                <wp:docPr id="2" name="Text Box 2"/>
                <wp:cNvGraphicFramePr/>
                <a:graphic xmlns:a="http://schemas.openxmlformats.org/drawingml/2006/main">
                  <a:graphicData uri="http://schemas.microsoft.com/office/word/2010/wordprocessingShape">
                    <wps:wsp>
                      <wps:cNvSpPr txBox="1"/>
                      <wps:spPr>
                        <a:xfrm>
                          <a:off x="0" y="0"/>
                          <a:ext cx="914400" cy="359923"/>
                        </a:xfrm>
                        <a:prstGeom prst="rect">
                          <a:avLst/>
                        </a:prstGeom>
                        <a:solidFill>
                          <a:schemeClr val="lt1"/>
                        </a:solidFill>
                        <a:ln w="6350">
                          <a:noFill/>
                        </a:ln>
                      </wps:spPr>
                      <wps:txbx>
                        <w:txbxContent>
                          <w:p w14:paraId="19B4D88C" w14:textId="77777777" w:rsidR="00EB44B3" w:rsidRDefault="00EB44B3"/>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20B3D95" id="_x0000_t202" coordsize="21600,21600" o:spt="202" path="m,l,21600r21600,l21600,xe">
                <v:stroke joinstyle="miter"/>
                <v:path gradientshapeok="t" o:connecttype="rect"/>
              </v:shapetype>
              <v:shape id="Text Box 2" o:spid="_x0000_s1026" type="#_x0000_t202" style="position:absolute;left:0;text-align:left;margin-left:443.05pt;margin-top:-30.5pt;width:1in;height:28.35pt;z-index:2516582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" fillcolor="white [3201]" stroked="f" strokeweight=".5pt">
                <v:textbox>
                  <w:txbxContent>
                    <w:p w14:paraId="19B4D88C" w14:textId="77777777" w:rsidR="00EB44B3" w:rsidRDefault="00EB44B3"/>
                  </w:txbxContent>
                </v:textbox>
              </v:shape>
            </w:pict>
          </mc:Fallback>
        </mc:AlternateContent>
      </w:r>
    </w:p>
    <w:p w14:paraId="206BD1A0" w14:textId="05CB0D42" w:rsidR="00073710" w:rsidRDefault="00073710" w:rsidP="006B00DF">
      <w:pPr>
        <w:jc w:val="center"/>
      </w:pPr>
    </w:p>
    <w:p w14:paraId="0C20B987" w14:textId="77777777" w:rsidR="00073710" w:rsidRDefault="00073710" w:rsidP="006B00DF">
      <w:pPr>
        <w:jc w:val="center"/>
      </w:pPr>
    </w:p>
    <w:p w14:paraId="0D754538" w14:textId="3C342F5A" w:rsidR="00073710" w:rsidRDefault="00073710" w:rsidP="006B00DF">
      <w:pPr>
        <w:jc w:val="center"/>
      </w:pPr>
    </w:p>
    <w:p w14:paraId="1BA65AD4" w14:textId="39095C93" w:rsidR="00405F14" w:rsidRDefault="00D318A0" w:rsidP="00D318A0">
      <w:r>
        <w:rPr>
          <w:noProof/>
        </w:rPr>
        <w:drawing>
          <wp:anchor distT="0" distB="0" distL="114300" distR="114300" simplePos="0" relativeHeight="251658241" behindDoc="0" locked="0" layoutInCell="1" allowOverlap="1" wp14:anchorId="0BF7CE96" wp14:editId="3A209737">
            <wp:simplePos x="0" y="0"/>
            <wp:positionH relativeFrom="margin">
              <wp:align>center</wp:align>
            </wp:positionH>
            <wp:positionV relativeFrom="paragraph">
              <wp:posOffset>38911</wp:posOffset>
            </wp:positionV>
            <wp:extent cx="4768808" cy="1905000"/>
            <wp:effectExtent l="0" t="0" r="0" b="0"/>
            <wp:wrapSquare wrapText="bothSides"/>
            <wp:docPr id="1" name="Picture 1" descr="Cranbrook Tow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anbrook Town Council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8808" cy="1905000"/>
                    </a:xfrm>
                    <a:prstGeom prst="rect">
                      <a:avLst/>
                    </a:prstGeom>
                    <a:noFill/>
                    <a:ln>
                      <a:noFill/>
                    </a:ln>
                  </pic:spPr>
                </pic:pic>
              </a:graphicData>
            </a:graphic>
          </wp:anchor>
        </w:drawing>
      </w:r>
      <w:r>
        <w:br w:type="textWrapping" w:clear="all"/>
      </w:r>
    </w:p>
    <w:p w14:paraId="34AC5D6C" w14:textId="5388C21D" w:rsidR="00073710" w:rsidRDefault="00073710" w:rsidP="006B00DF">
      <w:pPr>
        <w:jc w:val="center"/>
      </w:pPr>
    </w:p>
    <w:p w14:paraId="408BB01F" w14:textId="77777777" w:rsidR="00073710" w:rsidRDefault="00073710" w:rsidP="006B00DF">
      <w:pPr>
        <w:jc w:val="center"/>
      </w:pPr>
    </w:p>
    <w:p w14:paraId="15FB231D" w14:textId="6355B653" w:rsidR="006B00DF" w:rsidRDefault="006B00DF"/>
    <w:p w14:paraId="6A4067C4" w14:textId="77777777" w:rsidR="00073710" w:rsidRDefault="00073710"/>
    <w:p w14:paraId="3F87E1B6" w14:textId="5AEADA42" w:rsidR="006B00DF" w:rsidRDefault="006B00DF"/>
    <w:p w14:paraId="7EC3F954" w14:textId="3F41062C" w:rsidR="006B00DF" w:rsidRDefault="006B00DF"/>
    <w:p w14:paraId="3C96AD29" w14:textId="30886D0F" w:rsidR="006B00DF" w:rsidRPr="002B3C8F" w:rsidRDefault="006B00DF" w:rsidP="002B3C8F">
      <w:pPr>
        <w:pStyle w:val="Heading1"/>
        <w:spacing w:before="0"/>
        <w:jc w:val="center"/>
        <w:rPr>
          <w:rFonts w:ascii="Arial" w:hAnsi="Arial" w:cs="Arial"/>
          <w:b/>
          <w:bCs/>
          <w:color w:val="auto"/>
          <w:sz w:val="72"/>
          <w:szCs w:val="72"/>
        </w:rPr>
      </w:pPr>
      <w:bookmarkStart w:id="0" w:name="_Toc196211962"/>
      <w:r w:rsidRPr="002B3C8F">
        <w:rPr>
          <w:rFonts w:ascii="Arial" w:hAnsi="Arial" w:cs="Arial"/>
          <w:b/>
          <w:bCs/>
          <w:color w:val="auto"/>
          <w:sz w:val="72"/>
          <w:szCs w:val="72"/>
        </w:rPr>
        <w:t>Invitation to Tender</w:t>
      </w:r>
      <w:bookmarkEnd w:id="0"/>
    </w:p>
    <w:p w14:paraId="61632D75" w14:textId="66ED2153" w:rsidR="006B00DF" w:rsidRDefault="006B00DF" w:rsidP="006B00DF">
      <w:pPr>
        <w:jc w:val="center"/>
        <w:rPr>
          <w:sz w:val="32"/>
        </w:rPr>
      </w:pPr>
    </w:p>
    <w:p w14:paraId="32245EE5" w14:textId="43D9AD55" w:rsidR="00073710" w:rsidRDefault="00073710" w:rsidP="006B00DF">
      <w:pPr>
        <w:jc w:val="center"/>
        <w:rPr>
          <w:sz w:val="32"/>
        </w:rPr>
      </w:pPr>
    </w:p>
    <w:p w14:paraId="10DB7BA2" w14:textId="77777777" w:rsidR="00073710" w:rsidRDefault="00073710" w:rsidP="006B00DF">
      <w:pPr>
        <w:jc w:val="center"/>
        <w:rPr>
          <w:sz w:val="32"/>
        </w:rPr>
      </w:pPr>
    </w:p>
    <w:p w14:paraId="53F9C36D" w14:textId="77777777" w:rsidR="00073710" w:rsidRPr="006B00DF" w:rsidRDefault="00073710" w:rsidP="006B00DF">
      <w:pPr>
        <w:jc w:val="center"/>
        <w:rPr>
          <w:sz w:val="32"/>
        </w:rPr>
      </w:pPr>
    </w:p>
    <w:p w14:paraId="7FCE00AF" w14:textId="16F329BE" w:rsidR="006B00DF" w:rsidRPr="002B3C8F" w:rsidRDefault="002A5947" w:rsidP="002B3C8F">
      <w:pPr>
        <w:pStyle w:val="Heading2"/>
        <w:jc w:val="center"/>
        <w:rPr>
          <w:rFonts w:ascii="Arial" w:hAnsi="Arial" w:cs="Arial"/>
          <w:color w:val="auto"/>
          <w:sz w:val="40"/>
          <w:szCs w:val="40"/>
        </w:rPr>
      </w:pPr>
      <w:r>
        <w:rPr>
          <w:rFonts w:ascii="Arial" w:hAnsi="Arial" w:cs="Arial"/>
          <w:color w:val="auto"/>
          <w:sz w:val="40"/>
          <w:szCs w:val="40"/>
        </w:rPr>
        <w:t xml:space="preserve">Hedge Maintenance </w:t>
      </w:r>
    </w:p>
    <w:p w14:paraId="2FA63B03" w14:textId="4F22C2F4" w:rsidR="006B00DF" w:rsidRDefault="006B00DF"/>
    <w:p w14:paraId="039DE0F6" w14:textId="77777777" w:rsidR="00073710" w:rsidRDefault="00073710"/>
    <w:p w14:paraId="19AED4C7" w14:textId="77777777" w:rsidR="00073710" w:rsidRDefault="00073710"/>
    <w:p w14:paraId="0792EB0F" w14:textId="2A505D51" w:rsidR="00073710" w:rsidRDefault="00073710"/>
    <w:p w14:paraId="6818AF1C" w14:textId="493009DF" w:rsidR="00073710" w:rsidRPr="00073710" w:rsidRDefault="00073710" w:rsidP="00073710">
      <w:pPr>
        <w:jc w:val="center"/>
        <w:rPr>
          <w:sz w:val="36"/>
        </w:rPr>
      </w:pPr>
      <w:r w:rsidRPr="00073710">
        <w:rPr>
          <w:sz w:val="36"/>
        </w:rPr>
        <w:t>01 April 20</w:t>
      </w:r>
      <w:r w:rsidR="00B1156D">
        <w:rPr>
          <w:sz w:val="36"/>
        </w:rPr>
        <w:t>26</w:t>
      </w:r>
      <w:r w:rsidRPr="00073710">
        <w:rPr>
          <w:sz w:val="36"/>
        </w:rPr>
        <w:t xml:space="preserve"> </w:t>
      </w:r>
      <w:r w:rsidR="007616C5">
        <w:rPr>
          <w:sz w:val="36"/>
        </w:rPr>
        <w:t>-</w:t>
      </w:r>
      <w:r w:rsidRPr="00073710">
        <w:rPr>
          <w:sz w:val="36"/>
        </w:rPr>
        <w:t xml:space="preserve"> 31 March 20</w:t>
      </w:r>
      <w:r w:rsidR="006F3EE3">
        <w:rPr>
          <w:sz w:val="36"/>
        </w:rPr>
        <w:t>2</w:t>
      </w:r>
      <w:r w:rsidR="003F0C2A">
        <w:rPr>
          <w:sz w:val="36"/>
        </w:rPr>
        <w:t>9</w:t>
      </w:r>
    </w:p>
    <w:p w14:paraId="01669C0E" w14:textId="587D6C46" w:rsidR="00073710" w:rsidRDefault="00073710"/>
    <w:p w14:paraId="28764BCD" w14:textId="5D46BE21" w:rsidR="00073710" w:rsidRDefault="00073710"/>
    <w:p w14:paraId="17B87035" w14:textId="5ACBFA6F" w:rsidR="00073710" w:rsidRDefault="00073710"/>
    <w:p w14:paraId="5E534F96" w14:textId="77777777" w:rsidR="00073710" w:rsidRDefault="00073710"/>
    <w:p w14:paraId="1A558160" w14:textId="77777777" w:rsidR="00073710" w:rsidRDefault="00073710"/>
    <w:p w14:paraId="0E6681E6" w14:textId="0D9203FD" w:rsidR="006B00DF" w:rsidRDefault="006B00DF"/>
    <w:p w14:paraId="35AFB390" w14:textId="77777777" w:rsidR="006B00DF" w:rsidRDefault="006B00DF"/>
    <w:p w14:paraId="06F9A791" w14:textId="19B56C43" w:rsidR="006B00DF" w:rsidRDefault="00073710" w:rsidP="00073710">
      <w:pPr>
        <w:jc w:val="right"/>
      </w:pPr>
      <w:r>
        <w:t xml:space="preserve">Cranbrook Town Council </w:t>
      </w:r>
    </w:p>
    <w:p w14:paraId="6BD67776" w14:textId="20CBE0BF" w:rsidR="00073710" w:rsidRDefault="00073710" w:rsidP="00073710">
      <w:pPr>
        <w:jc w:val="right"/>
      </w:pPr>
      <w:r>
        <w:t xml:space="preserve">Janine Gardner </w:t>
      </w:r>
    </w:p>
    <w:p w14:paraId="4879BC3B" w14:textId="5DD90A8B" w:rsidR="00073710" w:rsidRDefault="00073710" w:rsidP="00073710">
      <w:pPr>
        <w:jc w:val="right"/>
      </w:pPr>
      <w:r>
        <w:t xml:space="preserve"> Town Clerk and Responsible Financial Officer </w:t>
      </w:r>
    </w:p>
    <w:p w14:paraId="70E36F07" w14:textId="7A565F23" w:rsidR="00073710" w:rsidRDefault="00073710" w:rsidP="00073710">
      <w:pPr>
        <w:jc w:val="right"/>
      </w:pPr>
      <w:r>
        <w:t xml:space="preserve">Younghayes Centre </w:t>
      </w:r>
    </w:p>
    <w:p w14:paraId="5E8CB5A1" w14:textId="2ABC1F84" w:rsidR="00073710" w:rsidRDefault="00073710" w:rsidP="00073710">
      <w:pPr>
        <w:jc w:val="right"/>
      </w:pPr>
      <w:r>
        <w:t>169 Younghayes Road</w:t>
      </w:r>
    </w:p>
    <w:p w14:paraId="41041429" w14:textId="0E11D403" w:rsidR="00073710" w:rsidRDefault="00073710" w:rsidP="00073710">
      <w:pPr>
        <w:jc w:val="right"/>
      </w:pPr>
      <w:r>
        <w:t>Cranbrook</w:t>
      </w:r>
    </w:p>
    <w:p w14:paraId="385712E3" w14:textId="6C59A94D" w:rsidR="00073710" w:rsidRDefault="00073710" w:rsidP="00073710">
      <w:pPr>
        <w:jc w:val="right"/>
      </w:pPr>
      <w:r>
        <w:t>Devon</w:t>
      </w:r>
    </w:p>
    <w:p w14:paraId="46C0F1B9" w14:textId="703C66A2" w:rsidR="00073710" w:rsidRDefault="00073710" w:rsidP="00073710">
      <w:pPr>
        <w:jc w:val="right"/>
      </w:pPr>
      <w:r>
        <w:t>EX5 7DR</w:t>
      </w:r>
    </w:p>
    <w:p w14:paraId="1A4768BF" w14:textId="36560409" w:rsidR="00073710" w:rsidRDefault="00073710" w:rsidP="00073710">
      <w:pPr>
        <w:jc w:val="right"/>
      </w:pPr>
      <w:r>
        <w:t>Email: clerk@cranbrooktowncouncil.gov.uk</w:t>
      </w:r>
    </w:p>
    <w:p w14:paraId="2F0F8874" w14:textId="2E2CC0D9" w:rsidR="00073710" w:rsidRDefault="00073710" w:rsidP="00073710">
      <w:pPr>
        <w:jc w:val="right"/>
      </w:pPr>
      <w:r>
        <w:t>Tel: 01404 514552</w:t>
      </w:r>
    </w:p>
    <w:p w14:paraId="688C996A" w14:textId="2BB544AC" w:rsidR="00073710" w:rsidRDefault="00073710" w:rsidP="00073710">
      <w:pPr>
        <w:jc w:val="right"/>
      </w:pPr>
      <w:r>
        <w:t xml:space="preserve"> Mob: 07746 909933  </w:t>
      </w:r>
    </w:p>
    <w:p w14:paraId="51CF5CC2" w14:textId="1B2667E7" w:rsidR="00073710" w:rsidRDefault="00073710"/>
    <w:sdt>
      <w:sdtPr>
        <w:rPr>
          <w:rFonts w:ascii="Arial" w:eastAsiaTheme="minorHAnsi" w:hAnsi="Arial" w:cstheme="minorBidi"/>
          <w:color w:val="auto"/>
          <w:sz w:val="20"/>
          <w:szCs w:val="22"/>
          <w:lang w:val="en-GB"/>
        </w:rPr>
        <w:id w:val="1842736158"/>
        <w:docPartObj>
          <w:docPartGallery w:val="Table of Contents"/>
          <w:docPartUnique/>
        </w:docPartObj>
      </w:sdtPr>
      <w:sdtEndPr>
        <w:rPr>
          <w:b/>
          <w:bCs/>
          <w:noProof/>
        </w:rPr>
      </w:sdtEndPr>
      <w:sdtContent>
        <w:p w14:paraId="15490AE4" w14:textId="2A7072A6" w:rsidR="0029560F" w:rsidRPr="0029560F" w:rsidRDefault="0029560F" w:rsidP="0029560F">
          <w:pPr>
            <w:pStyle w:val="TOCHeading"/>
            <w:jc w:val="center"/>
            <w:rPr>
              <w:rFonts w:ascii="Arial" w:hAnsi="Arial" w:cs="Arial"/>
              <w:b/>
              <w:bCs/>
              <w:color w:val="auto"/>
              <w:sz w:val="28"/>
              <w:szCs w:val="28"/>
            </w:rPr>
          </w:pPr>
          <w:r w:rsidRPr="0029560F">
            <w:rPr>
              <w:rFonts w:ascii="Arial" w:hAnsi="Arial" w:cs="Arial"/>
              <w:b/>
              <w:bCs/>
              <w:color w:val="auto"/>
              <w:sz w:val="28"/>
              <w:szCs w:val="28"/>
            </w:rPr>
            <w:t>Contents</w:t>
          </w:r>
        </w:p>
        <w:p w14:paraId="2AD43928" w14:textId="1BEF4571" w:rsidR="0029560F" w:rsidRDefault="0029560F" w:rsidP="0029560F">
          <w:pPr>
            <w:pStyle w:val="TOC1"/>
            <w:tabs>
              <w:tab w:val="right" w:leader="dot" w:pos="9060"/>
            </w:tabs>
            <w:rPr>
              <w:noProof/>
            </w:rPr>
          </w:pPr>
          <w:r>
            <w:fldChar w:fldCharType="begin"/>
          </w:r>
          <w:r>
            <w:instrText xml:space="preserve"> TOC \o "1-3" \h \z \u </w:instrText>
          </w:r>
          <w:r>
            <w:fldChar w:fldCharType="separate"/>
          </w:r>
        </w:p>
        <w:p w14:paraId="2AA17818" w14:textId="219BAF4B" w:rsidR="0029560F" w:rsidRDefault="0029560F">
          <w:pPr>
            <w:pStyle w:val="TOC3"/>
            <w:tabs>
              <w:tab w:val="right" w:leader="dot" w:pos="9060"/>
            </w:tabs>
            <w:rPr>
              <w:noProof/>
            </w:rPr>
          </w:pPr>
          <w:hyperlink w:anchor="_Toc196211964" w:history="1">
            <w:r w:rsidRPr="00F57258">
              <w:rPr>
                <w:rStyle w:val="Hyperlink"/>
                <w:rFonts w:cs="Arial"/>
                <w:b/>
                <w:bCs/>
                <w:noProof/>
              </w:rPr>
              <w:t>1. Introduction</w:t>
            </w:r>
            <w:r>
              <w:rPr>
                <w:noProof/>
                <w:webHidden/>
              </w:rPr>
              <w:tab/>
            </w:r>
            <w:r>
              <w:rPr>
                <w:noProof/>
                <w:webHidden/>
              </w:rPr>
              <w:fldChar w:fldCharType="begin"/>
            </w:r>
            <w:r>
              <w:rPr>
                <w:noProof/>
                <w:webHidden/>
              </w:rPr>
              <w:instrText xml:space="preserve"> PAGEREF _Toc196211964 \h </w:instrText>
            </w:r>
            <w:r>
              <w:rPr>
                <w:noProof/>
                <w:webHidden/>
              </w:rPr>
            </w:r>
            <w:r>
              <w:rPr>
                <w:noProof/>
                <w:webHidden/>
              </w:rPr>
              <w:fldChar w:fldCharType="separate"/>
            </w:r>
            <w:r w:rsidR="00892C36">
              <w:rPr>
                <w:noProof/>
                <w:webHidden/>
              </w:rPr>
              <w:t>1</w:t>
            </w:r>
            <w:r>
              <w:rPr>
                <w:noProof/>
                <w:webHidden/>
              </w:rPr>
              <w:fldChar w:fldCharType="end"/>
            </w:r>
          </w:hyperlink>
        </w:p>
        <w:p w14:paraId="0F88EBEA" w14:textId="371F9E2C" w:rsidR="0029560F" w:rsidRDefault="0029560F">
          <w:pPr>
            <w:pStyle w:val="TOC3"/>
            <w:tabs>
              <w:tab w:val="right" w:leader="dot" w:pos="9060"/>
            </w:tabs>
            <w:rPr>
              <w:noProof/>
            </w:rPr>
          </w:pPr>
          <w:hyperlink w:anchor="_Toc196211965" w:history="1">
            <w:r w:rsidRPr="00F57258">
              <w:rPr>
                <w:rStyle w:val="Hyperlink"/>
                <w:rFonts w:cs="Arial"/>
                <w:b/>
                <w:bCs/>
                <w:noProof/>
              </w:rPr>
              <w:t>2. Tender Timetable</w:t>
            </w:r>
            <w:r>
              <w:rPr>
                <w:noProof/>
                <w:webHidden/>
              </w:rPr>
              <w:tab/>
            </w:r>
            <w:r>
              <w:rPr>
                <w:noProof/>
                <w:webHidden/>
              </w:rPr>
              <w:fldChar w:fldCharType="begin"/>
            </w:r>
            <w:r>
              <w:rPr>
                <w:noProof/>
                <w:webHidden/>
              </w:rPr>
              <w:instrText xml:space="preserve"> PAGEREF _Toc196211965 \h </w:instrText>
            </w:r>
            <w:r>
              <w:rPr>
                <w:noProof/>
                <w:webHidden/>
              </w:rPr>
            </w:r>
            <w:r>
              <w:rPr>
                <w:noProof/>
                <w:webHidden/>
              </w:rPr>
              <w:fldChar w:fldCharType="separate"/>
            </w:r>
            <w:r w:rsidR="00892C36">
              <w:rPr>
                <w:noProof/>
                <w:webHidden/>
              </w:rPr>
              <w:t>1</w:t>
            </w:r>
            <w:r>
              <w:rPr>
                <w:noProof/>
                <w:webHidden/>
              </w:rPr>
              <w:fldChar w:fldCharType="end"/>
            </w:r>
          </w:hyperlink>
        </w:p>
        <w:p w14:paraId="12CF3685" w14:textId="5530CEB0" w:rsidR="0029560F" w:rsidRDefault="0029560F">
          <w:pPr>
            <w:pStyle w:val="TOC3"/>
            <w:tabs>
              <w:tab w:val="right" w:leader="dot" w:pos="9060"/>
            </w:tabs>
            <w:rPr>
              <w:noProof/>
            </w:rPr>
          </w:pPr>
          <w:hyperlink w:anchor="_Toc196211966" w:history="1">
            <w:r w:rsidRPr="00F57258">
              <w:rPr>
                <w:rStyle w:val="Hyperlink"/>
                <w:rFonts w:cs="Arial"/>
                <w:b/>
                <w:bCs/>
                <w:noProof/>
              </w:rPr>
              <w:t>3. Opportunity Particulars</w:t>
            </w:r>
            <w:r>
              <w:rPr>
                <w:noProof/>
                <w:webHidden/>
              </w:rPr>
              <w:tab/>
            </w:r>
            <w:r>
              <w:rPr>
                <w:noProof/>
                <w:webHidden/>
              </w:rPr>
              <w:fldChar w:fldCharType="begin"/>
            </w:r>
            <w:r>
              <w:rPr>
                <w:noProof/>
                <w:webHidden/>
              </w:rPr>
              <w:instrText xml:space="preserve"> PAGEREF _Toc196211966 \h </w:instrText>
            </w:r>
            <w:r>
              <w:rPr>
                <w:noProof/>
                <w:webHidden/>
              </w:rPr>
            </w:r>
            <w:r>
              <w:rPr>
                <w:noProof/>
                <w:webHidden/>
              </w:rPr>
              <w:fldChar w:fldCharType="separate"/>
            </w:r>
            <w:r w:rsidR="00892C36">
              <w:rPr>
                <w:noProof/>
                <w:webHidden/>
              </w:rPr>
              <w:t>2</w:t>
            </w:r>
            <w:r>
              <w:rPr>
                <w:noProof/>
                <w:webHidden/>
              </w:rPr>
              <w:fldChar w:fldCharType="end"/>
            </w:r>
          </w:hyperlink>
        </w:p>
        <w:p w14:paraId="326B3CDF" w14:textId="67062572" w:rsidR="0029560F" w:rsidRDefault="0029560F">
          <w:pPr>
            <w:pStyle w:val="TOC3"/>
            <w:tabs>
              <w:tab w:val="right" w:leader="dot" w:pos="9060"/>
            </w:tabs>
            <w:rPr>
              <w:noProof/>
            </w:rPr>
          </w:pPr>
          <w:hyperlink w:anchor="_Toc196211967" w:history="1">
            <w:r w:rsidRPr="00F57258">
              <w:rPr>
                <w:rStyle w:val="Hyperlink"/>
                <w:rFonts w:cs="Arial"/>
                <w:b/>
                <w:bCs/>
                <w:noProof/>
              </w:rPr>
              <w:t>4. Contract Conditions</w:t>
            </w:r>
            <w:r>
              <w:rPr>
                <w:noProof/>
                <w:webHidden/>
              </w:rPr>
              <w:tab/>
            </w:r>
            <w:r>
              <w:rPr>
                <w:noProof/>
                <w:webHidden/>
              </w:rPr>
              <w:fldChar w:fldCharType="begin"/>
            </w:r>
            <w:r>
              <w:rPr>
                <w:noProof/>
                <w:webHidden/>
              </w:rPr>
              <w:instrText xml:space="preserve"> PAGEREF _Toc196211967 \h </w:instrText>
            </w:r>
            <w:r>
              <w:rPr>
                <w:noProof/>
                <w:webHidden/>
              </w:rPr>
            </w:r>
            <w:r>
              <w:rPr>
                <w:noProof/>
                <w:webHidden/>
              </w:rPr>
              <w:fldChar w:fldCharType="separate"/>
            </w:r>
            <w:r w:rsidR="00892C36">
              <w:rPr>
                <w:noProof/>
                <w:webHidden/>
              </w:rPr>
              <w:t>3</w:t>
            </w:r>
            <w:r>
              <w:rPr>
                <w:noProof/>
                <w:webHidden/>
              </w:rPr>
              <w:fldChar w:fldCharType="end"/>
            </w:r>
          </w:hyperlink>
        </w:p>
        <w:p w14:paraId="570B0576" w14:textId="7470EBC6" w:rsidR="0029560F" w:rsidRDefault="0029560F">
          <w:pPr>
            <w:pStyle w:val="TOC3"/>
            <w:tabs>
              <w:tab w:val="right" w:leader="dot" w:pos="9060"/>
            </w:tabs>
            <w:rPr>
              <w:noProof/>
            </w:rPr>
          </w:pPr>
          <w:hyperlink w:anchor="_Toc196211968" w:history="1">
            <w:r w:rsidRPr="00F57258">
              <w:rPr>
                <w:rStyle w:val="Hyperlink"/>
                <w:rFonts w:cs="Arial"/>
                <w:b/>
                <w:bCs/>
                <w:noProof/>
              </w:rPr>
              <w:t>5. Location Plans</w:t>
            </w:r>
            <w:r>
              <w:rPr>
                <w:noProof/>
                <w:webHidden/>
              </w:rPr>
              <w:tab/>
            </w:r>
            <w:r>
              <w:rPr>
                <w:noProof/>
                <w:webHidden/>
              </w:rPr>
              <w:fldChar w:fldCharType="begin"/>
            </w:r>
            <w:r>
              <w:rPr>
                <w:noProof/>
                <w:webHidden/>
              </w:rPr>
              <w:instrText xml:space="preserve"> PAGEREF _Toc196211968 \h </w:instrText>
            </w:r>
            <w:r>
              <w:rPr>
                <w:noProof/>
                <w:webHidden/>
              </w:rPr>
            </w:r>
            <w:r>
              <w:rPr>
                <w:noProof/>
                <w:webHidden/>
              </w:rPr>
              <w:fldChar w:fldCharType="separate"/>
            </w:r>
            <w:r w:rsidR="00892C36">
              <w:rPr>
                <w:noProof/>
                <w:webHidden/>
              </w:rPr>
              <w:t>7</w:t>
            </w:r>
            <w:r>
              <w:rPr>
                <w:noProof/>
                <w:webHidden/>
              </w:rPr>
              <w:fldChar w:fldCharType="end"/>
            </w:r>
          </w:hyperlink>
        </w:p>
        <w:p w14:paraId="5CDD6086" w14:textId="6DC36EC9" w:rsidR="0029560F" w:rsidRDefault="0029560F">
          <w:pPr>
            <w:pStyle w:val="TOC3"/>
            <w:tabs>
              <w:tab w:val="right" w:leader="dot" w:pos="9060"/>
            </w:tabs>
            <w:rPr>
              <w:noProof/>
            </w:rPr>
          </w:pPr>
          <w:hyperlink w:anchor="_Toc196211969" w:history="1">
            <w:r w:rsidRPr="00F57258">
              <w:rPr>
                <w:rStyle w:val="Hyperlink"/>
                <w:rFonts w:cs="Arial"/>
                <w:b/>
                <w:bCs/>
                <w:noProof/>
              </w:rPr>
              <w:t>6. Evaluation Criteria</w:t>
            </w:r>
            <w:r>
              <w:rPr>
                <w:noProof/>
                <w:webHidden/>
              </w:rPr>
              <w:tab/>
            </w:r>
            <w:r>
              <w:rPr>
                <w:noProof/>
                <w:webHidden/>
              </w:rPr>
              <w:fldChar w:fldCharType="begin"/>
            </w:r>
            <w:r>
              <w:rPr>
                <w:noProof/>
                <w:webHidden/>
              </w:rPr>
              <w:instrText xml:space="preserve"> PAGEREF _Toc196211969 \h </w:instrText>
            </w:r>
            <w:r>
              <w:rPr>
                <w:noProof/>
                <w:webHidden/>
              </w:rPr>
            </w:r>
            <w:r>
              <w:rPr>
                <w:noProof/>
                <w:webHidden/>
              </w:rPr>
              <w:fldChar w:fldCharType="separate"/>
            </w:r>
            <w:r w:rsidR="00892C36">
              <w:rPr>
                <w:noProof/>
                <w:webHidden/>
              </w:rPr>
              <w:t>7</w:t>
            </w:r>
            <w:r>
              <w:rPr>
                <w:noProof/>
                <w:webHidden/>
              </w:rPr>
              <w:fldChar w:fldCharType="end"/>
            </w:r>
          </w:hyperlink>
        </w:p>
        <w:p w14:paraId="2E338EEB" w14:textId="584D5987" w:rsidR="0029560F" w:rsidRDefault="0029560F">
          <w:r>
            <w:rPr>
              <w:b/>
              <w:bCs/>
              <w:noProof/>
            </w:rPr>
            <w:fldChar w:fldCharType="end"/>
          </w:r>
        </w:p>
      </w:sdtContent>
    </w:sdt>
    <w:p w14:paraId="496552EB" w14:textId="77777777" w:rsidR="00EE6221" w:rsidRDefault="00EE6221">
      <w:pPr>
        <w:rPr>
          <w:sz w:val="22"/>
        </w:rPr>
      </w:pPr>
    </w:p>
    <w:p w14:paraId="7D98B383" w14:textId="2E1AD4F8" w:rsidR="00073710" w:rsidRPr="00A32BAC" w:rsidRDefault="00984697" w:rsidP="00A32BAC">
      <w:pPr>
        <w:pStyle w:val="Heading3"/>
        <w:spacing w:before="0"/>
        <w:rPr>
          <w:rFonts w:ascii="Arial" w:hAnsi="Arial" w:cs="Arial"/>
          <w:b/>
          <w:bCs/>
          <w:color w:val="auto"/>
          <w:sz w:val="26"/>
          <w:szCs w:val="26"/>
        </w:rPr>
      </w:pPr>
      <w:bookmarkStart w:id="1" w:name="_Toc196211964"/>
      <w:r>
        <w:rPr>
          <w:rFonts w:ascii="Arial" w:hAnsi="Arial" w:cs="Arial"/>
          <w:b/>
          <w:bCs/>
          <w:color w:val="auto"/>
          <w:sz w:val="26"/>
          <w:szCs w:val="26"/>
        </w:rPr>
        <w:t xml:space="preserve">1. </w:t>
      </w:r>
      <w:r w:rsidR="00073710" w:rsidRPr="00A32BAC">
        <w:rPr>
          <w:rFonts w:ascii="Arial" w:hAnsi="Arial" w:cs="Arial"/>
          <w:b/>
          <w:bCs/>
          <w:color w:val="auto"/>
          <w:sz w:val="26"/>
          <w:szCs w:val="26"/>
        </w:rPr>
        <w:t>Introduction</w:t>
      </w:r>
      <w:bookmarkEnd w:id="1"/>
    </w:p>
    <w:p w14:paraId="541FD434" w14:textId="641CB697" w:rsidR="00073710" w:rsidRPr="00F0765C" w:rsidRDefault="00073710">
      <w:pPr>
        <w:rPr>
          <w:sz w:val="22"/>
        </w:rPr>
      </w:pPr>
    </w:p>
    <w:p w14:paraId="6EB9C5D1" w14:textId="580582F9" w:rsidR="00F0765C" w:rsidRDefault="00E6251F" w:rsidP="00F0765C">
      <w:pPr>
        <w:rPr>
          <w:rFonts w:cs="Arial"/>
          <w:sz w:val="22"/>
        </w:rPr>
      </w:pPr>
      <w:r w:rsidRPr="00E6251F">
        <w:rPr>
          <w:rFonts w:cs="Arial"/>
          <w:sz w:val="22"/>
        </w:rPr>
        <w:t xml:space="preserve">Cranbrook in East Devon is a town which is being developed on a former green field site from scratch. Construction works started in 2011 and the first residents moved in during the following year. By early 2025, the town had grown to approximately 9,000 residents occupying just under 3,500 properties. The current Local Plan makes provision for the delivery of </w:t>
      </w:r>
      <w:r w:rsidR="007E75FE">
        <w:rPr>
          <w:rFonts w:cs="Arial"/>
          <w:sz w:val="22"/>
        </w:rPr>
        <w:t>more than</w:t>
      </w:r>
      <w:r w:rsidRPr="00E6251F">
        <w:rPr>
          <w:rFonts w:cs="Arial"/>
          <w:sz w:val="22"/>
        </w:rPr>
        <w:t xml:space="preserve"> 8,000 homes housing in the region of 25,000 residents – so Cranbrook will be at least a medium-sized town and probably the second-biggest settlement in East Devon.</w:t>
      </w:r>
    </w:p>
    <w:p w14:paraId="058EA72D" w14:textId="77777777" w:rsidR="006F2C45" w:rsidRPr="00D318A0" w:rsidRDefault="006F2C45" w:rsidP="00F0765C">
      <w:pPr>
        <w:rPr>
          <w:rFonts w:cs="Arial"/>
          <w:sz w:val="22"/>
        </w:rPr>
      </w:pPr>
    </w:p>
    <w:p w14:paraId="5F4CA7E7" w14:textId="77777777" w:rsidR="00416B72" w:rsidRDefault="00AD5CAA" w:rsidP="00590C03">
      <w:pPr>
        <w:rPr>
          <w:rFonts w:cs="Arial"/>
          <w:sz w:val="22"/>
        </w:rPr>
      </w:pPr>
      <w:r>
        <w:rPr>
          <w:rFonts w:cs="Arial"/>
          <w:sz w:val="22"/>
        </w:rPr>
        <w:t xml:space="preserve">Cranbrook Town Council </w:t>
      </w:r>
      <w:r w:rsidR="007E75FE">
        <w:rPr>
          <w:rFonts w:cs="Arial"/>
          <w:sz w:val="22"/>
        </w:rPr>
        <w:t xml:space="preserve">is responsible for, among other elements, the management and maintenance of public open spaces across the town, including a 35-hectare Country Park and nature reserve. </w:t>
      </w:r>
      <w:r w:rsidR="008037B4">
        <w:rPr>
          <w:rFonts w:cs="Arial"/>
          <w:sz w:val="22"/>
        </w:rPr>
        <w:t>The</w:t>
      </w:r>
      <w:r w:rsidR="00590C03" w:rsidRPr="00590C03">
        <w:rPr>
          <w:rFonts w:cs="Arial"/>
          <w:sz w:val="22"/>
        </w:rPr>
        <w:t xml:space="preserve"> Council</w:t>
      </w:r>
      <w:r w:rsidR="008037B4">
        <w:rPr>
          <w:rFonts w:cs="Arial"/>
          <w:sz w:val="22"/>
        </w:rPr>
        <w:t xml:space="preserve"> is</w:t>
      </w:r>
      <w:r w:rsidR="00590C03" w:rsidRPr="00590C03">
        <w:rPr>
          <w:rFonts w:cs="Arial"/>
          <w:sz w:val="22"/>
        </w:rPr>
        <w:t xml:space="preserve"> invi</w:t>
      </w:r>
      <w:r w:rsidR="008037B4">
        <w:rPr>
          <w:rFonts w:cs="Arial"/>
          <w:sz w:val="22"/>
        </w:rPr>
        <w:t xml:space="preserve">ting </w:t>
      </w:r>
      <w:r w:rsidR="00590C03" w:rsidRPr="00590C03">
        <w:rPr>
          <w:rFonts w:cs="Arial"/>
          <w:sz w:val="22"/>
        </w:rPr>
        <w:t>tenders for the provision of grounds maintenance acros</w:t>
      </w:r>
      <w:r w:rsidR="008037B4">
        <w:rPr>
          <w:rFonts w:cs="Arial"/>
          <w:sz w:val="22"/>
        </w:rPr>
        <w:t>s the</w:t>
      </w:r>
      <w:r w:rsidR="00590C03" w:rsidRPr="00590C03">
        <w:rPr>
          <w:rFonts w:cs="Arial"/>
          <w:sz w:val="22"/>
        </w:rPr>
        <w:t xml:space="preserve"> Country Park, public open spaces, and designated green areas. The</w:t>
      </w:r>
      <w:r w:rsidR="008037B4">
        <w:rPr>
          <w:rFonts w:cs="Arial"/>
          <w:sz w:val="22"/>
        </w:rPr>
        <w:t xml:space="preserve"> successful</w:t>
      </w:r>
      <w:r w:rsidR="00590C03" w:rsidRPr="00590C03">
        <w:rPr>
          <w:rFonts w:cs="Arial"/>
          <w:sz w:val="22"/>
        </w:rPr>
        <w:t xml:space="preserve"> contractor will be responsible for delivering a high-quality, environmentally sensitive maintenance service in accordance with th</w:t>
      </w:r>
      <w:r w:rsidR="00E335A7">
        <w:rPr>
          <w:rFonts w:cs="Arial"/>
          <w:sz w:val="22"/>
        </w:rPr>
        <w:t>e</w:t>
      </w:r>
      <w:r w:rsidR="00590C03" w:rsidRPr="00590C03">
        <w:rPr>
          <w:rFonts w:cs="Arial"/>
          <w:sz w:val="22"/>
        </w:rPr>
        <w:t xml:space="preserve"> specification</w:t>
      </w:r>
      <w:r w:rsidR="00E335A7">
        <w:rPr>
          <w:rFonts w:cs="Arial"/>
          <w:sz w:val="22"/>
        </w:rPr>
        <w:t xml:space="preserve"> published with this opportunity across </w:t>
      </w:r>
      <w:r w:rsidR="00590C03" w:rsidRPr="00590C03">
        <w:rPr>
          <w:rFonts w:cs="Arial"/>
          <w:sz w:val="22"/>
        </w:rPr>
        <w:t xml:space="preserve">areas of public open space (POS) including the Country Park, play areas, green corridors, and other designated locations. </w:t>
      </w:r>
    </w:p>
    <w:p w14:paraId="03C60058" w14:textId="77777777" w:rsidR="00590C03" w:rsidRPr="00590C03" w:rsidRDefault="00590C03" w:rsidP="00590C03">
      <w:pPr>
        <w:rPr>
          <w:rFonts w:cs="Arial"/>
          <w:sz w:val="22"/>
        </w:rPr>
      </w:pPr>
    </w:p>
    <w:p w14:paraId="5E07F1C1" w14:textId="7895FAAB" w:rsidR="00590C03" w:rsidRPr="00590C03" w:rsidRDefault="00416B72" w:rsidP="00590C03">
      <w:pPr>
        <w:rPr>
          <w:rFonts w:cs="Arial"/>
          <w:sz w:val="22"/>
        </w:rPr>
      </w:pPr>
      <w:r>
        <w:rPr>
          <w:rFonts w:cs="Arial"/>
          <w:sz w:val="22"/>
        </w:rPr>
        <w:t xml:space="preserve">The Council awards a separate contract for the maintenance of </w:t>
      </w:r>
      <w:r w:rsidRPr="00590C03">
        <w:rPr>
          <w:rFonts w:cs="Arial"/>
          <w:sz w:val="22"/>
        </w:rPr>
        <w:t xml:space="preserve">grass </w:t>
      </w:r>
      <w:r>
        <w:rPr>
          <w:rFonts w:cs="Arial"/>
          <w:sz w:val="22"/>
        </w:rPr>
        <w:t>cutting</w:t>
      </w:r>
      <w:r w:rsidRPr="00590C03">
        <w:rPr>
          <w:rFonts w:cs="Arial"/>
          <w:sz w:val="22"/>
        </w:rPr>
        <w:t>, weed control, scrub and shrub maintenance as well as path maintenance.</w:t>
      </w:r>
      <w:r>
        <w:rPr>
          <w:rFonts w:cs="Arial"/>
          <w:sz w:val="22"/>
        </w:rPr>
        <w:t xml:space="preserve"> </w:t>
      </w:r>
    </w:p>
    <w:p w14:paraId="71D26562" w14:textId="77777777" w:rsidR="00590C03" w:rsidRPr="00590C03" w:rsidRDefault="00590C03" w:rsidP="00590C03">
      <w:pPr>
        <w:rPr>
          <w:rFonts w:cs="Arial"/>
          <w:sz w:val="22"/>
        </w:rPr>
      </w:pPr>
    </w:p>
    <w:p w14:paraId="2F884C80" w14:textId="15757617" w:rsidR="00590C03" w:rsidRPr="00590C03" w:rsidRDefault="00590C03" w:rsidP="00590C03">
      <w:pPr>
        <w:rPr>
          <w:rFonts w:cs="Arial"/>
          <w:sz w:val="22"/>
        </w:rPr>
      </w:pPr>
      <w:r w:rsidRPr="00590C03">
        <w:rPr>
          <w:rFonts w:cs="Arial"/>
          <w:sz w:val="22"/>
        </w:rPr>
        <w:t xml:space="preserve">Meadow Grassland, to be cut, bailed, and removed within the Country Park, will </w:t>
      </w:r>
      <w:r w:rsidR="000C7DFC">
        <w:rPr>
          <w:rFonts w:cs="Arial"/>
          <w:sz w:val="22"/>
        </w:rPr>
        <w:t xml:space="preserve">also </w:t>
      </w:r>
      <w:r w:rsidRPr="00590C03">
        <w:rPr>
          <w:rFonts w:cs="Arial"/>
          <w:sz w:val="22"/>
        </w:rPr>
        <w:t xml:space="preserve">be </w:t>
      </w:r>
      <w:r w:rsidR="000C7DFC">
        <w:rPr>
          <w:rFonts w:cs="Arial"/>
          <w:sz w:val="22"/>
        </w:rPr>
        <w:t xml:space="preserve">managed </w:t>
      </w:r>
      <w:r w:rsidRPr="00590C03">
        <w:rPr>
          <w:rFonts w:cs="Arial"/>
          <w:sz w:val="22"/>
        </w:rPr>
        <w:t xml:space="preserve">under a separate </w:t>
      </w:r>
      <w:r w:rsidR="000C7DFC">
        <w:rPr>
          <w:rFonts w:cs="Arial"/>
          <w:sz w:val="22"/>
        </w:rPr>
        <w:t>contract</w:t>
      </w:r>
      <w:r w:rsidRPr="00590C03">
        <w:rPr>
          <w:rFonts w:cs="Arial"/>
          <w:sz w:val="22"/>
        </w:rPr>
        <w:t xml:space="preserve"> unless agreed otherwise by Cranbrook Town Council. </w:t>
      </w:r>
    </w:p>
    <w:p w14:paraId="28726EC5" w14:textId="77777777" w:rsidR="00A32BAC" w:rsidRDefault="00A32BAC" w:rsidP="00F0765C">
      <w:pPr>
        <w:rPr>
          <w:rFonts w:cs="Arial"/>
          <w:sz w:val="22"/>
        </w:rPr>
      </w:pPr>
    </w:p>
    <w:p w14:paraId="3F7C6F23" w14:textId="04B747CC" w:rsidR="00A32BAC" w:rsidRPr="00A32BAC" w:rsidRDefault="00984697" w:rsidP="00A32BAC">
      <w:pPr>
        <w:pStyle w:val="Heading3"/>
        <w:spacing w:before="0"/>
        <w:rPr>
          <w:rFonts w:ascii="Arial" w:hAnsi="Arial" w:cs="Arial"/>
          <w:b/>
          <w:bCs/>
          <w:color w:val="auto"/>
          <w:sz w:val="26"/>
          <w:szCs w:val="26"/>
        </w:rPr>
      </w:pPr>
      <w:bookmarkStart w:id="2" w:name="_Toc196211965"/>
      <w:r>
        <w:rPr>
          <w:rFonts w:ascii="Arial" w:hAnsi="Arial" w:cs="Arial"/>
          <w:b/>
          <w:bCs/>
          <w:color w:val="auto"/>
          <w:sz w:val="26"/>
          <w:szCs w:val="26"/>
        </w:rPr>
        <w:t xml:space="preserve">2. </w:t>
      </w:r>
      <w:r w:rsidR="00A32BAC">
        <w:rPr>
          <w:rFonts w:ascii="Arial" w:hAnsi="Arial" w:cs="Arial"/>
          <w:b/>
          <w:bCs/>
          <w:color w:val="auto"/>
          <w:sz w:val="26"/>
          <w:szCs w:val="26"/>
        </w:rPr>
        <w:t>Tender Timetable</w:t>
      </w:r>
      <w:bookmarkEnd w:id="2"/>
    </w:p>
    <w:p w14:paraId="1B69E143" w14:textId="77777777" w:rsidR="006554B5" w:rsidRDefault="006554B5" w:rsidP="006554B5">
      <w:pPr>
        <w:rPr>
          <w:sz w:val="22"/>
        </w:rPr>
      </w:pPr>
    </w:p>
    <w:tbl>
      <w:tblPr>
        <w:tblStyle w:val="TableGrid"/>
        <w:tblW w:w="0" w:type="auto"/>
        <w:tblLook w:val="04A0" w:firstRow="1" w:lastRow="0" w:firstColumn="1" w:lastColumn="0" w:noHBand="0" w:noVBand="1"/>
      </w:tblPr>
      <w:tblGrid>
        <w:gridCol w:w="4530"/>
        <w:gridCol w:w="4254"/>
      </w:tblGrid>
      <w:tr w:rsidR="006554B5" w:rsidRPr="00EB4245" w14:paraId="2702FD7A" w14:textId="77777777" w:rsidTr="006245C9">
        <w:tc>
          <w:tcPr>
            <w:tcW w:w="4530" w:type="dxa"/>
          </w:tcPr>
          <w:p w14:paraId="47F38202" w14:textId="77777777" w:rsidR="006554B5" w:rsidRPr="00EB4245" w:rsidRDefault="006554B5" w:rsidP="004A32CF">
            <w:pPr>
              <w:rPr>
                <w:rFonts w:cs="Arial"/>
                <w:b/>
                <w:sz w:val="22"/>
                <w:szCs w:val="24"/>
              </w:rPr>
            </w:pPr>
            <w:r w:rsidRPr="00EB4245">
              <w:rPr>
                <w:rFonts w:cs="Arial"/>
                <w:b/>
                <w:sz w:val="22"/>
                <w:szCs w:val="24"/>
              </w:rPr>
              <w:t xml:space="preserve">Item </w:t>
            </w:r>
          </w:p>
        </w:tc>
        <w:tc>
          <w:tcPr>
            <w:tcW w:w="4254" w:type="dxa"/>
          </w:tcPr>
          <w:p w14:paraId="63CF692E" w14:textId="77777777" w:rsidR="006554B5" w:rsidRPr="00EB4245" w:rsidRDefault="006554B5" w:rsidP="004A32CF">
            <w:pPr>
              <w:rPr>
                <w:b/>
                <w:sz w:val="22"/>
              </w:rPr>
            </w:pPr>
            <w:r w:rsidRPr="00EB4245">
              <w:rPr>
                <w:b/>
                <w:sz w:val="22"/>
              </w:rPr>
              <w:t>Date</w:t>
            </w:r>
          </w:p>
        </w:tc>
      </w:tr>
      <w:tr w:rsidR="006554B5" w:rsidRPr="00EB4245" w14:paraId="795D3B82" w14:textId="77777777" w:rsidTr="006245C9">
        <w:tc>
          <w:tcPr>
            <w:tcW w:w="4530" w:type="dxa"/>
          </w:tcPr>
          <w:p w14:paraId="38C2FD26" w14:textId="77777777" w:rsidR="006554B5" w:rsidRPr="00EB4245" w:rsidRDefault="006554B5" w:rsidP="004A32CF">
            <w:pPr>
              <w:rPr>
                <w:rFonts w:cs="Arial"/>
                <w:sz w:val="22"/>
                <w:szCs w:val="24"/>
              </w:rPr>
            </w:pPr>
            <w:r w:rsidRPr="00EB4245">
              <w:rPr>
                <w:rFonts w:cs="Arial"/>
                <w:color w:val="000000"/>
                <w:sz w:val="22"/>
                <w:szCs w:val="24"/>
              </w:rPr>
              <w:t>Publication date of the contract notice and p</w:t>
            </w:r>
            <w:r w:rsidRPr="00EB4245">
              <w:rPr>
                <w:rFonts w:cs="Arial"/>
                <w:sz w:val="22"/>
                <w:szCs w:val="24"/>
              </w:rPr>
              <w:t>ublication of tender documents</w:t>
            </w:r>
          </w:p>
        </w:tc>
        <w:tc>
          <w:tcPr>
            <w:tcW w:w="4254" w:type="dxa"/>
          </w:tcPr>
          <w:p w14:paraId="2B766DC0" w14:textId="6A028158" w:rsidR="006554B5" w:rsidRPr="00EB4245" w:rsidRDefault="00F45F9E" w:rsidP="004A32CF">
            <w:pPr>
              <w:rPr>
                <w:sz w:val="22"/>
              </w:rPr>
            </w:pPr>
            <w:r>
              <w:rPr>
                <w:sz w:val="22"/>
              </w:rPr>
              <w:t>24 June 2025</w:t>
            </w:r>
          </w:p>
        </w:tc>
      </w:tr>
      <w:tr w:rsidR="006554B5" w:rsidRPr="00EB4245" w14:paraId="45255C62" w14:textId="77777777" w:rsidTr="006245C9">
        <w:tc>
          <w:tcPr>
            <w:tcW w:w="4530" w:type="dxa"/>
          </w:tcPr>
          <w:p w14:paraId="2E5B7C42" w14:textId="77777777" w:rsidR="006554B5" w:rsidRPr="00EB4245" w:rsidRDefault="006554B5" w:rsidP="004A32CF">
            <w:pPr>
              <w:rPr>
                <w:rFonts w:cs="Arial"/>
                <w:sz w:val="22"/>
                <w:szCs w:val="24"/>
              </w:rPr>
            </w:pPr>
            <w:r w:rsidRPr="00EB4245">
              <w:rPr>
                <w:rFonts w:cs="Arial"/>
                <w:color w:val="000000"/>
                <w:sz w:val="22"/>
                <w:szCs w:val="24"/>
              </w:rPr>
              <w:t>Deadline for submission of tenders</w:t>
            </w:r>
          </w:p>
        </w:tc>
        <w:tc>
          <w:tcPr>
            <w:tcW w:w="4254" w:type="dxa"/>
          </w:tcPr>
          <w:p w14:paraId="06BABE5B" w14:textId="47F43EC5" w:rsidR="006554B5" w:rsidRPr="00EB4245" w:rsidRDefault="00EA3008" w:rsidP="004A32CF">
            <w:pPr>
              <w:rPr>
                <w:sz w:val="22"/>
              </w:rPr>
            </w:pPr>
            <w:r>
              <w:rPr>
                <w:sz w:val="22"/>
              </w:rPr>
              <w:t>1</w:t>
            </w:r>
            <w:r w:rsidR="001F76BB">
              <w:rPr>
                <w:sz w:val="22"/>
              </w:rPr>
              <w:t>7</w:t>
            </w:r>
            <w:r>
              <w:rPr>
                <w:sz w:val="22"/>
              </w:rPr>
              <w:t xml:space="preserve"> August 2025 23:59</w:t>
            </w:r>
          </w:p>
        </w:tc>
      </w:tr>
      <w:tr w:rsidR="006554B5" w:rsidRPr="00EB4245" w14:paraId="0A8571E0" w14:textId="77777777" w:rsidTr="006245C9">
        <w:tc>
          <w:tcPr>
            <w:tcW w:w="4530" w:type="dxa"/>
          </w:tcPr>
          <w:p w14:paraId="455605B3" w14:textId="77777777" w:rsidR="006554B5" w:rsidRPr="00EB4245" w:rsidRDefault="006554B5" w:rsidP="004A32CF">
            <w:pPr>
              <w:rPr>
                <w:rFonts w:cs="Arial"/>
                <w:sz w:val="22"/>
                <w:szCs w:val="24"/>
              </w:rPr>
            </w:pPr>
            <w:r w:rsidRPr="00EB4245">
              <w:rPr>
                <w:rFonts w:cs="Arial"/>
                <w:sz w:val="22"/>
                <w:szCs w:val="24"/>
              </w:rPr>
              <w:t>Evaluation of tenders (including any clarification questions to tenders)</w:t>
            </w:r>
          </w:p>
        </w:tc>
        <w:tc>
          <w:tcPr>
            <w:tcW w:w="4254" w:type="dxa"/>
          </w:tcPr>
          <w:p w14:paraId="102585AA" w14:textId="682EE104" w:rsidR="006554B5" w:rsidRPr="00EB4245" w:rsidRDefault="00EA3008" w:rsidP="004A32CF">
            <w:pPr>
              <w:rPr>
                <w:sz w:val="22"/>
              </w:rPr>
            </w:pPr>
            <w:r>
              <w:rPr>
                <w:sz w:val="22"/>
              </w:rPr>
              <w:t>From 1</w:t>
            </w:r>
            <w:r w:rsidR="001F76BB">
              <w:rPr>
                <w:sz w:val="22"/>
              </w:rPr>
              <w:t>8</w:t>
            </w:r>
            <w:r>
              <w:rPr>
                <w:sz w:val="22"/>
              </w:rPr>
              <w:t xml:space="preserve"> August 2025</w:t>
            </w:r>
          </w:p>
        </w:tc>
      </w:tr>
      <w:tr w:rsidR="006554B5" w:rsidRPr="00EB4245" w14:paraId="10ABE152" w14:textId="77777777" w:rsidTr="006245C9">
        <w:tc>
          <w:tcPr>
            <w:tcW w:w="4530" w:type="dxa"/>
          </w:tcPr>
          <w:p w14:paraId="3C6E4ACF" w14:textId="77777777" w:rsidR="006554B5" w:rsidRPr="00EB4245" w:rsidRDefault="006554B5" w:rsidP="004A32CF">
            <w:pPr>
              <w:rPr>
                <w:rFonts w:cs="Arial"/>
                <w:sz w:val="22"/>
                <w:szCs w:val="24"/>
              </w:rPr>
            </w:pPr>
            <w:r w:rsidRPr="00EB4245">
              <w:rPr>
                <w:rFonts w:cs="Arial"/>
                <w:sz w:val="22"/>
                <w:szCs w:val="24"/>
              </w:rPr>
              <w:t xml:space="preserve">Notification to shortlisted applicants and invitation to presentation </w:t>
            </w:r>
          </w:p>
        </w:tc>
        <w:tc>
          <w:tcPr>
            <w:tcW w:w="4254" w:type="dxa"/>
          </w:tcPr>
          <w:p w14:paraId="6E38B605" w14:textId="3872DBDB" w:rsidR="006554B5" w:rsidRPr="00EB4245" w:rsidRDefault="001F76BB" w:rsidP="004A32CF">
            <w:pPr>
              <w:rPr>
                <w:sz w:val="22"/>
              </w:rPr>
            </w:pPr>
            <w:r>
              <w:rPr>
                <w:sz w:val="22"/>
              </w:rPr>
              <w:t>By 2</w:t>
            </w:r>
            <w:r w:rsidR="00EE6221">
              <w:rPr>
                <w:sz w:val="22"/>
              </w:rPr>
              <w:t>6</w:t>
            </w:r>
            <w:r>
              <w:rPr>
                <w:sz w:val="22"/>
              </w:rPr>
              <w:t xml:space="preserve"> August 2025</w:t>
            </w:r>
          </w:p>
        </w:tc>
      </w:tr>
      <w:tr w:rsidR="006554B5" w:rsidRPr="00EB4245" w14:paraId="287FAC83" w14:textId="77777777" w:rsidTr="006245C9">
        <w:tc>
          <w:tcPr>
            <w:tcW w:w="4530" w:type="dxa"/>
          </w:tcPr>
          <w:p w14:paraId="2CEFB1E0" w14:textId="56F2345E" w:rsidR="006554B5" w:rsidRPr="00EB4245" w:rsidRDefault="006554B5" w:rsidP="004A32CF">
            <w:pPr>
              <w:rPr>
                <w:sz w:val="22"/>
              </w:rPr>
            </w:pPr>
            <w:r w:rsidRPr="00EB4245">
              <w:rPr>
                <w:sz w:val="22"/>
              </w:rPr>
              <w:t>Presentation</w:t>
            </w:r>
            <w:r w:rsidR="00A97ED6">
              <w:rPr>
                <w:sz w:val="22"/>
              </w:rPr>
              <w:t>s by</w:t>
            </w:r>
            <w:r w:rsidRPr="00EB4245">
              <w:rPr>
                <w:sz w:val="22"/>
              </w:rPr>
              <w:t xml:space="preserve"> shortlisted tender</w:t>
            </w:r>
            <w:r w:rsidR="00A97ED6">
              <w:rPr>
                <w:sz w:val="22"/>
              </w:rPr>
              <w:t>ers</w:t>
            </w:r>
          </w:p>
        </w:tc>
        <w:tc>
          <w:tcPr>
            <w:tcW w:w="4254" w:type="dxa"/>
          </w:tcPr>
          <w:p w14:paraId="0287A2DD" w14:textId="504F6369" w:rsidR="006554B5" w:rsidRPr="00EB4245" w:rsidRDefault="003B092F" w:rsidP="004A32CF">
            <w:pPr>
              <w:rPr>
                <w:sz w:val="22"/>
              </w:rPr>
            </w:pPr>
            <w:r>
              <w:rPr>
                <w:sz w:val="22"/>
              </w:rPr>
              <w:t>Week commencing 1 September 2025</w:t>
            </w:r>
          </w:p>
        </w:tc>
      </w:tr>
      <w:tr w:rsidR="006554B5" w:rsidRPr="00EB4245" w14:paraId="390288BC" w14:textId="77777777" w:rsidTr="006245C9">
        <w:tc>
          <w:tcPr>
            <w:tcW w:w="4530" w:type="dxa"/>
          </w:tcPr>
          <w:p w14:paraId="4509E839" w14:textId="77777777" w:rsidR="006554B5" w:rsidRPr="00EB4245" w:rsidRDefault="006554B5" w:rsidP="004A32CF">
            <w:pPr>
              <w:rPr>
                <w:sz w:val="22"/>
              </w:rPr>
            </w:pPr>
            <w:r w:rsidRPr="00EB4245">
              <w:rPr>
                <w:sz w:val="22"/>
              </w:rPr>
              <w:t xml:space="preserve">Recommendation to Council </w:t>
            </w:r>
          </w:p>
        </w:tc>
        <w:tc>
          <w:tcPr>
            <w:tcW w:w="4254" w:type="dxa"/>
          </w:tcPr>
          <w:p w14:paraId="281E99E4" w14:textId="34B93E8B" w:rsidR="006554B5" w:rsidRPr="00EB4245" w:rsidRDefault="00621FD8" w:rsidP="00621FD8">
            <w:pPr>
              <w:tabs>
                <w:tab w:val="left" w:pos="924"/>
              </w:tabs>
              <w:rPr>
                <w:sz w:val="22"/>
              </w:rPr>
            </w:pPr>
            <w:r>
              <w:rPr>
                <w:sz w:val="22"/>
              </w:rPr>
              <w:t>16 September 2025</w:t>
            </w:r>
          </w:p>
        </w:tc>
      </w:tr>
      <w:tr w:rsidR="00A97ED6" w:rsidRPr="00EB4245" w14:paraId="19B0178D" w14:textId="77777777" w:rsidTr="006245C9">
        <w:tc>
          <w:tcPr>
            <w:tcW w:w="4530" w:type="dxa"/>
          </w:tcPr>
          <w:p w14:paraId="56BC223E" w14:textId="6F1BB67B" w:rsidR="00A97ED6" w:rsidRPr="00EB4245" w:rsidRDefault="00A97ED6" w:rsidP="00A97ED6">
            <w:pPr>
              <w:rPr>
                <w:sz w:val="22"/>
              </w:rPr>
            </w:pPr>
            <w:r>
              <w:rPr>
                <w:sz w:val="22"/>
              </w:rPr>
              <w:t>Full Council meeting</w:t>
            </w:r>
          </w:p>
        </w:tc>
        <w:tc>
          <w:tcPr>
            <w:tcW w:w="4254" w:type="dxa"/>
          </w:tcPr>
          <w:p w14:paraId="0A7A8795" w14:textId="7609BE62" w:rsidR="00A97ED6" w:rsidRDefault="00A97ED6" w:rsidP="00A97ED6">
            <w:pPr>
              <w:rPr>
                <w:sz w:val="22"/>
              </w:rPr>
            </w:pPr>
            <w:r>
              <w:rPr>
                <w:sz w:val="22"/>
              </w:rPr>
              <w:t>22 September 2025</w:t>
            </w:r>
          </w:p>
        </w:tc>
      </w:tr>
      <w:tr w:rsidR="00A97ED6" w:rsidRPr="00EB4245" w14:paraId="3DDA061D" w14:textId="77777777" w:rsidTr="006245C9">
        <w:tc>
          <w:tcPr>
            <w:tcW w:w="4530" w:type="dxa"/>
          </w:tcPr>
          <w:p w14:paraId="31446406" w14:textId="77777777" w:rsidR="00A97ED6" w:rsidRPr="00EB4245" w:rsidRDefault="00A97ED6" w:rsidP="00A97ED6">
            <w:pPr>
              <w:rPr>
                <w:sz w:val="22"/>
              </w:rPr>
            </w:pPr>
            <w:r w:rsidRPr="00EB4245">
              <w:rPr>
                <w:sz w:val="22"/>
              </w:rPr>
              <w:t>Notification to applicants</w:t>
            </w:r>
          </w:p>
        </w:tc>
        <w:tc>
          <w:tcPr>
            <w:tcW w:w="4254" w:type="dxa"/>
          </w:tcPr>
          <w:p w14:paraId="27BDF7D9" w14:textId="74DB08BD" w:rsidR="00A97ED6" w:rsidRPr="00EB4245" w:rsidRDefault="00621FD8" w:rsidP="00A97ED6">
            <w:pPr>
              <w:rPr>
                <w:sz w:val="22"/>
              </w:rPr>
            </w:pPr>
            <w:r>
              <w:rPr>
                <w:sz w:val="22"/>
              </w:rPr>
              <w:t>23 September 2025</w:t>
            </w:r>
          </w:p>
        </w:tc>
      </w:tr>
      <w:tr w:rsidR="00A97ED6" w:rsidRPr="00EB4245" w14:paraId="4B745709" w14:textId="77777777" w:rsidTr="006245C9">
        <w:tc>
          <w:tcPr>
            <w:tcW w:w="4530" w:type="dxa"/>
          </w:tcPr>
          <w:p w14:paraId="70296EE8" w14:textId="77777777" w:rsidR="00A97ED6" w:rsidRPr="00EB4245" w:rsidRDefault="00A97ED6" w:rsidP="00A97ED6">
            <w:pPr>
              <w:rPr>
                <w:sz w:val="22"/>
              </w:rPr>
            </w:pPr>
            <w:r w:rsidRPr="00EB4245">
              <w:rPr>
                <w:sz w:val="22"/>
              </w:rPr>
              <w:t xml:space="preserve">Contract commencing </w:t>
            </w:r>
          </w:p>
        </w:tc>
        <w:tc>
          <w:tcPr>
            <w:tcW w:w="4254" w:type="dxa"/>
          </w:tcPr>
          <w:p w14:paraId="0090BB76" w14:textId="195E6139" w:rsidR="00A97ED6" w:rsidRPr="00EB4245" w:rsidRDefault="00621FD8" w:rsidP="00A97ED6">
            <w:pPr>
              <w:rPr>
                <w:sz w:val="22"/>
              </w:rPr>
            </w:pPr>
            <w:r>
              <w:rPr>
                <w:sz w:val="22"/>
              </w:rPr>
              <w:t>1 April 2026</w:t>
            </w:r>
          </w:p>
        </w:tc>
      </w:tr>
      <w:tr w:rsidR="00A97ED6" w:rsidRPr="00EB4245" w14:paraId="56E72DF1" w14:textId="77777777" w:rsidTr="006245C9">
        <w:tc>
          <w:tcPr>
            <w:tcW w:w="4530" w:type="dxa"/>
          </w:tcPr>
          <w:p w14:paraId="493BE4D0" w14:textId="77777777" w:rsidR="00A97ED6" w:rsidRPr="00EB4245" w:rsidRDefault="00A97ED6" w:rsidP="00A97ED6">
            <w:pPr>
              <w:rPr>
                <w:sz w:val="22"/>
              </w:rPr>
            </w:pPr>
            <w:r w:rsidRPr="00EB4245">
              <w:rPr>
                <w:sz w:val="22"/>
              </w:rPr>
              <w:t>Date of completion of contract</w:t>
            </w:r>
          </w:p>
        </w:tc>
        <w:tc>
          <w:tcPr>
            <w:tcW w:w="4254" w:type="dxa"/>
          </w:tcPr>
          <w:p w14:paraId="19C5DE20" w14:textId="7814EB6C" w:rsidR="00A97ED6" w:rsidRPr="00EB4245" w:rsidRDefault="00621FD8" w:rsidP="00A97ED6">
            <w:pPr>
              <w:rPr>
                <w:sz w:val="22"/>
              </w:rPr>
            </w:pPr>
            <w:r>
              <w:rPr>
                <w:sz w:val="22"/>
              </w:rPr>
              <w:t>31 March 2029</w:t>
            </w:r>
          </w:p>
        </w:tc>
      </w:tr>
    </w:tbl>
    <w:p w14:paraId="6070E486" w14:textId="77777777" w:rsidR="00604171" w:rsidRPr="00662618" w:rsidRDefault="00604171" w:rsidP="00604171">
      <w:pPr>
        <w:rPr>
          <w:sz w:val="22"/>
          <w:szCs w:val="24"/>
        </w:rPr>
      </w:pPr>
      <w:bookmarkStart w:id="3" w:name="_Toc196211966"/>
    </w:p>
    <w:p w14:paraId="654BDA6C" w14:textId="77777777" w:rsidR="00604171" w:rsidRPr="00662618" w:rsidRDefault="00604171" w:rsidP="00604171">
      <w:pPr>
        <w:rPr>
          <w:sz w:val="22"/>
          <w:szCs w:val="24"/>
        </w:rPr>
      </w:pPr>
    </w:p>
    <w:p w14:paraId="29694557" w14:textId="3C77F14D" w:rsidR="00EE6221" w:rsidRPr="00A32BAC" w:rsidRDefault="00984697" w:rsidP="00EE6221">
      <w:pPr>
        <w:pStyle w:val="Heading3"/>
        <w:spacing w:before="0"/>
        <w:rPr>
          <w:rFonts w:ascii="Arial" w:hAnsi="Arial" w:cs="Arial"/>
          <w:b/>
          <w:bCs/>
          <w:color w:val="auto"/>
          <w:sz w:val="26"/>
          <w:szCs w:val="26"/>
        </w:rPr>
      </w:pPr>
      <w:r>
        <w:rPr>
          <w:rFonts w:ascii="Arial" w:hAnsi="Arial" w:cs="Arial"/>
          <w:b/>
          <w:bCs/>
          <w:color w:val="auto"/>
          <w:sz w:val="26"/>
          <w:szCs w:val="26"/>
        </w:rPr>
        <w:lastRenderedPageBreak/>
        <w:t xml:space="preserve">3. </w:t>
      </w:r>
      <w:r w:rsidR="002A5F75">
        <w:rPr>
          <w:rFonts w:ascii="Arial" w:hAnsi="Arial" w:cs="Arial"/>
          <w:b/>
          <w:bCs/>
          <w:color w:val="auto"/>
          <w:sz w:val="26"/>
          <w:szCs w:val="26"/>
        </w:rPr>
        <w:t>Opportunity Particulars</w:t>
      </w:r>
      <w:bookmarkEnd w:id="3"/>
    </w:p>
    <w:p w14:paraId="03831ABA" w14:textId="77777777" w:rsidR="00A71605" w:rsidRDefault="00A71605" w:rsidP="00EC53A7">
      <w:pPr>
        <w:rPr>
          <w:rFonts w:cs="Arial"/>
          <w:sz w:val="22"/>
        </w:rPr>
      </w:pPr>
    </w:p>
    <w:p w14:paraId="141A5F00" w14:textId="6F551DAD" w:rsidR="00EE6221" w:rsidRDefault="00EC53A7" w:rsidP="0099466D">
      <w:pPr>
        <w:rPr>
          <w:rFonts w:cs="Arial"/>
          <w:sz w:val="22"/>
        </w:rPr>
      </w:pPr>
      <w:r w:rsidRPr="00556D30">
        <w:rPr>
          <w:rFonts w:cs="Arial"/>
          <w:sz w:val="22"/>
        </w:rPr>
        <w:t xml:space="preserve">Prospective </w:t>
      </w:r>
      <w:r>
        <w:rPr>
          <w:rFonts w:cs="Arial"/>
          <w:sz w:val="22"/>
        </w:rPr>
        <w:t>c</w:t>
      </w:r>
      <w:r w:rsidRPr="00556D30">
        <w:rPr>
          <w:rFonts w:cs="Arial"/>
          <w:sz w:val="22"/>
        </w:rPr>
        <w:t xml:space="preserve">ontractors </w:t>
      </w:r>
      <w:r>
        <w:rPr>
          <w:rFonts w:cs="Arial"/>
          <w:sz w:val="22"/>
        </w:rPr>
        <w:t>must</w:t>
      </w:r>
      <w:r w:rsidRPr="00556D30">
        <w:rPr>
          <w:rFonts w:cs="Arial"/>
          <w:sz w:val="22"/>
        </w:rPr>
        <w:t xml:space="preserve"> ensure that they are completely familiar with the nature and extent of the obligations to be accepted by them </w:t>
      </w:r>
      <w:r w:rsidR="007C18EA">
        <w:rPr>
          <w:rFonts w:cs="Arial"/>
          <w:sz w:val="22"/>
        </w:rPr>
        <w:t>before submitting a tender</w:t>
      </w:r>
      <w:r w:rsidRPr="00556D30">
        <w:rPr>
          <w:rFonts w:cs="Arial"/>
          <w:sz w:val="22"/>
        </w:rPr>
        <w:t xml:space="preserve">. </w:t>
      </w:r>
      <w:r w:rsidR="0099466D" w:rsidRPr="00F612B1">
        <w:rPr>
          <w:rFonts w:cs="Arial"/>
          <w:sz w:val="22"/>
        </w:rPr>
        <w:t xml:space="preserve">Before </w:t>
      </w:r>
      <w:r w:rsidR="0099466D">
        <w:rPr>
          <w:rFonts w:cs="Arial"/>
          <w:sz w:val="22"/>
        </w:rPr>
        <w:t xml:space="preserve">submitting a </w:t>
      </w:r>
      <w:r w:rsidR="0099466D" w:rsidRPr="00F612B1">
        <w:rPr>
          <w:rFonts w:cs="Arial"/>
          <w:sz w:val="22"/>
        </w:rPr>
        <w:t>tender</w:t>
      </w:r>
      <w:r w:rsidR="0099466D">
        <w:rPr>
          <w:rFonts w:cs="Arial"/>
          <w:sz w:val="22"/>
        </w:rPr>
        <w:t>,</w:t>
      </w:r>
      <w:r w:rsidR="0099466D" w:rsidRPr="00F612B1">
        <w:rPr>
          <w:rFonts w:cs="Arial"/>
          <w:sz w:val="22"/>
        </w:rPr>
        <w:t xml:space="preserve"> </w:t>
      </w:r>
      <w:r w:rsidR="0099466D">
        <w:rPr>
          <w:rFonts w:cs="Arial"/>
          <w:sz w:val="22"/>
        </w:rPr>
        <w:t>any prospective c</w:t>
      </w:r>
      <w:r w:rsidR="0099466D" w:rsidRPr="00F612B1">
        <w:rPr>
          <w:rFonts w:cs="Arial"/>
          <w:sz w:val="22"/>
        </w:rPr>
        <w:t xml:space="preserve">ontractor is advised, at </w:t>
      </w:r>
      <w:r w:rsidR="00EE6221">
        <w:rPr>
          <w:rFonts w:cs="Arial"/>
          <w:sz w:val="22"/>
        </w:rPr>
        <w:t>their</w:t>
      </w:r>
      <w:r w:rsidR="0099466D" w:rsidRPr="00F612B1">
        <w:rPr>
          <w:rFonts w:cs="Arial"/>
          <w:sz w:val="22"/>
        </w:rPr>
        <w:t xml:space="preserve"> own discretion, to visit the sites to satisfy themselves as to the full extent of the </w:t>
      </w:r>
      <w:r w:rsidR="0099466D">
        <w:rPr>
          <w:rFonts w:cs="Arial"/>
          <w:sz w:val="22"/>
        </w:rPr>
        <w:t>c</w:t>
      </w:r>
      <w:r w:rsidR="0099466D" w:rsidRPr="00F612B1">
        <w:rPr>
          <w:rFonts w:cs="Arial"/>
          <w:sz w:val="22"/>
        </w:rPr>
        <w:t xml:space="preserve">ontract </w:t>
      </w:r>
      <w:r w:rsidR="0099466D">
        <w:rPr>
          <w:rFonts w:cs="Arial"/>
          <w:sz w:val="22"/>
        </w:rPr>
        <w:t>s</w:t>
      </w:r>
      <w:r w:rsidR="0099466D" w:rsidRPr="00F612B1">
        <w:rPr>
          <w:rFonts w:cs="Arial"/>
          <w:sz w:val="22"/>
        </w:rPr>
        <w:t>pecification. No claims arising from failure to do so will be accepted</w:t>
      </w:r>
      <w:r w:rsidR="0099466D">
        <w:rPr>
          <w:rFonts w:cs="Arial"/>
          <w:sz w:val="22"/>
        </w:rPr>
        <w:t xml:space="preserve"> </w:t>
      </w:r>
      <w:proofErr w:type="gramStart"/>
      <w:r w:rsidR="0099466D">
        <w:rPr>
          <w:rFonts w:cs="Arial"/>
          <w:sz w:val="22"/>
        </w:rPr>
        <w:t>at a later date</w:t>
      </w:r>
      <w:proofErr w:type="gramEnd"/>
      <w:r w:rsidR="0099466D" w:rsidRPr="00F612B1">
        <w:rPr>
          <w:rFonts w:cs="Arial"/>
          <w:sz w:val="22"/>
        </w:rPr>
        <w:t>.</w:t>
      </w:r>
    </w:p>
    <w:p w14:paraId="23165D0A" w14:textId="77777777" w:rsidR="00EE6221" w:rsidRDefault="00EE6221" w:rsidP="0099466D">
      <w:pPr>
        <w:rPr>
          <w:rFonts w:cs="Arial"/>
          <w:sz w:val="22"/>
        </w:rPr>
      </w:pPr>
    </w:p>
    <w:p w14:paraId="517E13D6" w14:textId="5E24073D" w:rsidR="007C18EA" w:rsidRDefault="007C18EA" w:rsidP="007C18EA">
      <w:pPr>
        <w:rPr>
          <w:rFonts w:cs="Arial"/>
          <w:sz w:val="22"/>
        </w:rPr>
      </w:pPr>
      <w:r w:rsidRPr="00556D30">
        <w:rPr>
          <w:rFonts w:cs="Arial"/>
          <w:sz w:val="22"/>
        </w:rPr>
        <w:t xml:space="preserve">Any queries regarding the interpretation of any part of the </w:t>
      </w:r>
      <w:r>
        <w:rPr>
          <w:rFonts w:cs="Arial"/>
          <w:sz w:val="22"/>
        </w:rPr>
        <w:t>c</w:t>
      </w:r>
      <w:r w:rsidRPr="00556D30">
        <w:rPr>
          <w:rFonts w:cs="Arial"/>
          <w:sz w:val="22"/>
        </w:rPr>
        <w:t xml:space="preserve">ontract documents should be addressed to the </w:t>
      </w:r>
      <w:r>
        <w:rPr>
          <w:rFonts w:cs="Arial"/>
          <w:sz w:val="22"/>
        </w:rPr>
        <w:t xml:space="preserve">Town </w:t>
      </w:r>
      <w:r w:rsidRPr="00556D30">
        <w:rPr>
          <w:rFonts w:cs="Arial"/>
          <w:sz w:val="22"/>
        </w:rPr>
        <w:t>Clerk.</w:t>
      </w:r>
    </w:p>
    <w:p w14:paraId="051207CA" w14:textId="77777777" w:rsidR="00556D30" w:rsidRPr="00556D30" w:rsidRDefault="00556D30" w:rsidP="00556D30">
      <w:pPr>
        <w:rPr>
          <w:rFonts w:cs="Arial"/>
          <w:sz w:val="22"/>
        </w:rPr>
      </w:pPr>
    </w:p>
    <w:p w14:paraId="479EF260" w14:textId="118A31B7" w:rsidR="00EC53A7" w:rsidRDefault="00556D30" w:rsidP="00556D30">
      <w:pPr>
        <w:rPr>
          <w:rFonts w:cs="Arial"/>
          <w:sz w:val="22"/>
        </w:rPr>
      </w:pPr>
      <w:r w:rsidRPr="00556D30">
        <w:rPr>
          <w:rFonts w:cs="Arial"/>
          <w:sz w:val="22"/>
        </w:rPr>
        <w:t xml:space="preserve">The </w:t>
      </w:r>
      <w:r w:rsidR="00EC53A7">
        <w:rPr>
          <w:rFonts w:cs="Arial"/>
          <w:sz w:val="22"/>
        </w:rPr>
        <w:t>p</w:t>
      </w:r>
      <w:r w:rsidRPr="00556D30">
        <w:rPr>
          <w:rFonts w:cs="Arial"/>
          <w:sz w:val="22"/>
        </w:rPr>
        <w:t xml:space="preserve">rices submitted must indicate the rate for carrying out each element of the </w:t>
      </w:r>
      <w:r w:rsidR="00EC53A7">
        <w:rPr>
          <w:rFonts w:cs="Arial"/>
          <w:sz w:val="22"/>
        </w:rPr>
        <w:t>c</w:t>
      </w:r>
      <w:r w:rsidRPr="00556D30">
        <w:rPr>
          <w:rFonts w:cs="Arial"/>
          <w:sz w:val="22"/>
        </w:rPr>
        <w:t>ontract.</w:t>
      </w:r>
    </w:p>
    <w:p w14:paraId="040EF0EE" w14:textId="77777777" w:rsidR="00EC53A7" w:rsidRDefault="00EC53A7" w:rsidP="00556D30">
      <w:pPr>
        <w:rPr>
          <w:rFonts w:cs="Arial"/>
          <w:sz w:val="22"/>
        </w:rPr>
      </w:pPr>
    </w:p>
    <w:p w14:paraId="206C072D" w14:textId="66D1E160" w:rsidR="00556D30" w:rsidRPr="00556D30" w:rsidRDefault="00556D30" w:rsidP="00556D30">
      <w:pPr>
        <w:rPr>
          <w:rFonts w:cs="Arial"/>
          <w:sz w:val="22"/>
        </w:rPr>
      </w:pPr>
      <w:r w:rsidRPr="00556D30">
        <w:rPr>
          <w:rFonts w:cs="Arial"/>
          <w:sz w:val="22"/>
        </w:rPr>
        <w:t xml:space="preserve">The tender shall be submitted </w:t>
      </w:r>
      <w:r w:rsidR="00EC53A7" w:rsidRPr="00EC53A7">
        <w:rPr>
          <w:rFonts w:cs="Arial"/>
          <w:sz w:val="22"/>
          <w:u w:val="single"/>
        </w:rPr>
        <w:t>only</w:t>
      </w:r>
      <w:r w:rsidRPr="00556D30">
        <w:rPr>
          <w:rFonts w:cs="Arial"/>
          <w:sz w:val="22"/>
        </w:rPr>
        <w:t xml:space="preserve"> on the attached </w:t>
      </w:r>
      <w:r w:rsidR="00EC53A7">
        <w:rPr>
          <w:rFonts w:cs="Arial"/>
          <w:sz w:val="22"/>
        </w:rPr>
        <w:t>tender form</w:t>
      </w:r>
      <w:r w:rsidRPr="00556D30">
        <w:rPr>
          <w:rFonts w:cs="Arial"/>
          <w:sz w:val="22"/>
        </w:rPr>
        <w:t xml:space="preserve">. </w:t>
      </w:r>
    </w:p>
    <w:p w14:paraId="6B2A9A6D" w14:textId="77777777" w:rsidR="00EC53A7" w:rsidRDefault="00EC53A7" w:rsidP="00556D30">
      <w:pPr>
        <w:rPr>
          <w:rFonts w:cs="Arial"/>
          <w:sz w:val="22"/>
        </w:rPr>
      </w:pPr>
    </w:p>
    <w:p w14:paraId="5EE4E3D6" w14:textId="13C45F85" w:rsidR="00774817" w:rsidRDefault="00556D30" w:rsidP="00556D30">
      <w:pPr>
        <w:rPr>
          <w:rFonts w:cs="Arial"/>
          <w:sz w:val="22"/>
        </w:rPr>
      </w:pPr>
      <w:r w:rsidRPr="00556D30">
        <w:rPr>
          <w:rFonts w:cs="Arial"/>
          <w:sz w:val="22"/>
        </w:rPr>
        <w:t xml:space="preserve">If having examined the tender documents </w:t>
      </w:r>
      <w:r w:rsidR="00B910C7">
        <w:rPr>
          <w:rFonts w:cs="Arial"/>
          <w:sz w:val="22"/>
        </w:rPr>
        <w:t>prospective contractors</w:t>
      </w:r>
      <w:r w:rsidRPr="00556D30">
        <w:rPr>
          <w:rFonts w:cs="Arial"/>
          <w:sz w:val="22"/>
        </w:rPr>
        <w:t xml:space="preserve"> wish to submit a </w:t>
      </w:r>
      <w:proofErr w:type="gramStart"/>
      <w:r w:rsidRPr="00556D30">
        <w:rPr>
          <w:rFonts w:cs="Arial"/>
          <w:sz w:val="22"/>
        </w:rPr>
        <w:t>tender</w:t>
      </w:r>
      <w:proofErr w:type="gramEnd"/>
      <w:r w:rsidRPr="00556D30">
        <w:rPr>
          <w:rFonts w:cs="Arial"/>
          <w:sz w:val="22"/>
        </w:rPr>
        <w:t xml:space="preserve"> </w:t>
      </w:r>
      <w:r w:rsidR="00B910C7">
        <w:rPr>
          <w:rFonts w:cs="Arial"/>
          <w:sz w:val="22"/>
        </w:rPr>
        <w:t xml:space="preserve">they </w:t>
      </w:r>
      <w:r w:rsidRPr="00556D30">
        <w:rPr>
          <w:rFonts w:cs="Arial"/>
          <w:sz w:val="22"/>
        </w:rPr>
        <w:t>should</w:t>
      </w:r>
      <w:r w:rsidR="00EC53A7">
        <w:rPr>
          <w:rFonts w:cs="Arial"/>
          <w:sz w:val="22"/>
        </w:rPr>
        <w:t xml:space="preserve"> f</w:t>
      </w:r>
      <w:r w:rsidRPr="00556D30">
        <w:rPr>
          <w:rFonts w:cs="Arial"/>
          <w:sz w:val="22"/>
        </w:rPr>
        <w:t xml:space="preserve">ully complete and return the </w:t>
      </w:r>
      <w:r w:rsidR="00EC53A7">
        <w:rPr>
          <w:rFonts w:cs="Arial"/>
          <w:sz w:val="22"/>
        </w:rPr>
        <w:t>tender form by</w:t>
      </w:r>
      <w:r w:rsidR="00494DB9">
        <w:rPr>
          <w:rFonts w:cs="Arial"/>
          <w:sz w:val="22"/>
        </w:rPr>
        <w:t xml:space="preserve"> </w:t>
      </w:r>
      <w:r w:rsidR="00EE6221">
        <w:rPr>
          <w:rFonts w:cs="Arial"/>
          <w:sz w:val="22"/>
        </w:rPr>
        <w:t>23:59 on 17 August 2025</w:t>
      </w:r>
      <w:r w:rsidRPr="00556D30">
        <w:rPr>
          <w:rFonts w:cs="Arial"/>
          <w:sz w:val="22"/>
        </w:rPr>
        <w:t xml:space="preserve"> to</w:t>
      </w:r>
      <w:r w:rsidR="00EE6221">
        <w:rPr>
          <w:rFonts w:cs="Arial"/>
          <w:sz w:val="22"/>
        </w:rPr>
        <w:t xml:space="preserve"> clerk@cranbrooktowncouncil.gov.uk.</w:t>
      </w:r>
    </w:p>
    <w:p w14:paraId="3C166A71" w14:textId="77777777" w:rsidR="00BF60F9" w:rsidRPr="00BF60F9" w:rsidRDefault="00BF60F9" w:rsidP="00556D30">
      <w:pPr>
        <w:rPr>
          <w:rFonts w:cs="Arial"/>
          <w:sz w:val="22"/>
        </w:rPr>
      </w:pPr>
    </w:p>
    <w:p w14:paraId="0782D473" w14:textId="135FB88F" w:rsidR="00556D30" w:rsidRDefault="00556D30" w:rsidP="00556D30">
      <w:pPr>
        <w:rPr>
          <w:rFonts w:cs="Arial"/>
          <w:sz w:val="22"/>
        </w:rPr>
      </w:pPr>
      <w:r w:rsidRPr="00BF60F9">
        <w:rPr>
          <w:rFonts w:cs="Arial"/>
          <w:sz w:val="22"/>
        </w:rPr>
        <w:t>Tender</w:t>
      </w:r>
      <w:r w:rsidRPr="00556D30">
        <w:rPr>
          <w:rFonts w:cs="Arial"/>
          <w:sz w:val="22"/>
        </w:rPr>
        <w:t xml:space="preserve">s received late will not be considered. </w:t>
      </w:r>
    </w:p>
    <w:p w14:paraId="23080CF0" w14:textId="77777777" w:rsidR="007C18EA" w:rsidRDefault="007C18EA" w:rsidP="007C18EA">
      <w:pPr>
        <w:rPr>
          <w:rFonts w:cs="Arial"/>
          <w:sz w:val="22"/>
        </w:rPr>
      </w:pPr>
    </w:p>
    <w:p w14:paraId="06E528C2" w14:textId="77777777" w:rsidR="007C18EA" w:rsidRPr="00556D30" w:rsidRDefault="007C18EA" w:rsidP="007C18EA">
      <w:pPr>
        <w:rPr>
          <w:rFonts w:cs="Arial"/>
          <w:sz w:val="22"/>
        </w:rPr>
      </w:pPr>
      <w:r w:rsidRPr="00556D30">
        <w:rPr>
          <w:rFonts w:cs="Arial"/>
          <w:sz w:val="22"/>
        </w:rPr>
        <w:t xml:space="preserve">Prospective </w:t>
      </w:r>
      <w:r>
        <w:rPr>
          <w:rFonts w:cs="Arial"/>
          <w:sz w:val="22"/>
        </w:rPr>
        <w:t>c</w:t>
      </w:r>
      <w:r w:rsidRPr="00556D30">
        <w:rPr>
          <w:rFonts w:cs="Arial"/>
          <w:sz w:val="22"/>
        </w:rPr>
        <w:t>ontractors should note that the Council is not bound to accept the lowest, or any</w:t>
      </w:r>
      <w:r>
        <w:rPr>
          <w:rFonts w:cs="Arial"/>
          <w:sz w:val="22"/>
        </w:rPr>
        <w:t>,</w:t>
      </w:r>
      <w:r w:rsidRPr="00556D30">
        <w:rPr>
          <w:rFonts w:cs="Arial"/>
          <w:sz w:val="22"/>
        </w:rPr>
        <w:t xml:space="preserve"> tender. The Council’s decision is </w:t>
      </w:r>
      <w:proofErr w:type="gramStart"/>
      <w:r w:rsidRPr="00556D30">
        <w:rPr>
          <w:rFonts w:cs="Arial"/>
          <w:sz w:val="22"/>
        </w:rPr>
        <w:t>final</w:t>
      </w:r>
      <w:proofErr w:type="gramEnd"/>
      <w:r w:rsidRPr="00556D30">
        <w:rPr>
          <w:rFonts w:cs="Arial"/>
          <w:sz w:val="22"/>
        </w:rPr>
        <w:t xml:space="preserve"> and no correspondence will be entered into on the reasons why a tender has been rejected.</w:t>
      </w:r>
    </w:p>
    <w:p w14:paraId="76846980" w14:textId="77777777" w:rsidR="007C18EA" w:rsidRDefault="007C18EA" w:rsidP="007C18EA">
      <w:pPr>
        <w:rPr>
          <w:rFonts w:cs="Arial"/>
          <w:sz w:val="22"/>
        </w:rPr>
      </w:pPr>
    </w:p>
    <w:p w14:paraId="50D0416B" w14:textId="65C87FBD" w:rsidR="007C18EA" w:rsidRPr="00556D30" w:rsidRDefault="007C18EA" w:rsidP="007C18EA">
      <w:pPr>
        <w:rPr>
          <w:rFonts w:cs="Arial"/>
          <w:sz w:val="22"/>
        </w:rPr>
      </w:pPr>
      <w:r w:rsidRPr="00556D30">
        <w:rPr>
          <w:rFonts w:cs="Arial"/>
          <w:sz w:val="22"/>
        </w:rPr>
        <w:t xml:space="preserve">The successful tender together with the Council's written acceptance shall form a binding agreement in the terms of the </w:t>
      </w:r>
      <w:r>
        <w:rPr>
          <w:rFonts w:cs="Arial"/>
          <w:sz w:val="22"/>
        </w:rPr>
        <w:t>c</w:t>
      </w:r>
      <w:r w:rsidRPr="00556D30">
        <w:rPr>
          <w:rFonts w:cs="Arial"/>
          <w:sz w:val="22"/>
        </w:rPr>
        <w:t>ontract documents</w:t>
      </w:r>
      <w:r w:rsidR="002A5F75">
        <w:rPr>
          <w:rFonts w:cs="Arial"/>
          <w:sz w:val="22"/>
        </w:rPr>
        <w:t>.</w:t>
      </w:r>
      <w:r w:rsidR="00E96244">
        <w:rPr>
          <w:rFonts w:cs="Arial"/>
          <w:sz w:val="22"/>
        </w:rPr>
        <w:t xml:space="preserve"> The attached service specification forms the basis of the contract.</w:t>
      </w:r>
    </w:p>
    <w:p w14:paraId="0A777E95" w14:textId="77777777" w:rsidR="001C4FB7" w:rsidRDefault="001C4FB7" w:rsidP="001C4FB7">
      <w:pPr>
        <w:rPr>
          <w:rFonts w:cs="Arial"/>
          <w:sz w:val="22"/>
        </w:rPr>
      </w:pPr>
    </w:p>
    <w:p w14:paraId="253FDA7F" w14:textId="77777777" w:rsidR="001C4FB7" w:rsidRPr="002A5F75" w:rsidRDefault="001C4FB7" w:rsidP="002A5F75">
      <w:pPr>
        <w:pStyle w:val="Heading4"/>
        <w:rPr>
          <w:rFonts w:ascii="Arial" w:hAnsi="Arial" w:cs="Arial"/>
          <w:b/>
          <w:bCs/>
          <w:i w:val="0"/>
          <w:iCs w:val="0"/>
          <w:sz w:val="24"/>
          <w:szCs w:val="24"/>
        </w:rPr>
      </w:pPr>
      <w:r w:rsidRPr="002A5F75">
        <w:rPr>
          <w:rFonts w:ascii="Arial" w:hAnsi="Arial" w:cs="Arial"/>
          <w:b/>
          <w:bCs/>
          <w:i w:val="0"/>
          <w:iCs w:val="0"/>
          <w:color w:val="auto"/>
          <w:sz w:val="24"/>
          <w:szCs w:val="24"/>
        </w:rPr>
        <w:t>Notes to Tenderers</w:t>
      </w:r>
    </w:p>
    <w:p w14:paraId="1DADEEBD" w14:textId="77777777" w:rsidR="001C4FB7" w:rsidRDefault="001C4FB7" w:rsidP="001C4FB7">
      <w:pPr>
        <w:rPr>
          <w:rFonts w:cs="Arial"/>
          <w:sz w:val="22"/>
        </w:rPr>
      </w:pPr>
    </w:p>
    <w:p w14:paraId="34AC8FC5" w14:textId="45BC1D58" w:rsidR="001C4FB7" w:rsidRPr="00F612B1" w:rsidRDefault="001C4FB7" w:rsidP="001C4FB7">
      <w:pPr>
        <w:rPr>
          <w:rFonts w:cs="Arial"/>
          <w:sz w:val="22"/>
        </w:rPr>
      </w:pPr>
      <w:r w:rsidRPr="00F612B1">
        <w:rPr>
          <w:rFonts w:cs="Arial"/>
          <w:sz w:val="22"/>
        </w:rPr>
        <w:t xml:space="preserve">a) Attention is drawn to the </w:t>
      </w:r>
      <w:r w:rsidR="00D320C9">
        <w:rPr>
          <w:rFonts w:cs="Arial"/>
          <w:sz w:val="22"/>
        </w:rPr>
        <w:t>c</w:t>
      </w:r>
      <w:r w:rsidRPr="00F612B1">
        <w:rPr>
          <w:rFonts w:cs="Arial"/>
          <w:sz w:val="22"/>
        </w:rPr>
        <w:t>onditions</w:t>
      </w:r>
      <w:r w:rsidR="003F6D45">
        <w:rPr>
          <w:rFonts w:cs="Arial"/>
          <w:sz w:val="22"/>
        </w:rPr>
        <w:t xml:space="preserve"> set out in this document</w:t>
      </w:r>
      <w:r w:rsidRPr="00F612B1">
        <w:rPr>
          <w:rFonts w:cs="Arial"/>
          <w:sz w:val="22"/>
        </w:rPr>
        <w:t xml:space="preserve"> and</w:t>
      </w:r>
      <w:r w:rsidRPr="001C4FB7">
        <w:rPr>
          <w:rFonts w:cs="Arial"/>
          <w:sz w:val="22"/>
        </w:rPr>
        <w:t xml:space="preserve"> </w:t>
      </w:r>
      <w:r>
        <w:rPr>
          <w:rFonts w:cs="Arial"/>
          <w:sz w:val="22"/>
        </w:rPr>
        <w:t xml:space="preserve">the </w:t>
      </w:r>
      <w:r w:rsidR="00D320C9">
        <w:rPr>
          <w:rFonts w:cs="Arial"/>
          <w:sz w:val="22"/>
        </w:rPr>
        <w:t>te</w:t>
      </w:r>
      <w:r>
        <w:rPr>
          <w:rFonts w:cs="Arial"/>
          <w:sz w:val="22"/>
        </w:rPr>
        <w:t xml:space="preserve">nder </w:t>
      </w:r>
      <w:r w:rsidR="00D320C9">
        <w:rPr>
          <w:rFonts w:cs="Arial"/>
          <w:sz w:val="22"/>
        </w:rPr>
        <w:t>f</w:t>
      </w:r>
      <w:r>
        <w:rPr>
          <w:rFonts w:cs="Arial"/>
          <w:sz w:val="22"/>
        </w:rPr>
        <w:t>orm</w:t>
      </w:r>
      <w:r w:rsidRPr="00F612B1">
        <w:rPr>
          <w:rFonts w:cs="Arial"/>
          <w:sz w:val="22"/>
        </w:rPr>
        <w:t>. These documents must be read in conjunction with the</w:t>
      </w:r>
      <w:r w:rsidR="003F6D45">
        <w:rPr>
          <w:rFonts w:cs="Arial"/>
          <w:sz w:val="22"/>
        </w:rPr>
        <w:t xml:space="preserve"> attached</w:t>
      </w:r>
      <w:r w:rsidRPr="00F612B1">
        <w:rPr>
          <w:rFonts w:cs="Arial"/>
          <w:sz w:val="22"/>
        </w:rPr>
        <w:t xml:space="preserve"> </w:t>
      </w:r>
      <w:r w:rsidR="003F6D45">
        <w:rPr>
          <w:rFonts w:cs="Arial"/>
          <w:sz w:val="22"/>
        </w:rPr>
        <w:t xml:space="preserve">service </w:t>
      </w:r>
      <w:r w:rsidR="003F6D45" w:rsidRPr="00F612B1">
        <w:rPr>
          <w:rFonts w:cs="Arial"/>
          <w:sz w:val="22"/>
        </w:rPr>
        <w:t>specification</w:t>
      </w:r>
      <w:r w:rsidRPr="00F612B1">
        <w:rPr>
          <w:rFonts w:cs="Arial"/>
          <w:sz w:val="22"/>
        </w:rPr>
        <w:t xml:space="preserve">. </w:t>
      </w:r>
      <w:r w:rsidR="003F6D45">
        <w:rPr>
          <w:rFonts w:cs="Arial"/>
          <w:sz w:val="22"/>
        </w:rPr>
        <w:t xml:space="preserve">Tenderers </w:t>
      </w:r>
      <w:r w:rsidRPr="00F612B1">
        <w:rPr>
          <w:rFonts w:cs="Arial"/>
          <w:sz w:val="22"/>
        </w:rPr>
        <w:t xml:space="preserve">are advised to carefully read all documentation. </w:t>
      </w:r>
    </w:p>
    <w:p w14:paraId="5B143A81" w14:textId="77777777" w:rsidR="001C4FB7" w:rsidRPr="00F612B1" w:rsidRDefault="001C4FB7" w:rsidP="001C4FB7">
      <w:pPr>
        <w:rPr>
          <w:rFonts w:cs="Arial"/>
          <w:sz w:val="22"/>
        </w:rPr>
      </w:pPr>
      <w:r w:rsidRPr="00F612B1">
        <w:rPr>
          <w:rFonts w:cs="Arial"/>
          <w:sz w:val="22"/>
        </w:rPr>
        <w:t xml:space="preserve"> </w:t>
      </w:r>
    </w:p>
    <w:p w14:paraId="2A964170" w14:textId="2ADD246F" w:rsidR="00840675" w:rsidRPr="00F612B1" w:rsidRDefault="001C4FB7" w:rsidP="00840675">
      <w:pPr>
        <w:rPr>
          <w:rFonts w:cs="Arial"/>
          <w:sz w:val="22"/>
        </w:rPr>
      </w:pPr>
      <w:r w:rsidRPr="00F612B1">
        <w:rPr>
          <w:rFonts w:cs="Arial"/>
          <w:sz w:val="22"/>
        </w:rPr>
        <w:t xml:space="preserve">b) The prices to be included in the </w:t>
      </w:r>
      <w:r w:rsidR="00D320C9">
        <w:rPr>
          <w:rFonts w:cs="Arial"/>
          <w:sz w:val="22"/>
        </w:rPr>
        <w:t>tender form</w:t>
      </w:r>
      <w:r w:rsidRPr="00F612B1">
        <w:rPr>
          <w:rFonts w:cs="Arial"/>
          <w:sz w:val="22"/>
        </w:rPr>
        <w:t xml:space="preserve"> are to be the full inclusive value of the work described, including all profit, costs and expenses,</w:t>
      </w:r>
      <w:r w:rsidR="00840675">
        <w:rPr>
          <w:rFonts w:cs="Arial"/>
          <w:sz w:val="22"/>
        </w:rPr>
        <w:t xml:space="preserve"> inflation</w:t>
      </w:r>
      <w:r w:rsidRPr="00F612B1">
        <w:rPr>
          <w:rFonts w:cs="Arial"/>
          <w:sz w:val="22"/>
        </w:rPr>
        <w:t xml:space="preserve"> and all general risks, liabilities and obligations, but </w:t>
      </w:r>
      <w:r>
        <w:rPr>
          <w:rFonts w:cs="Arial"/>
          <w:sz w:val="22"/>
        </w:rPr>
        <w:t>excluding VAT</w:t>
      </w:r>
      <w:r w:rsidRPr="00F612B1">
        <w:rPr>
          <w:rFonts w:cs="Arial"/>
          <w:sz w:val="22"/>
        </w:rPr>
        <w:t xml:space="preserve"> (if applicable)</w:t>
      </w:r>
      <w:r>
        <w:rPr>
          <w:rFonts w:cs="Arial"/>
          <w:sz w:val="22"/>
        </w:rPr>
        <w:t>.</w:t>
      </w:r>
      <w:r w:rsidRPr="00F612B1">
        <w:rPr>
          <w:rFonts w:cs="Arial"/>
          <w:sz w:val="22"/>
        </w:rPr>
        <w:t xml:space="preserve"> </w:t>
      </w:r>
      <w:r w:rsidR="00840675">
        <w:rPr>
          <w:rFonts w:cs="Arial"/>
          <w:sz w:val="22"/>
        </w:rPr>
        <w:t>No</w:t>
      </w:r>
      <w:r w:rsidR="00840675" w:rsidRPr="00F612B1">
        <w:rPr>
          <w:rFonts w:cs="Arial"/>
          <w:sz w:val="22"/>
        </w:rPr>
        <w:t xml:space="preserve"> application from the </w:t>
      </w:r>
      <w:r w:rsidR="00840675">
        <w:rPr>
          <w:rFonts w:cs="Arial"/>
          <w:sz w:val="22"/>
        </w:rPr>
        <w:t>c</w:t>
      </w:r>
      <w:r w:rsidR="00840675" w:rsidRPr="00F612B1">
        <w:rPr>
          <w:rFonts w:cs="Arial"/>
          <w:sz w:val="22"/>
        </w:rPr>
        <w:t xml:space="preserve">ontractor to adjust the </w:t>
      </w:r>
      <w:r w:rsidR="00840675">
        <w:rPr>
          <w:rFonts w:cs="Arial"/>
          <w:sz w:val="22"/>
        </w:rPr>
        <w:t>c</w:t>
      </w:r>
      <w:r w:rsidR="00840675" w:rsidRPr="00F612B1">
        <w:rPr>
          <w:rFonts w:cs="Arial"/>
          <w:sz w:val="22"/>
        </w:rPr>
        <w:t xml:space="preserve">ontract price </w:t>
      </w:r>
      <w:r w:rsidR="00840675">
        <w:rPr>
          <w:rFonts w:cs="Arial"/>
          <w:sz w:val="22"/>
        </w:rPr>
        <w:t xml:space="preserve">during the contract period for </w:t>
      </w:r>
      <w:r w:rsidR="00BD4547">
        <w:rPr>
          <w:rFonts w:cs="Arial"/>
          <w:sz w:val="22"/>
        </w:rPr>
        <w:t xml:space="preserve">the </w:t>
      </w:r>
      <w:r w:rsidR="00840675">
        <w:rPr>
          <w:rFonts w:cs="Arial"/>
          <w:sz w:val="22"/>
        </w:rPr>
        <w:t>works priced</w:t>
      </w:r>
      <w:r w:rsidR="00840675" w:rsidRPr="00F612B1">
        <w:rPr>
          <w:rFonts w:cs="Arial"/>
          <w:sz w:val="22"/>
        </w:rPr>
        <w:t xml:space="preserve"> </w:t>
      </w:r>
      <w:r w:rsidR="00BD4547">
        <w:rPr>
          <w:rFonts w:cs="Arial"/>
          <w:sz w:val="22"/>
        </w:rPr>
        <w:t xml:space="preserve">as part of this document </w:t>
      </w:r>
      <w:r w:rsidR="00840675" w:rsidRPr="00F612B1">
        <w:rPr>
          <w:rFonts w:cs="Arial"/>
          <w:sz w:val="22"/>
        </w:rPr>
        <w:t xml:space="preserve">will be considered.  </w:t>
      </w:r>
    </w:p>
    <w:p w14:paraId="737A1568" w14:textId="77777777" w:rsidR="001C4FB7" w:rsidRPr="00F612B1" w:rsidRDefault="001C4FB7" w:rsidP="001C4FB7">
      <w:pPr>
        <w:rPr>
          <w:rFonts w:cs="Arial"/>
          <w:sz w:val="22"/>
        </w:rPr>
      </w:pPr>
      <w:r w:rsidRPr="00F612B1">
        <w:rPr>
          <w:rFonts w:cs="Arial"/>
          <w:sz w:val="22"/>
        </w:rPr>
        <w:t xml:space="preserve"> </w:t>
      </w:r>
    </w:p>
    <w:p w14:paraId="2D9426F3" w14:textId="0B784E21" w:rsidR="001C4FB7" w:rsidRPr="00F612B1" w:rsidRDefault="001C4FB7" w:rsidP="001C4FB7">
      <w:pPr>
        <w:rPr>
          <w:rFonts w:cs="Arial"/>
          <w:sz w:val="22"/>
        </w:rPr>
      </w:pPr>
      <w:r w:rsidRPr="00F612B1">
        <w:rPr>
          <w:rFonts w:cs="Arial"/>
          <w:sz w:val="22"/>
        </w:rPr>
        <w:t xml:space="preserve">c) A price shall be inserted against each item on the </w:t>
      </w:r>
      <w:r w:rsidR="00D320C9">
        <w:rPr>
          <w:rFonts w:cs="Arial"/>
          <w:sz w:val="22"/>
        </w:rPr>
        <w:t>tender form</w:t>
      </w:r>
      <w:r w:rsidRPr="00F612B1">
        <w:rPr>
          <w:rFonts w:cs="Arial"/>
          <w:sz w:val="22"/>
        </w:rPr>
        <w:t xml:space="preserve"> for each element of the contract tendered for. </w:t>
      </w:r>
    </w:p>
    <w:p w14:paraId="27A70EF9" w14:textId="77777777" w:rsidR="001C4FB7" w:rsidRPr="00F612B1" w:rsidRDefault="001C4FB7" w:rsidP="001C4FB7">
      <w:pPr>
        <w:rPr>
          <w:rFonts w:cs="Arial"/>
          <w:sz w:val="22"/>
        </w:rPr>
      </w:pPr>
      <w:r w:rsidRPr="00F612B1">
        <w:rPr>
          <w:rFonts w:cs="Arial"/>
          <w:sz w:val="22"/>
        </w:rPr>
        <w:t xml:space="preserve"> </w:t>
      </w:r>
    </w:p>
    <w:p w14:paraId="4EF62000" w14:textId="00CAF95F" w:rsidR="001C4FB7" w:rsidRPr="00F612B1" w:rsidRDefault="001C4FB7" w:rsidP="001C4FB7">
      <w:pPr>
        <w:rPr>
          <w:rFonts w:cs="Arial"/>
          <w:sz w:val="22"/>
        </w:rPr>
      </w:pPr>
      <w:r w:rsidRPr="00F612B1">
        <w:rPr>
          <w:rFonts w:cs="Arial"/>
          <w:sz w:val="22"/>
        </w:rPr>
        <w:t xml:space="preserve">d) No alteration to the text of the </w:t>
      </w:r>
      <w:r w:rsidR="00064617">
        <w:rPr>
          <w:rFonts w:cs="Arial"/>
          <w:sz w:val="22"/>
        </w:rPr>
        <w:t>tender form</w:t>
      </w:r>
      <w:r w:rsidRPr="00F612B1">
        <w:rPr>
          <w:rFonts w:cs="Arial"/>
          <w:sz w:val="22"/>
        </w:rPr>
        <w:t xml:space="preserve"> is to be made by the </w:t>
      </w:r>
      <w:r w:rsidR="00064617">
        <w:rPr>
          <w:rFonts w:cs="Arial"/>
          <w:sz w:val="22"/>
        </w:rPr>
        <w:t>c</w:t>
      </w:r>
      <w:r w:rsidRPr="00F612B1">
        <w:rPr>
          <w:rFonts w:cs="Arial"/>
          <w:sz w:val="22"/>
        </w:rPr>
        <w:t xml:space="preserve">ontractor tendering. Should any alteration, amendment, note or addition be made, the same will not be recognised and the reading of the printed </w:t>
      </w:r>
      <w:r w:rsidR="00064617">
        <w:rPr>
          <w:rFonts w:cs="Arial"/>
          <w:sz w:val="22"/>
        </w:rPr>
        <w:t>s</w:t>
      </w:r>
      <w:r w:rsidRPr="00F612B1">
        <w:rPr>
          <w:rFonts w:cs="Arial"/>
          <w:sz w:val="22"/>
        </w:rPr>
        <w:t xml:space="preserve">chedule will be adhered to. </w:t>
      </w:r>
    </w:p>
    <w:p w14:paraId="53368D05" w14:textId="77777777" w:rsidR="001C4FB7" w:rsidRPr="00F612B1" w:rsidRDefault="001C4FB7" w:rsidP="001C4FB7">
      <w:pPr>
        <w:rPr>
          <w:rFonts w:cs="Arial"/>
          <w:sz w:val="22"/>
        </w:rPr>
      </w:pPr>
      <w:r w:rsidRPr="00F612B1">
        <w:rPr>
          <w:rFonts w:cs="Arial"/>
          <w:sz w:val="22"/>
        </w:rPr>
        <w:t xml:space="preserve"> </w:t>
      </w:r>
    </w:p>
    <w:p w14:paraId="6ECCDDAB" w14:textId="62E6FE97" w:rsidR="001C4FB7" w:rsidRPr="00F612B1" w:rsidRDefault="001C4FB7" w:rsidP="001C4FB7">
      <w:pPr>
        <w:rPr>
          <w:rFonts w:cs="Arial"/>
          <w:sz w:val="22"/>
        </w:rPr>
      </w:pPr>
      <w:r w:rsidRPr="00F612B1">
        <w:rPr>
          <w:rFonts w:cs="Arial"/>
          <w:sz w:val="22"/>
        </w:rPr>
        <w:t xml:space="preserve">e) </w:t>
      </w:r>
      <w:r w:rsidR="00064617">
        <w:rPr>
          <w:rFonts w:cs="Arial"/>
          <w:sz w:val="22"/>
        </w:rPr>
        <w:t>R</w:t>
      </w:r>
      <w:r w:rsidRPr="00F612B1">
        <w:rPr>
          <w:rFonts w:cs="Arial"/>
          <w:sz w:val="22"/>
        </w:rPr>
        <w:t>egular inspection</w:t>
      </w:r>
      <w:r w:rsidR="00064617">
        <w:rPr>
          <w:rFonts w:cs="Arial"/>
          <w:sz w:val="22"/>
        </w:rPr>
        <w:t>s</w:t>
      </w:r>
      <w:r w:rsidRPr="00F612B1">
        <w:rPr>
          <w:rFonts w:cs="Arial"/>
          <w:sz w:val="22"/>
        </w:rPr>
        <w:t xml:space="preserve"> will be carried out by the Council throughout the period of the </w:t>
      </w:r>
      <w:r w:rsidR="00064617">
        <w:rPr>
          <w:rFonts w:cs="Arial"/>
          <w:sz w:val="22"/>
        </w:rPr>
        <w:t>c</w:t>
      </w:r>
      <w:r w:rsidRPr="00F612B1">
        <w:rPr>
          <w:rFonts w:cs="Arial"/>
          <w:sz w:val="22"/>
        </w:rPr>
        <w:t xml:space="preserve">ontract to ensure the work is completed in accordance with the </w:t>
      </w:r>
      <w:r w:rsidR="004558CC">
        <w:rPr>
          <w:rFonts w:cs="Arial"/>
          <w:sz w:val="22"/>
        </w:rPr>
        <w:t>s</w:t>
      </w:r>
      <w:r w:rsidRPr="00F612B1">
        <w:rPr>
          <w:rFonts w:cs="Arial"/>
          <w:sz w:val="22"/>
        </w:rPr>
        <w:t xml:space="preserve">pecification of </w:t>
      </w:r>
      <w:r w:rsidR="004558CC">
        <w:rPr>
          <w:rFonts w:cs="Arial"/>
          <w:sz w:val="22"/>
        </w:rPr>
        <w:t>w</w:t>
      </w:r>
      <w:r w:rsidRPr="00F612B1">
        <w:rPr>
          <w:rFonts w:cs="Arial"/>
          <w:sz w:val="22"/>
        </w:rPr>
        <w:t xml:space="preserve">orks. </w:t>
      </w:r>
    </w:p>
    <w:p w14:paraId="4460D5B1" w14:textId="77777777" w:rsidR="001C4FB7" w:rsidRPr="00F612B1" w:rsidRDefault="001C4FB7" w:rsidP="001C4FB7">
      <w:pPr>
        <w:rPr>
          <w:rFonts w:cs="Arial"/>
          <w:sz w:val="22"/>
        </w:rPr>
      </w:pPr>
      <w:r w:rsidRPr="00F612B1">
        <w:rPr>
          <w:rFonts w:cs="Arial"/>
          <w:sz w:val="22"/>
        </w:rPr>
        <w:t xml:space="preserve"> </w:t>
      </w:r>
    </w:p>
    <w:p w14:paraId="51F2C8C8" w14:textId="77777777" w:rsidR="001C4FB7" w:rsidRPr="00F612B1" w:rsidRDefault="001C4FB7" w:rsidP="001C4FB7">
      <w:pPr>
        <w:rPr>
          <w:rFonts w:cs="Arial"/>
          <w:sz w:val="22"/>
        </w:rPr>
      </w:pPr>
      <w:r w:rsidRPr="00F612B1">
        <w:rPr>
          <w:rFonts w:cs="Arial"/>
          <w:sz w:val="22"/>
        </w:rPr>
        <w:t xml:space="preserve">f) Invoices presented for payment must include a schedule of the works completed including the dates of the work. </w:t>
      </w:r>
    </w:p>
    <w:p w14:paraId="6A0D868E" w14:textId="77777777" w:rsidR="001C4FB7" w:rsidRPr="00F612B1" w:rsidRDefault="001C4FB7" w:rsidP="001C4FB7">
      <w:pPr>
        <w:rPr>
          <w:rFonts w:cs="Arial"/>
          <w:sz w:val="22"/>
        </w:rPr>
      </w:pPr>
      <w:r w:rsidRPr="00F612B1">
        <w:rPr>
          <w:rFonts w:cs="Arial"/>
          <w:sz w:val="22"/>
        </w:rPr>
        <w:t xml:space="preserve"> </w:t>
      </w:r>
    </w:p>
    <w:p w14:paraId="23EFF6FD" w14:textId="77777777" w:rsidR="001C4FB7" w:rsidRDefault="001C4FB7" w:rsidP="001C4FB7">
      <w:pPr>
        <w:rPr>
          <w:rFonts w:cs="Arial"/>
          <w:sz w:val="22"/>
        </w:rPr>
      </w:pPr>
      <w:r w:rsidRPr="00F612B1">
        <w:rPr>
          <w:rFonts w:cs="Arial"/>
          <w:sz w:val="22"/>
        </w:rPr>
        <w:t>g) Contractors are asked to contact the Clerk if any clarification is required.</w:t>
      </w:r>
    </w:p>
    <w:p w14:paraId="45202F55" w14:textId="16BC518A" w:rsidR="00F612B1" w:rsidRDefault="00F612B1" w:rsidP="00F0765C">
      <w:pPr>
        <w:rPr>
          <w:rFonts w:cs="Arial"/>
          <w:sz w:val="22"/>
        </w:rPr>
      </w:pPr>
    </w:p>
    <w:p w14:paraId="5190E8AF" w14:textId="3F3B5B57" w:rsidR="009C0893" w:rsidRDefault="009C0893" w:rsidP="00F0765C">
      <w:pPr>
        <w:rPr>
          <w:rFonts w:cs="Arial"/>
          <w:sz w:val="22"/>
        </w:rPr>
      </w:pPr>
    </w:p>
    <w:p w14:paraId="20979CD9" w14:textId="147CA976" w:rsidR="000C265B" w:rsidRPr="00A32BAC" w:rsidRDefault="00984697" w:rsidP="000C265B">
      <w:pPr>
        <w:pStyle w:val="Heading3"/>
        <w:spacing w:before="0"/>
        <w:rPr>
          <w:rFonts w:ascii="Arial" w:hAnsi="Arial" w:cs="Arial"/>
          <w:b/>
          <w:bCs/>
          <w:color w:val="auto"/>
          <w:sz w:val="26"/>
          <w:szCs w:val="26"/>
        </w:rPr>
      </w:pPr>
      <w:bookmarkStart w:id="4" w:name="_Toc196211967"/>
      <w:r>
        <w:rPr>
          <w:rFonts w:ascii="Arial" w:hAnsi="Arial" w:cs="Arial"/>
          <w:b/>
          <w:bCs/>
          <w:color w:val="auto"/>
          <w:sz w:val="26"/>
          <w:szCs w:val="26"/>
        </w:rPr>
        <w:lastRenderedPageBreak/>
        <w:t xml:space="preserve">4. </w:t>
      </w:r>
      <w:r w:rsidR="000C265B">
        <w:rPr>
          <w:rFonts w:ascii="Arial" w:hAnsi="Arial" w:cs="Arial"/>
          <w:b/>
          <w:bCs/>
          <w:color w:val="auto"/>
          <w:sz w:val="26"/>
          <w:szCs w:val="26"/>
        </w:rPr>
        <w:t>Contract Conditions</w:t>
      </w:r>
      <w:bookmarkEnd w:id="4"/>
    </w:p>
    <w:p w14:paraId="658CFE69" w14:textId="77777777" w:rsidR="00A000C4" w:rsidRDefault="00A000C4" w:rsidP="00A000C4">
      <w:pPr>
        <w:rPr>
          <w:rFonts w:cs="Arial"/>
          <w:sz w:val="22"/>
        </w:rPr>
      </w:pPr>
    </w:p>
    <w:p w14:paraId="6D08FF6C" w14:textId="77777777" w:rsidR="00A000C4" w:rsidRPr="00E12FD4" w:rsidRDefault="00A000C4" w:rsidP="00A000C4">
      <w:pPr>
        <w:rPr>
          <w:rFonts w:cs="Arial"/>
          <w:b/>
          <w:sz w:val="22"/>
        </w:rPr>
      </w:pPr>
      <w:r w:rsidRPr="00E12FD4">
        <w:rPr>
          <w:rFonts w:cs="Arial"/>
          <w:b/>
          <w:sz w:val="22"/>
        </w:rPr>
        <w:t>Contract documents to be read as a whole</w:t>
      </w:r>
    </w:p>
    <w:p w14:paraId="0D3BC70D" w14:textId="77777777" w:rsidR="00A000C4" w:rsidRDefault="00A000C4" w:rsidP="00A000C4">
      <w:pPr>
        <w:rPr>
          <w:rFonts w:cs="Arial"/>
          <w:sz w:val="22"/>
        </w:rPr>
      </w:pPr>
    </w:p>
    <w:p w14:paraId="494FF817" w14:textId="35A58B48" w:rsidR="00A000C4" w:rsidRDefault="00A000C4" w:rsidP="00A000C4">
      <w:pPr>
        <w:rPr>
          <w:rFonts w:cs="Arial"/>
          <w:sz w:val="22"/>
        </w:rPr>
      </w:pPr>
      <w:r>
        <w:rPr>
          <w:rFonts w:cs="Arial"/>
          <w:sz w:val="22"/>
        </w:rPr>
        <w:t>The contract documents listed</w:t>
      </w:r>
      <w:r w:rsidR="00692767">
        <w:rPr>
          <w:rFonts w:cs="Arial"/>
          <w:sz w:val="22"/>
        </w:rPr>
        <w:t xml:space="preserve"> in</w:t>
      </w:r>
      <w:r>
        <w:rPr>
          <w:rFonts w:cs="Arial"/>
          <w:sz w:val="22"/>
        </w:rPr>
        <w:t xml:space="preserve"> this document and any documents referred to therein shall be read </w:t>
      </w:r>
      <w:proofErr w:type="gramStart"/>
      <w:r>
        <w:rPr>
          <w:rFonts w:cs="Arial"/>
          <w:sz w:val="22"/>
        </w:rPr>
        <w:t>as a whole but</w:t>
      </w:r>
      <w:proofErr w:type="gramEnd"/>
      <w:r>
        <w:rPr>
          <w:rFonts w:cs="Arial"/>
          <w:sz w:val="22"/>
        </w:rPr>
        <w:t xml:space="preserve"> nothing contained in any of these shall override or modify the agreement in these conditions. </w:t>
      </w:r>
    </w:p>
    <w:p w14:paraId="256EF212" w14:textId="77777777" w:rsidR="00F612B1" w:rsidRDefault="00F612B1" w:rsidP="00F612B1">
      <w:pPr>
        <w:rPr>
          <w:rFonts w:cs="Arial"/>
          <w:sz w:val="22"/>
        </w:rPr>
      </w:pPr>
    </w:p>
    <w:p w14:paraId="167DE6BB" w14:textId="4170F4DF" w:rsidR="00F612B1" w:rsidRPr="00F612B1" w:rsidRDefault="00F612B1" w:rsidP="00F612B1">
      <w:pPr>
        <w:rPr>
          <w:rFonts w:cs="Arial"/>
          <w:b/>
          <w:sz w:val="22"/>
        </w:rPr>
      </w:pPr>
      <w:r w:rsidRPr="00F612B1">
        <w:rPr>
          <w:rFonts w:cs="Arial"/>
          <w:b/>
          <w:sz w:val="22"/>
        </w:rPr>
        <w:t xml:space="preserve">Extent of Work </w:t>
      </w:r>
    </w:p>
    <w:p w14:paraId="144D3298" w14:textId="77777777" w:rsidR="00F612B1" w:rsidRDefault="00F612B1" w:rsidP="00F612B1">
      <w:pPr>
        <w:rPr>
          <w:rFonts w:cs="Arial"/>
          <w:sz w:val="22"/>
        </w:rPr>
      </w:pPr>
    </w:p>
    <w:p w14:paraId="68AF06DD" w14:textId="7FDC78D7" w:rsidR="00AE0599" w:rsidRDefault="00AE0599" w:rsidP="00F612B1">
      <w:pPr>
        <w:rPr>
          <w:rFonts w:cs="Arial"/>
          <w:sz w:val="22"/>
        </w:rPr>
      </w:pPr>
      <w:r>
        <w:rPr>
          <w:rFonts w:cs="Arial"/>
          <w:sz w:val="22"/>
        </w:rPr>
        <w:t xml:space="preserve">The service specification and locations of </w:t>
      </w:r>
      <w:r w:rsidR="005417FE">
        <w:rPr>
          <w:rFonts w:cs="Arial"/>
          <w:sz w:val="22"/>
        </w:rPr>
        <w:t xml:space="preserve">the </w:t>
      </w:r>
      <w:proofErr w:type="gramStart"/>
      <w:r w:rsidR="005417FE">
        <w:rPr>
          <w:rFonts w:cs="Arial"/>
          <w:sz w:val="22"/>
        </w:rPr>
        <w:t>grounds</w:t>
      </w:r>
      <w:proofErr w:type="gramEnd"/>
      <w:r w:rsidR="005417FE">
        <w:rPr>
          <w:rFonts w:cs="Arial"/>
          <w:sz w:val="22"/>
        </w:rPr>
        <w:t xml:space="preserve"> maintenance activities are set out in the attache</w:t>
      </w:r>
      <w:r w:rsidR="00625686">
        <w:rPr>
          <w:rFonts w:cs="Arial"/>
          <w:sz w:val="22"/>
        </w:rPr>
        <w:t>d service specification.</w:t>
      </w:r>
    </w:p>
    <w:p w14:paraId="76CA84D6" w14:textId="6677B086" w:rsidR="00BB7D3A" w:rsidRDefault="00BB7D3A" w:rsidP="00F612B1">
      <w:pPr>
        <w:rPr>
          <w:rFonts w:cs="Arial"/>
          <w:sz w:val="22"/>
        </w:rPr>
      </w:pPr>
    </w:p>
    <w:p w14:paraId="0C8CDCE4" w14:textId="58205E57" w:rsidR="00BD725C" w:rsidRDefault="00B53863" w:rsidP="00B53863">
      <w:pPr>
        <w:rPr>
          <w:sz w:val="22"/>
        </w:rPr>
      </w:pPr>
      <w:r w:rsidRPr="0049222E">
        <w:rPr>
          <w:rFonts w:cs="Arial"/>
          <w:sz w:val="22"/>
        </w:rPr>
        <w:t xml:space="preserve">During the contract </w:t>
      </w:r>
      <w:r>
        <w:rPr>
          <w:rFonts w:cs="Arial"/>
          <w:sz w:val="22"/>
        </w:rPr>
        <w:t>term</w:t>
      </w:r>
      <w:r w:rsidRPr="0049222E">
        <w:rPr>
          <w:rFonts w:cs="Arial"/>
          <w:sz w:val="22"/>
        </w:rPr>
        <w:t xml:space="preserve">, </w:t>
      </w:r>
      <w:proofErr w:type="gramStart"/>
      <w:r w:rsidRPr="0049222E">
        <w:rPr>
          <w:rFonts w:cs="Arial"/>
          <w:sz w:val="22"/>
        </w:rPr>
        <w:t>a number of</w:t>
      </w:r>
      <w:proofErr w:type="gramEnd"/>
      <w:r w:rsidRPr="0049222E">
        <w:rPr>
          <w:rFonts w:cs="Arial"/>
          <w:sz w:val="22"/>
        </w:rPr>
        <w:t xml:space="preserve"> additional open spaces </w:t>
      </w:r>
      <w:r w:rsidR="00BD725C">
        <w:rPr>
          <w:rFonts w:cs="Arial"/>
          <w:sz w:val="22"/>
        </w:rPr>
        <w:t xml:space="preserve">are likely to </w:t>
      </w:r>
      <w:r w:rsidRPr="0049222E">
        <w:rPr>
          <w:rFonts w:cs="Arial"/>
          <w:sz w:val="22"/>
        </w:rPr>
        <w:t>be delivered and will be included in the</w:t>
      </w:r>
      <w:r>
        <w:rPr>
          <w:rFonts w:cs="Arial"/>
          <w:sz w:val="22"/>
        </w:rPr>
        <w:t xml:space="preserve"> </w:t>
      </w:r>
      <w:r w:rsidR="00365389">
        <w:rPr>
          <w:rFonts w:cs="Arial"/>
          <w:sz w:val="22"/>
        </w:rPr>
        <w:t>maintenance of green spaces</w:t>
      </w:r>
      <w:r>
        <w:rPr>
          <w:sz w:val="22"/>
        </w:rPr>
        <w:t>, most notably</w:t>
      </w:r>
      <w:r w:rsidR="00F54114">
        <w:rPr>
          <w:sz w:val="22"/>
        </w:rPr>
        <w:t xml:space="preserve"> the </w:t>
      </w:r>
      <w:r w:rsidR="00BD725C">
        <w:rPr>
          <w:sz w:val="22"/>
        </w:rPr>
        <w:t>Ecology Park east of Rush Meadow Road</w:t>
      </w:r>
      <w:r w:rsidR="00F54114">
        <w:rPr>
          <w:sz w:val="22"/>
        </w:rPr>
        <w:t>.</w:t>
      </w:r>
    </w:p>
    <w:p w14:paraId="38664ED8" w14:textId="77777777" w:rsidR="002E2D2A" w:rsidRDefault="002E2D2A" w:rsidP="00072D10">
      <w:pPr>
        <w:rPr>
          <w:rFonts w:cs="Arial"/>
          <w:sz w:val="22"/>
          <w:highlight w:val="green"/>
        </w:rPr>
      </w:pPr>
    </w:p>
    <w:p w14:paraId="6A4216E8" w14:textId="3E53F8C4" w:rsidR="00072D10" w:rsidRPr="00BB7D3A" w:rsidRDefault="002C7F6E" w:rsidP="00072D10">
      <w:pPr>
        <w:rPr>
          <w:rFonts w:cs="Arial"/>
          <w:b/>
          <w:sz w:val="22"/>
        </w:rPr>
      </w:pPr>
      <w:r>
        <w:rPr>
          <w:rFonts w:cs="Arial"/>
          <w:b/>
          <w:sz w:val="22"/>
        </w:rPr>
        <w:t xml:space="preserve">Commencement and </w:t>
      </w:r>
      <w:r w:rsidR="00072D10" w:rsidRPr="00BB7D3A">
        <w:rPr>
          <w:rFonts w:cs="Arial"/>
          <w:b/>
          <w:sz w:val="22"/>
        </w:rPr>
        <w:t xml:space="preserve">Duration of Contract </w:t>
      </w:r>
    </w:p>
    <w:p w14:paraId="0475AA23" w14:textId="77777777" w:rsidR="00072D10" w:rsidRDefault="00072D10" w:rsidP="00072D10">
      <w:pPr>
        <w:rPr>
          <w:rFonts w:cs="Arial"/>
          <w:sz w:val="22"/>
        </w:rPr>
      </w:pPr>
    </w:p>
    <w:p w14:paraId="428AFF55" w14:textId="64A93400" w:rsidR="00F4147F" w:rsidRDefault="00072D10" w:rsidP="00072D10">
      <w:pPr>
        <w:rPr>
          <w:rFonts w:cs="Arial"/>
          <w:sz w:val="22"/>
        </w:rPr>
      </w:pPr>
      <w:r w:rsidRPr="00F612B1">
        <w:rPr>
          <w:rFonts w:cs="Arial"/>
          <w:sz w:val="22"/>
        </w:rPr>
        <w:t xml:space="preserve">The duration of the Contract will be </w:t>
      </w:r>
      <w:r w:rsidR="00C6007C">
        <w:rPr>
          <w:rFonts w:cs="Arial"/>
          <w:sz w:val="22"/>
        </w:rPr>
        <w:t>three</w:t>
      </w:r>
      <w:r>
        <w:rPr>
          <w:rFonts w:cs="Arial"/>
          <w:sz w:val="22"/>
        </w:rPr>
        <w:t xml:space="preserve"> years</w:t>
      </w:r>
      <w:r w:rsidRPr="00F612B1">
        <w:rPr>
          <w:rFonts w:cs="Arial"/>
          <w:sz w:val="22"/>
        </w:rPr>
        <w:t xml:space="preserve"> commencing </w:t>
      </w:r>
      <w:r>
        <w:rPr>
          <w:rFonts w:cs="Arial"/>
          <w:sz w:val="22"/>
        </w:rPr>
        <w:t>on 1 April 20</w:t>
      </w:r>
      <w:r w:rsidR="003E0EC9">
        <w:rPr>
          <w:rFonts w:cs="Arial"/>
          <w:sz w:val="22"/>
        </w:rPr>
        <w:t>26</w:t>
      </w:r>
      <w:r>
        <w:rPr>
          <w:rFonts w:cs="Arial"/>
          <w:sz w:val="22"/>
        </w:rPr>
        <w:t xml:space="preserve"> and ending on 31 March 202</w:t>
      </w:r>
      <w:r w:rsidR="003E0EC9">
        <w:rPr>
          <w:rFonts w:cs="Arial"/>
          <w:sz w:val="22"/>
        </w:rPr>
        <w:t>9</w:t>
      </w:r>
      <w:r>
        <w:rPr>
          <w:rFonts w:cs="Arial"/>
          <w:sz w:val="22"/>
        </w:rPr>
        <w:t xml:space="preserve"> </w:t>
      </w:r>
      <w:r w:rsidRPr="00F612B1">
        <w:rPr>
          <w:rFonts w:cs="Arial"/>
          <w:sz w:val="22"/>
        </w:rPr>
        <w:t>inclusive, with annual performance reviews.</w:t>
      </w:r>
      <w:r w:rsidR="00F4147F">
        <w:rPr>
          <w:rFonts w:cs="Arial"/>
          <w:sz w:val="22"/>
        </w:rPr>
        <w:t xml:space="preserve"> </w:t>
      </w:r>
    </w:p>
    <w:p w14:paraId="6002E3A8" w14:textId="77777777" w:rsidR="00F4147F" w:rsidRDefault="00F4147F" w:rsidP="00072D10">
      <w:pPr>
        <w:rPr>
          <w:rFonts w:cs="Arial"/>
          <w:sz w:val="22"/>
        </w:rPr>
      </w:pPr>
    </w:p>
    <w:p w14:paraId="310CAAC0" w14:textId="69724661" w:rsidR="00072D10" w:rsidRDefault="00072D10" w:rsidP="00072D10">
      <w:pPr>
        <w:rPr>
          <w:rFonts w:cs="Arial"/>
          <w:sz w:val="22"/>
        </w:rPr>
      </w:pPr>
      <w:r w:rsidRPr="00F612B1">
        <w:rPr>
          <w:rFonts w:cs="Arial"/>
          <w:sz w:val="22"/>
        </w:rPr>
        <w:t>Tenders are to be priced on an annual basis</w:t>
      </w:r>
      <w:r w:rsidRPr="00493E88">
        <w:rPr>
          <w:rFonts w:cs="Arial"/>
          <w:sz w:val="22"/>
        </w:rPr>
        <w:t>. There will be no opportunity to alter the rates tendered during the full term of the contract for items which remain the same as specified in this document.</w:t>
      </w:r>
    </w:p>
    <w:p w14:paraId="76C39E1F" w14:textId="77777777" w:rsidR="00B53863" w:rsidRDefault="00B53863" w:rsidP="00F612B1">
      <w:pPr>
        <w:rPr>
          <w:rFonts w:cs="Arial"/>
          <w:sz w:val="22"/>
        </w:rPr>
      </w:pPr>
    </w:p>
    <w:p w14:paraId="71FA56D4" w14:textId="5F11C04E" w:rsidR="005220F9" w:rsidRPr="005220F9" w:rsidRDefault="008E6D68" w:rsidP="00F612B1">
      <w:pPr>
        <w:rPr>
          <w:rFonts w:cs="Arial"/>
          <w:b/>
          <w:sz w:val="22"/>
        </w:rPr>
      </w:pPr>
      <w:r w:rsidRPr="005220F9">
        <w:rPr>
          <w:rFonts w:cs="Arial"/>
          <w:b/>
          <w:sz w:val="22"/>
        </w:rPr>
        <w:t xml:space="preserve">Contract </w:t>
      </w:r>
      <w:r>
        <w:rPr>
          <w:rFonts w:cs="Arial"/>
          <w:b/>
          <w:sz w:val="22"/>
        </w:rPr>
        <w:t xml:space="preserve">Flexibility </w:t>
      </w:r>
    </w:p>
    <w:p w14:paraId="7BE600D2" w14:textId="77777777" w:rsidR="00477E65" w:rsidRDefault="00477E65" w:rsidP="005220F9">
      <w:pPr>
        <w:rPr>
          <w:rFonts w:cs="Arial"/>
          <w:sz w:val="22"/>
        </w:rPr>
      </w:pPr>
    </w:p>
    <w:p w14:paraId="0751F599" w14:textId="3F0A2AFD" w:rsidR="005220F9" w:rsidRDefault="00477E65" w:rsidP="005220F9">
      <w:pPr>
        <w:rPr>
          <w:rFonts w:cs="Arial"/>
          <w:sz w:val="22"/>
        </w:rPr>
      </w:pPr>
      <w:r>
        <w:rPr>
          <w:rFonts w:cs="Arial"/>
          <w:sz w:val="22"/>
        </w:rPr>
        <w:t xml:space="preserve">As </w:t>
      </w:r>
      <w:r w:rsidR="00A14598">
        <w:rPr>
          <w:rFonts w:cs="Arial"/>
          <w:sz w:val="22"/>
        </w:rPr>
        <w:t>t</w:t>
      </w:r>
      <w:r>
        <w:rPr>
          <w:rFonts w:cs="Arial"/>
          <w:sz w:val="22"/>
        </w:rPr>
        <w:t>he town continues to grow</w:t>
      </w:r>
      <w:r w:rsidR="00241F90">
        <w:rPr>
          <w:rFonts w:cs="Arial"/>
          <w:sz w:val="22"/>
        </w:rPr>
        <w:t xml:space="preserve">, the </w:t>
      </w:r>
      <w:r w:rsidR="00241F90">
        <w:rPr>
          <w:sz w:val="22"/>
        </w:rPr>
        <w:t>m</w:t>
      </w:r>
      <w:r w:rsidR="00241F90" w:rsidRPr="00477E65">
        <w:rPr>
          <w:sz w:val="22"/>
        </w:rPr>
        <w:t xml:space="preserve">anagement of </w:t>
      </w:r>
      <w:r w:rsidR="00241F90">
        <w:rPr>
          <w:sz w:val="22"/>
        </w:rPr>
        <w:t>p</w:t>
      </w:r>
      <w:r w:rsidR="00241F90" w:rsidRPr="00477E65">
        <w:rPr>
          <w:sz w:val="22"/>
        </w:rPr>
        <w:t>ublic open spaces and green spaces</w:t>
      </w:r>
      <w:r w:rsidR="00241F90">
        <w:rPr>
          <w:sz w:val="22"/>
        </w:rPr>
        <w:t xml:space="preserve"> will</w:t>
      </w:r>
      <w:r w:rsidR="00F3410D">
        <w:rPr>
          <w:sz w:val="22"/>
        </w:rPr>
        <w:t xml:space="preserve"> have to</w:t>
      </w:r>
      <w:r w:rsidR="00241F90">
        <w:rPr>
          <w:sz w:val="22"/>
        </w:rPr>
        <w:t xml:space="preserve"> retain a degree of fluidity and</w:t>
      </w:r>
      <w:r>
        <w:rPr>
          <w:rFonts w:cs="Arial"/>
          <w:sz w:val="22"/>
        </w:rPr>
        <w:t xml:space="preserve"> </w:t>
      </w:r>
      <w:r w:rsidRPr="00477E65">
        <w:rPr>
          <w:rFonts w:cs="Arial"/>
          <w:sz w:val="22"/>
        </w:rPr>
        <w:t>the appointed contractor will be expected to deliver the</w:t>
      </w:r>
      <w:r w:rsidR="00241F90">
        <w:rPr>
          <w:rFonts w:cs="Arial"/>
          <w:sz w:val="22"/>
        </w:rPr>
        <w:t xml:space="preserve"> contract</w:t>
      </w:r>
      <w:r w:rsidRPr="00477E65">
        <w:rPr>
          <w:rFonts w:cs="Arial"/>
          <w:sz w:val="22"/>
        </w:rPr>
        <w:t xml:space="preserve"> </w:t>
      </w:r>
      <w:r w:rsidR="00241F90">
        <w:rPr>
          <w:sz w:val="22"/>
        </w:rPr>
        <w:t xml:space="preserve">flexibly in partnership with the Town Council in order to develop and deliver </w:t>
      </w:r>
      <w:r w:rsidR="005220F9" w:rsidRPr="005220F9">
        <w:rPr>
          <w:rFonts w:cs="Arial"/>
          <w:sz w:val="22"/>
        </w:rPr>
        <w:t xml:space="preserve">processes and </w:t>
      </w:r>
      <w:r w:rsidR="00241F90">
        <w:rPr>
          <w:rFonts w:cs="Arial"/>
          <w:sz w:val="22"/>
        </w:rPr>
        <w:t>management procedures which are fit for purpose and deliver best value for money</w:t>
      </w:r>
      <w:r w:rsidR="00F3410D">
        <w:rPr>
          <w:rFonts w:cs="Arial"/>
          <w:sz w:val="22"/>
        </w:rPr>
        <w:t xml:space="preserve"> in the medium-term future.</w:t>
      </w:r>
    </w:p>
    <w:p w14:paraId="77BC1011" w14:textId="6B75E71D" w:rsidR="00072D10" w:rsidRDefault="00072D10" w:rsidP="00072D10">
      <w:pPr>
        <w:rPr>
          <w:rFonts w:cs="Arial"/>
          <w:sz w:val="22"/>
        </w:rPr>
      </w:pPr>
    </w:p>
    <w:p w14:paraId="25302FCF" w14:textId="6F897A1B" w:rsidR="009544AD" w:rsidRPr="009544AD" w:rsidRDefault="009544AD" w:rsidP="00072D10">
      <w:pPr>
        <w:rPr>
          <w:rFonts w:cs="Arial"/>
          <w:b/>
          <w:sz w:val="22"/>
        </w:rPr>
      </w:pPr>
      <w:r w:rsidRPr="00E90076">
        <w:rPr>
          <w:rFonts w:cs="Arial"/>
          <w:b/>
          <w:sz w:val="22"/>
        </w:rPr>
        <w:t>Variations</w:t>
      </w:r>
    </w:p>
    <w:p w14:paraId="081E4883" w14:textId="0CD06FE2" w:rsidR="009544AD" w:rsidRDefault="009544AD" w:rsidP="00072D10">
      <w:pPr>
        <w:rPr>
          <w:rFonts w:cs="Arial"/>
          <w:sz w:val="22"/>
        </w:rPr>
      </w:pPr>
    </w:p>
    <w:p w14:paraId="3360DD9C" w14:textId="3D0018A9" w:rsidR="009544AD" w:rsidRDefault="009544AD" w:rsidP="00072D10">
      <w:pPr>
        <w:rPr>
          <w:rFonts w:cs="Arial"/>
          <w:sz w:val="22"/>
        </w:rPr>
      </w:pPr>
      <w:r>
        <w:rPr>
          <w:rFonts w:cs="Arial"/>
          <w:sz w:val="22"/>
        </w:rPr>
        <w:t xml:space="preserve">Any inconsistency in or between the contract documents, locations plans and schedules of work shall be corrected and any such correction which results in addition, omission or other change shall be treated as a variation. </w:t>
      </w:r>
    </w:p>
    <w:p w14:paraId="47BEE456" w14:textId="014A8206" w:rsidR="009544AD" w:rsidRDefault="009544AD" w:rsidP="00072D10">
      <w:pPr>
        <w:rPr>
          <w:rFonts w:cs="Arial"/>
          <w:sz w:val="22"/>
        </w:rPr>
      </w:pPr>
    </w:p>
    <w:p w14:paraId="4E0ADFC1" w14:textId="22BD3220" w:rsidR="009544AD" w:rsidRDefault="009544AD" w:rsidP="00072D10">
      <w:pPr>
        <w:rPr>
          <w:rFonts w:cs="Arial"/>
          <w:sz w:val="22"/>
        </w:rPr>
      </w:pPr>
      <w:r>
        <w:rPr>
          <w:rFonts w:cs="Arial"/>
          <w:sz w:val="22"/>
        </w:rPr>
        <w:t xml:space="preserve">The Town Council may, without invalidating this contract, issue instructions requiring addition to, or omission from, or other change in the </w:t>
      </w:r>
      <w:r w:rsidR="00180799">
        <w:rPr>
          <w:rFonts w:cs="Arial"/>
          <w:sz w:val="22"/>
        </w:rPr>
        <w:t xml:space="preserve">schedule of </w:t>
      </w:r>
      <w:r>
        <w:rPr>
          <w:rFonts w:cs="Arial"/>
          <w:sz w:val="22"/>
        </w:rPr>
        <w:t>works or the order o</w:t>
      </w:r>
      <w:r w:rsidR="00FB2D82">
        <w:rPr>
          <w:rFonts w:cs="Arial"/>
          <w:sz w:val="22"/>
        </w:rPr>
        <w:t>r</w:t>
      </w:r>
      <w:r>
        <w:rPr>
          <w:rFonts w:cs="Arial"/>
          <w:sz w:val="22"/>
        </w:rPr>
        <w:t xml:space="preserve"> period in which the</w:t>
      </w:r>
      <w:r w:rsidR="00FB2D82">
        <w:rPr>
          <w:rFonts w:cs="Arial"/>
          <w:sz w:val="22"/>
        </w:rPr>
        <w:t xml:space="preserve"> works</w:t>
      </w:r>
      <w:r>
        <w:rPr>
          <w:rFonts w:cs="Arial"/>
          <w:sz w:val="22"/>
        </w:rPr>
        <w:t xml:space="preserve"> are to be carried out. </w:t>
      </w:r>
      <w:r w:rsidR="00BC129C">
        <w:rPr>
          <w:rFonts w:cs="Arial"/>
          <w:sz w:val="22"/>
        </w:rPr>
        <w:t>The Council and the contractor shall endeavour to agree a price prior to the contractor carrying out the instruction. Failing any agreement to do so, any instruction</w:t>
      </w:r>
      <w:r w:rsidR="001465E5">
        <w:rPr>
          <w:rFonts w:cs="Arial"/>
          <w:sz w:val="22"/>
        </w:rPr>
        <w:t xml:space="preserve"> </w:t>
      </w:r>
      <w:r w:rsidR="00BC129C">
        <w:rPr>
          <w:rFonts w:cs="Arial"/>
          <w:sz w:val="22"/>
        </w:rPr>
        <w:t xml:space="preserve">issued shall be valued by the Town Council on a fair and reasonable basis using any relevant prices in the </w:t>
      </w:r>
      <w:r w:rsidR="001465E5">
        <w:rPr>
          <w:rFonts w:cs="Arial"/>
          <w:sz w:val="22"/>
        </w:rPr>
        <w:t>priced schedule of works and the valuation shall include any direct loss and/or expense incurred by the contractor due to the regular progress of the works being affected by compliance with the instruction.</w:t>
      </w:r>
    </w:p>
    <w:p w14:paraId="50981E39" w14:textId="169E8FA7" w:rsidR="009544AD" w:rsidRDefault="009544AD" w:rsidP="00072D10">
      <w:pPr>
        <w:rPr>
          <w:rFonts w:cs="Arial"/>
          <w:sz w:val="22"/>
        </w:rPr>
      </w:pPr>
    </w:p>
    <w:p w14:paraId="5BF9B828" w14:textId="66B6FEB4" w:rsidR="00B92264" w:rsidRDefault="00B92264" w:rsidP="00072D10">
      <w:pPr>
        <w:rPr>
          <w:rFonts w:cs="Arial"/>
          <w:sz w:val="22"/>
        </w:rPr>
      </w:pPr>
      <w:r>
        <w:rPr>
          <w:rFonts w:cs="Arial"/>
          <w:sz w:val="22"/>
        </w:rPr>
        <w:t xml:space="preserve">If </w:t>
      </w:r>
      <w:r w:rsidR="001D0EFD">
        <w:rPr>
          <w:rFonts w:cs="Arial"/>
          <w:sz w:val="22"/>
        </w:rPr>
        <w:t xml:space="preserve">following receipt of an instruction from the Council, the contractor </w:t>
      </w:r>
      <w:r w:rsidR="004054BA">
        <w:rPr>
          <w:rFonts w:cs="Arial"/>
          <w:sz w:val="22"/>
        </w:rPr>
        <w:t xml:space="preserve">does not comply, the Council may employ and pay another person to execute any work whatsoever which may be necessary to give effect to that instruction. The contractor shall be liable for all additional costs incurred by the Council in connection with such employment and an appropriate deduction shall be made </w:t>
      </w:r>
      <w:r w:rsidR="00FA20F7">
        <w:rPr>
          <w:rFonts w:cs="Arial"/>
          <w:sz w:val="22"/>
        </w:rPr>
        <w:t xml:space="preserve">from the contract sum. </w:t>
      </w:r>
    </w:p>
    <w:p w14:paraId="7E097DD4" w14:textId="77777777" w:rsidR="00431CE5" w:rsidRDefault="00431CE5" w:rsidP="00072D10">
      <w:pPr>
        <w:rPr>
          <w:rFonts w:cs="Arial"/>
          <w:sz w:val="22"/>
        </w:rPr>
      </w:pPr>
    </w:p>
    <w:p w14:paraId="03368939" w14:textId="77777777" w:rsidR="00B03828" w:rsidRDefault="00B03828" w:rsidP="00072D10">
      <w:pPr>
        <w:rPr>
          <w:rFonts w:cs="Arial"/>
          <w:sz w:val="22"/>
        </w:rPr>
      </w:pPr>
    </w:p>
    <w:p w14:paraId="50343A71" w14:textId="77777777" w:rsidR="00B03828" w:rsidRDefault="00B03828" w:rsidP="00072D10">
      <w:pPr>
        <w:rPr>
          <w:rFonts w:cs="Arial"/>
          <w:sz w:val="22"/>
        </w:rPr>
      </w:pPr>
    </w:p>
    <w:p w14:paraId="0E6F6C29" w14:textId="6DC925FE" w:rsidR="00AE65D8" w:rsidRPr="00AE65D8" w:rsidRDefault="00AE65D8" w:rsidP="00072D10">
      <w:pPr>
        <w:rPr>
          <w:rFonts w:cs="Arial"/>
          <w:b/>
          <w:sz w:val="22"/>
        </w:rPr>
      </w:pPr>
      <w:r w:rsidRPr="00AE65D8">
        <w:rPr>
          <w:rFonts w:cs="Arial"/>
          <w:b/>
          <w:sz w:val="22"/>
        </w:rPr>
        <w:lastRenderedPageBreak/>
        <w:t xml:space="preserve">Divergences from Statutory Requirements </w:t>
      </w:r>
    </w:p>
    <w:p w14:paraId="6B3AFB29" w14:textId="58C363E1" w:rsidR="00AE65D8" w:rsidRDefault="00AE65D8" w:rsidP="00072D10">
      <w:pPr>
        <w:rPr>
          <w:rFonts w:cs="Arial"/>
          <w:sz w:val="22"/>
        </w:rPr>
      </w:pPr>
    </w:p>
    <w:p w14:paraId="5ADB8A13" w14:textId="260B404C" w:rsidR="00AE65D8" w:rsidRDefault="000C5F5A" w:rsidP="00072D10">
      <w:pPr>
        <w:rPr>
          <w:rFonts w:cs="Arial"/>
          <w:sz w:val="22"/>
        </w:rPr>
      </w:pPr>
      <w:r>
        <w:rPr>
          <w:rFonts w:cs="Arial"/>
          <w:sz w:val="22"/>
        </w:rPr>
        <w:t xml:space="preserve">If the contractor becomes aware of any divergences between statutory requirements and the contract documents </w:t>
      </w:r>
      <w:r w:rsidR="00C11D11">
        <w:rPr>
          <w:rFonts w:cs="Arial"/>
          <w:sz w:val="22"/>
        </w:rPr>
        <w:t xml:space="preserve">or between statutory requirements and any instructions the Council issues, the contractor shall immediately inform the Council and state the nature of the divergence. </w:t>
      </w:r>
    </w:p>
    <w:p w14:paraId="27F452E4" w14:textId="460DB924" w:rsidR="00AE65D8" w:rsidRDefault="00AE65D8" w:rsidP="00072D10">
      <w:pPr>
        <w:rPr>
          <w:rFonts w:cs="Arial"/>
          <w:sz w:val="22"/>
        </w:rPr>
      </w:pPr>
    </w:p>
    <w:p w14:paraId="17847D5C" w14:textId="75D1B671" w:rsidR="009A64FF" w:rsidRPr="009A64FF" w:rsidRDefault="009A64FF" w:rsidP="00072D10">
      <w:pPr>
        <w:rPr>
          <w:rFonts w:cs="Arial"/>
          <w:b/>
          <w:sz w:val="22"/>
        </w:rPr>
      </w:pPr>
      <w:r w:rsidRPr="009A64FF">
        <w:rPr>
          <w:rFonts w:cs="Arial"/>
          <w:b/>
          <w:sz w:val="22"/>
        </w:rPr>
        <w:t xml:space="preserve">Sub-Contracting </w:t>
      </w:r>
    </w:p>
    <w:p w14:paraId="09510610" w14:textId="046254C7" w:rsidR="009A64FF" w:rsidRDefault="009A64FF" w:rsidP="00072D10">
      <w:pPr>
        <w:rPr>
          <w:rFonts w:cs="Arial"/>
          <w:sz w:val="22"/>
        </w:rPr>
      </w:pPr>
    </w:p>
    <w:p w14:paraId="4B5B1C47" w14:textId="0D048399" w:rsidR="009A64FF" w:rsidRDefault="009A64FF" w:rsidP="00072D10">
      <w:pPr>
        <w:rPr>
          <w:rFonts w:cs="Arial"/>
          <w:sz w:val="22"/>
        </w:rPr>
      </w:pPr>
      <w:r>
        <w:rPr>
          <w:rFonts w:cs="Arial"/>
          <w:sz w:val="22"/>
        </w:rPr>
        <w:t xml:space="preserve">The contractor shall not without the Council’s written consent sub-contract the whole or any parts of the works. Such consent shall not be unreasonably delayed or withheld but the contractor shall remain wholly responsible for carrying out </w:t>
      </w:r>
      <w:r w:rsidR="007535A1">
        <w:rPr>
          <w:rFonts w:cs="Arial"/>
          <w:sz w:val="22"/>
        </w:rPr>
        <w:t xml:space="preserve">and completing the works in all respects. Any sub-contractor’s employment under a sub-contract shall terminate immediately upon the termination for any reason of the contractor’s employment under this contract. </w:t>
      </w:r>
      <w:r w:rsidR="00121914">
        <w:rPr>
          <w:rFonts w:cs="Arial"/>
          <w:sz w:val="22"/>
        </w:rPr>
        <w:t>The Council will never be liable for any payment which should properly have been paid from the contractor to the sub-contractor</w:t>
      </w:r>
    </w:p>
    <w:p w14:paraId="69C85910" w14:textId="77777777" w:rsidR="009A64FF" w:rsidRDefault="009A64FF" w:rsidP="00072D10">
      <w:pPr>
        <w:rPr>
          <w:rFonts w:cs="Arial"/>
          <w:sz w:val="22"/>
        </w:rPr>
      </w:pPr>
    </w:p>
    <w:p w14:paraId="3B3E6971" w14:textId="31B3DF3A" w:rsidR="004F4B42" w:rsidRPr="004F4B42" w:rsidRDefault="004F4B42" w:rsidP="00072D10">
      <w:pPr>
        <w:rPr>
          <w:rFonts w:cs="Arial"/>
          <w:b/>
          <w:sz w:val="22"/>
        </w:rPr>
      </w:pPr>
      <w:r w:rsidRPr="004F4B42">
        <w:rPr>
          <w:rFonts w:cs="Arial"/>
          <w:b/>
          <w:sz w:val="22"/>
        </w:rPr>
        <w:t>Exclusion from the Schedule of Works</w:t>
      </w:r>
    </w:p>
    <w:p w14:paraId="51247F41" w14:textId="5C878285" w:rsidR="004F4B42" w:rsidRDefault="004F4B42" w:rsidP="00072D10">
      <w:pPr>
        <w:rPr>
          <w:rFonts w:cs="Arial"/>
          <w:sz w:val="22"/>
        </w:rPr>
      </w:pPr>
    </w:p>
    <w:p w14:paraId="55A708F9" w14:textId="3F0925E1" w:rsidR="004F4B42" w:rsidRDefault="004F4B42" w:rsidP="00072D10">
      <w:pPr>
        <w:rPr>
          <w:rFonts w:cs="Arial"/>
          <w:sz w:val="22"/>
        </w:rPr>
      </w:pPr>
      <w:r>
        <w:rPr>
          <w:rFonts w:cs="Arial"/>
          <w:sz w:val="22"/>
        </w:rPr>
        <w:t>The Town Council may (but shall not unreasonably or vexatiously) issue instructions requiring the exclusion</w:t>
      </w:r>
      <w:r w:rsidR="00DA2E93">
        <w:rPr>
          <w:rFonts w:cs="Arial"/>
          <w:sz w:val="22"/>
        </w:rPr>
        <w:t xml:space="preserve"> of the contractor</w:t>
      </w:r>
      <w:r>
        <w:rPr>
          <w:rFonts w:cs="Arial"/>
          <w:sz w:val="22"/>
        </w:rPr>
        <w:t xml:space="preserve"> from </w:t>
      </w:r>
      <w:r w:rsidR="00DA2E93">
        <w:rPr>
          <w:rFonts w:cs="Arial"/>
          <w:sz w:val="22"/>
        </w:rPr>
        <w:t>any</w:t>
      </w:r>
      <w:r>
        <w:rPr>
          <w:rFonts w:cs="Arial"/>
          <w:sz w:val="22"/>
        </w:rPr>
        <w:t xml:space="preserve"> sit</w:t>
      </w:r>
      <w:r w:rsidR="00DA2E93">
        <w:rPr>
          <w:rFonts w:cs="Arial"/>
          <w:sz w:val="22"/>
        </w:rPr>
        <w:t>e</w:t>
      </w:r>
      <w:r>
        <w:rPr>
          <w:rFonts w:cs="Arial"/>
          <w:sz w:val="22"/>
        </w:rPr>
        <w:t xml:space="preserve">. </w:t>
      </w:r>
      <w:r w:rsidR="00D6145B">
        <w:rPr>
          <w:rFonts w:cs="Arial"/>
          <w:sz w:val="22"/>
        </w:rPr>
        <w:t xml:space="preserve">If, as a result, the schedule of works cannot be carried out in its entirety, the contractor shall not </w:t>
      </w:r>
      <w:r w:rsidR="00BD0703">
        <w:rPr>
          <w:rFonts w:cs="Arial"/>
          <w:sz w:val="22"/>
        </w:rPr>
        <w:t>include those area(s) of work in his monthly account.</w:t>
      </w:r>
    </w:p>
    <w:p w14:paraId="796C6A54" w14:textId="77777777" w:rsidR="004F4B42" w:rsidRPr="00BE2797" w:rsidRDefault="004F4B42" w:rsidP="00072D10">
      <w:pPr>
        <w:rPr>
          <w:rFonts w:cs="Arial"/>
          <w:sz w:val="22"/>
        </w:rPr>
      </w:pPr>
    </w:p>
    <w:p w14:paraId="04C15663" w14:textId="1E46A116" w:rsidR="00072D10" w:rsidRPr="00BB7D3A" w:rsidRDefault="00072D10" w:rsidP="00072D10">
      <w:pPr>
        <w:rPr>
          <w:rFonts w:cs="Arial"/>
          <w:b/>
          <w:sz w:val="22"/>
        </w:rPr>
      </w:pPr>
      <w:r w:rsidRPr="00BB7D3A">
        <w:rPr>
          <w:rFonts w:cs="Arial"/>
          <w:b/>
          <w:sz w:val="22"/>
        </w:rPr>
        <w:t>Additional Installations</w:t>
      </w:r>
      <w:r w:rsidR="00B92264">
        <w:rPr>
          <w:rFonts w:cs="Arial"/>
          <w:b/>
          <w:sz w:val="22"/>
        </w:rPr>
        <w:t xml:space="preserve"> </w:t>
      </w:r>
    </w:p>
    <w:p w14:paraId="081BD156" w14:textId="77777777" w:rsidR="00072D10" w:rsidRDefault="00072D10" w:rsidP="00072D10">
      <w:pPr>
        <w:rPr>
          <w:rFonts w:cs="Arial"/>
          <w:sz w:val="22"/>
        </w:rPr>
      </w:pPr>
    </w:p>
    <w:p w14:paraId="2E3A7AA7" w14:textId="77777777" w:rsidR="00072D10" w:rsidRPr="00F612B1" w:rsidRDefault="00072D10" w:rsidP="00072D10">
      <w:pPr>
        <w:rPr>
          <w:rFonts w:cs="Arial"/>
          <w:sz w:val="22"/>
        </w:rPr>
      </w:pPr>
      <w:r w:rsidRPr="00F612B1">
        <w:rPr>
          <w:rFonts w:cs="Arial"/>
          <w:sz w:val="22"/>
        </w:rPr>
        <w:t xml:space="preserve">The Council may at any time add or remove outside fixtures and fittings (play equipment, benches, planting, etc.) during the period of the </w:t>
      </w:r>
      <w:r>
        <w:rPr>
          <w:rFonts w:cs="Arial"/>
          <w:sz w:val="22"/>
        </w:rPr>
        <w:t>c</w:t>
      </w:r>
      <w:r w:rsidRPr="00F612B1">
        <w:rPr>
          <w:rFonts w:cs="Arial"/>
          <w:sz w:val="22"/>
        </w:rPr>
        <w:t xml:space="preserve">ontract and no application from the </w:t>
      </w:r>
      <w:r>
        <w:rPr>
          <w:rFonts w:cs="Arial"/>
          <w:sz w:val="22"/>
        </w:rPr>
        <w:t>c</w:t>
      </w:r>
      <w:r w:rsidRPr="00F612B1">
        <w:rPr>
          <w:rFonts w:cs="Arial"/>
          <w:sz w:val="22"/>
        </w:rPr>
        <w:t xml:space="preserve">ontractor to adjust the </w:t>
      </w:r>
      <w:r>
        <w:rPr>
          <w:rFonts w:cs="Arial"/>
          <w:sz w:val="22"/>
        </w:rPr>
        <w:t>c</w:t>
      </w:r>
      <w:r w:rsidRPr="00F612B1">
        <w:rPr>
          <w:rFonts w:cs="Arial"/>
          <w:sz w:val="22"/>
        </w:rPr>
        <w:t xml:space="preserve">ontract price </w:t>
      </w:r>
      <w:proofErr w:type="gramStart"/>
      <w:r w:rsidRPr="00F612B1">
        <w:rPr>
          <w:rFonts w:cs="Arial"/>
          <w:sz w:val="22"/>
        </w:rPr>
        <w:t>as a consequence</w:t>
      </w:r>
      <w:proofErr w:type="gramEnd"/>
      <w:r w:rsidRPr="00F612B1">
        <w:rPr>
          <w:rFonts w:cs="Arial"/>
          <w:sz w:val="22"/>
        </w:rPr>
        <w:t xml:space="preserve"> will be considered.  </w:t>
      </w:r>
    </w:p>
    <w:p w14:paraId="05DB26C3" w14:textId="77777777" w:rsidR="00072D10" w:rsidRPr="00F612B1" w:rsidRDefault="00072D10" w:rsidP="00072D10">
      <w:pPr>
        <w:rPr>
          <w:rFonts w:cs="Arial"/>
          <w:sz w:val="22"/>
        </w:rPr>
      </w:pPr>
    </w:p>
    <w:p w14:paraId="436ACCF9" w14:textId="77777777" w:rsidR="00072D10" w:rsidRPr="00BB7D3A" w:rsidRDefault="00072D10" w:rsidP="00072D10">
      <w:pPr>
        <w:rPr>
          <w:rFonts w:cs="Arial"/>
          <w:b/>
          <w:sz w:val="22"/>
        </w:rPr>
      </w:pPr>
      <w:r w:rsidRPr="00BB7D3A">
        <w:rPr>
          <w:rFonts w:cs="Arial"/>
          <w:b/>
          <w:sz w:val="22"/>
        </w:rPr>
        <w:t xml:space="preserve">Payment to Contractor </w:t>
      </w:r>
    </w:p>
    <w:p w14:paraId="734646E5" w14:textId="77777777" w:rsidR="00072D10" w:rsidRDefault="00072D10" w:rsidP="00072D10">
      <w:pPr>
        <w:rPr>
          <w:rFonts w:cs="Arial"/>
          <w:sz w:val="22"/>
        </w:rPr>
      </w:pPr>
    </w:p>
    <w:p w14:paraId="4774A5A6" w14:textId="3BBC3DFD" w:rsidR="00103BC7" w:rsidRDefault="00072D10" w:rsidP="00072D10">
      <w:pPr>
        <w:rPr>
          <w:rFonts w:cs="Arial"/>
          <w:sz w:val="22"/>
        </w:rPr>
      </w:pPr>
      <w:r w:rsidRPr="00F612B1">
        <w:rPr>
          <w:rFonts w:cs="Arial"/>
          <w:sz w:val="22"/>
        </w:rPr>
        <w:t>The Contractor will submit a monthly account</w:t>
      </w:r>
      <w:r>
        <w:rPr>
          <w:rFonts w:cs="Arial"/>
          <w:sz w:val="22"/>
        </w:rPr>
        <w:t xml:space="preserve"> </w:t>
      </w:r>
      <w:r w:rsidRPr="00F612B1">
        <w:rPr>
          <w:rFonts w:cs="Arial"/>
          <w:sz w:val="22"/>
        </w:rPr>
        <w:t>for all work carried out</w:t>
      </w:r>
      <w:r w:rsidR="00FB4981">
        <w:rPr>
          <w:rFonts w:cs="Arial"/>
          <w:sz w:val="22"/>
        </w:rPr>
        <w:t xml:space="preserve"> </w:t>
      </w:r>
      <w:r w:rsidR="00540199">
        <w:rPr>
          <w:rFonts w:cs="Arial"/>
          <w:sz w:val="22"/>
        </w:rPr>
        <w:t xml:space="preserve">and their monetary </w:t>
      </w:r>
      <w:proofErr w:type="gramStart"/>
      <w:r w:rsidR="00540199">
        <w:rPr>
          <w:rFonts w:cs="Arial"/>
          <w:sz w:val="22"/>
        </w:rPr>
        <w:t xml:space="preserve">value, </w:t>
      </w:r>
      <w:r w:rsidR="00FB4981">
        <w:rPr>
          <w:rFonts w:cs="Arial"/>
          <w:sz w:val="22"/>
        </w:rPr>
        <w:t>and</w:t>
      </w:r>
      <w:proofErr w:type="gramEnd"/>
      <w:r w:rsidR="00FB4981">
        <w:rPr>
          <w:rFonts w:cs="Arial"/>
          <w:sz w:val="22"/>
        </w:rPr>
        <w:t xml:space="preserve"> will be paid in arrears</w:t>
      </w:r>
      <w:r w:rsidR="00940336">
        <w:rPr>
          <w:rFonts w:cs="Arial"/>
          <w:sz w:val="22"/>
        </w:rPr>
        <w:t xml:space="preserve">. The account shall be submitted by the end of the fifth working day in the following month for payment </w:t>
      </w:r>
      <w:r w:rsidR="007E441B">
        <w:rPr>
          <w:rFonts w:cs="Arial"/>
          <w:sz w:val="22"/>
        </w:rPr>
        <w:t xml:space="preserve">by </w:t>
      </w:r>
      <w:r w:rsidR="00940336">
        <w:rPr>
          <w:rFonts w:cs="Arial"/>
          <w:sz w:val="22"/>
        </w:rPr>
        <w:t>the end of that month.</w:t>
      </w:r>
    </w:p>
    <w:p w14:paraId="661CACDA" w14:textId="77777777" w:rsidR="00103BC7" w:rsidRDefault="00103BC7" w:rsidP="00072D10">
      <w:pPr>
        <w:rPr>
          <w:rFonts w:cs="Arial"/>
          <w:sz w:val="22"/>
        </w:rPr>
      </w:pPr>
    </w:p>
    <w:p w14:paraId="14E5D80F" w14:textId="45DBEBBB" w:rsidR="00EE237F" w:rsidRPr="00EE237F" w:rsidRDefault="00EE237F" w:rsidP="00072D10">
      <w:pPr>
        <w:rPr>
          <w:rFonts w:cs="Arial"/>
          <w:b/>
          <w:sz w:val="22"/>
        </w:rPr>
      </w:pPr>
      <w:r w:rsidRPr="00EE237F">
        <w:rPr>
          <w:rFonts w:cs="Arial"/>
          <w:b/>
          <w:sz w:val="22"/>
        </w:rPr>
        <w:t>Fees or Charges Legally Demandable</w:t>
      </w:r>
    </w:p>
    <w:p w14:paraId="20EF484A" w14:textId="16B5132E" w:rsidR="00EE237F" w:rsidRDefault="00EE237F" w:rsidP="00072D10">
      <w:pPr>
        <w:rPr>
          <w:rFonts w:cs="Arial"/>
          <w:sz w:val="22"/>
        </w:rPr>
      </w:pPr>
    </w:p>
    <w:p w14:paraId="3BAD8C73" w14:textId="2A8D0BA0" w:rsidR="00EE237F" w:rsidRDefault="00EE237F" w:rsidP="00072D10">
      <w:pPr>
        <w:rPr>
          <w:rFonts w:cs="Arial"/>
          <w:sz w:val="22"/>
        </w:rPr>
      </w:pPr>
      <w:r>
        <w:rPr>
          <w:rFonts w:cs="Arial"/>
          <w:sz w:val="22"/>
        </w:rPr>
        <w:t xml:space="preserve">The contractor shall pay any fees or charges, including rates and taxes, which are legally </w:t>
      </w:r>
      <w:proofErr w:type="gramStart"/>
      <w:r>
        <w:rPr>
          <w:rFonts w:cs="Arial"/>
          <w:sz w:val="22"/>
        </w:rPr>
        <w:t>demandable</w:t>
      </w:r>
      <w:proofErr w:type="gramEnd"/>
      <w:r w:rsidR="00C87B57">
        <w:rPr>
          <w:rFonts w:cs="Arial"/>
          <w:sz w:val="22"/>
        </w:rPr>
        <w:t xml:space="preserve"> and which </w:t>
      </w:r>
      <w:r>
        <w:rPr>
          <w:rFonts w:cs="Arial"/>
          <w:sz w:val="22"/>
        </w:rPr>
        <w:t xml:space="preserve">shall not be reimbursed to the contractor by the Council. </w:t>
      </w:r>
    </w:p>
    <w:p w14:paraId="6BBE5BC5" w14:textId="69A0733F" w:rsidR="00CC538B" w:rsidRDefault="00CC538B" w:rsidP="00072D10">
      <w:pPr>
        <w:rPr>
          <w:rFonts w:cs="Arial"/>
          <w:sz w:val="22"/>
        </w:rPr>
      </w:pPr>
    </w:p>
    <w:p w14:paraId="4B723099" w14:textId="372A08E0" w:rsidR="00103BC7" w:rsidRPr="00103BC7" w:rsidRDefault="00103BC7" w:rsidP="00072D10">
      <w:pPr>
        <w:rPr>
          <w:rFonts w:cs="Arial"/>
          <w:b/>
          <w:sz w:val="22"/>
        </w:rPr>
      </w:pPr>
      <w:r w:rsidRPr="00103BC7">
        <w:rPr>
          <w:rFonts w:cs="Arial"/>
          <w:b/>
          <w:sz w:val="22"/>
        </w:rPr>
        <w:t>Failure to Pay</w:t>
      </w:r>
    </w:p>
    <w:p w14:paraId="62A3560F" w14:textId="2F2971BD" w:rsidR="00103BC7" w:rsidRDefault="00103BC7" w:rsidP="00072D10">
      <w:pPr>
        <w:rPr>
          <w:rFonts w:cs="Arial"/>
          <w:sz w:val="22"/>
        </w:rPr>
      </w:pPr>
    </w:p>
    <w:p w14:paraId="63FD35E7" w14:textId="590EFBC6" w:rsidR="00103BC7" w:rsidRDefault="00103BC7" w:rsidP="00072D10">
      <w:pPr>
        <w:rPr>
          <w:rFonts w:cs="Arial"/>
          <w:sz w:val="22"/>
        </w:rPr>
      </w:pPr>
      <w:r>
        <w:rPr>
          <w:rFonts w:cs="Arial"/>
          <w:sz w:val="22"/>
        </w:rPr>
        <w:t>If the Council fails to pay a sum, or any part of it, due to the contractor</w:t>
      </w:r>
      <w:r w:rsidR="007E441B">
        <w:rPr>
          <w:rFonts w:cs="Arial"/>
          <w:sz w:val="22"/>
        </w:rPr>
        <w:t xml:space="preserve"> and the failure continues for seven days,</w:t>
      </w:r>
      <w:r>
        <w:rPr>
          <w:rFonts w:cs="Arial"/>
          <w:sz w:val="22"/>
        </w:rPr>
        <w:t xml:space="preserve"> the</w:t>
      </w:r>
      <w:r w:rsidR="007E441B">
        <w:rPr>
          <w:rFonts w:cs="Arial"/>
          <w:sz w:val="22"/>
        </w:rPr>
        <w:t xml:space="preserve"> contractor may suspend performance of his obligations under this contract </w:t>
      </w:r>
      <w:r w:rsidR="00237DCD">
        <w:rPr>
          <w:rFonts w:cs="Arial"/>
          <w:sz w:val="22"/>
        </w:rPr>
        <w:t>until payment is made in full.</w:t>
      </w:r>
    </w:p>
    <w:p w14:paraId="1E9334DE" w14:textId="77777777" w:rsidR="00103BC7" w:rsidRDefault="00103BC7" w:rsidP="00072D10">
      <w:pPr>
        <w:rPr>
          <w:rFonts w:cs="Arial"/>
          <w:sz w:val="22"/>
        </w:rPr>
      </w:pPr>
    </w:p>
    <w:p w14:paraId="527184B4" w14:textId="05D93C25" w:rsidR="006570DB" w:rsidRPr="006570DB" w:rsidRDefault="006570DB" w:rsidP="00072D10">
      <w:pPr>
        <w:rPr>
          <w:rFonts w:cs="Arial"/>
          <w:b/>
          <w:sz w:val="22"/>
        </w:rPr>
      </w:pPr>
      <w:r w:rsidRPr="006570DB">
        <w:rPr>
          <w:rFonts w:cs="Arial"/>
          <w:b/>
          <w:sz w:val="22"/>
        </w:rPr>
        <w:t>Extension of Contract Period</w:t>
      </w:r>
    </w:p>
    <w:p w14:paraId="6651A12A" w14:textId="79E4FC14" w:rsidR="006570DB" w:rsidRDefault="006570DB" w:rsidP="00072D10">
      <w:pPr>
        <w:rPr>
          <w:rFonts w:cs="Arial"/>
          <w:sz w:val="22"/>
        </w:rPr>
      </w:pPr>
    </w:p>
    <w:p w14:paraId="60A784A6" w14:textId="7471902C" w:rsidR="006570DB" w:rsidRDefault="006570DB" w:rsidP="00072D10">
      <w:pPr>
        <w:rPr>
          <w:rFonts w:cs="Arial"/>
          <w:sz w:val="22"/>
        </w:rPr>
      </w:pPr>
      <w:r w:rsidRPr="009F5C9C">
        <w:rPr>
          <w:rFonts w:cs="Arial"/>
          <w:sz w:val="22"/>
        </w:rPr>
        <w:t>The contract period may be extended by written agreement signed by the parties</w:t>
      </w:r>
      <w:r w:rsidR="000627C2">
        <w:rPr>
          <w:rFonts w:cs="Arial"/>
          <w:sz w:val="22"/>
        </w:rPr>
        <w:t xml:space="preserve"> in accordance with the provisions made by the Procurement Act 2023. </w:t>
      </w:r>
    </w:p>
    <w:p w14:paraId="1ED9020B" w14:textId="77777777" w:rsidR="006570DB" w:rsidRDefault="006570DB" w:rsidP="00072D10">
      <w:pPr>
        <w:rPr>
          <w:rFonts w:cs="Arial"/>
          <w:sz w:val="22"/>
        </w:rPr>
      </w:pPr>
    </w:p>
    <w:p w14:paraId="18843C73" w14:textId="77777777" w:rsidR="00072D10" w:rsidRPr="00BB7D3A" w:rsidRDefault="00072D10" w:rsidP="00072D10">
      <w:pPr>
        <w:rPr>
          <w:rFonts w:cs="Arial"/>
          <w:b/>
          <w:sz w:val="22"/>
        </w:rPr>
      </w:pPr>
      <w:r w:rsidRPr="00BB7D3A">
        <w:rPr>
          <w:rFonts w:cs="Arial"/>
          <w:b/>
          <w:sz w:val="22"/>
        </w:rPr>
        <w:t xml:space="preserve">Termination of Contract </w:t>
      </w:r>
    </w:p>
    <w:p w14:paraId="240FD57B" w14:textId="77777777" w:rsidR="00072D10" w:rsidRDefault="00072D10" w:rsidP="00072D10">
      <w:pPr>
        <w:rPr>
          <w:rFonts w:cs="Arial"/>
          <w:sz w:val="22"/>
        </w:rPr>
      </w:pPr>
    </w:p>
    <w:p w14:paraId="0E7D9106" w14:textId="77777777" w:rsidR="00072D10" w:rsidRDefault="00072D10" w:rsidP="00072D10">
      <w:pPr>
        <w:rPr>
          <w:rFonts w:cs="Arial"/>
          <w:sz w:val="22"/>
        </w:rPr>
      </w:pPr>
      <w:r w:rsidRPr="00F612B1">
        <w:rPr>
          <w:rFonts w:cs="Arial"/>
          <w:sz w:val="22"/>
        </w:rPr>
        <w:t xml:space="preserve">Either party may, without reason, terminate the Contract, in writing, giving no less than </w:t>
      </w:r>
      <w:r>
        <w:rPr>
          <w:rFonts w:cs="Arial"/>
          <w:sz w:val="22"/>
        </w:rPr>
        <w:t>six</w:t>
      </w:r>
      <w:r w:rsidRPr="00F612B1">
        <w:rPr>
          <w:rFonts w:cs="Arial"/>
          <w:sz w:val="22"/>
        </w:rPr>
        <w:t xml:space="preserve"> </w:t>
      </w:r>
      <w:r>
        <w:rPr>
          <w:rFonts w:cs="Arial"/>
          <w:sz w:val="22"/>
        </w:rPr>
        <w:t>m</w:t>
      </w:r>
      <w:r w:rsidRPr="00F612B1">
        <w:rPr>
          <w:rFonts w:cs="Arial"/>
          <w:sz w:val="22"/>
        </w:rPr>
        <w:t xml:space="preserve">onths’ </w:t>
      </w:r>
      <w:r>
        <w:rPr>
          <w:rFonts w:cs="Arial"/>
          <w:sz w:val="22"/>
        </w:rPr>
        <w:t>no</w:t>
      </w:r>
      <w:r w:rsidRPr="00F612B1">
        <w:rPr>
          <w:rFonts w:cs="Arial"/>
          <w:sz w:val="22"/>
        </w:rPr>
        <w:t xml:space="preserve">tice. </w:t>
      </w:r>
    </w:p>
    <w:p w14:paraId="64102774" w14:textId="77777777" w:rsidR="00BB7D3A" w:rsidRPr="00F612B1" w:rsidRDefault="00BB7D3A" w:rsidP="00F612B1">
      <w:pPr>
        <w:rPr>
          <w:rFonts w:cs="Arial"/>
          <w:sz w:val="22"/>
        </w:rPr>
      </w:pPr>
    </w:p>
    <w:p w14:paraId="02A50803" w14:textId="77777777" w:rsidR="00BB7D3A" w:rsidRPr="00BB7D3A" w:rsidRDefault="00F612B1" w:rsidP="00F612B1">
      <w:pPr>
        <w:rPr>
          <w:rFonts w:cs="Arial"/>
          <w:b/>
          <w:sz w:val="22"/>
        </w:rPr>
      </w:pPr>
      <w:r w:rsidRPr="00BB7D3A">
        <w:rPr>
          <w:rFonts w:cs="Arial"/>
          <w:b/>
          <w:sz w:val="22"/>
        </w:rPr>
        <w:lastRenderedPageBreak/>
        <w:t xml:space="preserve">Insurance </w:t>
      </w:r>
    </w:p>
    <w:p w14:paraId="44B2663B" w14:textId="77777777" w:rsidR="00BB7D3A" w:rsidRPr="00F3761F" w:rsidRDefault="00BB7D3A" w:rsidP="00F612B1">
      <w:pPr>
        <w:rPr>
          <w:rFonts w:cs="Arial"/>
          <w:sz w:val="22"/>
        </w:rPr>
      </w:pPr>
    </w:p>
    <w:p w14:paraId="4A7B8E69" w14:textId="59AD93E5" w:rsidR="00AC3327" w:rsidRDefault="00F612B1" w:rsidP="00F612B1">
      <w:pPr>
        <w:rPr>
          <w:rFonts w:cs="Arial"/>
          <w:sz w:val="22"/>
        </w:rPr>
      </w:pPr>
      <w:r w:rsidRPr="00F3761F">
        <w:rPr>
          <w:rFonts w:cs="Arial"/>
          <w:sz w:val="22"/>
        </w:rPr>
        <w:t xml:space="preserve">The Contractor is required to have a minimum of £5,000,000 public liability insurance for </w:t>
      </w:r>
      <w:r w:rsidR="00BB7D3A" w:rsidRPr="00F3761F">
        <w:rPr>
          <w:rFonts w:cs="Arial"/>
          <w:sz w:val="22"/>
        </w:rPr>
        <w:t>c</w:t>
      </w:r>
      <w:r w:rsidRPr="00F3761F">
        <w:rPr>
          <w:rFonts w:cs="Arial"/>
          <w:sz w:val="22"/>
        </w:rPr>
        <w:t>ontracts</w:t>
      </w:r>
      <w:r w:rsidR="0095540B">
        <w:rPr>
          <w:rFonts w:cs="Arial"/>
          <w:sz w:val="22"/>
        </w:rPr>
        <w:t xml:space="preserve"> and shall cause any sub-contractor to procure the same</w:t>
      </w:r>
      <w:r w:rsidRPr="00F3761F">
        <w:rPr>
          <w:rFonts w:cs="Arial"/>
          <w:sz w:val="22"/>
        </w:rPr>
        <w:t xml:space="preserve">. For works on or adjacent to the highway, Devon County Council requires </w:t>
      </w:r>
      <w:r w:rsidR="00F3761F" w:rsidRPr="00F3761F">
        <w:rPr>
          <w:rFonts w:cs="Arial"/>
          <w:sz w:val="22"/>
        </w:rPr>
        <w:t xml:space="preserve">Chapter 8 compliance as well as </w:t>
      </w:r>
      <w:r w:rsidRPr="00F3761F">
        <w:rPr>
          <w:rFonts w:cs="Arial"/>
          <w:sz w:val="22"/>
        </w:rPr>
        <w:t>£10,000,000 public liability insurance. A current Certificate of Insurance to this effect must be produced to the C</w:t>
      </w:r>
      <w:r w:rsidR="00E837A1">
        <w:rPr>
          <w:rFonts w:cs="Arial"/>
          <w:sz w:val="22"/>
        </w:rPr>
        <w:t>ouncil</w:t>
      </w:r>
      <w:r w:rsidRPr="00F3761F">
        <w:rPr>
          <w:rFonts w:cs="Arial"/>
          <w:sz w:val="22"/>
        </w:rPr>
        <w:t xml:space="preserve"> prior to commencement of the Contract and annually thereafter. </w:t>
      </w:r>
    </w:p>
    <w:p w14:paraId="55EA66F8" w14:textId="77777777" w:rsidR="00AC3327" w:rsidRDefault="00AC3327" w:rsidP="00F612B1">
      <w:pPr>
        <w:rPr>
          <w:rFonts w:cs="Arial"/>
          <w:sz w:val="22"/>
        </w:rPr>
      </w:pPr>
    </w:p>
    <w:p w14:paraId="18B63ACD" w14:textId="461912DB" w:rsidR="00AC3327" w:rsidRDefault="00F612B1" w:rsidP="00F612B1">
      <w:pPr>
        <w:rPr>
          <w:rFonts w:cs="Arial"/>
          <w:sz w:val="22"/>
        </w:rPr>
      </w:pPr>
      <w:r w:rsidRPr="00F3761F">
        <w:rPr>
          <w:rFonts w:cs="Arial"/>
          <w:sz w:val="22"/>
        </w:rPr>
        <w:t xml:space="preserve">The </w:t>
      </w:r>
      <w:r w:rsidR="00960E52" w:rsidRPr="00F3761F">
        <w:rPr>
          <w:rFonts w:cs="Arial"/>
          <w:sz w:val="22"/>
        </w:rPr>
        <w:t>c</w:t>
      </w:r>
      <w:r w:rsidRPr="00F3761F">
        <w:rPr>
          <w:rFonts w:cs="Arial"/>
          <w:sz w:val="22"/>
        </w:rPr>
        <w:t xml:space="preserve">ontractor shall </w:t>
      </w:r>
      <w:r w:rsidR="00AC3327">
        <w:rPr>
          <w:rFonts w:cs="Arial"/>
          <w:sz w:val="22"/>
        </w:rPr>
        <w:t xml:space="preserve">be liable for and </w:t>
      </w:r>
      <w:r w:rsidRPr="00F3761F">
        <w:rPr>
          <w:rFonts w:cs="Arial"/>
          <w:sz w:val="22"/>
        </w:rPr>
        <w:t>indemnify the Council against any</w:t>
      </w:r>
      <w:r w:rsidR="00AC3327">
        <w:rPr>
          <w:rFonts w:cs="Arial"/>
          <w:sz w:val="22"/>
        </w:rPr>
        <w:t xml:space="preserve"> expense, liability, loss</w:t>
      </w:r>
      <w:r w:rsidR="00264342">
        <w:rPr>
          <w:rFonts w:cs="Arial"/>
          <w:sz w:val="22"/>
        </w:rPr>
        <w:t>,</w:t>
      </w:r>
      <w:r w:rsidR="00AC3327">
        <w:rPr>
          <w:rFonts w:cs="Arial"/>
          <w:sz w:val="22"/>
        </w:rPr>
        <w:t xml:space="preserve"> claim or proceedings whatsoever in respect of personal injury to or death of any person arising out of or in the course of or caused by the works being carried out, except to the extent that the same is due to any act or neglect of the Council or of any person for whom the Council is responsible. </w:t>
      </w:r>
    </w:p>
    <w:p w14:paraId="403C060E" w14:textId="60322E91" w:rsidR="00BB7D3A" w:rsidRDefault="00BB7D3A" w:rsidP="00F612B1">
      <w:pPr>
        <w:rPr>
          <w:rFonts w:cs="Arial"/>
          <w:sz w:val="22"/>
        </w:rPr>
      </w:pPr>
    </w:p>
    <w:p w14:paraId="2428F882" w14:textId="04C10513" w:rsidR="005D4748" w:rsidRDefault="004B1337" w:rsidP="004B1337">
      <w:pPr>
        <w:rPr>
          <w:rFonts w:cs="Arial"/>
          <w:sz w:val="22"/>
        </w:rPr>
      </w:pPr>
      <w:r w:rsidRPr="00F3761F">
        <w:rPr>
          <w:rFonts w:cs="Arial"/>
          <w:sz w:val="22"/>
        </w:rPr>
        <w:t>The contractor shall</w:t>
      </w:r>
      <w:r>
        <w:rPr>
          <w:rFonts w:cs="Arial"/>
          <w:sz w:val="22"/>
        </w:rPr>
        <w:t xml:space="preserve"> also</w:t>
      </w:r>
      <w:r w:rsidRPr="00F3761F">
        <w:rPr>
          <w:rFonts w:cs="Arial"/>
          <w:sz w:val="22"/>
        </w:rPr>
        <w:t xml:space="preserve"> </w:t>
      </w:r>
      <w:r>
        <w:rPr>
          <w:rFonts w:cs="Arial"/>
          <w:sz w:val="22"/>
        </w:rPr>
        <w:t xml:space="preserve">be liable for and </w:t>
      </w:r>
      <w:r w:rsidRPr="00F3761F">
        <w:rPr>
          <w:rFonts w:cs="Arial"/>
          <w:sz w:val="22"/>
        </w:rPr>
        <w:t>indemnify the Council against any</w:t>
      </w:r>
      <w:r>
        <w:rPr>
          <w:rFonts w:cs="Arial"/>
          <w:sz w:val="22"/>
        </w:rPr>
        <w:t xml:space="preserve"> expense, liability, loss, claim or proceedings in respect of any loss, injury or damage whatsoever to any property or animal in so far as such loss, injury or damage arises out of or</w:t>
      </w:r>
      <w:r w:rsidR="005D4748">
        <w:rPr>
          <w:rFonts w:cs="Arial"/>
          <w:sz w:val="22"/>
        </w:rPr>
        <w:t xml:space="preserve"> is incurred</w:t>
      </w:r>
      <w:r>
        <w:rPr>
          <w:rFonts w:cs="Arial"/>
          <w:sz w:val="22"/>
        </w:rPr>
        <w:t xml:space="preserve"> in the course of or caused by the works being carried out</w:t>
      </w:r>
      <w:r w:rsidR="005D4748">
        <w:rPr>
          <w:rFonts w:cs="Arial"/>
          <w:sz w:val="22"/>
        </w:rPr>
        <w:t xml:space="preserve"> and to the extent that the same is due to negligence, breach of statutory duty, omission or default of the contractor or any person employed or engaged by the contractor on or in connection with the works or any part of them.</w:t>
      </w:r>
    </w:p>
    <w:p w14:paraId="69F1C1E9" w14:textId="77777777" w:rsidR="005D4748" w:rsidRDefault="005D4748" w:rsidP="004B1337">
      <w:pPr>
        <w:rPr>
          <w:rFonts w:cs="Arial"/>
          <w:sz w:val="22"/>
        </w:rPr>
      </w:pPr>
    </w:p>
    <w:p w14:paraId="5F97C719" w14:textId="77777777" w:rsidR="00BB7D3A" w:rsidRPr="00BB7D3A" w:rsidRDefault="00F612B1" w:rsidP="00F612B1">
      <w:pPr>
        <w:rPr>
          <w:rFonts w:cs="Arial"/>
          <w:b/>
          <w:sz w:val="22"/>
        </w:rPr>
      </w:pPr>
      <w:r w:rsidRPr="00BB7D3A">
        <w:rPr>
          <w:rFonts w:cs="Arial"/>
          <w:b/>
          <w:sz w:val="22"/>
        </w:rPr>
        <w:t xml:space="preserve">Health and Safety </w:t>
      </w:r>
    </w:p>
    <w:p w14:paraId="7E110D0E" w14:textId="77777777" w:rsidR="00BB7D3A" w:rsidRDefault="00BB7D3A" w:rsidP="00F612B1">
      <w:pPr>
        <w:rPr>
          <w:rFonts w:cs="Arial"/>
          <w:sz w:val="22"/>
        </w:rPr>
      </w:pPr>
    </w:p>
    <w:p w14:paraId="26A7C866" w14:textId="458A146A" w:rsidR="00F612B1" w:rsidRDefault="00F612B1" w:rsidP="00F612B1">
      <w:pPr>
        <w:rPr>
          <w:rFonts w:cs="Arial"/>
          <w:sz w:val="22"/>
        </w:rPr>
      </w:pPr>
      <w:r w:rsidRPr="00F612B1">
        <w:rPr>
          <w:rFonts w:cs="Arial"/>
          <w:sz w:val="22"/>
        </w:rPr>
        <w:t xml:space="preserve">The Contractor shall accept full responsibility for compliance with the Health and Safety at Work Act and all other Acts and Regulations in respect of the work comprised in this </w:t>
      </w:r>
      <w:r w:rsidR="00966BAD">
        <w:rPr>
          <w:rFonts w:cs="Arial"/>
          <w:sz w:val="22"/>
        </w:rPr>
        <w:t>C</w:t>
      </w:r>
      <w:r w:rsidR="00960E52">
        <w:rPr>
          <w:rFonts w:cs="Arial"/>
          <w:sz w:val="22"/>
        </w:rPr>
        <w:t>o</w:t>
      </w:r>
      <w:r w:rsidRPr="00F612B1">
        <w:rPr>
          <w:rFonts w:cs="Arial"/>
          <w:sz w:val="22"/>
        </w:rPr>
        <w:t>ntract.</w:t>
      </w:r>
    </w:p>
    <w:p w14:paraId="7E0B350F" w14:textId="0EFF732B" w:rsidR="0085706C" w:rsidRDefault="0085706C" w:rsidP="00F612B1">
      <w:pPr>
        <w:rPr>
          <w:rFonts w:cs="Arial"/>
          <w:sz w:val="22"/>
        </w:rPr>
      </w:pPr>
    </w:p>
    <w:p w14:paraId="78F1EFB1" w14:textId="6D2BF39D" w:rsidR="0085706C" w:rsidRPr="0085706C" w:rsidRDefault="00DE008C" w:rsidP="00F612B1">
      <w:pPr>
        <w:rPr>
          <w:rFonts w:cs="Arial"/>
          <w:b/>
          <w:sz w:val="22"/>
        </w:rPr>
      </w:pPr>
      <w:r>
        <w:rPr>
          <w:rFonts w:cs="Arial"/>
          <w:b/>
          <w:sz w:val="22"/>
        </w:rPr>
        <w:t xml:space="preserve">Operational Constraints – Storage of Machinery and Equipment and </w:t>
      </w:r>
      <w:r w:rsidR="0085706C" w:rsidRPr="0085706C">
        <w:rPr>
          <w:rFonts w:cs="Arial"/>
          <w:b/>
          <w:sz w:val="22"/>
        </w:rPr>
        <w:t>Waste</w:t>
      </w:r>
      <w:r>
        <w:rPr>
          <w:rFonts w:cs="Arial"/>
          <w:b/>
          <w:sz w:val="22"/>
        </w:rPr>
        <w:t xml:space="preserve"> </w:t>
      </w:r>
      <w:r w:rsidR="0085706C" w:rsidRPr="0085706C">
        <w:rPr>
          <w:rFonts w:cs="Arial"/>
          <w:b/>
          <w:sz w:val="22"/>
        </w:rPr>
        <w:t xml:space="preserve">Disposal </w:t>
      </w:r>
    </w:p>
    <w:p w14:paraId="1098E9BD" w14:textId="554BB493" w:rsidR="0085706C" w:rsidRDefault="0085706C" w:rsidP="00F612B1">
      <w:pPr>
        <w:rPr>
          <w:rFonts w:cs="Arial"/>
          <w:sz w:val="22"/>
        </w:rPr>
      </w:pPr>
    </w:p>
    <w:p w14:paraId="505BE094" w14:textId="436563E2" w:rsidR="0085706C" w:rsidRDefault="0085706C" w:rsidP="0085706C">
      <w:pPr>
        <w:rPr>
          <w:rFonts w:cs="Arial"/>
          <w:sz w:val="22"/>
          <w:highlight w:val="yellow"/>
        </w:rPr>
      </w:pPr>
      <w:r w:rsidRPr="00F31DF4">
        <w:rPr>
          <w:rFonts w:cs="Arial"/>
          <w:sz w:val="22"/>
        </w:rPr>
        <w:t>The</w:t>
      </w:r>
      <w:r>
        <w:rPr>
          <w:rFonts w:cs="Arial"/>
          <w:sz w:val="22"/>
        </w:rPr>
        <w:t xml:space="preserve">re is currently no </w:t>
      </w:r>
      <w:r w:rsidRPr="00F31DF4">
        <w:rPr>
          <w:rFonts w:cs="Arial"/>
          <w:sz w:val="22"/>
        </w:rPr>
        <w:t xml:space="preserve">streetscene </w:t>
      </w:r>
      <w:r>
        <w:rPr>
          <w:rFonts w:cs="Arial"/>
          <w:sz w:val="22"/>
        </w:rPr>
        <w:t xml:space="preserve">or other </w:t>
      </w:r>
      <w:r w:rsidRPr="00F31DF4">
        <w:rPr>
          <w:rFonts w:cs="Arial"/>
          <w:sz w:val="22"/>
        </w:rPr>
        <w:t>compound</w:t>
      </w:r>
      <w:r>
        <w:rPr>
          <w:rFonts w:cs="Arial"/>
          <w:sz w:val="22"/>
        </w:rPr>
        <w:t xml:space="preserve"> in existence in the locality </w:t>
      </w:r>
      <w:r w:rsidR="008F2B19">
        <w:rPr>
          <w:rFonts w:cs="Arial"/>
          <w:sz w:val="22"/>
        </w:rPr>
        <w:t xml:space="preserve">for the storage of machinery and equipment </w:t>
      </w:r>
      <w:r>
        <w:rPr>
          <w:rFonts w:cs="Arial"/>
          <w:sz w:val="22"/>
        </w:rPr>
        <w:t>and any green or other waste will have to be disposed of responsibly and appropriately by the contractor.</w:t>
      </w:r>
    </w:p>
    <w:p w14:paraId="5B6D4832" w14:textId="77777777" w:rsidR="001C4FB7" w:rsidRDefault="001C4FB7" w:rsidP="00F0765C">
      <w:pPr>
        <w:rPr>
          <w:rFonts w:cs="Arial"/>
          <w:sz w:val="22"/>
        </w:rPr>
      </w:pPr>
    </w:p>
    <w:p w14:paraId="5A8391E6" w14:textId="5C88118B" w:rsidR="00E34D6D" w:rsidRPr="00BB7D3A" w:rsidRDefault="00EA64F3" w:rsidP="00E34D6D">
      <w:pPr>
        <w:rPr>
          <w:rFonts w:cs="Arial"/>
          <w:b/>
          <w:sz w:val="22"/>
        </w:rPr>
      </w:pPr>
      <w:r w:rsidRPr="00EA64F3">
        <w:rPr>
          <w:rFonts w:cs="Arial"/>
          <w:b/>
          <w:sz w:val="22"/>
        </w:rPr>
        <w:t>S</w:t>
      </w:r>
      <w:r w:rsidR="003769DA" w:rsidRPr="00EA64F3">
        <w:rPr>
          <w:rFonts w:cs="Arial"/>
          <w:b/>
          <w:sz w:val="22"/>
        </w:rPr>
        <w:t>pecification of Work</w:t>
      </w:r>
      <w:r w:rsidR="00706BCF">
        <w:rPr>
          <w:rFonts w:cs="Arial"/>
          <w:b/>
          <w:sz w:val="22"/>
        </w:rPr>
        <w:t>manship</w:t>
      </w:r>
      <w:r w:rsidR="00E34D6D">
        <w:rPr>
          <w:rFonts w:cs="Arial"/>
          <w:b/>
          <w:sz w:val="22"/>
        </w:rPr>
        <w:t xml:space="preserve"> a</w:t>
      </w:r>
      <w:r w:rsidR="00E34D6D" w:rsidRPr="00BB7D3A">
        <w:rPr>
          <w:rFonts w:cs="Arial"/>
          <w:b/>
          <w:sz w:val="22"/>
        </w:rPr>
        <w:t xml:space="preserve">nd Equipment </w:t>
      </w:r>
    </w:p>
    <w:p w14:paraId="048107EA" w14:textId="5A33B068" w:rsidR="00E34D6D" w:rsidRDefault="00E34D6D" w:rsidP="00E34D6D">
      <w:pPr>
        <w:rPr>
          <w:rFonts w:cs="Arial"/>
          <w:sz w:val="22"/>
        </w:rPr>
      </w:pPr>
    </w:p>
    <w:p w14:paraId="0C0376ED" w14:textId="22578057" w:rsidR="00BF40A6" w:rsidRPr="00BF40A6" w:rsidRDefault="00BF40A6" w:rsidP="00E34D6D">
      <w:pPr>
        <w:rPr>
          <w:rFonts w:cs="Arial"/>
          <w:sz w:val="22"/>
          <w:u w:val="single"/>
        </w:rPr>
      </w:pPr>
      <w:r w:rsidRPr="00BF40A6">
        <w:rPr>
          <w:rFonts w:cs="Arial"/>
          <w:sz w:val="22"/>
          <w:u w:val="single"/>
        </w:rPr>
        <w:t>General</w:t>
      </w:r>
    </w:p>
    <w:p w14:paraId="2C3EA7B6" w14:textId="77777777" w:rsidR="00BF40A6" w:rsidRDefault="00BF40A6" w:rsidP="00E34D6D">
      <w:pPr>
        <w:rPr>
          <w:rFonts w:cs="Arial"/>
          <w:sz w:val="22"/>
        </w:rPr>
      </w:pPr>
    </w:p>
    <w:p w14:paraId="651949F0" w14:textId="44333BCF" w:rsidR="00E34D6D" w:rsidRPr="00F612B1" w:rsidRDefault="00E34D6D" w:rsidP="00E34D6D">
      <w:pPr>
        <w:rPr>
          <w:rFonts w:cs="Arial"/>
          <w:sz w:val="22"/>
        </w:rPr>
      </w:pPr>
      <w:r w:rsidRPr="00F612B1">
        <w:rPr>
          <w:rFonts w:cs="Arial"/>
          <w:sz w:val="22"/>
        </w:rPr>
        <w:t>The workmanship must be of the highest standard</w:t>
      </w:r>
      <w:r w:rsidR="00C75DB8">
        <w:rPr>
          <w:rFonts w:cs="Arial"/>
          <w:sz w:val="22"/>
        </w:rPr>
        <w:t>,</w:t>
      </w:r>
      <w:r w:rsidR="00530AB7">
        <w:rPr>
          <w:rFonts w:cs="Arial"/>
          <w:sz w:val="22"/>
        </w:rPr>
        <w:t xml:space="preserve"> in compliance with the contract documents and</w:t>
      </w:r>
      <w:r w:rsidRPr="00F612B1">
        <w:rPr>
          <w:rFonts w:cs="Arial"/>
          <w:sz w:val="22"/>
        </w:rPr>
        <w:t xml:space="preserve"> shall conform to all relevant British Standards, Specifications and Codes of Practice. </w:t>
      </w:r>
    </w:p>
    <w:p w14:paraId="7C0CEA6E" w14:textId="77777777" w:rsidR="00A32A27" w:rsidRDefault="00A32A27" w:rsidP="00A32A27">
      <w:pPr>
        <w:rPr>
          <w:rFonts w:cs="Arial"/>
          <w:sz w:val="22"/>
        </w:rPr>
      </w:pPr>
    </w:p>
    <w:p w14:paraId="2FEA3C7E" w14:textId="57D2B8CC" w:rsidR="00A32A27" w:rsidRDefault="00A32A27" w:rsidP="00A32A27">
      <w:pPr>
        <w:rPr>
          <w:rFonts w:cs="Arial"/>
          <w:sz w:val="22"/>
        </w:rPr>
      </w:pPr>
      <w:r w:rsidRPr="005C7DE5">
        <w:rPr>
          <w:rFonts w:cs="Arial"/>
          <w:sz w:val="22"/>
        </w:rPr>
        <w:t xml:space="preserve">The contractor </w:t>
      </w:r>
      <w:proofErr w:type="gramStart"/>
      <w:r w:rsidRPr="005C7DE5">
        <w:rPr>
          <w:rFonts w:cs="Arial"/>
          <w:sz w:val="22"/>
        </w:rPr>
        <w:t xml:space="preserve">will </w:t>
      </w:r>
      <w:r>
        <w:rPr>
          <w:rFonts w:cs="Arial"/>
          <w:sz w:val="22"/>
        </w:rPr>
        <w:t>at all times</w:t>
      </w:r>
      <w:proofErr w:type="gramEnd"/>
      <w:r w:rsidR="00E939A0">
        <w:rPr>
          <w:rFonts w:cs="Arial"/>
          <w:sz w:val="22"/>
        </w:rPr>
        <w:t xml:space="preserve"> strictly</w:t>
      </w:r>
      <w:r>
        <w:rPr>
          <w:rFonts w:cs="Arial"/>
          <w:sz w:val="22"/>
        </w:rPr>
        <w:t xml:space="preserve"> </w:t>
      </w:r>
      <w:r w:rsidRPr="005C7DE5">
        <w:rPr>
          <w:rFonts w:cs="Arial"/>
          <w:sz w:val="22"/>
        </w:rPr>
        <w:t xml:space="preserve">adhere to the </w:t>
      </w:r>
      <w:r w:rsidR="003B555E">
        <w:rPr>
          <w:rFonts w:cs="Arial"/>
          <w:sz w:val="22"/>
        </w:rPr>
        <w:t>attached service specification describing how</w:t>
      </w:r>
      <w:r w:rsidRPr="005C7DE5">
        <w:rPr>
          <w:sz w:val="22"/>
        </w:rPr>
        <w:t xml:space="preserve"> public open spaces and green spaces</w:t>
      </w:r>
      <w:r w:rsidRPr="005C7DE5">
        <w:rPr>
          <w:rFonts w:cs="Arial"/>
          <w:sz w:val="22"/>
        </w:rPr>
        <w:t xml:space="preserve"> are to be maintained</w:t>
      </w:r>
      <w:r>
        <w:rPr>
          <w:rFonts w:cs="Arial"/>
          <w:sz w:val="22"/>
        </w:rPr>
        <w:t>.</w:t>
      </w:r>
    </w:p>
    <w:p w14:paraId="769B4C14" w14:textId="77777777" w:rsidR="00E7075D" w:rsidRDefault="00E7075D" w:rsidP="00E7075D">
      <w:pPr>
        <w:rPr>
          <w:rFonts w:cs="Arial"/>
          <w:sz w:val="22"/>
        </w:rPr>
      </w:pPr>
    </w:p>
    <w:p w14:paraId="472446C2" w14:textId="33988535" w:rsidR="00E7075D" w:rsidRDefault="00E7075D" w:rsidP="00E7075D">
      <w:pPr>
        <w:rPr>
          <w:rFonts w:cs="Arial"/>
          <w:sz w:val="22"/>
        </w:rPr>
      </w:pPr>
      <w:r w:rsidRPr="0071677D">
        <w:rPr>
          <w:rFonts w:cs="Arial"/>
          <w:sz w:val="22"/>
        </w:rPr>
        <w:t>The contractor will provid</w:t>
      </w:r>
      <w:r w:rsidR="005056A2">
        <w:rPr>
          <w:rFonts w:cs="Arial"/>
          <w:sz w:val="22"/>
        </w:rPr>
        <w:t>e</w:t>
      </w:r>
      <w:r w:rsidRPr="0071677D">
        <w:rPr>
          <w:rFonts w:cs="Arial"/>
          <w:sz w:val="22"/>
        </w:rPr>
        <w:t xml:space="preserve"> staff with all safety equipment, e.g. boots, reflective vests etc., and will ensure that staff </w:t>
      </w:r>
      <w:proofErr w:type="gramStart"/>
      <w:r w:rsidRPr="0071677D">
        <w:rPr>
          <w:rFonts w:cs="Arial"/>
          <w:sz w:val="22"/>
        </w:rPr>
        <w:t>use thes</w:t>
      </w:r>
      <w:r w:rsidRPr="00E7075D">
        <w:rPr>
          <w:rFonts w:cs="Arial"/>
          <w:sz w:val="22"/>
        </w:rPr>
        <w:t>e at all times</w:t>
      </w:r>
      <w:proofErr w:type="gramEnd"/>
      <w:r w:rsidRPr="00E7075D">
        <w:rPr>
          <w:rFonts w:cs="Arial"/>
          <w:sz w:val="22"/>
        </w:rPr>
        <w:t xml:space="preserve"> during which they are engaged in work for the Council. All persons operating </w:t>
      </w:r>
      <w:r w:rsidR="00771672">
        <w:rPr>
          <w:rFonts w:cs="Arial"/>
          <w:sz w:val="22"/>
        </w:rPr>
        <w:t xml:space="preserve">any </w:t>
      </w:r>
      <w:r w:rsidRPr="00E7075D">
        <w:rPr>
          <w:rFonts w:cs="Arial"/>
          <w:sz w:val="22"/>
        </w:rPr>
        <w:t xml:space="preserve">machinery must be appropriately trained, and the Council reserves the right to ask the </w:t>
      </w:r>
      <w:r w:rsidR="00F63348">
        <w:rPr>
          <w:rFonts w:cs="Arial"/>
          <w:sz w:val="22"/>
        </w:rPr>
        <w:t>c</w:t>
      </w:r>
      <w:r w:rsidRPr="00E7075D">
        <w:rPr>
          <w:rFonts w:cs="Arial"/>
          <w:sz w:val="22"/>
        </w:rPr>
        <w:t>ontractor to provide adequate proof that his operators are well trained, conversant with Health and Safety legislation and competent in their operating methods.</w:t>
      </w:r>
    </w:p>
    <w:p w14:paraId="543C6C56" w14:textId="77777777" w:rsidR="005C6885" w:rsidRDefault="005C6885" w:rsidP="00E7075D">
      <w:pPr>
        <w:rPr>
          <w:rFonts w:cs="Arial"/>
          <w:sz w:val="22"/>
        </w:rPr>
      </w:pPr>
    </w:p>
    <w:p w14:paraId="69607DA1" w14:textId="5C7CDAEA" w:rsidR="00984766" w:rsidRPr="00984766" w:rsidRDefault="00984766" w:rsidP="00E7075D">
      <w:pPr>
        <w:rPr>
          <w:rFonts w:cs="Arial"/>
          <w:sz w:val="22"/>
          <w:u w:val="single"/>
        </w:rPr>
      </w:pPr>
      <w:r w:rsidRPr="00984766">
        <w:rPr>
          <w:rFonts w:cs="Arial"/>
          <w:sz w:val="22"/>
          <w:u w:val="single"/>
        </w:rPr>
        <w:t xml:space="preserve">Equipment and </w:t>
      </w:r>
      <w:r>
        <w:rPr>
          <w:rFonts w:cs="Arial"/>
          <w:sz w:val="22"/>
          <w:u w:val="single"/>
        </w:rPr>
        <w:t>M</w:t>
      </w:r>
      <w:r w:rsidRPr="00984766">
        <w:rPr>
          <w:rFonts w:cs="Arial"/>
          <w:sz w:val="22"/>
          <w:u w:val="single"/>
        </w:rPr>
        <w:t>achinery</w:t>
      </w:r>
    </w:p>
    <w:p w14:paraId="35772039" w14:textId="77777777" w:rsidR="00984766" w:rsidRPr="0071677D" w:rsidRDefault="00984766" w:rsidP="00E7075D">
      <w:pPr>
        <w:rPr>
          <w:rFonts w:cs="Arial"/>
          <w:sz w:val="22"/>
        </w:rPr>
      </w:pPr>
    </w:p>
    <w:p w14:paraId="40D9669D" w14:textId="77777777" w:rsidR="00E63C66" w:rsidRDefault="00E63C66" w:rsidP="00E63C66">
      <w:pPr>
        <w:rPr>
          <w:rFonts w:cs="Arial"/>
          <w:sz w:val="22"/>
        </w:rPr>
      </w:pPr>
      <w:r w:rsidRPr="0071677D">
        <w:rPr>
          <w:rFonts w:cs="Arial"/>
          <w:sz w:val="22"/>
        </w:rPr>
        <w:t xml:space="preserve">The Contractor </w:t>
      </w:r>
      <w:proofErr w:type="gramStart"/>
      <w:r w:rsidRPr="0071677D">
        <w:rPr>
          <w:rFonts w:cs="Arial"/>
          <w:sz w:val="22"/>
        </w:rPr>
        <w:t>will at all times</w:t>
      </w:r>
      <w:proofErr w:type="gramEnd"/>
      <w:r w:rsidRPr="0071677D">
        <w:rPr>
          <w:rFonts w:cs="Arial"/>
          <w:sz w:val="22"/>
        </w:rPr>
        <w:t xml:space="preserve"> during the period of the contract ensure that</w:t>
      </w:r>
      <w:r>
        <w:rPr>
          <w:rFonts w:cs="Arial"/>
          <w:sz w:val="22"/>
        </w:rPr>
        <w:t xml:space="preserve"> equipment and</w:t>
      </w:r>
      <w:r w:rsidRPr="0071677D">
        <w:rPr>
          <w:rFonts w:cs="Arial"/>
          <w:sz w:val="22"/>
        </w:rPr>
        <w:t xml:space="preserve"> machines are properly maintained and guarded </w:t>
      </w:r>
      <w:proofErr w:type="gramStart"/>
      <w:r w:rsidRPr="0071677D">
        <w:rPr>
          <w:rFonts w:cs="Arial"/>
          <w:sz w:val="22"/>
        </w:rPr>
        <w:t>so as to</w:t>
      </w:r>
      <w:proofErr w:type="gramEnd"/>
      <w:r w:rsidRPr="0071677D">
        <w:rPr>
          <w:rFonts w:cs="Arial"/>
          <w:sz w:val="22"/>
        </w:rPr>
        <w:t xml:space="preserve"> present no danger to the operator, surrounding structures, vehicles or any person or animal in the vicinity of operations</w:t>
      </w:r>
      <w:r>
        <w:rPr>
          <w:rFonts w:cs="Arial"/>
          <w:sz w:val="22"/>
        </w:rPr>
        <w:t>.</w:t>
      </w:r>
    </w:p>
    <w:p w14:paraId="6F426821" w14:textId="77777777" w:rsidR="00E63C66" w:rsidRPr="00F4310F" w:rsidRDefault="00E63C66" w:rsidP="00E63C66">
      <w:pPr>
        <w:rPr>
          <w:rFonts w:cs="Arial"/>
          <w:sz w:val="22"/>
        </w:rPr>
      </w:pPr>
    </w:p>
    <w:p w14:paraId="61A1A4AF" w14:textId="77777777" w:rsidR="00E63C66" w:rsidRDefault="00E63C66" w:rsidP="00E63C66">
      <w:pPr>
        <w:rPr>
          <w:rFonts w:cs="Arial"/>
          <w:sz w:val="22"/>
        </w:rPr>
      </w:pPr>
      <w:r w:rsidRPr="00F4310F">
        <w:rPr>
          <w:rFonts w:cs="Arial"/>
          <w:sz w:val="22"/>
        </w:rPr>
        <w:t xml:space="preserve">The Contractor </w:t>
      </w:r>
      <w:proofErr w:type="gramStart"/>
      <w:r w:rsidRPr="00F4310F">
        <w:rPr>
          <w:rFonts w:cs="Arial"/>
          <w:sz w:val="22"/>
        </w:rPr>
        <w:t>will at all times</w:t>
      </w:r>
      <w:proofErr w:type="gramEnd"/>
      <w:r w:rsidRPr="00F4310F">
        <w:rPr>
          <w:rFonts w:cs="Arial"/>
          <w:sz w:val="22"/>
        </w:rPr>
        <w:t xml:space="preserve"> during the period of the contract ensure that all machines engaged in grass </w:t>
      </w:r>
      <w:r>
        <w:rPr>
          <w:rFonts w:cs="Arial"/>
          <w:sz w:val="22"/>
        </w:rPr>
        <w:t>and hedge cutting</w:t>
      </w:r>
      <w:r w:rsidRPr="00F4310F">
        <w:rPr>
          <w:rFonts w:cs="Arial"/>
          <w:sz w:val="22"/>
        </w:rPr>
        <w:t xml:space="preserve"> operations </w:t>
      </w:r>
      <w:r>
        <w:rPr>
          <w:rFonts w:cs="Arial"/>
          <w:sz w:val="22"/>
        </w:rPr>
        <w:t xml:space="preserve">and </w:t>
      </w:r>
      <w:r w:rsidRPr="001B0593">
        <w:rPr>
          <w:rFonts w:cs="Arial"/>
          <w:sz w:val="22"/>
        </w:rPr>
        <w:t>management of trees and shrubs</w:t>
      </w:r>
      <w:r>
        <w:rPr>
          <w:rFonts w:cs="Arial"/>
          <w:sz w:val="22"/>
        </w:rPr>
        <w:t xml:space="preserve">, including coppicing, </w:t>
      </w:r>
      <w:r w:rsidRPr="00F4310F">
        <w:rPr>
          <w:rFonts w:cs="Arial"/>
          <w:sz w:val="22"/>
        </w:rPr>
        <w:t xml:space="preserve">are sharp and properly set, </w:t>
      </w:r>
      <w:proofErr w:type="gramStart"/>
      <w:r w:rsidRPr="00F4310F">
        <w:rPr>
          <w:rFonts w:cs="Arial"/>
          <w:sz w:val="22"/>
        </w:rPr>
        <w:t>so as to</w:t>
      </w:r>
      <w:proofErr w:type="gramEnd"/>
      <w:r w:rsidRPr="00F4310F">
        <w:rPr>
          <w:rFonts w:cs="Arial"/>
          <w:sz w:val="22"/>
        </w:rPr>
        <w:t xml:space="preserve"> produce a true and even cut. </w:t>
      </w:r>
    </w:p>
    <w:p w14:paraId="1137C098" w14:textId="77777777" w:rsidR="00E63C66" w:rsidRDefault="00E63C66" w:rsidP="00E63C66">
      <w:pPr>
        <w:rPr>
          <w:rFonts w:cs="Arial"/>
          <w:sz w:val="22"/>
        </w:rPr>
      </w:pPr>
    </w:p>
    <w:p w14:paraId="22E433BA" w14:textId="77777777" w:rsidR="00E63C66" w:rsidRPr="00984766" w:rsidRDefault="00E63C66" w:rsidP="00E63C66">
      <w:pPr>
        <w:rPr>
          <w:rFonts w:cs="Arial"/>
          <w:sz w:val="22"/>
        </w:rPr>
      </w:pPr>
      <w:r w:rsidRPr="00BA17DE">
        <w:rPr>
          <w:rFonts w:cs="Arial"/>
          <w:sz w:val="22"/>
        </w:rPr>
        <w:t>All grass will be cut cleanly and evenly and without damaging the existing surface.</w:t>
      </w:r>
      <w:r>
        <w:rPr>
          <w:rFonts w:cs="Arial"/>
          <w:sz w:val="22"/>
        </w:rPr>
        <w:t xml:space="preserve"> </w:t>
      </w:r>
      <w:r w:rsidRPr="002B00C8">
        <w:rPr>
          <w:rFonts w:cs="Arial"/>
          <w:sz w:val="22"/>
        </w:rPr>
        <w:t xml:space="preserve">Hedge trimming equipment must be suitably maintained to produce a clean cut and neat finish. </w:t>
      </w:r>
    </w:p>
    <w:p w14:paraId="27A13C5D" w14:textId="77777777" w:rsidR="00E63C66" w:rsidRDefault="00E63C66" w:rsidP="00E63C66">
      <w:pPr>
        <w:rPr>
          <w:rFonts w:cs="Arial"/>
          <w:sz w:val="22"/>
        </w:rPr>
      </w:pPr>
    </w:p>
    <w:p w14:paraId="6F9594CC" w14:textId="77777777" w:rsidR="00E63C66" w:rsidRPr="00984766" w:rsidRDefault="00E63C66" w:rsidP="00E63C66">
      <w:pPr>
        <w:rPr>
          <w:rFonts w:cs="Arial"/>
          <w:sz w:val="22"/>
          <w:u w:val="single"/>
        </w:rPr>
      </w:pPr>
      <w:r>
        <w:rPr>
          <w:rFonts w:cs="Arial"/>
          <w:sz w:val="22"/>
          <w:u w:val="single"/>
        </w:rPr>
        <w:t xml:space="preserve">Cutting, Trimming, Mowing and Strimming </w:t>
      </w:r>
    </w:p>
    <w:p w14:paraId="587A4E38" w14:textId="77777777" w:rsidR="00E63C66" w:rsidRPr="00F4310F" w:rsidRDefault="00E63C66" w:rsidP="00E63C66">
      <w:pPr>
        <w:rPr>
          <w:rFonts w:cs="Arial"/>
          <w:sz w:val="22"/>
        </w:rPr>
      </w:pPr>
    </w:p>
    <w:p w14:paraId="1203FF28" w14:textId="413B7929" w:rsidR="00E63C66" w:rsidRPr="00D63998" w:rsidRDefault="00E63C66" w:rsidP="00A170E3">
      <w:pPr>
        <w:rPr>
          <w:rFonts w:cs="Arial"/>
          <w:sz w:val="22"/>
        </w:rPr>
      </w:pPr>
      <w:r w:rsidRPr="00F4310F">
        <w:rPr>
          <w:rFonts w:cs="Arial"/>
          <w:sz w:val="22"/>
        </w:rPr>
        <w:t xml:space="preserve">Prior to cutting or trimming any area, </w:t>
      </w:r>
      <w:r>
        <w:rPr>
          <w:rFonts w:cs="Arial"/>
          <w:sz w:val="22"/>
        </w:rPr>
        <w:t>t</w:t>
      </w:r>
      <w:r w:rsidRPr="00F4310F">
        <w:rPr>
          <w:rFonts w:cs="Arial"/>
          <w:sz w:val="22"/>
        </w:rPr>
        <w:t xml:space="preserve">he </w:t>
      </w:r>
      <w:r>
        <w:rPr>
          <w:rFonts w:cs="Arial"/>
          <w:sz w:val="22"/>
        </w:rPr>
        <w:t>c</w:t>
      </w:r>
      <w:r w:rsidRPr="00F4310F">
        <w:rPr>
          <w:rFonts w:cs="Arial"/>
          <w:sz w:val="22"/>
        </w:rPr>
        <w:t xml:space="preserve">ontractor will inspect each site for areas of ground sinkage/potholes and areas of potential hazard and will inform the Council immediately of any such potential hazards. </w:t>
      </w:r>
      <w:r>
        <w:rPr>
          <w:rFonts w:cs="Arial"/>
          <w:sz w:val="22"/>
        </w:rPr>
        <w:t>T</w:t>
      </w:r>
      <w:r w:rsidRPr="00F4310F">
        <w:rPr>
          <w:rFonts w:cs="Arial"/>
          <w:sz w:val="22"/>
        </w:rPr>
        <w:t xml:space="preserve">he contractor will </w:t>
      </w:r>
      <w:r>
        <w:rPr>
          <w:rFonts w:cs="Arial"/>
          <w:sz w:val="22"/>
        </w:rPr>
        <w:t xml:space="preserve">also </w:t>
      </w:r>
      <w:r w:rsidRPr="00F4310F">
        <w:rPr>
          <w:rFonts w:cs="Arial"/>
          <w:sz w:val="22"/>
        </w:rPr>
        <w:t xml:space="preserve">ensure that the site is free from any significantly large stones and all paper, tins, bottles and other debris on the cutting area. </w:t>
      </w:r>
    </w:p>
    <w:p w14:paraId="017D4780" w14:textId="77777777" w:rsidR="00E63C66" w:rsidRPr="00FB52C9" w:rsidRDefault="00E63C66" w:rsidP="00E63C66">
      <w:pPr>
        <w:rPr>
          <w:rFonts w:cs="Arial"/>
          <w:sz w:val="22"/>
          <w:highlight w:val="lightGray"/>
        </w:rPr>
      </w:pPr>
    </w:p>
    <w:p w14:paraId="1586531F" w14:textId="60273478" w:rsidR="00E63C66" w:rsidRPr="00311EAA" w:rsidRDefault="00E63C66" w:rsidP="00E63C66">
      <w:pPr>
        <w:rPr>
          <w:rFonts w:cs="Arial"/>
          <w:sz w:val="22"/>
        </w:rPr>
      </w:pPr>
      <w:r w:rsidRPr="00F14E62">
        <w:rPr>
          <w:rFonts w:cs="Arial"/>
          <w:sz w:val="22"/>
        </w:rPr>
        <w:t xml:space="preserve">Should the contractor cause damage to the surface or levels of the ground, the contractor will at </w:t>
      </w:r>
      <w:r w:rsidR="005C5C75">
        <w:rPr>
          <w:rFonts w:cs="Arial"/>
          <w:sz w:val="22"/>
        </w:rPr>
        <w:t>their</w:t>
      </w:r>
      <w:r w:rsidRPr="00F14E62">
        <w:rPr>
          <w:rFonts w:cs="Arial"/>
          <w:sz w:val="22"/>
        </w:rPr>
        <w:t xml:space="preserve"> own expense reinstate such damage forthwith to the satisfaction of the Council. </w:t>
      </w:r>
    </w:p>
    <w:p w14:paraId="5D2F8B46" w14:textId="77777777" w:rsidR="00E63C66" w:rsidRPr="00311EAA" w:rsidRDefault="00E63C66" w:rsidP="00E63C66">
      <w:pPr>
        <w:rPr>
          <w:rFonts w:cs="Arial"/>
          <w:sz w:val="22"/>
        </w:rPr>
      </w:pPr>
    </w:p>
    <w:p w14:paraId="03FEF36B" w14:textId="77777777" w:rsidR="00E63C66" w:rsidRPr="00311EAA" w:rsidRDefault="00E63C66" w:rsidP="00E63C66">
      <w:pPr>
        <w:rPr>
          <w:rFonts w:cs="Arial"/>
          <w:sz w:val="22"/>
        </w:rPr>
      </w:pPr>
      <w:r w:rsidRPr="00311EAA">
        <w:rPr>
          <w:rFonts w:cs="Arial"/>
          <w:sz w:val="22"/>
        </w:rPr>
        <w:t xml:space="preserve">If used, </w:t>
      </w:r>
      <w:proofErr w:type="spellStart"/>
      <w:r w:rsidRPr="00311EAA">
        <w:rPr>
          <w:rFonts w:cs="Arial"/>
          <w:sz w:val="22"/>
        </w:rPr>
        <w:t>strimmers</w:t>
      </w:r>
      <w:proofErr w:type="spellEnd"/>
      <w:r w:rsidRPr="00311EAA">
        <w:rPr>
          <w:rFonts w:cs="Arial"/>
          <w:sz w:val="22"/>
        </w:rPr>
        <w:t xml:space="preserve"> must not be allowed to damage any trees, shrubs etc. or </w:t>
      </w:r>
      <w:r>
        <w:rPr>
          <w:rFonts w:cs="Arial"/>
          <w:sz w:val="22"/>
        </w:rPr>
        <w:t>surfaces,</w:t>
      </w:r>
      <w:r w:rsidRPr="00B25D6A">
        <w:rPr>
          <w:rFonts w:cs="Arial"/>
          <w:sz w:val="22"/>
        </w:rPr>
        <w:t xml:space="preserve"> </w:t>
      </w:r>
      <w:r w:rsidRPr="008B4737">
        <w:rPr>
          <w:rFonts w:cs="Arial"/>
          <w:sz w:val="22"/>
        </w:rPr>
        <w:t>paving, obstacles</w:t>
      </w:r>
      <w:r>
        <w:rPr>
          <w:rFonts w:cs="Arial"/>
          <w:sz w:val="22"/>
        </w:rPr>
        <w:t xml:space="preserve">, </w:t>
      </w:r>
      <w:r w:rsidRPr="00F14E62">
        <w:rPr>
          <w:rFonts w:cs="Arial"/>
          <w:sz w:val="22"/>
        </w:rPr>
        <w:t xml:space="preserve">fixed </w:t>
      </w:r>
      <w:r>
        <w:rPr>
          <w:rFonts w:cs="Arial"/>
          <w:sz w:val="22"/>
        </w:rPr>
        <w:t>and m</w:t>
      </w:r>
      <w:r w:rsidRPr="00F14E62">
        <w:rPr>
          <w:rFonts w:cs="Arial"/>
          <w:sz w:val="22"/>
        </w:rPr>
        <w:t>oveable obstructions</w:t>
      </w:r>
      <w:r w:rsidRPr="00311EAA">
        <w:rPr>
          <w:rFonts w:cs="Arial"/>
          <w:sz w:val="22"/>
        </w:rPr>
        <w:t xml:space="preserve"> including seats, trees, fence lines, posts, stones and kerbs. </w:t>
      </w:r>
    </w:p>
    <w:p w14:paraId="5B6231D3" w14:textId="15D2A189" w:rsidR="00E63C66" w:rsidRDefault="00E63C66" w:rsidP="00E63C66">
      <w:pPr>
        <w:rPr>
          <w:rFonts w:cs="Arial"/>
          <w:sz w:val="22"/>
          <w:highlight w:val="lightGray"/>
        </w:rPr>
      </w:pPr>
      <w:r w:rsidRPr="00FB52C9">
        <w:rPr>
          <w:rFonts w:cs="Arial"/>
          <w:sz w:val="22"/>
          <w:highlight w:val="lightGray"/>
        </w:rPr>
        <w:t xml:space="preserve"> </w:t>
      </w:r>
    </w:p>
    <w:p w14:paraId="611E4291" w14:textId="77777777" w:rsidR="00E63C66" w:rsidRPr="00B158D2" w:rsidRDefault="00E63C66" w:rsidP="00E63C66">
      <w:pPr>
        <w:rPr>
          <w:rFonts w:cs="Arial"/>
          <w:sz w:val="22"/>
          <w:u w:val="single"/>
        </w:rPr>
      </w:pPr>
      <w:r w:rsidRPr="00B158D2">
        <w:rPr>
          <w:rFonts w:cs="Arial"/>
          <w:sz w:val="22"/>
          <w:u w:val="single"/>
        </w:rPr>
        <w:t>Hedge</w:t>
      </w:r>
      <w:r>
        <w:rPr>
          <w:rFonts w:cs="Arial"/>
          <w:sz w:val="22"/>
          <w:u w:val="single"/>
        </w:rPr>
        <w:t>row</w:t>
      </w:r>
      <w:r w:rsidRPr="00B158D2">
        <w:rPr>
          <w:rFonts w:cs="Arial"/>
          <w:sz w:val="22"/>
          <w:u w:val="single"/>
        </w:rPr>
        <w:t xml:space="preserve"> Management </w:t>
      </w:r>
    </w:p>
    <w:p w14:paraId="60ECA97D" w14:textId="77777777" w:rsidR="00E63C66" w:rsidRPr="00FB52C9" w:rsidRDefault="00E63C66" w:rsidP="00E63C66">
      <w:pPr>
        <w:rPr>
          <w:rFonts w:cs="Arial"/>
          <w:sz w:val="22"/>
          <w:highlight w:val="lightGray"/>
        </w:rPr>
      </w:pPr>
    </w:p>
    <w:p w14:paraId="722F0111" w14:textId="0E027139" w:rsidR="00E63C66" w:rsidRDefault="00E63C66" w:rsidP="00E63C66">
      <w:pPr>
        <w:rPr>
          <w:rFonts w:cs="Arial"/>
          <w:sz w:val="22"/>
        </w:rPr>
      </w:pPr>
      <w:r w:rsidRPr="002B00C8">
        <w:rPr>
          <w:rFonts w:cs="Arial"/>
          <w:sz w:val="22"/>
        </w:rPr>
        <w:t xml:space="preserve">Hedges are to be </w:t>
      </w:r>
      <w:r>
        <w:rPr>
          <w:rFonts w:cs="Arial"/>
          <w:sz w:val="22"/>
        </w:rPr>
        <w:t>maintained in accordance with the</w:t>
      </w:r>
      <w:r w:rsidR="0071592D">
        <w:rPr>
          <w:rFonts w:cs="Arial"/>
          <w:sz w:val="22"/>
        </w:rPr>
        <w:t xml:space="preserve"> attached</w:t>
      </w:r>
      <w:r>
        <w:rPr>
          <w:rFonts w:cs="Arial"/>
          <w:sz w:val="22"/>
        </w:rPr>
        <w:t xml:space="preserve"> Hedgerow Management Plan</w:t>
      </w:r>
      <w:r w:rsidR="00366EC0">
        <w:rPr>
          <w:rFonts w:cs="Arial"/>
          <w:sz w:val="22"/>
        </w:rPr>
        <w:t xml:space="preserve"> </w:t>
      </w:r>
      <w:r w:rsidRPr="002B00C8">
        <w:rPr>
          <w:rFonts w:cs="Arial"/>
          <w:sz w:val="22"/>
        </w:rPr>
        <w:t xml:space="preserve">to maintain good healthy growth and shape whilst providing a natural screen and wildlife habitat. </w:t>
      </w:r>
      <w:r>
        <w:rPr>
          <w:rFonts w:cs="Arial"/>
          <w:sz w:val="22"/>
        </w:rPr>
        <w:t>H</w:t>
      </w:r>
      <w:r w:rsidRPr="002B00C8">
        <w:rPr>
          <w:rFonts w:cs="Arial"/>
          <w:sz w:val="22"/>
        </w:rPr>
        <w:t xml:space="preserve">edges must not be trimmed during the recognised </w:t>
      </w:r>
      <w:r>
        <w:rPr>
          <w:rFonts w:cs="Arial"/>
          <w:sz w:val="22"/>
        </w:rPr>
        <w:t xml:space="preserve">bird </w:t>
      </w:r>
      <w:r w:rsidRPr="002B00C8">
        <w:rPr>
          <w:rFonts w:cs="Arial"/>
          <w:sz w:val="22"/>
        </w:rPr>
        <w:t xml:space="preserve">nesting season </w:t>
      </w:r>
      <w:r w:rsidRPr="00606EA6">
        <w:rPr>
          <w:rFonts w:cs="Arial"/>
          <w:sz w:val="22"/>
        </w:rPr>
        <w:t>between 1 March and 3</w:t>
      </w:r>
      <w:r>
        <w:rPr>
          <w:rFonts w:cs="Arial"/>
          <w:sz w:val="22"/>
        </w:rPr>
        <w:t>0 September</w:t>
      </w:r>
      <w:r w:rsidRPr="00606EA6">
        <w:rPr>
          <w:rFonts w:cs="Arial"/>
          <w:sz w:val="22"/>
        </w:rPr>
        <w:t>.</w:t>
      </w:r>
      <w:r w:rsidRPr="002B00C8">
        <w:rPr>
          <w:rFonts w:cs="Arial"/>
          <w:sz w:val="22"/>
        </w:rPr>
        <w:t xml:space="preserve"> Great care must be taken to ensure the safety of any persons in the vicinity of hedge </w:t>
      </w:r>
      <w:r>
        <w:rPr>
          <w:rFonts w:cs="Arial"/>
          <w:sz w:val="22"/>
        </w:rPr>
        <w:t>management</w:t>
      </w:r>
      <w:r w:rsidRPr="002B00C8">
        <w:rPr>
          <w:rFonts w:cs="Arial"/>
          <w:sz w:val="22"/>
        </w:rPr>
        <w:t xml:space="preserve"> activities and a system should be employed to control access to the area of work. </w:t>
      </w:r>
    </w:p>
    <w:p w14:paraId="0E02EF4F" w14:textId="77777777" w:rsidR="00E63C66" w:rsidRPr="00C67DDF" w:rsidRDefault="00E63C66" w:rsidP="00E63C66">
      <w:pPr>
        <w:rPr>
          <w:rFonts w:cs="Arial"/>
          <w:sz w:val="22"/>
        </w:rPr>
      </w:pPr>
    </w:p>
    <w:p w14:paraId="21A36A37" w14:textId="77777777" w:rsidR="00E63C66" w:rsidRPr="00C67DDF" w:rsidRDefault="00E63C66" w:rsidP="00E63C66">
      <w:pPr>
        <w:rPr>
          <w:rFonts w:cs="Arial"/>
          <w:sz w:val="22"/>
          <w:u w:val="single"/>
        </w:rPr>
      </w:pPr>
      <w:r w:rsidRPr="00C67DDF">
        <w:rPr>
          <w:rFonts w:cs="Arial"/>
          <w:sz w:val="22"/>
          <w:u w:val="single"/>
        </w:rPr>
        <w:t>Management of Trees and Shrubs</w:t>
      </w:r>
    </w:p>
    <w:p w14:paraId="152E8285" w14:textId="77777777" w:rsidR="00E63C66" w:rsidRDefault="00E63C66" w:rsidP="00E63C66">
      <w:pPr>
        <w:rPr>
          <w:rFonts w:cs="Arial"/>
          <w:sz w:val="22"/>
        </w:rPr>
      </w:pPr>
    </w:p>
    <w:p w14:paraId="3451E72F" w14:textId="77777777" w:rsidR="00E63C66" w:rsidRDefault="00E63C66" w:rsidP="00E63C66">
      <w:pPr>
        <w:rPr>
          <w:rFonts w:cs="Arial"/>
          <w:sz w:val="22"/>
        </w:rPr>
      </w:pPr>
      <w:r>
        <w:rPr>
          <w:rFonts w:cs="Arial"/>
          <w:sz w:val="22"/>
        </w:rPr>
        <w:t>All operators involved in th</w:t>
      </w:r>
      <w:r w:rsidRPr="001B0593">
        <w:rPr>
          <w:rFonts w:cs="Arial"/>
          <w:sz w:val="22"/>
        </w:rPr>
        <w:t>e management of trees and shrubs</w:t>
      </w:r>
      <w:r>
        <w:rPr>
          <w:rFonts w:cs="Arial"/>
          <w:sz w:val="22"/>
        </w:rPr>
        <w:t>, including coppicing,</w:t>
      </w:r>
      <w:r w:rsidRPr="001B0593">
        <w:rPr>
          <w:rFonts w:cs="Arial"/>
          <w:sz w:val="22"/>
        </w:rPr>
        <w:t xml:space="preserve"> m</w:t>
      </w:r>
      <w:r>
        <w:rPr>
          <w:rFonts w:cs="Arial"/>
          <w:sz w:val="22"/>
        </w:rPr>
        <w:t xml:space="preserve">ust be </w:t>
      </w:r>
      <w:r w:rsidRPr="00E7075D">
        <w:rPr>
          <w:rFonts w:cs="Arial"/>
          <w:sz w:val="22"/>
        </w:rPr>
        <w:t>appropriately trained</w:t>
      </w:r>
      <w:r>
        <w:rPr>
          <w:rFonts w:cs="Arial"/>
          <w:sz w:val="22"/>
        </w:rPr>
        <w:t xml:space="preserve"> and use</w:t>
      </w:r>
      <w:r w:rsidRPr="0071677D">
        <w:rPr>
          <w:rFonts w:cs="Arial"/>
          <w:sz w:val="22"/>
        </w:rPr>
        <w:t xml:space="preserve"> </w:t>
      </w:r>
      <w:r>
        <w:rPr>
          <w:rFonts w:cs="Arial"/>
          <w:sz w:val="22"/>
        </w:rPr>
        <w:t xml:space="preserve">protective clothing and/or other safety </w:t>
      </w:r>
      <w:r w:rsidRPr="0071677D">
        <w:rPr>
          <w:rFonts w:cs="Arial"/>
          <w:sz w:val="22"/>
        </w:rPr>
        <w:t>equipment</w:t>
      </w:r>
      <w:r>
        <w:rPr>
          <w:rFonts w:cs="Arial"/>
          <w:sz w:val="22"/>
        </w:rPr>
        <w:t xml:space="preserve"> as appropriate.</w:t>
      </w:r>
    </w:p>
    <w:p w14:paraId="451EB8C3" w14:textId="77777777" w:rsidR="00E63C66" w:rsidRDefault="00E63C66" w:rsidP="00E63C66">
      <w:pPr>
        <w:rPr>
          <w:rFonts w:cs="Arial"/>
          <w:sz w:val="22"/>
        </w:rPr>
      </w:pPr>
    </w:p>
    <w:p w14:paraId="23CC9EE8" w14:textId="565C504B" w:rsidR="00B158D2" w:rsidRPr="00B158D2" w:rsidRDefault="00B158D2" w:rsidP="0055296B">
      <w:pPr>
        <w:rPr>
          <w:rFonts w:cs="Arial"/>
          <w:sz w:val="22"/>
          <w:u w:val="single"/>
        </w:rPr>
      </w:pPr>
      <w:r w:rsidRPr="00242DF9">
        <w:rPr>
          <w:rFonts w:cs="Arial"/>
          <w:sz w:val="22"/>
          <w:u w:val="single"/>
        </w:rPr>
        <w:t>Arisings</w:t>
      </w:r>
      <w:r w:rsidRPr="00EB13F2">
        <w:rPr>
          <w:rFonts w:cs="Arial"/>
          <w:sz w:val="22"/>
        </w:rPr>
        <w:t xml:space="preserve"> </w:t>
      </w:r>
    </w:p>
    <w:p w14:paraId="1A903167" w14:textId="77777777" w:rsidR="00B158D2" w:rsidRDefault="00B158D2" w:rsidP="0055296B">
      <w:pPr>
        <w:rPr>
          <w:rFonts w:cs="Arial"/>
          <w:sz w:val="22"/>
        </w:rPr>
      </w:pPr>
    </w:p>
    <w:p w14:paraId="685753B5" w14:textId="744C3742" w:rsidR="008A2100" w:rsidRDefault="008C00C9" w:rsidP="0055296B">
      <w:pPr>
        <w:rPr>
          <w:rFonts w:cs="Arial"/>
          <w:sz w:val="22"/>
        </w:rPr>
      </w:pPr>
      <w:r w:rsidRPr="002B00C8">
        <w:rPr>
          <w:rFonts w:cs="Arial"/>
          <w:sz w:val="22"/>
        </w:rPr>
        <w:t>All arisings from</w:t>
      </w:r>
      <w:r>
        <w:rPr>
          <w:rFonts w:cs="Arial"/>
          <w:sz w:val="22"/>
        </w:rPr>
        <w:t xml:space="preserve"> </w:t>
      </w:r>
      <w:r w:rsidRPr="002B00C8">
        <w:rPr>
          <w:rFonts w:cs="Arial"/>
          <w:sz w:val="22"/>
        </w:rPr>
        <w:t xml:space="preserve">hedge trimming are to be removed from </w:t>
      </w:r>
      <w:r w:rsidR="00EE6C6A">
        <w:rPr>
          <w:rFonts w:cs="Arial"/>
          <w:sz w:val="22"/>
        </w:rPr>
        <w:t xml:space="preserve">site within the timescales stipulated in the </w:t>
      </w:r>
      <w:r w:rsidR="005C4167">
        <w:rPr>
          <w:rFonts w:cs="Arial"/>
          <w:sz w:val="22"/>
        </w:rPr>
        <w:t>specification</w:t>
      </w:r>
      <w:r w:rsidRPr="002B00C8">
        <w:rPr>
          <w:rFonts w:cs="Arial"/>
          <w:sz w:val="22"/>
        </w:rPr>
        <w:t xml:space="preserve"> and correctly disposed of.</w:t>
      </w:r>
    </w:p>
    <w:p w14:paraId="484B0044" w14:textId="77777777" w:rsidR="00BE23D8" w:rsidRDefault="00BE23D8" w:rsidP="00BE23D8">
      <w:pPr>
        <w:rPr>
          <w:rFonts w:cs="Arial"/>
          <w:sz w:val="22"/>
        </w:rPr>
      </w:pPr>
    </w:p>
    <w:p w14:paraId="0055FCD6" w14:textId="77777777" w:rsidR="00BE23D8" w:rsidRPr="00DF5848" w:rsidRDefault="00BE23D8" w:rsidP="00BE23D8">
      <w:pPr>
        <w:rPr>
          <w:rFonts w:cs="Arial"/>
          <w:sz w:val="22"/>
          <w:u w:val="single"/>
        </w:rPr>
      </w:pPr>
      <w:r w:rsidRPr="00DF5848">
        <w:rPr>
          <w:rFonts w:cs="Arial"/>
          <w:sz w:val="22"/>
          <w:u w:val="single"/>
        </w:rPr>
        <w:t xml:space="preserve">Notifying Residents </w:t>
      </w:r>
    </w:p>
    <w:p w14:paraId="7DD13FD5" w14:textId="77777777" w:rsidR="00BE23D8" w:rsidRPr="002425A8" w:rsidRDefault="00BE23D8" w:rsidP="00BE23D8">
      <w:pPr>
        <w:rPr>
          <w:rFonts w:cs="Arial"/>
          <w:sz w:val="22"/>
        </w:rPr>
      </w:pPr>
    </w:p>
    <w:p w14:paraId="5F8AC105" w14:textId="6A436AB5" w:rsidR="00BE23D8" w:rsidRPr="002425A8" w:rsidRDefault="00BE23D8" w:rsidP="00BE23D8">
      <w:pPr>
        <w:rPr>
          <w:rFonts w:cs="Arial"/>
          <w:sz w:val="22"/>
        </w:rPr>
      </w:pPr>
      <w:r>
        <w:rPr>
          <w:rFonts w:cs="Arial"/>
          <w:sz w:val="22"/>
        </w:rPr>
        <w:t>The contractor will be responsible for notifying the Council</w:t>
      </w:r>
      <w:r w:rsidR="00FA2C66">
        <w:rPr>
          <w:rFonts w:cs="Arial"/>
          <w:sz w:val="22"/>
        </w:rPr>
        <w:t xml:space="preserve"> prior to a</w:t>
      </w:r>
      <w:r>
        <w:rPr>
          <w:rFonts w:cs="Arial"/>
          <w:sz w:val="22"/>
        </w:rPr>
        <w:t xml:space="preserve">ny </w:t>
      </w:r>
      <w:r w:rsidRPr="00D87DDD">
        <w:rPr>
          <w:rFonts w:cs="Arial"/>
          <w:sz w:val="22"/>
        </w:rPr>
        <w:t>major works</w:t>
      </w:r>
      <w:r w:rsidR="000F239E">
        <w:rPr>
          <w:rFonts w:cs="Arial"/>
          <w:sz w:val="22"/>
        </w:rPr>
        <w:t xml:space="preserve"> taking place so that it can notify residents utilising its usual channels.</w:t>
      </w:r>
    </w:p>
    <w:p w14:paraId="442C0571" w14:textId="77777777" w:rsidR="008C1E2A" w:rsidRPr="00260F98" w:rsidRDefault="008C1E2A" w:rsidP="0055296B">
      <w:pPr>
        <w:rPr>
          <w:rFonts w:cs="Arial"/>
          <w:sz w:val="22"/>
        </w:rPr>
      </w:pPr>
    </w:p>
    <w:p w14:paraId="7B797762" w14:textId="3371B1AC" w:rsidR="00B158D2" w:rsidRPr="00760AB9" w:rsidRDefault="00B158D2" w:rsidP="0055296B">
      <w:pPr>
        <w:rPr>
          <w:rFonts w:cs="Arial"/>
          <w:sz w:val="22"/>
          <w:u w:val="single"/>
        </w:rPr>
      </w:pPr>
      <w:r w:rsidRPr="00760AB9">
        <w:rPr>
          <w:rFonts w:cs="Arial"/>
          <w:sz w:val="22"/>
          <w:u w:val="single"/>
        </w:rPr>
        <w:t xml:space="preserve">Quality Control and </w:t>
      </w:r>
      <w:r w:rsidR="00C10602" w:rsidRPr="00760AB9">
        <w:rPr>
          <w:rFonts w:cs="Arial"/>
          <w:sz w:val="22"/>
          <w:u w:val="single"/>
        </w:rPr>
        <w:t xml:space="preserve">Rectification </w:t>
      </w:r>
      <w:r w:rsidR="00760AB9" w:rsidRPr="00760AB9">
        <w:rPr>
          <w:rFonts w:cs="Arial"/>
          <w:sz w:val="22"/>
          <w:u w:val="single"/>
        </w:rPr>
        <w:t xml:space="preserve">of </w:t>
      </w:r>
      <w:r w:rsidR="00760AB9">
        <w:rPr>
          <w:rFonts w:cs="Arial"/>
          <w:sz w:val="22"/>
          <w:u w:val="single"/>
        </w:rPr>
        <w:t>W</w:t>
      </w:r>
      <w:r w:rsidR="00760AB9" w:rsidRPr="00760AB9">
        <w:rPr>
          <w:rFonts w:cs="Arial"/>
          <w:sz w:val="22"/>
          <w:u w:val="single"/>
        </w:rPr>
        <w:t xml:space="preserve">ork(s) not </w:t>
      </w:r>
      <w:r w:rsidR="00760AB9">
        <w:rPr>
          <w:rFonts w:cs="Arial"/>
          <w:sz w:val="22"/>
          <w:u w:val="single"/>
        </w:rPr>
        <w:t>Co</w:t>
      </w:r>
      <w:r w:rsidR="00760AB9" w:rsidRPr="00760AB9">
        <w:rPr>
          <w:rFonts w:cs="Arial"/>
          <w:sz w:val="22"/>
          <w:u w:val="single"/>
        </w:rPr>
        <w:t xml:space="preserve">mpleted to </w:t>
      </w:r>
      <w:r w:rsidR="00760AB9">
        <w:rPr>
          <w:rFonts w:cs="Arial"/>
          <w:sz w:val="22"/>
          <w:u w:val="single"/>
        </w:rPr>
        <w:t>S</w:t>
      </w:r>
      <w:r w:rsidR="00760AB9" w:rsidRPr="00760AB9">
        <w:rPr>
          <w:rFonts w:cs="Arial"/>
          <w:sz w:val="22"/>
          <w:u w:val="single"/>
        </w:rPr>
        <w:t>atisfaction</w:t>
      </w:r>
    </w:p>
    <w:p w14:paraId="76D2A500" w14:textId="597B32D8" w:rsidR="00B158D2" w:rsidRDefault="00B158D2" w:rsidP="0055296B">
      <w:pPr>
        <w:rPr>
          <w:rFonts w:cs="Arial"/>
          <w:sz w:val="22"/>
        </w:rPr>
      </w:pPr>
    </w:p>
    <w:p w14:paraId="5D48B1CC" w14:textId="4CADB47A" w:rsidR="00C10602" w:rsidRPr="00276077" w:rsidRDefault="00C10602" w:rsidP="00C10602">
      <w:pPr>
        <w:pStyle w:val="NormalWeb"/>
        <w:spacing w:before="0" w:beforeAutospacing="0" w:after="0" w:afterAutospacing="0"/>
        <w:rPr>
          <w:rFonts w:ascii="Arial" w:hAnsi="Arial" w:cs="Arial"/>
          <w:sz w:val="22"/>
          <w:szCs w:val="22"/>
        </w:rPr>
      </w:pPr>
      <w:r>
        <w:rPr>
          <w:rFonts w:ascii="Arial" w:hAnsi="Arial" w:cs="Arial"/>
          <w:sz w:val="22"/>
          <w:szCs w:val="22"/>
        </w:rPr>
        <w:t>The Council will carry out random</w:t>
      </w:r>
      <w:r w:rsidR="00674E60">
        <w:rPr>
          <w:rFonts w:ascii="Arial" w:hAnsi="Arial" w:cs="Arial"/>
          <w:sz w:val="22"/>
          <w:szCs w:val="22"/>
        </w:rPr>
        <w:t xml:space="preserve"> quality control</w:t>
      </w:r>
      <w:r>
        <w:rPr>
          <w:rFonts w:ascii="Arial" w:hAnsi="Arial" w:cs="Arial"/>
          <w:sz w:val="22"/>
          <w:szCs w:val="22"/>
        </w:rPr>
        <w:t xml:space="preserve"> inspections</w:t>
      </w:r>
      <w:r w:rsidR="00674E60">
        <w:rPr>
          <w:rFonts w:ascii="Arial" w:hAnsi="Arial" w:cs="Arial"/>
          <w:sz w:val="22"/>
          <w:szCs w:val="22"/>
        </w:rPr>
        <w:t xml:space="preserve"> </w:t>
      </w:r>
      <w:proofErr w:type="gramStart"/>
      <w:r w:rsidR="00674E60">
        <w:rPr>
          <w:rFonts w:ascii="Arial" w:hAnsi="Arial" w:cs="Arial"/>
          <w:sz w:val="22"/>
          <w:szCs w:val="22"/>
        </w:rPr>
        <w:t>in order to</w:t>
      </w:r>
      <w:proofErr w:type="gramEnd"/>
      <w:r w:rsidR="00674E60">
        <w:rPr>
          <w:rFonts w:ascii="Arial" w:hAnsi="Arial" w:cs="Arial"/>
          <w:sz w:val="22"/>
          <w:szCs w:val="22"/>
        </w:rPr>
        <w:t xml:space="preserve"> ensure that the quality of the works and workmanship conform to the specification of the contract</w:t>
      </w:r>
      <w:r>
        <w:rPr>
          <w:rFonts w:ascii="Arial" w:hAnsi="Arial" w:cs="Arial"/>
          <w:sz w:val="22"/>
          <w:szCs w:val="22"/>
        </w:rPr>
        <w:t>.</w:t>
      </w:r>
    </w:p>
    <w:p w14:paraId="729F1DD7" w14:textId="77777777" w:rsidR="00C10602" w:rsidRDefault="00C10602" w:rsidP="0055296B">
      <w:pPr>
        <w:rPr>
          <w:rFonts w:cs="Arial"/>
          <w:sz w:val="22"/>
        </w:rPr>
      </w:pPr>
    </w:p>
    <w:p w14:paraId="396264D9" w14:textId="7BF9A58D" w:rsidR="00B25D6A" w:rsidRDefault="00B34916" w:rsidP="0055296B">
      <w:pPr>
        <w:rPr>
          <w:rFonts w:cs="Arial"/>
          <w:sz w:val="22"/>
        </w:rPr>
      </w:pPr>
      <w:r>
        <w:rPr>
          <w:rFonts w:cs="Arial"/>
          <w:sz w:val="22"/>
        </w:rPr>
        <w:t>Any area</w:t>
      </w:r>
      <w:r w:rsidR="00B25D6A">
        <w:rPr>
          <w:rFonts w:cs="Arial"/>
          <w:sz w:val="22"/>
        </w:rPr>
        <w:t>(s)</w:t>
      </w:r>
      <w:r>
        <w:rPr>
          <w:rFonts w:cs="Arial"/>
          <w:sz w:val="22"/>
        </w:rPr>
        <w:t xml:space="preserve"> of work not completed to the satisfaction of the Council</w:t>
      </w:r>
      <w:r w:rsidR="00B25D6A">
        <w:rPr>
          <w:rFonts w:cs="Arial"/>
          <w:sz w:val="22"/>
        </w:rPr>
        <w:t>, e.g. a</w:t>
      </w:r>
      <w:r w:rsidR="00B25D6A" w:rsidRPr="00B25D6A">
        <w:rPr>
          <w:rFonts w:cs="Arial"/>
          <w:sz w:val="22"/>
        </w:rPr>
        <w:t xml:space="preserve">ny damage </w:t>
      </w:r>
      <w:r w:rsidR="00B25D6A">
        <w:rPr>
          <w:rFonts w:cs="Arial"/>
          <w:sz w:val="22"/>
        </w:rPr>
        <w:t>to surfaces,</w:t>
      </w:r>
      <w:r w:rsidR="00B25D6A" w:rsidRPr="00B25D6A">
        <w:rPr>
          <w:rFonts w:cs="Arial"/>
          <w:sz w:val="22"/>
        </w:rPr>
        <w:t xml:space="preserve"> </w:t>
      </w:r>
      <w:r w:rsidR="00B25D6A" w:rsidRPr="008B4737">
        <w:rPr>
          <w:rFonts w:cs="Arial"/>
          <w:sz w:val="22"/>
        </w:rPr>
        <w:t>paving, obstacles</w:t>
      </w:r>
      <w:r w:rsidR="00694619">
        <w:rPr>
          <w:rFonts w:cs="Arial"/>
          <w:sz w:val="22"/>
        </w:rPr>
        <w:t xml:space="preserve">, </w:t>
      </w:r>
      <w:r w:rsidR="00B25D6A" w:rsidRPr="00F14E62">
        <w:rPr>
          <w:rFonts w:cs="Arial"/>
          <w:sz w:val="22"/>
        </w:rPr>
        <w:t xml:space="preserve">fixed </w:t>
      </w:r>
      <w:r w:rsidR="00694619">
        <w:rPr>
          <w:rFonts w:cs="Arial"/>
          <w:sz w:val="22"/>
        </w:rPr>
        <w:t>and m</w:t>
      </w:r>
      <w:r w:rsidR="00694619" w:rsidRPr="00F14E62">
        <w:rPr>
          <w:rFonts w:cs="Arial"/>
          <w:sz w:val="22"/>
        </w:rPr>
        <w:t xml:space="preserve">oveable </w:t>
      </w:r>
      <w:r w:rsidR="00B25D6A" w:rsidRPr="00F14E62">
        <w:rPr>
          <w:rFonts w:cs="Arial"/>
          <w:sz w:val="22"/>
        </w:rPr>
        <w:t>obstructions</w:t>
      </w:r>
      <w:r w:rsidR="00B25D6A" w:rsidRPr="00311EAA">
        <w:rPr>
          <w:rFonts w:cs="Arial"/>
          <w:sz w:val="22"/>
        </w:rPr>
        <w:t xml:space="preserve"> including seats, trees, fence lines, posts, stones and kerbs</w:t>
      </w:r>
      <w:r w:rsidR="00694619">
        <w:rPr>
          <w:rFonts w:cs="Arial"/>
          <w:sz w:val="22"/>
        </w:rPr>
        <w:t>,</w:t>
      </w:r>
      <w:r w:rsidR="00B25D6A">
        <w:rPr>
          <w:rFonts w:cs="Arial"/>
          <w:sz w:val="22"/>
        </w:rPr>
        <w:t xml:space="preserve"> </w:t>
      </w:r>
      <w:r w:rsidR="00B25D6A" w:rsidRPr="00B25D6A">
        <w:rPr>
          <w:rFonts w:cs="Arial"/>
          <w:sz w:val="22"/>
        </w:rPr>
        <w:t>or areas of grass not cut to the approval of the Council</w:t>
      </w:r>
      <w:r w:rsidR="00694619">
        <w:rPr>
          <w:rFonts w:cs="Arial"/>
          <w:sz w:val="22"/>
        </w:rPr>
        <w:t xml:space="preserve"> resulting</w:t>
      </w:r>
      <w:r w:rsidR="00B25D6A" w:rsidRPr="00B25D6A">
        <w:rPr>
          <w:rFonts w:cs="Arial"/>
          <w:sz w:val="22"/>
        </w:rPr>
        <w:t xml:space="preserve"> from </w:t>
      </w:r>
      <w:r w:rsidR="00B25D6A">
        <w:rPr>
          <w:rFonts w:cs="Arial"/>
          <w:sz w:val="22"/>
        </w:rPr>
        <w:t>a</w:t>
      </w:r>
      <w:r w:rsidR="00B25D6A" w:rsidRPr="00B25D6A">
        <w:rPr>
          <w:rFonts w:cs="Arial"/>
          <w:sz w:val="22"/>
        </w:rPr>
        <w:t xml:space="preserve"> lack of maintenance</w:t>
      </w:r>
      <w:r w:rsidR="00694619">
        <w:rPr>
          <w:rFonts w:cs="Arial"/>
          <w:sz w:val="22"/>
        </w:rPr>
        <w:t xml:space="preserve"> of the machinery</w:t>
      </w:r>
      <w:r w:rsidR="00B25D6A">
        <w:rPr>
          <w:rFonts w:cs="Arial"/>
          <w:sz w:val="22"/>
        </w:rPr>
        <w:t xml:space="preserve"> </w:t>
      </w:r>
      <w:r w:rsidR="00694619">
        <w:rPr>
          <w:rFonts w:cs="Arial"/>
          <w:sz w:val="22"/>
        </w:rPr>
        <w:t xml:space="preserve">used </w:t>
      </w:r>
      <w:r w:rsidR="00B25D6A">
        <w:rPr>
          <w:rFonts w:cs="Arial"/>
          <w:sz w:val="22"/>
        </w:rPr>
        <w:t>or poor workmanship</w:t>
      </w:r>
      <w:r w:rsidR="00694619">
        <w:rPr>
          <w:rFonts w:cs="Arial"/>
          <w:sz w:val="22"/>
        </w:rPr>
        <w:t xml:space="preserve"> </w:t>
      </w:r>
      <w:r w:rsidR="00B25D6A" w:rsidRPr="00F4310F">
        <w:rPr>
          <w:rFonts w:cs="Arial"/>
          <w:sz w:val="22"/>
        </w:rPr>
        <w:t xml:space="preserve">will be made good by the contractor at his own expense and to the satisfaction of the </w:t>
      </w:r>
      <w:r w:rsidR="00B25D6A" w:rsidRPr="002B00C8">
        <w:rPr>
          <w:rFonts w:cs="Arial"/>
          <w:sz w:val="22"/>
        </w:rPr>
        <w:t>Council.</w:t>
      </w:r>
    </w:p>
    <w:p w14:paraId="152CA97F" w14:textId="3434AED9" w:rsidR="00EC7CF2" w:rsidRDefault="00EC7CF2" w:rsidP="00F0765C">
      <w:pPr>
        <w:rPr>
          <w:rFonts w:cs="Arial"/>
          <w:sz w:val="22"/>
        </w:rPr>
      </w:pPr>
    </w:p>
    <w:p w14:paraId="68231F7E" w14:textId="24FBC6AB" w:rsidR="005C4167" w:rsidRPr="00A32BAC" w:rsidRDefault="00984697" w:rsidP="005C4167">
      <w:pPr>
        <w:pStyle w:val="Heading3"/>
        <w:spacing w:before="0"/>
        <w:rPr>
          <w:rFonts w:ascii="Arial" w:hAnsi="Arial" w:cs="Arial"/>
          <w:b/>
          <w:bCs/>
          <w:color w:val="auto"/>
          <w:sz w:val="26"/>
          <w:szCs w:val="26"/>
        </w:rPr>
      </w:pPr>
      <w:bookmarkStart w:id="5" w:name="_Toc196211968"/>
      <w:r>
        <w:rPr>
          <w:rFonts w:ascii="Arial" w:hAnsi="Arial" w:cs="Arial"/>
          <w:b/>
          <w:bCs/>
          <w:color w:val="auto"/>
          <w:sz w:val="26"/>
          <w:szCs w:val="26"/>
        </w:rPr>
        <w:t xml:space="preserve">5. </w:t>
      </w:r>
      <w:r w:rsidR="005C4167">
        <w:rPr>
          <w:rFonts w:ascii="Arial" w:hAnsi="Arial" w:cs="Arial"/>
          <w:b/>
          <w:bCs/>
          <w:color w:val="auto"/>
          <w:sz w:val="26"/>
          <w:szCs w:val="26"/>
        </w:rPr>
        <w:t>Location Plans</w:t>
      </w:r>
      <w:bookmarkEnd w:id="5"/>
    </w:p>
    <w:p w14:paraId="7B0D9C82" w14:textId="77777777" w:rsidR="005C4167" w:rsidRPr="005C4167" w:rsidRDefault="005C4167" w:rsidP="009835A1">
      <w:pPr>
        <w:rPr>
          <w:rFonts w:cs="Arial"/>
          <w:b/>
          <w:sz w:val="22"/>
          <w:szCs w:val="20"/>
        </w:rPr>
      </w:pPr>
    </w:p>
    <w:p w14:paraId="0802CE1B" w14:textId="4EC7BB41" w:rsidR="005C4167" w:rsidRPr="005C4167" w:rsidRDefault="005C4167" w:rsidP="009835A1">
      <w:pPr>
        <w:rPr>
          <w:rFonts w:cs="Arial"/>
          <w:bCs/>
          <w:i/>
          <w:iCs/>
          <w:sz w:val="22"/>
          <w:szCs w:val="20"/>
        </w:rPr>
      </w:pPr>
      <w:r w:rsidRPr="005C4167">
        <w:rPr>
          <w:rFonts w:cs="Arial"/>
          <w:bCs/>
          <w:i/>
          <w:iCs/>
          <w:sz w:val="22"/>
          <w:szCs w:val="20"/>
        </w:rPr>
        <w:t>Will be added.</w:t>
      </w:r>
    </w:p>
    <w:p w14:paraId="42751AA6" w14:textId="77777777" w:rsidR="000F2EA8" w:rsidRDefault="000F2EA8" w:rsidP="000F2EA8">
      <w:pPr>
        <w:tabs>
          <w:tab w:val="left" w:pos="6302"/>
        </w:tabs>
        <w:rPr>
          <w:sz w:val="22"/>
        </w:rPr>
      </w:pPr>
    </w:p>
    <w:p w14:paraId="218C2FE4" w14:textId="4C442A7C" w:rsidR="000F2EA8" w:rsidRPr="000F2EA8" w:rsidRDefault="00984697" w:rsidP="000F2EA8">
      <w:pPr>
        <w:pStyle w:val="Heading3"/>
        <w:spacing w:before="0"/>
        <w:rPr>
          <w:rFonts w:ascii="Arial" w:hAnsi="Arial" w:cs="Arial"/>
          <w:b/>
          <w:bCs/>
          <w:color w:val="auto"/>
          <w:sz w:val="26"/>
          <w:szCs w:val="26"/>
        </w:rPr>
      </w:pPr>
      <w:bookmarkStart w:id="6" w:name="_Toc196211969"/>
      <w:r>
        <w:rPr>
          <w:rFonts w:ascii="Arial" w:hAnsi="Arial" w:cs="Arial"/>
          <w:b/>
          <w:bCs/>
          <w:color w:val="auto"/>
          <w:sz w:val="26"/>
          <w:szCs w:val="26"/>
        </w:rPr>
        <w:t xml:space="preserve">6. </w:t>
      </w:r>
      <w:r w:rsidR="000F2EA8" w:rsidRPr="000F2EA8">
        <w:rPr>
          <w:rFonts w:ascii="Arial" w:hAnsi="Arial" w:cs="Arial"/>
          <w:b/>
          <w:bCs/>
          <w:color w:val="auto"/>
          <w:sz w:val="26"/>
          <w:szCs w:val="26"/>
        </w:rPr>
        <w:t>Evaluation Criteria</w:t>
      </w:r>
      <w:bookmarkEnd w:id="6"/>
    </w:p>
    <w:p w14:paraId="1A1612A6" w14:textId="77777777" w:rsidR="000F2EA8" w:rsidRDefault="000F2EA8" w:rsidP="000F2EA8">
      <w:pPr>
        <w:tabs>
          <w:tab w:val="left" w:pos="6302"/>
        </w:tabs>
        <w:rPr>
          <w:sz w:val="22"/>
        </w:rPr>
      </w:pPr>
    </w:p>
    <w:p w14:paraId="5BD63575" w14:textId="77777777" w:rsidR="000F2EA8" w:rsidRPr="0008669A" w:rsidRDefault="000F2EA8" w:rsidP="000F2EA8">
      <w:pPr>
        <w:rPr>
          <w:sz w:val="22"/>
        </w:rPr>
      </w:pPr>
      <w:r w:rsidRPr="0008669A">
        <w:rPr>
          <w:sz w:val="22"/>
        </w:rPr>
        <w:t>The following section defines Cranbrook Town Council’s method of evaluating the</w:t>
      </w:r>
      <w:r>
        <w:rPr>
          <w:sz w:val="22"/>
        </w:rPr>
        <w:t xml:space="preserve"> received</w:t>
      </w:r>
      <w:r w:rsidRPr="0008669A">
        <w:rPr>
          <w:sz w:val="22"/>
        </w:rPr>
        <w:t xml:space="preserve"> tenders. </w:t>
      </w:r>
      <w:r>
        <w:rPr>
          <w:sz w:val="22"/>
        </w:rPr>
        <w:t>Tender</w:t>
      </w:r>
      <w:r w:rsidRPr="0008669A">
        <w:rPr>
          <w:sz w:val="22"/>
        </w:rPr>
        <w:t>s will be evaluated in accordance with the Council’s Financial Regulations using the criteria and weighting below.</w:t>
      </w:r>
    </w:p>
    <w:p w14:paraId="43CDAA76" w14:textId="77777777" w:rsidR="000F2EA8" w:rsidRPr="0008039F" w:rsidRDefault="000F2EA8" w:rsidP="000F2EA8">
      <w:pPr>
        <w:rPr>
          <w:sz w:val="22"/>
        </w:rPr>
      </w:pPr>
    </w:p>
    <w:p w14:paraId="44114C5B" w14:textId="77777777" w:rsidR="000F2EA8" w:rsidRDefault="000F2EA8" w:rsidP="000F2EA8">
      <w:pPr>
        <w:rPr>
          <w:sz w:val="22"/>
        </w:rPr>
      </w:pPr>
      <w:r>
        <w:rPr>
          <w:sz w:val="22"/>
        </w:rPr>
        <w:t>A tender evaluation panel</w:t>
      </w:r>
      <w:r w:rsidRPr="0008039F">
        <w:rPr>
          <w:sz w:val="22"/>
        </w:rPr>
        <w:t xml:space="preserve"> will evaluate </w:t>
      </w:r>
      <w:r>
        <w:rPr>
          <w:sz w:val="22"/>
        </w:rPr>
        <w:t>tender</w:t>
      </w:r>
      <w:r w:rsidRPr="0008039F">
        <w:rPr>
          <w:sz w:val="22"/>
        </w:rPr>
        <w:t>s based solely on the information provided in t</w:t>
      </w:r>
      <w:r>
        <w:rPr>
          <w:sz w:val="22"/>
        </w:rPr>
        <w:t>he tender form and its</w:t>
      </w:r>
      <w:r w:rsidRPr="0008039F">
        <w:rPr>
          <w:sz w:val="22"/>
        </w:rPr>
        <w:t xml:space="preserve"> </w:t>
      </w:r>
      <w:r>
        <w:rPr>
          <w:sz w:val="22"/>
        </w:rPr>
        <w:t>m</w:t>
      </w:r>
      <w:r w:rsidRPr="0008039F">
        <w:rPr>
          <w:sz w:val="22"/>
        </w:rPr>
        <w:t xml:space="preserve">embers will evaluate </w:t>
      </w:r>
      <w:r>
        <w:rPr>
          <w:sz w:val="22"/>
        </w:rPr>
        <w:t>tenders</w:t>
      </w:r>
      <w:r w:rsidRPr="0008039F">
        <w:rPr>
          <w:sz w:val="22"/>
        </w:rPr>
        <w:t xml:space="preserve"> in accordance with the process described </w:t>
      </w:r>
      <w:r>
        <w:rPr>
          <w:sz w:val="22"/>
        </w:rPr>
        <w:t>below</w:t>
      </w:r>
      <w:r w:rsidRPr="0008039F">
        <w:rPr>
          <w:sz w:val="22"/>
        </w:rPr>
        <w:t xml:space="preserve"> with the aim of establishing a preferred supplier for the Council's requirements and, if appropriate, submitting a recommendation to the Council to award a contract to th</w:t>
      </w:r>
      <w:r>
        <w:rPr>
          <w:sz w:val="22"/>
        </w:rPr>
        <w:t>e</w:t>
      </w:r>
      <w:r w:rsidRPr="0008039F">
        <w:rPr>
          <w:sz w:val="22"/>
        </w:rPr>
        <w:t xml:space="preserve"> </w:t>
      </w:r>
      <w:r>
        <w:rPr>
          <w:sz w:val="22"/>
        </w:rPr>
        <w:t xml:space="preserve">preferred </w:t>
      </w:r>
      <w:r w:rsidRPr="0008039F">
        <w:rPr>
          <w:sz w:val="22"/>
        </w:rPr>
        <w:t>supplier.</w:t>
      </w:r>
    </w:p>
    <w:p w14:paraId="66AB1094" w14:textId="77777777" w:rsidR="000F2EA8" w:rsidRPr="0008039F" w:rsidRDefault="000F2EA8" w:rsidP="000F2EA8">
      <w:pPr>
        <w:rPr>
          <w:sz w:val="22"/>
        </w:rPr>
      </w:pPr>
    </w:p>
    <w:p w14:paraId="4BA7EF95" w14:textId="77777777" w:rsidR="000F2EA8" w:rsidRPr="0008039F" w:rsidRDefault="000F2EA8" w:rsidP="000F2EA8">
      <w:pPr>
        <w:rPr>
          <w:sz w:val="22"/>
        </w:rPr>
      </w:pPr>
      <w:r w:rsidRPr="0008039F">
        <w:rPr>
          <w:sz w:val="22"/>
        </w:rPr>
        <w:t xml:space="preserve">Confidential </w:t>
      </w:r>
      <w:r>
        <w:rPr>
          <w:sz w:val="22"/>
        </w:rPr>
        <w:t>in</w:t>
      </w:r>
      <w:r w:rsidRPr="0008039F">
        <w:rPr>
          <w:sz w:val="22"/>
        </w:rPr>
        <w:t>formation relating to the evaluation will not be divulged to anyone outside the Committee as to do so may undermine the integrity of the contract award process</w:t>
      </w:r>
      <w:r>
        <w:rPr>
          <w:sz w:val="22"/>
        </w:rPr>
        <w:t>.</w:t>
      </w:r>
    </w:p>
    <w:p w14:paraId="049EFD9A" w14:textId="77777777" w:rsidR="000F2EA8" w:rsidRPr="0008039F" w:rsidRDefault="000F2EA8" w:rsidP="000F2EA8">
      <w:pPr>
        <w:rPr>
          <w:sz w:val="22"/>
        </w:rPr>
      </w:pPr>
    </w:p>
    <w:p w14:paraId="6273A195" w14:textId="77777777" w:rsidR="000F2EA8" w:rsidRPr="00351EA9" w:rsidRDefault="000F2EA8" w:rsidP="000F2EA8">
      <w:pPr>
        <w:rPr>
          <w:sz w:val="22"/>
          <w:u w:val="single"/>
        </w:rPr>
      </w:pPr>
      <w:r w:rsidRPr="00351EA9">
        <w:rPr>
          <w:sz w:val="22"/>
          <w:u w:val="single"/>
        </w:rPr>
        <w:t>Decision</w:t>
      </w:r>
      <w:r>
        <w:rPr>
          <w:sz w:val="22"/>
          <w:u w:val="single"/>
        </w:rPr>
        <w:t>-</w:t>
      </w:r>
      <w:r w:rsidRPr="00351EA9">
        <w:rPr>
          <w:sz w:val="22"/>
          <w:u w:val="single"/>
        </w:rPr>
        <w:t xml:space="preserve">Making Process </w:t>
      </w:r>
    </w:p>
    <w:p w14:paraId="090ACA84" w14:textId="77777777" w:rsidR="000F2EA8" w:rsidRDefault="000F2EA8" w:rsidP="000F2EA8">
      <w:pPr>
        <w:rPr>
          <w:sz w:val="22"/>
        </w:rPr>
      </w:pPr>
    </w:p>
    <w:p w14:paraId="7E07E751" w14:textId="77777777" w:rsidR="000F2EA8" w:rsidRPr="0008039F" w:rsidRDefault="000F2EA8" w:rsidP="000F2EA8">
      <w:pPr>
        <w:rPr>
          <w:sz w:val="22"/>
        </w:rPr>
      </w:pPr>
      <w:r w:rsidRPr="0008039F">
        <w:rPr>
          <w:sz w:val="22"/>
        </w:rPr>
        <w:t xml:space="preserve">All </w:t>
      </w:r>
      <w:r>
        <w:rPr>
          <w:sz w:val="22"/>
        </w:rPr>
        <w:t>tenders</w:t>
      </w:r>
      <w:r w:rsidRPr="0008039F">
        <w:rPr>
          <w:sz w:val="22"/>
        </w:rPr>
        <w:t xml:space="preserve"> will be checked for completeness and to ensure they are fully compliant. All complete and compliant </w:t>
      </w:r>
      <w:r>
        <w:rPr>
          <w:sz w:val="22"/>
        </w:rPr>
        <w:t>tender</w:t>
      </w:r>
      <w:r w:rsidRPr="0008039F">
        <w:rPr>
          <w:sz w:val="22"/>
        </w:rPr>
        <w:t>s will then be evaluated in accordance w</w:t>
      </w:r>
      <w:r w:rsidRPr="006B2A00">
        <w:rPr>
          <w:sz w:val="22"/>
        </w:rPr>
        <w:t>ith the evaluation criteria in terms of their ability to meet the technical requirements specified.</w:t>
      </w:r>
      <w:r w:rsidRPr="0008039F">
        <w:rPr>
          <w:sz w:val="22"/>
        </w:rPr>
        <w:t xml:space="preserve"> </w:t>
      </w:r>
    </w:p>
    <w:p w14:paraId="10420591" w14:textId="77777777" w:rsidR="000F2EA8" w:rsidRPr="0008039F" w:rsidRDefault="000F2EA8" w:rsidP="000F2EA8">
      <w:pPr>
        <w:rPr>
          <w:sz w:val="22"/>
        </w:rPr>
      </w:pPr>
    </w:p>
    <w:p w14:paraId="4FDC37F5" w14:textId="77777777" w:rsidR="000F2EA8" w:rsidRDefault="000F2EA8" w:rsidP="000F2EA8">
      <w:pPr>
        <w:rPr>
          <w:sz w:val="22"/>
        </w:rPr>
      </w:pPr>
      <w:r w:rsidRPr="0008039F">
        <w:rPr>
          <w:sz w:val="22"/>
        </w:rPr>
        <w:t xml:space="preserve">Following the completion of all stages of the evaluation process, the </w:t>
      </w:r>
      <w:r>
        <w:rPr>
          <w:sz w:val="22"/>
        </w:rPr>
        <w:t>panel</w:t>
      </w:r>
      <w:r w:rsidRPr="0008039F">
        <w:rPr>
          <w:sz w:val="22"/>
        </w:rPr>
        <w:t xml:space="preserve"> will present its recommendation to the</w:t>
      </w:r>
      <w:r>
        <w:rPr>
          <w:sz w:val="22"/>
        </w:rPr>
        <w:t xml:space="preserve"> full</w:t>
      </w:r>
      <w:r w:rsidRPr="0008039F">
        <w:rPr>
          <w:sz w:val="22"/>
        </w:rPr>
        <w:t xml:space="preserve"> Council. Only following approval from the Council will the bidders be notified of the decision, and confidentiality restrictions lifted from the contract details. </w:t>
      </w:r>
    </w:p>
    <w:p w14:paraId="4E5B9941" w14:textId="77777777" w:rsidR="000F2EA8" w:rsidRPr="0008039F" w:rsidRDefault="000F2EA8" w:rsidP="000F2EA8">
      <w:pPr>
        <w:rPr>
          <w:sz w:val="22"/>
        </w:rPr>
      </w:pPr>
    </w:p>
    <w:p w14:paraId="2B1337FE" w14:textId="77777777" w:rsidR="000F2EA8" w:rsidRPr="00C90325" w:rsidRDefault="000F2EA8" w:rsidP="000F2EA8">
      <w:pPr>
        <w:rPr>
          <w:sz w:val="22"/>
          <w:u w:val="single"/>
        </w:rPr>
      </w:pPr>
      <w:r w:rsidRPr="00C90325">
        <w:rPr>
          <w:sz w:val="22"/>
          <w:u w:val="single"/>
        </w:rPr>
        <w:t xml:space="preserve">Evaluation Criteria </w:t>
      </w:r>
    </w:p>
    <w:p w14:paraId="1B57DBE6" w14:textId="77777777" w:rsidR="000F2EA8" w:rsidRDefault="000F2EA8" w:rsidP="000F2EA8">
      <w:pPr>
        <w:rPr>
          <w:sz w:val="22"/>
        </w:rPr>
      </w:pPr>
    </w:p>
    <w:p w14:paraId="149BCB1E" w14:textId="77777777" w:rsidR="000F2EA8" w:rsidRPr="0008039F" w:rsidRDefault="000F2EA8" w:rsidP="000F2EA8">
      <w:pPr>
        <w:rPr>
          <w:sz w:val="22"/>
        </w:rPr>
      </w:pPr>
      <w:r>
        <w:rPr>
          <w:sz w:val="22"/>
        </w:rPr>
        <w:t>Tender</w:t>
      </w:r>
      <w:r w:rsidRPr="0008039F">
        <w:rPr>
          <w:sz w:val="22"/>
        </w:rPr>
        <w:t xml:space="preserve">s will be evaluated </w:t>
      </w:r>
      <w:proofErr w:type="gramStart"/>
      <w:r w:rsidRPr="0008039F">
        <w:rPr>
          <w:sz w:val="22"/>
        </w:rPr>
        <w:t>on the basis of</w:t>
      </w:r>
      <w:proofErr w:type="gramEnd"/>
      <w:r w:rsidRPr="0008039F">
        <w:rPr>
          <w:sz w:val="22"/>
        </w:rPr>
        <w:t xml:space="preserve"> the most economically advantageous proposal </w:t>
      </w:r>
      <w:r>
        <w:rPr>
          <w:sz w:val="22"/>
        </w:rPr>
        <w:t xml:space="preserve">in accordance with </w:t>
      </w:r>
      <w:r w:rsidRPr="00F1358C">
        <w:rPr>
          <w:sz w:val="22"/>
        </w:rPr>
        <w:t>Regulation 67</w:t>
      </w:r>
      <w:r>
        <w:rPr>
          <w:sz w:val="22"/>
        </w:rPr>
        <w:t xml:space="preserve"> of The Public Contracts Regulations 2015, </w:t>
      </w:r>
      <w:r w:rsidRPr="0008039F">
        <w:rPr>
          <w:sz w:val="22"/>
        </w:rPr>
        <w:t>using the following criteria. Each criterion has been assigned a weighting to reflect the relative importance of such criterion to the Council.</w:t>
      </w:r>
    </w:p>
    <w:p w14:paraId="37CBF918" w14:textId="77777777" w:rsidR="000F2EA8" w:rsidRDefault="000F2EA8" w:rsidP="000F2EA8">
      <w:pPr>
        <w:rPr>
          <w:sz w:val="22"/>
        </w:rPr>
      </w:pPr>
      <w:r w:rsidRPr="0008039F">
        <w:rPr>
          <w:sz w:val="22"/>
        </w:rPr>
        <w:t xml:space="preserve"> </w:t>
      </w:r>
    </w:p>
    <w:tbl>
      <w:tblPr>
        <w:tblStyle w:val="TableGrid"/>
        <w:tblW w:w="0" w:type="auto"/>
        <w:tblLook w:val="04A0" w:firstRow="1" w:lastRow="0" w:firstColumn="1" w:lastColumn="0" w:noHBand="0" w:noVBand="1"/>
      </w:tblPr>
      <w:tblGrid>
        <w:gridCol w:w="1623"/>
        <w:gridCol w:w="6061"/>
        <w:gridCol w:w="1370"/>
      </w:tblGrid>
      <w:tr w:rsidR="000F2EA8" w14:paraId="42A8A514" w14:textId="77777777" w:rsidTr="003D7AAE">
        <w:tc>
          <w:tcPr>
            <w:tcW w:w="1623" w:type="dxa"/>
          </w:tcPr>
          <w:p w14:paraId="271FD43A" w14:textId="77777777" w:rsidR="000F2EA8" w:rsidRPr="00575B95" w:rsidRDefault="000F2EA8" w:rsidP="003D7AAE">
            <w:pPr>
              <w:rPr>
                <w:b/>
                <w:sz w:val="22"/>
              </w:rPr>
            </w:pPr>
            <w:r w:rsidRPr="00575B95">
              <w:rPr>
                <w:b/>
                <w:sz w:val="22"/>
              </w:rPr>
              <w:t>Criteria</w:t>
            </w:r>
          </w:p>
        </w:tc>
        <w:tc>
          <w:tcPr>
            <w:tcW w:w="6061" w:type="dxa"/>
          </w:tcPr>
          <w:p w14:paraId="0B1D8BFE" w14:textId="77777777" w:rsidR="000F2EA8" w:rsidRPr="002673AC" w:rsidRDefault="000F2EA8" w:rsidP="003D7AAE">
            <w:pPr>
              <w:rPr>
                <w:sz w:val="22"/>
              </w:rPr>
            </w:pPr>
            <w:r w:rsidRPr="00575B95">
              <w:rPr>
                <w:b/>
                <w:sz w:val="22"/>
              </w:rPr>
              <w:t xml:space="preserve">Definition </w:t>
            </w:r>
            <w:r>
              <w:rPr>
                <w:b/>
                <w:sz w:val="22"/>
              </w:rPr>
              <w:t xml:space="preserve">and Required Evidence </w:t>
            </w:r>
          </w:p>
        </w:tc>
        <w:tc>
          <w:tcPr>
            <w:tcW w:w="1370" w:type="dxa"/>
          </w:tcPr>
          <w:p w14:paraId="0790375D" w14:textId="77777777" w:rsidR="000F2EA8" w:rsidRPr="00575B95" w:rsidRDefault="000F2EA8" w:rsidP="003D7AAE">
            <w:pPr>
              <w:rPr>
                <w:b/>
                <w:sz w:val="22"/>
              </w:rPr>
            </w:pPr>
            <w:r w:rsidRPr="00575B95">
              <w:rPr>
                <w:b/>
                <w:sz w:val="22"/>
              </w:rPr>
              <w:t>Weighting</w:t>
            </w:r>
          </w:p>
        </w:tc>
      </w:tr>
      <w:tr w:rsidR="000F2EA8" w14:paraId="0B180AE2" w14:textId="77777777" w:rsidTr="003D7AAE">
        <w:tc>
          <w:tcPr>
            <w:tcW w:w="1623" w:type="dxa"/>
          </w:tcPr>
          <w:p w14:paraId="5AD1D63E" w14:textId="77777777" w:rsidR="000F2EA8" w:rsidRDefault="000F2EA8" w:rsidP="003D7AAE">
            <w:pPr>
              <w:rPr>
                <w:sz w:val="22"/>
              </w:rPr>
            </w:pPr>
            <w:r>
              <w:rPr>
                <w:sz w:val="22"/>
              </w:rPr>
              <w:t>Price</w:t>
            </w:r>
          </w:p>
        </w:tc>
        <w:tc>
          <w:tcPr>
            <w:tcW w:w="6061" w:type="dxa"/>
          </w:tcPr>
          <w:p w14:paraId="3F14EA88" w14:textId="77777777" w:rsidR="000F2EA8" w:rsidRDefault="000F2EA8" w:rsidP="003D7AAE">
            <w:pPr>
              <w:rPr>
                <w:sz w:val="22"/>
              </w:rPr>
            </w:pPr>
            <w:r w:rsidRPr="0008039F">
              <w:rPr>
                <w:sz w:val="22"/>
              </w:rPr>
              <w:t>The full and final cost over the full term of the contract</w:t>
            </w:r>
            <w:r>
              <w:rPr>
                <w:sz w:val="22"/>
              </w:rPr>
              <w:t xml:space="preserve">, </w:t>
            </w:r>
            <w:proofErr w:type="gramStart"/>
            <w:r>
              <w:rPr>
                <w:sz w:val="22"/>
              </w:rPr>
              <w:t xml:space="preserve">taking </w:t>
            </w:r>
            <w:r w:rsidRPr="0008039F">
              <w:rPr>
                <w:sz w:val="22"/>
              </w:rPr>
              <w:t>into account</w:t>
            </w:r>
            <w:proofErr w:type="gramEnd"/>
            <w:r w:rsidRPr="0008039F">
              <w:rPr>
                <w:sz w:val="22"/>
              </w:rPr>
              <w:t xml:space="preserve"> affordability and the commercial stability of a reasonable return for the supplier</w:t>
            </w:r>
            <w:r>
              <w:rPr>
                <w:sz w:val="22"/>
              </w:rPr>
              <w:t xml:space="preserve">. Please submit </w:t>
            </w:r>
            <w:r w:rsidRPr="00EC5599">
              <w:rPr>
                <w:sz w:val="22"/>
              </w:rPr>
              <w:t xml:space="preserve">evidence </w:t>
            </w:r>
            <w:r w:rsidRPr="00105E44">
              <w:rPr>
                <w:sz w:val="22"/>
              </w:rPr>
              <w:t>of</w:t>
            </w:r>
          </w:p>
          <w:p w14:paraId="20762D5D" w14:textId="77777777" w:rsidR="000F2EA8" w:rsidRDefault="000F2EA8" w:rsidP="003D7AAE">
            <w:pPr>
              <w:rPr>
                <w:sz w:val="22"/>
              </w:rPr>
            </w:pPr>
          </w:p>
          <w:p w14:paraId="70B706F9" w14:textId="77777777" w:rsidR="000F2EA8" w:rsidRPr="008D1E4A" w:rsidRDefault="000F2EA8" w:rsidP="000F2EA8">
            <w:pPr>
              <w:pStyle w:val="ListParagraph"/>
              <w:numPr>
                <w:ilvl w:val="0"/>
                <w:numId w:val="13"/>
              </w:numPr>
              <w:rPr>
                <w:sz w:val="22"/>
              </w:rPr>
            </w:pPr>
            <w:r w:rsidRPr="00EC5599">
              <w:rPr>
                <w:sz w:val="22"/>
              </w:rPr>
              <w:t xml:space="preserve">your ability to carry out </w:t>
            </w:r>
            <w:r w:rsidRPr="008D1E4A">
              <w:rPr>
                <w:sz w:val="22"/>
              </w:rPr>
              <w:t>the contract to the proposed design and specification and within the stipulated budget</w:t>
            </w:r>
          </w:p>
          <w:p w14:paraId="38937585" w14:textId="77777777" w:rsidR="000F2EA8" w:rsidRPr="00EC5599" w:rsidRDefault="000F2EA8" w:rsidP="000F2EA8">
            <w:pPr>
              <w:pStyle w:val="ListParagraph"/>
              <w:numPr>
                <w:ilvl w:val="0"/>
                <w:numId w:val="13"/>
              </w:numPr>
              <w:rPr>
                <w:sz w:val="22"/>
              </w:rPr>
            </w:pPr>
            <w:r w:rsidRPr="008D1E4A">
              <w:rPr>
                <w:sz w:val="22"/>
              </w:rPr>
              <w:t xml:space="preserve">your financial and/or operational </w:t>
            </w:r>
            <w:r w:rsidRPr="00EC5599">
              <w:rPr>
                <w:sz w:val="22"/>
              </w:rPr>
              <w:t xml:space="preserve">capacity to deliver the contract, </w:t>
            </w:r>
          </w:p>
          <w:p w14:paraId="0C103AEC" w14:textId="77777777" w:rsidR="000F2EA8" w:rsidRPr="00782373" w:rsidRDefault="000F2EA8" w:rsidP="000F2EA8">
            <w:pPr>
              <w:pStyle w:val="ListParagraph"/>
              <w:numPr>
                <w:ilvl w:val="0"/>
                <w:numId w:val="13"/>
              </w:numPr>
              <w:rPr>
                <w:sz w:val="22"/>
              </w:rPr>
            </w:pPr>
            <w:r w:rsidRPr="00EC5599">
              <w:rPr>
                <w:sz w:val="22"/>
              </w:rPr>
              <w:t>your last</w:t>
            </w:r>
            <w:r>
              <w:rPr>
                <w:sz w:val="22"/>
              </w:rPr>
              <w:t xml:space="preserve"> </w:t>
            </w:r>
            <w:r w:rsidRPr="00EC5599">
              <w:rPr>
                <w:sz w:val="22"/>
              </w:rPr>
              <w:t>year</w:t>
            </w:r>
            <w:r>
              <w:rPr>
                <w:sz w:val="22"/>
              </w:rPr>
              <w:t>’</w:t>
            </w:r>
            <w:r w:rsidRPr="00EC5599">
              <w:rPr>
                <w:sz w:val="22"/>
              </w:rPr>
              <w:t>s audited accounts</w:t>
            </w:r>
            <w:r w:rsidRPr="00FE4ADD">
              <w:rPr>
                <w:sz w:val="22"/>
              </w:rPr>
              <w:t>.</w:t>
            </w:r>
          </w:p>
          <w:p w14:paraId="65B12DC6" w14:textId="77777777" w:rsidR="000F2EA8" w:rsidRDefault="000F2EA8" w:rsidP="003D7AAE">
            <w:pPr>
              <w:ind w:left="812"/>
              <w:rPr>
                <w:sz w:val="16"/>
                <w:szCs w:val="18"/>
              </w:rPr>
            </w:pPr>
          </w:p>
          <w:p w14:paraId="5935EE0E" w14:textId="77777777" w:rsidR="000F2EA8" w:rsidRPr="00C07DB6" w:rsidRDefault="000F2EA8" w:rsidP="003D7AAE">
            <w:pPr>
              <w:ind w:left="812"/>
              <w:rPr>
                <w:sz w:val="16"/>
                <w:szCs w:val="18"/>
              </w:rPr>
            </w:pPr>
            <w:r w:rsidRPr="00C07DB6">
              <w:rPr>
                <w:sz w:val="16"/>
                <w:szCs w:val="18"/>
              </w:rPr>
              <w:t>N.B. If you are unable to provide audited accounts you may provide:</w:t>
            </w:r>
          </w:p>
          <w:p w14:paraId="04FA62DC" w14:textId="77777777" w:rsidR="000F2EA8" w:rsidRPr="00C07DB6" w:rsidRDefault="000F2EA8" w:rsidP="003D7AAE">
            <w:pPr>
              <w:ind w:left="812"/>
              <w:rPr>
                <w:sz w:val="16"/>
                <w:szCs w:val="18"/>
              </w:rPr>
            </w:pPr>
          </w:p>
          <w:p w14:paraId="14AF483F" w14:textId="77777777" w:rsidR="000F2EA8" w:rsidRPr="00C07DB6" w:rsidRDefault="000F2EA8" w:rsidP="003D7AAE">
            <w:pPr>
              <w:ind w:left="812"/>
              <w:rPr>
                <w:sz w:val="16"/>
                <w:szCs w:val="18"/>
              </w:rPr>
            </w:pPr>
            <w:r w:rsidRPr="00C07DB6">
              <w:rPr>
                <w:sz w:val="16"/>
                <w:szCs w:val="18"/>
              </w:rPr>
              <w:t>(i) A statement of the turnover, Profit and Loss Account/Income Statement, Balance Sheet/Statement of Financial Position and Statement of Cash Flow for the most recent year of trading for this organisation, or</w:t>
            </w:r>
          </w:p>
          <w:p w14:paraId="237366D0" w14:textId="77777777" w:rsidR="000F2EA8" w:rsidRPr="00C07DB6" w:rsidRDefault="000F2EA8" w:rsidP="003D7AAE">
            <w:pPr>
              <w:ind w:left="812"/>
              <w:rPr>
                <w:sz w:val="16"/>
                <w:szCs w:val="18"/>
              </w:rPr>
            </w:pPr>
            <w:r w:rsidRPr="00C07DB6">
              <w:rPr>
                <w:sz w:val="16"/>
                <w:szCs w:val="18"/>
              </w:rPr>
              <w:t>(ii) A statement of the cash flow forecast for the current year and a bank letter outlining the current cash and credit position, or</w:t>
            </w:r>
          </w:p>
          <w:p w14:paraId="1D3C0FCF" w14:textId="77777777" w:rsidR="000F2EA8" w:rsidRPr="009318D2" w:rsidRDefault="000F2EA8" w:rsidP="003D7AAE">
            <w:pPr>
              <w:ind w:left="812"/>
              <w:rPr>
                <w:sz w:val="16"/>
                <w:szCs w:val="18"/>
              </w:rPr>
            </w:pPr>
            <w:r w:rsidRPr="00C07DB6">
              <w:rPr>
                <w:sz w:val="16"/>
                <w:szCs w:val="18"/>
              </w:rPr>
              <w:lastRenderedPageBreak/>
              <w:t>(iii) An alternative means of demonstrating financial status if any of the above are not available</w:t>
            </w:r>
          </w:p>
        </w:tc>
        <w:tc>
          <w:tcPr>
            <w:tcW w:w="1370" w:type="dxa"/>
          </w:tcPr>
          <w:p w14:paraId="24372E4D" w14:textId="77777777" w:rsidR="000F2EA8" w:rsidRPr="0008039F" w:rsidRDefault="000F2EA8" w:rsidP="003D7AAE">
            <w:pPr>
              <w:rPr>
                <w:sz w:val="22"/>
              </w:rPr>
            </w:pPr>
            <w:r w:rsidRPr="0008039F">
              <w:rPr>
                <w:sz w:val="22"/>
              </w:rPr>
              <w:lastRenderedPageBreak/>
              <w:t xml:space="preserve">50% </w:t>
            </w:r>
          </w:p>
          <w:p w14:paraId="73F7F8FE" w14:textId="77777777" w:rsidR="000F2EA8" w:rsidRDefault="000F2EA8" w:rsidP="003D7AAE">
            <w:pPr>
              <w:rPr>
                <w:sz w:val="22"/>
              </w:rPr>
            </w:pPr>
          </w:p>
        </w:tc>
      </w:tr>
      <w:tr w:rsidR="000F2EA8" w14:paraId="5F8C0875" w14:textId="77777777" w:rsidTr="003D7AAE">
        <w:tc>
          <w:tcPr>
            <w:tcW w:w="1623" w:type="dxa"/>
          </w:tcPr>
          <w:p w14:paraId="34663514" w14:textId="77777777" w:rsidR="000F2EA8" w:rsidRPr="00991BB1" w:rsidRDefault="000F2EA8" w:rsidP="003D7AAE">
            <w:pPr>
              <w:rPr>
                <w:sz w:val="22"/>
              </w:rPr>
            </w:pPr>
            <w:r w:rsidRPr="00991BB1">
              <w:rPr>
                <w:sz w:val="22"/>
              </w:rPr>
              <w:t>Quality</w:t>
            </w:r>
          </w:p>
        </w:tc>
        <w:tc>
          <w:tcPr>
            <w:tcW w:w="6061" w:type="dxa"/>
          </w:tcPr>
          <w:p w14:paraId="500F03DA" w14:textId="77777777" w:rsidR="000F2EA8" w:rsidRDefault="000F2EA8" w:rsidP="003D7AAE">
            <w:pPr>
              <w:rPr>
                <w:sz w:val="22"/>
              </w:rPr>
            </w:pPr>
            <w:r w:rsidRPr="00991BB1">
              <w:rPr>
                <w:sz w:val="22"/>
              </w:rPr>
              <w:t>The supplier’s ability to perform the contract to the highest standards. Please submit</w:t>
            </w:r>
            <w:r w:rsidRPr="00FE4ADD">
              <w:rPr>
                <w:sz w:val="22"/>
              </w:rPr>
              <w:t xml:space="preserve"> </w:t>
            </w:r>
          </w:p>
          <w:p w14:paraId="6B1395E3" w14:textId="77777777" w:rsidR="000F2EA8" w:rsidRDefault="000F2EA8" w:rsidP="003D7AAE">
            <w:pPr>
              <w:rPr>
                <w:sz w:val="22"/>
              </w:rPr>
            </w:pPr>
          </w:p>
          <w:p w14:paraId="696A218B" w14:textId="77777777" w:rsidR="000F2EA8" w:rsidRPr="00FE4ADD" w:rsidRDefault="000F2EA8" w:rsidP="000F2EA8">
            <w:pPr>
              <w:pStyle w:val="ListParagraph"/>
              <w:numPr>
                <w:ilvl w:val="0"/>
                <w:numId w:val="14"/>
              </w:numPr>
              <w:rPr>
                <w:b/>
                <w:sz w:val="22"/>
              </w:rPr>
            </w:pPr>
            <w:r w:rsidRPr="00FE4ADD">
              <w:rPr>
                <w:sz w:val="22"/>
              </w:rPr>
              <w:t>evidence of your knowledge in and experience of carrying out similar contracts or other relevant evidence during the last five years,</w:t>
            </w:r>
            <w:r>
              <w:rPr>
                <w:sz w:val="22"/>
              </w:rPr>
              <w:t xml:space="preserve"> </w:t>
            </w:r>
          </w:p>
          <w:p w14:paraId="2795C9E8" w14:textId="77777777" w:rsidR="000F2EA8" w:rsidRDefault="000F2EA8" w:rsidP="000F2EA8">
            <w:pPr>
              <w:pStyle w:val="ListParagraph"/>
              <w:numPr>
                <w:ilvl w:val="0"/>
                <w:numId w:val="14"/>
              </w:numPr>
              <w:rPr>
                <w:sz w:val="22"/>
              </w:rPr>
            </w:pPr>
            <w:r w:rsidRPr="00FE4ADD">
              <w:rPr>
                <w:sz w:val="22"/>
              </w:rPr>
              <w:t>two references from recent customers of similar works</w:t>
            </w:r>
            <w:r>
              <w:rPr>
                <w:sz w:val="22"/>
              </w:rPr>
              <w:t>.</w:t>
            </w:r>
          </w:p>
          <w:p w14:paraId="386F9F26" w14:textId="77777777" w:rsidR="000F2EA8" w:rsidRPr="00EA0A95" w:rsidRDefault="000F2EA8" w:rsidP="003D7AAE">
            <w:pPr>
              <w:rPr>
                <w:sz w:val="22"/>
              </w:rPr>
            </w:pPr>
          </w:p>
        </w:tc>
        <w:tc>
          <w:tcPr>
            <w:tcW w:w="1370" w:type="dxa"/>
          </w:tcPr>
          <w:p w14:paraId="2D3954CA" w14:textId="77777777" w:rsidR="000F2EA8" w:rsidRPr="0008039F" w:rsidRDefault="000F2EA8" w:rsidP="003D7AAE">
            <w:pPr>
              <w:rPr>
                <w:sz w:val="22"/>
              </w:rPr>
            </w:pPr>
            <w:r w:rsidRPr="0008039F">
              <w:rPr>
                <w:sz w:val="22"/>
              </w:rPr>
              <w:t xml:space="preserve">25% </w:t>
            </w:r>
          </w:p>
          <w:p w14:paraId="0B769703" w14:textId="77777777" w:rsidR="000F2EA8" w:rsidRDefault="000F2EA8" w:rsidP="003D7AAE">
            <w:pPr>
              <w:rPr>
                <w:sz w:val="22"/>
              </w:rPr>
            </w:pPr>
          </w:p>
        </w:tc>
      </w:tr>
      <w:tr w:rsidR="000F2EA8" w14:paraId="6AB05306" w14:textId="77777777" w:rsidTr="003D7AAE">
        <w:tc>
          <w:tcPr>
            <w:tcW w:w="1623" w:type="dxa"/>
            <w:tcBorders>
              <w:bottom w:val="single" w:sz="4" w:space="0" w:color="auto"/>
            </w:tcBorders>
          </w:tcPr>
          <w:p w14:paraId="1A2D5D74" w14:textId="77777777" w:rsidR="000F2EA8" w:rsidRPr="008D1E4A" w:rsidRDefault="000F2EA8" w:rsidP="003D7AAE">
            <w:pPr>
              <w:rPr>
                <w:sz w:val="22"/>
              </w:rPr>
            </w:pPr>
            <w:r w:rsidRPr="008D1E4A">
              <w:rPr>
                <w:sz w:val="22"/>
              </w:rPr>
              <w:t>Timeframe</w:t>
            </w:r>
          </w:p>
        </w:tc>
        <w:tc>
          <w:tcPr>
            <w:tcW w:w="6061" w:type="dxa"/>
          </w:tcPr>
          <w:p w14:paraId="5966E2A9" w14:textId="77777777" w:rsidR="000F2EA8" w:rsidRPr="008D1E4A" w:rsidRDefault="000F2EA8" w:rsidP="003D7AAE">
            <w:pPr>
              <w:rPr>
                <w:sz w:val="22"/>
              </w:rPr>
            </w:pPr>
            <w:r w:rsidRPr="008D1E4A">
              <w:rPr>
                <w:sz w:val="22"/>
              </w:rPr>
              <w:t>The supplier is required to complete all works within a fixed term, a proposal for which should be made by the applicant on the tender form.</w:t>
            </w:r>
          </w:p>
        </w:tc>
        <w:tc>
          <w:tcPr>
            <w:tcW w:w="1370" w:type="dxa"/>
          </w:tcPr>
          <w:p w14:paraId="5B125E16" w14:textId="77777777" w:rsidR="000F2EA8" w:rsidRPr="0008039F" w:rsidRDefault="000F2EA8" w:rsidP="003D7AAE">
            <w:pPr>
              <w:rPr>
                <w:sz w:val="22"/>
              </w:rPr>
            </w:pPr>
            <w:r>
              <w:rPr>
                <w:sz w:val="22"/>
              </w:rPr>
              <w:t>10%</w:t>
            </w:r>
          </w:p>
        </w:tc>
      </w:tr>
      <w:tr w:rsidR="000F2EA8" w14:paraId="1E188EE1" w14:textId="77777777" w:rsidTr="003D7AAE">
        <w:tc>
          <w:tcPr>
            <w:tcW w:w="1623" w:type="dxa"/>
            <w:tcBorders>
              <w:bottom w:val="single" w:sz="4" w:space="0" w:color="auto"/>
            </w:tcBorders>
          </w:tcPr>
          <w:p w14:paraId="096DEFA4" w14:textId="77777777" w:rsidR="000F2EA8" w:rsidRPr="00991BB1" w:rsidRDefault="000F2EA8" w:rsidP="003D7AAE">
            <w:pPr>
              <w:rPr>
                <w:sz w:val="22"/>
              </w:rPr>
            </w:pPr>
            <w:r w:rsidRPr="00991BB1">
              <w:rPr>
                <w:sz w:val="22"/>
              </w:rPr>
              <w:t>Compliance</w:t>
            </w:r>
          </w:p>
        </w:tc>
        <w:tc>
          <w:tcPr>
            <w:tcW w:w="6061" w:type="dxa"/>
          </w:tcPr>
          <w:p w14:paraId="598F0D9D" w14:textId="77777777" w:rsidR="000F2EA8" w:rsidRDefault="000F2EA8" w:rsidP="000F2EA8">
            <w:pPr>
              <w:pStyle w:val="ListParagraph"/>
              <w:numPr>
                <w:ilvl w:val="0"/>
                <w:numId w:val="15"/>
              </w:numPr>
              <w:rPr>
                <w:sz w:val="22"/>
              </w:rPr>
            </w:pPr>
            <w:r w:rsidRPr="003E0BB4">
              <w:rPr>
                <w:sz w:val="22"/>
              </w:rPr>
              <w:t>Evidence of the contractor’s compliance with all Health &amp; Safety, employment laws and regulations and safeguarding procedures, e.g. by submitting a relevant policy(</w:t>
            </w:r>
            <w:proofErr w:type="spellStart"/>
            <w:r w:rsidRPr="003E0BB4">
              <w:rPr>
                <w:sz w:val="22"/>
              </w:rPr>
              <w:t>ies</w:t>
            </w:r>
            <w:proofErr w:type="spellEnd"/>
            <w:r w:rsidRPr="003E0BB4">
              <w:rPr>
                <w:sz w:val="22"/>
              </w:rPr>
              <w:t>).</w:t>
            </w:r>
          </w:p>
          <w:p w14:paraId="600A3239" w14:textId="77777777" w:rsidR="000F2EA8" w:rsidRPr="003E0BB4" w:rsidRDefault="000F2EA8" w:rsidP="003D7AAE">
            <w:pPr>
              <w:pStyle w:val="ListParagraph"/>
              <w:rPr>
                <w:sz w:val="22"/>
              </w:rPr>
            </w:pPr>
          </w:p>
        </w:tc>
        <w:tc>
          <w:tcPr>
            <w:tcW w:w="1370" w:type="dxa"/>
          </w:tcPr>
          <w:p w14:paraId="0235AE05" w14:textId="77777777" w:rsidR="000F2EA8" w:rsidRPr="0008039F" w:rsidRDefault="000F2EA8" w:rsidP="003D7AAE">
            <w:pPr>
              <w:rPr>
                <w:sz w:val="22"/>
              </w:rPr>
            </w:pPr>
            <w:r w:rsidRPr="0008039F">
              <w:rPr>
                <w:sz w:val="22"/>
              </w:rPr>
              <w:t>1</w:t>
            </w:r>
            <w:r>
              <w:rPr>
                <w:sz w:val="22"/>
              </w:rPr>
              <w:t>0</w:t>
            </w:r>
            <w:r w:rsidRPr="0008039F">
              <w:rPr>
                <w:sz w:val="22"/>
              </w:rPr>
              <w:t xml:space="preserve">% </w:t>
            </w:r>
          </w:p>
          <w:p w14:paraId="6061AC36" w14:textId="77777777" w:rsidR="000F2EA8" w:rsidRDefault="000F2EA8" w:rsidP="003D7AAE">
            <w:pPr>
              <w:rPr>
                <w:sz w:val="22"/>
              </w:rPr>
            </w:pPr>
          </w:p>
        </w:tc>
      </w:tr>
      <w:tr w:rsidR="000F2EA8" w14:paraId="4FB6C9D6" w14:textId="77777777" w:rsidTr="003D7AAE">
        <w:tc>
          <w:tcPr>
            <w:tcW w:w="1623" w:type="dxa"/>
            <w:tcBorders>
              <w:bottom w:val="single" w:sz="4" w:space="0" w:color="auto"/>
            </w:tcBorders>
          </w:tcPr>
          <w:p w14:paraId="2F2E1080" w14:textId="77777777" w:rsidR="000F2EA8" w:rsidRPr="00991BB1" w:rsidRDefault="000F2EA8" w:rsidP="003D7AAE">
            <w:pPr>
              <w:rPr>
                <w:sz w:val="22"/>
              </w:rPr>
            </w:pPr>
            <w:r>
              <w:rPr>
                <w:sz w:val="22"/>
              </w:rPr>
              <w:t>Environmental Issues</w:t>
            </w:r>
          </w:p>
        </w:tc>
        <w:tc>
          <w:tcPr>
            <w:tcW w:w="6061" w:type="dxa"/>
          </w:tcPr>
          <w:p w14:paraId="153BD246" w14:textId="77777777" w:rsidR="000F2EA8" w:rsidRDefault="000F2EA8" w:rsidP="000F2EA8">
            <w:pPr>
              <w:pStyle w:val="ListParagraph"/>
              <w:numPr>
                <w:ilvl w:val="0"/>
                <w:numId w:val="15"/>
              </w:numPr>
              <w:rPr>
                <w:sz w:val="22"/>
              </w:rPr>
            </w:pPr>
            <w:r w:rsidRPr="003E0BB4">
              <w:rPr>
                <w:sz w:val="22"/>
              </w:rPr>
              <w:t>Evidence of the contractor’s approach to environmental issues and how you will manage the disposal of waste, e.g. by submitting a relevant policy(</w:t>
            </w:r>
            <w:proofErr w:type="spellStart"/>
            <w:r w:rsidRPr="003E0BB4">
              <w:rPr>
                <w:sz w:val="22"/>
              </w:rPr>
              <w:t>ies</w:t>
            </w:r>
            <w:proofErr w:type="spellEnd"/>
            <w:r w:rsidRPr="003E0BB4">
              <w:rPr>
                <w:sz w:val="22"/>
              </w:rPr>
              <w:t>).</w:t>
            </w:r>
          </w:p>
          <w:p w14:paraId="32FE7DC1" w14:textId="77777777" w:rsidR="000F2EA8" w:rsidRPr="003E0BB4" w:rsidRDefault="000F2EA8" w:rsidP="003D7AAE">
            <w:pPr>
              <w:pStyle w:val="ListParagraph"/>
              <w:rPr>
                <w:sz w:val="22"/>
              </w:rPr>
            </w:pPr>
          </w:p>
        </w:tc>
        <w:tc>
          <w:tcPr>
            <w:tcW w:w="1370" w:type="dxa"/>
          </w:tcPr>
          <w:p w14:paraId="682B2309" w14:textId="77777777" w:rsidR="000F2EA8" w:rsidRPr="0008039F" w:rsidRDefault="000F2EA8" w:rsidP="003D7AAE">
            <w:pPr>
              <w:rPr>
                <w:sz w:val="22"/>
              </w:rPr>
            </w:pPr>
            <w:r w:rsidRPr="0008039F">
              <w:rPr>
                <w:sz w:val="22"/>
              </w:rPr>
              <w:t xml:space="preserve">5% </w:t>
            </w:r>
          </w:p>
          <w:p w14:paraId="59EC0CE0" w14:textId="77777777" w:rsidR="000F2EA8" w:rsidRDefault="000F2EA8" w:rsidP="003D7AAE">
            <w:pPr>
              <w:rPr>
                <w:sz w:val="22"/>
              </w:rPr>
            </w:pPr>
          </w:p>
        </w:tc>
      </w:tr>
    </w:tbl>
    <w:p w14:paraId="3269F621" w14:textId="77777777" w:rsidR="000F2EA8" w:rsidRDefault="000F2EA8" w:rsidP="000F2EA8">
      <w:pPr>
        <w:tabs>
          <w:tab w:val="left" w:pos="6302"/>
        </w:tabs>
        <w:rPr>
          <w:sz w:val="22"/>
        </w:rPr>
      </w:pPr>
    </w:p>
    <w:p w14:paraId="60DF644E" w14:textId="7517E537" w:rsidR="00356B33" w:rsidRDefault="00356B33" w:rsidP="00F0765C">
      <w:pPr>
        <w:rPr>
          <w:rFonts w:cs="Arial"/>
          <w:sz w:val="22"/>
        </w:rPr>
      </w:pPr>
    </w:p>
    <w:sectPr w:rsidR="00356B33" w:rsidSect="00D318A0">
      <w:headerReference w:type="default" r:id="rId11"/>
      <w:footerReference w:type="default" r:id="rId12"/>
      <w:pgSz w:w="11906" w:h="16838"/>
      <w:pgMar w:top="1134" w:right="1418" w:bottom="1134" w:left="1418"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80169" w14:textId="77777777" w:rsidR="00585A3B" w:rsidRDefault="00585A3B" w:rsidP="00073710">
      <w:r>
        <w:separator/>
      </w:r>
    </w:p>
  </w:endnote>
  <w:endnote w:type="continuationSeparator" w:id="0">
    <w:p w14:paraId="6ADB697D" w14:textId="77777777" w:rsidR="00585A3B" w:rsidRDefault="00585A3B" w:rsidP="00073710">
      <w:r>
        <w:continuationSeparator/>
      </w:r>
    </w:p>
  </w:endnote>
  <w:endnote w:type="continuationNotice" w:id="1">
    <w:p w14:paraId="64E73C67" w14:textId="77777777" w:rsidR="00585A3B" w:rsidRDefault="00585A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5F524" w14:textId="2D6EADC1" w:rsidR="00EB44B3" w:rsidRDefault="00EB44B3" w:rsidP="00073710">
    <w:pPr>
      <w:pStyle w:val="Footer"/>
      <w:jc w:val="center"/>
    </w:pPr>
    <w:r>
      <w:t>Cranbrook Town Council | cranbrooktowncouncil.gov.uk | facebook.com/</w:t>
    </w:r>
    <w:proofErr w:type="spellStart"/>
    <w:r>
      <w:t>cranbrooktowncouncil</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B5D25" w14:textId="77777777" w:rsidR="00585A3B" w:rsidRDefault="00585A3B" w:rsidP="00073710">
      <w:r>
        <w:separator/>
      </w:r>
    </w:p>
  </w:footnote>
  <w:footnote w:type="continuationSeparator" w:id="0">
    <w:p w14:paraId="11849100" w14:textId="77777777" w:rsidR="00585A3B" w:rsidRDefault="00585A3B" w:rsidP="00073710">
      <w:r>
        <w:continuationSeparator/>
      </w:r>
    </w:p>
  </w:footnote>
  <w:footnote w:type="continuationNotice" w:id="1">
    <w:p w14:paraId="1FBEC203" w14:textId="77777777" w:rsidR="00585A3B" w:rsidRDefault="00585A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7149767"/>
      <w:docPartObj>
        <w:docPartGallery w:val="Page Numbers (Top of Page)"/>
        <w:docPartUnique/>
      </w:docPartObj>
    </w:sdtPr>
    <w:sdtEndPr>
      <w:rPr>
        <w:noProof/>
        <w:sz w:val="18"/>
      </w:rPr>
    </w:sdtEndPr>
    <w:sdtContent>
      <w:p w14:paraId="6A9BC576" w14:textId="3266B5C1" w:rsidR="00EB44B3" w:rsidRPr="00D318A0" w:rsidRDefault="00EB44B3">
        <w:pPr>
          <w:pStyle w:val="Header"/>
          <w:jc w:val="right"/>
          <w:rPr>
            <w:sz w:val="18"/>
          </w:rPr>
        </w:pPr>
        <w:r w:rsidRPr="00D318A0">
          <w:rPr>
            <w:sz w:val="18"/>
          </w:rPr>
          <w:fldChar w:fldCharType="begin"/>
        </w:r>
        <w:r w:rsidRPr="00D318A0">
          <w:rPr>
            <w:sz w:val="18"/>
          </w:rPr>
          <w:instrText xml:space="preserve"> PAGE   \* MERGEFORMAT </w:instrText>
        </w:r>
        <w:r w:rsidRPr="00D318A0">
          <w:rPr>
            <w:sz w:val="18"/>
          </w:rPr>
          <w:fldChar w:fldCharType="separate"/>
        </w:r>
        <w:r w:rsidRPr="00D318A0">
          <w:rPr>
            <w:noProof/>
            <w:sz w:val="18"/>
          </w:rPr>
          <w:t>2</w:t>
        </w:r>
        <w:r w:rsidRPr="00D318A0">
          <w:rPr>
            <w:noProof/>
            <w:sz w:val="18"/>
          </w:rPr>
          <w:fldChar w:fldCharType="end"/>
        </w:r>
      </w:p>
    </w:sdtContent>
  </w:sdt>
  <w:p w14:paraId="70310125" w14:textId="77777777" w:rsidR="00EB44B3" w:rsidRDefault="00EB44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7CC8"/>
    <w:multiLevelType w:val="hybridMultilevel"/>
    <w:tmpl w:val="ED68338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A24E8F"/>
    <w:multiLevelType w:val="hybridMultilevel"/>
    <w:tmpl w:val="2A903CD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C3441C"/>
    <w:multiLevelType w:val="hybridMultilevel"/>
    <w:tmpl w:val="6E9A7F6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555490"/>
    <w:multiLevelType w:val="hybridMultilevel"/>
    <w:tmpl w:val="6D14169E"/>
    <w:lvl w:ilvl="0" w:tplc="E8A6A714">
      <w:start w:val="1"/>
      <w:numFmt w:val="bullet"/>
      <w:lvlText w:val=""/>
      <w:lvlJc w:val="left"/>
      <w:pPr>
        <w:ind w:left="720" w:hanging="360"/>
      </w:pPr>
      <w:rPr>
        <w:rFonts w:ascii="Symbol" w:hAnsi="Symbo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2B6910"/>
    <w:multiLevelType w:val="hybridMultilevel"/>
    <w:tmpl w:val="6E9A7F6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E41DA0"/>
    <w:multiLevelType w:val="hybridMultilevel"/>
    <w:tmpl w:val="6E9A7F6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B540BB"/>
    <w:multiLevelType w:val="hybridMultilevel"/>
    <w:tmpl w:val="ECA295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8671A0"/>
    <w:multiLevelType w:val="hybridMultilevel"/>
    <w:tmpl w:val="B8A058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B92612"/>
    <w:multiLevelType w:val="hybridMultilevel"/>
    <w:tmpl w:val="8758D780"/>
    <w:lvl w:ilvl="0" w:tplc="7078114E">
      <w:start w:val="1"/>
      <w:numFmt w:val="bullet"/>
      <w:lvlText w:val="-"/>
      <w:lvlJc w:val="left"/>
      <w:pPr>
        <w:ind w:left="720" w:hanging="360"/>
      </w:pPr>
      <w:rPr>
        <w:rFonts w:ascii="Agency FB" w:hAnsi="Agency FB"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B5750B"/>
    <w:multiLevelType w:val="hybridMultilevel"/>
    <w:tmpl w:val="F9FCD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8271C5"/>
    <w:multiLevelType w:val="hybridMultilevel"/>
    <w:tmpl w:val="C84801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574421"/>
    <w:multiLevelType w:val="hybridMultilevel"/>
    <w:tmpl w:val="ECA295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D2228A"/>
    <w:multiLevelType w:val="hybridMultilevel"/>
    <w:tmpl w:val="617C66F4"/>
    <w:lvl w:ilvl="0" w:tplc="7078114E">
      <w:start w:val="1"/>
      <w:numFmt w:val="bullet"/>
      <w:lvlText w:val="-"/>
      <w:lvlJc w:val="left"/>
      <w:pPr>
        <w:ind w:left="720" w:hanging="360"/>
      </w:pPr>
      <w:rPr>
        <w:rFonts w:ascii="Agency FB" w:hAnsi="Agency FB"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650DDB"/>
    <w:multiLevelType w:val="hybridMultilevel"/>
    <w:tmpl w:val="9342ADA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1D379A"/>
    <w:multiLevelType w:val="hybridMultilevel"/>
    <w:tmpl w:val="BD781D26"/>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E30C8F"/>
    <w:multiLevelType w:val="hybridMultilevel"/>
    <w:tmpl w:val="1C2AFFD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6B3333"/>
    <w:multiLevelType w:val="hybridMultilevel"/>
    <w:tmpl w:val="F1563634"/>
    <w:lvl w:ilvl="0" w:tplc="142E8AD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F36A68"/>
    <w:multiLevelType w:val="hybridMultilevel"/>
    <w:tmpl w:val="ECA295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3B5BE8"/>
    <w:multiLevelType w:val="hybridMultilevel"/>
    <w:tmpl w:val="ECA295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060CE1"/>
    <w:multiLevelType w:val="hybridMultilevel"/>
    <w:tmpl w:val="907E9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41F3D75"/>
    <w:multiLevelType w:val="hybridMultilevel"/>
    <w:tmpl w:val="C9F8D6B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7C39E2"/>
    <w:multiLevelType w:val="hybridMultilevel"/>
    <w:tmpl w:val="C8AA9DB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ED5882"/>
    <w:multiLevelType w:val="hybridMultilevel"/>
    <w:tmpl w:val="26527620"/>
    <w:lvl w:ilvl="0" w:tplc="234A4E2C">
      <w:start w:val="1"/>
      <w:numFmt w:val="bullet"/>
      <w:lvlText w:val=""/>
      <w:lvlJc w:val="left"/>
      <w:pPr>
        <w:ind w:left="720" w:hanging="360"/>
      </w:pPr>
      <w:rPr>
        <w:rFonts w:ascii="Symbol" w:hAnsi="Symbo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1C593A"/>
    <w:multiLevelType w:val="hybridMultilevel"/>
    <w:tmpl w:val="1CE264C4"/>
    <w:lvl w:ilvl="0" w:tplc="142E8A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8B926D7"/>
    <w:multiLevelType w:val="hybridMultilevel"/>
    <w:tmpl w:val="ED68338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9300749"/>
    <w:multiLevelType w:val="hybridMultilevel"/>
    <w:tmpl w:val="1F123E5E"/>
    <w:lvl w:ilvl="0" w:tplc="26E0D878">
      <w:start w:val="1"/>
      <w:numFmt w:val="bullet"/>
      <w:lvlText w:val=""/>
      <w:lvlJc w:val="left"/>
      <w:pPr>
        <w:ind w:left="720" w:hanging="360"/>
      </w:pPr>
      <w:rPr>
        <w:rFonts w:ascii="Symbol" w:hAnsi="Symbo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4D1F26"/>
    <w:multiLevelType w:val="hybridMultilevel"/>
    <w:tmpl w:val="ECA295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541F52"/>
    <w:multiLevelType w:val="hybridMultilevel"/>
    <w:tmpl w:val="1E8EA8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00698814">
    <w:abstractNumId w:val="8"/>
  </w:num>
  <w:num w:numId="2" w16cid:durableId="1087265068">
    <w:abstractNumId w:val="12"/>
  </w:num>
  <w:num w:numId="3" w16cid:durableId="1198279757">
    <w:abstractNumId w:val="17"/>
  </w:num>
  <w:num w:numId="4" w16cid:durableId="1336305845">
    <w:abstractNumId w:val="6"/>
  </w:num>
  <w:num w:numId="5" w16cid:durableId="1079248247">
    <w:abstractNumId w:val="9"/>
  </w:num>
  <w:num w:numId="6" w16cid:durableId="1532567169">
    <w:abstractNumId w:val="14"/>
  </w:num>
  <w:num w:numId="7" w16cid:durableId="1013411518">
    <w:abstractNumId w:val="18"/>
  </w:num>
  <w:num w:numId="8" w16cid:durableId="141581414">
    <w:abstractNumId w:val="0"/>
  </w:num>
  <w:num w:numId="9" w16cid:durableId="1847669170">
    <w:abstractNumId w:val="24"/>
  </w:num>
  <w:num w:numId="10" w16cid:durableId="2000233248">
    <w:abstractNumId w:val="13"/>
  </w:num>
  <w:num w:numId="11" w16cid:durableId="1116296057">
    <w:abstractNumId w:val="15"/>
  </w:num>
  <w:num w:numId="12" w16cid:durableId="2015187004">
    <w:abstractNumId w:val="19"/>
  </w:num>
  <w:num w:numId="13" w16cid:durableId="1822190920">
    <w:abstractNumId w:val="22"/>
  </w:num>
  <w:num w:numId="14" w16cid:durableId="1096245458">
    <w:abstractNumId w:val="25"/>
  </w:num>
  <w:num w:numId="15" w16cid:durableId="1972442680">
    <w:abstractNumId w:val="3"/>
  </w:num>
  <w:num w:numId="16" w16cid:durableId="334263320">
    <w:abstractNumId w:val="26"/>
  </w:num>
  <w:num w:numId="17" w16cid:durableId="1786271143">
    <w:abstractNumId w:val="5"/>
  </w:num>
  <w:num w:numId="18" w16cid:durableId="714961868">
    <w:abstractNumId w:val="4"/>
  </w:num>
  <w:num w:numId="19" w16cid:durableId="1965773241">
    <w:abstractNumId w:val="23"/>
  </w:num>
  <w:num w:numId="20" w16cid:durableId="924920305">
    <w:abstractNumId w:val="10"/>
  </w:num>
  <w:num w:numId="21" w16cid:durableId="1843743500">
    <w:abstractNumId w:val="20"/>
  </w:num>
  <w:num w:numId="22" w16cid:durableId="312372197">
    <w:abstractNumId w:val="21"/>
  </w:num>
  <w:num w:numId="23" w16cid:durableId="1170020299">
    <w:abstractNumId w:val="1"/>
  </w:num>
  <w:num w:numId="24" w16cid:durableId="221140813">
    <w:abstractNumId w:val="7"/>
  </w:num>
  <w:num w:numId="25" w16cid:durableId="514420459">
    <w:abstractNumId w:val="27"/>
  </w:num>
  <w:num w:numId="26" w16cid:durableId="1340505099">
    <w:abstractNumId w:val="2"/>
  </w:num>
  <w:num w:numId="27" w16cid:durableId="557783085">
    <w:abstractNumId w:val="11"/>
  </w:num>
  <w:num w:numId="28" w16cid:durableId="3124113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0DF"/>
    <w:rsid w:val="000001A6"/>
    <w:rsid w:val="0000274D"/>
    <w:rsid w:val="0000581C"/>
    <w:rsid w:val="000072F8"/>
    <w:rsid w:val="00014464"/>
    <w:rsid w:val="000214F4"/>
    <w:rsid w:val="0002363D"/>
    <w:rsid w:val="000301C6"/>
    <w:rsid w:val="000401F8"/>
    <w:rsid w:val="0004188C"/>
    <w:rsid w:val="00041898"/>
    <w:rsid w:val="0004265D"/>
    <w:rsid w:val="0005113E"/>
    <w:rsid w:val="00055745"/>
    <w:rsid w:val="000611F7"/>
    <w:rsid w:val="00062297"/>
    <w:rsid w:val="000627C2"/>
    <w:rsid w:val="00064617"/>
    <w:rsid w:val="000651A9"/>
    <w:rsid w:val="00066684"/>
    <w:rsid w:val="00070FDC"/>
    <w:rsid w:val="00071705"/>
    <w:rsid w:val="00072C8A"/>
    <w:rsid w:val="00072D10"/>
    <w:rsid w:val="00073710"/>
    <w:rsid w:val="00075BFA"/>
    <w:rsid w:val="00077DA8"/>
    <w:rsid w:val="0008276C"/>
    <w:rsid w:val="00083612"/>
    <w:rsid w:val="0008669A"/>
    <w:rsid w:val="00095247"/>
    <w:rsid w:val="000962CE"/>
    <w:rsid w:val="000A395A"/>
    <w:rsid w:val="000A440C"/>
    <w:rsid w:val="000A6D53"/>
    <w:rsid w:val="000B1252"/>
    <w:rsid w:val="000B15EB"/>
    <w:rsid w:val="000B39A2"/>
    <w:rsid w:val="000B48B7"/>
    <w:rsid w:val="000B57C4"/>
    <w:rsid w:val="000B6CAC"/>
    <w:rsid w:val="000C265B"/>
    <w:rsid w:val="000C2CCD"/>
    <w:rsid w:val="000C5F5A"/>
    <w:rsid w:val="000C7DFC"/>
    <w:rsid w:val="000D296E"/>
    <w:rsid w:val="000E3468"/>
    <w:rsid w:val="000F1165"/>
    <w:rsid w:val="000F239E"/>
    <w:rsid w:val="000F2EA8"/>
    <w:rsid w:val="000F38B3"/>
    <w:rsid w:val="000F7444"/>
    <w:rsid w:val="00100749"/>
    <w:rsid w:val="0010208A"/>
    <w:rsid w:val="001031CD"/>
    <w:rsid w:val="00103BC7"/>
    <w:rsid w:val="00104628"/>
    <w:rsid w:val="00106DBA"/>
    <w:rsid w:val="0011253B"/>
    <w:rsid w:val="00121914"/>
    <w:rsid w:val="00123321"/>
    <w:rsid w:val="00123B2F"/>
    <w:rsid w:val="001254BD"/>
    <w:rsid w:val="001400CF"/>
    <w:rsid w:val="00141141"/>
    <w:rsid w:val="00142538"/>
    <w:rsid w:val="00143341"/>
    <w:rsid w:val="00144271"/>
    <w:rsid w:val="00144587"/>
    <w:rsid w:val="00145432"/>
    <w:rsid w:val="001465E5"/>
    <w:rsid w:val="001469C8"/>
    <w:rsid w:val="001477F4"/>
    <w:rsid w:val="00151DAC"/>
    <w:rsid w:val="00166602"/>
    <w:rsid w:val="00166E8D"/>
    <w:rsid w:val="001709FC"/>
    <w:rsid w:val="0017182A"/>
    <w:rsid w:val="0017542A"/>
    <w:rsid w:val="00180799"/>
    <w:rsid w:val="0018216A"/>
    <w:rsid w:val="00183026"/>
    <w:rsid w:val="00183140"/>
    <w:rsid w:val="00184205"/>
    <w:rsid w:val="001852EC"/>
    <w:rsid w:val="00190709"/>
    <w:rsid w:val="00190CC3"/>
    <w:rsid w:val="001958A8"/>
    <w:rsid w:val="00197022"/>
    <w:rsid w:val="001A0246"/>
    <w:rsid w:val="001A0C62"/>
    <w:rsid w:val="001A1598"/>
    <w:rsid w:val="001A6B5C"/>
    <w:rsid w:val="001A6BBC"/>
    <w:rsid w:val="001A6F05"/>
    <w:rsid w:val="001B0593"/>
    <w:rsid w:val="001B30F7"/>
    <w:rsid w:val="001B37F8"/>
    <w:rsid w:val="001B6C41"/>
    <w:rsid w:val="001C4FB7"/>
    <w:rsid w:val="001D0968"/>
    <w:rsid w:val="001D0EFD"/>
    <w:rsid w:val="001D32E3"/>
    <w:rsid w:val="001D4E73"/>
    <w:rsid w:val="001D5BCF"/>
    <w:rsid w:val="001D7881"/>
    <w:rsid w:val="001D7E68"/>
    <w:rsid w:val="001E3EB4"/>
    <w:rsid w:val="001E7C75"/>
    <w:rsid w:val="001F3E12"/>
    <w:rsid w:val="001F52C3"/>
    <w:rsid w:val="001F76BB"/>
    <w:rsid w:val="002004CC"/>
    <w:rsid w:val="00202044"/>
    <w:rsid w:val="00207E69"/>
    <w:rsid w:val="00211CE0"/>
    <w:rsid w:val="00217957"/>
    <w:rsid w:val="00224490"/>
    <w:rsid w:val="00237DCD"/>
    <w:rsid w:val="00241F90"/>
    <w:rsid w:val="002425A8"/>
    <w:rsid w:val="00242DF9"/>
    <w:rsid w:val="00243311"/>
    <w:rsid w:val="0024335D"/>
    <w:rsid w:val="00243A38"/>
    <w:rsid w:val="002470C9"/>
    <w:rsid w:val="0025084A"/>
    <w:rsid w:val="002512F7"/>
    <w:rsid w:val="00252086"/>
    <w:rsid w:val="00252F6B"/>
    <w:rsid w:val="00257941"/>
    <w:rsid w:val="002607C4"/>
    <w:rsid w:val="00260F98"/>
    <w:rsid w:val="00263AD8"/>
    <w:rsid w:val="00264342"/>
    <w:rsid w:val="00266165"/>
    <w:rsid w:val="002661C5"/>
    <w:rsid w:val="002673AC"/>
    <w:rsid w:val="00281ECD"/>
    <w:rsid w:val="00283F0B"/>
    <w:rsid w:val="00290087"/>
    <w:rsid w:val="0029560F"/>
    <w:rsid w:val="002A0D0D"/>
    <w:rsid w:val="002A2863"/>
    <w:rsid w:val="002A5947"/>
    <w:rsid w:val="002A5F75"/>
    <w:rsid w:val="002B00C8"/>
    <w:rsid w:val="002B0E89"/>
    <w:rsid w:val="002B3C8F"/>
    <w:rsid w:val="002B75C7"/>
    <w:rsid w:val="002C474B"/>
    <w:rsid w:val="002C73A6"/>
    <w:rsid w:val="002C7F6E"/>
    <w:rsid w:val="002D3684"/>
    <w:rsid w:val="002E08D3"/>
    <w:rsid w:val="002E2D2A"/>
    <w:rsid w:val="002E4544"/>
    <w:rsid w:val="002F4188"/>
    <w:rsid w:val="002F5C94"/>
    <w:rsid w:val="003006D6"/>
    <w:rsid w:val="00302503"/>
    <w:rsid w:val="00307DBA"/>
    <w:rsid w:val="00311EAA"/>
    <w:rsid w:val="00312770"/>
    <w:rsid w:val="00324EC6"/>
    <w:rsid w:val="00325210"/>
    <w:rsid w:val="003344A4"/>
    <w:rsid w:val="003361B4"/>
    <w:rsid w:val="00340772"/>
    <w:rsid w:val="003458C7"/>
    <w:rsid w:val="00346000"/>
    <w:rsid w:val="003467B8"/>
    <w:rsid w:val="0034718A"/>
    <w:rsid w:val="003504AF"/>
    <w:rsid w:val="00354663"/>
    <w:rsid w:val="00356B33"/>
    <w:rsid w:val="00365389"/>
    <w:rsid w:val="00366B6F"/>
    <w:rsid w:val="00366EC0"/>
    <w:rsid w:val="00372D4E"/>
    <w:rsid w:val="00374FFF"/>
    <w:rsid w:val="003769DA"/>
    <w:rsid w:val="003821C5"/>
    <w:rsid w:val="00384CA6"/>
    <w:rsid w:val="00384DD7"/>
    <w:rsid w:val="003A039B"/>
    <w:rsid w:val="003A2CEF"/>
    <w:rsid w:val="003A620E"/>
    <w:rsid w:val="003B092F"/>
    <w:rsid w:val="003B1CB9"/>
    <w:rsid w:val="003B555E"/>
    <w:rsid w:val="003C0103"/>
    <w:rsid w:val="003C0EA1"/>
    <w:rsid w:val="003C25BE"/>
    <w:rsid w:val="003C41A5"/>
    <w:rsid w:val="003C72E5"/>
    <w:rsid w:val="003C7F55"/>
    <w:rsid w:val="003D22BD"/>
    <w:rsid w:val="003E0BB4"/>
    <w:rsid w:val="003E0EC9"/>
    <w:rsid w:val="003E1714"/>
    <w:rsid w:val="003E2356"/>
    <w:rsid w:val="003E7628"/>
    <w:rsid w:val="003F0C2A"/>
    <w:rsid w:val="003F1F7E"/>
    <w:rsid w:val="003F6D45"/>
    <w:rsid w:val="003F7C24"/>
    <w:rsid w:val="00400413"/>
    <w:rsid w:val="00400C81"/>
    <w:rsid w:val="004054BA"/>
    <w:rsid w:val="00405F14"/>
    <w:rsid w:val="004105B6"/>
    <w:rsid w:val="004121E9"/>
    <w:rsid w:val="00416B72"/>
    <w:rsid w:val="00417C95"/>
    <w:rsid w:val="00421FF3"/>
    <w:rsid w:val="004223F3"/>
    <w:rsid w:val="00431733"/>
    <w:rsid w:val="00431CE5"/>
    <w:rsid w:val="00434AD8"/>
    <w:rsid w:val="00442464"/>
    <w:rsid w:val="0044291A"/>
    <w:rsid w:val="004435BC"/>
    <w:rsid w:val="00447DCC"/>
    <w:rsid w:val="004558CC"/>
    <w:rsid w:val="00457945"/>
    <w:rsid w:val="00457EEB"/>
    <w:rsid w:val="004652D5"/>
    <w:rsid w:val="00477E65"/>
    <w:rsid w:val="00480B2F"/>
    <w:rsid w:val="0048109D"/>
    <w:rsid w:val="00481479"/>
    <w:rsid w:val="004823BF"/>
    <w:rsid w:val="00482E0C"/>
    <w:rsid w:val="0049222E"/>
    <w:rsid w:val="00493937"/>
    <w:rsid w:val="00493E88"/>
    <w:rsid w:val="00494DB9"/>
    <w:rsid w:val="004972FA"/>
    <w:rsid w:val="004977A9"/>
    <w:rsid w:val="004A16B2"/>
    <w:rsid w:val="004A2104"/>
    <w:rsid w:val="004A2F0F"/>
    <w:rsid w:val="004A32CF"/>
    <w:rsid w:val="004A507A"/>
    <w:rsid w:val="004A7419"/>
    <w:rsid w:val="004B102A"/>
    <w:rsid w:val="004B1337"/>
    <w:rsid w:val="004B2A02"/>
    <w:rsid w:val="004B5DAE"/>
    <w:rsid w:val="004B6AEC"/>
    <w:rsid w:val="004C0E32"/>
    <w:rsid w:val="004C3E92"/>
    <w:rsid w:val="004D188F"/>
    <w:rsid w:val="004D7E09"/>
    <w:rsid w:val="004E0E48"/>
    <w:rsid w:val="004E155B"/>
    <w:rsid w:val="004E2F00"/>
    <w:rsid w:val="004F4B42"/>
    <w:rsid w:val="00502A61"/>
    <w:rsid w:val="005056A2"/>
    <w:rsid w:val="00506434"/>
    <w:rsid w:val="00520D21"/>
    <w:rsid w:val="005220F9"/>
    <w:rsid w:val="00526D1C"/>
    <w:rsid w:val="00527F64"/>
    <w:rsid w:val="00530AB7"/>
    <w:rsid w:val="00530B4B"/>
    <w:rsid w:val="00530FDD"/>
    <w:rsid w:val="0053172E"/>
    <w:rsid w:val="00534945"/>
    <w:rsid w:val="00540199"/>
    <w:rsid w:val="005417FE"/>
    <w:rsid w:val="00546AB0"/>
    <w:rsid w:val="00547503"/>
    <w:rsid w:val="00550E3D"/>
    <w:rsid w:val="0055296B"/>
    <w:rsid w:val="0055445A"/>
    <w:rsid w:val="00556D30"/>
    <w:rsid w:val="00563F20"/>
    <w:rsid w:val="005660D8"/>
    <w:rsid w:val="00566C90"/>
    <w:rsid w:val="005754E5"/>
    <w:rsid w:val="005767A4"/>
    <w:rsid w:val="0057724B"/>
    <w:rsid w:val="0058205F"/>
    <w:rsid w:val="00585A3B"/>
    <w:rsid w:val="00590C03"/>
    <w:rsid w:val="0059721B"/>
    <w:rsid w:val="005A1DDB"/>
    <w:rsid w:val="005A58E0"/>
    <w:rsid w:val="005A706E"/>
    <w:rsid w:val="005A77E3"/>
    <w:rsid w:val="005B10FF"/>
    <w:rsid w:val="005B51B0"/>
    <w:rsid w:val="005C06FD"/>
    <w:rsid w:val="005C4167"/>
    <w:rsid w:val="005C5C75"/>
    <w:rsid w:val="005C6885"/>
    <w:rsid w:val="005C7DE5"/>
    <w:rsid w:val="005D0DF8"/>
    <w:rsid w:val="005D114A"/>
    <w:rsid w:val="005D187D"/>
    <w:rsid w:val="005D4748"/>
    <w:rsid w:val="005E1E96"/>
    <w:rsid w:val="005E5AB4"/>
    <w:rsid w:val="005E7BD8"/>
    <w:rsid w:val="005F3B60"/>
    <w:rsid w:val="00600130"/>
    <w:rsid w:val="00601820"/>
    <w:rsid w:val="00604171"/>
    <w:rsid w:val="00605B05"/>
    <w:rsid w:val="006064B7"/>
    <w:rsid w:val="00606EA6"/>
    <w:rsid w:val="00616ADE"/>
    <w:rsid w:val="0062011A"/>
    <w:rsid w:val="00621FD8"/>
    <w:rsid w:val="00623E0E"/>
    <w:rsid w:val="006245C9"/>
    <w:rsid w:val="00625686"/>
    <w:rsid w:val="006265E9"/>
    <w:rsid w:val="00630B45"/>
    <w:rsid w:val="00640618"/>
    <w:rsid w:val="00650322"/>
    <w:rsid w:val="00652013"/>
    <w:rsid w:val="00652A9E"/>
    <w:rsid w:val="00654154"/>
    <w:rsid w:val="00654916"/>
    <w:rsid w:val="006554B5"/>
    <w:rsid w:val="006565F3"/>
    <w:rsid w:val="006570DB"/>
    <w:rsid w:val="00662618"/>
    <w:rsid w:val="00665D61"/>
    <w:rsid w:val="00670676"/>
    <w:rsid w:val="00670793"/>
    <w:rsid w:val="00671991"/>
    <w:rsid w:val="00673435"/>
    <w:rsid w:val="006737D8"/>
    <w:rsid w:val="00674E60"/>
    <w:rsid w:val="006840EC"/>
    <w:rsid w:val="00691A0C"/>
    <w:rsid w:val="00692767"/>
    <w:rsid w:val="00692BD2"/>
    <w:rsid w:val="00694619"/>
    <w:rsid w:val="006A6718"/>
    <w:rsid w:val="006A7CC5"/>
    <w:rsid w:val="006B00DF"/>
    <w:rsid w:val="006B189D"/>
    <w:rsid w:val="006B272E"/>
    <w:rsid w:val="006C0569"/>
    <w:rsid w:val="006C376A"/>
    <w:rsid w:val="006C4219"/>
    <w:rsid w:val="006C6179"/>
    <w:rsid w:val="006E5264"/>
    <w:rsid w:val="006E5C23"/>
    <w:rsid w:val="006F0947"/>
    <w:rsid w:val="006F2C45"/>
    <w:rsid w:val="006F3EE3"/>
    <w:rsid w:val="006F484B"/>
    <w:rsid w:val="006F4E29"/>
    <w:rsid w:val="006F7848"/>
    <w:rsid w:val="00706BCF"/>
    <w:rsid w:val="0071196D"/>
    <w:rsid w:val="007125F4"/>
    <w:rsid w:val="0071592D"/>
    <w:rsid w:val="0071677D"/>
    <w:rsid w:val="00716A2D"/>
    <w:rsid w:val="0072788E"/>
    <w:rsid w:val="007328BD"/>
    <w:rsid w:val="007414B6"/>
    <w:rsid w:val="0074177D"/>
    <w:rsid w:val="00746169"/>
    <w:rsid w:val="00751E71"/>
    <w:rsid w:val="007535A1"/>
    <w:rsid w:val="007548E9"/>
    <w:rsid w:val="00755FDA"/>
    <w:rsid w:val="00757BA2"/>
    <w:rsid w:val="00760AB9"/>
    <w:rsid w:val="007616C5"/>
    <w:rsid w:val="00761A63"/>
    <w:rsid w:val="00766956"/>
    <w:rsid w:val="00766BC2"/>
    <w:rsid w:val="007701C4"/>
    <w:rsid w:val="00771672"/>
    <w:rsid w:val="0077257E"/>
    <w:rsid w:val="00774817"/>
    <w:rsid w:val="00775C9B"/>
    <w:rsid w:val="00776352"/>
    <w:rsid w:val="00781476"/>
    <w:rsid w:val="007821E9"/>
    <w:rsid w:val="00783EBB"/>
    <w:rsid w:val="00784A64"/>
    <w:rsid w:val="007857DE"/>
    <w:rsid w:val="007859D9"/>
    <w:rsid w:val="00793A3D"/>
    <w:rsid w:val="00793CF5"/>
    <w:rsid w:val="00793EE7"/>
    <w:rsid w:val="00794E9B"/>
    <w:rsid w:val="007A1071"/>
    <w:rsid w:val="007A4F19"/>
    <w:rsid w:val="007A57E7"/>
    <w:rsid w:val="007A707C"/>
    <w:rsid w:val="007B131F"/>
    <w:rsid w:val="007B1E53"/>
    <w:rsid w:val="007B2B7F"/>
    <w:rsid w:val="007C18EA"/>
    <w:rsid w:val="007D5251"/>
    <w:rsid w:val="007E0E59"/>
    <w:rsid w:val="007E441B"/>
    <w:rsid w:val="007E725C"/>
    <w:rsid w:val="007E75FE"/>
    <w:rsid w:val="007F7139"/>
    <w:rsid w:val="00800B9E"/>
    <w:rsid w:val="008037B4"/>
    <w:rsid w:val="00806E55"/>
    <w:rsid w:val="008216A7"/>
    <w:rsid w:val="00821778"/>
    <w:rsid w:val="008222B1"/>
    <w:rsid w:val="00822C3B"/>
    <w:rsid w:val="0083392C"/>
    <w:rsid w:val="008365FA"/>
    <w:rsid w:val="00840675"/>
    <w:rsid w:val="0084388B"/>
    <w:rsid w:val="0084560C"/>
    <w:rsid w:val="0084608E"/>
    <w:rsid w:val="0085706C"/>
    <w:rsid w:val="008617E7"/>
    <w:rsid w:val="008628C3"/>
    <w:rsid w:val="00864B51"/>
    <w:rsid w:val="008669AD"/>
    <w:rsid w:val="008733FF"/>
    <w:rsid w:val="00874BF4"/>
    <w:rsid w:val="00876018"/>
    <w:rsid w:val="00881EEC"/>
    <w:rsid w:val="0088328B"/>
    <w:rsid w:val="00886B78"/>
    <w:rsid w:val="00886EDE"/>
    <w:rsid w:val="00892AA8"/>
    <w:rsid w:val="00892C36"/>
    <w:rsid w:val="00893CC0"/>
    <w:rsid w:val="008A11E7"/>
    <w:rsid w:val="008A2100"/>
    <w:rsid w:val="008A5108"/>
    <w:rsid w:val="008A6B2F"/>
    <w:rsid w:val="008B0304"/>
    <w:rsid w:val="008B1E3C"/>
    <w:rsid w:val="008B4737"/>
    <w:rsid w:val="008B7840"/>
    <w:rsid w:val="008C00C9"/>
    <w:rsid w:val="008C1E2A"/>
    <w:rsid w:val="008C2375"/>
    <w:rsid w:val="008D5805"/>
    <w:rsid w:val="008E1ADC"/>
    <w:rsid w:val="008E266C"/>
    <w:rsid w:val="008E3E37"/>
    <w:rsid w:val="008E6D68"/>
    <w:rsid w:val="008E7FB0"/>
    <w:rsid w:val="008F1C9F"/>
    <w:rsid w:val="008F2B19"/>
    <w:rsid w:val="008F3FE6"/>
    <w:rsid w:val="008F4524"/>
    <w:rsid w:val="008F4783"/>
    <w:rsid w:val="008F510F"/>
    <w:rsid w:val="008F7822"/>
    <w:rsid w:val="00904C0F"/>
    <w:rsid w:val="009059DE"/>
    <w:rsid w:val="0090690B"/>
    <w:rsid w:val="00906CD7"/>
    <w:rsid w:val="00917CFC"/>
    <w:rsid w:val="009244E0"/>
    <w:rsid w:val="00927ACC"/>
    <w:rsid w:val="009372D0"/>
    <w:rsid w:val="00940336"/>
    <w:rsid w:val="00942A2A"/>
    <w:rsid w:val="00944F7F"/>
    <w:rsid w:val="00947E2A"/>
    <w:rsid w:val="009509A2"/>
    <w:rsid w:val="009544AD"/>
    <w:rsid w:val="0095540B"/>
    <w:rsid w:val="00960E52"/>
    <w:rsid w:val="00966BAD"/>
    <w:rsid w:val="009715FA"/>
    <w:rsid w:val="00971C75"/>
    <w:rsid w:val="009729AC"/>
    <w:rsid w:val="009835A1"/>
    <w:rsid w:val="00983B80"/>
    <w:rsid w:val="00984697"/>
    <w:rsid w:val="00984766"/>
    <w:rsid w:val="00987176"/>
    <w:rsid w:val="00992D16"/>
    <w:rsid w:val="00992E21"/>
    <w:rsid w:val="0099466D"/>
    <w:rsid w:val="009956FF"/>
    <w:rsid w:val="009958A5"/>
    <w:rsid w:val="009A1BD7"/>
    <w:rsid w:val="009A311A"/>
    <w:rsid w:val="009A539A"/>
    <w:rsid w:val="009A64FF"/>
    <w:rsid w:val="009B0C06"/>
    <w:rsid w:val="009B5C19"/>
    <w:rsid w:val="009C0893"/>
    <w:rsid w:val="009C5451"/>
    <w:rsid w:val="009C732D"/>
    <w:rsid w:val="009C7F93"/>
    <w:rsid w:val="009D125A"/>
    <w:rsid w:val="009E0EAC"/>
    <w:rsid w:val="009E3B85"/>
    <w:rsid w:val="009E501D"/>
    <w:rsid w:val="009E71C3"/>
    <w:rsid w:val="009F0C82"/>
    <w:rsid w:val="009F48F1"/>
    <w:rsid w:val="009F5C9C"/>
    <w:rsid w:val="00A000C4"/>
    <w:rsid w:val="00A06E16"/>
    <w:rsid w:val="00A0707F"/>
    <w:rsid w:val="00A070E1"/>
    <w:rsid w:val="00A073CD"/>
    <w:rsid w:val="00A11DDD"/>
    <w:rsid w:val="00A14598"/>
    <w:rsid w:val="00A14E0C"/>
    <w:rsid w:val="00A170E3"/>
    <w:rsid w:val="00A22FDF"/>
    <w:rsid w:val="00A27173"/>
    <w:rsid w:val="00A27DA9"/>
    <w:rsid w:val="00A3088C"/>
    <w:rsid w:val="00A32A27"/>
    <w:rsid w:val="00A32BAC"/>
    <w:rsid w:val="00A35C2D"/>
    <w:rsid w:val="00A43CCA"/>
    <w:rsid w:val="00A514DE"/>
    <w:rsid w:val="00A52CEB"/>
    <w:rsid w:val="00A53619"/>
    <w:rsid w:val="00A54BB4"/>
    <w:rsid w:val="00A55F0F"/>
    <w:rsid w:val="00A64332"/>
    <w:rsid w:val="00A66C3E"/>
    <w:rsid w:val="00A705DD"/>
    <w:rsid w:val="00A70A80"/>
    <w:rsid w:val="00A70BF8"/>
    <w:rsid w:val="00A7134D"/>
    <w:rsid w:val="00A71605"/>
    <w:rsid w:val="00A71FBA"/>
    <w:rsid w:val="00A73FFF"/>
    <w:rsid w:val="00A806E2"/>
    <w:rsid w:val="00A86476"/>
    <w:rsid w:val="00A86F9F"/>
    <w:rsid w:val="00A93245"/>
    <w:rsid w:val="00A949C3"/>
    <w:rsid w:val="00A970F8"/>
    <w:rsid w:val="00A97D14"/>
    <w:rsid w:val="00A97ED6"/>
    <w:rsid w:val="00AA07F0"/>
    <w:rsid w:val="00AA37BF"/>
    <w:rsid w:val="00AC1721"/>
    <w:rsid w:val="00AC2FEE"/>
    <w:rsid w:val="00AC3327"/>
    <w:rsid w:val="00AC467F"/>
    <w:rsid w:val="00AC6015"/>
    <w:rsid w:val="00AC6D06"/>
    <w:rsid w:val="00AD24D3"/>
    <w:rsid w:val="00AD3561"/>
    <w:rsid w:val="00AD5CAA"/>
    <w:rsid w:val="00AE0599"/>
    <w:rsid w:val="00AE0EBC"/>
    <w:rsid w:val="00AE1A9F"/>
    <w:rsid w:val="00AE4D09"/>
    <w:rsid w:val="00AE5D50"/>
    <w:rsid w:val="00AE65D8"/>
    <w:rsid w:val="00AF3C12"/>
    <w:rsid w:val="00AF52CE"/>
    <w:rsid w:val="00AF55D3"/>
    <w:rsid w:val="00AF6514"/>
    <w:rsid w:val="00B03828"/>
    <w:rsid w:val="00B07014"/>
    <w:rsid w:val="00B07CF3"/>
    <w:rsid w:val="00B1156D"/>
    <w:rsid w:val="00B13D51"/>
    <w:rsid w:val="00B158D2"/>
    <w:rsid w:val="00B1676D"/>
    <w:rsid w:val="00B16F42"/>
    <w:rsid w:val="00B22BC2"/>
    <w:rsid w:val="00B23F65"/>
    <w:rsid w:val="00B2425A"/>
    <w:rsid w:val="00B24F18"/>
    <w:rsid w:val="00B25917"/>
    <w:rsid w:val="00B25D6A"/>
    <w:rsid w:val="00B311A6"/>
    <w:rsid w:val="00B31F56"/>
    <w:rsid w:val="00B33634"/>
    <w:rsid w:val="00B345FE"/>
    <w:rsid w:val="00B34916"/>
    <w:rsid w:val="00B4010C"/>
    <w:rsid w:val="00B4222B"/>
    <w:rsid w:val="00B44AE2"/>
    <w:rsid w:val="00B462EB"/>
    <w:rsid w:val="00B4664D"/>
    <w:rsid w:val="00B51FE6"/>
    <w:rsid w:val="00B53863"/>
    <w:rsid w:val="00B55F9F"/>
    <w:rsid w:val="00B62928"/>
    <w:rsid w:val="00B633B0"/>
    <w:rsid w:val="00B711CC"/>
    <w:rsid w:val="00B73549"/>
    <w:rsid w:val="00B8171F"/>
    <w:rsid w:val="00B83C34"/>
    <w:rsid w:val="00B9018E"/>
    <w:rsid w:val="00B910C7"/>
    <w:rsid w:val="00B91E32"/>
    <w:rsid w:val="00B92264"/>
    <w:rsid w:val="00B93D6F"/>
    <w:rsid w:val="00B95E44"/>
    <w:rsid w:val="00BA0779"/>
    <w:rsid w:val="00BA081D"/>
    <w:rsid w:val="00BA17DE"/>
    <w:rsid w:val="00BA3196"/>
    <w:rsid w:val="00BB2B0B"/>
    <w:rsid w:val="00BB4525"/>
    <w:rsid w:val="00BB74E3"/>
    <w:rsid w:val="00BB7D3A"/>
    <w:rsid w:val="00BC129C"/>
    <w:rsid w:val="00BC6B20"/>
    <w:rsid w:val="00BD0703"/>
    <w:rsid w:val="00BD2E09"/>
    <w:rsid w:val="00BD4547"/>
    <w:rsid w:val="00BD725C"/>
    <w:rsid w:val="00BE23D8"/>
    <w:rsid w:val="00BE23EA"/>
    <w:rsid w:val="00BE2797"/>
    <w:rsid w:val="00BE33D4"/>
    <w:rsid w:val="00BE447E"/>
    <w:rsid w:val="00BE6992"/>
    <w:rsid w:val="00BE769B"/>
    <w:rsid w:val="00BF40A6"/>
    <w:rsid w:val="00BF5A84"/>
    <w:rsid w:val="00BF60F9"/>
    <w:rsid w:val="00BF7B79"/>
    <w:rsid w:val="00C02B29"/>
    <w:rsid w:val="00C07181"/>
    <w:rsid w:val="00C10602"/>
    <w:rsid w:val="00C10A72"/>
    <w:rsid w:val="00C11D11"/>
    <w:rsid w:val="00C14828"/>
    <w:rsid w:val="00C221AB"/>
    <w:rsid w:val="00C25E3B"/>
    <w:rsid w:val="00C304A9"/>
    <w:rsid w:val="00C33C51"/>
    <w:rsid w:val="00C370EB"/>
    <w:rsid w:val="00C41501"/>
    <w:rsid w:val="00C4189F"/>
    <w:rsid w:val="00C43EEB"/>
    <w:rsid w:val="00C466BA"/>
    <w:rsid w:val="00C510AF"/>
    <w:rsid w:val="00C52542"/>
    <w:rsid w:val="00C52AD3"/>
    <w:rsid w:val="00C543E0"/>
    <w:rsid w:val="00C544A2"/>
    <w:rsid w:val="00C5583E"/>
    <w:rsid w:val="00C57702"/>
    <w:rsid w:val="00C579A5"/>
    <w:rsid w:val="00C6007C"/>
    <w:rsid w:val="00C60F90"/>
    <w:rsid w:val="00C6544F"/>
    <w:rsid w:val="00C67A9A"/>
    <w:rsid w:val="00C67DDF"/>
    <w:rsid w:val="00C67FF5"/>
    <w:rsid w:val="00C7068D"/>
    <w:rsid w:val="00C73C72"/>
    <w:rsid w:val="00C74A24"/>
    <w:rsid w:val="00C75DB8"/>
    <w:rsid w:val="00C76D6F"/>
    <w:rsid w:val="00C8353F"/>
    <w:rsid w:val="00C872A7"/>
    <w:rsid w:val="00C87B57"/>
    <w:rsid w:val="00C90BE7"/>
    <w:rsid w:val="00C91FEE"/>
    <w:rsid w:val="00C96E6C"/>
    <w:rsid w:val="00CA4952"/>
    <w:rsid w:val="00CB1CA1"/>
    <w:rsid w:val="00CB3182"/>
    <w:rsid w:val="00CB6C64"/>
    <w:rsid w:val="00CC2D3F"/>
    <w:rsid w:val="00CC4A55"/>
    <w:rsid w:val="00CC538B"/>
    <w:rsid w:val="00CD0246"/>
    <w:rsid w:val="00CD0E66"/>
    <w:rsid w:val="00CE2380"/>
    <w:rsid w:val="00CE531D"/>
    <w:rsid w:val="00CE71EF"/>
    <w:rsid w:val="00CF21B4"/>
    <w:rsid w:val="00CF3CBC"/>
    <w:rsid w:val="00CF6F7E"/>
    <w:rsid w:val="00D00634"/>
    <w:rsid w:val="00D02AE8"/>
    <w:rsid w:val="00D07F9D"/>
    <w:rsid w:val="00D12820"/>
    <w:rsid w:val="00D1352E"/>
    <w:rsid w:val="00D24BF6"/>
    <w:rsid w:val="00D2674F"/>
    <w:rsid w:val="00D318A0"/>
    <w:rsid w:val="00D320C9"/>
    <w:rsid w:val="00D33674"/>
    <w:rsid w:val="00D35B67"/>
    <w:rsid w:val="00D362ED"/>
    <w:rsid w:val="00D44672"/>
    <w:rsid w:val="00D50359"/>
    <w:rsid w:val="00D54C16"/>
    <w:rsid w:val="00D54D6D"/>
    <w:rsid w:val="00D6145B"/>
    <w:rsid w:val="00D62ECA"/>
    <w:rsid w:val="00D63998"/>
    <w:rsid w:val="00D81D4A"/>
    <w:rsid w:val="00D82CDD"/>
    <w:rsid w:val="00D846E4"/>
    <w:rsid w:val="00D87942"/>
    <w:rsid w:val="00D87DDD"/>
    <w:rsid w:val="00D90544"/>
    <w:rsid w:val="00D960BC"/>
    <w:rsid w:val="00D975A2"/>
    <w:rsid w:val="00DA151C"/>
    <w:rsid w:val="00DA1C0A"/>
    <w:rsid w:val="00DA2E93"/>
    <w:rsid w:val="00DA44E1"/>
    <w:rsid w:val="00DA5E64"/>
    <w:rsid w:val="00DA6F29"/>
    <w:rsid w:val="00DA78D5"/>
    <w:rsid w:val="00DB0101"/>
    <w:rsid w:val="00DB2833"/>
    <w:rsid w:val="00DB287F"/>
    <w:rsid w:val="00DB4E51"/>
    <w:rsid w:val="00DB760A"/>
    <w:rsid w:val="00DB7E69"/>
    <w:rsid w:val="00DC6E85"/>
    <w:rsid w:val="00DD4A04"/>
    <w:rsid w:val="00DD59F3"/>
    <w:rsid w:val="00DD5BB4"/>
    <w:rsid w:val="00DE008C"/>
    <w:rsid w:val="00DE00B4"/>
    <w:rsid w:val="00DE1EB9"/>
    <w:rsid w:val="00DF5848"/>
    <w:rsid w:val="00DF7B4A"/>
    <w:rsid w:val="00E02E60"/>
    <w:rsid w:val="00E044EE"/>
    <w:rsid w:val="00E10CD6"/>
    <w:rsid w:val="00E12FD4"/>
    <w:rsid w:val="00E30BBF"/>
    <w:rsid w:val="00E335A7"/>
    <w:rsid w:val="00E33A8A"/>
    <w:rsid w:val="00E34D6D"/>
    <w:rsid w:val="00E37A32"/>
    <w:rsid w:val="00E40C90"/>
    <w:rsid w:val="00E456F1"/>
    <w:rsid w:val="00E60998"/>
    <w:rsid w:val="00E6251F"/>
    <w:rsid w:val="00E63C66"/>
    <w:rsid w:val="00E67903"/>
    <w:rsid w:val="00E7075D"/>
    <w:rsid w:val="00E7584D"/>
    <w:rsid w:val="00E837A1"/>
    <w:rsid w:val="00E90076"/>
    <w:rsid w:val="00E90392"/>
    <w:rsid w:val="00E939A0"/>
    <w:rsid w:val="00E94F71"/>
    <w:rsid w:val="00E96244"/>
    <w:rsid w:val="00E96E07"/>
    <w:rsid w:val="00EA18AE"/>
    <w:rsid w:val="00EA2785"/>
    <w:rsid w:val="00EA3008"/>
    <w:rsid w:val="00EA64F3"/>
    <w:rsid w:val="00EA75C4"/>
    <w:rsid w:val="00EB054A"/>
    <w:rsid w:val="00EB1264"/>
    <w:rsid w:val="00EB13F2"/>
    <w:rsid w:val="00EB260E"/>
    <w:rsid w:val="00EB40B3"/>
    <w:rsid w:val="00EB4245"/>
    <w:rsid w:val="00EB44B3"/>
    <w:rsid w:val="00EB45B3"/>
    <w:rsid w:val="00EB51C3"/>
    <w:rsid w:val="00EC3E1B"/>
    <w:rsid w:val="00EC53A7"/>
    <w:rsid w:val="00EC5599"/>
    <w:rsid w:val="00EC7CF2"/>
    <w:rsid w:val="00ED0F0F"/>
    <w:rsid w:val="00ED305F"/>
    <w:rsid w:val="00ED5218"/>
    <w:rsid w:val="00ED6D4A"/>
    <w:rsid w:val="00ED6E04"/>
    <w:rsid w:val="00EE0149"/>
    <w:rsid w:val="00EE106B"/>
    <w:rsid w:val="00EE237F"/>
    <w:rsid w:val="00EE6221"/>
    <w:rsid w:val="00EE6C6A"/>
    <w:rsid w:val="00EF3E5F"/>
    <w:rsid w:val="00EF67A2"/>
    <w:rsid w:val="00F017F8"/>
    <w:rsid w:val="00F06869"/>
    <w:rsid w:val="00F0765C"/>
    <w:rsid w:val="00F07E8F"/>
    <w:rsid w:val="00F1358C"/>
    <w:rsid w:val="00F13E1C"/>
    <w:rsid w:val="00F14E62"/>
    <w:rsid w:val="00F224B3"/>
    <w:rsid w:val="00F23F98"/>
    <w:rsid w:val="00F256E5"/>
    <w:rsid w:val="00F26443"/>
    <w:rsid w:val="00F31F7F"/>
    <w:rsid w:val="00F32DC5"/>
    <w:rsid w:val="00F3410D"/>
    <w:rsid w:val="00F36D5F"/>
    <w:rsid w:val="00F3761F"/>
    <w:rsid w:val="00F4147F"/>
    <w:rsid w:val="00F4310F"/>
    <w:rsid w:val="00F4586A"/>
    <w:rsid w:val="00F45F9E"/>
    <w:rsid w:val="00F52349"/>
    <w:rsid w:val="00F54114"/>
    <w:rsid w:val="00F612B1"/>
    <w:rsid w:val="00F62EAE"/>
    <w:rsid w:val="00F63348"/>
    <w:rsid w:val="00F63B92"/>
    <w:rsid w:val="00F64757"/>
    <w:rsid w:val="00F67190"/>
    <w:rsid w:val="00F757FD"/>
    <w:rsid w:val="00F760DE"/>
    <w:rsid w:val="00F815C8"/>
    <w:rsid w:val="00F87CDC"/>
    <w:rsid w:val="00F92C24"/>
    <w:rsid w:val="00F92E5F"/>
    <w:rsid w:val="00F94F89"/>
    <w:rsid w:val="00F96849"/>
    <w:rsid w:val="00F96898"/>
    <w:rsid w:val="00FA20F7"/>
    <w:rsid w:val="00FA2C66"/>
    <w:rsid w:val="00FB030D"/>
    <w:rsid w:val="00FB2D82"/>
    <w:rsid w:val="00FB3DAE"/>
    <w:rsid w:val="00FB3E38"/>
    <w:rsid w:val="00FB4981"/>
    <w:rsid w:val="00FB52C9"/>
    <w:rsid w:val="00FC0D0F"/>
    <w:rsid w:val="00FC3B33"/>
    <w:rsid w:val="00FC436B"/>
    <w:rsid w:val="00FE37A7"/>
    <w:rsid w:val="00FE4ADD"/>
    <w:rsid w:val="00FE727B"/>
    <w:rsid w:val="00FE7B20"/>
    <w:rsid w:val="00FE7E48"/>
    <w:rsid w:val="00FF222B"/>
    <w:rsid w:val="00FF579A"/>
    <w:rsid w:val="00FF72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91094"/>
  <w15:chartTrackingRefBased/>
  <w15:docId w15:val="{8E96AE40-E83E-4DCB-9A8B-1D5F13796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3C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B3C8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32BAC"/>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A5F7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3710"/>
    <w:rPr>
      <w:color w:val="0563C1" w:themeColor="hyperlink"/>
      <w:u w:val="single"/>
    </w:rPr>
  </w:style>
  <w:style w:type="character" w:styleId="UnresolvedMention">
    <w:name w:val="Unresolved Mention"/>
    <w:basedOn w:val="DefaultParagraphFont"/>
    <w:uiPriority w:val="99"/>
    <w:semiHidden/>
    <w:unhideWhenUsed/>
    <w:rsid w:val="00073710"/>
    <w:rPr>
      <w:color w:val="808080"/>
      <w:shd w:val="clear" w:color="auto" w:fill="E6E6E6"/>
    </w:rPr>
  </w:style>
  <w:style w:type="paragraph" w:styleId="Header">
    <w:name w:val="header"/>
    <w:basedOn w:val="Normal"/>
    <w:link w:val="HeaderChar"/>
    <w:uiPriority w:val="99"/>
    <w:unhideWhenUsed/>
    <w:rsid w:val="00073710"/>
    <w:pPr>
      <w:tabs>
        <w:tab w:val="center" w:pos="4513"/>
        <w:tab w:val="right" w:pos="9026"/>
      </w:tabs>
    </w:pPr>
  </w:style>
  <w:style w:type="character" w:customStyle="1" w:styleId="HeaderChar">
    <w:name w:val="Header Char"/>
    <w:basedOn w:val="DefaultParagraphFont"/>
    <w:link w:val="Header"/>
    <w:uiPriority w:val="99"/>
    <w:rsid w:val="00073710"/>
  </w:style>
  <w:style w:type="paragraph" w:styleId="Footer">
    <w:name w:val="footer"/>
    <w:basedOn w:val="Normal"/>
    <w:link w:val="FooterChar"/>
    <w:uiPriority w:val="99"/>
    <w:unhideWhenUsed/>
    <w:rsid w:val="00073710"/>
    <w:pPr>
      <w:tabs>
        <w:tab w:val="center" w:pos="4513"/>
        <w:tab w:val="right" w:pos="9026"/>
      </w:tabs>
    </w:pPr>
  </w:style>
  <w:style w:type="character" w:customStyle="1" w:styleId="FooterChar">
    <w:name w:val="Footer Char"/>
    <w:basedOn w:val="DefaultParagraphFont"/>
    <w:link w:val="Footer"/>
    <w:uiPriority w:val="99"/>
    <w:rsid w:val="00073710"/>
  </w:style>
  <w:style w:type="table" w:styleId="TableGrid">
    <w:name w:val="Table Grid"/>
    <w:basedOn w:val="TableNormal"/>
    <w:uiPriority w:val="39"/>
    <w:rsid w:val="00D31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60D8"/>
    <w:pPr>
      <w:ind w:left="720"/>
      <w:contextualSpacing/>
    </w:pPr>
  </w:style>
  <w:style w:type="paragraph" w:styleId="NormalWeb">
    <w:name w:val="Normal (Web)"/>
    <w:basedOn w:val="Normal"/>
    <w:uiPriority w:val="99"/>
    <w:unhideWhenUsed/>
    <w:rsid w:val="00C10602"/>
    <w:pPr>
      <w:spacing w:before="100" w:beforeAutospacing="1" w:after="100" w:afterAutospacing="1"/>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9F0C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C82"/>
    <w:rPr>
      <w:rFonts w:ascii="Segoe UI" w:hAnsi="Segoe UI" w:cs="Segoe UI"/>
      <w:sz w:val="18"/>
      <w:szCs w:val="18"/>
    </w:rPr>
  </w:style>
  <w:style w:type="paragraph" w:customStyle="1" w:styleId="Default">
    <w:name w:val="Default"/>
    <w:rsid w:val="0005113E"/>
    <w:pPr>
      <w:autoSpaceDE w:val="0"/>
      <w:autoSpaceDN w:val="0"/>
      <w:adjustRightInd w:val="0"/>
    </w:pPr>
    <w:rPr>
      <w:rFonts w:cs="Arial"/>
      <w:color w:val="000000"/>
      <w:sz w:val="24"/>
      <w:szCs w:val="24"/>
    </w:rPr>
  </w:style>
  <w:style w:type="character" w:customStyle="1" w:styleId="Heading1Char">
    <w:name w:val="Heading 1 Char"/>
    <w:basedOn w:val="DefaultParagraphFont"/>
    <w:link w:val="Heading1"/>
    <w:uiPriority w:val="9"/>
    <w:rsid w:val="002B3C8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B3C8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32BA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A5F75"/>
    <w:rPr>
      <w:rFonts w:asciiTheme="majorHAnsi" w:eastAsiaTheme="majorEastAsia" w:hAnsiTheme="majorHAnsi" w:cstheme="majorBidi"/>
      <w:i/>
      <w:iCs/>
      <w:color w:val="2F5496" w:themeColor="accent1" w:themeShade="BF"/>
    </w:rPr>
  </w:style>
  <w:style w:type="paragraph" w:styleId="TOCHeading">
    <w:name w:val="TOC Heading"/>
    <w:basedOn w:val="Heading1"/>
    <w:next w:val="Normal"/>
    <w:uiPriority w:val="39"/>
    <w:unhideWhenUsed/>
    <w:qFormat/>
    <w:rsid w:val="0029560F"/>
    <w:pPr>
      <w:spacing w:line="259" w:lineRule="auto"/>
      <w:outlineLvl w:val="9"/>
    </w:pPr>
    <w:rPr>
      <w:lang w:val="en-US"/>
    </w:rPr>
  </w:style>
  <w:style w:type="paragraph" w:styleId="TOC1">
    <w:name w:val="toc 1"/>
    <w:basedOn w:val="Normal"/>
    <w:next w:val="Normal"/>
    <w:autoRedefine/>
    <w:uiPriority w:val="39"/>
    <w:unhideWhenUsed/>
    <w:rsid w:val="0029560F"/>
    <w:pPr>
      <w:spacing w:after="100"/>
    </w:pPr>
  </w:style>
  <w:style w:type="paragraph" w:styleId="TOC2">
    <w:name w:val="toc 2"/>
    <w:basedOn w:val="Normal"/>
    <w:next w:val="Normal"/>
    <w:autoRedefine/>
    <w:uiPriority w:val="39"/>
    <w:unhideWhenUsed/>
    <w:rsid w:val="0029560F"/>
    <w:pPr>
      <w:spacing w:after="100"/>
      <w:ind w:left="200"/>
    </w:pPr>
  </w:style>
  <w:style w:type="paragraph" w:styleId="TOC3">
    <w:name w:val="toc 3"/>
    <w:basedOn w:val="Normal"/>
    <w:next w:val="Normal"/>
    <w:autoRedefine/>
    <w:uiPriority w:val="39"/>
    <w:unhideWhenUsed/>
    <w:rsid w:val="0029560F"/>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734658">
      <w:bodyDiv w:val="1"/>
      <w:marLeft w:val="0"/>
      <w:marRight w:val="0"/>
      <w:marTop w:val="0"/>
      <w:marBottom w:val="0"/>
      <w:divBdr>
        <w:top w:val="none" w:sz="0" w:space="0" w:color="auto"/>
        <w:left w:val="none" w:sz="0" w:space="0" w:color="auto"/>
        <w:bottom w:val="none" w:sz="0" w:space="0" w:color="auto"/>
        <w:right w:val="none" w:sz="0" w:space="0" w:color="auto"/>
      </w:divBdr>
    </w:div>
    <w:div w:id="817843102">
      <w:bodyDiv w:val="1"/>
      <w:marLeft w:val="0"/>
      <w:marRight w:val="0"/>
      <w:marTop w:val="0"/>
      <w:marBottom w:val="0"/>
      <w:divBdr>
        <w:top w:val="none" w:sz="0" w:space="0" w:color="auto"/>
        <w:left w:val="none" w:sz="0" w:space="0" w:color="auto"/>
        <w:bottom w:val="none" w:sz="0" w:space="0" w:color="auto"/>
        <w:right w:val="none" w:sz="0" w:space="0" w:color="auto"/>
      </w:divBdr>
    </w:div>
    <w:div w:id="1269118931">
      <w:bodyDiv w:val="1"/>
      <w:marLeft w:val="0"/>
      <w:marRight w:val="0"/>
      <w:marTop w:val="0"/>
      <w:marBottom w:val="0"/>
      <w:divBdr>
        <w:top w:val="none" w:sz="0" w:space="0" w:color="auto"/>
        <w:left w:val="none" w:sz="0" w:space="0" w:color="auto"/>
        <w:bottom w:val="none" w:sz="0" w:space="0" w:color="auto"/>
        <w:right w:val="none" w:sz="0" w:space="0" w:color="auto"/>
      </w:divBdr>
    </w:div>
    <w:div w:id="200076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4161c1b-d9cf-4c82-a329-2efedace3606">
      <Terms xmlns="http://schemas.microsoft.com/office/infopath/2007/PartnerControls"/>
    </lcf76f155ced4ddcb4097134ff3c332f>
    <TaxCatchAll xmlns="b8aabae5-729e-4630-87a4-56987b4955b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8ECC95239503459844DC36E4EF7C04" ma:contentTypeVersion="13" ma:contentTypeDescription="Create a new document." ma:contentTypeScope="" ma:versionID="dd351f22418996fb236ad9e923e74052">
  <xsd:schema xmlns:xsd="http://www.w3.org/2001/XMLSchema" xmlns:xs="http://www.w3.org/2001/XMLSchema" xmlns:p="http://schemas.microsoft.com/office/2006/metadata/properties" xmlns:ns2="84161c1b-d9cf-4c82-a329-2efedace3606" xmlns:ns3="b8aabae5-729e-4630-87a4-56987b4955bf" targetNamespace="http://schemas.microsoft.com/office/2006/metadata/properties" ma:root="true" ma:fieldsID="af2166a17a18567628ef1076475b989f" ns2:_="" ns3:_="">
    <xsd:import namespace="84161c1b-d9cf-4c82-a329-2efedace3606"/>
    <xsd:import namespace="b8aabae5-729e-4630-87a4-56987b4955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161c1b-d9cf-4c82-a329-2efedace36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d02a82-ca48-40af-81fa-b603daede61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aabae5-729e-4630-87a4-56987b4955b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7599ea1-195f-4e6b-ac7e-24897d34ba40}" ma:internalName="TaxCatchAll" ma:showField="CatchAllData" ma:web="b8aabae5-729e-4630-87a4-56987b4955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2F9E0C-8DBF-4762-BEAE-00912CB665C9}">
  <ds:schemaRefs>
    <ds:schemaRef ds:uri="http://schemas.microsoft.com/sharepoint/v3/contenttype/forms"/>
  </ds:schemaRefs>
</ds:datastoreItem>
</file>

<file path=customXml/itemProps2.xml><?xml version="1.0" encoding="utf-8"?>
<ds:datastoreItem xmlns:ds="http://schemas.openxmlformats.org/officeDocument/2006/customXml" ds:itemID="{267E8F31-3513-4336-8208-CA268DEDCD73}">
  <ds:schemaRefs>
    <ds:schemaRef ds:uri="http://schemas.microsoft.com/office/2006/metadata/properties"/>
    <ds:schemaRef ds:uri="http://schemas.microsoft.com/office/infopath/2007/PartnerControls"/>
    <ds:schemaRef ds:uri="84161c1b-d9cf-4c82-a329-2efedace3606"/>
    <ds:schemaRef ds:uri="b8aabae5-729e-4630-87a4-56987b4955bf"/>
  </ds:schemaRefs>
</ds:datastoreItem>
</file>

<file path=customXml/itemProps3.xml><?xml version="1.0" encoding="utf-8"?>
<ds:datastoreItem xmlns:ds="http://schemas.openxmlformats.org/officeDocument/2006/customXml" ds:itemID="{C40F1C59-D974-4612-AE29-F9B0B1320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161c1b-d9cf-4c82-a329-2efedace3606"/>
    <ds:schemaRef ds:uri="b8aabae5-729e-4630-87a4-56987b495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3121</Words>
  <Characters>17793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Gardner</dc:creator>
  <cp:keywords/>
  <dc:description/>
  <cp:lastModifiedBy>Janine Gardner</cp:lastModifiedBy>
  <cp:revision>16</cp:revision>
  <cp:lastPrinted>2025-04-22T11:11:00Z</cp:lastPrinted>
  <dcterms:created xsi:type="dcterms:W3CDTF">2025-04-22T10:06:00Z</dcterms:created>
  <dcterms:modified xsi:type="dcterms:W3CDTF">2025-04-22T11:11:00Z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0x010100BA8ECC95239503459844DC36E4EF7C04</vt:lpwstr>
  </property>
  <property fmtid="{D5CDD505-2E9C-101B-9397-08002B2CF9AE}" pid="3" name="MediaServiceImageTags">
    <vt:lpwstr/>
  </property>
</Properties>
</file>